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8E5" w:rsidRDefault="003278E5">
      <w:pPr>
        <w:jc w:val="center"/>
        <w:rPr>
          <w:b/>
          <w:u w:val="single"/>
        </w:rPr>
      </w:pPr>
      <w:r>
        <w:rPr>
          <w:b/>
          <w:u w:val="single"/>
        </w:rPr>
        <w:t>EXPLANATORY STATEMENT</w:t>
      </w:r>
    </w:p>
    <w:p w:rsidR="003278E5" w:rsidRDefault="003278E5">
      <w:pPr>
        <w:jc w:val="center"/>
      </w:pPr>
    </w:p>
    <w:p w:rsidR="003278E5" w:rsidRDefault="003278E5">
      <w:pPr>
        <w:spacing w:after="120"/>
        <w:jc w:val="center"/>
      </w:pPr>
      <w:r>
        <w:t>Issued by the Authority of the Minister for Health</w:t>
      </w:r>
    </w:p>
    <w:p w:rsidR="003278E5" w:rsidRDefault="003278E5">
      <w:pPr>
        <w:spacing w:after="120"/>
        <w:jc w:val="center"/>
        <w:rPr>
          <w:i/>
        </w:rPr>
      </w:pPr>
      <w:r>
        <w:rPr>
          <w:i/>
        </w:rPr>
        <w:t>Private Health Insurance Act 2007</w:t>
      </w:r>
    </w:p>
    <w:p w:rsidR="003278E5" w:rsidRDefault="003278E5">
      <w:pPr>
        <w:spacing w:after="240"/>
        <w:jc w:val="center"/>
        <w:rPr>
          <w:color w:val="FF0000"/>
        </w:rPr>
      </w:pPr>
      <w:r>
        <w:rPr>
          <w:i/>
        </w:rPr>
        <w:t>Private Health Insurance (</w:t>
      </w:r>
      <w:r w:rsidR="00054EA4">
        <w:rPr>
          <w:i/>
        </w:rPr>
        <w:t xml:space="preserve">Prostheses) </w:t>
      </w:r>
      <w:r w:rsidR="00B8583E">
        <w:rPr>
          <w:i/>
        </w:rPr>
        <w:t>Rules 201</w:t>
      </w:r>
      <w:r w:rsidR="006A2C2B">
        <w:rPr>
          <w:i/>
        </w:rPr>
        <w:t>9</w:t>
      </w:r>
      <w:r w:rsidR="00B8583E">
        <w:t xml:space="preserve"> </w:t>
      </w:r>
      <w:r w:rsidR="006A2C2B">
        <w:rPr>
          <w:i/>
        </w:rPr>
        <w:t>(No. 1</w:t>
      </w:r>
      <w:r w:rsidR="00B8583E">
        <w:rPr>
          <w:i/>
        </w:rPr>
        <w:t>)</w:t>
      </w:r>
      <w:r w:rsidR="00B8583E">
        <w:rPr>
          <w:highlight w:val="yellow"/>
        </w:rPr>
        <w:t xml:space="preserve"> </w:t>
      </w:r>
    </w:p>
    <w:p w:rsidR="003278E5" w:rsidRDefault="003278E5">
      <w:pPr>
        <w:jc w:val="center"/>
      </w:pPr>
      <w:r>
        <w:t xml:space="preserve"> </w:t>
      </w:r>
    </w:p>
    <w:p w:rsidR="003278E5" w:rsidRDefault="003278E5" w:rsidP="00BC6920">
      <w:pPr>
        <w:jc w:val="both"/>
      </w:pPr>
      <w:r>
        <w:t xml:space="preserve">Section 333-20 of the </w:t>
      </w:r>
      <w:r>
        <w:rPr>
          <w:i/>
        </w:rPr>
        <w:t xml:space="preserve">Private Health Insurance Act 2007 </w:t>
      </w:r>
      <w:r>
        <w:t xml:space="preserve">(the Act) provides that the Minister may make </w:t>
      </w:r>
      <w:r w:rsidRPr="007D43C4">
        <w:t>Private Health Insurance (Prostheses) Rules</w:t>
      </w:r>
      <w:r>
        <w:t>, providing for matters required or permitted by Part 3-3 of the Act, or necessary or convenient in order to carry out or give effect to Part 3-3 of the Act.</w:t>
      </w:r>
    </w:p>
    <w:p w:rsidR="003278E5" w:rsidRDefault="003278E5" w:rsidP="00BC6920">
      <w:pPr>
        <w:jc w:val="both"/>
      </w:pPr>
    </w:p>
    <w:p w:rsidR="00A561BC" w:rsidRDefault="00A561BC" w:rsidP="00A561BC">
      <w:pPr>
        <w:jc w:val="both"/>
      </w:pPr>
      <w:r>
        <w:t xml:space="preserve">The table in subsection 72-1(2) of Part 3-3 of the Act provides for </w:t>
      </w:r>
      <w:r w:rsidR="00CB0194">
        <w:t xml:space="preserve">benefit </w:t>
      </w:r>
      <w:r>
        <w:t>requirements that a complying health insurance policy that covers hospital treatment must meet. Under item 4 of that table there must be a benefit fo</w:t>
      </w:r>
      <w:r w:rsidR="00B55FD8">
        <w:t>r the provision of a prosthesis,</w:t>
      </w:r>
      <w:r>
        <w:t xml:space="preserve"> of a kind listed in </w:t>
      </w:r>
      <w:r w:rsidR="00036D2E">
        <w:t xml:space="preserve">the </w:t>
      </w:r>
      <w:r w:rsidRPr="007D43C4">
        <w:t>Private Health Insurance (Prostheses) Rules</w:t>
      </w:r>
      <w:r>
        <w:rPr>
          <w:i/>
        </w:rPr>
        <w:t xml:space="preserve"> </w:t>
      </w:r>
      <w:r>
        <w:t xml:space="preserve">(i.e. a listed prosthesis), in specified circumstances and under any specified conditions. </w:t>
      </w:r>
    </w:p>
    <w:p w:rsidR="00A561BC" w:rsidRDefault="00A561BC" w:rsidP="00A561BC">
      <w:pPr>
        <w:jc w:val="both"/>
      </w:pPr>
    </w:p>
    <w:p w:rsidR="00A561BC" w:rsidRDefault="00A561BC" w:rsidP="00BC6920">
      <w:pPr>
        <w:jc w:val="both"/>
      </w:pPr>
      <w:r>
        <w:t>The specified circumstances are that the listed prosthesis is provid</w:t>
      </w:r>
      <w:r w:rsidR="002B575C">
        <w:t>ed in circumstances in which a m</w:t>
      </w:r>
      <w:r>
        <w:t>edicare benefit is payable or in other circumstances wh</w:t>
      </w:r>
      <w:r w:rsidRPr="003E2462">
        <w:t>ich may be set out in Private Health Insurance (Prostheses) Rules. The specified conditions are any that may be set out in Private Health Insurance (Prostheses) Rules</w:t>
      </w:r>
      <w:r>
        <w:t>.</w:t>
      </w:r>
      <w:r w:rsidRPr="003E2462">
        <w:t xml:space="preserve"> </w:t>
      </w:r>
      <w:r w:rsidRPr="008C5AED">
        <w:t>Currently there are specified conditions in relation to insulin pumps, and in relation t</w:t>
      </w:r>
      <w:r w:rsidR="00477892" w:rsidRPr="008C5AED">
        <w:t>o prostheses with billing codes</w:t>
      </w:r>
      <w:r w:rsidRPr="008C5AED">
        <w:t xml:space="preserve"> </w:t>
      </w:r>
      <w:r w:rsidRPr="00DA6DA0">
        <w:t xml:space="preserve">CT016, </w:t>
      </w:r>
      <w:r w:rsidR="00477892" w:rsidRPr="00DA6DA0">
        <w:t>CR032,</w:t>
      </w:r>
      <w:r w:rsidR="000F297F" w:rsidRPr="00DA6DA0">
        <w:t xml:space="preserve"> </w:t>
      </w:r>
      <w:r w:rsidRPr="00DA6DA0">
        <w:rPr>
          <w:szCs w:val="24"/>
        </w:rPr>
        <w:t xml:space="preserve">CR201, CR202, CR203, CR204, CR205, CR206, </w:t>
      </w:r>
      <w:r w:rsidR="00477892" w:rsidRPr="00DA6DA0">
        <w:rPr>
          <w:szCs w:val="24"/>
        </w:rPr>
        <w:t xml:space="preserve">CR214, </w:t>
      </w:r>
      <w:r w:rsidR="00DA6DA0" w:rsidRPr="00DA6DA0">
        <w:rPr>
          <w:szCs w:val="24"/>
        </w:rPr>
        <w:t xml:space="preserve">DE669, DE670, DE671, ER489, LH590, LH591, LH592, LH593, LH594, MA545, </w:t>
      </w:r>
      <w:r w:rsidR="00477892" w:rsidRPr="00DA6DA0">
        <w:rPr>
          <w:szCs w:val="24"/>
        </w:rPr>
        <w:t>and SO041</w:t>
      </w:r>
      <w:r w:rsidRPr="00DA6DA0">
        <w:rPr>
          <w:szCs w:val="24"/>
        </w:rPr>
        <w:t>.</w:t>
      </w:r>
    </w:p>
    <w:p w:rsidR="003278E5" w:rsidRDefault="003E2462" w:rsidP="00BC6920">
      <w:pPr>
        <w:jc w:val="both"/>
      </w:pPr>
      <w:r w:rsidRPr="003E2462">
        <w:rPr>
          <w:szCs w:val="24"/>
        </w:rPr>
        <w:t xml:space="preserve"> </w:t>
      </w:r>
    </w:p>
    <w:p w:rsidR="003278E5" w:rsidRDefault="003278E5" w:rsidP="00BC6920">
      <w:pPr>
        <w:jc w:val="both"/>
      </w:pPr>
      <w:r>
        <w:t xml:space="preserve">If the complying health insurance policy also covers hospital-substitute treatment, </w:t>
      </w:r>
      <w:r w:rsidR="008F3960">
        <w:t>under item</w:t>
      </w:r>
      <w:r w:rsidR="00921E28">
        <w:t xml:space="preserve"> 4 </w:t>
      </w:r>
      <w:r w:rsidR="008F3960">
        <w:t xml:space="preserve">of the table in subsection 72-1(2) of Part 3-3 of the Act </w:t>
      </w:r>
      <w:r>
        <w:t>the same requirements apply.</w:t>
      </w:r>
    </w:p>
    <w:p w:rsidR="00B145BE" w:rsidRDefault="00B145BE" w:rsidP="00BC6920">
      <w:pPr>
        <w:jc w:val="both"/>
      </w:pPr>
    </w:p>
    <w:p w:rsidR="003278E5" w:rsidRDefault="00B145BE" w:rsidP="00BC6920">
      <w:pPr>
        <w:jc w:val="both"/>
      </w:pPr>
      <w:r w:rsidRPr="003F1B1B">
        <w:t xml:space="preserve">The purpose of the </w:t>
      </w:r>
      <w:r w:rsidRPr="003F1B1B">
        <w:rPr>
          <w:i/>
        </w:rPr>
        <w:t>Private Health Insurance (Prostheses) Rules 201</w:t>
      </w:r>
      <w:r w:rsidR="002D2050">
        <w:rPr>
          <w:i/>
        </w:rPr>
        <w:t>9</w:t>
      </w:r>
      <w:r w:rsidRPr="003F1B1B">
        <w:t xml:space="preserve"> </w:t>
      </w:r>
      <w:r w:rsidR="00F81727" w:rsidRPr="003F1B1B">
        <w:rPr>
          <w:i/>
        </w:rPr>
        <w:t>(No.</w:t>
      </w:r>
      <w:r w:rsidR="0042135F">
        <w:rPr>
          <w:i/>
        </w:rPr>
        <w:t xml:space="preserve"> </w:t>
      </w:r>
      <w:r w:rsidR="002D2050">
        <w:rPr>
          <w:i/>
        </w:rPr>
        <w:t>1</w:t>
      </w:r>
      <w:r w:rsidRPr="003F1B1B">
        <w:rPr>
          <w:i/>
        </w:rPr>
        <w:t>)</w:t>
      </w:r>
      <w:r w:rsidR="000B3158">
        <w:t xml:space="preserve"> (the Rules) is to</w:t>
      </w:r>
      <w:r w:rsidR="00457378">
        <w:t xml:space="preserve"> update the</w:t>
      </w:r>
      <w:r w:rsidR="000B3158">
        <w:t xml:space="preserve"> </w:t>
      </w:r>
      <w:r w:rsidRPr="003F1B1B">
        <w:t xml:space="preserve">list </w:t>
      </w:r>
      <w:r w:rsidR="00457378">
        <w:t xml:space="preserve">of </w:t>
      </w:r>
      <w:r w:rsidRPr="003F1B1B">
        <w:t xml:space="preserve">the kinds of prostheses </w:t>
      </w:r>
      <w:r w:rsidR="00F12F65">
        <w:t xml:space="preserve">for </w:t>
      </w:r>
      <w:r w:rsidR="008C4F45">
        <w:t>which a b</w:t>
      </w:r>
      <w:r w:rsidR="00E46401" w:rsidRPr="003F1B1B">
        <w:t xml:space="preserve">enefit </w:t>
      </w:r>
      <w:r w:rsidR="008C4F45">
        <w:t>must be paid</w:t>
      </w:r>
      <w:r w:rsidR="00F12F65">
        <w:t xml:space="preserve"> where the prosthesis is provided</w:t>
      </w:r>
      <w:r w:rsidR="008C4F45">
        <w:t xml:space="preserve"> in the conditions and circumstances specified, and set out the minimum and, where applicable, maximum benefit payable.</w:t>
      </w:r>
    </w:p>
    <w:p w:rsidR="00611DFA" w:rsidRDefault="00611DFA" w:rsidP="00BC6920">
      <w:pPr>
        <w:jc w:val="both"/>
      </w:pPr>
    </w:p>
    <w:p w:rsidR="00611DFA" w:rsidRDefault="00611DFA" w:rsidP="00BC6920">
      <w:pPr>
        <w:jc w:val="both"/>
      </w:pPr>
      <w:r>
        <w:t xml:space="preserve">Listed prostheses and their minimum benefits are set out in Schedule </w:t>
      </w:r>
      <w:r w:rsidR="006A110F">
        <w:t xml:space="preserve">1 </w:t>
      </w:r>
      <w:r>
        <w:t>to the Rules.  The list of prostheses is commonly referred to as the Prostheses List.</w:t>
      </w:r>
    </w:p>
    <w:p w:rsidR="008F3960" w:rsidRPr="003F1B1B" w:rsidRDefault="008F3960" w:rsidP="00BC6920">
      <w:pPr>
        <w:jc w:val="both"/>
      </w:pPr>
    </w:p>
    <w:p w:rsidR="003278E5" w:rsidRDefault="003278E5" w:rsidP="00BC6920">
      <w:pPr>
        <w:jc w:val="both"/>
        <w:rPr>
          <w:i/>
          <w:iCs/>
        </w:rPr>
      </w:pPr>
      <w:bookmarkStart w:id="0" w:name="hit40"/>
      <w:bookmarkStart w:id="1" w:name="term0_18"/>
      <w:bookmarkStart w:id="2" w:name="hit41"/>
      <w:bookmarkStart w:id="3" w:name="term1_23"/>
      <w:bookmarkEnd w:id="0"/>
      <w:bookmarkEnd w:id="1"/>
      <w:bookmarkEnd w:id="2"/>
      <w:bookmarkEnd w:id="3"/>
      <w:r>
        <w:t xml:space="preserve">The Rules </w:t>
      </w:r>
      <w:r w:rsidR="00D51E36">
        <w:t xml:space="preserve">repeal </w:t>
      </w:r>
      <w:r>
        <w:t xml:space="preserve">the </w:t>
      </w:r>
      <w:r>
        <w:rPr>
          <w:i/>
        </w:rPr>
        <w:t>Private Health Insurance (Prostheses) Rules 20</w:t>
      </w:r>
      <w:r w:rsidR="00B566EF">
        <w:rPr>
          <w:i/>
        </w:rPr>
        <w:t>1</w:t>
      </w:r>
      <w:r w:rsidR="003C35CC">
        <w:rPr>
          <w:i/>
        </w:rPr>
        <w:t>8</w:t>
      </w:r>
      <w:r>
        <w:rPr>
          <w:i/>
        </w:rPr>
        <w:t xml:space="preserve"> (No.</w:t>
      </w:r>
      <w:r w:rsidR="0051104B">
        <w:rPr>
          <w:i/>
        </w:rPr>
        <w:t xml:space="preserve"> </w:t>
      </w:r>
      <w:r w:rsidR="002D2050">
        <w:rPr>
          <w:i/>
        </w:rPr>
        <w:t>2</w:t>
      </w:r>
      <w:r>
        <w:rPr>
          <w:i/>
        </w:rPr>
        <w:t>)</w:t>
      </w:r>
      <w:r>
        <w:t xml:space="preserve"> (</w:t>
      </w:r>
      <w:r w:rsidR="00A61B66">
        <w:t xml:space="preserve">the </w:t>
      </w:r>
      <w:r>
        <w:t>Previous Rules)</w:t>
      </w:r>
      <w:r>
        <w:rPr>
          <w:i/>
          <w:iCs/>
        </w:rPr>
        <w:t>.</w:t>
      </w:r>
    </w:p>
    <w:p w:rsidR="008F3960" w:rsidRDefault="008F3960" w:rsidP="00BC6920">
      <w:pPr>
        <w:jc w:val="both"/>
      </w:pPr>
    </w:p>
    <w:p w:rsidR="002D2050" w:rsidRDefault="002D2050" w:rsidP="002D2050">
      <w:pPr>
        <w:jc w:val="both"/>
      </w:pPr>
      <w:r>
        <w:t xml:space="preserve">Schedule </w:t>
      </w:r>
      <w:r w:rsidR="006A110F">
        <w:t xml:space="preserve">1 </w:t>
      </w:r>
      <w:r>
        <w:t>to the Rules has three parts:</w:t>
      </w:r>
    </w:p>
    <w:p w:rsidR="002D2050" w:rsidRDefault="002D2050" w:rsidP="002D2050">
      <w:pPr>
        <w:numPr>
          <w:ilvl w:val="0"/>
          <w:numId w:val="2"/>
        </w:numPr>
        <w:spacing w:before="120"/>
        <w:jc w:val="both"/>
      </w:pPr>
      <w:r>
        <w:t xml:space="preserve">Part A – Prostheses List; </w:t>
      </w:r>
    </w:p>
    <w:p w:rsidR="002D2050" w:rsidRDefault="002D2050" w:rsidP="002D2050">
      <w:pPr>
        <w:numPr>
          <w:ilvl w:val="0"/>
          <w:numId w:val="2"/>
        </w:numPr>
        <w:spacing w:before="120"/>
        <w:jc w:val="both"/>
      </w:pPr>
      <w:r>
        <w:t>Part B – Human Tissue List; and</w:t>
      </w:r>
    </w:p>
    <w:p w:rsidR="002D2050" w:rsidRDefault="002D2050" w:rsidP="002D2050">
      <w:pPr>
        <w:numPr>
          <w:ilvl w:val="0"/>
          <w:numId w:val="2"/>
        </w:numPr>
        <w:spacing w:before="120"/>
        <w:jc w:val="both"/>
      </w:pPr>
      <w:r>
        <w:t xml:space="preserve">Part C – Other Prostheses. </w:t>
      </w:r>
    </w:p>
    <w:p w:rsidR="002D2050" w:rsidRDefault="002D2050" w:rsidP="00BC6920">
      <w:pPr>
        <w:jc w:val="both"/>
      </w:pPr>
    </w:p>
    <w:p w:rsidR="00611DFA" w:rsidRDefault="00611DFA" w:rsidP="00BC6920">
      <w:pPr>
        <w:jc w:val="both"/>
      </w:pPr>
      <w:r>
        <w:t xml:space="preserve">The Rules implement the benefit reductions for 2019 as outlined in the Government’s Agreement with the Medical Technology Association of Australia (MTAA). The reductions remove the benefit premium payable in respect of </w:t>
      </w:r>
      <w:r w:rsidR="009364B1">
        <w:t xml:space="preserve">67 </w:t>
      </w:r>
      <w:r>
        <w:t xml:space="preserve">prostheses listed in Part A of the Schedule that have been identified as delivering superior clinical performance (SCP) </w:t>
      </w:r>
      <w:r>
        <w:lastRenderedPageBreak/>
        <w:t>compared with other similar prostheses. These prostheses are indicated on the Prostheses List with a suffix “SCP”.</w:t>
      </w:r>
    </w:p>
    <w:p w:rsidR="00611DFA" w:rsidRDefault="00611DFA" w:rsidP="00BC6920">
      <w:pPr>
        <w:jc w:val="both"/>
      </w:pPr>
    </w:p>
    <w:p w:rsidR="00611DFA" w:rsidRDefault="00611DFA" w:rsidP="00BC6920">
      <w:pPr>
        <w:jc w:val="both"/>
        <w:rPr>
          <w:i/>
        </w:rPr>
      </w:pPr>
      <w:r>
        <w:t xml:space="preserve">The Rules </w:t>
      </w:r>
      <w:r w:rsidR="0003751D">
        <w:t xml:space="preserve">change the minimum benefits listed for </w:t>
      </w:r>
      <w:r w:rsidR="009364B1">
        <w:t xml:space="preserve">2887 </w:t>
      </w:r>
      <w:r w:rsidR="0003751D">
        <w:t xml:space="preserve">prostheses on Part A of the Schedule that were calculated incorrectly when implementing the second round of benefit reductions for 2018 as outlined in the Government’s Agreement with the MTAA. Minimum benefits for these prostheses were incorrectly rounded up or down to the nearest whole dollar, so the minimum benefits were incorrect in the </w:t>
      </w:r>
      <w:r w:rsidR="0003751D">
        <w:rPr>
          <w:i/>
        </w:rPr>
        <w:t>Private Health Insurance (Prostheses) Amendment Rules 2018 (No. 2).</w:t>
      </w:r>
    </w:p>
    <w:p w:rsidR="0003751D" w:rsidRDefault="0003751D" w:rsidP="00BC6920">
      <w:pPr>
        <w:jc w:val="both"/>
        <w:rPr>
          <w:i/>
        </w:rPr>
      </w:pPr>
    </w:p>
    <w:p w:rsidR="002D2050" w:rsidRDefault="002D2050" w:rsidP="00BC6920">
      <w:pPr>
        <w:jc w:val="both"/>
      </w:pPr>
      <w:r>
        <w:t>The Rules differ from the P</w:t>
      </w:r>
      <w:r w:rsidR="00611DFA">
        <w:t>revious Rules by:</w:t>
      </w:r>
    </w:p>
    <w:p w:rsidR="00BA1484" w:rsidRDefault="003278E5" w:rsidP="007D43C4">
      <w:pPr>
        <w:numPr>
          <w:ilvl w:val="0"/>
          <w:numId w:val="2"/>
        </w:numPr>
        <w:tabs>
          <w:tab w:val="left" w:pos="709"/>
        </w:tabs>
        <w:spacing w:before="120"/>
      </w:pPr>
      <w:r w:rsidRPr="005B20A7">
        <w:t>adding</w:t>
      </w:r>
      <w:r w:rsidR="009364B1">
        <w:t xml:space="preserve"> 399 </w:t>
      </w:r>
      <w:r w:rsidRPr="005B20A7">
        <w:t xml:space="preserve">new </w:t>
      </w:r>
      <w:r w:rsidR="00C754A2">
        <w:t>prostheses</w:t>
      </w:r>
      <w:r w:rsidRPr="005B20A7">
        <w:t xml:space="preserve"> to Part A of </w:t>
      </w:r>
      <w:r w:rsidR="001D420C">
        <w:t>Schedule</w:t>
      </w:r>
      <w:r w:rsidR="009364B1">
        <w:t xml:space="preserve"> 1</w:t>
      </w:r>
      <w:r w:rsidRPr="005B20A7">
        <w:t>;</w:t>
      </w:r>
      <w:r w:rsidR="00BA1484">
        <w:t xml:space="preserve"> </w:t>
      </w:r>
    </w:p>
    <w:p w:rsidR="003278E5" w:rsidRDefault="003278E5">
      <w:pPr>
        <w:numPr>
          <w:ilvl w:val="0"/>
          <w:numId w:val="2"/>
        </w:numPr>
        <w:spacing w:before="120"/>
      </w:pPr>
      <w:r>
        <w:t xml:space="preserve">changing the current listing of </w:t>
      </w:r>
      <w:r w:rsidR="009364B1">
        <w:t>3054</w:t>
      </w:r>
      <w:r w:rsidR="0015681F">
        <w:t xml:space="preserve"> </w:t>
      </w:r>
      <w:r>
        <w:t xml:space="preserve">existing </w:t>
      </w:r>
      <w:r w:rsidR="00485A20">
        <w:t xml:space="preserve">prostheses </w:t>
      </w:r>
      <w:r>
        <w:t xml:space="preserve">in Part A of Schedule </w:t>
      </w:r>
      <w:r w:rsidR="009364B1">
        <w:t xml:space="preserve">1 </w:t>
      </w:r>
      <w:r>
        <w:t>including:</w:t>
      </w:r>
    </w:p>
    <w:p w:rsidR="003278E5" w:rsidRDefault="003278E5" w:rsidP="007D43C4">
      <w:pPr>
        <w:numPr>
          <w:ilvl w:val="0"/>
          <w:numId w:val="14"/>
        </w:numPr>
        <w:tabs>
          <w:tab w:val="clear" w:pos="927"/>
        </w:tabs>
        <w:ind w:left="1066" w:hanging="357"/>
      </w:pPr>
      <w:r>
        <w:t xml:space="preserve">amending the </w:t>
      </w:r>
      <w:r w:rsidR="00686E56">
        <w:t xml:space="preserve">names, </w:t>
      </w:r>
      <w:r>
        <w:t xml:space="preserve">descriptions </w:t>
      </w:r>
      <w:r w:rsidR="00686E56">
        <w:t xml:space="preserve">and/or sizes </w:t>
      </w:r>
      <w:r>
        <w:t xml:space="preserve">of </w:t>
      </w:r>
      <w:r w:rsidR="007B1E2B">
        <w:t>prostheses</w:t>
      </w:r>
      <w:r>
        <w:t>;</w:t>
      </w:r>
      <w:r w:rsidR="00344D15">
        <w:t xml:space="preserve"> and</w:t>
      </w:r>
    </w:p>
    <w:p w:rsidR="00344D15" w:rsidRDefault="00344D15" w:rsidP="007D43C4">
      <w:pPr>
        <w:numPr>
          <w:ilvl w:val="0"/>
          <w:numId w:val="14"/>
        </w:numPr>
        <w:tabs>
          <w:tab w:val="clear" w:pos="927"/>
        </w:tabs>
        <w:ind w:left="1066" w:hanging="357"/>
      </w:pPr>
      <w:r>
        <w:t xml:space="preserve">changing the grouping </w:t>
      </w:r>
      <w:r w:rsidR="008C6E9D">
        <w:t xml:space="preserve">of </w:t>
      </w:r>
      <w:r>
        <w:t xml:space="preserve">and minimum benefit </w:t>
      </w:r>
      <w:r w:rsidR="008C6E9D">
        <w:t xml:space="preserve">for </w:t>
      </w:r>
      <w:r w:rsidR="007B1E2B">
        <w:t>prostheses</w:t>
      </w:r>
      <w:r>
        <w:t>;</w:t>
      </w:r>
      <w:r w:rsidR="003556F9" w:rsidRPr="003556F9">
        <w:t xml:space="preserve"> </w:t>
      </w:r>
      <w:r w:rsidR="009364B1">
        <w:t>and</w:t>
      </w:r>
    </w:p>
    <w:p w:rsidR="0061565C" w:rsidRDefault="00344D15" w:rsidP="00344D15">
      <w:pPr>
        <w:numPr>
          <w:ilvl w:val="0"/>
          <w:numId w:val="2"/>
        </w:numPr>
        <w:tabs>
          <w:tab w:val="left" w:pos="709"/>
        </w:tabs>
        <w:spacing w:before="120"/>
      </w:pPr>
      <w:r>
        <w:t xml:space="preserve">deleting </w:t>
      </w:r>
      <w:r w:rsidR="009364B1">
        <w:t>366</w:t>
      </w:r>
      <w:r w:rsidR="003556F9">
        <w:t xml:space="preserve"> </w:t>
      </w:r>
      <w:r>
        <w:t>items from Part A</w:t>
      </w:r>
      <w:r w:rsidR="008C6E9D">
        <w:t xml:space="preserve"> of Schedule</w:t>
      </w:r>
      <w:r w:rsidR="009364B1">
        <w:t xml:space="preserve"> 1.</w:t>
      </w:r>
    </w:p>
    <w:p w:rsidR="00AA2B4F" w:rsidRDefault="00AA2B4F" w:rsidP="00AA2B4F">
      <w:pPr>
        <w:tabs>
          <w:tab w:val="left" w:pos="709"/>
        </w:tabs>
        <w:spacing w:before="120"/>
        <w:ind w:left="568"/>
      </w:pPr>
    </w:p>
    <w:p w:rsidR="003278E5" w:rsidRDefault="003278E5">
      <w:pPr>
        <w:rPr>
          <w:color w:val="000000"/>
        </w:rPr>
      </w:pPr>
      <w:r>
        <w:rPr>
          <w:color w:val="000000"/>
        </w:rPr>
        <w:t xml:space="preserve">In Part A of the Schedule, </w:t>
      </w:r>
      <w:r w:rsidR="00F7624A">
        <w:rPr>
          <w:color w:val="000000"/>
        </w:rPr>
        <w:t xml:space="preserve">prostheses </w:t>
      </w:r>
      <w:r>
        <w:rPr>
          <w:color w:val="000000"/>
        </w:rPr>
        <w:t>are grouped according to their clinical effectiveness, as assessed by Clinical Advisory Groups (CAGs) or the Panel of Clinical Experts (</w:t>
      </w:r>
      <w:r w:rsidR="00444234">
        <w:rPr>
          <w:color w:val="000000"/>
        </w:rPr>
        <w:t>the Panel</w:t>
      </w:r>
      <w:r>
        <w:rPr>
          <w:color w:val="000000"/>
        </w:rPr>
        <w:t xml:space="preserve">).  The purpose of the groupings is to identify products of similar clinical effectiveness or clinical design, in order to assist in determining the </w:t>
      </w:r>
      <w:r w:rsidR="0062209C">
        <w:rPr>
          <w:color w:val="000000"/>
        </w:rPr>
        <w:t xml:space="preserve">minimum </w:t>
      </w:r>
      <w:r>
        <w:rPr>
          <w:color w:val="000000"/>
        </w:rPr>
        <w:t xml:space="preserve">benefits payable for the </w:t>
      </w:r>
      <w:r w:rsidR="00F7624A">
        <w:rPr>
          <w:color w:val="000000"/>
        </w:rPr>
        <w:t xml:space="preserve">prostheses </w:t>
      </w:r>
      <w:r>
        <w:rPr>
          <w:color w:val="000000"/>
        </w:rPr>
        <w:t>and to assist with clinical choice.</w:t>
      </w:r>
    </w:p>
    <w:p w:rsidR="00647EA9" w:rsidRDefault="00647EA9">
      <w:pPr>
        <w:rPr>
          <w:color w:val="000000"/>
        </w:rPr>
      </w:pPr>
    </w:p>
    <w:p w:rsidR="00A94867" w:rsidRDefault="0062209C" w:rsidP="00A94867">
      <w:pPr>
        <w:rPr>
          <w:i/>
        </w:rPr>
      </w:pPr>
      <w:r>
        <w:rPr>
          <w:color w:val="000000"/>
        </w:rPr>
        <w:t>Minimum b</w:t>
      </w:r>
      <w:r w:rsidR="003278E5" w:rsidRPr="004A0DB9">
        <w:rPr>
          <w:color w:val="000000"/>
        </w:rPr>
        <w:t xml:space="preserve">enefits payable for new </w:t>
      </w:r>
      <w:r w:rsidR="00F7624A">
        <w:rPr>
          <w:color w:val="000000"/>
        </w:rPr>
        <w:t>prostheses</w:t>
      </w:r>
      <w:r w:rsidR="003278E5" w:rsidRPr="004A0DB9">
        <w:rPr>
          <w:color w:val="000000"/>
        </w:rPr>
        <w:t xml:space="preserve"> have been </w:t>
      </w:r>
      <w:r w:rsidR="00837F97" w:rsidRPr="004A0DB9">
        <w:rPr>
          <w:color w:val="000000"/>
        </w:rPr>
        <w:t xml:space="preserve">developed </w:t>
      </w:r>
      <w:r w:rsidR="00004AFC" w:rsidRPr="004A0DB9">
        <w:rPr>
          <w:color w:val="000000"/>
        </w:rPr>
        <w:t xml:space="preserve">either </w:t>
      </w:r>
      <w:r w:rsidR="00837F97" w:rsidRPr="004A0DB9">
        <w:rPr>
          <w:color w:val="000000"/>
        </w:rPr>
        <w:t xml:space="preserve">as part of the </w:t>
      </w:r>
      <w:r w:rsidR="00004AFC" w:rsidRPr="004A0DB9">
        <w:rPr>
          <w:color w:val="000000"/>
        </w:rPr>
        <w:t xml:space="preserve">implementation of recommendation 12 </w:t>
      </w:r>
      <w:r w:rsidR="00E621DA">
        <w:rPr>
          <w:color w:val="000000"/>
        </w:rPr>
        <w:t xml:space="preserve">(paragraphs </w:t>
      </w:r>
      <w:r w:rsidR="00004AFC" w:rsidRPr="004A0DB9">
        <w:rPr>
          <w:color w:val="000000"/>
        </w:rPr>
        <w:t>b-e</w:t>
      </w:r>
      <w:r w:rsidR="00E621DA">
        <w:rPr>
          <w:color w:val="000000"/>
        </w:rPr>
        <w:t>)</w:t>
      </w:r>
      <w:r w:rsidR="00004AFC" w:rsidRPr="004A0DB9">
        <w:rPr>
          <w:color w:val="000000"/>
        </w:rPr>
        <w:t xml:space="preserve"> of the </w:t>
      </w:r>
      <w:r w:rsidR="002740AE" w:rsidRPr="002740AE">
        <w:rPr>
          <w:i/>
          <w:color w:val="000000"/>
        </w:rPr>
        <w:t xml:space="preserve">Review of </w:t>
      </w:r>
      <w:r w:rsidR="00837F97" w:rsidRPr="002740AE">
        <w:rPr>
          <w:i/>
          <w:color w:val="000000"/>
        </w:rPr>
        <w:t>H</w:t>
      </w:r>
      <w:r w:rsidR="00004AFC" w:rsidRPr="002740AE">
        <w:rPr>
          <w:i/>
          <w:color w:val="000000"/>
        </w:rPr>
        <w:t xml:space="preserve">ealth Technology Assessment </w:t>
      </w:r>
      <w:r w:rsidR="002740AE" w:rsidRPr="002740AE">
        <w:rPr>
          <w:i/>
          <w:color w:val="000000"/>
        </w:rPr>
        <w:t>in Australia 2009</w:t>
      </w:r>
      <w:r w:rsidR="002740AE">
        <w:rPr>
          <w:color w:val="000000"/>
        </w:rPr>
        <w:t xml:space="preserve"> </w:t>
      </w:r>
      <w:r w:rsidR="00004AFC" w:rsidRPr="004A0DB9">
        <w:rPr>
          <w:color w:val="000000"/>
        </w:rPr>
        <w:t>(</w:t>
      </w:r>
      <w:r w:rsidR="002740AE" w:rsidRPr="00C754A2">
        <w:rPr>
          <w:color w:val="000000"/>
        </w:rPr>
        <w:t>the HTA</w:t>
      </w:r>
      <w:r w:rsidR="00004AFC" w:rsidRPr="00C754A2">
        <w:rPr>
          <w:color w:val="000000"/>
        </w:rPr>
        <w:t xml:space="preserve"> Review</w:t>
      </w:r>
      <w:r w:rsidR="002740AE">
        <w:rPr>
          <w:color w:val="000000"/>
        </w:rPr>
        <w:t>)</w:t>
      </w:r>
      <w:r w:rsidR="00004AFC" w:rsidRPr="004A0DB9">
        <w:rPr>
          <w:color w:val="000000"/>
        </w:rPr>
        <w:t xml:space="preserve"> or by</w:t>
      </w:r>
      <w:r w:rsidR="009242F5">
        <w:rPr>
          <w:color w:val="000000"/>
        </w:rPr>
        <w:t xml:space="preserve"> the</w:t>
      </w:r>
      <w:r w:rsidR="002740AE">
        <w:rPr>
          <w:color w:val="000000"/>
        </w:rPr>
        <w:t xml:space="preserve"> </w:t>
      </w:r>
      <w:r w:rsidR="00BA62D1">
        <w:rPr>
          <w:color w:val="000000"/>
        </w:rPr>
        <w:t xml:space="preserve">former </w:t>
      </w:r>
      <w:r w:rsidR="002740AE">
        <w:rPr>
          <w:color w:val="000000"/>
        </w:rPr>
        <w:t>Health Economists Sub Committee (HESC) of the Prostheses List Advisory Committee (PLAC)</w:t>
      </w:r>
      <w:r w:rsidR="009242F5">
        <w:rPr>
          <w:color w:val="000000"/>
        </w:rPr>
        <w:t>.</w:t>
      </w:r>
      <w:r w:rsidR="00041BAC">
        <w:rPr>
          <w:color w:val="000000"/>
        </w:rPr>
        <w:t xml:space="preserve">  </w:t>
      </w:r>
      <w:r w:rsidR="00004AFC" w:rsidRPr="004A0DB9">
        <w:rPr>
          <w:color w:val="000000"/>
        </w:rPr>
        <w:t>Implementation of the HTA Review recommendation involved the refinement of grouping schemes and the development of group benefits for clinically similar products</w:t>
      </w:r>
      <w:r w:rsidR="00167031">
        <w:rPr>
          <w:color w:val="000000"/>
        </w:rPr>
        <w:t xml:space="preserve">.  This process </w:t>
      </w:r>
      <w:r w:rsidR="00004AFC" w:rsidRPr="004A0DB9">
        <w:rPr>
          <w:color w:val="000000"/>
        </w:rPr>
        <w:t xml:space="preserve">was guided by the Health Technology Assessment Consultative Committee and </w:t>
      </w:r>
      <w:r w:rsidR="00167031">
        <w:rPr>
          <w:color w:val="000000"/>
        </w:rPr>
        <w:t xml:space="preserve">the benefits developed were </w:t>
      </w:r>
      <w:r w:rsidR="00004AFC" w:rsidRPr="004A0DB9">
        <w:rPr>
          <w:color w:val="000000"/>
        </w:rPr>
        <w:t xml:space="preserve">endorsed by the PLAC.  </w:t>
      </w:r>
      <w:r w:rsidR="00167031">
        <w:rPr>
          <w:color w:val="000000"/>
        </w:rPr>
        <w:t xml:space="preserve">The </w:t>
      </w:r>
      <w:r w:rsidR="00004AFC" w:rsidRPr="004A0DB9">
        <w:rPr>
          <w:color w:val="000000"/>
        </w:rPr>
        <w:t xml:space="preserve">benefits </w:t>
      </w:r>
      <w:r w:rsidR="002740AE">
        <w:rPr>
          <w:color w:val="000000"/>
        </w:rPr>
        <w:t xml:space="preserve">developed </w:t>
      </w:r>
      <w:r w:rsidR="00004AFC" w:rsidRPr="004A0DB9">
        <w:rPr>
          <w:color w:val="000000"/>
        </w:rPr>
        <w:t xml:space="preserve">by the </w:t>
      </w:r>
      <w:r w:rsidR="00BA62D1">
        <w:rPr>
          <w:color w:val="000000"/>
        </w:rPr>
        <w:t xml:space="preserve">former </w:t>
      </w:r>
      <w:r w:rsidR="002740AE">
        <w:rPr>
          <w:color w:val="000000"/>
        </w:rPr>
        <w:t>HESC</w:t>
      </w:r>
      <w:r w:rsidR="00167031">
        <w:rPr>
          <w:color w:val="000000"/>
        </w:rPr>
        <w:t xml:space="preserve"> were </w:t>
      </w:r>
      <w:r w:rsidR="00F60946">
        <w:rPr>
          <w:color w:val="000000"/>
        </w:rPr>
        <w:t>also e</w:t>
      </w:r>
      <w:r w:rsidR="00004AFC" w:rsidRPr="004A0DB9">
        <w:rPr>
          <w:color w:val="000000"/>
        </w:rPr>
        <w:t>ndorsed by the PLAC.</w:t>
      </w:r>
    </w:p>
    <w:p w:rsidR="00A94867" w:rsidRDefault="00A94867" w:rsidP="00A94867"/>
    <w:p w:rsidR="003278E5" w:rsidRPr="000D4AF1" w:rsidRDefault="000F5529">
      <w:pPr>
        <w:rPr>
          <w:b/>
        </w:rPr>
      </w:pPr>
      <w:r w:rsidRPr="000D4AF1">
        <w:rPr>
          <w:b/>
        </w:rPr>
        <w:t>Consultation</w:t>
      </w:r>
    </w:p>
    <w:p w:rsidR="003278E5" w:rsidRDefault="003278E5"/>
    <w:p w:rsidR="003278E5" w:rsidRDefault="003278E5">
      <w:r>
        <w:t>The Rules have been made having regard to recommendations made by the</w:t>
      </w:r>
      <w:r w:rsidR="00B92CD8">
        <w:t xml:space="preserve"> </w:t>
      </w:r>
      <w:r w:rsidR="00FC23BB">
        <w:t>PLAC</w:t>
      </w:r>
      <w:r>
        <w:t xml:space="preserve">, </w:t>
      </w:r>
      <w:r w:rsidR="00344CD1">
        <w:t xml:space="preserve">which is </w:t>
      </w:r>
      <w:r>
        <w:t xml:space="preserve">a ministerially appointed committee comprised of </w:t>
      </w:r>
      <w:r w:rsidR="001E03CE">
        <w:t>members</w:t>
      </w:r>
      <w:r>
        <w:t xml:space="preserve"> from health insurers, hospitals, clinicians, prostheses sponsors and consumer representatives.  </w:t>
      </w:r>
    </w:p>
    <w:p w:rsidR="003278E5" w:rsidRDefault="003278E5"/>
    <w:p w:rsidR="003278E5" w:rsidRDefault="003278E5">
      <w:r>
        <w:t xml:space="preserve">In making its recommendations, the </w:t>
      </w:r>
      <w:r w:rsidR="00FC23BB">
        <w:t xml:space="preserve">PLAC </w:t>
      </w:r>
      <w:r>
        <w:t>was advised by CAGs, o</w:t>
      </w:r>
      <w:r w:rsidR="000A36CD">
        <w:t>ther clinical experts</w:t>
      </w:r>
      <w:r w:rsidR="00444234">
        <w:t xml:space="preserve"> in the Panel</w:t>
      </w:r>
      <w:r w:rsidR="000A36CD">
        <w:t xml:space="preserve">, </w:t>
      </w:r>
      <w:r w:rsidR="00004AFC">
        <w:t>and t</w:t>
      </w:r>
      <w:r w:rsidR="006F6342">
        <w:t xml:space="preserve">he </w:t>
      </w:r>
      <w:r w:rsidR="00F60946">
        <w:t>H</w:t>
      </w:r>
      <w:r w:rsidR="00BA62D1">
        <w:t xml:space="preserve">ealth </w:t>
      </w:r>
      <w:r w:rsidR="00F60946">
        <w:t>E</w:t>
      </w:r>
      <w:r w:rsidR="00BA62D1">
        <w:t xml:space="preserve">conomics </w:t>
      </w:r>
      <w:r w:rsidR="00F60946">
        <w:t>S</w:t>
      </w:r>
      <w:r w:rsidR="00BA62D1">
        <w:t>ub</w:t>
      </w:r>
      <w:r w:rsidR="00F60946">
        <w:t>C</w:t>
      </w:r>
      <w:r w:rsidR="00BA62D1">
        <w:t>ommittee</w:t>
      </w:r>
      <w:r w:rsidR="00F60946">
        <w:t>.</w:t>
      </w:r>
    </w:p>
    <w:p w:rsidR="00BA62D1" w:rsidRDefault="00BA62D1"/>
    <w:p w:rsidR="00BA62D1" w:rsidRDefault="0003751D">
      <w:r>
        <w:t>The MTAA</w:t>
      </w:r>
      <w:r w:rsidR="00F943B8">
        <w:t xml:space="preserve">, as an advocate for Australia’s innovative medical technology sector, </w:t>
      </w:r>
      <w:r>
        <w:t>was consulted on changes to minimum benefits for prostheses that had previously been rounded up or down incorrectly.</w:t>
      </w:r>
    </w:p>
    <w:p w:rsidR="00C754A2" w:rsidRDefault="00C754A2"/>
    <w:p w:rsidR="00C754A2" w:rsidRDefault="00C754A2">
      <w:r>
        <w:t>Applicants who applied to list prostheses and human tissue items were also consulted.</w:t>
      </w:r>
    </w:p>
    <w:p w:rsidR="00F60946" w:rsidRDefault="00F60946"/>
    <w:p w:rsidR="003278E5" w:rsidRDefault="003278E5">
      <w:pPr>
        <w:autoSpaceDE w:val="0"/>
        <w:autoSpaceDN w:val="0"/>
        <w:adjustRightInd w:val="0"/>
        <w:rPr>
          <w:szCs w:val="24"/>
        </w:rPr>
      </w:pPr>
      <w:r>
        <w:rPr>
          <w:szCs w:val="24"/>
        </w:rPr>
        <w:t xml:space="preserve">Details of the </w:t>
      </w:r>
      <w:r w:rsidR="006D3122">
        <w:rPr>
          <w:szCs w:val="24"/>
        </w:rPr>
        <w:t xml:space="preserve">Rules </w:t>
      </w:r>
      <w:r>
        <w:rPr>
          <w:szCs w:val="24"/>
        </w:rPr>
        <w:t xml:space="preserve">are set out in the </w:t>
      </w:r>
      <w:r w:rsidRPr="003E2462">
        <w:rPr>
          <w:szCs w:val="24"/>
          <w:u w:val="single"/>
        </w:rPr>
        <w:t>Attachment</w:t>
      </w:r>
      <w:r>
        <w:rPr>
          <w:szCs w:val="24"/>
        </w:rPr>
        <w:t>.</w:t>
      </w:r>
    </w:p>
    <w:p w:rsidR="003278E5" w:rsidRDefault="003278E5">
      <w:pPr>
        <w:autoSpaceDE w:val="0"/>
        <w:autoSpaceDN w:val="0"/>
        <w:adjustRightInd w:val="0"/>
        <w:rPr>
          <w:szCs w:val="24"/>
        </w:rPr>
      </w:pPr>
    </w:p>
    <w:p w:rsidR="00B145BE" w:rsidRDefault="00837F97" w:rsidP="00B145BE">
      <w:r>
        <w:t>The Rules commence on</w:t>
      </w:r>
      <w:r w:rsidR="0003751D">
        <w:t xml:space="preserve"> 1 March 2019</w:t>
      </w:r>
      <w:r w:rsidR="00B145BE">
        <w:t>.</w:t>
      </w:r>
    </w:p>
    <w:p w:rsidR="00B145BE" w:rsidRDefault="00B145BE">
      <w:pPr>
        <w:autoSpaceDE w:val="0"/>
        <w:autoSpaceDN w:val="0"/>
        <w:adjustRightInd w:val="0"/>
        <w:rPr>
          <w:szCs w:val="24"/>
        </w:rPr>
      </w:pPr>
    </w:p>
    <w:p w:rsidR="003278E5" w:rsidRDefault="003278E5" w:rsidP="00D609FE">
      <w:pPr>
        <w:autoSpaceDE w:val="0"/>
        <w:autoSpaceDN w:val="0"/>
        <w:adjustRightInd w:val="0"/>
      </w:pPr>
      <w:r>
        <w:rPr>
          <w:szCs w:val="24"/>
        </w:rPr>
        <w:t xml:space="preserve">The Rules are a legislative instrument for the purposes of the </w:t>
      </w:r>
      <w:r>
        <w:rPr>
          <w:i/>
          <w:iCs/>
          <w:szCs w:val="24"/>
        </w:rPr>
        <w:t>Legislati</w:t>
      </w:r>
      <w:r w:rsidR="006D2E67">
        <w:rPr>
          <w:i/>
          <w:iCs/>
          <w:szCs w:val="24"/>
        </w:rPr>
        <w:t xml:space="preserve">on </w:t>
      </w:r>
      <w:r>
        <w:rPr>
          <w:i/>
          <w:iCs/>
          <w:szCs w:val="24"/>
        </w:rPr>
        <w:t>Act 2003</w:t>
      </w:r>
      <w:r>
        <w:rPr>
          <w:szCs w:val="24"/>
        </w:rPr>
        <w:t>.</w:t>
      </w:r>
      <w:r w:rsidR="00D609FE">
        <w:t xml:space="preserve"> </w:t>
      </w:r>
    </w:p>
    <w:p w:rsidR="003278E5" w:rsidRDefault="003278E5"/>
    <w:p w:rsidR="003278E5" w:rsidRDefault="003278E5"/>
    <w:p w:rsidR="003278E5" w:rsidRDefault="003278E5">
      <w:pPr>
        <w:ind w:left="4536"/>
      </w:pPr>
      <w:r>
        <w:rPr>
          <w:u w:val="single"/>
        </w:rPr>
        <w:t>Authority:</w:t>
      </w:r>
      <w:r>
        <w:tab/>
      </w:r>
      <w:r>
        <w:tab/>
        <w:t>Section 333-20 of the</w:t>
      </w:r>
    </w:p>
    <w:p w:rsidR="003278E5" w:rsidRDefault="003278E5">
      <w:pPr>
        <w:rPr>
          <w:i/>
        </w:rPr>
      </w:pPr>
      <w:r>
        <w:tab/>
      </w:r>
      <w:r>
        <w:tab/>
      </w:r>
      <w:r>
        <w:tab/>
      </w:r>
      <w:r>
        <w:tab/>
      </w:r>
      <w:r>
        <w:tab/>
      </w:r>
      <w:r>
        <w:tab/>
      </w:r>
      <w:r>
        <w:tab/>
      </w:r>
      <w:r>
        <w:tab/>
      </w:r>
      <w:r>
        <w:tab/>
      </w:r>
      <w:r>
        <w:tab/>
      </w:r>
      <w:r>
        <w:tab/>
      </w:r>
      <w:r>
        <w:rPr>
          <w:i/>
        </w:rPr>
        <w:t>Private Health Insurance</w:t>
      </w:r>
    </w:p>
    <w:p w:rsidR="003278E5" w:rsidRDefault="003278E5">
      <w:pPr>
        <w:ind w:left="5670" w:firstLine="567"/>
        <w:rPr>
          <w:i/>
        </w:rPr>
      </w:pPr>
      <w:r>
        <w:rPr>
          <w:i/>
        </w:rPr>
        <w:t>Act 2007</w:t>
      </w:r>
    </w:p>
    <w:p w:rsidR="003278E5" w:rsidRDefault="003278E5"/>
    <w:p w:rsidR="003278E5" w:rsidRDefault="003278E5"/>
    <w:p w:rsidR="00767E1F" w:rsidRDefault="003278E5" w:rsidP="00767E1F">
      <w:pPr>
        <w:autoSpaceDE w:val="0"/>
        <w:autoSpaceDN w:val="0"/>
        <w:adjustRightInd w:val="0"/>
        <w:ind w:left="6237" w:firstLine="993"/>
        <w:rPr>
          <w:b/>
          <w:bCs/>
          <w:szCs w:val="24"/>
        </w:rPr>
      </w:pPr>
      <w:r>
        <w:rPr>
          <w:b/>
          <w:bCs/>
          <w:szCs w:val="24"/>
        </w:rPr>
        <w:br w:type="page"/>
      </w:r>
      <w:r w:rsidR="00767E1F">
        <w:rPr>
          <w:b/>
          <w:bCs/>
          <w:szCs w:val="24"/>
        </w:rPr>
        <w:lastRenderedPageBreak/>
        <w:t>ATTACHMENT</w:t>
      </w:r>
    </w:p>
    <w:p w:rsidR="00767E1F" w:rsidRDefault="00767E1F" w:rsidP="00767E1F">
      <w:pPr>
        <w:autoSpaceDE w:val="0"/>
        <w:autoSpaceDN w:val="0"/>
        <w:adjustRightInd w:val="0"/>
        <w:rPr>
          <w:b/>
          <w:bCs/>
          <w:szCs w:val="24"/>
        </w:rPr>
      </w:pPr>
    </w:p>
    <w:p w:rsidR="00767E1F" w:rsidRDefault="00767E1F" w:rsidP="00767E1F">
      <w:pPr>
        <w:autoSpaceDE w:val="0"/>
        <w:autoSpaceDN w:val="0"/>
        <w:adjustRightInd w:val="0"/>
        <w:jc w:val="both"/>
        <w:rPr>
          <w:b/>
          <w:bCs/>
          <w:i/>
          <w:iCs/>
          <w:szCs w:val="24"/>
        </w:rPr>
      </w:pPr>
      <w:r>
        <w:rPr>
          <w:b/>
          <w:bCs/>
          <w:szCs w:val="24"/>
        </w:rPr>
        <w:t xml:space="preserve">DETAILS OF THE </w:t>
      </w:r>
      <w:r>
        <w:rPr>
          <w:b/>
          <w:bCs/>
          <w:i/>
          <w:iCs/>
          <w:szCs w:val="24"/>
        </w:rPr>
        <w:t>PRIVATE HEALTH I</w:t>
      </w:r>
      <w:r w:rsidR="00837F97">
        <w:rPr>
          <w:b/>
          <w:bCs/>
          <w:i/>
          <w:iCs/>
          <w:szCs w:val="24"/>
        </w:rPr>
        <w:t>NSURANCE (PROSTHESES) RULES 201</w:t>
      </w:r>
      <w:r w:rsidR="00F943B8">
        <w:rPr>
          <w:b/>
          <w:bCs/>
          <w:i/>
          <w:iCs/>
          <w:szCs w:val="24"/>
        </w:rPr>
        <w:t>9</w:t>
      </w:r>
      <w:r>
        <w:rPr>
          <w:b/>
          <w:bCs/>
          <w:i/>
          <w:iCs/>
          <w:szCs w:val="24"/>
        </w:rPr>
        <w:t xml:space="preserve"> (No. </w:t>
      </w:r>
      <w:r w:rsidR="00F943B8">
        <w:rPr>
          <w:b/>
          <w:bCs/>
          <w:i/>
          <w:iCs/>
          <w:szCs w:val="24"/>
        </w:rPr>
        <w:t>1</w:t>
      </w:r>
      <w:r>
        <w:rPr>
          <w:b/>
          <w:bCs/>
          <w:i/>
          <w:iCs/>
          <w:szCs w:val="24"/>
        </w:rPr>
        <w:t>)</w:t>
      </w:r>
    </w:p>
    <w:p w:rsidR="00767E1F" w:rsidRDefault="00767E1F" w:rsidP="00767E1F">
      <w:pPr>
        <w:autoSpaceDE w:val="0"/>
        <w:autoSpaceDN w:val="0"/>
        <w:adjustRightInd w:val="0"/>
        <w:jc w:val="both"/>
        <w:rPr>
          <w:b/>
          <w:bCs/>
          <w:szCs w:val="24"/>
        </w:rPr>
      </w:pPr>
    </w:p>
    <w:p w:rsidR="00767E1F" w:rsidRDefault="00767E1F" w:rsidP="00767E1F">
      <w:pPr>
        <w:autoSpaceDE w:val="0"/>
        <w:autoSpaceDN w:val="0"/>
        <w:adjustRightInd w:val="0"/>
        <w:jc w:val="both"/>
        <w:rPr>
          <w:b/>
          <w:bCs/>
          <w:szCs w:val="24"/>
        </w:rPr>
      </w:pPr>
      <w:r>
        <w:rPr>
          <w:b/>
          <w:bCs/>
          <w:szCs w:val="24"/>
        </w:rPr>
        <w:t xml:space="preserve">PART 1 </w:t>
      </w:r>
      <w:r>
        <w:rPr>
          <w:b/>
          <w:bCs/>
          <w:szCs w:val="24"/>
        </w:rPr>
        <w:tab/>
        <w:t>PRELIMINARY</w:t>
      </w:r>
    </w:p>
    <w:p w:rsidR="00767E1F" w:rsidRDefault="00767E1F" w:rsidP="00767E1F">
      <w:pPr>
        <w:autoSpaceDE w:val="0"/>
        <w:autoSpaceDN w:val="0"/>
        <w:adjustRightInd w:val="0"/>
        <w:jc w:val="both"/>
        <w:rPr>
          <w:b/>
          <w:bCs/>
          <w:szCs w:val="24"/>
        </w:rPr>
      </w:pPr>
    </w:p>
    <w:p w:rsidR="00767E1F" w:rsidRDefault="00767E1F" w:rsidP="00767E1F">
      <w:pPr>
        <w:autoSpaceDE w:val="0"/>
        <w:autoSpaceDN w:val="0"/>
        <w:adjustRightInd w:val="0"/>
        <w:jc w:val="both"/>
        <w:rPr>
          <w:b/>
          <w:bCs/>
          <w:szCs w:val="24"/>
        </w:rPr>
      </w:pPr>
      <w:r>
        <w:rPr>
          <w:b/>
          <w:bCs/>
          <w:szCs w:val="24"/>
        </w:rPr>
        <w:t xml:space="preserve">1. </w:t>
      </w:r>
      <w:r>
        <w:rPr>
          <w:b/>
          <w:bCs/>
          <w:szCs w:val="24"/>
        </w:rPr>
        <w:tab/>
        <w:t>Name of Rules</w:t>
      </w:r>
    </w:p>
    <w:p w:rsidR="00767E1F" w:rsidRDefault="00767E1F" w:rsidP="00767E1F">
      <w:pPr>
        <w:autoSpaceDE w:val="0"/>
        <w:autoSpaceDN w:val="0"/>
        <w:adjustRightInd w:val="0"/>
        <w:jc w:val="both"/>
        <w:rPr>
          <w:szCs w:val="24"/>
        </w:rPr>
      </w:pPr>
    </w:p>
    <w:p w:rsidR="00767E1F" w:rsidRDefault="00767E1F" w:rsidP="00767E1F">
      <w:pPr>
        <w:autoSpaceDE w:val="0"/>
        <w:autoSpaceDN w:val="0"/>
        <w:adjustRightInd w:val="0"/>
        <w:jc w:val="both"/>
        <w:rPr>
          <w:i/>
          <w:iCs/>
          <w:szCs w:val="24"/>
        </w:rPr>
      </w:pPr>
      <w:r>
        <w:rPr>
          <w:szCs w:val="24"/>
        </w:rPr>
        <w:t xml:space="preserve">Rule 1 provides that the title of the Rules is the </w:t>
      </w:r>
      <w:r>
        <w:rPr>
          <w:i/>
          <w:iCs/>
          <w:szCs w:val="24"/>
        </w:rPr>
        <w:t>Private Health I</w:t>
      </w:r>
      <w:r w:rsidR="00837F97">
        <w:rPr>
          <w:i/>
          <w:iCs/>
          <w:szCs w:val="24"/>
        </w:rPr>
        <w:t>nsurance (Prostheses) Rules 201</w:t>
      </w:r>
      <w:r w:rsidR="00F943B8">
        <w:rPr>
          <w:i/>
          <w:iCs/>
          <w:szCs w:val="24"/>
        </w:rPr>
        <w:t>9</w:t>
      </w:r>
      <w:r>
        <w:rPr>
          <w:i/>
          <w:iCs/>
          <w:szCs w:val="24"/>
        </w:rPr>
        <w:t xml:space="preserve"> (No. </w:t>
      </w:r>
      <w:r w:rsidR="00F943B8">
        <w:rPr>
          <w:i/>
          <w:iCs/>
          <w:szCs w:val="24"/>
        </w:rPr>
        <w:t>1</w:t>
      </w:r>
      <w:r>
        <w:rPr>
          <w:i/>
          <w:iCs/>
          <w:szCs w:val="24"/>
        </w:rPr>
        <w:t>).</w:t>
      </w:r>
    </w:p>
    <w:p w:rsidR="00767E1F" w:rsidRDefault="00767E1F" w:rsidP="00767E1F">
      <w:pPr>
        <w:autoSpaceDE w:val="0"/>
        <w:autoSpaceDN w:val="0"/>
        <w:adjustRightInd w:val="0"/>
        <w:jc w:val="both"/>
        <w:rPr>
          <w:b/>
          <w:bCs/>
          <w:szCs w:val="24"/>
        </w:rPr>
      </w:pPr>
    </w:p>
    <w:p w:rsidR="00767E1F" w:rsidRDefault="00767E1F" w:rsidP="00767E1F">
      <w:pPr>
        <w:autoSpaceDE w:val="0"/>
        <w:autoSpaceDN w:val="0"/>
        <w:adjustRightInd w:val="0"/>
        <w:jc w:val="both"/>
        <w:rPr>
          <w:b/>
          <w:bCs/>
          <w:szCs w:val="24"/>
        </w:rPr>
      </w:pPr>
      <w:r>
        <w:rPr>
          <w:b/>
          <w:bCs/>
          <w:szCs w:val="24"/>
        </w:rPr>
        <w:t xml:space="preserve">2. </w:t>
      </w:r>
      <w:r>
        <w:rPr>
          <w:b/>
          <w:bCs/>
          <w:szCs w:val="24"/>
        </w:rPr>
        <w:tab/>
        <w:t>Commencement</w:t>
      </w:r>
      <w:r w:rsidR="00C71397">
        <w:rPr>
          <w:b/>
          <w:bCs/>
          <w:szCs w:val="24"/>
        </w:rPr>
        <w:t xml:space="preserve"> </w:t>
      </w:r>
    </w:p>
    <w:p w:rsidR="00767E1F" w:rsidRDefault="00767E1F" w:rsidP="00767E1F">
      <w:pPr>
        <w:autoSpaceDE w:val="0"/>
        <w:autoSpaceDN w:val="0"/>
        <w:adjustRightInd w:val="0"/>
        <w:jc w:val="both"/>
        <w:rPr>
          <w:szCs w:val="24"/>
        </w:rPr>
      </w:pPr>
    </w:p>
    <w:p w:rsidR="00767E1F" w:rsidRDefault="00767E1F" w:rsidP="00767E1F">
      <w:pPr>
        <w:autoSpaceDE w:val="0"/>
        <w:autoSpaceDN w:val="0"/>
        <w:adjustRightInd w:val="0"/>
        <w:jc w:val="both"/>
        <w:rPr>
          <w:szCs w:val="24"/>
        </w:rPr>
      </w:pPr>
      <w:r w:rsidRPr="008D64C5">
        <w:rPr>
          <w:szCs w:val="24"/>
        </w:rPr>
        <w:t>Rule 2 provide</w:t>
      </w:r>
      <w:r w:rsidR="006C2477" w:rsidRPr="008D64C5">
        <w:rPr>
          <w:szCs w:val="24"/>
        </w:rPr>
        <w:t>s for the Rules to commence on</w:t>
      </w:r>
      <w:r w:rsidR="00FA5B65">
        <w:rPr>
          <w:szCs w:val="24"/>
        </w:rPr>
        <w:t xml:space="preserve"> </w:t>
      </w:r>
      <w:r w:rsidR="00F943B8">
        <w:rPr>
          <w:szCs w:val="24"/>
        </w:rPr>
        <w:t>1 March 2019</w:t>
      </w:r>
      <w:r w:rsidR="008D64C5">
        <w:rPr>
          <w:szCs w:val="24"/>
        </w:rPr>
        <w:t>.</w:t>
      </w:r>
    </w:p>
    <w:p w:rsidR="00523F71" w:rsidRDefault="00523F71" w:rsidP="00767E1F">
      <w:pPr>
        <w:autoSpaceDE w:val="0"/>
        <w:autoSpaceDN w:val="0"/>
        <w:adjustRightInd w:val="0"/>
        <w:jc w:val="both"/>
        <w:rPr>
          <w:szCs w:val="24"/>
        </w:rPr>
      </w:pPr>
    </w:p>
    <w:p w:rsidR="00523F71" w:rsidRDefault="00523F71" w:rsidP="00767E1F">
      <w:pPr>
        <w:autoSpaceDE w:val="0"/>
        <w:autoSpaceDN w:val="0"/>
        <w:adjustRightInd w:val="0"/>
        <w:jc w:val="both"/>
        <w:rPr>
          <w:bCs/>
          <w:szCs w:val="24"/>
        </w:rPr>
      </w:pPr>
    </w:p>
    <w:p w:rsidR="00523F71" w:rsidRPr="007A60EC" w:rsidRDefault="00C14CD6" w:rsidP="00767E1F">
      <w:pPr>
        <w:autoSpaceDE w:val="0"/>
        <w:autoSpaceDN w:val="0"/>
        <w:adjustRightInd w:val="0"/>
        <w:jc w:val="both"/>
        <w:rPr>
          <w:b/>
          <w:bCs/>
          <w:szCs w:val="24"/>
        </w:rPr>
      </w:pPr>
      <w:r>
        <w:rPr>
          <w:b/>
          <w:bCs/>
          <w:szCs w:val="24"/>
        </w:rPr>
        <w:t>3</w:t>
      </w:r>
      <w:r w:rsidR="00523F71" w:rsidRPr="007A60EC">
        <w:rPr>
          <w:b/>
          <w:bCs/>
          <w:szCs w:val="24"/>
        </w:rPr>
        <w:t>.</w:t>
      </w:r>
      <w:r w:rsidR="00523F71" w:rsidRPr="007A60EC">
        <w:rPr>
          <w:b/>
          <w:bCs/>
          <w:szCs w:val="24"/>
        </w:rPr>
        <w:tab/>
        <w:t>Authority</w:t>
      </w:r>
    </w:p>
    <w:p w:rsidR="00523F71" w:rsidRDefault="00523F71" w:rsidP="00767E1F">
      <w:pPr>
        <w:autoSpaceDE w:val="0"/>
        <w:autoSpaceDN w:val="0"/>
        <w:adjustRightInd w:val="0"/>
        <w:jc w:val="both"/>
        <w:rPr>
          <w:bCs/>
          <w:szCs w:val="24"/>
        </w:rPr>
      </w:pPr>
    </w:p>
    <w:p w:rsidR="00523F71" w:rsidRPr="00C71397" w:rsidRDefault="006B0BB8" w:rsidP="00767E1F">
      <w:pPr>
        <w:autoSpaceDE w:val="0"/>
        <w:autoSpaceDN w:val="0"/>
        <w:adjustRightInd w:val="0"/>
        <w:jc w:val="both"/>
        <w:rPr>
          <w:bCs/>
          <w:szCs w:val="24"/>
        </w:rPr>
      </w:pPr>
      <w:r>
        <w:rPr>
          <w:bCs/>
          <w:szCs w:val="24"/>
        </w:rPr>
        <w:t>Rule 3</w:t>
      </w:r>
      <w:r w:rsidR="00523F71">
        <w:rPr>
          <w:bCs/>
          <w:szCs w:val="24"/>
        </w:rPr>
        <w:t xml:space="preserve"> provides that that the Rules </w:t>
      </w:r>
      <w:r w:rsidR="00523F71">
        <w:rPr>
          <w:szCs w:val="24"/>
        </w:rPr>
        <w:t xml:space="preserve">are made under item 4 of the table in section 333-20 of the </w:t>
      </w:r>
      <w:r w:rsidR="00523F71" w:rsidRPr="00C71397">
        <w:rPr>
          <w:i/>
          <w:szCs w:val="24"/>
        </w:rPr>
        <w:t>Private Health Insurance Act 2007</w:t>
      </w:r>
      <w:r w:rsidR="00523F71">
        <w:rPr>
          <w:szCs w:val="24"/>
        </w:rPr>
        <w:t xml:space="preserve"> (the Act).</w:t>
      </w:r>
    </w:p>
    <w:p w:rsidR="00C71397" w:rsidRDefault="00C71397" w:rsidP="00767E1F">
      <w:pPr>
        <w:autoSpaceDE w:val="0"/>
        <w:autoSpaceDN w:val="0"/>
        <w:adjustRightInd w:val="0"/>
        <w:jc w:val="both"/>
        <w:rPr>
          <w:b/>
          <w:bCs/>
          <w:szCs w:val="24"/>
        </w:rPr>
      </w:pPr>
    </w:p>
    <w:p w:rsidR="00767E1F" w:rsidRDefault="00C14CD6" w:rsidP="00767E1F">
      <w:pPr>
        <w:autoSpaceDE w:val="0"/>
        <w:autoSpaceDN w:val="0"/>
        <w:adjustRightInd w:val="0"/>
        <w:jc w:val="both"/>
        <w:rPr>
          <w:b/>
          <w:bCs/>
          <w:szCs w:val="24"/>
        </w:rPr>
      </w:pPr>
      <w:r>
        <w:rPr>
          <w:b/>
          <w:bCs/>
          <w:szCs w:val="24"/>
        </w:rPr>
        <w:t>4</w:t>
      </w:r>
      <w:r w:rsidR="00767E1F">
        <w:rPr>
          <w:b/>
          <w:bCs/>
          <w:szCs w:val="24"/>
        </w:rPr>
        <w:t xml:space="preserve">. </w:t>
      </w:r>
      <w:r w:rsidR="00767E1F">
        <w:rPr>
          <w:b/>
          <w:bCs/>
          <w:szCs w:val="24"/>
        </w:rPr>
        <w:tab/>
        <w:t>Definitions</w:t>
      </w:r>
    </w:p>
    <w:p w:rsidR="00767E1F" w:rsidRDefault="00767E1F" w:rsidP="00767E1F">
      <w:pPr>
        <w:autoSpaceDE w:val="0"/>
        <w:autoSpaceDN w:val="0"/>
        <w:adjustRightInd w:val="0"/>
        <w:jc w:val="both"/>
        <w:rPr>
          <w:szCs w:val="24"/>
        </w:rPr>
      </w:pPr>
    </w:p>
    <w:p w:rsidR="00767E1F" w:rsidRDefault="00CA0E98" w:rsidP="007E119C">
      <w:pPr>
        <w:autoSpaceDE w:val="0"/>
        <w:autoSpaceDN w:val="0"/>
        <w:adjustRightInd w:val="0"/>
        <w:jc w:val="both"/>
        <w:rPr>
          <w:szCs w:val="24"/>
        </w:rPr>
      </w:pPr>
      <w:r>
        <w:rPr>
          <w:szCs w:val="24"/>
        </w:rPr>
        <w:t>Rule 4</w:t>
      </w:r>
      <w:r w:rsidR="00C14CD6">
        <w:rPr>
          <w:szCs w:val="24"/>
        </w:rPr>
        <w:t xml:space="preserve"> defines certain terms used in the Rules, and notes that t</w:t>
      </w:r>
      <w:r w:rsidR="00767E1F">
        <w:rPr>
          <w:szCs w:val="24"/>
        </w:rPr>
        <w:t>erms used in the Rules have the same meaning as in the Act.</w:t>
      </w:r>
    </w:p>
    <w:p w:rsidR="00E621DA" w:rsidRDefault="00E621DA" w:rsidP="007E119C">
      <w:pPr>
        <w:autoSpaceDE w:val="0"/>
        <w:autoSpaceDN w:val="0"/>
        <w:adjustRightInd w:val="0"/>
        <w:jc w:val="both"/>
        <w:rPr>
          <w:szCs w:val="24"/>
        </w:rPr>
      </w:pPr>
    </w:p>
    <w:p w:rsidR="006B0BB8" w:rsidRDefault="00C14CD6" w:rsidP="006B0BB8">
      <w:pPr>
        <w:autoSpaceDE w:val="0"/>
        <w:autoSpaceDN w:val="0"/>
        <w:adjustRightInd w:val="0"/>
        <w:jc w:val="both"/>
        <w:rPr>
          <w:b/>
          <w:bCs/>
          <w:szCs w:val="24"/>
        </w:rPr>
      </w:pPr>
      <w:r>
        <w:rPr>
          <w:b/>
          <w:bCs/>
          <w:szCs w:val="24"/>
        </w:rPr>
        <w:t>5</w:t>
      </w:r>
      <w:r w:rsidR="006B0BB8">
        <w:rPr>
          <w:b/>
          <w:bCs/>
          <w:szCs w:val="24"/>
        </w:rPr>
        <w:t>.</w:t>
      </w:r>
      <w:r w:rsidR="006B0BB8">
        <w:rPr>
          <w:b/>
          <w:bCs/>
          <w:szCs w:val="24"/>
        </w:rPr>
        <w:tab/>
      </w:r>
      <w:r>
        <w:rPr>
          <w:b/>
          <w:bCs/>
          <w:szCs w:val="24"/>
        </w:rPr>
        <w:t>Repeal</w:t>
      </w:r>
    </w:p>
    <w:p w:rsidR="006B0BB8" w:rsidRPr="00C71397" w:rsidRDefault="006B0BB8" w:rsidP="006B0BB8">
      <w:pPr>
        <w:autoSpaceDE w:val="0"/>
        <w:autoSpaceDN w:val="0"/>
        <w:adjustRightInd w:val="0"/>
        <w:jc w:val="both"/>
        <w:rPr>
          <w:bCs/>
          <w:szCs w:val="24"/>
        </w:rPr>
      </w:pPr>
    </w:p>
    <w:p w:rsidR="006B0BB8" w:rsidRDefault="006B0BB8" w:rsidP="006B0BB8">
      <w:pPr>
        <w:autoSpaceDE w:val="0"/>
        <w:autoSpaceDN w:val="0"/>
        <w:adjustRightInd w:val="0"/>
        <w:jc w:val="both"/>
        <w:rPr>
          <w:bCs/>
          <w:szCs w:val="24"/>
        </w:rPr>
      </w:pPr>
      <w:r w:rsidRPr="00C71397">
        <w:rPr>
          <w:bCs/>
          <w:szCs w:val="24"/>
        </w:rPr>
        <w:t>Rule</w:t>
      </w:r>
      <w:r>
        <w:rPr>
          <w:bCs/>
          <w:szCs w:val="24"/>
        </w:rPr>
        <w:t xml:space="preserve"> </w:t>
      </w:r>
      <w:r w:rsidR="00C14CD6">
        <w:rPr>
          <w:bCs/>
          <w:szCs w:val="24"/>
        </w:rPr>
        <w:t>5</w:t>
      </w:r>
      <w:r>
        <w:rPr>
          <w:bCs/>
          <w:szCs w:val="24"/>
        </w:rPr>
        <w:t xml:space="preserve"> provides for the </w:t>
      </w:r>
      <w:r w:rsidR="00C14CD6">
        <w:rPr>
          <w:bCs/>
          <w:szCs w:val="24"/>
        </w:rPr>
        <w:t>repeal</w:t>
      </w:r>
      <w:r>
        <w:rPr>
          <w:bCs/>
          <w:szCs w:val="24"/>
        </w:rPr>
        <w:t xml:space="preserve"> of the </w:t>
      </w:r>
      <w:r w:rsidRPr="00C71397">
        <w:rPr>
          <w:bCs/>
          <w:i/>
          <w:szCs w:val="24"/>
        </w:rPr>
        <w:t>Private Health Insurance (Prostheses) Rules 201</w:t>
      </w:r>
      <w:r>
        <w:rPr>
          <w:bCs/>
          <w:i/>
          <w:szCs w:val="24"/>
        </w:rPr>
        <w:t>8 (No</w:t>
      </w:r>
      <w:r w:rsidR="00F943B8">
        <w:rPr>
          <w:bCs/>
          <w:i/>
          <w:szCs w:val="24"/>
        </w:rPr>
        <w:t>. 2</w:t>
      </w:r>
      <w:r w:rsidRPr="00C71397">
        <w:rPr>
          <w:bCs/>
          <w:i/>
          <w:szCs w:val="24"/>
        </w:rPr>
        <w:t>)</w:t>
      </w:r>
      <w:r>
        <w:rPr>
          <w:bCs/>
          <w:szCs w:val="24"/>
        </w:rPr>
        <w:t>.</w:t>
      </w:r>
    </w:p>
    <w:p w:rsidR="006B0BB8" w:rsidRDefault="006B0BB8" w:rsidP="007E119C">
      <w:pPr>
        <w:autoSpaceDE w:val="0"/>
        <w:autoSpaceDN w:val="0"/>
        <w:adjustRightInd w:val="0"/>
        <w:jc w:val="both"/>
        <w:rPr>
          <w:szCs w:val="24"/>
        </w:rPr>
      </w:pPr>
    </w:p>
    <w:p w:rsidR="006B0BB8" w:rsidRDefault="006B0BB8" w:rsidP="007E119C">
      <w:pPr>
        <w:autoSpaceDE w:val="0"/>
        <w:autoSpaceDN w:val="0"/>
        <w:adjustRightInd w:val="0"/>
        <w:jc w:val="both"/>
        <w:rPr>
          <w:szCs w:val="24"/>
        </w:rPr>
      </w:pPr>
    </w:p>
    <w:p w:rsidR="00767E1F" w:rsidRDefault="000F297F" w:rsidP="00767E1F">
      <w:pPr>
        <w:autoSpaceDE w:val="0"/>
        <w:autoSpaceDN w:val="0"/>
        <w:adjustRightInd w:val="0"/>
        <w:jc w:val="both"/>
        <w:rPr>
          <w:b/>
          <w:bCs/>
          <w:szCs w:val="24"/>
        </w:rPr>
      </w:pPr>
      <w:r>
        <w:rPr>
          <w:b/>
          <w:bCs/>
          <w:szCs w:val="24"/>
        </w:rPr>
        <w:t xml:space="preserve">PART 2 </w:t>
      </w:r>
      <w:r>
        <w:rPr>
          <w:b/>
          <w:bCs/>
          <w:szCs w:val="24"/>
        </w:rPr>
        <w:tab/>
        <w:t>BENEFIT REQUIREMENTS</w:t>
      </w:r>
    </w:p>
    <w:p w:rsidR="00767E1F" w:rsidRDefault="00767E1F" w:rsidP="00767E1F">
      <w:pPr>
        <w:autoSpaceDE w:val="0"/>
        <w:autoSpaceDN w:val="0"/>
        <w:adjustRightInd w:val="0"/>
        <w:jc w:val="both"/>
        <w:rPr>
          <w:b/>
          <w:bCs/>
          <w:szCs w:val="24"/>
        </w:rPr>
      </w:pPr>
    </w:p>
    <w:p w:rsidR="00767E1F" w:rsidRDefault="00971D05" w:rsidP="00767E1F">
      <w:pPr>
        <w:autoSpaceDE w:val="0"/>
        <w:autoSpaceDN w:val="0"/>
        <w:adjustRightInd w:val="0"/>
        <w:jc w:val="both"/>
        <w:rPr>
          <w:b/>
          <w:bCs/>
          <w:szCs w:val="24"/>
        </w:rPr>
      </w:pPr>
      <w:r>
        <w:rPr>
          <w:b/>
          <w:bCs/>
          <w:szCs w:val="24"/>
        </w:rPr>
        <w:t>6</w:t>
      </w:r>
      <w:r w:rsidR="00767E1F">
        <w:rPr>
          <w:b/>
          <w:bCs/>
          <w:szCs w:val="24"/>
        </w:rPr>
        <w:t xml:space="preserve">. </w:t>
      </w:r>
      <w:r w:rsidR="00767E1F">
        <w:rPr>
          <w:b/>
          <w:bCs/>
          <w:szCs w:val="24"/>
        </w:rPr>
        <w:tab/>
        <w:t>Listing of, and benefits for, prostheses</w:t>
      </w:r>
    </w:p>
    <w:p w:rsidR="00767E1F" w:rsidRDefault="00767E1F" w:rsidP="00767E1F">
      <w:pPr>
        <w:autoSpaceDE w:val="0"/>
        <w:autoSpaceDN w:val="0"/>
        <w:adjustRightInd w:val="0"/>
        <w:jc w:val="both"/>
        <w:rPr>
          <w:szCs w:val="24"/>
        </w:rPr>
      </w:pPr>
    </w:p>
    <w:p w:rsidR="004B622F" w:rsidRDefault="00767E1F" w:rsidP="007E119C">
      <w:pPr>
        <w:autoSpaceDE w:val="0"/>
        <w:autoSpaceDN w:val="0"/>
        <w:adjustRightInd w:val="0"/>
        <w:jc w:val="both"/>
        <w:rPr>
          <w:szCs w:val="24"/>
        </w:rPr>
      </w:pPr>
      <w:r>
        <w:rPr>
          <w:szCs w:val="24"/>
        </w:rPr>
        <w:t xml:space="preserve">The table in subsection 72-1(2) of the Act (the Table) sets out </w:t>
      </w:r>
      <w:r w:rsidR="009125ED">
        <w:rPr>
          <w:szCs w:val="24"/>
        </w:rPr>
        <w:t xml:space="preserve">some </w:t>
      </w:r>
      <w:r>
        <w:rPr>
          <w:szCs w:val="24"/>
        </w:rPr>
        <w:t xml:space="preserve">requirements that a policy that covers hospital treatment must meet in order for the policy to be a complying health insurance policy under section 63-10 of the Act. Item 4 of the Table </w:t>
      </w:r>
      <w:r w:rsidR="009125ED">
        <w:rPr>
          <w:szCs w:val="24"/>
        </w:rPr>
        <w:t>provides</w:t>
      </w:r>
      <w:r>
        <w:rPr>
          <w:szCs w:val="24"/>
        </w:rPr>
        <w:t xml:space="preserve"> that there must be a benefit for hospital treatment</w:t>
      </w:r>
      <w:r w:rsidR="009125ED">
        <w:rPr>
          <w:szCs w:val="24"/>
        </w:rPr>
        <w:t xml:space="preserve"> covered under the policy</w:t>
      </w:r>
      <w:r>
        <w:rPr>
          <w:szCs w:val="24"/>
        </w:rPr>
        <w:t xml:space="preserve"> (and hospital</w:t>
      </w:r>
      <w:r w:rsidR="00C34743">
        <w:rPr>
          <w:szCs w:val="24"/>
        </w:rPr>
        <w:t>-</w:t>
      </w:r>
      <w:r>
        <w:rPr>
          <w:szCs w:val="24"/>
        </w:rPr>
        <w:t xml:space="preserve">substitute treatment, where the policy also covers such treatment) that is the provision of a </w:t>
      </w:r>
      <w:r w:rsidR="009125ED">
        <w:rPr>
          <w:szCs w:val="24"/>
        </w:rPr>
        <w:t xml:space="preserve">listed </w:t>
      </w:r>
      <w:r>
        <w:rPr>
          <w:szCs w:val="24"/>
        </w:rPr>
        <w:t>prosthesis</w:t>
      </w:r>
      <w:r w:rsidR="008A60BF">
        <w:rPr>
          <w:szCs w:val="24"/>
        </w:rPr>
        <w:t xml:space="preserve"> both</w:t>
      </w:r>
      <w:r w:rsidR="004B622F">
        <w:rPr>
          <w:szCs w:val="24"/>
        </w:rPr>
        <w:t>:</w:t>
      </w:r>
    </w:p>
    <w:p w:rsidR="004B622F" w:rsidRPr="004B622F" w:rsidRDefault="00767E1F" w:rsidP="000D4AF1">
      <w:pPr>
        <w:numPr>
          <w:ilvl w:val="0"/>
          <w:numId w:val="23"/>
        </w:numPr>
        <w:tabs>
          <w:tab w:val="clear" w:pos="360"/>
          <w:tab w:val="num" w:pos="717"/>
        </w:tabs>
        <w:autoSpaceDE w:val="0"/>
        <w:autoSpaceDN w:val="0"/>
        <w:adjustRightInd w:val="0"/>
        <w:spacing w:before="120"/>
        <w:ind w:left="714" w:hanging="357"/>
        <w:jc w:val="both"/>
        <w:rPr>
          <w:szCs w:val="24"/>
        </w:rPr>
      </w:pPr>
      <w:r>
        <w:rPr>
          <w:szCs w:val="24"/>
        </w:rPr>
        <w:t>in</w:t>
      </w:r>
      <w:r w:rsidR="00880E1B">
        <w:rPr>
          <w:szCs w:val="24"/>
        </w:rPr>
        <w:t xml:space="preserve"> the circumstances in which a </w:t>
      </w:r>
      <w:r w:rsidR="002B575C">
        <w:rPr>
          <w:szCs w:val="24"/>
        </w:rPr>
        <w:t>m</w:t>
      </w:r>
      <w:r w:rsidR="009125ED">
        <w:rPr>
          <w:szCs w:val="24"/>
        </w:rPr>
        <w:t xml:space="preserve">edicare benefit is payable or those other circumstances set out in the </w:t>
      </w:r>
      <w:r w:rsidR="009125ED" w:rsidRPr="00CC1379">
        <w:rPr>
          <w:szCs w:val="24"/>
        </w:rPr>
        <w:t>Private Health Insurance (Prostheses) Rules</w:t>
      </w:r>
      <w:r w:rsidR="004B622F" w:rsidRPr="0042135F">
        <w:rPr>
          <w:szCs w:val="24"/>
        </w:rPr>
        <w:t>; and</w:t>
      </w:r>
    </w:p>
    <w:p w:rsidR="00767E1F" w:rsidRDefault="009125ED" w:rsidP="000D4AF1">
      <w:pPr>
        <w:numPr>
          <w:ilvl w:val="0"/>
          <w:numId w:val="23"/>
        </w:numPr>
        <w:tabs>
          <w:tab w:val="clear" w:pos="360"/>
          <w:tab w:val="num" w:pos="717"/>
        </w:tabs>
        <w:autoSpaceDE w:val="0"/>
        <w:autoSpaceDN w:val="0"/>
        <w:adjustRightInd w:val="0"/>
        <w:spacing w:before="120"/>
        <w:ind w:left="714" w:hanging="357"/>
        <w:jc w:val="both"/>
        <w:rPr>
          <w:szCs w:val="24"/>
        </w:rPr>
      </w:pPr>
      <w:r>
        <w:rPr>
          <w:szCs w:val="24"/>
        </w:rPr>
        <w:t xml:space="preserve">when the </w:t>
      </w:r>
      <w:r w:rsidR="00767E1F">
        <w:rPr>
          <w:szCs w:val="24"/>
        </w:rPr>
        <w:t xml:space="preserve">conditions set out in the </w:t>
      </w:r>
      <w:r w:rsidR="00767E1F" w:rsidRPr="000D4AF1">
        <w:rPr>
          <w:szCs w:val="24"/>
        </w:rPr>
        <w:t>Private Health Insurance (Prostheses) Rules</w:t>
      </w:r>
      <w:r w:rsidR="00767E1F">
        <w:rPr>
          <w:szCs w:val="24"/>
        </w:rPr>
        <w:t xml:space="preserve"> </w:t>
      </w:r>
      <w:r>
        <w:rPr>
          <w:szCs w:val="24"/>
        </w:rPr>
        <w:t xml:space="preserve">(if any) </w:t>
      </w:r>
      <w:r w:rsidR="00767E1F">
        <w:rPr>
          <w:szCs w:val="24"/>
        </w:rPr>
        <w:t xml:space="preserve">are </w:t>
      </w:r>
      <w:r>
        <w:rPr>
          <w:szCs w:val="24"/>
        </w:rPr>
        <w:t>also satisfied</w:t>
      </w:r>
      <w:r w:rsidR="00767E1F">
        <w:rPr>
          <w:szCs w:val="24"/>
        </w:rPr>
        <w:t>.</w:t>
      </w:r>
      <w:r>
        <w:rPr>
          <w:szCs w:val="24"/>
        </w:rPr>
        <w:t xml:space="preserve"> If the conditions are not satisfied, there is no benefit required even if the listed prosthesis is provided in the circumstances set out either under the Act or the </w:t>
      </w:r>
      <w:r w:rsidRPr="00CC1379">
        <w:rPr>
          <w:szCs w:val="24"/>
        </w:rPr>
        <w:t>Private Health Insurance (Prostheses) Rules</w:t>
      </w:r>
      <w:r w:rsidRPr="0042135F">
        <w:rPr>
          <w:szCs w:val="24"/>
        </w:rPr>
        <w:t>.</w:t>
      </w:r>
      <w:r w:rsidR="00767E1F">
        <w:rPr>
          <w:szCs w:val="24"/>
        </w:rPr>
        <w:t xml:space="preserve">  </w:t>
      </w:r>
    </w:p>
    <w:p w:rsidR="00767E1F" w:rsidRDefault="00767E1F" w:rsidP="00767E1F">
      <w:pPr>
        <w:autoSpaceDE w:val="0"/>
        <w:autoSpaceDN w:val="0"/>
        <w:adjustRightInd w:val="0"/>
        <w:jc w:val="both"/>
        <w:rPr>
          <w:szCs w:val="24"/>
        </w:rPr>
      </w:pPr>
    </w:p>
    <w:p w:rsidR="00767E1F" w:rsidRDefault="00767E1F" w:rsidP="00A125FE">
      <w:pPr>
        <w:autoSpaceDE w:val="0"/>
        <w:autoSpaceDN w:val="0"/>
        <w:adjustRightInd w:val="0"/>
        <w:jc w:val="both"/>
        <w:rPr>
          <w:szCs w:val="24"/>
        </w:rPr>
      </w:pPr>
      <w:r>
        <w:rPr>
          <w:szCs w:val="24"/>
        </w:rPr>
        <w:lastRenderedPageBreak/>
        <w:t xml:space="preserve">Paragraph </w:t>
      </w:r>
      <w:r w:rsidR="00971D05">
        <w:rPr>
          <w:szCs w:val="24"/>
        </w:rPr>
        <w:t>6</w:t>
      </w:r>
      <w:r>
        <w:rPr>
          <w:szCs w:val="24"/>
        </w:rPr>
        <w:t xml:space="preserve">(a) provides that Schedule </w:t>
      </w:r>
      <w:r w:rsidR="008C141F">
        <w:rPr>
          <w:szCs w:val="24"/>
        </w:rPr>
        <w:t xml:space="preserve">1 </w:t>
      </w:r>
      <w:r>
        <w:rPr>
          <w:szCs w:val="24"/>
        </w:rPr>
        <w:t xml:space="preserve">to the Rules sets out listed prostheses.  The </w:t>
      </w:r>
      <w:r w:rsidR="00474191">
        <w:rPr>
          <w:szCs w:val="24"/>
        </w:rPr>
        <w:t>listed prostheses</w:t>
      </w:r>
      <w:r>
        <w:rPr>
          <w:szCs w:val="24"/>
        </w:rPr>
        <w:t xml:space="preserve"> are:</w:t>
      </w:r>
    </w:p>
    <w:p w:rsidR="00767E1F" w:rsidRDefault="00767E1F" w:rsidP="00A125FE">
      <w:pPr>
        <w:numPr>
          <w:ilvl w:val="0"/>
          <w:numId w:val="23"/>
        </w:numPr>
        <w:tabs>
          <w:tab w:val="clear" w:pos="360"/>
          <w:tab w:val="num" w:pos="717"/>
        </w:tabs>
        <w:autoSpaceDE w:val="0"/>
        <w:autoSpaceDN w:val="0"/>
        <w:adjustRightInd w:val="0"/>
        <w:spacing w:before="120"/>
        <w:ind w:left="714" w:hanging="357"/>
        <w:jc w:val="both"/>
        <w:rPr>
          <w:szCs w:val="24"/>
        </w:rPr>
      </w:pPr>
      <w:r>
        <w:rPr>
          <w:szCs w:val="24"/>
        </w:rPr>
        <w:t xml:space="preserve">kinds of prostheses </w:t>
      </w:r>
      <w:r w:rsidR="00474191">
        <w:rPr>
          <w:szCs w:val="24"/>
        </w:rPr>
        <w:t xml:space="preserve">in relation to which the Minister has granted an application for listing under subsection 72-10(5) of the Act, </w:t>
      </w:r>
      <w:r w:rsidR="008C141F">
        <w:rPr>
          <w:szCs w:val="24"/>
        </w:rPr>
        <w:t xml:space="preserve"> and </w:t>
      </w:r>
      <w:r w:rsidR="00474191">
        <w:rPr>
          <w:szCs w:val="24"/>
        </w:rPr>
        <w:t xml:space="preserve">for which </w:t>
      </w:r>
      <w:r>
        <w:rPr>
          <w:szCs w:val="24"/>
        </w:rPr>
        <w:t xml:space="preserve">the applicant has paid any initial listing fee imposed under the </w:t>
      </w:r>
      <w:r>
        <w:rPr>
          <w:i/>
          <w:szCs w:val="24"/>
        </w:rPr>
        <w:t>Private Health Insurance (Prostheses Application and Listing Fees) Act 2007</w:t>
      </w:r>
      <w:r>
        <w:rPr>
          <w:szCs w:val="24"/>
        </w:rPr>
        <w:t xml:space="preserve"> within the specified timeframe; and</w:t>
      </w:r>
    </w:p>
    <w:p w:rsidR="00767E1F" w:rsidRPr="00083C71" w:rsidRDefault="00767E1F" w:rsidP="00A125FE">
      <w:pPr>
        <w:numPr>
          <w:ilvl w:val="0"/>
          <w:numId w:val="21"/>
        </w:numPr>
        <w:autoSpaceDE w:val="0"/>
        <w:autoSpaceDN w:val="0"/>
        <w:adjustRightInd w:val="0"/>
        <w:spacing w:before="120"/>
        <w:ind w:left="714" w:hanging="357"/>
        <w:jc w:val="both"/>
        <w:rPr>
          <w:szCs w:val="24"/>
        </w:rPr>
      </w:pPr>
      <w:r>
        <w:rPr>
          <w:szCs w:val="24"/>
        </w:rPr>
        <w:t xml:space="preserve">kinds of prostheses that were, immediately before the commencement of the Act on 1 April 2007, listed as </w:t>
      </w:r>
      <w:r w:rsidRPr="00083C71">
        <w:rPr>
          <w:szCs w:val="24"/>
        </w:rPr>
        <w:t xml:space="preserve">a no gap prosthesis or a gap permitted prosthesis for the purposes of the </w:t>
      </w:r>
      <w:r w:rsidRPr="00083C71">
        <w:rPr>
          <w:i/>
          <w:szCs w:val="24"/>
        </w:rPr>
        <w:t>National Health Act 1953</w:t>
      </w:r>
      <w:r w:rsidRPr="00083C71">
        <w:rPr>
          <w:szCs w:val="24"/>
        </w:rPr>
        <w:t xml:space="preserve"> (see section 12, </w:t>
      </w:r>
      <w:r w:rsidRPr="00083C71">
        <w:rPr>
          <w:i/>
          <w:iCs/>
          <w:szCs w:val="24"/>
        </w:rPr>
        <w:t>Private Health Insurance (Transitional Provisions and Consequential Amendments) Act 2007</w:t>
      </w:r>
      <w:r w:rsidRPr="00083C71">
        <w:rPr>
          <w:iCs/>
          <w:szCs w:val="24"/>
        </w:rPr>
        <w:t>)</w:t>
      </w:r>
      <w:r w:rsidRPr="00083C71">
        <w:rPr>
          <w:szCs w:val="24"/>
        </w:rPr>
        <w:t>.</w:t>
      </w:r>
    </w:p>
    <w:p w:rsidR="009F6165" w:rsidRDefault="009F6165" w:rsidP="00767E1F">
      <w:pPr>
        <w:autoSpaceDE w:val="0"/>
        <w:autoSpaceDN w:val="0"/>
        <w:adjustRightInd w:val="0"/>
        <w:jc w:val="both"/>
        <w:rPr>
          <w:szCs w:val="24"/>
        </w:rPr>
      </w:pPr>
    </w:p>
    <w:p w:rsidR="00767E1F" w:rsidRDefault="00767E1F" w:rsidP="006C7A51">
      <w:pPr>
        <w:autoSpaceDE w:val="0"/>
        <w:autoSpaceDN w:val="0"/>
        <w:adjustRightInd w:val="0"/>
        <w:jc w:val="both"/>
        <w:rPr>
          <w:szCs w:val="24"/>
        </w:rPr>
      </w:pPr>
      <w:r>
        <w:rPr>
          <w:szCs w:val="24"/>
        </w:rPr>
        <w:t xml:space="preserve">Paragraph </w:t>
      </w:r>
      <w:r w:rsidR="00971D05">
        <w:rPr>
          <w:szCs w:val="24"/>
        </w:rPr>
        <w:t>6</w:t>
      </w:r>
      <w:r>
        <w:rPr>
          <w:szCs w:val="24"/>
        </w:rPr>
        <w:t xml:space="preserve">(aa) provides that the circumstances in which there must be </w:t>
      </w:r>
      <w:r w:rsidR="0006715A">
        <w:rPr>
          <w:szCs w:val="24"/>
        </w:rPr>
        <w:t xml:space="preserve">a </w:t>
      </w:r>
      <w:r>
        <w:rPr>
          <w:szCs w:val="24"/>
        </w:rPr>
        <w:t xml:space="preserve">benefit payable for the provision of a listed prosthesis, other than circumstances </w:t>
      </w:r>
      <w:r w:rsidR="002C19F4">
        <w:rPr>
          <w:szCs w:val="24"/>
        </w:rPr>
        <w:t xml:space="preserve">in which </w:t>
      </w:r>
      <w:r w:rsidR="00BB1C47">
        <w:rPr>
          <w:szCs w:val="24"/>
        </w:rPr>
        <w:t xml:space="preserve">a </w:t>
      </w:r>
      <w:r w:rsidR="002B575C">
        <w:rPr>
          <w:szCs w:val="24"/>
        </w:rPr>
        <w:t>m</w:t>
      </w:r>
      <w:r>
        <w:rPr>
          <w:szCs w:val="24"/>
        </w:rPr>
        <w:t xml:space="preserve">edicare benefit is payable, are set out in rule </w:t>
      </w:r>
      <w:r w:rsidR="007E5A99">
        <w:rPr>
          <w:szCs w:val="24"/>
        </w:rPr>
        <w:t xml:space="preserve">7 </w:t>
      </w:r>
      <w:r>
        <w:rPr>
          <w:szCs w:val="24"/>
        </w:rPr>
        <w:t xml:space="preserve">of the Rules.  </w:t>
      </w:r>
    </w:p>
    <w:p w:rsidR="00767E1F" w:rsidRDefault="00767E1F" w:rsidP="006C7A51">
      <w:pPr>
        <w:autoSpaceDE w:val="0"/>
        <w:autoSpaceDN w:val="0"/>
        <w:adjustRightInd w:val="0"/>
        <w:jc w:val="both"/>
        <w:rPr>
          <w:szCs w:val="24"/>
        </w:rPr>
      </w:pPr>
    </w:p>
    <w:p w:rsidR="00767E1F" w:rsidRDefault="00767E1F" w:rsidP="006C7A51">
      <w:pPr>
        <w:autoSpaceDE w:val="0"/>
        <w:autoSpaceDN w:val="0"/>
        <w:adjustRightInd w:val="0"/>
        <w:jc w:val="both"/>
        <w:rPr>
          <w:szCs w:val="24"/>
        </w:rPr>
      </w:pPr>
      <w:r>
        <w:rPr>
          <w:szCs w:val="24"/>
        </w:rPr>
        <w:t xml:space="preserve">Paragraph </w:t>
      </w:r>
      <w:r w:rsidR="00971D05">
        <w:rPr>
          <w:szCs w:val="24"/>
        </w:rPr>
        <w:t>6</w:t>
      </w:r>
      <w:r>
        <w:rPr>
          <w:szCs w:val="24"/>
        </w:rPr>
        <w:t>(ab) provides th</w:t>
      </w:r>
      <w:r w:rsidR="008C141F">
        <w:rPr>
          <w:szCs w:val="24"/>
        </w:rPr>
        <w:t>e</w:t>
      </w:r>
      <w:r w:rsidR="009364B1">
        <w:rPr>
          <w:szCs w:val="24"/>
        </w:rPr>
        <w:t xml:space="preserve"> </w:t>
      </w:r>
      <w:r>
        <w:rPr>
          <w:szCs w:val="24"/>
        </w:rPr>
        <w:t xml:space="preserve">conditions that must be satisfied in relation to the provision of a listed prosthesis in order for a benefit to </w:t>
      </w:r>
      <w:r w:rsidR="00BB1C47">
        <w:rPr>
          <w:szCs w:val="24"/>
        </w:rPr>
        <w:t xml:space="preserve">be payable </w:t>
      </w:r>
      <w:r w:rsidR="008C141F">
        <w:rPr>
          <w:szCs w:val="24"/>
        </w:rPr>
        <w:t xml:space="preserve">for the purposes of paragraph (d) of Item 4 of the Table in </w:t>
      </w:r>
      <w:r w:rsidR="00D97FB5">
        <w:rPr>
          <w:szCs w:val="24"/>
        </w:rPr>
        <w:t xml:space="preserve">subsection 72-1(2) of the </w:t>
      </w:r>
      <w:r w:rsidR="00D97FB5" w:rsidRPr="00D97FB5">
        <w:rPr>
          <w:i/>
          <w:szCs w:val="24"/>
        </w:rPr>
        <w:t>Private Health Insurance Act 2007</w:t>
      </w:r>
      <w:r w:rsidR="00D97FB5">
        <w:rPr>
          <w:szCs w:val="24"/>
        </w:rPr>
        <w:t>, a</w:t>
      </w:r>
      <w:r w:rsidR="008C141F">
        <w:rPr>
          <w:szCs w:val="24"/>
        </w:rPr>
        <w:t>re</w:t>
      </w:r>
      <w:r w:rsidR="00D97FB5">
        <w:rPr>
          <w:szCs w:val="24"/>
        </w:rPr>
        <w:t xml:space="preserve"> set out in rule 8 of the Rules</w:t>
      </w:r>
      <w:r>
        <w:rPr>
          <w:szCs w:val="24"/>
        </w:rPr>
        <w:t xml:space="preserve">.  </w:t>
      </w:r>
      <w:r w:rsidR="002C19F4">
        <w:rPr>
          <w:szCs w:val="24"/>
        </w:rPr>
        <w:t>These conditions further limit when a benefit is required to be payable for the provision of a listed prosthesi</w:t>
      </w:r>
      <w:r w:rsidR="00BB1C47">
        <w:rPr>
          <w:szCs w:val="24"/>
        </w:rPr>
        <w:t xml:space="preserve">s in the circumstances where a </w:t>
      </w:r>
      <w:r w:rsidR="002B575C">
        <w:rPr>
          <w:szCs w:val="24"/>
        </w:rPr>
        <w:t>m</w:t>
      </w:r>
      <w:r w:rsidR="002C19F4">
        <w:rPr>
          <w:szCs w:val="24"/>
        </w:rPr>
        <w:t>edicare benefit is payable (refer to paragraph (c), item 4 of the Table) or in the circumstances which are set out in the Rules (refer to paragraph (d), item 4 of the Table).</w:t>
      </w:r>
      <w:r>
        <w:rPr>
          <w:szCs w:val="24"/>
        </w:rPr>
        <w:t xml:space="preserve">  </w:t>
      </w:r>
    </w:p>
    <w:p w:rsidR="00767E1F" w:rsidRDefault="00767E1F" w:rsidP="006C7A51">
      <w:pPr>
        <w:autoSpaceDE w:val="0"/>
        <w:autoSpaceDN w:val="0"/>
        <w:adjustRightInd w:val="0"/>
        <w:jc w:val="both"/>
        <w:rPr>
          <w:szCs w:val="24"/>
        </w:rPr>
      </w:pPr>
    </w:p>
    <w:p w:rsidR="00767E1F" w:rsidRPr="00083C71" w:rsidRDefault="00767E1F" w:rsidP="006C7A51">
      <w:pPr>
        <w:autoSpaceDE w:val="0"/>
        <w:autoSpaceDN w:val="0"/>
        <w:adjustRightInd w:val="0"/>
        <w:jc w:val="both"/>
        <w:rPr>
          <w:szCs w:val="24"/>
        </w:rPr>
      </w:pPr>
      <w:r w:rsidRPr="00083C71">
        <w:rPr>
          <w:szCs w:val="24"/>
        </w:rPr>
        <w:t xml:space="preserve">Paragraph </w:t>
      </w:r>
      <w:r w:rsidR="00971D05">
        <w:rPr>
          <w:szCs w:val="24"/>
        </w:rPr>
        <w:t>6</w:t>
      </w:r>
      <w:r w:rsidRPr="00083C71">
        <w:rPr>
          <w:szCs w:val="24"/>
        </w:rPr>
        <w:t xml:space="preserve">(b) provides that rule </w:t>
      </w:r>
      <w:r w:rsidR="00971D05">
        <w:rPr>
          <w:szCs w:val="24"/>
        </w:rPr>
        <w:t>9</w:t>
      </w:r>
      <w:r w:rsidRPr="00083C71">
        <w:rPr>
          <w:szCs w:val="24"/>
        </w:rPr>
        <w:t xml:space="preserve"> sets out the method for working out the minimum and maximum benefit for hospital treatment, covered under a com</w:t>
      </w:r>
      <w:r w:rsidR="00BB1C47">
        <w:rPr>
          <w:szCs w:val="24"/>
        </w:rPr>
        <w:t xml:space="preserve">plying health insurance </w:t>
      </w:r>
      <w:r w:rsidR="008C141F">
        <w:rPr>
          <w:szCs w:val="24"/>
        </w:rPr>
        <w:t>policy,</w:t>
      </w:r>
      <w:r w:rsidR="008C141F" w:rsidRPr="00083C71">
        <w:rPr>
          <w:szCs w:val="24"/>
        </w:rPr>
        <w:t xml:space="preserve"> that</w:t>
      </w:r>
      <w:r w:rsidRPr="00083C71">
        <w:rPr>
          <w:szCs w:val="24"/>
        </w:rPr>
        <w:t xml:space="preserve"> is the provision of a listed prosthesis.</w:t>
      </w:r>
    </w:p>
    <w:p w:rsidR="00767E1F" w:rsidRPr="00083C71" w:rsidRDefault="00767E1F" w:rsidP="006C7A51">
      <w:pPr>
        <w:autoSpaceDE w:val="0"/>
        <w:autoSpaceDN w:val="0"/>
        <w:adjustRightInd w:val="0"/>
        <w:jc w:val="both"/>
        <w:rPr>
          <w:szCs w:val="24"/>
        </w:rPr>
      </w:pPr>
    </w:p>
    <w:p w:rsidR="00767E1F" w:rsidRDefault="00767E1F" w:rsidP="006C7A51">
      <w:pPr>
        <w:autoSpaceDE w:val="0"/>
        <w:autoSpaceDN w:val="0"/>
        <w:adjustRightInd w:val="0"/>
        <w:jc w:val="both"/>
        <w:rPr>
          <w:szCs w:val="24"/>
        </w:rPr>
      </w:pPr>
      <w:r w:rsidRPr="00083C71">
        <w:rPr>
          <w:szCs w:val="24"/>
        </w:rPr>
        <w:t xml:space="preserve">Paragraph </w:t>
      </w:r>
      <w:r w:rsidR="00971D05">
        <w:rPr>
          <w:szCs w:val="24"/>
        </w:rPr>
        <w:t>6</w:t>
      </w:r>
      <w:r w:rsidRPr="00083C71">
        <w:rPr>
          <w:szCs w:val="24"/>
        </w:rPr>
        <w:t xml:space="preserve">(c) provides that rule </w:t>
      </w:r>
      <w:r w:rsidR="00971D05">
        <w:rPr>
          <w:szCs w:val="24"/>
        </w:rPr>
        <w:t>10</w:t>
      </w:r>
      <w:r w:rsidRPr="00083C71">
        <w:rPr>
          <w:szCs w:val="24"/>
        </w:rPr>
        <w:t xml:space="preserve"> sets out the method for working out the minimum benefit and maximum benefit for hospital-substitute treatment, covered under a complying p</w:t>
      </w:r>
      <w:r w:rsidR="00BB1C47">
        <w:rPr>
          <w:szCs w:val="24"/>
        </w:rPr>
        <w:t>rivate health insurance policy</w:t>
      </w:r>
      <w:r w:rsidR="0083266D">
        <w:rPr>
          <w:szCs w:val="24"/>
        </w:rPr>
        <w:t>,</w:t>
      </w:r>
      <w:r w:rsidR="00BB1C47">
        <w:rPr>
          <w:szCs w:val="24"/>
        </w:rPr>
        <w:t xml:space="preserve"> </w:t>
      </w:r>
      <w:r w:rsidRPr="00083C71">
        <w:rPr>
          <w:szCs w:val="24"/>
        </w:rPr>
        <w:t>that is the provision of a listed prosthesis</w:t>
      </w:r>
      <w:r w:rsidR="00300596" w:rsidRPr="00083C71">
        <w:rPr>
          <w:szCs w:val="24"/>
        </w:rPr>
        <w:t>.</w:t>
      </w:r>
    </w:p>
    <w:p w:rsidR="00767E1F" w:rsidRDefault="00767E1F" w:rsidP="006C7A51">
      <w:pPr>
        <w:autoSpaceDE w:val="0"/>
        <w:autoSpaceDN w:val="0"/>
        <w:adjustRightInd w:val="0"/>
        <w:jc w:val="both"/>
        <w:rPr>
          <w:szCs w:val="24"/>
        </w:rPr>
      </w:pPr>
    </w:p>
    <w:p w:rsidR="00767E1F" w:rsidRDefault="00767E1F" w:rsidP="006C7A51">
      <w:pPr>
        <w:autoSpaceDE w:val="0"/>
        <w:autoSpaceDN w:val="0"/>
        <w:adjustRightInd w:val="0"/>
        <w:jc w:val="both"/>
        <w:rPr>
          <w:szCs w:val="24"/>
        </w:rPr>
      </w:pPr>
      <w:r>
        <w:rPr>
          <w:szCs w:val="24"/>
        </w:rPr>
        <w:t>It is not possible for a private health insurer to cover hospital treatment or hospital-substitute treatment under a policy, but exclude coverage of the provision of an associated listed prosthesis.</w:t>
      </w:r>
      <w:r w:rsidR="00FE069C">
        <w:rPr>
          <w:szCs w:val="24"/>
        </w:rPr>
        <w:t xml:space="preserve"> </w:t>
      </w:r>
      <w:r>
        <w:rPr>
          <w:szCs w:val="24"/>
        </w:rPr>
        <w:t xml:space="preserve">This coverage requirement is provided for in Rule 8 of the </w:t>
      </w:r>
      <w:r w:rsidRPr="00984925">
        <w:rPr>
          <w:i/>
          <w:iCs/>
          <w:szCs w:val="24"/>
        </w:rPr>
        <w:t>Private Health Insurance (Complying Product) Rules</w:t>
      </w:r>
      <w:r w:rsidR="00984925">
        <w:rPr>
          <w:i/>
          <w:iCs/>
          <w:szCs w:val="24"/>
        </w:rPr>
        <w:t xml:space="preserve"> 2015</w:t>
      </w:r>
      <w:r>
        <w:rPr>
          <w:szCs w:val="24"/>
        </w:rPr>
        <w:t>.</w:t>
      </w:r>
    </w:p>
    <w:p w:rsidR="00767E1F" w:rsidRDefault="00767E1F" w:rsidP="00767E1F">
      <w:pPr>
        <w:autoSpaceDE w:val="0"/>
        <w:autoSpaceDN w:val="0"/>
        <w:adjustRightInd w:val="0"/>
        <w:jc w:val="both"/>
        <w:rPr>
          <w:b/>
          <w:bCs/>
          <w:szCs w:val="24"/>
        </w:rPr>
      </w:pPr>
    </w:p>
    <w:p w:rsidR="00767E1F" w:rsidRDefault="00AF0935" w:rsidP="00767E1F">
      <w:pPr>
        <w:autoSpaceDE w:val="0"/>
        <w:autoSpaceDN w:val="0"/>
        <w:adjustRightInd w:val="0"/>
        <w:jc w:val="both"/>
        <w:rPr>
          <w:b/>
          <w:bCs/>
          <w:szCs w:val="24"/>
        </w:rPr>
      </w:pPr>
      <w:r>
        <w:rPr>
          <w:b/>
          <w:bCs/>
          <w:szCs w:val="24"/>
        </w:rPr>
        <w:t>7</w:t>
      </w:r>
      <w:r w:rsidR="00767E1F">
        <w:rPr>
          <w:b/>
          <w:bCs/>
          <w:szCs w:val="24"/>
        </w:rPr>
        <w:t>.</w:t>
      </w:r>
      <w:r w:rsidR="00767E1F">
        <w:rPr>
          <w:b/>
          <w:bCs/>
          <w:szCs w:val="24"/>
        </w:rPr>
        <w:tab/>
        <w:t>Circumstances in which a prosthesis is provided other</w:t>
      </w:r>
      <w:r w:rsidR="00BB1C47">
        <w:rPr>
          <w:b/>
          <w:bCs/>
          <w:szCs w:val="24"/>
        </w:rPr>
        <w:t xml:space="preserve"> than circumstances in which a </w:t>
      </w:r>
      <w:r w:rsidR="002B575C">
        <w:rPr>
          <w:b/>
          <w:bCs/>
          <w:szCs w:val="24"/>
        </w:rPr>
        <w:t>m</w:t>
      </w:r>
      <w:r w:rsidR="00767E1F">
        <w:rPr>
          <w:b/>
          <w:bCs/>
          <w:szCs w:val="24"/>
        </w:rPr>
        <w:t>edicare benefit is payable</w:t>
      </w:r>
    </w:p>
    <w:p w:rsidR="00767E1F" w:rsidRDefault="00767E1F" w:rsidP="00767E1F">
      <w:pPr>
        <w:autoSpaceDE w:val="0"/>
        <w:autoSpaceDN w:val="0"/>
        <w:adjustRightInd w:val="0"/>
        <w:jc w:val="both"/>
        <w:rPr>
          <w:b/>
          <w:bCs/>
          <w:szCs w:val="24"/>
        </w:rPr>
      </w:pPr>
    </w:p>
    <w:p w:rsidR="003A4011" w:rsidRDefault="00767E1F" w:rsidP="006C7A51">
      <w:pPr>
        <w:autoSpaceDE w:val="0"/>
        <w:autoSpaceDN w:val="0"/>
        <w:adjustRightInd w:val="0"/>
        <w:jc w:val="both"/>
        <w:rPr>
          <w:bCs/>
          <w:szCs w:val="24"/>
        </w:rPr>
      </w:pPr>
      <w:r>
        <w:rPr>
          <w:bCs/>
          <w:szCs w:val="24"/>
        </w:rPr>
        <w:t xml:space="preserve">Rule </w:t>
      </w:r>
      <w:r w:rsidR="00AF0935">
        <w:rPr>
          <w:bCs/>
          <w:szCs w:val="24"/>
        </w:rPr>
        <w:t>7</w:t>
      </w:r>
      <w:r>
        <w:rPr>
          <w:bCs/>
          <w:szCs w:val="24"/>
        </w:rPr>
        <w:t xml:space="preserve"> specifies circumstances for </w:t>
      </w:r>
      <w:r w:rsidR="003A4011">
        <w:rPr>
          <w:bCs/>
          <w:szCs w:val="24"/>
        </w:rPr>
        <w:t>the purposes of paragraph (d) of item 4 of the Table. A b</w:t>
      </w:r>
      <w:r>
        <w:rPr>
          <w:bCs/>
          <w:szCs w:val="24"/>
        </w:rPr>
        <w:t xml:space="preserve">enefit must be payable </w:t>
      </w:r>
      <w:r w:rsidR="003A4011">
        <w:rPr>
          <w:bCs/>
          <w:szCs w:val="24"/>
        </w:rPr>
        <w:t xml:space="preserve">under a complying health insurance policy </w:t>
      </w:r>
      <w:r>
        <w:rPr>
          <w:bCs/>
          <w:szCs w:val="24"/>
        </w:rPr>
        <w:t xml:space="preserve">for </w:t>
      </w:r>
      <w:r w:rsidR="003A4011">
        <w:rPr>
          <w:bCs/>
          <w:szCs w:val="24"/>
        </w:rPr>
        <w:t xml:space="preserve">covered </w:t>
      </w:r>
      <w:r>
        <w:rPr>
          <w:bCs/>
          <w:szCs w:val="24"/>
        </w:rPr>
        <w:t xml:space="preserve">hospital treatment </w:t>
      </w:r>
      <w:r w:rsidR="003A4011">
        <w:rPr>
          <w:bCs/>
          <w:szCs w:val="24"/>
        </w:rPr>
        <w:t>and hospital-substitute treatment (if the policy covers hospital-substitute treatment) that is the provision of a listed prosthesis which is associated with podiatric treatment by an accredited podiatri</w:t>
      </w:r>
      <w:r w:rsidR="009C4BFE">
        <w:rPr>
          <w:bCs/>
          <w:szCs w:val="24"/>
        </w:rPr>
        <w:t>c surgeon</w:t>
      </w:r>
      <w:r w:rsidR="00BB1C47">
        <w:rPr>
          <w:bCs/>
          <w:szCs w:val="24"/>
        </w:rPr>
        <w:t xml:space="preserve">. This is the case even if a </w:t>
      </w:r>
      <w:r w:rsidR="002B575C">
        <w:rPr>
          <w:bCs/>
          <w:szCs w:val="24"/>
        </w:rPr>
        <w:t>m</w:t>
      </w:r>
      <w:r w:rsidR="003A4011">
        <w:rPr>
          <w:bCs/>
          <w:szCs w:val="24"/>
        </w:rPr>
        <w:t>edicare benefit is not payable for that provision.</w:t>
      </w:r>
    </w:p>
    <w:p w:rsidR="00767E1F" w:rsidRDefault="00767E1F" w:rsidP="006C7A51">
      <w:pPr>
        <w:autoSpaceDE w:val="0"/>
        <w:autoSpaceDN w:val="0"/>
        <w:adjustRightInd w:val="0"/>
        <w:jc w:val="both"/>
        <w:rPr>
          <w:bCs/>
          <w:szCs w:val="24"/>
        </w:rPr>
      </w:pPr>
    </w:p>
    <w:p w:rsidR="002B575C" w:rsidRDefault="00DB63C0" w:rsidP="00767E1F">
      <w:pPr>
        <w:autoSpaceDE w:val="0"/>
        <w:autoSpaceDN w:val="0"/>
        <w:adjustRightInd w:val="0"/>
        <w:jc w:val="both"/>
        <w:rPr>
          <w:bCs/>
          <w:szCs w:val="24"/>
        </w:rPr>
      </w:pPr>
      <w:r>
        <w:rPr>
          <w:bCs/>
          <w:szCs w:val="24"/>
        </w:rPr>
        <w:t xml:space="preserve">A note to rule </w:t>
      </w:r>
      <w:r w:rsidR="00AF0935">
        <w:rPr>
          <w:bCs/>
          <w:szCs w:val="24"/>
        </w:rPr>
        <w:t>7</w:t>
      </w:r>
      <w:r>
        <w:rPr>
          <w:bCs/>
          <w:szCs w:val="24"/>
        </w:rPr>
        <w:t xml:space="preserve"> provides that the provision of a listed prosthes</w:t>
      </w:r>
      <w:r w:rsidR="00BB1C47">
        <w:rPr>
          <w:bCs/>
          <w:szCs w:val="24"/>
        </w:rPr>
        <w:t xml:space="preserve">is in circumstances in which a </w:t>
      </w:r>
      <w:r w:rsidR="002B575C">
        <w:rPr>
          <w:bCs/>
          <w:szCs w:val="24"/>
        </w:rPr>
        <w:t>m</w:t>
      </w:r>
      <w:r>
        <w:rPr>
          <w:bCs/>
          <w:szCs w:val="24"/>
        </w:rPr>
        <w:t xml:space="preserve">edicare benefit is payable is dealt with in paragraph (c) of item 4 of the Table. </w:t>
      </w:r>
    </w:p>
    <w:p w:rsidR="008C141F" w:rsidRDefault="008C141F" w:rsidP="00767E1F">
      <w:pPr>
        <w:autoSpaceDE w:val="0"/>
        <w:autoSpaceDN w:val="0"/>
        <w:adjustRightInd w:val="0"/>
        <w:jc w:val="both"/>
        <w:rPr>
          <w:bCs/>
          <w:szCs w:val="24"/>
        </w:rPr>
      </w:pPr>
    </w:p>
    <w:p w:rsidR="002421AA" w:rsidRDefault="002421AA" w:rsidP="00767E1F">
      <w:pPr>
        <w:autoSpaceDE w:val="0"/>
        <w:autoSpaceDN w:val="0"/>
        <w:adjustRightInd w:val="0"/>
        <w:jc w:val="both"/>
        <w:rPr>
          <w:b/>
          <w:bCs/>
          <w:szCs w:val="24"/>
        </w:rPr>
      </w:pPr>
    </w:p>
    <w:p w:rsidR="00767E1F" w:rsidRPr="002B575C" w:rsidRDefault="00AF0935" w:rsidP="00767E1F">
      <w:pPr>
        <w:autoSpaceDE w:val="0"/>
        <w:autoSpaceDN w:val="0"/>
        <w:adjustRightInd w:val="0"/>
        <w:jc w:val="both"/>
        <w:rPr>
          <w:bCs/>
          <w:szCs w:val="24"/>
        </w:rPr>
      </w:pPr>
      <w:r>
        <w:rPr>
          <w:b/>
          <w:bCs/>
          <w:szCs w:val="24"/>
        </w:rPr>
        <w:lastRenderedPageBreak/>
        <w:t>8</w:t>
      </w:r>
      <w:r w:rsidR="00767E1F" w:rsidRPr="000714FE">
        <w:rPr>
          <w:b/>
          <w:bCs/>
          <w:szCs w:val="24"/>
        </w:rPr>
        <w:t>.</w:t>
      </w:r>
      <w:r w:rsidR="00767E1F" w:rsidRPr="000714FE">
        <w:rPr>
          <w:b/>
          <w:bCs/>
          <w:szCs w:val="24"/>
        </w:rPr>
        <w:tab/>
        <w:t>Conditions in relation to provision of listed prostheses</w:t>
      </w:r>
    </w:p>
    <w:p w:rsidR="00767E1F" w:rsidRDefault="00767E1F" w:rsidP="00767E1F">
      <w:pPr>
        <w:autoSpaceDE w:val="0"/>
        <w:autoSpaceDN w:val="0"/>
        <w:adjustRightInd w:val="0"/>
        <w:jc w:val="both"/>
        <w:rPr>
          <w:bCs/>
          <w:szCs w:val="24"/>
        </w:rPr>
      </w:pPr>
    </w:p>
    <w:p w:rsidR="00767E1F" w:rsidRDefault="00767E1F" w:rsidP="006C7A51">
      <w:pPr>
        <w:autoSpaceDE w:val="0"/>
        <w:autoSpaceDN w:val="0"/>
        <w:adjustRightInd w:val="0"/>
        <w:jc w:val="both"/>
        <w:rPr>
          <w:bCs/>
          <w:szCs w:val="24"/>
        </w:rPr>
      </w:pPr>
      <w:r>
        <w:rPr>
          <w:bCs/>
          <w:szCs w:val="24"/>
        </w:rPr>
        <w:t xml:space="preserve">Under paragraphs (c) and (d) of item 4 in the Table, the </w:t>
      </w:r>
      <w:r w:rsidRPr="00CC1379">
        <w:t>Private Health Insurance (Prostheses) Rules</w:t>
      </w:r>
      <w:r w:rsidRPr="00600C32">
        <w:rPr>
          <w:bCs/>
          <w:szCs w:val="24"/>
        </w:rPr>
        <w:t xml:space="preserve"> </w:t>
      </w:r>
      <w:r>
        <w:rPr>
          <w:bCs/>
          <w:szCs w:val="24"/>
        </w:rPr>
        <w:t xml:space="preserve">may set out conditions that must be satisfied in </w:t>
      </w:r>
      <w:r w:rsidR="00650E63">
        <w:rPr>
          <w:bCs/>
          <w:szCs w:val="24"/>
        </w:rPr>
        <w:t>relation to the provision of a listed prosthes</w:t>
      </w:r>
      <w:r w:rsidR="00BB1C47">
        <w:rPr>
          <w:bCs/>
          <w:szCs w:val="24"/>
        </w:rPr>
        <w:t xml:space="preserve">is in circumstances in which a </w:t>
      </w:r>
      <w:r w:rsidR="002B575C">
        <w:rPr>
          <w:bCs/>
          <w:szCs w:val="24"/>
        </w:rPr>
        <w:t>m</w:t>
      </w:r>
      <w:r w:rsidR="00650E63">
        <w:rPr>
          <w:bCs/>
          <w:szCs w:val="24"/>
        </w:rPr>
        <w:t>edicare benefit is payable</w:t>
      </w:r>
      <w:r w:rsidR="00954B6B">
        <w:rPr>
          <w:bCs/>
          <w:szCs w:val="24"/>
        </w:rPr>
        <w:t>,</w:t>
      </w:r>
      <w:r w:rsidR="00650E63">
        <w:rPr>
          <w:bCs/>
          <w:szCs w:val="24"/>
        </w:rPr>
        <w:t xml:space="preserve"> or in the circumstances set out in rule </w:t>
      </w:r>
      <w:r w:rsidR="00AF0935">
        <w:rPr>
          <w:bCs/>
          <w:szCs w:val="24"/>
        </w:rPr>
        <w:t>7</w:t>
      </w:r>
      <w:r w:rsidR="00650E63">
        <w:rPr>
          <w:bCs/>
          <w:szCs w:val="24"/>
        </w:rPr>
        <w:t>, whatever the case may be. If these conditions are not satisfied, no benefit is payable under a complying health insurance policy that covers hospital treatment.</w:t>
      </w:r>
      <w:r>
        <w:rPr>
          <w:bCs/>
          <w:szCs w:val="24"/>
        </w:rPr>
        <w:t xml:space="preserve">  </w:t>
      </w:r>
    </w:p>
    <w:p w:rsidR="00767E1F" w:rsidRDefault="00767E1F" w:rsidP="00767E1F">
      <w:pPr>
        <w:autoSpaceDE w:val="0"/>
        <w:autoSpaceDN w:val="0"/>
        <w:adjustRightInd w:val="0"/>
        <w:jc w:val="both"/>
        <w:rPr>
          <w:bCs/>
          <w:szCs w:val="24"/>
        </w:rPr>
      </w:pPr>
    </w:p>
    <w:p w:rsidR="00767E1F" w:rsidRPr="00886CAD" w:rsidRDefault="00767E1F" w:rsidP="00767E1F">
      <w:pPr>
        <w:autoSpaceDE w:val="0"/>
        <w:autoSpaceDN w:val="0"/>
        <w:adjustRightInd w:val="0"/>
        <w:jc w:val="both"/>
        <w:rPr>
          <w:bCs/>
          <w:szCs w:val="24"/>
        </w:rPr>
      </w:pPr>
      <w:r w:rsidRPr="00886CAD">
        <w:rPr>
          <w:bCs/>
          <w:szCs w:val="24"/>
        </w:rPr>
        <w:t xml:space="preserve">Rule </w:t>
      </w:r>
      <w:r w:rsidR="00AF0935">
        <w:rPr>
          <w:bCs/>
          <w:szCs w:val="24"/>
        </w:rPr>
        <w:t>8</w:t>
      </w:r>
      <w:r w:rsidRPr="00886CAD">
        <w:rPr>
          <w:bCs/>
          <w:szCs w:val="24"/>
        </w:rPr>
        <w:t xml:space="preserve"> specifies that the conditions that must be satisfied are:</w:t>
      </w:r>
    </w:p>
    <w:p w:rsidR="00EE6074" w:rsidRDefault="00767E1F" w:rsidP="000D4AF1">
      <w:pPr>
        <w:numPr>
          <w:ilvl w:val="0"/>
          <w:numId w:val="21"/>
        </w:numPr>
        <w:autoSpaceDE w:val="0"/>
        <w:autoSpaceDN w:val="0"/>
        <w:adjustRightInd w:val="0"/>
        <w:spacing w:before="120"/>
        <w:ind w:left="714" w:hanging="357"/>
        <w:jc w:val="both"/>
        <w:rPr>
          <w:bCs/>
          <w:szCs w:val="24"/>
        </w:rPr>
      </w:pPr>
      <w:r w:rsidRPr="0058341E">
        <w:rPr>
          <w:bCs/>
          <w:szCs w:val="24"/>
        </w:rPr>
        <w:t>in the case of any listed prosthesis for which there is a statement of a requirement under the heading ‘Condition’ in the Schedule under the listing for th</w:t>
      </w:r>
      <w:r w:rsidR="000919C3" w:rsidRPr="0058341E">
        <w:rPr>
          <w:bCs/>
          <w:szCs w:val="24"/>
        </w:rPr>
        <w:t>at</w:t>
      </w:r>
      <w:r w:rsidRPr="0058341E">
        <w:rPr>
          <w:bCs/>
          <w:szCs w:val="24"/>
        </w:rPr>
        <w:t xml:space="preserve"> kind of prosthesis, </w:t>
      </w:r>
      <w:r w:rsidR="000919C3" w:rsidRPr="00621816">
        <w:rPr>
          <w:bCs/>
          <w:szCs w:val="24"/>
        </w:rPr>
        <w:t>that requirement (</w:t>
      </w:r>
      <w:r w:rsidR="008A60BF" w:rsidRPr="00621816">
        <w:rPr>
          <w:bCs/>
          <w:szCs w:val="24"/>
        </w:rPr>
        <w:t xml:space="preserve">paragraph </w:t>
      </w:r>
      <w:r w:rsidR="00AF0935">
        <w:rPr>
          <w:bCs/>
          <w:szCs w:val="24"/>
        </w:rPr>
        <w:t>8</w:t>
      </w:r>
      <w:r w:rsidR="000919C3" w:rsidRPr="00621816">
        <w:rPr>
          <w:bCs/>
          <w:szCs w:val="24"/>
        </w:rPr>
        <w:t>(</w:t>
      </w:r>
      <w:r w:rsidR="008A60BF" w:rsidRPr="00621816">
        <w:rPr>
          <w:bCs/>
          <w:szCs w:val="24"/>
        </w:rPr>
        <w:t>a</w:t>
      </w:r>
      <w:r w:rsidR="000919C3" w:rsidRPr="00621816">
        <w:rPr>
          <w:bCs/>
          <w:szCs w:val="24"/>
        </w:rPr>
        <w:t>))</w:t>
      </w:r>
      <w:r w:rsidR="008A60BF" w:rsidRPr="00621816">
        <w:rPr>
          <w:bCs/>
          <w:szCs w:val="24"/>
        </w:rPr>
        <w:t>.</w:t>
      </w:r>
      <w:r w:rsidR="0058341E">
        <w:rPr>
          <w:bCs/>
          <w:szCs w:val="24"/>
        </w:rPr>
        <w:t xml:space="preserve">  </w:t>
      </w:r>
      <w:r w:rsidR="008A60BF" w:rsidRPr="0058341E">
        <w:rPr>
          <w:bCs/>
          <w:szCs w:val="24"/>
        </w:rPr>
        <w:t>T</w:t>
      </w:r>
      <w:r w:rsidR="007E6592" w:rsidRPr="0058341E">
        <w:rPr>
          <w:bCs/>
          <w:szCs w:val="24"/>
        </w:rPr>
        <w:t xml:space="preserve">here </w:t>
      </w:r>
      <w:r w:rsidR="00C26E71" w:rsidRPr="0058341E">
        <w:rPr>
          <w:bCs/>
          <w:szCs w:val="24"/>
        </w:rPr>
        <w:t xml:space="preserve">are </w:t>
      </w:r>
      <w:r w:rsidR="00686E56">
        <w:rPr>
          <w:bCs/>
          <w:szCs w:val="24"/>
        </w:rPr>
        <w:t>20</w:t>
      </w:r>
      <w:r w:rsidR="00C26E71" w:rsidRPr="0058341E">
        <w:rPr>
          <w:bCs/>
          <w:szCs w:val="24"/>
        </w:rPr>
        <w:t xml:space="preserve"> prostheses in the Schedule which have a condition</w:t>
      </w:r>
      <w:r w:rsidR="00EE6074">
        <w:rPr>
          <w:bCs/>
          <w:szCs w:val="24"/>
        </w:rPr>
        <w:t xml:space="preserve">: </w:t>
      </w:r>
    </w:p>
    <w:p w:rsidR="00EE6074" w:rsidRPr="00140798" w:rsidRDefault="00C26E71" w:rsidP="000D4AF1">
      <w:pPr>
        <w:numPr>
          <w:ilvl w:val="1"/>
          <w:numId w:val="21"/>
        </w:numPr>
        <w:autoSpaceDE w:val="0"/>
        <w:autoSpaceDN w:val="0"/>
        <w:adjustRightInd w:val="0"/>
        <w:spacing w:before="120"/>
        <w:jc w:val="both"/>
        <w:rPr>
          <w:bCs/>
          <w:szCs w:val="24"/>
        </w:rPr>
      </w:pPr>
      <w:r w:rsidRPr="00140798">
        <w:rPr>
          <w:bCs/>
          <w:szCs w:val="24"/>
        </w:rPr>
        <w:t>CT016 (</w:t>
      </w:r>
      <w:r w:rsidRPr="00140798">
        <w:rPr>
          <w:bCs/>
          <w:i/>
          <w:szCs w:val="24"/>
        </w:rPr>
        <w:t>Restorelle M Smartmesh</w:t>
      </w:r>
      <w:r w:rsidRPr="00140798">
        <w:rPr>
          <w:bCs/>
          <w:szCs w:val="24"/>
        </w:rPr>
        <w:t>)</w:t>
      </w:r>
      <w:r w:rsidR="00EE6074" w:rsidRPr="00140798">
        <w:rPr>
          <w:bCs/>
          <w:szCs w:val="24"/>
        </w:rPr>
        <w:t>;</w:t>
      </w:r>
      <w:r w:rsidR="00455B0E" w:rsidRPr="00140798">
        <w:rPr>
          <w:bCs/>
          <w:szCs w:val="24"/>
        </w:rPr>
        <w:t xml:space="preserve"> </w:t>
      </w:r>
    </w:p>
    <w:p w:rsidR="00EE6074" w:rsidRPr="00140798" w:rsidRDefault="000F297F" w:rsidP="000D4AF1">
      <w:pPr>
        <w:numPr>
          <w:ilvl w:val="1"/>
          <w:numId w:val="21"/>
        </w:numPr>
        <w:autoSpaceDE w:val="0"/>
        <w:autoSpaceDN w:val="0"/>
        <w:adjustRightInd w:val="0"/>
        <w:spacing w:before="120"/>
        <w:jc w:val="both"/>
        <w:rPr>
          <w:bCs/>
          <w:szCs w:val="24"/>
        </w:rPr>
      </w:pPr>
      <w:r w:rsidRPr="00140798">
        <w:rPr>
          <w:bCs/>
          <w:szCs w:val="24"/>
        </w:rPr>
        <w:t>CR032 (</w:t>
      </w:r>
      <w:r w:rsidRPr="00140798">
        <w:rPr>
          <w:bCs/>
          <w:i/>
          <w:szCs w:val="24"/>
        </w:rPr>
        <w:t>Lars Ligament Augmentation reconstruction system</w:t>
      </w:r>
      <w:r w:rsidRPr="00140798">
        <w:rPr>
          <w:bCs/>
          <w:szCs w:val="24"/>
        </w:rPr>
        <w:t>)</w:t>
      </w:r>
      <w:r w:rsidR="00EE6074" w:rsidRPr="00140798">
        <w:rPr>
          <w:bCs/>
          <w:szCs w:val="24"/>
        </w:rPr>
        <w:t>;</w:t>
      </w:r>
      <w:r w:rsidRPr="00140798">
        <w:rPr>
          <w:bCs/>
          <w:i/>
          <w:szCs w:val="24"/>
        </w:rPr>
        <w:t xml:space="preserve"> </w:t>
      </w:r>
    </w:p>
    <w:p w:rsidR="00EE6074" w:rsidRPr="00140798" w:rsidRDefault="00455B0E" w:rsidP="000D4AF1">
      <w:pPr>
        <w:numPr>
          <w:ilvl w:val="1"/>
          <w:numId w:val="21"/>
        </w:numPr>
        <w:autoSpaceDE w:val="0"/>
        <w:autoSpaceDN w:val="0"/>
        <w:adjustRightInd w:val="0"/>
        <w:spacing w:before="120"/>
        <w:jc w:val="both"/>
        <w:rPr>
          <w:bCs/>
          <w:szCs w:val="24"/>
        </w:rPr>
      </w:pPr>
      <w:r w:rsidRPr="00140798">
        <w:rPr>
          <w:szCs w:val="24"/>
        </w:rPr>
        <w:t>CR201 (</w:t>
      </w:r>
      <w:r w:rsidRPr="00140798">
        <w:rPr>
          <w:i/>
          <w:szCs w:val="24"/>
        </w:rPr>
        <w:t>Ligament Augmentation &amp; Reconstruction System (LARS) AC30RA</w:t>
      </w:r>
      <w:r w:rsidRPr="00140798">
        <w:rPr>
          <w:szCs w:val="24"/>
        </w:rPr>
        <w:t>)</w:t>
      </w:r>
      <w:r w:rsidR="00EE6074" w:rsidRPr="00140798">
        <w:rPr>
          <w:szCs w:val="24"/>
        </w:rPr>
        <w:t>;</w:t>
      </w:r>
    </w:p>
    <w:p w:rsidR="00EE6074" w:rsidRPr="00140798" w:rsidRDefault="00455B0E" w:rsidP="000D4AF1">
      <w:pPr>
        <w:numPr>
          <w:ilvl w:val="1"/>
          <w:numId w:val="21"/>
        </w:numPr>
        <w:autoSpaceDE w:val="0"/>
        <w:autoSpaceDN w:val="0"/>
        <w:adjustRightInd w:val="0"/>
        <w:spacing w:before="120"/>
        <w:jc w:val="both"/>
        <w:rPr>
          <w:bCs/>
          <w:szCs w:val="24"/>
        </w:rPr>
      </w:pPr>
      <w:r w:rsidRPr="00140798">
        <w:rPr>
          <w:szCs w:val="24"/>
        </w:rPr>
        <w:t>CR202 (</w:t>
      </w:r>
      <w:r w:rsidRPr="00140798">
        <w:rPr>
          <w:i/>
          <w:szCs w:val="24"/>
        </w:rPr>
        <w:t>Ligament Augmentation &amp; Reconstruction System (LARS) LAC 20</w:t>
      </w:r>
      <w:r w:rsidRPr="00140798">
        <w:rPr>
          <w:szCs w:val="24"/>
        </w:rPr>
        <w:t>)</w:t>
      </w:r>
      <w:r w:rsidR="00EE6074" w:rsidRPr="00140798">
        <w:rPr>
          <w:szCs w:val="24"/>
        </w:rPr>
        <w:t>;</w:t>
      </w:r>
    </w:p>
    <w:p w:rsidR="00EE6074" w:rsidRPr="00140798" w:rsidRDefault="00455B0E" w:rsidP="000D4AF1">
      <w:pPr>
        <w:numPr>
          <w:ilvl w:val="1"/>
          <w:numId w:val="21"/>
        </w:numPr>
        <w:autoSpaceDE w:val="0"/>
        <w:autoSpaceDN w:val="0"/>
        <w:adjustRightInd w:val="0"/>
        <w:spacing w:before="120"/>
        <w:jc w:val="both"/>
        <w:rPr>
          <w:bCs/>
          <w:szCs w:val="24"/>
        </w:rPr>
      </w:pPr>
      <w:r w:rsidRPr="00140798">
        <w:rPr>
          <w:szCs w:val="24"/>
        </w:rPr>
        <w:t>CR203 (</w:t>
      </w:r>
      <w:r w:rsidRPr="00140798">
        <w:rPr>
          <w:i/>
          <w:szCs w:val="24"/>
        </w:rPr>
        <w:t>Ligament Augmentation &amp; Reconstruction System (LARS) LAC 30</w:t>
      </w:r>
      <w:r w:rsidRPr="00140798">
        <w:rPr>
          <w:szCs w:val="24"/>
        </w:rPr>
        <w:t>)</w:t>
      </w:r>
      <w:r w:rsidR="00EE6074" w:rsidRPr="00140798">
        <w:rPr>
          <w:szCs w:val="24"/>
        </w:rPr>
        <w:t>;</w:t>
      </w:r>
      <w:r w:rsidRPr="00140798">
        <w:rPr>
          <w:szCs w:val="24"/>
        </w:rPr>
        <w:t xml:space="preserve"> </w:t>
      </w:r>
    </w:p>
    <w:p w:rsidR="00EE6074" w:rsidRPr="00140798" w:rsidRDefault="00455B0E" w:rsidP="000D4AF1">
      <w:pPr>
        <w:numPr>
          <w:ilvl w:val="1"/>
          <w:numId w:val="21"/>
        </w:numPr>
        <w:autoSpaceDE w:val="0"/>
        <w:autoSpaceDN w:val="0"/>
        <w:adjustRightInd w:val="0"/>
        <w:spacing w:before="120"/>
        <w:jc w:val="both"/>
        <w:rPr>
          <w:bCs/>
          <w:szCs w:val="24"/>
        </w:rPr>
      </w:pPr>
      <w:r w:rsidRPr="00140798">
        <w:rPr>
          <w:szCs w:val="24"/>
        </w:rPr>
        <w:t>CR204 (</w:t>
      </w:r>
      <w:r w:rsidRPr="00140798">
        <w:rPr>
          <w:i/>
          <w:szCs w:val="24"/>
        </w:rPr>
        <w:t>Ligament Augmentation &amp; Reconstruction System (LARS) MCL 32</w:t>
      </w:r>
      <w:r w:rsidRPr="00140798">
        <w:rPr>
          <w:szCs w:val="24"/>
        </w:rPr>
        <w:t>)</w:t>
      </w:r>
      <w:r w:rsidR="00EE6074" w:rsidRPr="00140798">
        <w:rPr>
          <w:szCs w:val="24"/>
        </w:rPr>
        <w:t>;</w:t>
      </w:r>
    </w:p>
    <w:p w:rsidR="00EE6074" w:rsidRPr="00140798" w:rsidRDefault="00455B0E" w:rsidP="000D4AF1">
      <w:pPr>
        <w:numPr>
          <w:ilvl w:val="1"/>
          <w:numId w:val="21"/>
        </w:numPr>
        <w:autoSpaceDE w:val="0"/>
        <w:autoSpaceDN w:val="0"/>
        <w:adjustRightInd w:val="0"/>
        <w:spacing w:before="120"/>
        <w:jc w:val="both"/>
        <w:rPr>
          <w:bCs/>
          <w:szCs w:val="24"/>
        </w:rPr>
      </w:pPr>
      <w:r w:rsidRPr="00140798">
        <w:rPr>
          <w:szCs w:val="24"/>
        </w:rPr>
        <w:t>CR205 (</w:t>
      </w:r>
      <w:r w:rsidRPr="00140798">
        <w:rPr>
          <w:i/>
          <w:szCs w:val="24"/>
        </w:rPr>
        <w:t>Ligament Augmentation &amp; Reconstruction System (LARS) - Rotator Cuff CR 25</w:t>
      </w:r>
      <w:r w:rsidRPr="00140798">
        <w:rPr>
          <w:szCs w:val="24"/>
        </w:rPr>
        <w:t>)</w:t>
      </w:r>
      <w:r w:rsidR="00EE6074" w:rsidRPr="00140798">
        <w:rPr>
          <w:szCs w:val="24"/>
        </w:rPr>
        <w:t>;</w:t>
      </w:r>
    </w:p>
    <w:p w:rsidR="00EE6074" w:rsidRPr="00140798" w:rsidRDefault="00455B0E" w:rsidP="000D4AF1">
      <w:pPr>
        <w:numPr>
          <w:ilvl w:val="1"/>
          <w:numId w:val="21"/>
        </w:numPr>
        <w:autoSpaceDE w:val="0"/>
        <w:autoSpaceDN w:val="0"/>
        <w:adjustRightInd w:val="0"/>
        <w:spacing w:before="120"/>
        <w:jc w:val="both"/>
        <w:rPr>
          <w:bCs/>
          <w:szCs w:val="24"/>
        </w:rPr>
      </w:pPr>
      <w:r w:rsidRPr="00140798">
        <w:rPr>
          <w:szCs w:val="24"/>
        </w:rPr>
        <w:t>CR206 (</w:t>
      </w:r>
      <w:r w:rsidRPr="00140798">
        <w:rPr>
          <w:i/>
          <w:szCs w:val="24"/>
        </w:rPr>
        <w:t>Ligament Augmentation &amp; Reconstruction System (LARS) - Rotary Cuff CR 30</w:t>
      </w:r>
      <w:r w:rsidRPr="00140798">
        <w:rPr>
          <w:szCs w:val="24"/>
        </w:rPr>
        <w:t>)</w:t>
      </w:r>
      <w:r w:rsidR="00EE6074" w:rsidRPr="00140798">
        <w:rPr>
          <w:szCs w:val="24"/>
        </w:rPr>
        <w:t>;</w:t>
      </w:r>
    </w:p>
    <w:p w:rsidR="00EE6074" w:rsidRPr="00140798" w:rsidRDefault="000F297F" w:rsidP="000D4AF1">
      <w:pPr>
        <w:numPr>
          <w:ilvl w:val="1"/>
          <w:numId w:val="21"/>
        </w:numPr>
        <w:autoSpaceDE w:val="0"/>
        <w:autoSpaceDN w:val="0"/>
        <w:adjustRightInd w:val="0"/>
        <w:spacing w:before="120"/>
        <w:jc w:val="both"/>
        <w:rPr>
          <w:bCs/>
          <w:szCs w:val="24"/>
        </w:rPr>
      </w:pPr>
      <w:r w:rsidRPr="00140798">
        <w:rPr>
          <w:szCs w:val="24"/>
        </w:rPr>
        <w:t>CR214 (</w:t>
      </w:r>
      <w:r w:rsidRPr="00140798">
        <w:rPr>
          <w:i/>
          <w:szCs w:val="24"/>
        </w:rPr>
        <w:t>LARS Reinforcer Ligament</w:t>
      </w:r>
      <w:r w:rsidRPr="00140798">
        <w:rPr>
          <w:szCs w:val="24"/>
        </w:rPr>
        <w:t>)</w:t>
      </w:r>
      <w:r w:rsidR="00EE6074" w:rsidRPr="00140798">
        <w:rPr>
          <w:szCs w:val="24"/>
        </w:rPr>
        <w:t>;</w:t>
      </w:r>
    </w:p>
    <w:p w:rsidR="009364B1" w:rsidRPr="009364B1" w:rsidRDefault="009364B1" w:rsidP="000D4AF1">
      <w:pPr>
        <w:numPr>
          <w:ilvl w:val="1"/>
          <w:numId w:val="21"/>
        </w:numPr>
        <w:autoSpaceDE w:val="0"/>
        <w:autoSpaceDN w:val="0"/>
        <w:adjustRightInd w:val="0"/>
        <w:spacing w:before="120"/>
        <w:jc w:val="both"/>
        <w:rPr>
          <w:bCs/>
          <w:szCs w:val="24"/>
        </w:rPr>
      </w:pPr>
      <w:r>
        <w:rPr>
          <w:bCs/>
          <w:szCs w:val="24"/>
        </w:rPr>
        <w:t>DE669 (</w:t>
      </w:r>
      <w:r>
        <w:rPr>
          <w:bCs/>
          <w:i/>
          <w:szCs w:val="24"/>
        </w:rPr>
        <w:t>icotec Pedicle System Polyaxial Screw)</w:t>
      </w:r>
    </w:p>
    <w:p w:rsidR="00686E56" w:rsidRPr="00140798" w:rsidRDefault="00686E56" w:rsidP="000D4AF1">
      <w:pPr>
        <w:numPr>
          <w:ilvl w:val="1"/>
          <w:numId w:val="21"/>
        </w:numPr>
        <w:autoSpaceDE w:val="0"/>
        <w:autoSpaceDN w:val="0"/>
        <w:adjustRightInd w:val="0"/>
        <w:spacing w:before="120"/>
        <w:jc w:val="both"/>
        <w:rPr>
          <w:bCs/>
          <w:szCs w:val="24"/>
        </w:rPr>
      </w:pPr>
      <w:r w:rsidRPr="00140798">
        <w:rPr>
          <w:szCs w:val="24"/>
        </w:rPr>
        <w:t>DE670 (</w:t>
      </w:r>
      <w:r w:rsidRPr="00140798">
        <w:rPr>
          <w:i/>
          <w:szCs w:val="24"/>
        </w:rPr>
        <w:t>icotec Pedicle Screw System Rod</w:t>
      </w:r>
      <w:r w:rsidRPr="00140798">
        <w:rPr>
          <w:szCs w:val="24"/>
        </w:rPr>
        <w:t>);</w:t>
      </w:r>
    </w:p>
    <w:p w:rsidR="00686E56" w:rsidRPr="00140798" w:rsidRDefault="00686E56" w:rsidP="000D4AF1">
      <w:pPr>
        <w:numPr>
          <w:ilvl w:val="1"/>
          <w:numId w:val="21"/>
        </w:numPr>
        <w:autoSpaceDE w:val="0"/>
        <w:autoSpaceDN w:val="0"/>
        <w:adjustRightInd w:val="0"/>
        <w:spacing w:before="120"/>
        <w:jc w:val="both"/>
        <w:rPr>
          <w:bCs/>
          <w:szCs w:val="24"/>
        </w:rPr>
      </w:pPr>
      <w:r w:rsidRPr="00140798">
        <w:rPr>
          <w:szCs w:val="24"/>
        </w:rPr>
        <w:t>DE671 (</w:t>
      </w:r>
      <w:r w:rsidRPr="00140798">
        <w:rPr>
          <w:i/>
          <w:szCs w:val="24"/>
        </w:rPr>
        <w:t>icotec Pedicle Screw System set screw</w:t>
      </w:r>
      <w:r w:rsidRPr="00140798">
        <w:rPr>
          <w:szCs w:val="24"/>
        </w:rPr>
        <w:t>);</w:t>
      </w:r>
    </w:p>
    <w:p w:rsidR="00477892" w:rsidRPr="00140798" w:rsidRDefault="00686E56" w:rsidP="00477892">
      <w:pPr>
        <w:numPr>
          <w:ilvl w:val="1"/>
          <w:numId w:val="21"/>
        </w:numPr>
        <w:autoSpaceDE w:val="0"/>
        <w:autoSpaceDN w:val="0"/>
        <w:adjustRightInd w:val="0"/>
        <w:spacing w:before="120"/>
        <w:jc w:val="both"/>
        <w:rPr>
          <w:bCs/>
          <w:szCs w:val="24"/>
        </w:rPr>
      </w:pPr>
      <w:r w:rsidRPr="00140798">
        <w:rPr>
          <w:szCs w:val="24"/>
        </w:rPr>
        <w:t>ER489 (</w:t>
      </w:r>
      <w:r w:rsidRPr="00140798">
        <w:rPr>
          <w:i/>
          <w:szCs w:val="24"/>
        </w:rPr>
        <w:t>Cayman United Plate</w:t>
      </w:r>
      <w:r w:rsidRPr="00140798">
        <w:rPr>
          <w:szCs w:val="24"/>
        </w:rPr>
        <w:t>)</w:t>
      </w:r>
      <w:r w:rsidR="00477892" w:rsidRPr="00140798">
        <w:rPr>
          <w:szCs w:val="24"/>
        </w:rPr>
        <w:t>;</w:t>
      </w:r>
    </w:p>
    <w:p w:rsidR="00686E56" w:rsidRPr="00140798" w:rsidRDefault="00686E56" w:rsidP="00477892">
      <w:pPr>
        <w:numPr>
          <w:ilvl w:val="1"/>
          <w:numId w:val="21"/>
        </w:numPr>
        <w:autoSpaceDE w:val="0"/>
        <w:autoSpaceDN w:val="0"/>
        <w:adjustRightInd w:val="0"/>
        <w:spacing w:before="120"/>
        <w:jc w:val="both"/>
        <w:rPr>
          <w:bCs/>
          <w:szCs w:val="24"/>
        </w:rPr>
      </w:pPr>
      <w:r w:rsidRPr="00140798">
        <w:rPr>
          <w:szCs w:val="24"/>
        </w:rPr>
        <w:t>LH590 (</w:t>
      </w:r>
      <w:r w:rsidRPr="00140798">
        <w:rPr>
          <w:i/>
          <w:szCs w:val="24"/>
        </w:rPr>
        <w:t>Pedicle Screw</w:t>
      </w:r>
      <w:r w:rsidRPr="00140798">
        <w:rPr>
          <w:szCs w:val="24"/>
        </w:rPr>
        <w:t>);</w:t>
      </w:r>
    </w:p>
    <w:p w:rsidR="00686E56" w:rsidRPr="00140798" w:rsidRDefault="00686E56" w:rsidP="00477892">
      <w:pPr>
        <w:numPr>
          <w:ilvl w:val="1"/>
          <w:numId w:val="21"/>
        </w:numPr>
        <w:autoSpaceDE w:val="0"/>
        <w:autoSpaceDN w:val="0"/>
        <w:adjustRightInd w:val="0"/>
        <w:spacing w:before="120"/>
        <w:jc w:val="both"/>
        <w:rPr>
          <w:bCs/>
          <w:szCs w:val="24"/>
        </w:rPr>
      </w:pPr>
      <w:r w:rsidRPr="00140798">
        <w:rPr>
          <w:szCs w:val="24"/>
        </w:rPr>
        <w:t>LH591 (</w:t>
      </w:r>
      <w:r w:rsidRPr="00140798">
        <w:rPr>
          <w:i/>
          <w:szCs w:val="24"/>
        </w:rPr>
        <w:t>Pedicle Screw</w:t>
      </w:r>
      <w:r w:rsidRPr="00140798">
        <w:rPr>
          <w:szCs w:val="24"/>
        </w:rPr>
        <w:t>);</w:t>
      </w:r>
    </w:p>
    <w:p w:rsidR="00686E56" w:rsidRPr="00140798" w:rsidRDefault="00686E56" w:rsidP="00477892">
      <w:pPr>
        <w:numPr>
          <w:ilvl w:val="1"/>
          <w:numId w:val="21"/>
        </w:numPr>
        <w:autoSpaceDE w:val="0"/>
        <w:autoSpaceDN w:val="0"/>
        <w:adjustRightInd w:val="0"/>
        <w:spacing w:before="120"/>
        <w:jc w:val="both"/>
        <w:rPr>
          <w:bCs/>
          <w:szCs w:val="24"/>
        </w:rPr>
      </w:pPr>
      <w:r w:rsidRPr="00140798">
        <w:rPr>
          <w:szCs w:val="24"/>
        </w:rPr>
        <w:t>LH592 (</w:t>
      </w:r>
      <w:r w:rsidRPr="00140798">
        <w:rPr>
          <w:i/>
          <w:szCs w:val="24"/>
        </w:rPr>
        <w:t>Locking Element</w:t>
      </w:r>
      <w:r w:rsidRPr="00140798">
        <w:rPr>
          <w:szCs w:val="24"/>
        </w:rPr>
        <w:t>);</w:t>
      </w:r>
    </w:p>
    <w:p w:rsidR="00686E56" w:rsidRPr="00140798" w:rsidRDefault="00686E56" w:rsidP="00477892">
      <w:pPr>
        <w:numPr>
          <w:ilvl w:val="1"/>
          <w:numId w:val="21"/>
        </w:numPr>
        <w:autoSpaceDE w:val="0"/>
        <w:autoSpaceDN w:val="0"/>
        <w:adjustRightInd w:val="0"/>
        <w:spacing w:before="120"/>
        <w:jc w:val="both"/>
        <w:rPr>
          <w:bCs/>
          <w:szCs w:val="24"/>
        </w:rPr>
      </w:pPr>
      <w:r w:rsidRPr="00140798">
        <w:rPr>
          <w:szCs w:val="24"/>
        </w:rPr>
        <w:t>LH593 (</w:t>
      </w:r>
      <w:r w:rsidRPr="00140798">
        <w:rPr>
          <w:i/>
          <w:szCs w:val="24"/>
        </w:rPr>
        <w:t>Rods, Curved</w:t>
      </w:r>
      <w:r w:rsidRPr="00140798">
        <w:rPr>
          <w:szCs w:val="24"/>
        </w:rPr>
        <w:t>);</w:t>
      </w:r>
    </w:p>
    <w:p w:rsidR="00686E56" w:rsidRPr="00140798" w:rsidRDefault="00686E56" w:rsidP="00477892">
      <w:pPr>
        <w:numPr>
          <w:ilvl w:val="1"/>
          <w:numId w:val="21"/>
        </w:numPr>
        <w:autoSpaceDE w:val="0"/>
        <w:autoSpaceDN w:val="0"/>
        <w:adjustRightInd w:val="0"/>
        <w:spacing w:before="120"/>
        <w:jc w:val="both"/>
        <w:rPr>
          <w:bCs/>
          <w:szCs w:val="24"/>
        </w:rPr>
      </w:pPr>
      <w:r w:rsidRPr="00140798">
        <w:rPr>
          <w:szCs w:val="24"/>
        </w:rPr>
        <w:t>LH594 (</w:t>
      </w:r>
      <w:r w:rsidRPr="00140798">
        <w:rPr>
          <w:i/>
          <w:szCs w:val="24"/>
        </w:rPr>
        <w:t>Rods</w:t>
      </w:r>
      <w:r w:rsidRPr="00140798">
        <w:rPr>
          <w:szCs w:val="24"/>
        </w:rPr>
        <w:t>);</w:t>
      </w:r>
    </w:p>
    <w:p w:rsidR="00477892" w:rsidRPr="00140798" w:rsidRDefault="00477892" w:rsidP="00477892">
      <w:pPr>
        <w:numPr>
          <w:ilvl w:val="1"/>
          <w:numId w:val="21"/>
        </w:numPr>
        <w:autoSpaceDE w:val="0"/>
        <w:autoSpaceDN w:val="0"/>
        <w:adjustRightInd w:val="0"/>
        <w:spacing w:before="120"/>
        <w:jc w:val="both"/>
        <w:rPr>
          <w:bCs/>
          <w:szCs w:val="24"/>
        </w:rPr>
      </w:pPr>
      <w:r w:rsidRPr="00140798">
        <w:rPr>
          <w:szCs w:val="24"/>
        </w:rPr>
        <w:t>MA545 (</w:t>
      </w:r>
      <w:r w:rsidRPr="00140798">
        <w:rPr>
          <w:i/>
          <w:szCs w:val="24"/>
        </w:rPr>
        <w:t>Ligamys DIS Suture with button</w:t>
      </w:r>
      <w:r w:rsidRPr="00140798">
        <w:rPr>
          <w:szCs w:val="24"/>
        </w:rPr>
        <w:t>); and,</w:t>
      </w:r>
    </w:p>
    <w:p w:rsidR="00477892" w:rsidRPr="00140798" w:rsidRDefault="00477892" w:rsidP="00477892">
      <w:pPr>
        <w:numPr>
          <w:ilvl w:val="1"/>
          <w:numId w:val="21"/>
        </w:numPr>
        <w:autoSpaceDE w:val="0"/>
        <w:autoSpaceDN w:val="0"/>
        <w:adjustRightInd w:val="0"/>
        <w:spacing w:before="120"/>
        <w:jc w:val="both"/>
        <w:rPr>
          <w:bCs/>
          <w:szCs w:val="24"/>
        </w:rPr>
      </w:pPr>
      <w:r w:rsidRPr="00140798">
        <w:t>SO041 (</w:t>
      </w:r>
      <w:r w:rsidRPr="00140798">
        <w:rPr>
          <w:i/>
        </w:rPr>
        <w:t>Osmed Sphere / Hemisphere tissue expander</w:t>
      </w:r>
      <w:r w:rsidRPr="00140798">
        <w:t>);</w:t>
      </w:r>
      <w:r w:rsidRPr="00140798">
        <w:rPr>
          <w:bCs/>
          <w:szCs w:val="24"/>
        </w:rPr>
        <w:t xml:space="preserve"> </w:t>
      </w:r>
    </w:p>
    <w:p w:rsidR="007521D5" w:rsidRPr="00140798" w:rsidRDefault="007521D5" w:rsidP="007521D5">
      <w:pPr>
        <w:autoSpaceDE w:val="0"/>
        <w:autoSpaceDN w:val="0"/>
        <w:adjustRightInd w:val="0"/>
        <w:spacing w:before="120"/>
        <w:ind w:left="1080"/>
        <w:jc w:val="both"/>
        <w:rPr>
          <w:bCs/>
          <w:szCs w:val="24"/>
        </w:rPr>
      </w:pPr>
    </w:p>
    <w:p w:rsidR="006E225D" w:rsidRPr="00140798" w:rsidRDefault="00604003" w:rsidP="000D4AF1">
      <w:pPr>
        <w:autoSpaceDE w:val="0"/>
        <w:autoSpaceDN w:val="0"/>
        <w:adjustRightInd w:val="0"/>
        <w:spacing w:before="120"/>
        <w:ind w:left="714"/>
        <w:jc w:val="both"/>
        <w:rPr>
          <w:bCs/>
          <w:szCs w:val="24"/>
        </w:rPr>
      </w:pPr>
      <w:r w:rsidRPr="00140798">
        <w:rPr>
          <w:szCs w:val="24"/>
        </w:rPr>
        <w:t xml:space="preserve">The </w:t>
      </w:r>
      <w:r w:rsidR="00106DB0" w:rsidRPr="00140798">
        <w:rPr>
          <w:szCs w:val="24"/>
        </w:rPr>
        <w:t xml:space="preserve">specific </w:t>
      </w:r>
      <w:r w:rsidRPr="00140798">
        <w:rPr>
          <w:szCs w:val="24"/>
        </w:rPr>
        <w:t>conditions for</w:t>
      </w:r>
      <w:r w:rsidRPr="00140798">
        <w:t xml:space="preserve"> </w:t>
      </w:r>
      <w:r w:rsidR="00106DB0" w:rsidRPr="00140798">
        <w:t xml:space="preserve">the </w:t>
      </w:r>
      <w:r w:rsidR="00140798" w:rsidRPr="00140798">
        <w:t>20</w:t>
      </w:r>
      <w:r w:rsidR="00106DB0" w:rsidRPr="00140798">
        <w:t xml:space="preserve"> </w:t>
      </w:r>
      <w:r w:rsidRPr="00140798">
        <w:t xml:space="preserve">prostheses with </w:t>
      </w:r>
      <w:r w:rsidR="006E225D" w:rsidRPr="00140798">
        <w:t xml:space="preserve">the following </w:t>
      </w:r>
      <w:r w:rsidRPr="00140798">
        <w:t xml:space="preserve">billing codes </w:t>
      </w:r>
      <w:r w:rsidR="00106DB0" w:rsidRPr="00140798">
        <w:t>are</w:t>
      </w:r>
      <w:r w:rsidR="006E225D" w:rsidRPr="00140798">
        <w:t>:</w:t>
      </w:r>
    </w:p>
    <w:p w:rsidR="006E225D" w:rsidRPr="00140798" w:rsidRDefault="00604003" w:rsidP="000D4AF1">
      <w:pPr>
        <w:numPr>
          <w:ilvl w:val="1"/>
          <w:numId w:val="33"/>
        </w:numPr>
        <w:tabs>
          <w:tab w:val="clear" w:pos="1500"/>
          <w:tab w:val="num" w:pos="1134"/>
        </w:tabs>
        <w:autoSpaceDE w:val="0"/>
        <w:autoSpaceDN w:val="0"/>
        <w:adjustRightInd w:val="0"/>
        <w:spacing w:before="120"/>
        <w:ind w:left="1134" w:hanging="425"/>
        <w:jc w:val="both"/>
        <w:rPr>
          <w:bCs/>
          <w:szCs w:val="24"/>
        </w:rPr>
      </w:pPr>
      <w:r w:rsidRPr="00140798">
        <w:t>CT016</w:t>
      </w:r>
      <w:r w:rsidR="006E225D" w:rsidRPr="00140798">
        <w:t xml:space="preserve"> –</w:t>
      </w:r>
      <w:r w:rsidR="00106DB0" w:rsidRPr="00140798">
        <w:t xml:space="preserve"> t</w:t>
      </w:r>
      <w:r w:rsidR="006E225D" w:rsidRPr="00140798">
        <w:t xml:space="preserve">he provision of the prosthesis </w:t>
      </w:r>
      <w:r w:rsidR="00602EE1" w:rsidRPr="00140798">
        <w:t xml:space="preserve">must </w:t>
      </w:r>
      <w:r w:rsidR="006E225D" w:rsidRPr="00140798">
        <w:t xml:space="preserve">only be funded when used in conjunction with </w:t>
      </w:r>
      <w:r w:rsidR="004547A8" w:rsidRPr="00140798">
        <w:t xml:space="preserve">a particular </w:t>
      </w:r>
      <w:r w:rsidR="00106DB0" w:rsidRPr="00140798">
        <w:t xml:space="preserve">item in the </w:t>
      </w:r>
      <w:r w:rsidR="00926755" w:rsidRPr="00140798">
        <w:t xml:space="preserve">General </w:t>
      </w:r>
      <w:r w:rsidR="00106DB0" w:rsidRPr="00140798">
        <w:t xml:space="preserve">Medical </w:t>
      </w:r>
      <w:r w:rsidR="00926755" w:rsidRPr="00140798">
        <w:t>Services Table;</w:t>
      </w:r>
    </w:p>
    <w:p w:rsidR="00767E1F" w:rsidRPr="00140798" w:rsidRDefault="000F297F" w:rsidP="000D4AF1">
      <w:pPr>
        <w:numPr>
          <w:ilvl w:val="1"/>
          <w:numId w:val="33"/>
        </w:numPr>
        <w:tabs>
          <w:tab w:val="clear" w:pos="1500"/>
          <w:tab w:val="num" w:pos="1134"/>
        </w:tabs>
        <w:autoSpaceDE w:val="0"/>
        <w:autoSpaceDN w:val="0"/>
        <w:adjustRightInd w:val="0"/>
        <w:spacing w:before="120"/>
        <w:ind w:left="1134" w:hanging="425"/>
        <w:jc w:val="both"/>
        <w:rPr>
          <w:bCs/>
          <w:szCs w:val="24"/>
        </w:rPr>
      </w:pPr>
      <w:r w:rsidRPr="00140798">
        <w:rPr>
          <w:szCs w:val="24"/>
        </w:rPr>
        <w:lastRenderedPageBreak/>
        <w:t xml:space="preserve">CR032, </w:t>
      </w:r>
      <w:r w:rsidR="00604003" w:rsidRPr="00140798">
        <w:rPr>
          <w:szCs w:val="24"/>
        </w:rPr>
        <w:t>CR201, CR202, CR203, CR204, CR205, CR206</w:t>
      </w:r>
      <w:r w:rsidR="00ED4646" w:rsidRPr="00140798">
        <w:rPr>
          <w:szCs w:val="24"/>
        </w:rPr>
        <w:t xml:space="preserve">, CR214, </w:t>
      </w:r>
      <w:r w:rsidR="00604003" w:rsidRPr="00140798">
        <w:rPr>
          <w:szCs w:val="24"/>
        </w:rPr>
        <w:t xml:space="preserve">and </w:t>
      </w:r>
      <w:r w:rsidR="00ED4646" w:rsidRPr="00140798">
        <w:rPr>
          <w:szCs w:val="24"/>
        </w:rPr>
        <w:t>MA545</w:t>
      </w:r>
      <w:r w:rsidR="00604003" w:rsidRPr="00140798">
        <w:rPr>
          <w:szCs w:val="24"/>
        </w:rPr>
        <w:t xml:space="preserve"> </w:t>
      </w:r>
      <w:r w:rsidR="00A21F07" w:rsidRPr="00140798">
        <w:rPr>
          <w:szCs w:val="24"/>
        </w:rPr>
        <w:t>–</w:t>
      </w:r>
      <w:r w:rsidR="00106DB0" w:rsidRPr="00140798">
        <w:rPr>
          <w:szCs w:val="24"/>
        </w:rPr>
        <w:t xml:space="preserve"> </w:t>
      </w:r>
      <w:r w:rsidR="00A21F07" w:rsidRPr="00140798">
        <w:rPr>
          <w:szCs w:val="24"/>
        </w:rPr>
        <w:t xml:space="preserve">an </w:t>
      </w:r>
      <w:r w:rsidR="00106DB0" w:rsidRPr="00140798">
        <w:rPr>
          <w:szCs w:val="24"/>
        </w:rPr>
        <w:t xml:space="preserve">Artificial Ligament </w:t>
      </w:r>
      <w:r w:rsidR="009F0098">
        <w:rPr>
          <w:szCs w:val="24"/>
        </w:rPr>
        <w:t xml:space="preserve">must be used </w:t>
      </w:r>
      <w:r w:rsidR="00106DB0" w:rsidRPr="00140798">
        <w:rPr>
          <w:szCs w:val="24"/>
        </w:rPr>
        <w:t>for intra-articular cases where no non-synthetic graft sources (allografts and autografts) are available</w:t>
      </w:r>
      <w:r w:rsidR="00ED4646" w:rsidRPr="00140798">
        <w:rPr>
          <w:bCs/>
          <w:szCs w:val="24"/>
        </w:rPr>
        <w:t>;</w:t>
      </w:r>
    </w:p>
    <w:p w:rsidR="00140798" w:rsidRPr="00140798" w:rsidRDefault="00140798" w:rsidP="000D4AF1">
      <w:pPr>
        <w:numPr>
          <w:ilvl w:val="1"/>
          <w:numId w:val="33"/>
        </w:numPr>
        <w:tabs>
          <w:tab w:val="clear" w:pos="1500"/>
          <w:tab w:val="num" w:pos="1134"/>
        </w:tabs>
        <w:autoSpaceDE w:val="0"/>
        <w:autoSpaceDN w:val="0"/>
        <w:adjustRightInd w:val="0"/>
        <w:spacing w:before="120"/>
        <w:ind w:left="1134" w:hanging="425"/>
        <w:jc w:val="both"/>
        <w:rPr>
          <w:bCs/>
          <w:szCs w:val="24"/>
        </w:rPr>
      </w:pPr>
      <w:r w:rsidRPr="00140798">
        <w:rPr>
          <w:bCs/>
          <w:szCs w:val="24"/>
        </w:rPr>
        <w:t xml:space="preserve">ER489 – </w:t>
      </w:r>
      <w:r w:rsidR="009F0098">
        <w:rPr>
          <w:bCs/>
          <w:szCs w:val="24"/>
        </w:rPr>
        <w:t>must</w:t>
      </w:r>
      <w:r w:rsidRPr="00140798">
        <w:rPr>
          <w:bCs/>
          <w:szCs w:val="24"/>
        </w:rPr>
        <w:t xml:space="preserve"> </w:t>
      </w:r>
      <w:r w:rsidR="009F0098">
        <w:rPr>
          <w:bCs/>
          <w:szCs w:val="24"/>
        </w:rPr>
        <w:t xml:space="preserve">be </w:t>
      </w:r>
      <w:r w:rsidRPr="00140798">
        <w:rPr>
          <w:bCs/>
          <w:szCs w:val="24"/>
        </w:rPr>
        <w:t>used as posterior supplemental fixation with other implants;</w:t>
      </w:r>
    </w:p>
    <w:p w:rsidR="00140798" w:rsidRPr="00140798" w:rsidRDefault="00140798" w:rsidP="000D4AF1">
      <w:pPr>
        <w:numPr>
          <w:ilvl w:val="1"/>
          <w:numId w:val="33"/>
        </w:numPr>
        <w:tabs>
          <w:tab w:val="clear" w:pos="1500"/>
          <w:tab w:val="num" w:pos="1134"/>
        </w:tabs>
        <w:autoSpaceDE w:val="0"/>
        <w:autoSpaceDN w:val="0"/>
        <w:adjustRightInd w:val="0"/>
        <w:spacing w:before="120"/>
        <w:ind w:left="1134" w:hanging="425"/>
        <w:jc w:val="both"/>
        <w:rPr>
          <w:bCs/>
          <w:szCs w:val="24"/>
        </w:rPr>
      </w:pPr>
      <w:r w:rsidRPr="00140798">
        <w:rPr>
          <w:bCs/>
          <w:szCs w:val="24"/>
        </w:rPr>
        <w:t>DE669, DE670, DE671, LH590, LH591, LH592, LH593, and LH594 –</w:t>
      </w:r>
      <w:r w:rsidR="009F0098">
        <w:rPr>
          <w:bCs/>
          <w:szCs w:val="24"/>
        </w:rPr>
        <w:t xml:space="preserve">must be used </w:t>
      </w:r>
      <w:r w:rsidRPr="00140798">
        <w:rPr>
          <w:bCs/>
          <w:szCs w:val="24"/>
        </w:rPr>
        <w:t>only in patients with spinal tumours.</w:t>
      </w:r>
    </w:p>
    <w:p w:rsidR="00ED4646" w:rsidRPr="00140798" w:rsidRDefault="00ED4646" w:rsidP="000D4AF1">
      <w:pPr>
        <w:numPr>
          <w:ilvl w:val="1"/>
          <w:numId w:val="33"/>
        </w:numPr>
        <w:tabs>
          <w:tab w:val="clear" w:pos="1500"/>
          <w:tab w:val="num" w:pos="1134"/>
        </w:tabs>
        <w:autoSpaceDE w:val="0"/>
        <w:autoSpaceDN w:val="0"/>
        <w:adjustRightInd w:val="0"/>
        <w:spacing w:before="120"/>
        <w:ind w:left="1134" w:hanging="425"/>
        <w:jc w:val="both"/>
        <w:rPr>
          <w:bCs/>
          <w:szCs w:val="24"/>
        </w:rPr>
      </w:pPr>
      <w:r w:rsidRPr="00140798">
        <w:t>SO041 –  the provision of the prosthesis must be for a child who is under 18 years of age; and</w:t>
      </w:r>
    </w:p>
    <w:p w:rsidR="00CC6677" w:rsidRPr="00B7512B" w:rsidRDefault="000919C3" w:rsidP="000D4AF1">
      <w:pPr>
        <w:numPr>
          <w:ilvl w:val="0"/>
          <w:numId w:val="21"/>
        </w:numPr>
        <w:autoSpaceDE w:val="0"/>
        <w:autoSpaceDN w:val="0"/>
        <w:adjustRightInd w:val="0"/>
        <w:spacing w:before="120"/>
        <w:ind w:left="714" w:hanging="357"/>
        <w:jc w:val="both"/>
        <w:rPr>
          <w:bCs/>
          <w:szCs w:val="24"/>
        </w:rPr>
      </w:pPr>
      <w:r w:rsidRPr="00B7512B">
        <w:rPr>
          <w:bCs/>
          <w:szCs w:val="24"/>
        </w:rPr>
        <w:t xml:space="preserve">in the case of a listed prosthesis </w:t>
      </w:r>
      <w:r w:rsidR="00E12E4F" w:rsidRPr="00B7512B">
        <w:rPr>
          <w:bCs/>
          <w:szCs w:val="24"/>
        </w:rPr>
        <w:t>that</w:t>
      </w:r>
      <w:r w:rsidRPr="00B7512B">
        <w:rPr>
          <w:bCs/>
          <w:szCs w:val="24"/>
        </w:rPr>
        <w:t xml:space="preserve"> is an </w:t>
      </w:r>
      <w:r w:rsidR="00767E1F" w:rsidRPr="00B7512B">
        <w:rPr>
          <w:bCs/>
          <w:szCs w:val="24"/>
        </w:rPr>
        <w:t xml:space="preserve">insulin infusion pump, in addition to any statement of requirement </w:t>
      </w:r>
      <w:r w:rsidRPr="00B7512B">
        <w:rPr>
          <w:bCs/>
          <w:szCs w:val="24"/>
        </w:rPr>
        <w:t xml:space="preserve">which is </w:t>
      </w:r>
      <w:r w:rsidR="00767E1F" w:rsidRPr="00B7512B">
        <w:rPr>
          <w:bCs/>
          <w:szCs w:val="24"/>
        </w:rPr>
        <w:t>set out in the Schedule</w:t>
      </w:r>
      <w:r w:rsidR="004547A8">
        <w:rPr>
          <w:bCs/>
          <w:szCs w:val="24"/>
        </w:rPr>
        <w:t>,</w:t>
      </w:r>
      <w:r w:rsidR="00767E1F" w:rsidRPr="00B7512B">
        <w:rPr>
          <w:bCs/>
          <w:szCs w:val="24"/>
        </w:rPr>
        <w:t xml:space="preserve"> </w:t>
      </w:r>
      <w:r w:rsidR="00767E1F" w:rsidRPr="00A21F07">
        <w:rPr>
          <w:bCs/>
          <w:szCs w:val="24"/>
        </w:rPr>
        <w:t xml:space="preserve">the professional service associated with providing the </w:t>
      </w:r>
      <w:r w:rsidRPr="00A21F07">
        <w:rPr>
          <w:bCs/>
          <w:szCs w:val="24"/>
        </w:rPr>
        <w:t xml:space="preserve">insulin infusion </w:t>
      </w:r>
      <w:r w:rsidR="00767E1F" w:rsidRPr="00A21F07">
        <w:rPr>
          <w:bCs/>
          <w:szCs w:val="24"/>
        </w:rPr>
        <w:t>pump to the patient</w:t>
      </w:r>
      <w:r w:rsidR="00CC6677" w:rsidRPr="00A21F07">
        <w:rPr>
          <w:bCs/>
          <w:szCs w:val="24"/>
        </w:rPr>
        <w:t xml:space="preserve"> </w:t>
      </w:r>
      <w:r w:rsidR="00B7512B" w:rsidRPr="00A21F07">
        <w:rPr>
          <w:bCs/>
          <w:szCs w:val="24"/>
        </w:rPr>
        <w:t xml:space="preserve">must </w:t>
      </w:r>
      <w:r w:rsidR="00CC6677" w:rsidRPr="00A21F07">
        <w:rPr>
          <w:bCs/>
          <w:szCs w:val="24"/>
        </w:rPr>
        <w:t>be</w:t>
      </w:r>
      <w:r w:rsidR="00CC6677" w:rsidRPr="00B7512B">
        <w:rPr>
          <w:bCs/>
          <w:szCs w:val="24"/>
        </w:rPr>
        <w:t>:</w:t>
      </w:r>
    </w:p>
    <w:p w:rsidR="00CC6677" w:rsidRPr="0042135F" w:rsidRDefault="00767E1F" w:rsidP="000D4AF1">
      <w:pPr>
        <w:numPr>
          <w:ilvl w:val="1"/>
          <w:numId w:val="33"/>
        </w:numPr>
        <w:tabs>
          <w:tab w:val="clear" w:pos="1500"/>
          <w:tab w:val="num" w:pos="1134"/>
        </w:tabs>
        <w:autoSpaceDE w:val="0"/>
        <w:autoSpaceDN w:val="0"/>
        <w:adjustRightInd w:val="0"/>
        <w:spacing w:before="120"/>
        <w:ind w:left="1134" w:hanging="425"/>
        <w:jc w:val="both"/>
      </w:pPr>
      <w:r w:rsidRPr="0042135F">
        <w:t>a professional attendance by a consultant physician</w:t>
      </w:r>
      <w:r w:rsidR="00E12E4F" w:rsidRPr="004547A8">
        <w:t xml:space="preserve"> in the practice of his or her specialty</w:t>
      </w:r>
      <w:r w:rsidR="00E85EE9" w:rsidRPr="004547A8">
        <w:t>;</w:t>
      </w:r>
      <w:r w:rsidR="00B7512B" w:rsidRPr="004547A8">
        <w:t xml:space="preserve"> </w:t>
      </w:r>
      <w:r w:rsidR="00EE6074">
        <w:t>and</w:t>
      </w:r>
    </w:p>
    <w:p w:rsidR="00B7512B" w:rsidRPr="004547A8" w:rsidRDefault="00767E1F" w:rsidP="000D4AF1">
      <w:pPr>
        <w:numPr>
          <w:ilvl w:val="1"/>
          <w:numId w:val="33"/>
        </w:numPr>
        <w:tabs>
          <w:tab w:val="clear" w:pos="1500"/>
          <w:tab w:val="num" w:pos="1134"/>
        </w:tabs>
        <w:autoSpaceDE w:val="0"/>
        <w:autoSpaceDN w:val="0"/>
        <w:adjustRightInd w:val="0"/>
        <w:spacing w:before="120"/>
        <w:ind w:left="1134" w:hanging="425"/>
        <w:jc w:val="both"/>
      </w:pPr>
      <w:r w:rsidRPr="004547A8">
        <w:t>provided as a certified Type C or certified overnight Type C procedure</w:t>
      </w:r>
      <w:r w:rsidR="00B7512B" w:rsidRPr="004547A8">
        <w:t xml:space="preserve">; and </w:t>
      </w:r>
    </w:p>
    <w:p w:rsidR="00767E1F" w:rsidRPr="004547A8" w:rsidRDefault="00767E1F" w:rsidP="000D4AF1">
      <w:pPr>
        <w:numPr>
          <w:ilvl w:val="1"/>
          <w:numId w:val="33"/>
        </w:numPr>
        <w:tabs>
          <w:tab w:val="clear" w:pos="1500"/>
          <w:tab w:val="num" w:pos="1134"/>
        </w:tabs>
        <w:autoSpaceDE w:val="0"/>
        <w:autoSpaceDN w:val="0"/>
        <w:adjustRightInd w:val="0"/>
        <w:spacing w:before="120"/>
        <w:ind w:left="1134" w:hanging="425"/>
        <w:jc w:val="both"/>
      </w:pPr>
      <w:r w:rsidRPr="004547A8">
        <w:t xml:space="preserve">provided for the purpose of administering insulin. </w:t>
      </w:r>
    </w:p>
    <w:p w:rsidR="0012081E" w:rsidRDefault="0012081E">
      <w:pPr>
        <w:autoSpaceDE w:val="0"/>
        <w:autoSpaceDN w:val="0"/>
        <w:adjustRightInd w:val="0"/>
        <w:jc w:val="both"/>
        <w:rPr>
          <w:b/>
          <w:bCs/>
          <w:szCs w:val="24"/>
        </w:rPr>
      </w:pPr>
    </w:p>
    <w:p w:rsidR="003278E5" w:rsidRDefault="000777E1">
      <w:pPr>
        <w:autoSpaceDE w:val="0"/>
        <w:autoSpaceDN w:val="0"/>
        <w:adjustRightInd w:val="0"/>
        <w:jc w:val="both"/>
        <w:rPr>
          <w:b/>
          <w:bCs/>
          <w:szCs w:val="24"/>
        </w:rPr>
      </w:pPr>
      <w:r>
        <w:rPr>
          <w:b/>
          <w:bCs/>
          <w:szCs w:val="24"/>
        </w:rPr>
        <w:t>9</w:t>
      </w:r>
      <w:r w:rsidR="003278E5">
        <w:rPr>
          <w:b/>
          <w:bCs/>
          <w:szCs w:val="24"/>
        </w:rPr>
        <w:t xml:space="preserve">. </w:t>
      </w:r>
      <w:r w:rsidR="003278E5">
        <w:rPr>
          <w:b/>
          <w:bCs/>
          <w:szCs w:val="24"/>
        </w:rPr>
        <w:tab/>
        <w:t>Benefits for prostheses provided as part of hospital treatment</w:t>
      </w:r>
    </w:p>
    <w:p w:rsidR="003278E5" w:rsidRDefault="003278E5">
      <w:pPr>
        <w:autoSpaceDE w:val="0"/>
        <w:autoSpaceDN w:val="0"/>
        <w:adjustRightInd w:val="0"/>
        <w:jc w:val="both"/>
        <w:rPr>
          <w:szCs w:val="24"/>
        </w:rPr>
      </w:pPr>
    </w:p>
    <w:p w:rsidR="003278E5" w:rsidRDefault="003278E5" w:rsidP="006C7A51">
      <w:pPr>
        <w:autoSpaceDE w:val="0"/>
        <w:autoSpaceDN w:val="0"/>
        <w:adjustRightInd w:val="0"/>
        <w:jc w:val="both"/>
        <w:rPr>
          <w:szCs w:val="24"/>
        </w:rPr>
      </w:pPr>
      <w:r>
        <w:rPr>
          <w:szCs w:val="24"/>
        </w:rPr>
        <w:t xml:space="preserve">Subrule </w:t>
      </w:r>
      <w:r w:rsidR="00307BDC">
        <w:rPr>
          <w:szCs w:val="24"/>
        </w:rPr>
        <w:t>9</w:t>
      </w:r>
      <w:r>
        <w:rPr>
          <w:szCs w:val="24"/>
        </w:rPr>
        <w:t>(1) provides that</w:t>
      </w:r>
      <w:r w:rsidR="00CF5818">
        <w:rPr>
          <w:szCs w:val="24"/>
        </w:rPr>
        <w:t>,</w:t>
      </w:r>
      <w:r>
        <w:rPr>
          <w:szCs w:val="24"/>
        </w:rPr>
        <w:t xml:space="preserve"> for a no gap prosthesis provided as part of an episode of hospital treatment by a private hospital, the minimum and maximum benefit are each the amount for that prosthesis set out under the column heading ‘Minimum Benefit’ in the Schedule.</w:t>
      </w:r>
    </w:p>
    <w:p w:rsidR="003278E5" w:rsidRDefault="003278E5" w:rsidP="006C7A51">
      <w:pPr>
        <w:autoSpaceDE w:val="0"/>
        <w:autoSpaceDN w:val="0"/>
        <w:adjustRightInd w:val="0"/>
        <w:jc w:val="both"/>
        <w:rPr>
          <w:szCs w:val="24"/>
        </w:rPr>
      </w:pPr>
    </w:p>
    <w:p w:rsidR="003278E5" w:rsidRDefault="003278E5" w:rsidP="006C7A51">
      <w:pPr>
        <w:autoSpaceDE w:val="0"/>
        <w:autoSpaceDN w:val="0"/>
        <w:adjustRightInd w:val="0"/>
        <w:jc w:val="both"/>
        <w:rPr>
          <w:szCs w:val="24"/>
        </w:rPr>
      </w:pPr>
      <w:r>
        <w:rPr>
          <w:szCs w:val="24"/>
        </w:rPr>
        <w:t xml:space="preserve">Subrule </w:t>
      </w:r>
      <w:r w:rsidR="00307BDC">
        <w:rPr>
          <w:szCs w:val="24"/>
        </w:rPr>
        <w:t>9</w:t>
      </w:r>
      <w:r>
        <w:rPr>
          <w:szCs w:val="24"/>
        </w:rPr>
        <w:t>(2) provides that</w:t>
      </w:r>
      <w:r w:rsidR="00CF5818">
        <w:rPr>
          <w:szCs w:val="24"/>
        </w:rPr>
        <w:t>,</w:t>
      </w:r>
      <w:r>
        <w:rPr>
          <w:szCs w:val="24"/>
        </w:rPr>
        <w:t xml:space="preserve"> for a gap permitted prosthesis provided as part of an episode of hospital treatment by a private hospital</w:t>
      </w:r>
      <w:r w:rsidR="00CF5818">
        <w:rPr>
          <w:szCs w:val="24"/>
        </w:rPr>
        <w:t>,</w:t>
      </w:r>
      <w:r>
        <w:rPr>
          <w:szCs w:val="24"/>
        </w:rPr>
        <w:t xml:space="preserve"> the minimum benefit and the maximum benefit are the amounts set out in the Schedule for that prosthesis under the column headings ‘Minimum Benefit’ and ‘Maximum Benefit’.</w:t>
      </w:r>
    </w:p>
    <w:p w:rsidR="003278E5" w:rsidRDefault="003278E5" w:rsidP="006C7A51">
      <w:pPr>
        <w:autoSpaceDE w:val="0"/>
        <w:autoSpaceDN w:val="0"/>
        <w:adjustRightInd w:val="0"/>
        <w:jc w:val="both"/>
        <w:rPr>
          <w:szCs w:val="24"/>
        </w:rPr>
      </w:pPr>
    </w:p>
    <w:p w:rsidR="00E85EE9" w:rsidRDefault="003278E5" w:rsidP="006C7A51">
      <w:pPr>
        <w:autoSpaceDE w:val="0"/>
        <w:autoSpaceDN w:val="0"/>
        <w:adjustRightInd w:val="0"/>
        <w:jc w:val="both"/>
        <w:rPr>
          <w:szCs w:val="24"/>
        </w:rPr>
      </w:pPr>
      <w:r>
        <w:rPr>
          <w:szCs w:val="24"/>
        </w:rPr>
        <w:t xml:space="preserve">Subrule </w:t>
      </w:r>
      <w:r w:rsidR="00307BDC">
        <w:rPr>
          <w:szCs w:val="24"/>
        </w:rPr>
        <w:t>9</w:t>
      </w:r>
      <w:r>
        <w:rPr>
          <w:szCs w:val="24"/>
        </w:rPr>
        <w:t>(3) provides that</w:t>
      </w:r>
      <w:r w:rsidR="00CF5818">
        <w:rPr>
          <w:szCs w:val="24"/>
        </w:rPr>
        <w:t>,</w:t>
      </w:r>
      <w:r>
        <w:rPr>
          <w:szCs w:val="24"/>
        </w:rPr>
        <w:t xml:space="preserve"> for a no gap prosthesis provided as part of an episode of hospital treatment by a public hospital</w:t>
      </w:r>
      <w:r w:rsidR="00CF5818">
        <w:rPr>
          <w:szCs w:val="24"/>
        </w:rPr>
        <w:t>,</w:t>
      </w:r>
      <w:r>
        <w:rPr>
          <w:szCs w:val="24"/>
        </w:rPr>
        <w:t xml:space="preserve"> the minimum benefit is the lesser of: </w:t>
      </w:r>
    </w:p>
    <w:p w:rsidR="00E85EE9" w:rsidRDefault="003278E5" w:rsidP="000D4AF1">
      <w:pPr>
        <w:numPr>
          <w:ilvl w:val="0"/>
          <w:numId w:val="21"/>
        </w:numPr>
        <w:autoSpaceDE w:val="0"/>
        <w:autoSpaceDN w:val="0"/>
        <w:adjustRightInd w:val="0"/>
        <w:spacing w:before="120"/>
        <w:ind w:left="714" w:hanging="357"/>
        <w:jc w:val="both"/>
        <w:rPr>
          <w:szCs w:val="24"/>
        </w:rPr>
      </w:pPr>
      <w:r>
        <w:rPr>
          <w:szCs w:val="24"/>
        </w:rPr>
        <w:t>the amount for that prosthesis set out in the Schedule under the column heading ‘Minimum Benefit’; or</w:t>
      </w:r>
    </w:p>
    <w:p w:rsidR="001C3197" w:rsidRDefault="003278E5" w:rsidP="000D4AF1">
      <w:pPr>
        <w:numPr>
          <w:ilvl w:val="0"/>
          <w:numId w:val="21"/>
        </w:numPr>
        <w:autoSpaceDE w:val="0"/>
        <w:autoSpaceDN w:val="0"/>
        <w:adjustRightInd w:val="0"/>
        <w:spacing w:before="120"/>
        <w:ind w:left="714" w:hanging="357"/>
        <w:jc w:val="both"/>
        <w:rPr>
          <w:szCs w:val="24"/>
        </w:rPr>
      </w:pPr>
      <w:r>
        <w:rPr>
          <w:szCs w:val="24"/>
        </w:rPr>
        <w:t xml:space="preserve">the amount of the insured person’s liability to the public hospital for that prosthesis. </w:t>
      </w:r>
    </w:p>
    <w:p w:rsidR="00EE6074" w:rsidRDefault="00EE6074" w:rsidP="006C7A51">
      <w:pPr>
        <w:autoSpaceDE w:val="0"/>
        <w:autoSpaceDN w:val="0"/>
        <w:adjustRightInd w:val="0"/>
        <w:jc w:val="both"/>
        <w:rPr>
          <w:szCs w:val="24"/>
        </w:rPr>
      </w:pPr>
    </w:p>
    <w:p w:rsidR="003278E5" w:rsidRDefault="003278E5" w:rsidP="006C7A51">
      <w:pPr>
        <w:autoSpaceDE w:val="0"/>
        <w:autoSpaceDN w:val="0"/>
        <w:adjustRightInd w:val="0"/>
        <w:jc w:val="both"/>
        <w:rPr>
          <w:szCs w:val="24"/>
        </w:rPr>
      </w:pPr>
      <w:r>
        <w:rPr>
          <w:szCs w:val="24"/>
        </w:rPr>
        <w:t>The maximum benefit is the amount for that prosthesis set out under the column heading ‘Minimum Benefit’ in the Schedule.</w:t>
      </w:r>
    </w:p>
    <w:p w:rsidR="003278E5" w:rsidRDefault="003278E5" w:rsidP="005765A5">
      <w:pPr>
        <w:autoSpaceDE w:val="0"/>
        <w:autoSpaceDN w:val="0"/>
        <w:adjustRightInd w:val="0"/>
        <w:rPr>
          <w:szCs w:val="24"/>
        </w:rPr>
      </w:pPr>
    </w:p>
    <w:p w:rsidR="00E85EE9" w:rsidRDefault="003278E5" w:rsidP="006C7A51">
      <w:pPr>
        <w:autoSpaceDE w:val="0"/>
        <w:autoSpaceDN w:val="0"/>
        <w:adjustRightInd w:val="0"/>
        <w:jc w:val="both"/>
        <w:rPr>
          <w:szCs w:val="24"/>
        </w:rPr>
      </w:pPr>
      <w:r>
        <w:rPr>
          <w:szCs w:val="24"/>
        </w:rPr>
        <w:t xml:space="preserve">Subrule </w:t>
      </w:r>
      <w:r w:rsidR="00307BDC">
        <w:rPr>
          <w:szCs w:val="24"/>
        </w:rPr>
        <w:t>9</w:t>
      </w:r>
      <w:r>
        <w:rPr>
          <w:szCs w:val="24"/>
        </w:rPr>
        <w:t>(4) provides that</w:t>
      </w:r>
      <w:r w:rsidR="00A1676A">
        <w:rPr>
          <w:szCs w:val="24"/>
        </w:rPr>
        <w:t>,</w:t>
      </w:r>
      <w:r>
        <w:rPr>
          <w:szCs w:val="24"/>
        </w:rPr>
        <w:t xml:space="preserve"> for a gap permitted prosthesis provided as part of an episode of hospital treatment by a public hospital, the minimum benefit is the lesser of: </w:t>
      </w:r>
    </w:p>
    <w:p w:rsidR="00E85EE9" w:rsidRDefault="003278E5" w:rsidP="000D4AF1">
      <w:pPr>
        <w:numPr>
          <w:ilvl w:val="0"/>
          <w:numId w:val="21"/>
        </w:numPr>
        <w:autoSpaceDE w:val="0"/>
        <w:autoSpaceDN w:val="0"/>
        <w:adjustRightInd w:val="0"/>
        <w:spacing w:before="120"/>
        <w:ind w:left="714" w:hanging="357"/>
        <w:jc w:val="both"/>
        <w:rPr>
          <w:szCs w:val="24"/>
        </w:rPr>
      </w:pPr>
      <w:r>
        <w:rPr>
          <w:szCs w:val="24"/>
        </w:rPr>
        <w:t>the amount for that prosthesis set out in the Schedule under the column heading ‘Minimum Benefit’; or</w:t>
      </w:r>
    </w:p>
    <w:p w:rsidR="001C3197" w:rsidRDefault="003278E5" w:rsidP="000D4AF1">
      <w:pPr>
        <w:numPr>
          <w:ilvl w:val="0"/>
          <w:numId w:val="21"/>
        </w:numPr>
        <w:autoSpaceDE w:val="0"/>
        <w:autoSpaceDN w:val="0"/>
        <w:adjustRightInd w:val="0"/>
        <w:spacing w:before="120"/>
        <w:ind w:left="714" w:hanging="357"/>
        <w:jc w:val="both"/>
        <w:rPr>
          <w:szCs w:val="24"/>
        </w:rPr>
      </w:pPr>
      <w:r>
        <w:rPr>
          <w:szCs w:val="24"/>
        </w:rPr>
        <w:t xml:space="preserve">the amount of the insured person’s liability to the public hospital for that prosthesis. </w:t>
      </w:r>
    </w:p>
    <w:p w:rsidR="00EE6074" w:rsidRDefault="00EE6074" w:rsidP="006C7A51">
      <w:pPr>
        <w:autoSpaceDE w:val="0"/>
        <w:autoSpaceDN w:val="0"/>
        <w:adjustRightInd w:val="0"/>
        <w:jc w:val="both"/>
        <w:rPr>
          <w:szCs w:val="24"/>
        </w:rPr>
      </w:pPr>
    </w:p>
    <w:p w:rsidR="003278E5" w:rsidRDefault="003278E5" w:rsidP="006C7A51">
      <w:pPr>
        <w:autoSpaceDE w:val="0"/>
        <w:autoSpaceDN w:val="0"/>
        <w:adjustRightInd w:val="0"/>
        <w:jc w:val="both"/>
        <w:rPr>
          <w:szCs w:val="24"/>
        </w:rPr>
      </w:pPr>
      <w:r>
        <w:rPr>
          <w:szCs w:val="24"/>
        </w:rPr>
        <w:t>The maximum benefit is the amount for that prosthesis set out under the column heading ‘Maximum Benefit’ in the Schedule.</w:t>
      </w:r>
    </w:p>
    <w:p w:rsidR="003278E5" w:rsidRDefault="003278E5">
      <w:pPr>
        <w:autoSpaceDE w:val="0"/>
        <w:autoSpaceDN w:val="0"/>
        <w:adjustRightInd w:val="0"/>
        <w:jc w:val="both"/>
        <w:rPr>
          <w:b/>
          <w:bCs/>
          <w:szCs w:val="24"/>
        </w:rPr>
      </w:pPr>
    </w:p>
    <w:p w:rsidR="003278E5" w:rsidRDefault="0050626A" w:rsidP="009F0098">
      <w:pPr>
        <w:keepNext/>
        <w:autoSpaceDE w:val="0"/>
        <w:autoSpaceDN w:val="0"/>
        <w:adjustRightInd w:val="0"/>
        <w:jc w:val="both"/>
        <w:rPr>
          <w:b/>
          <w:bCs/>
          <w:szCs w:val="24"/>
        </w:rPr>
      </w:pPr>
      <w:r>
        <w:rPr>
          <w:b/>
          <w:bCs/>
          <w:szCs w:val="24"/>
        </w:rPr>
        <w:lastRenderedPageBreak/>
        <w:t>10</w:t>
      </w:r>
      <w:r w:rsidR="003278E5">
        <w:rPr>
          <w:b/>
          <w:bCs/>
          <w:szCs w:val="24"/>
        </w:rPr>
        <w:t xml:space="preserve">. </w:t>
      </w:r>
      <w:r w:rsidR="003278E5">
        <w:rPr>
          <w:b/>
          <w:bCs/>
          <w:szCs w:val="24"/>
        </w:rPr>
        <w:tab/>
        <w:t>Benefits for prostheses provided as part of hospital-substitute treatment</w:t>
      </w:r>
    </w:p>
    <w:p w:rsidR="003278E5" w:rsidRDefault="003278E5">
      <w:pPr>
        <w:autoSpaceDE w:val="0"/>
        <w:autoSpaceDN w:val="0"/>
        <w:adjustRightInd w:val="0"/>
        <w:jc w:val="both"/>
        <w:rPr>
          <w:szCs w:val="24"/>
        </w:rPr>
      </w:pPr>
    </w:p>
    <w:p w:rsidR="003278E5" w:rsidRDefault="003278E5" w:rsidP="005765A5">
      <w:pPr>
        <w:autoSpaceDE w:val="0"/>
        <w:autoSpaceDN w:val="0"/>
        <w:adjustRightInd w:val="0"/>
        <w:rPr>
          <w:szCs w:val="24"/>
        </w:rPr>
      </w:pPr>
      <w:r>
        <w:rPr>
          <w:szCs w:val="24"/>
        </w:rPr>
        <w:t xml:space="preserve">Subrule </w:t>
      </w:r>
      <w:r w:rsidR="0050626A">
        <w:rPr>
          <w:szCs w:val="24"/>
        </w:rPr>
        <w:t>10</w:t>
      </w:r>
      <w:r>
        <w:rPr>
          <w:szCs w:val="24"/>
        </w:rPr>
        <w:t>(1) provides that</w:t>
      </w:r>
      <w:r w:rsidR="00A1676A">
        <w:rPr>
          <w:szCs w:val="24"/>
        </w:rPr>
        <w:t>,</w:t>
      </w:r>
      <w:r>
        <w:rPr>
          <w:szCs w:val="24"/>
        </w:rPr>
        <w:t xml:space="preserve"> for a no gap prosthesis provided as part of an episode of hospital</w:t>
      </w:r>
      <w:r w:rsidR="00174B5D">
        <w:rPr>
          <w:szCs w:val="24"/>
        </w:rPr>
        <w:t>-</w:t>
      </w:r>
      <w:r>
        <w:rPr>
          <w:szCs w:val="24"/>
        </w:rPr>
        <w:t>substitute treatment</w:t>
      </w:r>
      <w:r w:rsidR="00A1676A">
        <w:rPr>
          <w:szCs w:val="24"/>
        </w:rPr>
        <w:t>,</w:t>
      </w:r>
      <w:r>
        <w:rPr>
          <w:szCs w:val="24"/>
        </w:rPr>
        <w:t xml:space="preserve"> the minimum and maximum benefit are each the amount for that prosthesis set out under the column heading ‘Minimum Benefit’ in the Schedule.</w:t>
      </w:r>
    </w:p>
    <w:p w:rsidR="003278E5" w:rsidRDefault="003278E5" w:rsidP="005765A5">
      <w:pPr>
        <w:autoSpaceDE w:val="0"/>
        <w:autoSpaceDN w:val="0"/>
        <w:adjustRightInd w:val="0"/>
        <w:rPr>
          <w:szCs w:val="24"/>
        </w:rPr>
      </w:pPr>
    </w:p>
    <w:p w:rsidR="00BE3F01" w:rsidRDefault="003278E5" w:rsidP="00BE4CE8">
      <w:pPr>
        <w:autoSpaceDE w:val="0"/>
        <w:autoSpaceDN w:val="0"/>
        <w:adjustRightInd w:val="0"/>
        <w:jc w:val="both"/>
        <w:rPr>
          <w:szCs w:val="24"/>
        </w:rPr>
      </w:pPr>
      <w:r>
        <w:rPr>
          <w:szCs w:val="24"/>
        </w:rPr>
        <w:t xml:space="preserve">Subrule </w:t>
      </w:r>
      <w:r w:rsidR="0050626A">
        <w:rPr>
          <w:szCs w:val="24"/>
        </w:rPr>
        <w:t>10</w:t>
      </w:r>
      <w:r>
        <w:rPr>
          <w:szCs w:val="24"/>
        </w:rPr>
        <w:t>(2) provides that</w:t>
      </w:r>
      <w:r w:rsidR="00A1676A">
        <w:rPr>
          <w:szCs w:val="24"/>
        </w:rPr>
        <w:t>,</w:t>
      </w:r>
      <w:r>
        <w:rPr>
          <w:szCs w:val="24"/>
        </w:rPr>
        <w:t xml:space="preserve"> for a gap permitted prosthesis provided as part of an episode of hospital-substitute treatment</w:t>
      </w:r>
      <w:r w:rsidR="00A1676A">
        <w:rPr>
          <w:szCs w:val="24"/>
        </w:rPr>
        <w:t>,</w:t>
      </w:r>
      <w:r>
        <w:rPr>
          <w:szCs w:val="24"/>
        </w:rPr>
        <w:t xml:space="preserve"> the minimum benefit and the maximum benefit are the amounts set out in the Schedule for that prosthesis under the column headings ‘Minimum Benefit’ and ‘Maximum Benefit’.</w:t>
      </w:r>
    </w:p>
    <w:p w:rsidR="00E55C39" w:rsidRDefault="00E55C39" w:rsidP="00BE4CE8">
      <w:pPr>
        <w:autoSpaceDE w:val="0"/>
        <w:autoSpaceDN w:val="0"/>
        <w:adjustRightInd w:val="0"/>
        <w:jc w:val="both"/>
        <w:rPr>
          <w:szCs w:val="24"/>
        </w:rPr>
      </w:pPr>
    </w:p>
    <w:p w:rsidR="00E55C39" w:rsidRDefault="00E55C39" w:rsidP="00BE4CE8">
      <w:pPr>
        <w:autoSpaceDE w:val="0"/>
        <w:autoSpaceDN w:val="0"/>
        <w:adjustRightInd w:val="0"/>
        <w:jc w:val="both"/>
        <w:rPr>
          <w:b/>
          <w:bCs/>
          <w:szCs w:val="24"/>
        </w:rPr>
      </w:pPr>
      <w:r>
        <w:rPr>
          <w:b/>
          <w:bCs/>
          <w:szCs w:val="24"/>
        </w:rPr>
        <w:t xml:space="preserve">PART 3 </w:t>
      </w:r>
      <w:r>
        <w:rPr>
          <w:b/>
          <w:bCs/>
          <w:szCs w:val="24"/>
        </w:rPr>
        <w:tab/>
        <w:t>OTHER</w:t>
      </w:r>
    </w:p>
    <w:p w:rsidR="00BE3F01" w:rsidRDefault="00BE3F01" w:rsidP="00BE4CE8">
      <w:pPr>
        <w:autoSpaceDE w:val="0"/>
        <w:autoSpaceDN w:val="0"/>
        <w:adjustRightInd w:val="0"/>
        <w:jc w:val="both"/>
        <w:rPr>
          <w:b/>
          <w:bCs/>
          <w:szCs w:val="24"/>
        </w:rPr>
      </w:pPr>
    </w:p>
    <w:p w:rsidR="00BE4CE8" w:rsidRDefault="0050626A" w:rsidP="00BE4CE8">
      <w:pPr>
        <w:autoSpaceDE w:val="0"/>
        <w:autoSpaceDN w:val="0"/>
        <w:adjustRightInd w:val="0"/>
        <w:jc w:val="both"/>
        <w:rPr>
          <w:b/>
          <w:bCs/>
          <w:szCs w:val="24"/>
        </w:rPr>
      </w:pPr>
      <w:r>
        <w:rPr>
          <w:b/>
          <w:bCs/>
          <w:szCs w:val="24"/>
        </w:rPr>
        <w:t>11</w:t>
      </w:r>
      <w:r w:rsidR="00BE4CE8">
        <w:rPr>
          <w:b/>
          <w:bCs/>
          <w:szCs w:val="24"/>
        </w:rPr>
        <w:t xml:space="preserve">. </w:t>
      </w:r>
      <w:r w:rsidR="00BE4CE8">
        <w:rPr>
          <w:b/>
          <w:bCs/>
          <w:szCs w:val="24"/>
        </w:rPr>
        <w:tab/>
        <w:t>Timing of applications</w:t>
      </w:r>
    </w:p>
    <w:p w:rsidR="00BE4CE8" w:rsidRDefault="00BE4CE8" w:rsidP="00BE4CE8">
      <w:pPr>
        <w:autoSpaceDE w:val="0"/>
        <w:autoSpaceDN w:val="0"/>
        <w:adjustRightInd w:val="0"/>
        <w:jc w:val="both"/>
        <w:rPr>
          <w:szCs w:val="24"/>
        </w:rPr>
      </w:pPr>
    </w:p>
    <w:p w:rsidR="00BE4CE8" w:rsidRDefault="00BE4CE8" w:rsidP="00BE4CE8">
      <w:pPr>
        <w:autoSpaceDE w:val="0"/>
        <w:autoSpaceDN w:val="0"/>
        <w:adjustRightInd w:val="0"/>
        <w:jc w:val="both"/>
        <w:rPr>
          <w:szCs w:val="24"/>
        </w:rPr>
      </w:pPr>
      <w:r>
        <w:rPr>
          <w:szCs w:val="24"/>
        </w:rPr>
        <w:t xml:space="preserve">Rule </w:t>
      </w:r>
      <w:r w:rsidR="0050626A">
        <w:rPr>
          <w:szCs w:val="24"/>
        </w:rPr>
        <w:t>11</w:t>
      </w:r>
      <w:r>
        <w:rPr>
          <w:szCs w:val="24"/>
        </w:rPr>
        <w:t xml:space="preserve"> provides that, as a matter of normal administrative practice, </w:t>
      </w:r>
      <w:r w:rsidR="004837A9">
        <w:rPr>
          <w:szCs w:val="24"/>
        </w:rPr>
        <w:t>applications for listing will be considered after they have been received and</w:t>
      </w:r>
      <w:r w:rsidR="00E85ADD">
        <w:rPr>
          <w:szCs w:val="24"/>
        </w:rPr>
        <w:t>,</w:t>
      </w:r>
      <w:r w:rsidR="004837A9">
        <w:rPr>
          <w:szCs w:val="24"/>
        </w:rPr>
        <w:t xml:space="preserve"> </w:t>
      </w:r>
      <w:r>
        <w:rPr>
          <w:szCs w:val="24"/>
        </w:rPr>
        <w:t xml:space="preserve">if the Minister grants an application, then the prosthesis </w:t>
      </w:r>
      <w:r w:rsidR="004837A9">
        <w:rPr>
          <w:szCs w:val="24"/>
        </w:rPr>
        <w:t xml:space="preserve">will </w:t>
      </w:r>
      <w:r>
        <w:rPr>
          <w:szCs w:val="24"/>
        </w:rPr>
        <w:t xml:space="preserve">be listed in the Schedule the next time the Minister makes or varies the </w:t>
      </w:r>
      <w:r w:rsidR="00E85ADD">
        <w:rPr>
          <w:szCs w:val="24"/>
        </w:rPr>
        <w:t>R</w:t>
      </w:r>
      <w:r>
        <w:rPr>
          <w:szCs w:val="24"/>
        </w:rPr>
        <w:t>ules.</w:t>
      </w:r>
    </w:p>
    <w:p w:rsidR="00E85ADD" w:rsidRDefault="00E85ADD" w:rsidP="00BE4CE8">
      <w:pPr>
        <w:autoSpaceDE w:val="0"/>
        <w:autoSpaceDN w:val="0"/>
        <w:adjustRightInd w:val="0"/>
        <w:jc w:val="both"/>
        <w:rPr>
          <w:b/>
          <w:bCs/>
          <w:szCs w:val="24"/>
        </w:rPr>
      </w:pPr>
    </w:p>
    <w:p w:rsidR="003278E5" w:rsidRDefault="0050626A" w:rsidP="00BE4CE8">
      <w:pPr>
        <w:autoSpaceDE w:val="0"/>
        <w:autoSpaceDN w:val="0"/>
        <w:adjustRightInd w:val="0"/>
        <w:jc w:val="both"/>
        <w:rPr>
          <w:b/>
          <w:bCs/>
          <w:szCs w:val="24"/>
        </w:rPr>
      </w:pPr>
      <w:r>
        <w:rPr>
          <w:b/>
          <w:bCs/>
          <w:szCs w:val="24"/>
        </w:rPr>
        <w:t>12</w:t>
      </w:r>
      <w:r w:rsidR="003278E5">
        <w:rPr>
          <w:b/>
          <w:bCs/>
          <w:szCs w:val="24"/>
        </w:rPr>
        <w:t xml:space="preserve">. </w:t>
      </w:r>
      <w:r w:rsidR="003278E5">
        <w:rPr>
          <w:b/>
          <w:bCs/>
          <w:szCs w:val="24"/>
        </w:rPr>
        <w:tab/>
        <w:t>Minister may have regard to recommendations and advice</w:t>
      </w:r>
    </w:p>
    <w:p w:rsidR="003278E5" w:rsidRDefault="003278E5">
      <w:pPr>
        <w:autoSpaceDE w:val="0"/>
        <w:autoSpaceDN w:val="0"/>
        <w:adjustRightInd w:val="0"/>
        <w:jc w:val="both"/>
        <w:rPr>
          <w:szCs w:val="24"/>
        </w:rPr>
      </w:pPr>
    </w:p>
    <w:p w:rsidR="00840CE6" w:rsidRDefault="007E6592">
      <w:pPr>
        <w:autoSpaceDE w:val="0"/>
        <w:autoSpaceDN w:val="0"/>
        <w:adjustRightInd w:val="0"/>
        <w:jc w:val="both"/>
        <w:rPr>
          <w:szCs w:val="24"/>
        </w:rPr>
      </w:pPr>
      <w:r>
        <w:rPr>
          <w:szCs w:val="24"/>
        </w:rPr>
        <w:t xml:space="preserve">Rule </w:t>
      </w:r>
      <w:r w:rsidR="0050626A">
        <w:rPr>
          <w:szCs w:val="24"/>
        </w:rPr>
        <w:t>12</w:t>
      </w:r>
      <w:r w:rsidR="003278E5">
        <w:rPr>
          <w:szCs w:val="24"/>
        </w:rPr>
        <w:t xml:space="preserve"> provides that</w:t>
      </w:r>
      <w:r w:rsidR="00A1676A">
        <w:rPr>
          <w:szCs w:val="24"/>
        </w:rPr>
        <w:t>,</w:t>
      </w:r>
      <w:r w:rsidR="003278E5">
        <w:rPr>
          <w:szCs w:val="24"/>
        </w:rPr>
        <w:t xml:space="preserve"> in making a decision under section 72-10 of the Act, the Minister may have regard to a recommendation from the Prostheses</w:t>
      </w:r>
      <w:r w:rsidR="00B8583E">
        <w:rPr>
          <w:szCs w:val="24"/>
        </w:rPr>
        <w:t xml:space="preserve"> </w:t>
      </w:r>
      <w:r w:rsidR="00A1676A">
        <w:rPr>
          <w:szCs w:val="24"/>
        </w:rPr>
        <w:t xml:space="preserve">List </w:t>
      </w:r>
      <w:r w:rsidR="00B8583E">
        <w:rPr>
          <w:szCs w:val="24"/>
        </w:rPr>
        <w:t>Advisory</w:t>
      </w:r>
      <w:r w:rsidR="003278E5">
        <w:rPr>
          <w:szCs w:val="24"/>
        </w:rPr>
        <w:t xml:space="preserve"> Committee when deciding whether or not to grant the application to list a </w:t>
      </w:r>
      <w:r w:rsidR="004547A8">
        <w:rPr>
          <w:szCs w:val="24"/>
        </w:rPr>
        <w:t xml:space="preserve">kind of </w:t>
      </w:r>
      <w:r w:rsidR="003278E5">
        <w:rPr>
          <w:szCs w:val="24"/>
        </w:rPr>
        <w:t>prosthesis.</w:t>
      </w:r>
    </w:p>
    <w:p w:rsidR="00BE3F01" w:rsidRDefault="00BE3F01" w:rsidP="00840CE6">
      <w:pPr>
        <w:autoSpaceDE w:val="0"/>
        <w:autoSpaceDN w:val="0"/>
        <w:adjustRightInd w:val="0"/>
        <w:jc w:val="both"/>
        <w:rPr>
          <w:b/>
          <w:bCs/>
          <w:szCs w:val="24"/>
        </w:rPr>
      </w:pPr>
    </w:p>
    <w:p w:rsidR="00840CE6" w:rsidRPr="00840CE6" w:rsidRDefault="0050626A" w:rsidP="00840CE6">
      <w:pPr>
        <w:autoSpaceDE w:val="0"/>
        <w:autoSpaceDN w:val="0"/>
        <w:adjustRightInd w:val="0"/>
        <w:jc w:val="both"/>
        <w:rPr>
          <w:b/>
          <w:bCs/>
          <w:szCs w:val="24"/>
        </w:rPr>
      </w:pPr>
      <w:r>
        <w:rPr>
          <w:b/>
          <w:bCs/>
          <w:szCs w:val="24"/>
        </w:rPr>
        <w:t>13</w:t>
      </w:r>
      <w:r w:rsidR="00840CE6">
        <w:rPr>
          <w:b/>
          <w:bCs/>
          <w:szCs w:val="24"/>
        </w:rPr>
        <w:t xml:space="preserve">. </w:t>
      </w:r>
      <w:r w:rsidR="00840CE6">
        <w:rPr>
          <w:b/>
          <w:bCs/>
          <w:szCs w:val="24"/>
        </w:rPr>
        <w:tab/>
      </w:r>
      <w:bookmarkStart w:id="4" w:name="_Toc275522426"/>
      <w:bookmarkStart w:id="5" w:name="_Toc283279901"/>
      <w:r w:rsidR="00840CE6" w:rsidRPr="00840CE6">
        <w:rPr>
          <w:b/>
          <w:bCs/>
          <w:szCs w:val="24"/>
        </w:rPr>
        <w:t>Listing criter</w:t>
      </w:r>
      <w:r w:rsidR="00A1676A">
        <w:rPr>
          <w:b/>
          <w:bCs/>
          <w:szCs w:val="24"/>
        </w:rPr>
        <w:t>ia for prostheses to be listed i</w:t>
      </w:r>
      <w:r w:rsidR="00840CE6" w:rsidRPr="00840CE6">
        <w:rPr>
          <w:b/>
          <w:bCs/>
          <w:szCs w:val="24"/>
        </w:rPr>
        <w:t>n Part C of the Schedule</w:t>
      </w:r>
      <w:bookmarkEnd w:id="4"/>
      <w:bookmarkEnd w:id="5"/>
    </w:p>
    <w:p w:rsidR="00840CE6" w:rsidRDefault="00840CE6" w:rsidP="00840CE6">
      <w:pPr>
        <w:autoSpaceDE w:val="0"/>
        <w:autoSpaceDN w:val="0"/>
        <w:adjustRightInd w:val="0"/>
        <w:jc w:val="both"/>
        <w:rPr>
          <w:b/>
          <w:bCs/>
          <w:szCs w:val="24"/>
        </w:rPr>
      </w:pPr>
    </w:p>
    <w:p w:rsidR="00840CE6" w:rsidRDefault="00A1676A" w:rsidP="006C7A51">
      <w:pPr>
        <w:autoSpaceDE w:val="0"/>
        <w:autoSpaceDN w:val="0"/>
        <w:adjustRightInd w:val="0"/>
        <w:jc w:val="both"/>
        <w:rPr>
          <w:szCs w:val="24"/>
        </w:rPr>
      </w:pPr>
      <w:r>
        <w:rPr>
          <w:szCs w:val="24"/>
        </w:rPr>
        <w:t xml:space="preserve">Rule </w:t>
      </w:r>
      <w:r w:rsidR="00BE4CE8">
        <w:rPr>
          <w:szCs w:val="24"/>
        </w:rPr>
        <w:t>1</w:t>
      </w:r>
      <w:r w:rsidR="0050626A">
        <w:rPr>
          <w:szCs w:val="24"/>
        </w:rPr>
        <w:t>3</w:t>
      </w:r>
      <w:r>
        <w:rPr>
          <w:szCs w:val="24"/>
        </w:rPr>
        <w:t xml:space="preserve"> s</w:t>
      </w:r>
      <w:r w:rsidR="00B34378">
        <w:rPr>
          <w:szCs w:val="24"/>
        </w:rPr>
        <w:t xml:space="preserve">ets out the </w:t>
      </w:r>
      <w:r>
        <w:rPr>
          <w:szCs w:val="24"/>
        </w:rPr>
        <w:t xml:space="preserve">listing </w:t>
      </w:r>
      <w:r w:rsidR="00B34378">
        <w:rPr>
          <w:szCs w:val="24"/>
        </w:rPr>
        <w:t>criteri</w:t>
      </w:r>
      <w:r>
        <w:rPr>
          <w:szCs w:val="24"/>
        </w:rPr>
        <w:t>on</w:t>
      </w:r>
      <w:r w:rsidR="00B34378">
        <w:rPr>
          <w:szCs w:val="24"/>
        </w:rPr>
        <w:t xml:space="preserve"> that must be met for </w:t>
      </w:r>
      <w:r>
        <w:rPr>
          <w:szCs w:val="24"/>
        </w:rPr>
        <w:t>a listing</w:t>
      </w:r>
      <w:r w:rsidR="00B34378">
        <w:rPr>
          <w:szCs w:val="24"/>
        </w:rPr>
        <w:t xml:space="preserve"> application to </w:t>
      </w:r>
      <w:r>
        <w:rPr>
          <w:szCs w:val="24"/>
        </w:rPr>
        <w:t xml:space="preserve">be granted for listing a </w:t>
      </w:r>
      <w:r w:rsidR="00B34378">
        <w:rPr>
          <w:szCs w:val="24"/>
        </w:rPr>
        <w:t xml:space="preserve">kind of </w:t>
      </w:r>
      <w:r w:rsidR="00B145BE">
        <w:rPr>
          <w:szCs w:val="24"/>
        </w:rPr>
        <w:t>p</w:t>
      </w:r>
      <w:r w:rsidR="00B34378">
        <w:rPr>
          <w:szCs w:val="24"/>
        </w:rPr>
        <w:t xml:space="preserve">rosthesis </w:t>
      </w:r>
      <w:r>
        <w:rPr>
          <w:szCs w:val="24"/>
        </w:rPr>
        <w:t>in</w:t>
      </w:r>
      <w:r w:rsidR="00B34378">
        <w:rPr>
          <w:szCs w:val="24"/>
        </w:rPr>
        <w:t xml:space="preserve"> Part C of the Schedule. Th</w:t>
      </w:r>
      <w:r>
        <w:rPr>
          <w:szCs w:val="24"/>
        </w:rPr>
        <w:t>is</w:t>
      </w:r>
      <w:r w:rsidR="00B34378">
        <w:rPr>
          <w:szCs w:val="24"/>
        </w:rPr>
        <w:t xml:space="preserve"> criteri</w:t>
      </w:r>
      <w:r>
        <w:rPr>
          <w:szCs w:val="24"/>
        </w:rPr>
        <w:t>on is</w:t>
      </w:r>
      <w:r w:rsidR="00B34378">
        <w:rPr>
          <w:szCs w:val="24"/>
        </w:rPr>
        <w:t xml:space="preserve"> that the kind of pro</w:t>
      </w:r>
      <w:r>
        <w:rPr>
          <w:szCs w:val="24"/>
        </w:rPr>
        <w:t>s</w:t>
      </w:r>
      <w:r w:rsidR="00B34378">
        <w:rPr>
          <w:szCs w:val="24"/>
        </w:rPr>
        <w:t>thesis is either an insulin infusion pump</w:t>
      </w:r>
      <w:r w:rsidR="00CA74D9">
        <w:rPr>
          <w:szCs w:val="24"/>
        </w:rPr>
        <w:t>,</w:t>
      </w:r>
      <w:r w:rsidR="00B34378">
        <w:rPr>
          <w:szCs w:val="24"/>
        </w:rPr>
        <w:t xml:space="preserve"> an implantable cardiac </w:t>
      </w:r>
      <w:r w:rsidR="002137FF">
        <w:rPr>
          <w:szCs w:val="24"/>
        </w:rPr>
        <w:t>event recorder</w:t>
      </w:r>
      <w:r w:rsidR="00262DF0">
        <w:rPr>
          <w:szCs w:val="24"/>
        </w:rPr>
        <w:t xml:space="preserve">, </w:t>
      </w:r>
      <w:r w:rsidR="0037440E">
        <w:rPr>
          <w:szCs w:val="24"/>
        </w:rPr>
        <w:t>a cardiac home/remote monitoring system</w:t>
      </w:r>
      <w:r w:rsidR="009364B1">
        <w:rPr>
          <w:szCs w:val="24"/>
        </w:rPr>
        <w:t>, a cardiac ablation catheter, a mapping catheter for cardiac ablation or a patch for cardiac ablation.</w:t>
      </w:r>
      <w:r w:rsidR="000B5D72">
        <w:rPr>
          <w:szCs w:val="24"/>
        </w:rPr>
        <w:t>.</w:t>
      </w:r>
    </w:p>
    <w:p w:rsidR="00B34378" w:rsidRDefault="00B34378" w:rsidP="006C7A51">
      <w:pPr>
        <w:autoSpaceDE w:val="0"/>
        <w:autoSpaceDN w:val="0"/>
        <w:adjustRightInd w:val="0"/>
        <w:jc w:val="both"/>
        <w:rPr>
          <w:szCs w:val="24"/>
        </w:rPr>
      </w:pPr>
    </w:p>
    <w:p w:rsidR="00E12553" w:rsidRDefault="00E12553" w:rsidP="006C7A51">
      <w:pPr>
        <w:autoSpaceDE w:val="0"/>
        <w:autoSpaceDN w:val="0"/>
        <w:adjustRightInd w:val="0"/>
        <w:jc w:val="both"/>
        <w:rPr>
          <w:szCs w:val="24"/>
        </w:rPr>
      </w:pPr>
      <w:r>
        <w:rPr>
          <w:szCs w:val="24"/>
        </w:rPr>
        <w:t xml:space="preserve">Notes to </w:t>
      </w:r>
      <w:r w:rsidR="008A2BCC">
        <w:rPr>
          <w:szCs w:val="24"/>
        </w:rPr>
        <w:t>R</w:t>
      </w:r>
      <w:r>
        <w:rPr>
          <w:szCs w:val="24"/>
        </w:rPr>
        <w:t xml:space="preserve">ule </w:t>
      </w:r>
      <w:r w:rsidR="00BE4CE8">
        <w:rPr>
          <w:szCs w:val="24"/>
        </w:rPr>
        <w:t>1</w:t>
      </w:r>
      <w:r w:rsidR="0050626A">
        <w:rPr>
          <w:szCs w:val="24"/>
        </w:rPr>
        <w:t>3</w:t>
      </w:r>
      <w:r>
        <w:rPr>
          <w:szCs w:val="24"/>
        </w:rPr>
        <w:t xml:space="preserve"> provide that:</w:t>
      </w:r>
    </w:p>
    <w:p w:rsidR="00E12553" w:rsidRDefault="00E12553" w:rsidP="000D4AF1">
      <w:pPr>
        <w:numPr>
          <w:ilvl w:val="0"/>
          <w:numId w:val="21"/>
        </w:numPr>
        <w:autoSpaceDE w:val="0"/>
        <w:autoSpaceDN w:val="0"/>
        <w:adjustRightInd w:val="0"/>
        <w:spacing w:before="120"/>
        <w:ind w:left="714" w:hanging="357"/>
        <w:jc w:val="both"/>
        <w:rPr>
          <w:szCs w:val="24"/>
        </w:rPr>
      </w:pPr>
      <w:r>
        <w:rPr>
          <w:szCs w:val="24"/>
        </w:rPr>
        <w:t xml:space="preserve">the power to make listing criteria is found in subsection 72-10(6) of the Act; and </w:t>
      </w:r>
    </w:p>
    <w:p w:rsidR="003278E5" w:rsidRPr="00607D22" w:rsidRDefault="00E12553" w:rsidP="000D4AF1">
      <w:pPr>
        <w:numPr>
          <w:ilvl w:val="0"/>
          <w:numId w:val="21"/>
        </w:numPr>
        <w:autoSpaceDE w:val="0"/>
        <w:autoSpaceDN w:val="0"/>
        <w:adjustRightInd w:val="0"/>
        <w:spacing w:before="120"/>
        <w:ind w:left="714" w:hanging="357"/>
        <w:jc w:val="both"/>
        <w:rPr>
          <w:b/>
          <w:bCs/>
          <w:szCs w:val="24"/>
        </w:rPr>
      </w:pPr>
      <w:r w:rsidRPr="00607D22">
        <w:rPr>
          <w:szCs w:val="24"/>
        </w:rPr>
        <w:t xml:space="preserve">the Minister may not grant a listing application if any applicable listing criteria have not been met, and </w:t>
      </w:r>
      <w:r w:rsidR="00B145BE" w:rsidRPr="00607D22">
        <w:rPr>
          <w:szCs w:val="24"/>
        </w:rPr>
        <w:t xml:space="preserve">the Minister </w:t>
      </w:r>
      <w:r w:rsidRPr="00607D22">
        <w:rPr>
          <w:szCs w:val="24"/>
        </w:rPr>
        <w:t xml:space="preserve">has the power to refuse to grant a listing application even if the listing criteria have been satisfied (see subsection 72-10(7) of the Act). </w:t>
      </w:r>
    </w:p>
    <w:p w:rsidR="0012081E" w:rsidRDefault="0012081E">
      <w:pPr>
        <w:autoSpaceDE w:val="0"/>
        <w:autoSpaceDN w:val="0"/>
        <w:adjustRightInd w:val="0"/>
        <w:jc w:val="both"/>
        <w:rPr>
          <w:b/>
          <w:bCs/>
          <w:szCs w:val="24"/>
        </w:rPr>
      </w:pPr>
    </w:p>
    <w:p w:rsidR="003278E5" w:rsidRDefault="003278E5" w:rsidP="000F297F">
      <w:pPr>
        <w:keepNext/>
        <w:autoSpaceDE w:val="0"/>
        <w:autoSpaceDN w:val="0"/>
        <w:adjustRightInd w:val="0"/>
        <w:spacing w:after="120"/>
        <w:jc w:val="both"/>
        <w:rPr>
          <w:b/>
          <w:bCs/>
          <w:szCs w:val="24"/>
        </w:rPr>
      </w:pPr>
      <w:r>
        <w:rPr>
          <w:b/>
          <w:bCs/>
          <w:szCs w:val="24"/>
        </w:rPr>
        <w:t>SCHEDULE</w:t>
      </w:r>
      <w:r w:rsidR="00E55C39">
        <w:rPr>
          <w:b/>
          <w:bCs/>
          <w:szCs w:val="24"/>
        </w:rPr>
        <w:t xml:space="preserve"> 1 – PROSTHESIS LIST</w:t>
      </w:r>
    </w:p>
    <w:p w:rsidR="003278E5" w:rsidRDefault="003278E5" w:rsidP="005765A5">
      <w:pPr>
        <w:autoSpaceDE w:val="0"/>
        <w:autoSpaceDN w:val="0"/>
        <w:adjustRightInd w:val="0"/>
        <w:rPr>
          <w:sz w:val="20"/>
        </w:rPr>
      </w:pPr>
      <w:r>
        <w:rPr>
          <w:szCs w:val="24"/>
        </w:rPr>
        <w:t>Schedule</w:t>
      </w:r>
      <w:r w:rsidR="00E55C39">
        <w:rPr>
          <w:szCs w:val="24"/>
        </w:rPr>
        <w:t xml:space="preserve"> 1</w:t>
      </w:r>
      <w:r>
        <w:rPr>
          <w:szCs w:val="24"/>
        </w:rPr>
        <w:t xml:space="preserve"> </w:t>
      </w:r>
      <w:r w:rsidR="00E12553">
        <w:rPr>
          <w:szCs w:val="24"/>
        </w:rPr>
        <w:t xml:space="preserve">lists kinds of prostheses and </w:t>
      </w:r>
      <w:r>
        <w:rPr>
          <w:szCs w:val="24"/>
        </w:rPr>
        <w:t xml:space="preserve">contains the ‘Minimum Benefit’ and ‘Maximum Benefit’ for </w:t>
      </w:r>
      <w:r w:rsidR="00E12553">
        <w:rPr>
          <w:szCs w:val="24"/>
        </w:rPr>
        <w:t xml:space="preserve">kinds of </w:t>
      </w:r>
      <w:r>
        <w:rPr>
          <w:szCs w:val="24"/>
        </w:rPr>
        <w:t>prostheses for private and public hospital treatment, and hospital-substitute treatment.</w:t>
      </w:r>
    </w:p>
    <w:p w:rsidR="003278E5" w:rsidRDefault="003278E5">
      <w:pPr>
        <w:jc w:val="both"/>
      </w:pPr>
    </w:p>
    <w:p w:rsidR="00E55C39" w:rsidRDefault="00E55C39" w:rsidP="00E55C39">
      <w:pPr>
        <w:keepNext/>
        <w:autoSpaceDE w:val="0"/>
        <w:autoSpaceDN w:val="0"/>
        <w:adjustRightInd w:val="0"/>
        <w:spacing w:after="120"/>
        <w:jc w:val="both"/>
        <w:rPr>
          <w:b/>
          <w:bCs/>
          <w:szCs w:val="24"/>
        </w:rPr>
      </w:pPr>
      <w:r>
        <w:rPr>
          <w:b/>
          <w:bCs/>
          <w:szCs w:val="24"/>
        </w:rPr>
        <w:t>SCHEDULE 2 - REPEALS</w:t>
      </w:r>
    </w:p>
    <w:p w:rsidR="00E55C39" w:rsidRDefault="00E55C39" w:rsidP="00E55C39">
      <w:pPr>
        <w:autoSpaceDE w:val="0"/>
        <w:autoSpaceDN w:val="0"/>
        <w:adjustRightInd w:val="0"/>
        <w:rPr>
          <w:sz w:val="20"/>
        </w:rPr>
      </w:pPr>
      <w:r>
        <w:rPr>
          <w:szCs w:val="24"/>
        </w:rPr>
        <w:t xml:space="preserve">Schedule 2 lists the instrument to be repealed – the </w:t>
      </w:r>
      <w:r w:rsidRPr="00C71397">
        <w:rPr>
          <w:bCs/>
          <w:i/>
          <w:szCs w:val="24"/>
        </w:rPr>
        <w:t>Private Health Insurance (Prostheses) Rules 201</w:t>
      </w:r>
      <w:r>
        <w:rPr>
          <w:bCs/>
          <w:i/>
          <w:szCs w:val="24"/>
        </w:rPr>
        <w:t>8 (No. 2</w:t>
      </w:r>
      <w:r w:rsidRPr="00C71397">
        <w:rPr>
          <w:bCs/>
          <w:i/>
          <w:szCs w:val="24"/>
        </w:rPr>
        <w:t>)</w:t>
      </w:r>
      <w:r>
        <w:rPr>
          <w:szCs w:val="24"/>
        </w:rPr>
        <w:t>.</w:t>
      </w:r>
    </w:p>
    <w:p w:rsidR="00E55C39" w:rsidRDefault="00E55C39">
      <w:pPr>
        <w:jc w:val="both"/>
      </w:pPr>
    </w:p>
    <w:p w:rsidR="004A6091" w:rsidRDefault="004A6091" w:rsidP="004A6091">
      <w:pPr>
        <w:jc w:val="center"/>
        <w:rPr>
          <w:b/>
          <w:sz w:val="28"/>
          <w:szCs w:val="28"/>
        </w:rPr>
      </w:pPr>
      <w:r>
        <w:rPr>
          <w:b/>
          <w:sz w:val="28"/>
          <w:szCs w:val="28"/>
        </w:rPr>
        <w:lastRenderedPageBreak/>
        <w:t>Statement of Compatibility with Human Rights</w:t>
      </w:r>
    </w:p>
    <w:p w:rsidR="004A6091" w:rsidRDefault="004A6091" w:rsidP="004A6091">
      <w:pPr>
        <w:jc w:val="center"/>
        <w:rPr>
          <w:szCs w:val="24"/>
        </w:rPr>
      </w:pPr>
      <w:r>
        <w:rPr>
          <w:i/>
          <w:szCs w:val="24"/>
        </w:rPr>
        <w:t>Prepared in accordance with Part 3 of the Human Rights (Parliamentary Scrutiny) Act 2011</w:t>
      </w:r>
    </w:p>
    <w:p w:rsidR="004A6091" w:rsidRDefault="004A6091" w:rsidP="004A6091"/>
    <w:p w:rsidR="004A6091" w:rsidRPr="00242F6A" w:rsidRDefault="004A6091" w:rsidP="004A6091">
      <w:pPr>
        <w:jc w:val="center"/>
        <w:rPr>
          <w:b/>
          <w:i/>
          <w:szCs w:val="24"/>
        </w:rPr>
      </w:pPr>
      <w:r w:rsidRPr="00242F6A">
        <w:rPr>
          <w:b/>
          <w:i/>
          <w:szCs w:val="24"/>
        </w:rPr>
        <w:t>Privat</w:t>
      </w:r>
      <w:r w:rsidR="00513777">
        <w:rPr>
          <w:b/>
          <w:i/>
          <w:szCs w:val="24"/>
        </w:rPr>
        <w:t xml:space="preserve">e Health Insurance (Prostheses) </w:t>
      </w:r>
      <w:r w:rsidRPr="00242F6A">
        <w:rPr>
          <w:b/>
          <w:i/>
          <w:szCs w:val="24"/>
        </w:rPr>
        <w:t>Rules 201</w:t>
      </w:r>
      <w:r w:rsidR="00F943B8">
        <w:rPr>
          <w:b/>
          <w:i/>
          <w:szCs w:val="24"/>
        </w:rPr>
        <w:t>9</w:t>
      </w:r>
      <w:r w:rsidRPr="00242F6A">
        <w:rPr>
          <w:b/>
          <w:i/>
          <w:szCs w:val="24"/>
        </w:rPr>
        <w:t xml:space="preserve"> (No. </w:t>
      </w:r>
      <w:r w:rsidR="00F943B8">
        <w:rPr>
          <w:b/>
          <w:i/>
          <w:szCs w:val="24"/>
        </w:rPr>
        <w:t>1</w:t>
      </w:r>
      <w:r w:rsidRPr="00242F6A">
        <w:rPr>
          <w:b/>
          <w:i/>
          <w:szCs w:val="24"/>
        </w:rPr>
        <w:t>)</w:t>
      </w:r>
    </w:p>
    <w:p w:rsidR="004A6091" w:rsidRDefault="004A6091" w:rsidP="004A6091">
      <w:pPr>
        <w:jc w:val="center"/>
        <w:rPr>
          <w:b/>
          <w:szCs w:val="24"/>
        </w:rPr>
      </w:pPr>
    </w:p>
    <w:p w:rsidR="004A6091" w:rsidRDefault="004A6091" w:rsidP="004A6091">
      <w:pPr>
        <w:jc w:val="center"/>
        <w:rPr>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rsidR="004A6091" w:rsidRDefault="004A6091" w:rsidP="004A6091"/>
    <w:p w:rsidR="004A6091" w:rsidRDefault="004A6091" w:rsidP="004A6091">
      <w:pPr>
        <w:spacing w:before="120" w:after="120"/>
        <w:jc w:val="both"/>
        <w:rPr>
          <w:b/>
          <w:szCs w:val="24"/>
        </w:rPr>
      </w:pPr>
      <w:r>
        <w:rPr>
          <w:b/>
          <w:szCs w:val="24"/>
        </w:rPr>
        <w:t>Overview of the Legislative Instrument</w:t>
      </w:r>
    </w:p>
    <w:p w:rsidR="00EE3F48" w:rsidRPr="003B51E0" w:rsidRDefault="00EE3F48" w:rsidP="004A6091">
      <w:pPr>
        <w:rPr>
          <w:szCs w:val="24"/>
        </w:rPr>
      </w:pPr>
      <w:r>
        <w:t xml:space="preserve">The table in subsection 72-1(2) of Part 3-3 of the </w:t>
      </w:r>
      <w:r w:rsidRPr="00EE3F48">
        <w:rPr>
          <w:i/>
        </w:rPr>
        <w:t>Private Health Insurance Act 2007</w:t>
      </w:r>
      <w:r>
        <w:t xml:space="preserve"> (the Act) provides for benefit requirements that a complying health insurance policy that covers hospital treatment must meet. </w:t>
      </w:r>
      <w:r w:rsidR="00BC6534">
        <w:t xml:space="preserve"> </w:t>
      </w:r>
      <w:r>
        <w:t xml:space="preserve">Under item 4 of that table there must be a benefit for the provision of a prosthesis, of a kind listed in </w:t>
      </w:r>
      <w:r w:rsidRPr="007D43C4">
        <w:t>Private Health Insurance (Prostheses) Rules</w:t>
      </w:r>
      <w:r>
        <w:rPr>
          <w:i/>
        </w:rPr>
        <w:t xml:space="preserve"> </w:t>
      </w:r>
      <w:r>
        <w:t>(i.e. a listed prosthesis), in specified circumstances and under any specified conditions.</w:t>
      </w:r>
    </w:p>
    <w:p w:rsidR="00EE3F48" w:rsidRDefault="00EE3F48" w:rsidP="004A6091">
      <w:pPr>
        <w:rPr>
          <w:i/>
          <w:szCs w:val="24"/>
        </w:rPr>
      </w:pPr>
    </w:p>
    <w:p w:rsidR="00451812" w:rsidRDefault="004A6091" w:rsidP="004A6091">
      <w:pPr>
        <w:rPr>
          <w:szCs w:val="24"/>
        </w:rPr>
      </w:pPr>
      <w:r w:rsidRPr="000D4AF1">
        <w:rPr>
          <w:szCs w:val="24"/>
        </w:rPr>
        <w:t>The</w:t>
      </w:r>
      <w:r w:rsidRPr="00242F6A">
        <w:rPr>
          <w:i/>
          <w:szCs w:val="24"/>
        </w:rPr>
        <w:t xml:space="preserve"> Privat</w:t>
      </w:r>
      <w:r w:rsidR="00513777">
        <w:rPr>
          <w:i/>
          <w:szCs w:val="24"/>
        </w:rPr>
        <w:t xml:space="preserve">e Health Insurance </w:t>
      </w:r>
      <w:r w:rsidR="00513777" w:rsidRPr="008F4AE8">
        <w:rPr>
          <w:i/>
          <w:szCs w:val="24"/>
        </w:rPr>
        <w:t xml:space="preserve">(Prostheses) </w:t>
      </w:r>
      <w:r w:rsidRPr="008F4AE8">
        <w:rPr>
          <w:i/>
          <w:szCs w:val="24"/>
        </w:rPr>
        <w:t>Rules 201</w:t>
      </w:r>
      <w:r w:rsidR="00F943B8">
        <w:rPr>
          <w:i/>
          <w:szCs w:val="24"/>
        </w:rPr>
        <w:t>9</w:t>
      </w:r>
      <w:r w:rsidRPr="008F4AE8">
        <w:rPr>
          <w:i/>
          <w:szCs w:val="24"/>
        </w:rPr>
        <w:t xml:space="preserve"> (No. </w:t>
      </w:r>
      <w:r w:rsidR="00F943B8">
        <w:rPr>
          <w:i/>
          <w:szCs w:val="24"/>
        </w:rPr>
        <w:t>1</w:t>
      </w:r>
      <w:r w:rsidRPr="008F4AE8">
        <w:rPr>
          <w:i/>
          <w:szCs w:val="24"/>
        </w:rPr>
        <w:t>)</w:t>
      </w:r>
      <w:r w:rsidRPr="008F4AE8">
        <w:rPr>
          <w:szCs w:val="24"/>
        </w:rPr>
        <w:t xml:space="preserve"> (the Rules):</w:t>
      </w:r>
      <w:r w:rsidRPr="00242F6A">
        <w:rPr>
          <w:szCs w:val="24"/>
        </w:rPr>
        <w:t xml:space="preserve"> </w:t>
      </w:r>
    </w:p>
    <w:p w:rsidR="00451812" w:rsidRDefault="004A6091" w:rsidP="003B51E0">
      <w:pPr>
        <w:spacing w:before="120"/>
        <w:ind w:left="567" w:hanging="567"/>
        <w:rPr>
          <w:szCs w:val="24"/>
        </w:rPr>
      </w:pPr>
      <w:r w:rsidRPr="00242F6A">
        <w:rPr>
          <w:szCs w:val="24"/>
        </w:rPr>
        <w:t>(a)</w:t>
      </w:r>
      <w:r w:rsidR="00451812">
        <w:rPr>
          <w:szCs w:val="24"/>
        </w:rPr>
        <w:tab/>
      </w:r>
      <w:r w:rsidR="00450CB4">
        <w:rPr>
          <w:szCs w:val="24"/>
        </w:rPr>
        <w:t xml:space="preserve">repeal </w:t>
      </w:r>
      <w:r w:rsidRPr="00242F6A">
        <w:rPr>
          <w:szCs w:val="24"/>
        </w:rPr>
        <w:t xml:space="preserve">the </w:t>
      </w:r>
      <w:r w:rsidRPr="008F4AE8">
        <w:rPr>
          <w:i/>
          <w:szCs w:val="24"/>
        </w:rPr>
        <w:t>Private Health Insurance (Prostheses) Rules 201</w:t>
      </w:r>
      <w:r w:rsidR="003C35CC">
        <w:rPr>
          <w:i/>
          <w:szCs w:val="24"/>
        </w:rPr>
        <w:t>8</w:t>
      </w:r>
      <w:r w:rsidRPr="008F4AE8">
        <w:rPr>
          <w:i/>
          <w:szCs w:val="24"/>
        </w:rPr>
        <w:t xml:space="preserve"> (No.</w:t>
      </w:r>
      <w:r w:rsidR="00775576" w:rsidRPr="008F4AE8">
        <w:rPr>
          <w:i/>
          <w:szCs w:val="24"/>
        </w:rPr>
        <w:t xml:space="preserve"> </w:t>
      </w:r>
      <w:r w:rsidR="00F943B8">
        <w:rPr>
          <w:i/>
          <w:szCs w:val="24"/>
        </w:rPr>
        <w:t>2</w:t>
      </w:r>
      <w:r w:rsidRPr="008F4AE8">
        <w:rPr>
          <w:i/>
          <w:szCs w:val="24"/>
        </w:rPr>
        <w:t>)</w:t>
      </w:r>
      <w:r w:rsidR="00F943B8">
        <w:rPr>
          <w:szCs w:val="24"/>
        </w:rPr>
        <w:t xml:space="preserve"> (the Previous Rules);</w:t>
      </w:r>
      <w:r w:rsidR="00262DF0">
        <w:rPr>
          <w:szCs w:val="24"/>
        </w:rPr>
        <w:t xml:space="preserve"> and</w:t>
      </w:r>
    </w:p>
    <w:p w:rsidR="00F943B8" w:rsidRDefault="004A6091" w:rsidP="00F943B8">
      <w:pPr>
        <w:spacing w:before="120"/>
        <w:ind w:left="567" w:hanging="567"/>
        <w:rPr>
          <w:szCs w:val="24"/>
        </w:rPr>
      </w:pPr>
      <w:r w:rsidRPr="00242F6A">
        <w:rPr>
          <w:szCs w:val="24"/>
        </w:rPr>
        <w:t>(b)</w:t>
      </w:r>
      <w:r w:rsidR="00451812">
        <w:rPr>
          <w:szCs w:val="24"/>
        </w:rPr>
        <w:tab/>
      </w:r>
      <w:r w:rsidR="00457378">
        <w:rPr>
          <w:szCs w:val="24"/>
        </w:rPr>
        <w:t xml:space="preserve">update the </w:t>
      </w:r>
      <w:r w:rsidRPr="00496E37">
        <w:rPr>
          <w:szCs w:val="24"/>
        </w:rPr>
        <w:t xml:space="preserve">list </w:t>
      </w:r>
      <w:r w:rsidR="00457378">
        <w:rPr>
          <w:szCs w:val="24"/>
        </w:rPr>
        <w:t xml:space="preserve">of </w:t>
      </w:r>
      <w:r w:rsidRPr="00496E37">
        <w:rPr>
          <w:szCs w:val="24"/>
        </w:rPr>
        <w:t xml:space="preserve">the kinds of prostheses </w:t>
      </w:r>
      <w:r>
        <w:rPr>
          <w:szCs w:val="24"/>
        </w:rPr>
        <w:t xml:space="preserve">in relation to the provision of which a </w:t>
      </w:r>
      <w:r w:rsidRPr="00496E37">
        <w:rPr>
          <w:szCs w:val="24"/>
        </w:rPr>
        <w:t xml:space="preserve">benefit </w:t>
      </w:r>
      <w:r>
        <w:rPr>
          <w:szCs w:val="24"/>
        </w:rPr>
        <w:t>must be paid in the conditions and circumstances specified, and set out the minimum and, where applicable, maximum benefit payable</w:t>
      </w:r>
      <w:r w:rsidR="00262DF0">
        <w:rPr>
          <w:szCs w:val="24"/>
        </w:rPr>
        <w:t xml:space="preserve">. </w:t>
      </w:r>
    </w:p>
    <w:p w:rsidR="00F943B8" w:rsidRPr="00496E37" w:rsidRDefault="00F943B8" w:rsidP="00F943B8">
      <w:pPr>
        <w:spacing w:before="120"/>
        <w:ind w:left="567" w:hanging="567"/>
        <w:rPr>
          <w:szCs w:val="24"/>
        </w:rPr>
      </w:pPr>
    </w:p>
    <w:p w:rsidR="005B1B0B" w:rsidRDefault="005B1B0B" w:rsidP="005B1B0B">
      <w:pPr>
        <w:jc w:val="both"/>
      </w:pPr>
      <w:r>
        <w:t xml:space="preserve">The Rules differ from the </w:t>
      </w:r>
      <w:r w:rsidR="00CA0E98">
        <w:t>P</w:t>
      </w:r>
      <w:r>
        <w:t xml:space="preserve">revious Rules by: </w:t>
      </w:r>
    </w:p>
    <w:p w:rsidR="005B1B0B" w:rsidRDefault="005B1B0B" w:rsidP="005B1B0B">
      <w:pPr>
        <w:numPr>
          <w:ilvl w:val="0"/>
          <w:numId w:val="2"/>
        </w:numPr>
        <w:tabs>
          <w:tab w:val="left" w:pos="709"/>
        </w:tabs>
        <w:spacing w:before="120"/>
      </w:pPr>
      <w:r w:rsidRPr="005B20A7">
        <w:t xml:space="preserve">adding </w:t>
      </w:r>
      <w:r w:rsidR="009364B1">
        <w:t>399</w:t>
      </w:r>
      <w:r>
        <w:t xml:space="preserve"> </w:t>
      </w:r>
      <w:r w:rsidRPr="005B20A7">
        <w:t xml:space="preserve">new </w:t>
      </w:r>
      <w:r w:rsidR="009F0098">
        <w:t>prostheses</w:t>
      </w:r>
      <w:r w:rsidRPr="005B20A7">
        <w:t xml:space="preserve"> to Part A of Schedule </w:t>
      </w:r>
      <w:r w:rsidR="009364B1">
        <w:t xml:space="preserve">1 </w:t>
      </w:r>
      <w:r w:rsidRPr="005B20A7">
        <w:t>as no gap prostheses;</w:t>
      </w:r>
      <w:r>
        <w:t xml:space="preserve"> </w:t>
      </w:r>
    </w:p>
    <w:p w:rsidR="005B1B0B" w:rsidRDefault="005B1B0B" w:rsidP="005B1B0B">
      <w:pPr>
        <w:numPr>
          <w:ilvl w:val="0"/>
          <w:numId w:val="2"/>
        </w:numPr>
        <w:spacing w:before="120"/>
      </w:pPr>
      <w:r>
        <w:t xml:space="preserve">changing the current listing of </w:t>
      </w:r>
      <w:r w:rsidR="009364B1">
        <w:t>3054</w:t>
      </w:r>
      <w:r>
        <w:t xml:space="preserve"> existing pro</w:t>
      </w:r>
      <w:r w:rsidR="009F0098">
        <w:t>stheses</w:t>
      </w:r>
      <w:r>
        <w:t xml:space="preserve"> in Part A of Schedule </w:t>
      </w:r>
      <w:r w:rsidR="009364B1">
        <w:t xml:space="preserve">1 </w:t>
      </w:r>
      <w:r>
        <w:t>including:</w:t>
      </w:r>
    </w:p>
    <w:p w:rsidR="005B1B0B" w:rsidRDefault="005B1B0B" w:rsidP="005B1B0B">
      <w:pPr>
        <w:numPr>
          <w:ilvl w:val="0"/>
          <w:numId w:val="14"/>
        </w:numPr>
        <w:tabs>
          <w:tab w:val="clear" w:pos="927"/>
        </w:tabs>
        <w:ind w:left="1066" w:hanging="499"/>
      </w:pPr>
      <w:r>
        <w:t xml:space="preserve">amending the </w:t>
      </w:r>
      <w:r w:rsidR="00140798">
        <w:t xml:space="preserve">names, </w:t>
      </w:r>
      <w:r>
        <w:t xml:space="preserve">descriptions </w:t>
      </w:r>
      <w:r w:rsidR="00140798">
        <w:t xml:space="preserve">and/or sizes </w:t>
      </w:r>
      <w:r>
        <w:t>of products; and</w:t>
      </w:r>
    </w:p>
    <w:p w:rsidR="005B1B0B" w:rsidRDefault="005B1B0B" w:rsidP="005B1B0B">
      <w:pPr>
        <w:numPr>
          <w:ilvl w:val="0"/>
          <w:numId w:val="14"/>
        </w:numPr>
        <w:tabs>
          <w:tab w:val="clear" w:pos="927"/>
        </w:tabs>
        <w:ind w:left="1066" w:hanging="499"/>
      </w:pPr>
      <w:r>
        <w:t>changing the grouping of and minimum benefit for products;</w:t>
      </w:r>
      <w:r w:rsidRPr="003556F9">
        <w:t xml:space="preserve"> </w:t>
      </w:r>
      <w:r w:rsidR="000B5D72">
        <w:t>and</w:t>
      </w:r>
    </w:p>
    <w:p w:rsidR="005B1B0B" w:rsidRDefault="005B1B0B" w:rsidP="005B1B0B">
      <w:pPr>
        <w:numPr>
          <w:ilvl w:val="0"/>
          <w:numId w:val="2"/>
        </w:numPr>
        <w:tabs>
          <w:tab w:val="left" w:pos="709"/>
        </w:tabs>
        <w:spacing w:before="120"/>
      </w:pPr>
      <w:r>
        <w:t xml:space="preserve">deleting </w:t>
      </w:r>
      <w:r w:rsidR="009364B1">
        <w:t>366</w:t>
      </w:r>
      <w:r>
        <w:t xml:space="preserve"> </w:t>
      </w:r>
      <w:r w:rsidR="009F0098">
        <w:t>prostheses</w:t>
      </w:r>
      <w:r>
        <w:t xml:space="preserve"> from Part A of Schedule</w:t>
      </w:r>
      <w:r w:rsidR="009364B1">
        <w:t xml:space="preserve"> 1.</w:t>
      </w:r>
    </w:p>
    <w:p w:rsidR="004A6091" w:rsidRDefault="004A6091" w:rsidP="004A6091">
      <w:pPr>
        <w:rPr>
          <w:szCs w:val="24"/>
        </w:rPr>
      </w:pPr>
    </w:p>
    <w:p w:rsidR="004A6091" w:rsidRPr="00D12E6A" w:rsidRDefault="004A6091" w:rsidP="00AA170B">
      <w:pPr>
        <w:spacing w:after="120"/>
        <w:rPr>
          <w:b/>
          <w:szCs w:val="24"/>
        </w:rPr>
      </w:pPr>
      <w:r w:rsidRPr="00D12E6A">
        <w:rPr>
          <w:b/>
          <w:szCs w:val="24"/>
        </w:rPr>
        <w:t>Human rights implications</w:t>
      </w:r>
    </w:p>
    <w:p w:rsidR="004A6091" w:rsidRPr="00D12E6A" w:rsidRDefault="004A6091" w:rsidP="004A6091">
      <w:pPr>
        <w:jc w:val="both"/>
        <w:rPr>
          <w:color w:val="262626"/>
          <w:szCs w:val="24"/>
        </w:rPr>
      </w:pPr>
      <w:r w:rsidRPr="00D12E6A">
        <w:rPr>
          <w:color w:val="262626"/>
          <w:szCs w:val="24"/>
        </w:rPr>
        <w:t xml:space="preserve">The </w:t>
      </w:r>
      <w:r>
        <w:rPr>
          <w:color w:val="262626"/>
          <w:szCs w:val="24"/>
        </w:rPr>
        <w:t>Rules</w:t>
      </w:r>
      <w:r w:rsidRPr="00D12E6A">
        <w:rPr>
          <w:color w:val="262626"/>
          <w:szCs w:val="24"/>
        </w:rPr>
        <w:t xml:space="preserve"> engage the following human rights:</w:t>
      </w:r>
    </w:p>
    <w:p w:rsidR="004A6091" w:rsidRPr="00D12E6A" w:rsidRDefault="004A6091" w:rsidP="004A6091">
      <w:pPr>
        <w:jc w:val="both"/>
        <w:rPr>
          <w:color w:val="262626"/>
          <w:szCs w:val="24"/>
        </w:rPr>
      </w:pPr>
    </w:p>
    <w:p w:rsidR="004A6091" w:rsidRPr="00D12E6A" w:rsidRDefault="004A6091" w:rsidP="00140798">
      <w:pPr>
        <w:keepNext/>
        <w:spacing w:after="240"/>
        <w:jc w:val="both"/>
        <w:rPr>
          <w:i/>
          <w:color w:val="262626"/>
          <w:szCs w:val="24"/>
        </w:rPr>
      </w:pPr>
      <w:r w:rsidRPr="00D12E6A">
        <w:rPr>
          <w:i/>
          <w:color w:val="262626"/>
          <w:szCs w:val="24"/>
        </w:rPr>
        <w:t>Right to Health</w:t>
      </w:r>
    </w:p>
    <w:p w:rsidR="004A6091" w:rsidRDefault="004A6091" w:rsidP="004A6091">
      <w:pPr>
        <w:autoSpaceDE w:val="0"/>
        <w:autoSpaceDN w:val="0"/>
        <w:adjustRightInd w:val="0"/>
        <w:rPr>
          <w:color w:val="000000"/>
          <w:szCs w:val="24"/>
          <w:lang w:val="en-US"/>
        </w:rPr>
      </w:pPr>
      <w:r w:rsidRPr="00D12E6A">
        <w:rPr>
          <w:color w:val="000000"/>
          <w:szCs w:val="24"/>
          <w:lang w:val="en-US"/>
        </w:rPr>
        <w:t>The right to health – the right to the enjoyment of the highest attainable standard of physical and mental health – is contained in article 12(1) of the International Covenant on Economic Social and Cultural Rights (ICESCR).  Whilst the UN Committee on Economic Social and Cultural Rights (the Committee) has stated that the right to health is not to be understood as a right to be healthy, it does entail a right to a system of health protection which provides equality of opportunity for people to enjoy the highest attainable level of health.</w:t>
      </w:r>
    </w:p>
    <w:p w:rsidR="004A6091" w:rsidRDefault="004A6091" w:rsidP="004A6091">
      <w:pPr>
        <w:autoSpaceDE w:val="0"/>
        <w:autoSpaceDN w:val="0"/>
        <w:adjustRightInd w:val="0"/>
        <w:rPr>
          <w:color w:val="000000"/>
          <w:szCs w:val="24"/>
          <w:lang w:val="en-US"/>
        </w:rPr>
      </w:pPr>
    </w:p>
    <w:p w:rsidR="004A6091" w:rsidRDefault="004A6091" w:rsidP="004A6091">
      <w:pPr>
        <w:autoSpaceDE w:val="0"/>
        <w:autoSpaceDN w:val="0"/>
        <w:adjustRightInd w:val="0"/>
        <w:rPr>
          <w:color w:val="000000"/>
          <w:szCs w:val="24"/>
          <w:lang w:val="en-US"/>
        </w:rPr>
      </w:pPr>
      <w:r>
        <w:rPr>
          <w:color w:val="000000"/>
          <w:szCs w:val="24"/>
          <w:lang w:val="en-US"/>
        </w:rPr>
        <w:t>The addition of</w:t>
      </w:r>
      <w:r w:rsidR="000366DE">
        <w:rPr>
          <w:color w:val="000000"/>
          <w:szCs w:val="24"/>
          <w:lang w:val="en-US"/>
        </w:rPr>
        <w:t xml:space="preserve"> </w:t>
      </w:r>
      <w:r w:rsidR="009364B1">
        <w:rPr>
          <w:color w:val="000000"/>
          <w:szCs w:val="24"/>
          <w:lang w:val="en-US"/>
        </w:rPr>
        <w:t>399</w:t>
      </w:r>
      <w:r w:rsidR="009F0098">
        <w:rPr>
          <w:color w:val="000000"/>
          <w:szCs w:val="24"/>
          <w:lang w:val="en-US"/>
        </w:rPr>
        <w:t xml:space="preserve"> prostheses and human tissue items </w:t>
      </w:r>
      <w:r>
        <w:rPr>
          <w:color w:val="000000"/>
          <w:szCs w:val="24"/>
          <w:lang w:val="en-US"/>
        </w:rPr>
        <w:t xml:space="preserve">to Schedule </w:t>
      </w:r>
      <w:r w:rsidR="009364B1">
        <w:rPr>
          <w:color w:val="000000"/>
          <w:szCs w:val="24"/>
          <w:lang w:val="en-US"/>
        </w:rPr>
        <w:t xml:space="preserve">1 </w:t>
      </w:r>
      <w:bookmarkStart w:id="6" w:name="_GoBack"/>
      <w:bookmarkEnd w:id="6"/>
      <w:r>
        <w:rPr>
          <w:color w:val="000000"/>
          <w:szCs w:val="24"/>
          <w:lang w:val="en-US"/>
        </w:rPr>
        <w:t>of the Rules as no gap prostheses or gap permitted prostheses will ensure that an insured person with appropriate cover will receive a minimum benefit for the provision of the prosthesis as hospital treatment or, where applicable hospital-substitute treatment, and:</w:t>
      </w:r>
    </w:p>
    <w:p w:rsidR="004A6091" w:rsidRPr="0024391B" w:rsidRDefault="004A6091" w:rsidP="004A6091">
      <w:pPr>
        <w:pStyle w:val="ListParagraph"/>
        <w:numPr>
          <w:ilvl w:val="0"/>
          <w:numId w:val="38"/>
        </w:numPr>
        <w:autoSpaceDE w:val="0"/>
        <w:autoSpaceDN w:val="0"/>
        <w:adjustRightInd w:val="0"/>
        <w:spacing w:after="0"/>
        <w:rPr>
          <w:rFonts w:ascii="Times New Roman" w:hAnsi="Times New Roman"/>
          <w:color w:val="000000"/>
          <w:sz w:val="24"/>
          <w:szCs w:val="24"/>
          <w:lang w:val="en-US"/>
        </w:rPr>
      </w:pPr>
      <w:r>
        <w:rPr>
          <w:rFonts w:ascii="Times New Roman" w:hAnsi="Times New Roman"/>
          <w:color w:val="000000"/>
          <w:sz w:val="24"/>
          <w:szCs w:val="24"/>
          <w:lang w:val="en-US"/>
        </w:rPr>
        <w:lastRenderedPageBreak/>
        <w:t>t</w:t>
      </w:r>
      <w:r w:rsidRPr="0024391B">
        <w:rPr>
          <w:rFonts w:ascii="Times New Roman" w:hAnsi="Times New Roman"/>
          <w:color w:val="000000"/>
          <w:sz w:val="24"/>
          <w:szCs w:val="24"/>
          <w:lang w:val="en-US"/>
        </w:rPr>
        <w:t xml:space="preserve">he prosthesis is provided in circumstances where a </w:t>
      </w:r>
      <w:r w:rsidR="002B575C">
        <w:rPr>
          <w:rFonts w:ascii="Times New Roman" w:hAnsi="Times New Roman"/>
          <w:color w:val="000000"/>
          <w:sz w:val="24"/>
          <w:szCs w:val="24"/>
          <w:lang w:val="en-US"/>
        </w:rPr>
        <w:t>m</w:t>
      </w:r>
      <w:r w:rsidRPr="0024391B">
        <w:rPr>
          <w:rFonts w:ascii="Times New Roman" w:hAnsi="Times New Roman"/>
          <w:color w:val="000000"/>
          <w:sz w:val="24"/>
          <w:szCs w:val="24"/>
          <w:lang w:val="en-US"/>
        </w:rPr>
        <w:t>edicare benefit is payable and any relevant conditions in the Rules are met; or</w:t>
      </w:r>
    </w:p>
    <w:p w:rsidR="004A6091" w:rsidRPr="0024391B" w:rsidRDefault="004A6091" w:rsidP="004A6091">
      <w:pPr>
        <w:pStyle w:val="ListParagraph"/>
        <w:numPr>
          <w:ilvl w:val="0"/>
          <w:numId w:val="38"/>
        </w:numPr>
        <w:autoSpaceDE w:val="0"/>
        <w:autoSpaceDN w:val="0"/>
        <w:adjustRightInd w:val="0"/>
        <w:spacing w:after="0"/>
        <w:rPr>
          <w:rFonts w:ascii="Times New Roman" w:hAnsi="Times New Roman"/>
          <w:color w:val="000000"/>
          <w:sz w:val="24"/>
          <w:szCs w:val="24"/>
          <w:lang w:val="en-US"/>
        </w:rPr>
      </w:pPr>
      <w:r>
        <w:rPr>
          <w:rFonts w:ascii="Times New Roman" w:hAnsi="Times New Roman"/>
          <w:color w:val="000000"/>
          <w:sz w:val="24"/>
          <w:szCs w:val="24"/>
          <w:lang w:val="en-US"/>
        </w:rPr>
        <w:t>t</w:t>
      </w:r>
      <w:r w:rsidRPr="0024391B">
        <w:rPr>
          <w:rFonts w:ascii="Times New Roman" w:hAnsi="Times New Roman"/>
          <w:color w:val="000000"/>
          <w:sz w:val="24"/>
          <w:szCs w:val="24"/>
          <w:lang w:val="en-US"/>
        </w:rPr>
        <w:t xml:space="preserve">he prosthesis is provided in other circumstances specified in the Rules and any relevant conditions are met. </w:t>
      </w:r>
    </w:p>
    <w:p w:rsidR="004A6091" w:rsidRDefault="004A6091" w:rsidP="004A6091">
      <w:pPr>
        <w:autoSpaceDE w:val="0"/>
        <w:autoSpaceDN w:val="0"/>
        <w:adjustRightInd w:val="0"/>
        <w:rPr>
          <w:color w:val="000000"/>
          <w:szCs w:val="24"/>
          <w:lang w:val="en-US"/>
        </w:rPr>
      </w:pPr>
    </w:p>
    <w:p w:rsidR="004A6091" w:rsidRDefault="004A6091" w:rsidP="004A6091">
      <w:pPr>
        <w:autoSpaceDE w:val="0"/>
        <w:autoSpaceDN w:val="0"/>
        <w:adjustRightInd w:val="0"/>
        <w:rPr>
          <w:color w:val="000000"/>
          <w:szCs w:val="24"/>
          <w:lang w:val="en-US"/>
        </w:rPr>
      </w:pPr>
      <w:r>
        <w:rPr>
          <w:color w:val="000000"/>
          <w:szCs w:val="24"/>
          <w:lang w:val="en-US"/>
        </w:rPr>
        <w:t xml:space="preserve">The addition of new items will increase the amount of choice an insured person can have in relation to the type of prostheses for which they must receive a minimum </w:t>
      </w:r>
      <w:r w:rsidR="003B51E0">
        <w:rPr>
          <w:color w:val="000000"/>
          <w:szCs w:val="24"/>
          <w:lang w:val="en-US"/>
        </w:rPr>
        <w:t xml:space="preserve">private health insurance </w:t>
      </w:r>
      <w:r>
        <w:rPr>
          <w:color w:val="000000"/>
          <w:szCs w:val="24"/>
          <w:lang w:val="en-US"/>
        </w:rPr>
        <w:t>benefit.  This will impact positively on the right to health of insured persons.</w:t>
      </w:r>
    </w:p>
    <w:p w:rsidR="004A6091" w:rsidRDefault="004A6091" w:rsidP="004A6091">
      <w:pPr>
        <w:autoSpaceDE w:val="0"/>
        <w:autoSpaceDN w:val="0"/>
        <w:adjustRightInd w:val="0"/>
        <w:rPr>
          <w:color w:val="000000"/>
          <w:szCs w:val="24"/>
          <w:lang w:val="en-US"/>
        </w:rPr>
      </w:pPr>
    </w:p>
    <w:p w:rsidR="00DC3F2E" w:rsidRDefault="00DC3F2E" w:rsidP="004A6091">
      <w:pPr>
        <w:autoSpaceDE w:val="0"/>
        <w:autoSpaceDN w:val="0"/>
        <w:adjustRightInd w:val="0"/>
        <w:rPr>
          <w:color w:val="000000"/>
          <w:szCs w:val="24"/>
          <w:lang w:val="en-US"/>
        </w:rPr>
      </w:pPr>
      <w:r>
        <w:rPr>
          <w:color w:val="000000"/>
          <w:szCs w:val="24"/>
          <w:lang w:val="en-US"/>
        </w:rPr>
        <w:t xml:space="preserve">Amendments to the names of prostheses already listed on the Previous Rules and changing sponsor names to reflect new sponsorship arrangements ensures that the Rules are kept up to date and maintain minimum benefit requirements for patients.  </w:t>
      </w:r>
    </w:p>
    <w:p w:rsidR="00DC3F2E" w:rsidRDefault="00DC3F2E" w:rsidP="004A6091">
      <w:pPr>
        <w:autoSpaceDE w:val="0"/>
        <w:autoSpaceDN w:val="0"/>
        <w:adjustRightInd w:val="0"/>
        <w:rPr>
          <w:color w:val="000000"/>
          <w:szCs w:val="24"/>
          <w:lang w:val="en-US"/>
        </w:rPr>
      </w:pPr>
    </w:p>
    <w:p w:rsidR="004A6091" w:rsidRDefault="004A6091" w:rsidP="004A6091">
      <w:pPr>
        <w:autoSpaceDE w:val="0"/>
        <w:autoSpaceDN w:val="0"/>
        <w:adjustRightInd w:val="0"/>
        <w:rPr>
          <w:color w:val="000000"/>
          <w:szCs w:val="24"/>
          <w:lang w:val="en-US"/>
        </w:rPr>
      </w:pPr>
      <w:r>
        <w:rPr>
          <w:color w:val="000000"/>
          <w:szCs w:val="24"/>
          <w:lang w:val="en-US"/>
        </w:rPr>
        <w:t xml:space="preserve">The Rules also remove entries </w:t>
      </w:r>
      <w:r w:rsidR="00955DE2">
        <w:rPr>
          <w:color w:val="000000"/>
          <w:szCs w:val="24"/>
          <w:lang w:val="en-US"/>
        </w:rPr>
        <w:t>at</w:t>
      </w:r>
      <w:r>
        <w:rPr>
          <w:color w:val="000000"/>
          <w:szCs w:val="24"/>
          <w:lang w:val="en-US"/>
        </w:rPr>
        <w:t xml:space="preserve"> the request of the sponsors of these</w:t>
      </w:r>
      <w:r w:rsidR="00955DE2">
        <w:rPr>
          <w:color w:val="000000"/>
          <w:szCs w:val="24"/>
          <w:lang w:val="en-US"/>
        </w:rPr>
        <w:t xml:space="preserve"> prostheses</w:t>
      </w:r>
      <w:r>
        <w:rPr>
          <w:color w:val="000000"/>
          <w:szCs w:val="24"/>
          <w:lang w:val="en-US"/>
        </w:rPr>
        <w:t xml:space="preserve">. The sponsors of these prostheses are no longer supplying these prostheses for use to privately insured persons in Australia. </w:t>
      </w:r>
    </w:p>
    <w:p w:rsidR="004A6091" w:rsidRDefault="004A6091" w:rsidP="004A6091">
      <w:pPr>
        <w:autoSpaceDE w:val="0"/>
        <w:autoSpaceDN w:val="0"/>
        <w:adjustRightInd w:val="0"/>
        <w:rPr>
          <w:color w:val="000000"/>
          <w:szCs w:val="24"/>
          <w:lang w:val="en-US"/>
        </w:rPr>
      </w:pPr>
    </w:p>
    <w:p w:rsidR="004A6091" w:rsidRDefault="004A6091" w:rsidP="004A6091">
      <w:pPr>
        <w:autoSpaceDE w:val="0"/>
        <w:autoSpaceDN w:val="0"/>
        <w:adjustRightInd w:val="0"/>
        <w:rPr>
          <w:color w:val="000000"/>
          <w:szCs w:val="24"/>
          <w:lang w:val="en-US"/>
        </w:rPr>
      </w:pPr>
      <w:r>
        <w:rPr>
          <w:color w:val="000000"/>
          <w:szCs w:val="24"/>
          <w:lang w:val="en-US"/>
        </w:rPr>
        <w:t>Generally the prostheses removed from the Rules have been replaced by newer models due to upgraded technologies or advancements in surgical procedures</w:t>
      </w:r>
      <w:r w:rsidR="00344D15">
        <w:rPr>
          <w:color w:val="000000"/>
          <w:szCs w:val="24"/>
          <w:lang w:val="en-US"/>
        </w:rPr>
        <w:t>, or are still available for privately insured patients, but are supplied by different sponsors</w:t>
      </w:r>
      <w:r>
        <w:rPr>
          <w:color w:val="000000"/>
          <w:szCs w:val="24"/>
          <w:lang w:val="en-US"/>
        </w:rPr>
        <w:t xml:space="preserve">.  </w:t>
      </w:r>
    </w:p>
    <w:p w:rsidR="00D7639E" w:rsidRDefault="00D7639E" w:rsidP="004A6091">
      <w:pPr>
        <w:autoSpaceDE w:val="0"/>
        <w:autoSpaceDN w:val="0"/>
        <w:adjustRightInd w:val="0"/>
        <w:rPr>
          <w:color w:val="000000"/>
          <w:szCs w:val="24"/>
          <w:lang w:val="en-US"/>
        </w:rPr>
      </w:pPr>
    </w:p>
    <w:p w:rsidR="004A6091" w:rsidRPr="00D12E6A" w:rsidRDefault="004A6091" w:rsidP="004A6091">
      <w:pPr>
        <w:rPr>
          <w:b/>
          <w:szCs w:val="24"/>
        </w:rPr>
      </w:pPr>
      <w:r w:rsidRPr="00D12E6A">
        <w:rPr>
          <w:b/>
          <w:szCs w:val="24"/>
        </w:rPr>
        <w:t xml:space="preserve">Conclusion </w:t>
      </w:r>
    </w:p>
    <w:p w:rsidR="004A6091" w:rsidRDefault="004A6091" w:rsidP="004A6091">
      <w:pPr>
        <w:spacing w:before="120" w:after="120"/>
        <w:rPr>
          <w:color w:val="000000"/>
          <w:szCs w:val="24"/>
          <w:lang w:val="en-US"/>
        </w:rPr>
      </w:pPr>
      <w:r w:rsidRPr="00D12E6A">
        <w:rPr>
          <w:szCs w:val="24"/>
        </w:rPr>
        <w:t xml:space="preserve">The </w:t>
      </w:r>
      <w:r>
        <w:rPr>
          <w:szCs w:val="24"/>
        </w:rPr>
        <w:t xml:space="preserve">Rules are </w:t>
      </w:r>
      <w:r w:rsidRPr="00D12E6A">
        <w:rPr>
          <w:szCs w:val="24"/>
        </w:rPr>
        <w:t>compatible with human rights because</w:t>
      </w:r>
      <w:r>
        <w:rPr>
          <w:szCs w:val="24"/>
        </w:rPr>
        <w:t xml:space="preserve"> they</w:t>
      </w:r>
      <w:r w:rsidRPr="00D12E6A">
        <w:rPr>
          <w:szCs w:val="24"/>
        </w:rPr>
        <w:t xml:space="preserve"> advance the protection of human rights</w:t>
      </w:r>
      <w:r>
        <w:rPr>
          <w:szCs w:val="24"/>
        </w:rPr>
        <w:t>.</w:t>
      </w:r>
      <w:r w:rsidRPr="00D12E6A">
        <w:rPr>
          <w:szCs w:val="24"/>
        </w:rPr>
        <w:t xml:space="preserve"> </w:t>
      </w:r>
    </w:p>
    <w:p w:rsidR="00F943B8" w:rsidRDefault="00F943B8" w:rsidP="004A6091">
      <w:pPr>
        <w:jc w:val="center"/>
        <w:rPr>
          <w:szCs w:val="24"/>
        </w:rPr>
      </w:pPr>
      <w:r>
        <w:rPr>
          <w:szCs w:val="24"/>
        </w:rPr>
        <w:t>Julianne Quaine</w:t>
      </w:r>
    </w:p>
    <w:p w:rsidR="004A6091" w:rsidRDefault="00874011" w:rsidP="004A6091">
      <w:pPr>
        <w:jc w:val="center"/>
        <w:rPr>
          <w:szCs w:val="24"/>
        </w:rPr>
      </w:pPr>
      <w:r>
        <w:rPr>
          <w:szCs w:val="24"/>
        </w:rPr>
        <w:t>Assistant Secretary</w:t>
      </w:r>
    </w:p>
    <w:p w:rsidR="00874011" w:rsidRPr="00ED4646" w:rsidRDefault="00ED4646" w:rsidP="004A6091">
      <w:pPr>
        <w:jc w:val="center"/>
        <w:rPr>
          <w:szCs w:val="24"/>
        </w:rPr>
      </w:pPr>
      <w:r w:rsidRPr="00ED4646">
        <w:rPr>
          <w:szCs w:val="24"/>
        </w:rPr>
        <w:t>Office of Health Technology Assessment</w:t>
      </w:r>
    </w:p>
    <w:p w:rsidR="004A6091" w:rsidRDefault="00ED4646" w:rsidP="004A6091">
      <w:pPr>
        <w:jc w:val="center"/>
        <w:rPr>
          <w:szCs w:val="24"/>
        </w:rPr>
      </w:pPr>
      <w:r>
        <w:rPr>
          <w:szCs w:val="24"/>
        </w:rPr>
        <w:t>Technology Assessment and Access Division</w:t>
      </w:r>
    </w:p>
    <w:p w:rsidR="003C35CC" w:rsidRPr="00496E37" w:rsidRDefault="003C35CC" w:rsidP="004A6091">
      <w:pPr>
        <w:jc w:val="center"/>
        <w:rPr>
          <w:szCs w:val="24"/>
        </w:rPr>
      </w:pPr>
      <w:r>
        <w:rPr>
          <w:szCs w:val="24"/>
        </w:rPr>
        <w:t>Health Financing Group</w:t>
      </w:r>
    </w:p>
    <w:p w:rsidR="004A6091" w:rsidRPr="00D12E6A" w:rsidRDefault="004A6091" w:rsidP="004A6091">
      <w:pPr>
        <w:jc w:val="center"/>
        <w:rPr>
          <w:color w:val="000000"/>
          <w:szCs w:val="24"/>
          <w:lang w:val="en-US"/>
        </w:rPr>
      </w:pPr>
      <w:r w:rsidRPr="00496E37">
        <w:rPr>
          <w:szCs w:val="24"/>
        </w:rPr>
        <w:t xml:space="preserve">Department of Health </w:t>
      </w:r>
    </w:p>
    <w:sectPr w:rsidR="004A6091" w:rsidRPr="00D12E6A" w:rsidSect="002B575C">
      <w:headerReference w:type="even" r:id="rId9"/>
      <w:headerReference w:type="default" r:id="rId10"/>
      <w:pgSz w:w="11906" w:h="16838" w:code="9"/>
      <w:pgMar w:top="1418" w:right="1440" w:bottom="113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0C9" w:rsidRDefault="00A160C9">
      <w:r>
        <w:separator/>
      </w:r>
    </w:p>
  </w:endnote>
  <w:endnote w:type="continuationSeparator" w:id="0">
    <w:p w:rsidR="00A160C9" w:rsidRDefault="00A1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0C9" w:rsidRDefault="00A160C9">
      <w:r>
        <w:separator/>
      </w:r>
    </w:p>
  </w:footnote>
  <w:footnote w:type="continuationSeparator" w:id="0">
    <w:p w:rsidR="00A160C9" w:rsidRDefault="00A16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76" w:rsidRDefault="00775576" w:rsidP="005765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5576" w:rsidRDefault="007755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76" w:rsidRDefault="00775576" w:rsidP="005765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64B1">
      <w:rPr>
        <w:rStyle w:val="PageNumber"/>
        <w:noProof/>
      </w:rPr>
      <w:t>10</w:t>
    </w:r>
    <w:r>
      <w:rPr>
        <w:rStyle w:val="PageNumber"/>
      </w:rPr>
      <w:fldChar w:fldCharType="end"/>
    </w:r>
  </w:p>
  <w:p w:rsidR="00775576" w:rsidRDefault="007755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3C55"/>
    <w:multiLevelType w:val="singleLevel"/>
    <w:tmpl w:val="9E70B312"/>
    <w:lvl w:ilvl="0">
      <w:start w:val="1"/>
      <w:numFmt w:val="bullet"/>
      <w:lvlText w:val=""/>
      <w:lvlJc w:val="left"/>
      <w:pPr>
        <w:tabs>
          <w:tab w:val="num" w:pos="360"/>
        </w:tabs>
        <w:ind w:left="360" w:hanging="360"/>
      </w:pPr>
      <w:rPr>
        <w:rFonts w:ascii="Symbol" w:hAnsi="Symbol" w:hint="default"/>
        <w:sz w:val="16"/>
      </w:rPr>
    </w:lvl>
  </w:abstractNum>
  <w:abstractNum w:abstractNumId="1">
    <w:nsid w:val="05F40F1A"/>
    <w:multiLevelType w:val="multilevel"/>
    <w:tmpl w:val="9A4E1AA0"/>
    <w:lvl w:ilvl="0">
      <w:start w:val="1"/>
      <w:numFmt w:val="bullet"/>
      <w:lvlText w:val=""/>
      <w:lvlJc w:val="left"/>
      <w:pPr>
        <w:tabs>
          <w:tab w:val="num" w:pos="360"/>
        </w:tabs>
        <w:ind w:left="341" w:hanging="341"/>
      </w:pPr>
      <w:rPr>
        <w:rFonts w:ascii="Symbol" w:hAnsi="Symbol" w:hint="default"/>
        <w:sz w:val="20"/>
      </w:rPr>
    </w:lvl>
    <w:lvl w:ilvl="1">
      <w:start w:val="1"/>
      <w:numFmt w:val="bullet"/>
      <w:lvlText w:val="o"/>
      <w:lvlJc w:val="left"/>
      <w:pPr>
        <w:tabs>
          <w:tab w:val="num" w:pos="1156"/>
        </w:tabs>
        <w:ind w:left="1156" w:hanging="360"/>
      </w:pPr>
      <w:rPr>
        <w:rFonts w:ascii="Courier New" w:hAnsi="Courier New" w:hint="default"/>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2">
    <w:nsid w:val="0FD63D6F"/>
    <w:multiLevelType w:val="hybridMultilevel"/>
    <w:tmpl w:val="3AD09CAA"/>
    <w:lvl w:ilvl="0" w:tplc="A63838BC">
      <w:start w:val="333"/>
      <w:numFmt w:val="bullet"/>
      <w:lvlText w:val="-"/>
      <w:lvlJc w:val="left"/>
      <w:pPr>
        <w:ind w:left="1069" w:hanging="360"/>
      </w:pPr>
      <w:rPr>
        <w:rFonts w:ascii="Times New Roman" w:eastAsia="Times New Roman" w:hAnsi="Times New Roman" w:hint="default"/>
      </w:rPr>
    </w:lvl>
    <w:lvl w:ilvl="1" w:tplc="0C090003">
      <w:start w:val="1"/>
      <w:numFmt w:val="bullet"/>
      <w:lvlText w:val="o"/>
      <w:lvlJc w:val="left"/>
      <w:pPr>
        <w:ind w:left="1789" w:hanging="360"/>
      </w:pPr>
      <w:rPr>
        <w:rFonts w:ascii="Courier New" w:hAnsi="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nsid w:val="131542E4"/>
    <w:multiLevelType w:val="hybridMultilevel"/>
    <w:tmpl w:val="B6CE903A"/>
    <w:lvl w:ilvl="0" w:tplc="973441D4">
      <w:start w:val="1"/>
      <w:numFmt w:val="bullet"/>
      <w:lvlText w:val=""/>
      <w:lvlJc w:val="left"/>
      <w:pPr>
        <w:tabs>
          <w:tab w:val="num" w:pos="701"/>
        </w:tabs>
        <w:ind w:left="682" w:hanging="341"/>
      </w:pPr>
      <w:rPr>
        <w:rFonts w:ascii="Symbol" w:hAnsi="Symbol" w:hint="default"/>
        <w:sz w:val="16"/>
      </w:rPr>
    </w:lvl>
    <w:lvl w:ilvl="1" w:tplc="0C090003" w:tentative="1">
      <w:start w:val="1"/>
      <w:numFmt w:val="bullet"/>
      <w:lvlText w:val="o"/>
      <w:lvlJc w:val="left"/>
      <w:pPr>
        <w:tabs>
          <w:tab w:val="num" w:pos="1668"/>
        </w:tabs>
        <w:ind w:left="1668" w:hanging="360"/>
      </w:pPr>
      <w:rPr>
        <w:rFonts w:ascii="Courier New" w:hAnsi="Courier New" w:hint="default"/>
      </w:rPr>
    </w:lvl>
    <w:lvl w:ilvl="2" w:tplc="0C090005" w:tentative="1">
      <w:start w:val="1"/>
      <w:numFmt w:val="bullet"/>
      <w:lvlText w:val=""/>
      <w:lvlJc w:val="left"/>
      <w:pPr>
        <w:tabs>
          <w:tab w:val="num" w:pos="2388"/>
        </w:tabs>
        <w:ind w:left="2388" w:hanging="360"/>
      </w:pPr>
      <w:rPr>
        <w:rFonts w:ascii="Wingdings" w:hAnsi="Wingdings" w:hint="default"/>
      </w:rPr>
    </w:lvl>
    <w:lvl w:ilvl="3" w:tplc="0C090001" w:tentative="1">
      <w:start w:val="1"/>
      <w:numFmt w:val="bullet"/>
      <w:lvlText w:val=""/>
      <w:lvlJc w:val="left"/>
      <w:pPr>
        <w:tabs>
          <w:tab w:val="num" w:pos="3108"/>
        </w:tabs>
        <w:ind w:left="3108" w:hanging="360"/>
      </w:pPr>
      <w:rPr>
        <w:rFonts w:ascii="Symbol" w:hAnsi="Symbol" w:hint="default"/>
      </w:rPr>
    </w:lvl>
    <w:lvl w:ilvl="4" w:tplc="0C090003" w:tentative="1">
      <w:start w:val="1"/>
      <w:numFmt w:val="bullet"/>
      <w:lvlText w:val="o"/>
      <w:lvlJc w:val="left"/>
      <w:pPr>
        <w:tabs>
          <w:tab w:val="num" w:pos="3828"/>
        </w:tabs>
        <w:ind w:left="3828" w:hanging="360"/>
      </w:pPr>
      <w:rPr>
        <w:rFonts w:ascii="Courier New" w:hAnsi="Courier New" w:hint="default"/>
      </w:rPr>
    </w:lvl>
    <w:lvl w:ilvl="5" w:tplc="0C090005" w:tentative="1">
      <w:start w:val="1"/>
      <w:numFmt w:val="bullet"/>
      <w:lvlText w:val=""/>
      <w:lvlJc w:val="left"/>
      <w:pPr>
        <w:tabs>
          <w:tab w:val="num" w:pos="4548"/>
        </w:tabs>
        <w:ind w:left="4548" w:hanging="360"/>
      </w:pPr>
      <w:rPr>
        <w:rFonts w:ascii="Wingdings" w:hAnsi="Wingdings" w:hint="default"/>
      </w:rPr>
    </w:lvl>
    <w:lvl w:ilvl="6" w:tplc="0C090001" w:tentative="1">
      <w:start w:val="1"/>
      <w:numFmt w:val="bullet"/>
      <w:lvlText w:val=""/>
      <w:lvlJc w:val="left"/>
      <w:pPr>
        <w:tabs>
          <w:tab w:val="num" w:pos="5268"/>
        </w:tabs>
        <w:ind w:left="5268" w:hanging="360"/>
      </w:pPr>
      <w:rPr>
        <w:rFonts w:ascii="Symbol" w:hAnsi="Symbol" w:hint="default"/>
      </w:rPr>
    </w:lvl>
    <w:lvl w:ilvl="7" w:tplc="0C090003" w:tentative="1">
      <w:start w:val="1"/>
      <w:numFmt w:val="bullet"/>
      <w:lvlText w:val="o"/>
      <w:lvlJc w:val="left"/>
      <w:pPr>
        <w:tabs>
          <w:tab w:val="num" w:pos="5988"/>
        </w:tabs>
        <w:ind w:left="5988" w:hanging="360"/>
      </w:pPr>
      <w:rPr>
        <w:rFonts w:ascii="Courier New" w:hAnsi="Courier New" w:hint="default"/>
      </w:rPr>
    </w:lvl>
    <w:lvl w:ilvl="8" w:tplc="0C090005" w:tentative="1">
      <w:start w:val="1"/>
      <w:numFmt w:val="bullet"/>
      <w:lvlText w:val=""/>
      <w:lvlJc w:val="left"/>
      <w:pPr>
        <w:tabs>
          <w:tab w:val="num" w:pos="6708"/>
        </w:tabs>
        <w:ind w:left="6708" w:hanging="360"/>
      </w:pPr>
      <w:rPr>
        <w:rFonts w:ascii="Wingdings" w:hAnsi="Wingdings" w:hint="default"/>
      </w:rPr>
    </w:lvl>
  </w:abstractNum>
  <w:abstractNum w:abstractNumId="4">
    <w:nsid w:val="13EA311C"/>
    <w:multiLevelType w:val="hybridMultilevel"/>
    <w:tmpl w:val="8C46C3B4"/>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4AB27BF"/>
    <w:multiLevelType w:val="hybridMultilevel"/>
    <w:tmpl w:val="359613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53E2C05"/>
    <w:multiLevelType w:val="hybridMultilevel"/>
    <w:tmpl w:val="F62CB4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79861D4"/>
    <w:multiLevelType w:val="hybridMultilevel"/>
    <w:tmpl w:val="8A740DEC"/>
    <w:lvl w:ilvl="0" w:tplc="973441D4">
      <w:start w:val="1"/>
      <w:numFmt w:val="bullet"/>
      <w:lvlText w:val=""/>
      <w:lvlJc w:val="left"/>
      <w:pPr>
        <w:ind w:left="1069" w:hanging="360"/>
      </w:pPr>
      <w:rPr>
        <w:rFonts w:ascii="Symbol" w:hAnsi="Symbol" w:hint="default"/>
        <w:sz w:val="20"/>
      </w:rPr>
    </w:lvl>
    <w:lvl w:ilvl="1" w:tplc="0C090003">
      <w:start w:val="1"/>
      <w:numFmt w:val="bullet"/>
      <w:lvlText w:val="o"/>
      <w:lvlJc w:val="left"/>
      <w:pPr>
        <w:ind w:left="1789" w:hanging="360"/>
      </w:pPr>
      <w:rPr>
        <w:rFonts w:ascii="Courier New" w:hAnsi="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nsid w:val="18AF3104"/>
    <w:multiLevelType w:val="hybridMultilevel"/>
    <w:tmpl w:val="62EA043E"/>
    <w:lvl w:ilvl="0" w:tplc="0C090001">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1156"/>
        </w:tabs>
        <w:ind w:left="1156" w:hanging="360"/>
      </w:pPr>
      <w:rPr>
        <w:rFonts w:ascii="Courier New" w:hAnsi="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9">
    <w:nsid w:val="290D22DE"/>
    <w:multiLevelType w:val="multilevel"/>
    <w:tmpl w:val="B6CE903A"/>
    <w:lvl w:ilvl="0">
      <w:start w:val="1"/>
      <w:numFmt w:val="bullet"/>
      <w:lvlText w:val=""/>
      <w:lvlJc w:val="left"/>
      <w:pPr>
        <w:tabs>
          <w:tab w:val="num" w:pos="701"/>
        </w:tabs>
        <w:ind w:left="682" w:hanging="341"/>
      </w:pPr>
      <w:rPr>
        <w:rFonts w:ascii="Symbol" w:hAnsi="Symbol" w:hint="default"/>
        <w:sz w:val="16"/>
      </w:rPr>
    </w:lvl>
    <w:lvl w:ilvl="1">
      <w:start w:val="1"/>
      <w:numFmt w:val="bullet"/>
      <w:lvlText w:val="o"/>
      <w:lvlJc w:val="left"/>
      <w:pPr>
        <w:tabs>
          <w:tab w:val="num" w:pos="1668"/>
        </w:tabs>
        <w:ind w:left="1668" w:hanging="360"/>
      </w:pPr>
      <w:rPr>
        <w:rFonts w:ascii="Courier New" w:hAnsi="Courier New" w:hint="default"/>
      </w:rPr>
    </w:lvl>
    <w:lvl w:ilvl="2">
      <w:start w:val="1"/>
      <w:numFmt w:val="bullet"/>
      <w:lvlText w:val=""/>
      <w:lvlJc w:val="left"/>
      <w:pPr>
        <w:tabs>
          <w:tab w:val="num" w:pos="2388"/>
        </w:tabs>
        <w:ind w:left="2388" w:hanging="360"/>
      </w:pPr>
      <w:rPr>
        <w:rFonts w:ascii="Wingdings" w:hAnsi="Wingdings" w:hint="default"/>
      </w:rPr>
    </w:lvl>
    <w:lvl w:ilvl="3">
      <w:start w:val="1"/>
      <w:numFmt w:val="bullet"/>
      <w:lvlText w:val=""/>
      <w:lvlJc w:val="left"/>
      <w:pPr>
        <w:tabs>
          <w:tab w:val="num" w:pos="3108"/>
        </w:tabs>
        <w:ind w:left="3108" w:hanging="360"/>
      </w:pPr>
      <w:rPr>
        <w:rFonts w:ascii="Symbol" w:hAnsi="Symbol" w:hint="default"/>
      </w:rPr>
    </w:lvl>
    <w:lvl w:ilvl="4">
      <w:start w:val="1"/>
      <w:numFmt w:val="bullet"/>
      <w:lvlText w:val="o"/>
      <w:lvlJc w:val="left"/>
      <w:pPr>
        <w:tabs>
          <w:tab w:val="num" w:pos="3828"/>
        </w:tabs>
        <w:ind w:left="3828" w:hanging="360"/>
      </w:pPr>
      <w:rPr>
        <w:rFonts w:ascii="Courier New" w:hAnsi="Courier New" w:hint="default"/>
      </w:rPr>
    </w:lvl>
    <w:lvl w:ilvl="5">
      <w:start w:val="1"/>
      <w:numFmt w:val="bullet"/>
      <w:lvlText w:val=""/>
      <w:lvlJc w:val="left"/>
      <w:pPr>
        <w:tabs>
          <w:tab w:val="num" w:pos="4548"/>
        </w:tabs>
        <w:ind w:left="4548" w:hanging="360"/>
      </w:pPr>
      <w:rPr>
        <w:rFonts w:ascii="Wingdings" w:hAnsi="Wingdings" w:hint="default"/>
      </w:rPr>
    </w:lvl>
    <w:lvl w:ilvl="6">
      <w:start w:val="1"/>
      <w:numFmt w:val="bullet"/>
      <w:lvlText w:val=""/>
      <w:lvlJc w:val="left"/>
      <w:pPr>
        <w:tabs>
          <w:tab w:val="num" w:pos="5268"/>
        </w:tabs>
        <w:ind w:left="5268" w:hanging="360"/>
      </w:pPr>
      <w:rPr>
        <w:rFonts w:ascii="Symbol" w:hAnsi="Symbol" w:hint="default"/>
      </w:rPr>
    </w:lvl>
    <w:lvl w:ilvl="7">
      <w:start w:val="1"/>
      <w:numFmt w:val="bullet"/>
      <w:lvlText w:val="o"/>
      <w:lvlJc w:val="left"/>
      <w:pPr>
        <w:tabs>
          <w:tab w:val="num" w:pos="5988"/>
        </w:tabs>
        <w:ind w:left="5988" w:hanging="360"/>
      </w:pPr>
      <w:rPr>
        <w:rFonts w:ascii="Courier New" w:hAnsi="Courier New" w:hint="default"/>
      </w:rPr>
    </w:lvl>
    <w:lvl w:ilvl="8">
      <w:start w:val="1"/>
      <w:numFmt w:val="bullet"/>
      <w:lvlText w:val=""/>
      <w:lvlJc w:val="left"/>
      <w:pPr>
        <w:tabs>
          <w:tab w:val="num" w:pos="6708"/>
        </w:tabs>
        <w:ind w:left="6708" w:hanging="360"/>
      </w:pPr>
      <w:rPr>
        <w:rFonts w:ascii="Wingdings" w:hAnsi="Wingdings" w:hint="default"/>
      </w:rPr>
    </w:lvl>
  </w:abstractNum>
  <w:abstractNum w:abstractNumId="10">
    <w:nsid w:val="31DD347D"/>
    <w:multiLevelType w:val="hybridMultilevel"/>
    <w:tmpl w:val="B1FCAE8E"/>
    <w:lvl w:ilvl="0" w:tplc="B6624A18">
      <w:start w:val="1"/>
      <w:numFmt w:val="bullet"/>
      <w:lvlText w:val=""/>
      <w:lvlJc w:val="left"/>
      <w:pPr>
        <w:tabs>
          <w:tab w:val="num" w:pos="852"/>
        </w:tabs>
        <w:ind w:left="852" w:hanging="452"/>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3A5F149D"/>
    <w:multiLevelType w:val="hybridMultilevel"/>
    <w:tmpl w:val="C6AC5D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CA83616"/>
    <w:multiLevelType w:val="hybridMultilevel"/>
    <w:tmpl w:val="4C081F1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nsid w:val="42C25E58"/>
    <w:multiLevelType w:val="hybridMultilevel"/>
    <w:tmpl w:val="31F6F74C"/>
    <w:lvl w:ilvl="0" w:tplc="B5F2AC30">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2CC3C7C"/>
    <w:multiLevelType w:val="hybridMultilevel"/>
    <w:tmpl w:val="5A38A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4C030FE"/>
    <w:multiLevelType w:val="hybridMultilevel"/>
    <w:tmpl w:val="9A4E1AA0"/>
    <w:lvl w:ilvl="0" w:tplc="973441D4">
      <w:start w:val="1"/>
      <w:numFmt w:val="bullet"/>
      <w:lvlText w:val=""/>
      <w:lvlJc w:val="left"/>
      <w:pPr>
        <w:tabs>
          <w:tab w:val="num" w:pos="360"/>
        </w:tabs>
        <w:ind w:left="341" w:hanging="341"/>
      </w:pPr>
      <w:rPr>
        <w:rFonts w:ascii="Symbol" w:hAnsi="Symbol" w:hint="default"/>
        <w:sz w:val="20"/>
      </w:rPr>
    </w:lvl>
    <w:lvl w:ilvl="1" w:tplc="0C090003" w:tentative="1">
      <w:start w:val="1"/>
      <w:numFmt w:val="bullet"/>
      <w:lvlText w:val="o"/>
      <w:lvlJc w:val="left"/>
      <w:pPr>
        <w:tabs>
          <w:tab w:val="num" w:pos="1156"/>
        </w:tabs>
        <w:ind w:left="1156" w:hanging="360"/>
      </w:pPr>
      <w:rPr>
        <w:rFonts w:ascii="Courier New" w:hAnsi="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6">
    <w:nsid w:val="451B63A7"/>
    <w:multiLevelType w:val="hybridMultilevel"/>
    <w:tmpl w:val="A668543E"/>
    <w:lvl w:ilvl="0" w:tplc="0C090001">
      <w:start w:val="1"/>
      <w:numFmt w:val="bullet"/>
      <w:lvlText w:val=""/>
      <w:lvlJc w:val="left"/>
      <w:pPr>
        <w:tabs>
          <w:tab w:val="num" w:pos="360"/>
        </w:tabs>
        <w:ind w:left="360" w:hanging="360"/>
      </w:pPr>
      <w:rPr>
        <w:rFonts w:ascii="Symbol" w:hAnsi="Symbol" w:hint="default"/>
        <w:sz w:val="16"/>
      </w:rPr>
    </w:lvl>
    <w:lvl w:ilvl="1" w:tplc="45CAD646">
      <w:numFmt w:val="bullet"/>
      <w:lvlText w:val="–"/>
      <w:lvlJc w:val="left"/>
      <w:pPr>
        <w:tabs>
          <w:tab w:val="num" w:pos="1327"/>
        </w:tabs>
        <w:ind w:left="1327" w:hanging="360"/>
      </w:pPr>
      <w:rPr>
        <w:rFonts w:ascii="Times New Roman" w:eastAsia="Times New Roman" w:hAnsi="Times New Roman" w:hint="default"/>
      </w:rPr>
    </w:lvl>
    <w:lvl w:ilvl="2" w:tplc="0C090005" w:tentative="1">
      <w:start w:val="1"/>
      <w:numFmt w:val="bullet"/>
      <w:lvlText w:val=""/>
      <w:lvlJc w:val="left"/>
      <w:pPr>
        <w:tabs>
          <w:tab w:val="num" w:pos="2047"/>
        </w:tabs>
        <w:ind w:left="2047" w:hanging="360"/>
      </w:pPr>
      <w:rPr>
        <w:rFonts w:ascii="Wingdings" w:hAnsi="Wingdings" w:hint="default"/>
      </w:rPr>
    </w:lvl>
    <w:lvl w:ilvl="3" w:tplc="0C090001" w:tentative="1">
      <w:start w:val="1"/>
      <w:numFmt w:val="bullet"/>
      <w:lvlText w:val=""/>
      <w:lvlJc w:val="left"/>
      <w:pPr>
        <w:tabs>
          <w:tab w:val="num" w:pos="2767"/>
        </w:tabs>
        <w:ind w:left="2767" w:hanging="360"/>
      </w:pPr>
      <w:rPr>
        <w:rFonts w:ascii="Symbol" w:hAnsi="Symbol" w:hint="default"/>
      </w:rPr>
    </w:lvl>
    <w:lvl w:ilvl="4" w:tplc="0C090003" w:tentative="1">
      <w:start w:val="1"/>
      <w:numFmt w:val="bullet"/>
      <w:lvlText w:val="o"/>
      <w:lvlJc w:val="left"/>
      <w:pPr>
        <w:tabs>
          <w:tab w:val="num" w:pos="3487"/>
        </w:tabs>
        <w:ind w:left="3487" w:hanging="360"/>
      </w:pPr>
      <w:rPr>
        <w:rFonts w:ascii="Courier New" w:hAnsi="Courier New" w:hint="default"/>
      </w:rPr>
    </w:lvl>
    <w:lvl w:ilvl="5" w:tplc="0C090005" w:tentative="1">
      <w:start w:val="1"/>
      <w:numFmt w:val="bullet"/>
      <w:lvlText w:val=""/>
      <w:lvlJc w:val="left"/>
      <w:pPr>
        <w:tabs>
          <w:tab w:val="num" w:pos="4207"/>
        </w:tabs>
        <w:ind w:left="4207" w:hanging="360"/>
      </w:pPr>
      <w:rPr>
        <w:rFonts w:ascii="Wingdings" w:hAnsi="Wingdings" w:hint="default"/>
      </w:rPr>
    </w:lvl>
    <w:lvl w:ilvl="6" w:tplc="0C090001" w:tentative="1">
      <w:start w:val="1"/>
      <w:numFmt w:val="bullet"/>
      <w:lvlText w:val=""/>
      <w:lvlJc w:val="left"/>
      <w:pPr>
        <w:tabs>
          <w:tab w:val="num" w:pos="4927"/>
        </w:tabs>
        <w:ind w:left="4927" w:hanging="360"/>
      </w:pPr>
      <w:rPr>
        <w:rFonts w:ascii="Symbol" w:hAnsi="Symbol" w:hint="default"/>
      </w:rPr>
    </w:lvl>
    <w:lvl w:ilvl="7" w:tplc="0C090003" w:tentative="1">
      <w:start w:val="1"/>
      <w:numFmt w:val="bullet"/>
      <w:lvlText w:val="o"/>
      <w:lvlJc w:val="left"/>
      <w:pPr>
        <w:tabs>
          <w:tab w:val="num" w:pos="5647"/>
        </w:tabs>
        <w:ind w:left="5647" w:hanging="360"/>
      </w:pPr>
      <w:rPr>
        <w:rFonts w:ascii="Courier New" w:hAnsi="Courier New" w:hint="default"/>
      </w:rPr>
    </w:lvl>
    <w:lvl w:ilvl="8" w:tplc="0C090005" w:tentative="1">
      <w:start w:val="1"/>
      <w:numFmt w:val="bullet"/>
      <w:lvlText w:val=""/>
      <w:lvlJc w:val="left"/>
      <w:pPr>
        <w:tabs>
          <w:tab w:val="num" w:pos="6367"/>
        </w:tabs>
        <w:ind w:left="6367" w:hanging="360"/>
      </w:pPr>
      <w:rPr>
        <w:rFonts w:ascii="Wingdings" w:hAnsi="Wingdings" w:hint="default"/>
      </w:rPr>
    </w:lvl>
  </w:abstractNum>
  <w:abstractNum w:abstractNumId="17">
    <w:nsid w:val="45DC5675"/>
    <w:multiLevelType w:val="hybridMultilevel"/>
    <w:tmpl w:val="AA6C6BC0"/>
    <w:lvl w:ilvl="0" w:tplc="80802F18">
      <w:start w:val="1"/>
      <w:numFmt w:val="bullet"/>
      <w:lvlText w:val=""/>
      <w:lvlJc w:val="left"/>
      <w:pPr>
        <w:tabs>
          <w:tab w:val="num" w:pos="568"/>
        </w:tabs>
        <w:ind w:left="568" w:hanging="284"/>
      </w:pPr>
      <w:rPr>
        <w:rFonts w:ascii="Symbol" w:hAnsi="Symbol" w:hint="default"/>
        <w:sz w:val="20"/>
      </w:rPr>
    </w:lvl>
    <w:lvl w:ilvl="1" w:tplc="0C090003">
      <w:start w:val="1"/>
      <w:numFmt w:val="bullet"/>
      <w:lvlText w:val="o"/>
      <w:lvlJc w:val="left"/>
      <w:pPr>
        <w:tabs>
          <w:tab w:val="num" w:pos="1724"/>
        </w:tabs>
        <w:ind w:left="1724" w:hanging="360"/>
      </w:pPr>
      <w:rPr>
        <w:rFonts w:ascii="Courier New" w:hAnsi="Courier New" w:hint="default"/>
      </w:rPr>
    </w:lvl>
    <w:lvl w:ilvl="2" w:tplc="A63838BC">
      <w:start w:val="333"/>
      <w:numFmt w:val="bullet"/>
      <w:lvlText w:val="-"/>
      <w:lvlJc w:val="left"/>
      <w:pPr>
        <w:tabs>
          <w:tab w:val="num" w:pos="2444"/>
        </w:tabs>
        <w:ind w:left="2444" w:hanging="360"/>
      </w:pPr>
      <w:rPr>
        <w:rFonts w:ascii="Times New Roman" w:eastAsia="Times New Roman" w:hAnsi="Times New Roman"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8">
    <w:nsid w:val="466C4F4E"/>
    <w:multiLevelType w:val="hybridMultilevel"/>
    <w:tmpl w:val="7818C0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nsid w:val="46ED2576"/>
    <w:multiLevelType w:val="hybridMultilevel"/>
    <w:tmpl w:val="C29C6A36"/>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190A11"/>
    <w:multiLevelType w:val="hybridMultilevel"/>
    <w:tmpl w:val="9BF4448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nsid w:val="4921379B"/>
    <w:multiLevelType w:val="hybridMultilevel"/>
    <w:tmpl w:val="CE10F91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nsid w:val="4A6B1F18"/>
    <w:multiLevelType w:val="hybridMultilevel"/>
    <w:tmpl w:val="4192D37C"/>
    <w:lvl w:ilvl="0" w:tplc="27B0F426">
      <w:start w:val="1"/>
      <w:numFmt w:val="bullet"/>
      <w:lvlText w:val=""/>
      <w:lvlJc w:val="left"/>
      <w:pPr>
        <w:tabs>
          <w:tab w:val="num" w:pos="360"/>
        </w:tabs>
        <w:ind w:left="170" w:hanging="170"/>
      </w:pPr>
      <w:rPr>
        <w:rFonts w:ascii="Symbol" w:hAnsi="Symbol" w:hint="default"/>
        <w:sz w:val="16"/>
      </w:rPr>
    </w:lvl>
    <w:lvl w:ilvl="1" w:tplc="0C090003" w:tentative="1">
      <w:start w:val="1"/>
      <w:numFmt w:val="bullet"/>
      <w:lvlText w:val="o"/>
      <w:lvlJc w:val="left"/>
      <w:pPr>
        <w:tabs>
          <w:tab w:val="num" w:pos="1327"/>
        </w:tabs>
        <w:ind w:left="1327" w:hanging="360"/>
      </w:pPr>
      <w:rPr>
        <w:rFonts w:ascii="Courier New" w:hAnsi="Courier New" w:hint="default"/>
      </w:rPr>
    </w:lvl>
    <w:lvl w:ilvl="2" w:tplc="0C090005" w:tentative="1">
      <w:start w:val="1"/>
      <w:numFmt w:val="bullet"/>
      <w:lvlText w:val=""/>
      <w:lvlJc w:val="left"/>
      <w:pPr>
        <w:tabs>
          <w:tab w:val="num" w:pos="2047"/>
        </w:tabs>
        <w:ind w:left="2047" w:hanging="360"/>
      </w:pPr>
      <w:rPr>
        <w:rFonts w:ascii="Wingdings" w:hAnsi="Wingdings" w:hint="default"/>
      </w:rPr>
    </w:lvl>
    <w:lvl w:ilvl="3" w:tplc="0C090001" w:tentative="1">
      <w:start w:val="1"/>
      <w:numFmt w:val="bullet"/>
      <w:lvlText w:val=""/>
      <w:lvlJc w:val="left"/>
      <w:pPr>
        <w:tabs>
          <w:tab w:val="num" w:pos="2767"/>
        </w:tabs>
        <w:ind w:left="2767" w:hanging="360"/>
      </w:pPr>
      <w:rPr>
        <w:rFonts w:ascii="Symbol" w:hAnsi="Symbol" w:hint="default"/>
      </w:rPr>
    </w:lvl>
    <w:lvl w:ilvl="4" w:tplc="0C090003" w:tentative="1">
      <w:start w:val="1"/>
      <w:numFmt w:val="bullet"/>
      <w:lvlText w:val="o"/>
      <w:lvlJc w:val="left"/>
      <w:pPr>
        <w:tabs>
          <w:tab w:val="num" w:pos="3487"/>
        </w:tabs>
        <w:ind w:left="3487" w:hanging="360"/>
      </w:pPr>
      <w:rPr>
        <w:rFonts w:ascii="Courier New" w:hAnsi="Courier New" w:hint="default"/>
      </w:rPr>
    </w:lvl>
    <w:lvl w:ilvl="5" w:tplc="0C090005" w:tentative="1">
      <w:start w:val="1"/>
      <w:numFmt w:val="bullet"/>
      <w:lvlText w:val=""/>
      <w:lvlJc w:val="left"/>
      <w:pPr>
        <w:tabs>
          <w:tab w:val="num" w:pos="4207"/>
        </w:tabs>
        <w:ind w:left="4207" w:hanging="360"/>
      </w:pPr>
      <w:rPr>
        <w:rFonts w:ascii="Wingdings" w:hAnsi="Wingdings" w:hint="default"/>
      </w:rPr>
    </w:lvl>
    <w:lvl w:ilvl="6" w:tplc="0C090001" w:tentative="1">
      <w:start w:val="1"/>
      <w:numFmt w:val="bullet"/>
      <w:lvlText w:val=""/>
      <w:lvlJc w:val="left"/>
      <w:pPr>
        <w:tabs>
          <w:tab w:val="num" w:pos="4927"/>
        </w:tabs>
        <w:ind w:left="4927" w:hanging="360"/>
      </w:pPr>
      <w:rPr>
        <w:rFonts w:ascii="Symbol" w:hAnsi="Symbol" w:hint="default"/>
      </w:rPr>
    </w:lvl>
    <w:lvl w:ilvl="7" w:tplc="0C090003" w:tentative="1">
      <w:start w:val="1"/>
      <w:numFmt w:val="bullet"/>
      <w:lvlText w:val="o"/>
      <w:lvlJc w:val="left"/>
      <w:pPr>
        <w:tabs>
          <w:tab w:val="num" w:pos="5647"/>
        </w:tabs>
        <w:ind w:left="5647" w:hanging="360"/>
      </w:pPr>
      <w:rPr>
        <w:rFonts w:ascii="Courier New" w:hAnsi="Courier New" w:hint="default"/>
      </w:rPr>
    </w:lvl>
    <w:lvl w:ilvl="8" w:tplc="0C090005" w:tentative="1">
      <w:start w:val="1"/>
      <w:numFmt w:val="bullet"/>
      <w:lvlText w:val=""/>
      <w:lvlJc w:val="left"/>
      <w:pPr>
        <w:tabs>
          <w:tab w:val="num" w:pos="6367"/>
        </w:tabs>
        <w:ind w:left="6367" w:hanging="360"/>
      </w:pPr>
      <w:rPr>
        <w:rFonts w:ascii="Wingdings" w:hAnsi="Wingdings" w:hint="default"/>
      </w:rPr>
    </w:lvl>
  </w:abstractNum>
  <w:abstractNum w:abstractNumId="23">
    <w:nsid w:val="4B122AF6"/>
    <w:multiLevelType w:val="singleLevel"/>
    <w:tmpl w:val="9E70B312"/>
    <w:lvl w:ilvl="0">
      <w:start w:val="1"/>
      <w:numFmt w:val="bullet"/>
      <w:lvlText w:val=""/>
      <w:lvlJc w:val="left"/>
      <w:pPr>
        <w:tabs>
          <w:tab w:val="num" w:pos="360"/>
        </w:tabs>
        <w:ind w:left="360" w:hanging="360"/>
      </w:pPr>
      <w:rPr>
        <w:rFonts w:ascii="Symbol" w:hAnsi="Symbol" w:hint="default"/>
        <w:sz w:val="16"/>
      </w:rPr>
    </w:lvl>
  </w:abstractNum>
  <w:abstractNum w:abstractNumId="24">
    <w:nsid w:val="4B2C1BEF"/>
    <w:multiLevelType w:val="hybridMultilevel"/>
    <w:tmpl w:val="BC6621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530D668D"/>
    <w:multiLevelType w:val="hybridMultilevel"/>
    <w:tmpl w:val="EB8603C4"/>
    <w:lvl w:ilvl="0" w:tplc="80802F18">
      <w:start w:val="1"/>
      <w:numFmt w:val="bullet"/>
      <w:lvlText w:val=""/>
      <w:lvlJc w:val="left"/>
      <w:pPr>
        <w:tabs>
          <w:tab w:val="num" w:pos="568"/>
        </w:tabs>
        <w:ind w:left="568"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BA5D6A"/>
    <w:multiLevelType w:val="multilevel"/>
    <w:tmpl w:val="ECC8661C"/>
    <w:styleLink w:val="StyleBulleted"/>
    <w:lvl w:ilvl="0">
      <w:start w:val="1"/>
      <w:numFmt w:val="bullet"/>
      <w:lvlText w:val=""/>
      <w:lvlJc w:val="left"/>
      <w:pPr>
        <w:tabs>
          <w:tab w:val="num" w:pos="454"/>
        </w:tabs>
        <w:ind w:left="454" w:hanging="454"/>
      </w:pPr>
      <w:rPr>
        <w:rFonts w:ascii="Symbol" w:hAnsi="Symbol" w:hint="default"/>
        <w:sz w:val="24"/>
      </w:rPr>
    </w:lvl>
    <w:lvl w:ilvl="1">
      <w:start w:val="1"/>
      <w:numFmt w:val="bullet"/>
      <w:lvlText w:val="o"/>
      <w:lvlJc w:val="left"/>
      <w:pPr>
        <w:tabs>
          <w:tab w:val="num" w:pos="964"/>
        </w:tabs>
        <w:ind w:left="964" w:hanging="510"/>
      </w:pPr>
      <w:rPr>
        <w:rFonts w:ascii="Courier New" w:hAnsi="Courier New" w:hint="default"/>
      </w:rPr>
    </w:lvl>
    <w:lvl w:ilvl="2">
      <w:start w:val="1"/>
      <w:numFmt w:val="bullet"/>
      <w:lvlText w:val=""/>
      <w:lvlJc w:val="left"/>
      <w:pPr>
        <w:tabs>
          <w:tab w:val="num" w:pos="1474"/>
        </w:tabs>
        <w:ind w:left="1474" w:hanging="51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nsid w:val="5AF70A66"/>
    <w:multiLevelType w:val="hybridMultilevel"/>
    <w:tmpl w:val="20BE8FF2"/>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5E744EFD"/>
    <w:multiLevelType w:val="hybridMultilevel"/>
    <w:tmpl w:val="F84E7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0A4308E"/>
    <w:multiLevelType w:val="hybridMultilevel"/>
    <w:tmpl w:val="CF3A858C"/>
    <w:lvl w:ilvl="0" w:tplc="0C090001">
      <w:start w:val="1"/>
      <w:numFmt w:val="bullet"/>
      <w:lvlText w:val=""/>
      <w:lvlJc w:val="left"/>
      <w:pPr>
        <w:tabs>
          <w:tab w:val="num" w:pos="420"/>
        </w:tabs>
        <w:ind w:left="420" w:hanging="360"/>
      </w:pPr>
      <w:rPr>
        <w:rFonts w:ascii="Symbol" w:hAnsi="Symbol" w:hint="default"/>
        <w:sz w:val="16"/>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nsid w:val="61AB22AF"/>
    <w:multiLevelType w:val="singleLevel"/>
    <w:tmpl w:val="9E70B312"/>
    <w:lvl w:ilvl="0">
      <w:start w:val="1"/>
      <w:numFmt w:val="bullet"/>
      <w:lvlText w:val=""/>
      <w:lvlJc w:val="left"/>
      <w:pPr>
        <w:tabs>
          <w:tab w:val="num" w:pos="360"/>
        </w:tabs>
        <w:ind w:left="360" w:hanging="360"/>
      </w:pPr>
      <w:rPr>
        <w:rFonts w:ascii="Symbol" w:hAnsi="Symbol" w:hint="default"/>
        <w:sz w:val="16"/>
      </w:rPr>
    </w:lvl>
  </w:abstractNum>
  <w:abstractNum w:abstractNumId="31">
    <w:nsid w:val="64921326"/>
    <w:multiLevelType w:val="hybridMultilevel"/>
    <w:tmpl w:val="8772A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4E21143"/>
    <w:multiLevelType w:val="multilevel"/>
    <w:tmpl w:val="ECC8661C"/>
    <w:numStyleLink w:val="StyleBulleted"/>
  </w:abstractNum>
  <w:abstractNum w:abstractNumId="33">
    <w:nsid w:val="662869F9"/>
    <w:multiLevelType w:val="hybridMultilevel"/>
    <w:tmpl w:val="7A58150C"/>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632482F"/>
    <w:multiLevelType w:val="hybridMultilevel"/>
    <w:tmpl w:val="CB98311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5">
    <w:nsid w:val="674D3B37"/>
    <w:multiLevelType w:val="multilevel"/>
    <w:tmpl w:val="26E0CD7A"/>
    <w:lvl w:ilvl="0">
      <w:start w:val="1"/>
      <w:numFmt w:val="bullet"/>
      <w:lvlText w:val=""/>
      <w:lvlJc w:val="left"/>
      <w:pPr>
        <w:tabs>
          <w:tab w:val="num" w:pos="284"/>
        </w:tabs>
        <w:ind w:left="284"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7C52DC4"/>
    <w:multiLevelType w:val="hybridMultilevel"/>
    <w:tmpl w:val="ECCCEE1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7">
    <w:nsid w:val="69216EFB"/>
    <w:multiLevelType w:val="hybridMultilevel"/>
    <w:tmpl w:val="8ACC2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C914FFC"/>
    <w:multiLevelType w:val="hybridMultilevel"/>
    <w:tmpl w:val="9AEA7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EBE3E3C"/>
    <w:multiLevelType w:val="hybridMultilevel"/>
    <w:tmpl w:val="69EA94A0"/>
    <w:lvl w:ilvl="0" w:tplc="C00CFDC6">
      <w:start w:val="1"/>
      <w:numFmt w:val="bullet"/>
      <w:lvlText w:val=""/>
      <w:lvlJc w:val="left"/>
      <w:pPr>
        <w:tabs>
          <w:tab w:val="num" w:pos="567"/>
        </w:tabs>
        <w:ind w:left="567" w:hanging="567"/>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704F519F"/>
    <w:multiLevelType w:val="hybridMultilevel"/>
    <w:tmpl w:val="124AF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23B137B"/>
    <w:multiLevelType w:val="hybridMultilevel"/>
    <w:tmpl w:val="A13CE938"/>
    <w:lvl w:ilvl="0" w:tplc="973441D4">
      <w:start w:val="1"/>
      <w:numFmt w:val="bullet"/>
      <w:lvlText w:val=""/>
      <w:lvlJc w:val="left"/>
      <w:pPr>
        <w:ind w:left="1069" w:hanging="360"/>
      </w:pPr>
      <w:rPr>
        <w:rFonts w:ascii="Symbol" w:hAnsi="Symbol" w:hint="default"/>
        <w:sz w:val="20"/>
      </w:rPr>
    </w:lvl>
    <w:lvl w:ilvl="1" w:tplc="0C090003">
      <w:start w:val="1"/>
      <w:numFmt w:val="bullet"/>
      <w:lvlText w:val="o"/>
      <w:lvlJc w:val="left"/>
      <w:pPr>
        <w:ind w:left="1789" w:hanging="360"/>
      </w:pPr>
      <w:rPr>
        <w:rFonts w:ascii="Courier New" w:hAnsi="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2">
    <w:nsid w:val="7D7B2796"/>
    <w:multiLevelType w:val="hybridMultilevel"/>
    <w:tmpl w:val="49DE1E94"/>
    <w:lvl w:ilvl="0" w:tplc="973441D4">
      <w:start w:val="1"/>
      <w:numFmt w:val="bullet"/>
      <w:lvlText w:val=""/>
      <w:lvlJc w:val="left"/>
      <w:pPr>
        <w:tabs>
          <w:tab w:val="num" w:pos="927"/>
        </w:tabs>
        <w:ind w:left="908" w:hanging="341"/>
      </w:pPr>
      <w:rPr>
        <w:rFonts w:ascii="Symbol" w:hAnsi="Symbol" w:hint="default"/>
        <w:sz w:val="20"/>
      </w:rPr>
    </w:lvl>
    <w:lvl w:ilvl="1" w:tplc="0C090003">
      <w:start w:val="1"/>
      <w:numFmt w:val="bullet"/>
      <w:lvlText w:val="o"/>
      <w:lvlJc w:val="left"/>
      <w:pPr>
        <w:tabs>
          <w:tab w:val="num" w:pos="2007"/>
        </w:tabs>
        <w:ind w:left="2007" w:hanging="360"/>
      </w:pPr>
      <w:rPr>
        <w:rFonts w:ascii="Courier New" w:hAnsi="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43">
    <w:nsid w:val="7EC1050C"/>
    <w:multiLevelType w:val="hybridMultilevel"/>
    <w:tmpl w:val="92EE1B0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7"/>
  </w:num>
  <w:num w:numId="3">
    <w:abstractNumId w:val="39"/>
  </w:num>
  <w:num w:numId="4">
    <w:abstractNumId w:val="4"/>
  </w:num>
  <w:num w:numId="5">
    <w:abstractNumId w:val="0"/>
  </w:num>
  <w:num w:numId="6">
    <w:abstractNumId w:val="23"/>
  </w:num>
  <w:num w:numId="7">
    <w:abstractNumId w:val="30"/>
  </w:num>
  <w:num w:numId="8">
    <w:abstractNumId w:val="19"/>
  </w:num>
  <w:num w:numId="9">
    <w:abstractNumId w:val="33"/>
  </w:num>
  <w:num w:numId="10">
    <w:abstractNumId w:val="27"/>
  </w:num>
  <w:num w:numId="11">
    <w:abstractNumId w:val="6"/>
  </w:num>
  <w:num w:numId="12">
    <w:abstractNumId w:val="29"/>
  </w:num>
  <w:num w:numId="13">
    <w:abstractNumId w:val="35"/>
  </w:num>
  <w:num w:numId="14">
    <w:abstractNumId w:val="42"/>
  </w:num>
  <w:num w:numId="15">
    <w:abstractNumId w:val="24"/>
  </w:num>
  <w:num w:numId="16">
    <w:abstractNumId w:val="11"/>
  </w:num>
  <w:num w:numId="17">
    <w:abstractNumId w:val="15"/>
  </w:num>
  <w:num w:numId="18">
    <w:abstractNumId w:val="1"/>
  </w:num>
  <w:num w:numId="19">
    <w:abstractNumId w:val="8"/>
  </w:num>
  <w:num w:numId="20">
    <w:abstractNumId w:val="34"/>
  </w:num>
  <w:num w:numId="21">
    <w:abstractNumId w:val="21"/>
  </w:num>
  <w:num w:numId="22">
    <w:abstractNumId w:val="12"/>
  </w:num>
  <w:num w:numId="23">
    <w:abstractNumId w:val="36"/>
  </w:num>
  <w:num w:numId="24">
    <w:abstractNumId w:val="18"/>
  </w:num>
  <w:num w:numId="25">
    <w:abstractNumId w:val="43"/>
  </w:num>
  <w:num w:numId="26">
    <w:abstractNumId w:val="16"/>
  </w:num>
  <w:num w:numId="27">
    <w:abstractNumId w:val="3"/>
  </w:num>
  <w:num w:numId="28">
    <w:abstractNumId w:val="9"/>
  </w:num>
  <w:num w:numId="29">
    <w:abstractNumId w:val="22"/>
  </w:num>
  <w:num w:numId="30">
    <w:abstractNumId w:val="13"/>
  </w:num>
  <w:num w:numId="31">
    <w:abstractNumId w:val="26"/>
  </w:num>
  <w:num w:numId="32">
    <w:abstractNumId w:val="32"/>
  </w:num>
  <w:num w:numId="33">
    <w:abstractNumId w:val="10"/>
  </w:num>
  <w:num w:numId="34">
    <w:abstractNumId w:val="25"/>
  </w:num>
  <w:num w:numId="35">
    <w:abstractNumId w:val="5"/>
  </w:num>
  <w:num w:numId="36">
    <w:abstractNumId w:val="28"/>
  </w:num>
  <w:num w:numId="37">
    <w:abstractNumId w:val="37"/>
  </w:num>
  <w:num w:numId="38">
    <w:abstractNumId w:val="40"/>
  </w:num>
  <w:num w:numId="39">
    <w:abstractNumId w:val="2"/>
  </w:num>
  <w:num w:numId="40">
    <w:abstractNumId w:val="41"/>
  </w:num>
  <w:num w:numId="41">
    <w:abstractNumId w:val="7"/>
  </w:num>
  <w:num w:numId="42">
    <w:abstractNumId w:val="31"/>
  </w:num>
  <w:num w:numId="43">
    <w:abstractNumId w:val="14"/>
  </w:num>
  <w:num w:numId="44">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lar, Navreen">
    <w15:presenceInfo w15:providerId="AD" w15:userId="S-1-5-21-6776287-205683911-1939875897-205888"/>
  </w15:person>
  <w15:person w15:author="Keese, Marlene">
    <w15:presenceInfo w15:providerId="AD" w15:userId="S-1-5-21-6776287-205683911-1939875897-205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D7C"/>
    <w:rsid w:val="00004AFC"/>
    <w:rsid w:val="00007D2A"/>
    <w:rsid w:val="00017257"/>
    <w:rsid w:val="0001761C"/>
    <w:rsid w:val="00021A1A"/>
    <w:rsid w:val="00025ED9"/>
    <w:rsid w:val="00033063"/>
    <w:rsid w:val="000330AB"/>
    <w:rsid w:val="000366DE"/>
    <w:rsid w:val="00036D2E"/>
    <w:rsid w:val="0003751D"/>
    <w:rsid w:val="00041BAC"/>
    <w:rsid w:val="00041EE9"/>
    <w:rsid w:val="00041FB7"/>
    <w:rsid w:val="000437BE"/>
    <w:rsid w:val="00046F09"/>
    <w:rsid w:val="00054EA4"/>
    <w:rsid w:val="00057F9C"/>
    <w:rsid w:val="00065C4C"/>
    <w:rsid w:val="0006715A"/>
    <w:rsid w:val="000714FE"/>
    <w:rsid w:val="0007710A"/>
    <w:rsid w:val="000777E1"/>
    <w:rsid w:val="00083C71"/>
    <w:rsid w:val="000919C3"/>
    <w:rsid w:val="000A36CD"/>
    <w:rsid w:val="000B3158"/>
    <w:rsid w:val="000B5545"/>
    <w:rsid w:val="000B5D72"/>
    <w:rsid w:val="000B762D"/>
    <w:rsid w:val="000C1DC5"/>
    <w:rsid w:val="000C2C8E"/>
    <w:rsid w:val="000C7E86"/>
    <w:rsid w:val="000D34D5"/>
    <w:rsid w:val="000D4AF1"/>
    <w:rsid w:val="000E5148"/>
    <w:rsid w:val="000F297F"/>
    <w:rsid w:val="000F5529"/>
    <w:rsid w:val="001001BD"/>
    <w:rsid w:val="00106DB0"/>
    <w:rsid w:val="001079B2"/>
    <w:rsid w:val="00110B3C"/>
    <w:rsid w:val="0011589F"/>
    <w:rsid w:val="0012081E"/>
    <w:rsid w:val="00130D7B"/>
    <w:rsid w:val="0013770E"/>
    <w:rsid w:val="00140798"/>
    <w:rsid w:val="00144095"/>
    <w:rsid w:val="00145760"/>
    <w:rsid w:val="00151227"/>
    <w:rsid w:val="001514AC"/>
    <w:rsid w:val="001525FE"/>
    <w:rsid w:val="001562D3"/>
    <w:rsid w:val="0015681F"/>
    <w:rsid w:val="00157663"/>
    <w:rsid w:val="0016288C"/>
    <w:rsid w:val="00167031"/>
    <w:rsid w:val="001718A6"/>
    <w:rsid w:val="00172821"/>
    <w:rsid w:val="00172DA6"/>
    <w:rsid w:val="00174B5D"/>
    <w:rsid w:val="00180EAD"/>
    <w:rsid w:val="00186B69"/>
    <w:rsid w:val="001A1FC5"/>
    <w:rsid w:val="001B5C39"/>
    <w:rsid w:val="001B7FD1"/>
    <w:rsid w:val="001C3197"/>
    <w:rsid w:val="001C58A1"/>
    <w:rsid w:val="001D0D36"/>
    <w:rsid w:val="001D420C"/>
    <w:rsid w:val="001E03CE"/>
    <w:rsid w:val="001E5796"/>
    <w:rsid w:val="001F1D43"/>
    <w:rsid w:val="001F4A15"/>
    <w:rsid w:val="00201EFF"/>
    <w:rsid w:val="00203399"/>
    <w:rsid w:val="00211FF4"/>
    <w:rsid w:val="002137FF"/>
    <w:rsid w:val="00217CE7"/>
    <w:rsid w:val="002224D6"/>
    <w:rsid w:val="00223C23"/>
    <w:rsid w:val="00225A8F"/>
    <w:rsid w:val="00235F41"/>
    <w:rsid w:val="00240933"/>
    <w:rsid w:val="002421AA"/>
    <w:rsid w:val="00242F6A"/>
    <w:rsid w:val="0024391B"/>
    <w:rsid w:val="00243BAF"/>
    <w:rsid w:val="00255C35"/>
    <w:rsid w:val="00261A35"/>
    <w:rsid w:val="002622C7"/>
    <w:rsid w:val="00262DF0"/>
    <w:rsid w:val="00264824"/>
    <w:rsid w:val="002661ED"/>
    <w:rsid w:val="0027158F"/>
    <w:rsid w:val="002740AE"/>
    <w:rsid w:val="0028122D"/>
    <w:rsid w:val="002921BD"/>
    <w:rsid w:val="002958A9"/>
    <w:rsid w:val="00296158"/>
    <w:rsid w:val="002A3974"/>
    <w:rsid w:val="002A4D96"/>
    <w:rsid w:val="002A5C51"/>
    <w:rsid w:val="002B3504"/>
    <w:rsid w:val="002B3887"/>
    <w:rsid w:val="002B575C"/>
    <w:rsid w:val="002B5FE7"/>
    <w:rsid w:val="002B79FC"/>
    <w:rsid w:val="002C0EFA"/>
    <w:rsid w:val="002C19F4"/>
    <w:rsid w:val="002C48DB"/>
    <w:rsid w:val="002C70BC"/>
    <w:rsid w:val="002D2050"/>
    <w:rsid w:val="002D31F1"/>
    <w:rsid w:val="002F0FFF"/>
    <w:rsid w:val="002F35E4"/>
    <w:rsid w:val="002F552C"/>
    <w:rsid w:val="00300596"/>
    <w:rsid w:val="00307BDC"/>
    <w:rsid w:val="00316986"/>
    <w:rsid w:val="003278E5"/>
    <w:rsid w:val="00335148"/>
    <w:rsid w:val="00344CD1"/>
    <w:rsid w:val="00344D15"/>
    <w:rsid w:val="00350FD9"/>
    <w:rsid w:val="003528C7"/>
    <w:rsid w:val="0035567C"/>
    <w:rsid w:val="003556F9"/>
    <w:rsid w:val="00356228"/>
    <w:rsid w:val="003665C4"/>
    <w:rsid w:val="0037272D"/>
    <w:rsid w:val="0037440E"/>
    <w:rsid w:val="00375CC9"/>
    <w:rsid w:val="003874B0"/>
    <w:rsid w:val="00391DE5"/>
    <w:rsid w:val="00394159"/>
    <w:rsid w:val="00396F1D"/>
    <w:rsid w:val="00397904"/>
    <w:rsid w:val="003A108D"/>
    <w:rsid w:val="003A1836"/>
    <w:rsid w:val="003A3849"/>
    <w:rsid w:val="003A4011"/>
    <w:rsid w:val="003B4F2C"/>
    <w:rsid w:val="003B51E0"/>
    <w:rsid w:val="003B592D"/>
    <w:rsid w:val="003B5D21"/>
    <w:rsid w:val="003C35CC"/>
    <w:rsid w:val="003D3EF5"/>
    <w:rsid w:val="003D62F9"/>
    <w:rsid w:val="003E0D57"/>
    <w:rsid w:val="003E2462"/>
    <w:rsid w:val="003F042F"/>
    <w:rsid w:val="003F1B1B"/>
    <w:rsid w:val="003F2C68"/>
    <w:rsid w:val="003F562A"/>
    <w:rsid w:val="00404E64"/>
    <w:rsid w:val="00413387"/>
    <w:rsid w:val="00415084"/>
    <w:rsid w:val="00421249"/>
    <w:rsid w:val="0042135F"/>
    <w:rsid w:val="0042314E"/>
    <w:rsid w:val="00423C75"/>
    <w:rsid w:val="00424394"/>
    <w:rsid w:val="00431495"/>
    <w:rsid w:val="00444234"/>
    <w:rsid w:val="004478B9"/>
    <w:rsid w:val="00450CB4"/>
    <w:rsid w:val="00451812"/>
    <w:rsid w:val="00452775"/>
    <w:rsid w:val="00453D48"/>
    <w:rsid w:val="004547A8"/>
    <w:rsid w:val="00454B01"/>
    <w:rsid w:val="00455B0E"/>
    <w:rsid w:val="00457378"/>
    <w:rsid w:val="004640E3"/>
    <w:rsid w:val="00474191"/>
    <w:rsid w:val="00477892"/>
    <w:rsid w:val="004837A9"/>
    <w:rsid w:val="00485A20"/>
    <w:rsid w:val="00491CC4"/>
    <w:rsid w:val="004956F6"/>
    <w:rsid w:val="00496E37"/>
    <w:rsid w:val="004A0DB9"/>
    <w:rsid w:val="004A4116"/>
    <w:rsid w:val="004A5430"/>
    <w:rsid w:val="004A6091"/>
    <w:rsid w:val="004B622F"/>
    <w:rsid w:val="004B73EA"/>
    <w:rsid w:val="004D1DDC"/>
    <w:rsid w:val="004D5247"/>
    <w:rsid w:val="004E4B61"/>
    <w:rsid w:val="004F1990"/>
    <w:rsid w:val="004F223B"/>
    <w:rsid w:val="0050626A"/>
    <w:rsid w:val="0051104B"/>
    <w:rsid w:val="00513777"/>
    <w:rsid w:val="005155E5"/>
    <w:rsid w:val="00520191"/>
    <w:rsid w:val="0052035A"/>
    <w:rsid w:val="0052043D"/>
    <w:rsid w:val="00523F71"/>
    <w:rsid w:val="005273F9"/>
    <w:rsid w:val="00527FA6"/>
    <w:rsid w:val="00534485"/>
    <w:rsid w:val="005451C0"/>
    <w:rsid w:val="00545591"/>
    <w:rsid w:val="005470E8"/>
    <w:rsid w:val="005508EC"/>
    <w:rsid w:val="005640DD"/>
    <w:rsid w:val="0056661F"/>
    <w:rsid w:val="005708BC"/>
    <w:rsid w:val="00573360"/>
    <w:rsid w:val="00573AC9"/>
    <w:rsid w:val="00576504"/>
    <w:rsid w:val="005765A5"/>
    <w:rsid w:val="0058341E"/>
    <w:rsid w:val="00586AD1"/>
    <w:rsid w:val="005875F3"/>
    <w:rsid w:val="00592B9D"/>
    <w:rsid w:val="005A0D6D"/>
    <w:rsid w:val="005A2A27"/>
    <w:rsid w:val="005A51B4"/>
    <w:rsid w:val="005A69D9"/>
    <w:rsid w:val="005B033A"/>
    <w:rsid w:val="005B1B0B"/>
    <w:rsid w:val="005B20A7"/>
    <w:rsid w:val="005C0F69"/>
    <w:rsid w:val="005C4DCC"/>
    <w:rsid w:val="005D2C48"/>
    <w:rsid w:val="005D7A56"/>
    <w:rsid w:val="005E068C"/>
    <w:rsid w:val="005E0A85"/>
    <w:rsid w:val="005E4EBE"/>
    <w:rsid w:val="00600C32"/>
    <w:rsid w:val="00601F74"/>
    <w:rsid w:val="00602EE1"/>
    <w:rsid w:val="00604003"/>
    <w:rsid w:val="00604B51"/>
    <w:rsid w:val="00605DAA"/>
    <w:rsid w:val="00607D22"/>
    <w:rsid w:val="00610FB6"/>
    <w:rsid w:val="00611DFA"/>
    <w:rsid w:val="0061361B"/>
    <w:rsid w:val="0061565C"/>
    <w:rsid w:val="00616C4F"/>
    <w:rsid w:val="00621816"/>
    <w:rsid w:val="0062209C"/>
    <w:rsid w:val="0062487C"/>
    <w:rsid w:val="00632B7C"/>
    <w:rsid w:val="0063427F"/>
    <w:rsid w:val="00647EA9"/>
    <w:rsid w:val="00650E63"/>
    <w:rsid w:val="0065147D"/>
    <w:rsid w:val="00653474"/>
    <w:rsid w:val="006602B0"/>
    <w:rsid w:val="00686E56"/>
    <w:rsid w:val="0069671C"/>
    <w:rsid w:val="006A006A"/>
    <w:rsid w:val="006A0D92"/>
    <w:rsid w:val="006A110F"/>
    <w:rsid w:val="006A2C2B"/>
    <w:rsid w:val="006A3643"/>
    <w:rsid w:val="006A5EB4"/>
    <w:rsid w:val="006B03EB"/>
    <w:rsid w:val="006B0BB8"/>
    <w:rsid w:val="006C03CC"/>
    <w:rsid w:val="006C2477"/>
    <w:rsid w:val="006C7A51"/>
    <w:rsid w:val="006D2E67"/>
    <w:rsid w:val="006D3122"/>
    <w:rsid w:val="006E225D"/>
    <w:rsid w:val="006E3613"/>
    <w:rsid w:val="006F2FE0"/>
    <w:rsid w:val="006F6342"/>
    <w:rsid w:val="006F791F"/>
    <w:rsid w:val="00701482"/>
    <w:rsid w:val="007164E8"/>
    <w:rsid w:val="00723B19"/>
    <w:rsid w:val="00727495"/>
    <w:rsid w:val="007338D3"/>
    <w:rsid w:val="00737DFC"/>
    <w:rsid w:val="00751581"/>
    <w:rsid w:val="007521D5"/>
    <w:rsid w:val="0076181F"/>
    <w:rsid w:val="007645E9"/>
    <w:rsid w:val="00766680"/>
    <w:rsid w:val="00767E1F"/>
    <w:rsid w:val="00772B31"/>
    <w:rsid w:val="00775576"/>
    <w:rsid w:val="007802CA"/>
    <w:rsid w:val="00784ACF"/>
    <w:rsid w:val="00794D7C"/>
    <w:rsid w:val="007A3646"/>
    <w:rsid w:val="007A60EC"/>
    <w:rsid w:val="007B1E2B"/>
    <w:rsid w:val="007B2A7B"/>
    <w:rsid w:val="007B65C5"/>
    <w:rsid w:val="007C072B"/>
    <w:rsid w:val="007D186D"/>
    <w:rsid w:val="007D43C4"/>
    <w:rsid w:val="007E119C"/>
    <w:rsid w:val="007E15F5"/>
    <w:rsid w:val="007E2B54"/>
    <w:rsid w:val="007E5A99"/>
    <w:rsid w:val="007E6592"/>
    <w:rsid w:val="007F5AC3"/>
    <w:rsid w:val="00820C19"/>
    <w:rsid w:val="008252CB"/>
    <w:rsid w:val="0083266D"/>
    <w:rsid w:val="00837F97"/>
    <w:rsid w:val="00840CE6"/>
    <w:rsid w:val="00842AD3"/>
    <w:rsid w:val="00844068"/>
    <w:rsid w:val="00844DB7"/>
    <w:rsid w:val="00851033"/>
    <w:rsid w:val="00851BD7"/>
    <w:rsid w:val="008526F4"/>
    <w:rsid w:val="0085738F"/>
    <w:rsid w:val="008577F0"/>
    <w:rsid w:val="00862148"/>
    <w:rsid w:val="00865095"/>
    <w:rsid w:val="00872BD8"/>
    <w:rsid w:val="00874011"/>
    <w:rsid w:val="00880E1B"/>
    <w:rsid w:val="00886CAD"/>
    <w:rsid w:val="00893430"/>
    <w:rsid w:val="008A0232"/>
    <w:rsid w:val="008A2BCC"/>
    <w:rsid w:val="008A3F9A"/>
    <w:rsid w:val="008A44CE"/>
    <w:rsid w:val="008A60BF"/>
    <w:rsid w:val="008B4F9C"/>
    <w:rsid w:val="008C141F"/>
    <w:rsid w:val="008C4F45"/>
    <w:rsid w:val="008C5AED"/>
    <w:rsid w:val="008C6829"/>
    <w:rsid w:val="008C6E9D"/>
    <w:rsid w:val="008D2B01"/>
    <w:rsid w:val="008D349B"/>
    <w:rsid w:val="008D64C5"/>
    <w:rsid w:val="008E3652"/>
    <w:rsid w:val="008E5F8B"/>
    <w:rsid w:val="008F3960"/>
    <w:rsid w:val="008F4AE8"/>
    <w:rsid w:val="00904BF5"/>
    <w:rsid w:val="009125ED"/>
    <w:rsid w:val="00913601"/>
    <w:rsid w:val="0092058F"/>
    <w:rsid w:val="00921707"/>
    <w:rsid w:val="00921E28"/>
    <w:rsid w:val="00923D2D"/>
    <w:rsid w:val="009242F5"/>
    <w:rsid w:val="009258CA"/>
    <w:rsid w:val="00926755"/>
    <w:rsid w:val="00930011"/>
    <w:rsid w:val="00930D89"/>
    <w:rsid w:val="009364B1"/>
    <w:rsid w:val="0093680B"/>
    <w:rsid w:val="009418A0"/>
    <w:rsid w:val="0094514D"/>
    <w:rsid w:val="00947E8A"/>
    <w:rsid w:val="00952ACF"/>
    <w:rsid w:val="00954B6B"/>
    <w:rsid w:val="00955DE2"/>
    <w:rsid w:val="00971D05"/>
    <w:rsid w:val="00975413"/>
    <w:rsid w:val="009800C5"/>
    <w:rsid w:val="00984925"/>
    <w:rsid w:val="00984965"/>
    <w:rsid w:val="00984D5D"/>
    <w:rsid w:val="009903B2"/>
    <w:rsid w:val="009B7AD9"/>
    <w:rsid w:val="009C0F0F"/>
    <w:rsid w:val="009C4BFE"/>
    <w:rsid w:val="009C5A0F"/>
    <w:rsid w:val="009C6620"/>
    <w:rsid w:val="009C7325"/>
    <w:rsid w:val="009D2F54"/>
    <w:rsid w:val="009F0098"/>
    <w:rsid w:val="009F039C"/>
    <w:rsid w:val="009F58F0"/>
    <w:rsid w:val="009F6165"/>
    <w:rsid w:val="009F7C8F"/>
    <w:rsid w:val="009F7FC0"/>
    <w:rsid w:val="00A04766"/>
    <w:rsid w:val="00A125FE"/>
    <w:rsid w:val="00A126A7"/>
    <w:rsid w:val="00A160C9"/>
    <w:rsid w:val="00A1676A"/>
    <w:rsid w:val="00A2124D"/>
    <w:rsid w:val="00A21F07"/>
    <w:rsid w:val="00A311F6"/>
    <w:rsid w:val="00A34690"/>
    <w:rsid w:val="00A37BB1"/>
    <w:rsid w:val="00A50E92"/>
    <w:rsid w:val="00A561BC"/>
    <w:rsid w:val="00A61B66"/>
    <w:rsid w:val="00A66221"/>
    <w:rsid w:val="00A7355D"/>
    <w:rsid w:val="00A77EC7"/>
    <w:rsid w:val="00A845A3"/>
    <w:rsid w:val="00A84C08"/>
    <w:rsid w:val="00A855C9"/>
    <w:rsid w:val="00A90851"/>
    <w:rsid w:val="00A94867"/>
    <w:rsid w:val="00AA170B"/>
    <w:rsid w:val="00AA2B4F"/>
    <w:rsid w:val="00AA4C46"/>
    <w:rsid w:val="00AA5F9C"/>
    <w:rsid w:val="00AB6F68"/>
    <w:rsid w:val="00AD0F0D"/>
    <w:rsid w:val="00AD528C"/>
    <w:rsid w:val="00AE5DEE"/>
    <w:rsid w:val="00AF0935"/>
    <w:rsid w:val="00AF3A9C"/>
    <w:rsid w:val="00AF3CF5"/>
    <w:rsid w:val="00AF3F9F"/>
    <w:rsid w:val="00B06DE9"/>
    <w:rsid w:val="00B13474"/>
    <w:rsid w:val="00B145BE"/>
    <w:rsid w:val="00B2436C"/>
    <w:rsid w:val="00B265AF"/>
    <w:rsid w:val="00B31CE9"/>
    <w:rsid w:val="00B3296F"/>
    <w:rsid w:val="00B32BFD"/>
    <w:rsid w:val="00B34378"/>
    <w:rsid w:val="00B4384D"/>
    <w:rsid w:val="00B5154E"/>
    <w:rsid w:val="00B52A6A"/>
    <w:rsid w:val="00B53FA7"/>
    <w:rsid w:val="00B55FD8"/>
    <w:rsid w:val="00B566EF"/>
    <w:rsid w:val="00B56774"/>
    <w:rsid w:val="00B61E7C"/>
    <w:rsid w:val="00B7512B"/>
    <w:rsid w:val="00B77E06"/>
    <w:rsid w:val="00B8583E"/>
    <w:rsid w:val="00B92CD8"/>
    <w:rsid w:val="00BA1484"/>
    <w:rsid w:val="00BA5B57"/>
    <w:rsid w:val="00BA62D1"/>
    <w:rsid w:val="00BB1C47"/>
    <w:rsid w:val="00BB22FA"/>
    <w:rsid w:val="00BB6163"/>
    <w:rsid w:val="00BC39F4"/>
    <w:rsid w:val="00BC5303"/>
    <w:rsid w:val="00BC6534"/>
    <w:rsid w:val="00BC6920"/>
    <w:rsid w:val="00BD31BC"/>
    <w:rsid w:val="00BD408C"/>
    <w:rsid w:val="00BE1DAC"/>
    <w:rsid w:val="00BE3F01"/>
    <w:rsid w:val="00BE4CE8"/>
    <w:rsid w:val="00BF2450"/>
    <w:rsid w:val="00BF2B15"/>
    <w:rsid w:val="00BF3D09"/>
    <w:rsid w:val="00BF3EC7"/>
    <w:rsid w:val="00BF634D"/>
    <w:rsid w:val="00C00D3C"/>
    <w:rsid w:val="00C01D55"/>
    <w:rsid w:val="00C13211"/>
    <w:rsid w:val="00C14CD6"/>
    <w:rsid w:val="00C15A3B"/>
    <w:rsid w:val="00C17CED"/>
    <w:rsid w:val="00C21017"/>
    <w:rsid w:val="00C26E71"/>
    <w:rsid w:val="00C33E3E"/>
    <w:rsid w:val="00C34743"/>
    <w:rsid w:val="00C34F6F"/>
    <w:rsid w:val="00C35261"/>
    <w:rsid w:val="00C4536C"/>
    <w:rsid w:val="00C54BB2"/>
    <w:rsid w:val="00C633B6"/>
    <w:rsid w:val="00C71397"/>
    <w:rsid w:val="00C741F4"/>
    <w:rsid w:val="00C754A2"/>
    <w:rsid w:val="00C8451C"/>
    <w:rsid w:val="00C903E2"/>
    <w:rsid w:val="00C9161B"/>
    <w:rsid w:val="00CA0E98"/>
    <w:rsid w:val="00CA47B0"/>
    <w:rsid w:val="00CA74D9"/>
    <w:rsid w:val="00CB0194"/>
    <w:rsid w:val="00CB258A"/>
    <w:rsid w:val="00CB4E4C"/>
    <w:rsid w:val="00CC1379"/>
    <w:rsid w:val="00CC2E0E"/>
    <w:rsid w:val="00CC6677"/>
    <w:rsid w:val="00CD5523"/>
    <w:rsid w:val="00CE20A9"/>
    <w:rsid w:val="00CE4E2F"/>
    <w:rsid w:val="00CF0203"/>
    <w:rsid w:val="00CF1724"/>
    <w:rsid w:val="00CF5818"/>
    <w:rsid w:val="00D12E6A"/>
    <w:rsid w:val="00D15C9F"/>
    <w:rsid w:val="00D17D07"/>
    <w:rsid w:val="00D21C34"/>
    <w:rsid w:val="00D242E9"/>
    <w:rsid w:val="00D260B4"/>
    <w:rsid w:val="00D3350D"/>
    <w:rsid w:val="00D40174"/>
    <w:rsid w:val="00D51E36"/>
    <w:rsid w:val="00D56D25"/>
    <w:rsid w:val="00D57838"/>
    <w:rsid w:val="00D609FE"/>
    <w:rsid w:val="00D60DF9"/>
    <w:rsid w:val="00D63562"/>
    <w:rsid w:val="00D67852"/>
    <w:rsid w:val="00D7474D"/>
    <w:rsid w:val="00D7639E"/>
    <w:rsid w:val="00D82CFB"/>
    <w:rsid w:val="00D8361D"/>
    <w:rsid w:val="00D84461"/>
    <w:rsid w:val="00D8615E"/>
    <w:rsid w:val="00D9023C"/>
    <w:rsid w:val="00D97FB5"/>
    <w:rsid w:val="00DA02D0"/>
    <w:rsid w:val="00DA6DA0"/>
    <w:rsid w:val="00DA79EC"/>
    <w:rsid w:val="00DA7A31"/>
    <w:rsid w:val="00DB0D47"/>
    <w:rsid w:val="00DB4AE2"/>
    <w:rsid w:val="00DB51C8"/>
    <w:rsid w:val="00DB5752"/>
    <w:rsid w:val="00DB5B17"/>
    <w:rsid w:val="00DB63C0"/>
    <w:rsid w:val="00DC3F2E"/>
    <w:rsid w:val="00DC45BF"/>
    <w:rsid w:val="00DC5E8D"/>
    <w:rsid w:val="00DD0961"/>
    <w:rsid w:val="00DD4152"/>
    <w:rsid w:val="00DE7CA9"/>
    <w:rsid w:val="00E12197"/>
    <w:rsid w:val="00E12553"/>
    <w:rsid w:val="00E12E4F"/>
    <w:rsid w:val="00E40C6F"/>
    <w:rsid w:val="00E46401"/>
    <w:rsid w:val="00E55C39"/>
    <w:rsid w:val="00E621DA"/>
    <w:rsid w:val="00E66820"/>
    <w:rsid w:val="00E80842"/>
    <w:rsid w:val="00E85ADD"/>
    <w:rsid w:val="00E85EE9"/>
    <w:rsid w:val="00E90213"/>
    <w:rsid w:val="00EA7692"/>
    <w:rsid w:val="00EB55F8"/>
    <w:rsid w:val="00EC23BD"/>
    <w:rsid w:val="00EC692C"/>
    <w:rsid w:val="00ED1CC6"/>
    <w:rsid w:val="00ED4646"/>
    <w:rsid w:val="00ED468E"/>
    <w:rsid w:val="00EE0F0F"/>
    <w:rsid w:val="00EE0F2F"/>
    <w:rsid w:val="00EE155E"/>
    <w:rsid w:val="00EE1F4F"/>
    <w:rsid w:val="00EE3F48"/>
    <w:rsid w:val="00EE5E25"/>
    <w:rsid w:val="00EE6074"/>
    <w:rsid w:val="00EE61B2"/>
    <w:rsid w:val="00EF3EBB"/>
    <w:rsid w:val="00F02E8C"/>
    <w:rsid w:val="00F12F65"/>
    <w:rsid w:val="00F13F81"/>
    <w:rsid w:val="00F165F1"/>
    <w:rsid w:val="00F434E1"/>
    <w:rsid w:val="00F54E14"/>
    <w:rsid w:val="00F60946"/>
    <w:rsid w:val="00F6138C"/>
    <w:rsid w:val="00F73CA9"/>
    <w:rsid w:val="00F76089"/>
    <w:rsid w:val="00F7624A"/>
    <w:rsid w:val="00F81727"/>
    <w:rsid w:val="00F82948"/>
    <w:rsid w:val="00F837F2"/>
    <w:rsid w:val="00F85DB2"/>
    <w:rsid w:val="00F91111"/>
    <w:rsid w:val="00F93134"/>
    <w:rsid w:val="00F943B8"/>
    <w:rsid w:val="00F9482F"/>
    <w:rsid w:val="00FA5B65"/>
    <w:rsid w:val="00FA789A"/>
    <w:rsid w:val="00FA7D63"/>
    <w:rsid w:val="00FC068A"/>
    <w:rsid w:val="00FC10EC"/>
    <w:rsid w:val="00FC23BB"/>
    <w:rsid w:val="00FD029F"/>
    <w:rsid w:val="00FD4413"/>
    <w:rsid w:val="00FE000D"/>
    <w:rsid w:val="00FE0483"/>
    <w:rsid w:val="00FE069C"/>
    <w:rsid w:val="00FE346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0"/>
    </w:rPr>
  </w:style>
  <w:style w:type="paragraph" w:styleId="Heading1">
    <w:name w:val="heading 1"/>
    <w:basedOn w:val="Normal"/>
    <w:next w:val="Normal"/>
    <w:link w:val="Heading1Char"/>
    <w:uiPriority w:val="99"/>
    <w:qFormat/>
    <w:rsid w:val="00840CE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customStyle="1" w:styleId="CharCharChar">
    <w:name w:val="Char Char Char"/>
    <w:basedOn w:val="Normal"/>
    <w:uiPriority w:val="99"/>
    <w:rPr>
      <w:rFonts w:ascii="Arial" w:hAnsi="Arial" w:cs="Arial"/>
      <w:sz w:val="22"/>
      <w:szCs w:val="22"/>
      <w:lang w:eastAsia="en-US"/>
    </w:rPr>
  </w:style>
  <w:style w:type="paragraph" w:styleId="BodyText">
    <w:name w:val="Body Text"/>
    <w:basedOn w:val="Normal"/>
    <w:link w:val="BodyTextChar"/>
    <w:uiPriority w:val="99"/>
    <w:rsid w:val="004640E3"/>
    <w:pPr>
      <w:spacing w:after="200"/>
    </w:pPr>
  </w:style>
  <w:style w:type="character" w:customStyle="1" w:styleId="BodyTextChar">
    <w:name w:val="Body Text Char"/>
    <w:basedOn w:val="DefaultParagraphFont"/>
    <w:link w:val="BodyText"/>
    <w:uiPriority w:val="99"/>
    <w:locked/>
    <w:rsid w:val="004640E3"/>
    <w:rPr>
      <w:rFonts w:cs="Times New Roman"/>
      <w:sz w:val="24"/>
      <w:lang w:val="en-AU" w:eastAsia="en-AU" w:bidi="ar-SA"/>
    </w:rPr>
  </w:style>
  <w:style w:type="character" w:styleId="PageNumber">
    <w:name w:val="page number"/>
    <w:basedOn w:val="DefaultParagraphFont"/>
    <w:uiPriority w:val="99"/>
    <w:rsid w:val="005765A5"/>
    <w:rPr>
      <w:rFonts w:cs="Times New Roman"/>
    </w:rPr>
  </w:style>
  <w:style w:type="paragraph" w:styleId="ListParagraph">
    <w:name w:val="List Paragraph"/>
    <w:basedOn w:val="Normal"/>
    <w:uiPriority w:val="34"/>
    <w:qFormat/>
    <w:rsid w:val="004A6091"/>
    <w:pPr>
      <w:spacing w:after="200" w:line="276" w:lineRule="auto"/>
      <w:ind w:left="720"/>
      <w:contextualSpacing/>
    </w:pPr>
    <w:rPr>
      <w:rFonts w:ascii="Calibri" w:hAnsi="Calibri"/>
      <w:sz w:val="22"/>
      <w:szCs w:val="22"/>
      <w:lang w:eastAsia="en-US"/>
    </w:rPr>
  </w:style>
  <w:style w:type="numbering" w:customStyle="1" w:styleId="StyleBulleted">
    <w:name w:val="Style Bulleted"/>
    <w:pPr>
      <w:numPr>
        <w:numId w:val="3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0"/>
    </w:rPr>
  </w:style>
  <w:style w:type="paragraph" w:styleId="Heading1">
    <w:name w:val="heading 1"/>
    <w:basedOn w:val="Normal"/>
    <w:next w:val="Normal"/>
    <w:link w:val="Heading1Char"/>
    <w:uiPriority w:val="99"/>
    <w:qFormat/>
    <w:rsid w:val="00840CE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customStyle="1" w:styleId="CharCharChar">
    <w:name w:val="Char Char Char"/>
    <w:basedOn w:val="Normal"/>
    <w:uiPriority w:val="99"/>
    <w:rPr>
      <w:rFonts w:ascii="Arial" w:hAnsi="Arial" w:cs="Arial"/>
      <w:sz w:val="22"/>
      <w:szCs w:val="22"/>
      <w:lang w:eastAsia="en-US"/>
    </w:rPr>
  </w:style>
  <w:style w:type="paragraph" w:styleId="BodyText">
    <w:name w:val="Body Text"/>
    <w:basedOn w:val="Normal"/>
    <w:link w:val="BodyTextChar"/>
    <w:uiPriority w:val="99"/>
    <w:rsid w:val="004640E3"/>
    <w:pPr>
      <w:spacing w:after="200"/>
    </w:pPr>
  </w:style>
  <w:style w:type="character" w:customStyle="1" w:styleId="BodyTextChar">
    <w:name w:val="Body Text Char"/>
    <w:basedOn w:val="DefaultParagraphFont"/>
    <w:link w:val="BodyText"/>
    <w:uiPriority w:val="99"/>
    <w:locked/>
    <w:rsid w:val="004640E3"/>
    <w:rPr>
      <w:rFonts w:cs="Times New Roman"/>
      <w:sz w:val="24"/>
      <w:lang w:val="en-AU" w:eastAsia="en-AU" w:bidi="ar-SA"/>
    </w:rPr>
  </w:style>
  <w:style w:type="character" w:styleId="PageNumber">
    <w:name w:val="page number"/>
    <w:basedOn w:val="DefaultParagraphFont"/>
    <w:uiPriority w:val="99"/>
    <w:rsid w:val="005765A5"/>
    <w:rPr>
      <w:rFonts w:cs="Times New Roman"/>
    </w:rPr>
  </w:style>
  <w:style w:type="paragraph" w:styleId="ListParagraph">
    <w:name w:val="List Paragraph"/>
    <w:basedOn w:val="Normal"/>
    <w:uiPriority w:val="34"/>
    <w:qFormat/>
    <w:rsid w:val="004A6091"/>
    <w:pPr>
      <w:spacing w:after="200" w:line="276" w:lineRule="auto"/>
      <w:ind w:left="720"/>
      <w:contextualSpacing/>
    </w:pPr>
    <w:rPr>
      <w:rFonts w:ascii="Calibri" w:hAnsi="Calibri"/>
      <w:sz w:val="22"/>
      <w:szCs w:val="22"/>
      <w:lang w:eastAsia="en-US"/>
    </w:rPr>
  </w:style>
  <w:style w:type="numbering" w:customStyle="1" w:styleId="StyleBulleted">
    <w:name w:val="Style Bulleted"/>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646276">
      <w:marLeft w:val="0"/>
      <w:marRight w:val="0"/>
      <w:marTop w:val="0"/>
      <w:marBottom w:val="0"/>
      <w:divBdr>
        <w:top w:val="none" w:sz="0" w:space="0" w:color="auto"/>
        <w:left w:val="none" w:sz="0" w:space="0" w:color="auto"/>
        <w:bottom w:val="none" w:sz="0" w:space="0" w:color="auto"/>
        <w:right w:val="none" w:sz="0" w:space="0" w:color="auto"/>
      </w:divBdr>
    </w:div>
    <w:div w:id="330646279">
      <w:marLeft w:val="0"/>
      <w:marRight w:val="0"/>
      <w:marTop w:val="0"/>
      <w:marBottom w:val="0"/>
      <w:divBdr>
        <w:top w:val="none" w:sz="0" w:space="0" w:color="auto"/>
        <w:left w:val="none" w:sz="0" w:space="0" w:color="auto"/>
        <w:bottom w:val="none" w:sz="0" w:space="0" w:color="auto"/>
        <w:right w:val="none" w:sz="0" w:space="0" w:color="auto"/>
      </w:divBdr>
      <w:divsChild>
        <w:div w:id="330646277">
          <w:marLeft w:val="0"/>
          <w:marRight w:val="0"/>
          <w:marTop w:val="0"/>
          <w:marBottom w:val="0"/>
          <w:divBdr>
            <w:top w:val="none" w:sz="0" w:space="0" w:color="auto"/>
            <w:left w:val="none" w:sz="0" w:space="0" w:color="auto"/>
            <w:bottom w:val="none" w:sz="0" w:space="0" w:color="auto"/>
            <w:right w:val="none" w:sz="0" w:space="0" w:color="auto"/>
          </w:divBdr>
          <w:divsChild>
            <w:div w:id="3306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33FE4-B30B-4221-ADD3-0CE9C0153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3274</Words>
  <Characters>18665</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EXPALANTORY STATEMENT</vt:lpstr>
    </vt:vector>
  </TitlesOfParts>
  <Company>DHA</Company>
  <LinksUpToDate>false</LinksUpToDate>
  <CharactersWithSpaces>21896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EXPALANTORY STATEMENT</dc:title>
  <dc:creator>Ros Dawson</dc:creator>
  <cp:lastModifiedBy>Dawson Ros</cp:lastModifiedBy>
  <cp:revision>2</cp:revision>
  <cp:lastPrinted>2017-08-24T23:40:00Z</cp:lastPrinted>
  <dcterms:created xsi:type="dcterms:W3CDTF">2019-02-18T04:55:00Z</dcterms:created>
  <dcterms:modified xsi:type="dcterms:W3CDTF">2019-02-18T04:55:00Z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