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F52CDE">
      <w:pPr>
        <w:jc w:val="center"/>
        <w:rPr>
          <w:b/>
        </w:rPr>
      </w:pPr>
      <w:r w:rsidRPr="00B12A20">
        <w:rPr>
          <w:b/>
        </w:rPr>
        <w:t>EXPLANATORY</w:t>
      </w:r>
      <w:r w:rsidRPr="007F275F">
        <w:rPr>
          <w:b/>
        </w:rPr>
        <w:t xml:space="preserve"> STATEMENT</w:t>
      </w:r>
    </w:p>
    <w:p w:rsidR="00A67D51" w:rsidRPr="007F275F" w:rsidRDefault="00A67D51" w:rsidP="00F52CDE">
      <w:pPr>
        <w:rPr>
          <w:b/>
        </w:rPr>
      </w:pPr>
    </w:p>
    <w:p w:rsidR="00A67D51" w:rsidRPr="00DE60B7" w:rsidRDefault="00A67D51" w:rsidP="00F52CDE">
      <w:pPr>
        <w:jc w:val="center"/>
        <w:rPr>
          <w:b/>
        </w:rPr>
      </w:pPr>
      <w:r w:rsidRPr="007F275F">
        <w:rPr>
          <w:b/>
        </w:rPr>
        <w:t xml:space="preserve">INSTRUMENT NUMBER </w:t>
      </w:r>
      <w:r w:rsidRPr="001421D7">
        <w:rPr>
          <w:b/>
        </w:rPr>
        <w:t>PB</w:t>
      </w:r>
      <w:r w:rsidR="00053ED9" w:rsidRPr="001421D7">
        <w:rPr>
          <w:b/>
        </w:rPr>
        <w:t xml:space="preserve"> </w:t>
      </w:r>
      <w:r w:rsidR="00DC1F41">
        <w:rPr>
          <w:b/>
        </w:rPr>
        <w:t>9</w:t>
      </w:r>
      <w:r w:rsidR="00C26421" w:rsidRPr="001421D7">
        <w:rPr>
          <w:b/>
        </w:rPr>
        <w:t xml:space="preserve"> </w:t>
      </w:r>
      <w:r w:rsidR="0016619D" w:rsidRPr="001421D7">
        <w:rPr>
          <w:b/>
        </w:rPr>
        <w:t xml:space="preserve">OF </w:t>
      </w:r>
      <w:r w:rsidR="005E03C9" w:rsidRPr="001421D7">
        <w:rPr>
          <w:b/>
        </w:rPr>
        <w:t>201</w:t>
      </w:r>
      <w:r w:rsidR="00DC1F41">
        <w:rPr>
          <w:b/>
        </w:rPr>
        <w:t>9</w:t>
      </w:r>
    </w:p>
    <w:p w:rsidR="00A67D51" w:rsidRPr="007F275F" w:rsidRDefault="00A67D51" w:rsidP="00F52CDE">
      <w:pPr>
        <w:rPr>
          <w:b/>
        </w:rPr>
      </w:pPr>
    </w:p>
    <w:p w:rsidR="00A67D51" w:rsidRPr="007F275F" w:rsidRDefault="00A67D51" w:rsidP="00F52CDE">
      <w:pPr>
        <w:jc w:val="center"/>
        <w:rPr>
          <w:b/>
          <w:i/>
        </w:rPr>
      </w:pPr>
      <w:r w:rsidRPr="007F275F">
        <w:rPr>
          <w:b/>
          <w:i/>
        </w:rPr>
        <w:t>NATIONAL HEALTH ACT 1953</w:t>
      </w:r>
    </w:p>
    <w:p w:rsidR="00A67D51" w:rsidRPr="007F275F" w:rsidRDefault="00A67D51" w:rsidP="00F52CDE">
      <w:pPr>
        <w:rPr>
          <w:b/>
        </w:rPr>
      </w:pPr>
    </w:p>
    <w:p w:rsidR="00A67D51" w:rsidRPr="00DC2D5A" w:rsidRDefault="001F3B08" w:rsidP="00F52CDE">
      <w:pPr>
        <w:jc w:val="center"/>
        <w:rPr>
          <w:b/>
          <w:i/>
        </w:rPr>
      </w:pPr>
      <w:r w:rsidRPr="00AF7F33">
        <w:rPr>
          <w:b/>
          <w:i/>
        </w:rPr>
        <w:t>National Health (Weighted a</w:t>
      </w:r>
      <w:r w:rsidR="00DC2D5A" w:rsidRPr="00AF7F33">
        <w:rPr>
          <w:b/>
          <w:i/>
        </w:rPr>
        <w:t xml:space="preserve">verage </w:t>
      </w:r>
      <w:r w:rsidRPr="00AF7F33">
        <w:rPr>
          <w:b/>
          <w:i/>
        </w:rPr>
        <w:t>d</w:t>
      </w:r>
      <w:r w:rsidR="00DC2D5A" w:rsidRPr="00AF7F33">
        <w:rPr>
          <w:b/>
          <w:i/>
        </w:rPr>
        <w:t xml:space="preserve">isclosed </w:t>
      </w:r>
      <w:r w:rsidRPr="00AF7F33">
        <w:rPr>
          <w:b/>
          <w:i/>
        </w:rPr>
        <w:t>p</w:t>
      </w:r>
      <w:r w:rsidR="00DC2D5A" w:rsidRPr="00AF7F33">
        <w:rPr>
          <w:b/>
          <w:i/>
        </w:rPr>
        <w:t>rice –</w:t>
      </w:r>
      <w:r w:rsidR="00432F89" w:rsidRPr="00AF7F33">
        <w:rPr>
          <w:b/>
          <w:i/>
        </w:rPr>
        <w:t xml:space="preserve"> </w:t>
      </w:r>
      <w:r w:rsidR="005326C2">
        <w:rPr>
          <w:b/>
          <w:i/>
        </w:rPr>
        <w:t>April 2019</w:t>
      </w:r>
      <w:r w:rsidR="00466422" w:rsidRPr="00AF7F33">
        <w:rPr>
          <w:b/>
          <w:i/>
        </w:rPr>
        <w:t xml:space="preserve"> reduction day</w:t>
      </w:r>
      <w:r w:rsidR="00DC2D5A" w:rsidRPr="00AF7F33">
        <w:rPr>
          <w:b/>
          <w:i/>
        </w:rPr>
        <w:t xml:space="preserve">) </w:t>
      </w:r>
      <w:r w:rsidRPr="00AF7F33">
        <w:rPr>
          <w:b/>
          <w:i/>
        </w:rPr>
        <w:br/>
      </w:r>
      <w:r w:rsidR="007E3BBC" w:rsidRPr="00AF7F33">
        <w:rPr>
          <w:b/>
          <w:i/>
        </w:rPr>
        <w:t xml:space="preserve">Amendment </w:t>
      </w:r>
      <w:r w:rsidR="00DC2D5A" w:rsidRPr="00AF7F33">
        <w:rPr>
          <w:b/>
          <w:i/>
        </w:rPr>
        <w:t xml:space="preserve">Determination </w:t>
      </w:r>
      <w:r w:rsidR="00BE2F95" w:rsidRPr="00AF7F33">
        <w:rPr>
          <w:b/>
          <w:i/>
        </w:rPr>
        <w:t>201</w:t>
      </w:r>
      <w:r w:rsidR="005326C2">
        <w:rPr>
          <w:b/>
          <w:i/>
        </w:rPr>
        <w:t>9</w:t>
      </w:r>
      <w:r w:rsidR="007E3BBC" w:rsidRPr="00AF7F33">
        <w:rPr>
          <w:b/>
          <w:i/>
        </w:rPr>
        <w:t xml:space="preserve"> </w:t>
      </w:r>
    </w:p>
    <w:p w:rsidR="0071790E" w:rsidRPr="0071790E" w:rsidRDefault="00FF2C8F" w:rsidP="00FF169C">
      <w:pPr>
        <w:spacing w:before="120" w:after="120"/>
        <w:rPr>
          <w:b/>
          <w:szCs w:val="24"/>
        </w:rPr>
      </w:pPr>
      <w:r>
        <w:rPr>
          <w:b/>
          <w:szCs w:val="24"/>
        </w:rPr>
        <w:t>Authority</w:t>
      </w:r>
      <w:bookmarkStart w:id="0" w:name="_GoBack"/>
      <w:bookmarkEnd w:id="0"/>
    </w:p>
    <w:p w:rsidR="004E236A" w:rsidRDefault="007C63B5" w:rsidP="00FF169C">
      <w:pPr>
        <w:spacing w:after="120"/>
      </w:pPr>
      <w:r>
        <w:t>This legislative instrument is made pursuant to</w:t>
      </w:r>
      <w:r w:rsidR="007D4824">
        <w:t xml:space="preserve"> </w:t>
      </w:r>
      <w:r>
        <w:t xml:space="preserve">subsection 99ADB(4) of the </w:t>
      </w:r>
      <w:r w:rsidRPr="004714D3">
        <w:rPr>
          <w:i/>
        </w:rPr>
        <w:t>National Health Act 1953</w:t>
      </w:r>
      <w:r>
        <w:t xml:space="preserve"> (the Act), which provides that the Minister may, by legislative instrument, determine the weighted average disclosed price (WADP) of a brand of a pharmaceutical item (listed brand) in accordance with the </w:t>
      </w:r>
      <w:r w:rsidRPr="003C49D4">
        <w:rPr>
          <w:i/>
        </w:rPr>
        <w:t xml:space="preserve">National Health (Pharmaceutical Benefits) Regulations </w:t>
      </w:r>
      <w:r w:rsidR="00B7646E">
        <w:rPr>
          <w:i/>
        </w:rPr>
        <w:t>2017</w:t>
      </w:r>
      <w:r>
        <w:t xml:space="preserve"> (the Regulations)</w:t>
      </w:r>
      <w:r w:rsidR="00BD1F9F">
        <w:t>.</w:t>
      </w:r>
    </w:p>
    <w:p w:rsidR="004E236A" w:rsidRDefault="004E236A" w:rsidP="00FF169C">
      <w:pPr>
        <w:spacing w:after="120"/>
      </w:pPr>
      <w:r>
        <w:t>Subsection 99ADB(7) of the Act further provides that a subsection 99ADB(4) determination for a listed brand may include the adjusted approved ex-manufacturer price (AAEMP) for the listed brand.</w:t>
      </w:r>
    </w:p>
    <w:p w:rsidR="00FF2C8F" w:rsidRPr="00FF2C8F" w:rsidRDefault="00FF2C8F" w:rsidP="00FF169C">
      <w:pPr>
        <w:spacing w:before="120" w:after="120"/>
        <w:rPr>
          <w:b/>
          <w:szCs w:val="24"/>
        </w:rPr>
      </w:pPr>
      <w:r w:rsidRPr="00FF2C8F">
        <w:rPr>
          <w:b/>
          <w:szCs w:val="24"/>
        </w:rPr>
        <w:t>Purpose</w:t>
      </w:r>
    </w:p>
    <w:p w:rsidR="00C73414" w:rsidRDefault="007E3BBC" w:rsidP="00FF169C">
      <w:pPr>
        <w:spacing w:before="120" w:after="120"/>
      </w:pPr>
      <w:r>
        <w:rPr>
          <w:szCs w:val="24"/>
        </w:rPr>
        <w:t>This legislative</w:t>
      </w:r>
      <w:r w:rsidR="0085563B">
        <w:rPr>
          <w:szCs w:val="24"/>
        </w:rPr>
        <w:t xml:space="preserve"> instrument</w:t>
      </w:r>
      <w:r w:rsidR="007D4824">
        <w:rPr>
          <w:szCs w:val="24"/>
        </w:rPr>
        <w:t xml:space="preserve"> </w:t>
      </w:r>
      <w:r>
        <w:t>amends the</w:t>
      </w:r>
      <w:r w:rsidRPr="00913FF1">
        <w:t xml:space="preserve"> </w:t>
      </w:r>
      <w:r w:rsidRPr="00913FF1">
        <w:rPr>
          <w:i/>
        </w:rPr>
        <w:t xml:space="preserve">National Health (Weighted average disclosed price – </w:t>
      </w:r>
      <w:r w:rsidR="005326C2">
        <w:rPr>
          <w:i/>
        </w:rPr>
        <w:t>April 2019</w:t>
      </w:r>
      <w:r>
        <w:rPr>
          <w:i/>
        </w:rPr>
        <w:t xml:space="preserve"> reduction day</w:t>
      </w:r>
      <w:r w:rsidRPr="00913FF1">
        <w:rPr>
          <w:i/>
        </w:rPr>
        <w:t xml:space="preserve">) </w:t>
      </w:r>
      <w:r w:rsidRPr="00AA74E2">
        <w:rPr>
          <w:i/>
        </w:rPr>
        <w:t xml:space="preserve">Determination </w:t>
      </w:r>
      <w:r w:rsidR="00C26421" w:rsidRPr="00AA74E2">
        <w:rPr>
          <w:i/>
        </w:rPr>
        <w:t>201</w:t>
      </w:r>
      <w:r w:rsidR="00C26421">
        <w:rPr>
          <w:i/>
        </w:rPr>
        <w:t>8</w:t>
      </w:r>
      <w:r w:rsidR="00C26421" w:rsidRPr="00AA74E2">
        <w:rPr>
          <w:i/>
        </w:rPr>
        <w:t xml:space="preserve"> </w:t>
      </w:r>
      <w:r w:rsidRPr="00913FF1">
        <w:t xml:space="preserve">(PB </w:t>
      </w:r>
      <w:r w:rsidR="005326C2">
        <w:t>109</w:t>
      </w:r>
      <w:r w:rsidRPr="001421D7">
        <w:t xml:space="preserve"> of 201</w:t>
      </w:r>
      <w:r w:rsidR="00C26421">
        <w:t>8</w:t>
      </w:r>
      <w:r w:rsidR="0098097E" w:rsidRPr="001421D7">
        <w:t>)</w:t>
      </w:r>
      <w:r>
        <w:t xml:space="preserve"> (the Principal Instrument)</w:t>
      </w:r>
      <w:r w:rsidR="00C73414">
        <w:t xml:space="preserve"> by:</w:t>
      </w:r>
    </w:p>
    <w:p w:rsidR="00C73414" w:rsidRDefault="00016EAC" w:rsidP="00FF169C">
      <w:pPr>
        <w:pStyle w:val="ListParagraph"/>
        <w:numPr>
          <w:ilvl w:val="0"/>
          <w:numId w:val="30"/>
        </w:numPr>
        <w:spacing w:before="120" w:after="120"/>
      </w:pPr>
      <w:proofErr w:type="gramStart"/>
      <w:r w:rsidRPr="006A2F46">
        <w:t>inserting</w:t>
      </w:r>
      <w:proofErr w:type="gramEnd"/>
      <w:r w:rsidR="00C73414" w:rsidRPr="006A2F46">
        <w:t xml:space="preserve"> a WADP</w:t>
      </w:r>
      <w:r w:rsidR="006A2F46" w:rsidRPr="006A2F46">
        <w:t xml:space="preserve"> for the first new brand</w:t>
      </w:r>
      <w:r w:rsidR="005326C2">
        <w:t>s</w:t>
      </w:r>
      <w:r w:rsidR="006A2F46" w:rsidRPr="006A2F46">
        <w:t xml:space="preserve"> of </w:t>
      </w:r>
      <w:r w:rsidR="00C73414" w:rsidRPr="006A2F46">
        <w:t>new pharmaceutical item</w:t>
      </w:r>
      <w:r w:rsidR="006A2F46" w:rsidRPr="006A2F46">
        <w:t xml:space="preserve">s containing </w:t>
      </w:r>
      <w:proofErr w:type="spellStart"/>
      <w:r w:rsidR="005326C2">
        <w:t>hypromellose</w:t>
      </w:r>
      <w:proofErr w:type="spellEnd"/>
      <w:r w:rsidR="005326C2">
        <w:t xml:space="preserve"> </w:t>
      </w:r>
      <w:r w:rsidR="006A2F46" w:rsidRPr="006A2F46">
        <w:t xml:space="preserve">for administration by </w:t>
      </w:r>
      <w:r w:rsidR="005326C2">
        <w:t>application to the eye</w:t>
      </w:r>
      <w:r w:rsidR="006A2F46" w:rsidRPr="006A2F46">
        <w:t xml:space="preserve"> (</w:t>
      </w:r>
      <w:proofErr w:type="spellStart"/>
      <w:r w:rsidR="006434BF">
        <w:t>hypromellose</w:t>
      </w:r>
      <w:proofErr w:type="spellEnd"/>
      <w:r w:rsidR="006A2F46" w:rsidRPr="006A2F46">
        <w:t>)</w:t>
      </w:r>
      <w:r w:rsidR="00C73414" w:rsidRPr="004F6C20">
        <w:t>.</w:t>
      </w:r>
    </w:p>
    <w:p w:rsidR="00125D44" w:rsidRDefault="00227BFC" w:rsidP="00FF169C">
      <w:pPr>
        <w:spacing w:after="120"/>
        <w:rPr>
          <w:szCs w:val="24"/>
        </w:rPr>
      </w:pPr>
      <w:r w:rsidRPr="005427EA">
        <w:t>T</w:t>
      </w:r>
      <w:r w:rsidR="007E3BBC" w:rsidRPr="005427EA">
        <w:t xml:space="preserve">he Principal Instrument was made pursuant to </w:t>
      </w:r>
      <w:r w:rsidR="007E3BBC" w:rsidRPr="005427EA">
        <w:rPr>
          <w:szCs w:val="24"/>
        </w:rPr>
        <w:t xml:space="preserve">subsection </w:t>
      </w:r>
      <w:proofErr w:type="gramStart"/>
      <w:r w:rsidR="007E3BBC" w:rsidRPr="005427EA">
        <w:rPr>
          <w:szCs w:val="24"/>
        </w:rPr>
        <w:t>99ADB</w:t>
      </w:r>
      <w:r w:rsidR="007E3BBC" w:rsidRPr="00D1438E">
        <w:rPr>
          <w:szCs w:val="24"/>
        </w:rPr>
        <w:t>(</w:t>
      </w:r>
      <w:proofErr w:type="gramEnd"/>
      <w:r w:rsidR="007E3BBC" w:rsidRPr="00D1438E">
        <w:rPr>
          <w:szCs w:val="24"/>
        </w:rPr>
        <w:t>4) and paragraph 99ADH(1)(aa) of the</w:t>
      </w:r>
      <w:r w:rsidR="007C63B5" w:rsidRPr="00D1438E">
        <w:rPr>
          <w:szCs w:val="24"/>
        </w:rPr>
        <w:t xml:space="preserve"> Act for brands of pharmaceutical items with a data collection period ending</w:t>
      </w:r>
      <w:r w:rsidR="00D1438E">
        <w:rPr>
          <w:szCs w:val="24"/>
        </w:rPr>
        <w:t xml:space="preserve"> </w:t>
      </w:r>
      <w:r w:rsidR="005326C2">
        <w:rPr>
          <w:szCs w:val="24"/>
        </w:rPr>
        <w:t xml:space="preserve">30 September </w:t>
      </w:r>
      <w:r w:rsidR="00D1438E">
        <w:rPr>
          <w:szCs w:val="24"/>
        </w:rPr>
        <w:t>201</w:t>
      </w:r>
      <w:r w:rsidR="00C73414">
        <w:rPr>
          <w:szCs w:val="24"/>
        </w:rPr>
        <w:t>8</w:t>
      </w:r>
      <w:r w:rsidR="0044245A">
        <w:rPr>
          <w:szCs w:val="24"/>
        </w:rPr>
        <w:t xml:space="preserve"> (201</w:t>
      </w:r>
      <w:r w:rsidR="005326C2">
        <w:rPr>
          <w:szCs w:val="24"/>
        </w:rPr>
        <w:t xml:space="preserve">9 April </w:t>
      </w:r>
      <w:r w:rsidR="007C63B5" w:rsidRPr="00D1438E">
        <w:rPr>
          <w:szCs w:val="24"/>
        </w:rPr>
        <w:t>cycle)</w:t>
      </w:r>
      <w:r w:rsidR="007E3BBC" w:rsidRPr="00D1438E">
        <w:rPr>
          <w:szCs w:val="24"/>
        </w:rPr>
        <w:t>.</w:t>
      </w:r>
    </w:p>
    <w:p w:rsidR="00552183" w:rsidRPr="004442BE" w:rsidRDefault="00CC0026" w:rsidP="00FF169C">
      <w:pPr>
        <w:spacing w:before="120" w:after="120"/>
        <w:rPr>
          <w:b/>
          <w:i/>
          <w:szCs w:val="24"/>
        </w:rPr>
      </w:pPr>
      <w:r w:rsidRPr="00CC0026">
        <w:rPr>
          <w:b/>
          <w:szCs w:val="24"/>
        </w:rPr>
        <w:t>Amendment</w:t>
      </w:r>
      <w:r w:rsidR="00AB5DA0">
        <w:rPr>
          <w:b/>
          <w:szCs w:val="24"/>
        </w:rPr>
        <w:t>s</w:t>
      </w:r>
    </w:p>
    <w:p w:rsidR="00AC069B" w:rsidRPr="00CB1310" w:rsidRDefault="00AC069B" w:rsidP="00FF169C">
      <w:pPr>
        <w:spacing w:after="120"/>
        <w:rPr>
          <w:i/>
          <w:szCs w:val="24"/>
        </w:rPr>
      </w:pPr>
      <w:r w:rsidRPr="00CB1310">
        <w:rPr>
          <w:i/>
          <w:szCs w:val="24"/>
        </w:rPr>
        <w:t xml:space="preserve">Insertion of </w:t>
      </w:r>
      <w:r w:rsidRPr="00CB1310">
        <w:rPr>
          <w:i/>
        </w:rPr>
        <w:t xml:space="preserve">WADP determinations for </w:t>
      </w:r>
      <w:r w:rsidRPr="00CB1310">
        <w:rPr>
          <w:i/>
          <w:szCs w:val="24"/>
        </w:rPr>
        <w:t>New Brands of New Pharmaceutical Items</w:t>
      </w:r>
    </w:p>
    <w:p w:rsidR="00AC069B" w:rsidRPr="00CB1310" w:rsidRDefault="00AC069B" w:rsidP="00FF169C">
      <w:pPr>
        <w:spacing w:after="120"/>
      </w:pPr>
      <w:r w:rsidRPr="00CB1310">
        <w:t xml:space="preserve">A WADP is required to be determined for new brands of pharmaceutical items listing between </w:t>
      </w:r>
      <w:r>
        <w:t>30 September 2018</w:t>
      </w:r>
      <w:r w:rsidR="000F32EA">
        <w:t xml:space="preserve"> and 31 March 2019</w:t>
      </w:r>
      <w:r w:rsidRPr="00CB1310">
        <w:t xml:space="preserve"> that have no other existing brand of the same pharmaceutical item (including a single brand pharmaceutical item where the brand or pharmaceutical item changes, or where all existing brands change). </w:t>
      </w:r>
    </w:p>
    <w:p w:rsidR="001C2567" w:rsidRDefault="00AC069B" w:rsidP="00FF169C">
      <w:pPr>
        <w:spacing w:after="120"/>
      </w:pPr>
      <w:r w:rsidRPr="00CB1310">
        <w:t xml:space="preserve">There </w:t>
      </w:r>
      <w:r>
        <w:t xml:space="preserve">are </w:t>
      </w:r>
      <w:r w:rsidR="000F32EA">
        <w:t>two</w:t>
      </w:r>
      <w:r w:rsidR="001C2567">
        <w:t xml:space="preserve"> brands</w:t>
      </w:r>
      <w:r w:rsidRPr="00CB1310">
        <w:t xml:space="preserve"> of </w:t>
      </w:r>
      <w:r w:rsidR="000F32EA">
        <w:t xml:space="preserve">one </w:t>
      </w:r>
      <w:r w:rsidRPr="00CB1310">
        <w:t xml:space="preserve">new pharmaceutical item that </w:t>
      </w:r>
      <w:r w:rsidR="004F6C20">
        <w:t>are</w:t>
      </w:r>
      <w:r w:rsidRPr="00CB1310">
        <w:t xml:space="preserve"> included in this amending instrument, as follows:</w:t>
      </w:r>
    </w:p>
    <w:p w:rsidR="00AC069B" w:rsidRPr="001C2567" w:rsidRDefault="000F32EA" w:rsidP="000F32EA">
      <w:pPr>
        <w:pStyle w:val="ListParagraph"/>
        <w:numPr>
          <w:ilvl w:val="0"/>
          <w:numId w:val="31"/>
        </w:numPr>
        <w:spacing w:after="120"/>
      </w:pPr>
      <w:r>
        <w:t xml:space="preserve">the </w:t>
      </w:r>
      <w:proofErr w:type="spellStart"/>
      <w:r>
        <w:t>Genteal</w:t>
      </w:r>
      <w:proofErr w:type="spellEnd"/>
      <w:r w:rsidR="00AC069B" w:rsidRPr="001C2567">
        <w:rPr>
          <w:vertAlign w:val="superscript"/>
        </w:rPr>
        <w:t>®</w:t>
      </w:r>
      <w:r w:rsidR="00AC069B" w:rsidRPr="00CB1310">
        <w:t xml:space="preserve"> brand of ‘</w:t>
      </w:r>
      <w:proofErr w:type="spellStart"/>
      <w:r>
        <w:t>h</w:t>
      </w:r>
      <w:r w:rsidRPr="000F32EA">
        <w:t>ypromellose</w:t>
      </w:r>
      <w:proofErr w:type="spellEnd"/>
      <w:r w:rsidR="00AC069B" w:rsidRPr="00CB1310">
        <w:t xml:space="preserve">, </w:t>
      </w:r>
      <w:r>
        <w:t>e</w:t>
      </w:r>
      <w:r w:rsidRPr="000F32EA">
        <w:t>ye drops 3 mg per mL, 10 mL</w:t>
      </w:r>
      <w:r w:rsidR="00AC069B" w:rsidRPr="00CB1310">
        <w:t xml:space="preserve">, </w:t>
      </w:r>
      <w:r>
        <w:t>application to the e</w:t>
      </w:r>
      <w:r w:rsidRPr="000F32EA">
        <w:t>ye</w:t>
      </w:r>
      <w:r w:rsidR="00AC069B">
        <w:t>’</w:t>
      </w:r>
      <w:r>
        <w:t xml:space="preserve"> and</w:t>
      </w:r>
      <w:r w:rsidR="00AC069B">
        <w:t>;</w:t>
      </w:r>
    </w:p>
    <w:p w:rsidR="000F32EA" w:rsidRDefault="000F32EA" w:rsidP="000F32EA">
      <w:pPr>
        <w:pStyle w:val="ListParagraph"/>
        <w:numPr>
          <w:ilvl w:val="0"/>
          <w:numId w:val="31"/>
        </w:numPr>
        <w:spacing w:after="120"/>
      </w:pPr>
      <w:proofErr w:type="gramStart"/>
      <w:r>
        <w:t>the</w:t>
      </w:r>
      <w:proofErr w:type="gramEnd"/>
      <w:r>
        <w:t xml:space="preserve"> In a Wink Moisturising</w:t>
      </w:r>
      <w:r w:rsidRPr="001C2567">
        <w:rPr>
          <w:vertAlign w:val="superscript"/>
        </w:rPr>
        <w:t>®</w:t>
      </w:r>
      <w:r w:rsidRPr="00CB1310">
        <w:t xml:space="preserve"> brand of ‘</w:t>
      </w:r>
      <w:proofErr w:type="spellStart"/>
      <w:r>
        <w:t>h</w:t>
      </w:r>
      <w:r w:rsidRPr="000F32EA">
        <w:t>ypromellose</w:t>
      </w:r>
      <w:proofErr w:type="spellEnd"/>
      <w:r w:rsidRPr="00CB1310">
        <w:t xml:space="preserve">, </w:t>
      </w:r>
      <w:r>
        <w:t>e</w:t>
      </w:r>
      <w:r w:rsidRPr="000F32EA">
        <w:t>ye drops 3 mg per mL, 10 mL</w:t>
      </w:r>
      <w:r w:rsidRPr="00CB1310">
        <w:t xml:space="preserve">, </w:t>
      </w:r>
      <w:r>
        <w:t>application to the e</w:t>
      </w:r>
      <w:r w:rsidRPr="000F32EA">
        <w:t>ye</w:t>
      </w:r>
      <w:r>
        <w:t>’.</w:t>
      </w:r>
    </w:p>
    <w:p w:rsidR="008A7404" w:rsidRPr="00154759" w:rsidRDefault="008A7404" w:rsidP="00FF169C">
      <w:pPr>
        <w:keepNext/>
        <w:keepLines/>
        <w:spacing w:after="120"/>
        <w:rPr>
          <w:i/>
        </w:rPr>
      </w:pPr>
      <w:r w:rsidRPr="00154759">
        <w:rPr>
          <w:i/>
        </w:rPr>
        <w:lastRenderedPageBreak/>
        <w:t>Basis for amendments</w:t>
      </w:r>
    </w:p>
    <w:p w:rsidR="00E56AA0" w:rsidRDefault="003F0712" w:rsidP="00FF169C">
      <w:pPr>
        <w:keepNext/>
        <w:keepLines/>
        <w:spacing w:after="120"/>
      </w:pPr>
      <w:r w:rsidRPr="00185C7F">
        <w:t xml:space="preserve">Subsection 33(3) of the </w:t>
      </w:r>
      <w:r w:rsidRPr="00185C7F">
        <w:rPr>
          <w:i/>
        </w:rPr>
        <w:t>Acts Interpretation Act 1901</w:t>
      </w:r>
      <w:r w:rsidRPr="00185C7F">
        <w:t xml:space="preserve"> is relied upon to vary</w:t>
      </w:r>
      <w:r w:rsidR="008A7404">
        <w:t xml:space="preserve"> or revoke</w:t>
      </w:r>
      <w:r w:rsidRPr="00185C7F">
        <w:t xml:space="preserve"> the determination made under subsection </w:t>
      </w:r>
      <w:proofErr w:type="gramStart"/>
      <w:r w:rsidRPr="00185C7F">
        <w:t>99ADB(</w:t>
      </w:r>
      <w:proofErr w:type="gramEnd"/>
      <w:r w:rsidRPr="00185C7F">
        <w:t>4) for</w:t>
      </w:r>
      <w:r w:rsidR="008A7404">
        <w:t xml:space="preserve"> the medicines affected by this amending instrument</w:t>
      </w:r>
      <w:r w:rsidRPr="00185C7F">
        <w:t xml:space="preserve">. </w:t>
      </w:r>
    </w:p>
    <w:p w:rsidR="000F32EA" w:rsidRPr="00784E23" w:rsidRDefault="000F32EA" w:rsidP="00FF169C">
      <w:pPr>
        <w:keepNext/>
        <w:keepLines/>
        <w:spacing w:after="120"/>
      </w:pPr>
    </w:p>
    <w:p w:rsidR="00017E2D" w:rsidRPr="00185C7F" w:rsidRDefault="00391FA2" w:rsidP="00FF169C">
      <w:pPr>
        <w:spacing w:before="120" w:after="120"/>
        <w:rPr>
          <w:b/>
          <w:szCs w:val="24"/>
        </w:rPr>
      </w:pPr>
      <w:r w:rsidRPr="00185C7F">
        <w:rPr>
          <w:b/>
          <w:szCs w:val="24"/>
        </w:rPr>
        <w:t>Consultation</w:t>
      </w:r>
    </w:p>
    <w:p w:rsidR="00E56AA0" w:rsidRDefault="0015121E" w:rsidP="000F32EA">
      <w:pPr>
        <w:spacing w:before="120" w:after="120"/>
        <w:rPr>
          <w:szCs w:val="24"/>
        </w:rPr>
      </w:pPr>
      <w:r w:rsidRPr="00F8442C">
        <w:rPr>
          <w:szCs w:val="24"/>
        </w:rPr>
        <w:t>This instrum</w:t>
      </w:r>
      <w:r w:rsidR="005657FE">
        <w:rPr>
          <w:szCs w:val="24"/>
        </w:rPr>
        <w:t xml:space="preserve">ent affects companies </w:t>
      </w:r>
      <w:r w:rsidR="00E56AA0">
        <w:rPr>
          <w:szCs w:val="24"/>
        </w:rPr>
        <w:t>that are Responsible Persons</w:t>
      </w:r>
      <w:r w:rsidR="00E56AA0" w:rsidRPr="00F8442C">
        <w:rPr>
          <w:szCs w:val="24"/>
        </w:rPr>
        <w:t xml:space="preserve"> for brands of</w:t>
      </w:r>
      <w:r w:rsidR="00E56AA0">
        <w:rPr>
          <w:szCs w:val="24"/>
        </w:rPr>
        <w:t xml:space="preserve"> th</w:t>
      </w:r>
      <w:r w:rsidR="000F32EA">
        <w:rPr>
          <w:szCs w:val="24"/>
        </w:rPr>
        <w:t>e following pharmaceutical item</w:t>
      </w:r>
      <w:r w:rsidR="00E56AA0">
        <w:rPr>
          <w:szCs w:val="24"/>
        </w:rPr>
        <w:t xml:space="preserve">: </w:t>
      </w:r>
    </w:p>
    <w:p w:rsidR="00440D18" w:rsidRDefault="000F32EA" w:rsidP="000F32EA">
      <w:pPr>
        <w:pStyle w:val="ListParagraph"/>
        <w:numPr>
          <w:ilvl w:val="0"/>
          <w:numId w:val="31"/>
        </w:numPr>
        <w:spacing w:after="120"/>
        <w:rPr>
          <w:szCs w:val="24"/>
        </w:rPr>
      </w:pPr>
      <w:proofErr w:type="spellStart"/>
      <w:r>
        <w:t>h</w:t>
      </w:r>
      <w:r w:rsidRPr="000F32EA">
        <w:t>ypromellose</w:t>
      </w:r>
      <w:proofErr w:type="spellEnd"/>
      <w:r w:rsidRPr="00CB1310">
        <w:t xml:space="preserve">, </w:t>
      </w:r>
      <w:r>
        <w:t>e</w:t>
      </w:r>
      <w:r w:rsidRPr="000F32EA">
        <w:t>ye drops 3 mg per mL, 10 mL</w:t>
      </w:r>
      <w:r w:rsidRPr="00CB1310">
        <w:t xml:space="preserve">, </w:t>
      </w:r>
      <w:r>
        <w:t>application to the e</w:t>
      </w:r>
      <w:r w:rsidRPr="000F32EA">
        <w:t>ye</w:t>
      </w:r>
      <w:r w:rsidR="00E56AA0">
        <w:t>;</w:t>
      </w:r>
      <w:r>
        <w:rPr>
          <w:szCs w:val="24"/>
        </w:rPr>
        <w:t xml:space="preserve"> </w:t>
      </w:r>
    </w:p>
    <w:p w:rsidR="00440D18" w:rsidRPr="00440D18" w:rsidRDefault="00440D18" w:rsidP="00440D18">
      <w:pPr>
        <w:rPr>
          <w:szCs w:val="24"/>
        </w:rPr>
      </w:pPr>
      <w:r w:rsidRPr="00440D18">
        <w:rPr>
          <w:szCs w:val="24"/>
        </w:rPr>
        <w:t>All of the affected companies were consulted about the amendments. No concerns were expressed.</w:t>
      </w:r>
    </w:p>
    <w:p w:rsidR="00440D18" w:rsidRDefault="00440D18" w:rsidP="00FF169C">
      <w:pPr>
        <w:spacing w:after="120"/>
        <w:rPr>
          <w:szCs w:val="24"/>
        </w:rPr>
      </w:pPr>
    </w:p>
    <w:p w:rsidR="00185C7F" w:rsidRDefault="002A3381" w:rsidP="00FF169C">
      <w:pPr>
        <w:spacing w:after="120"/>
        <w:rPr>
          <w:i/>
        </w:rPr>
      </w:pPr>
      <w:r w:rsidRPr="00C07CA2">
        <w:rPr>
          <w:szCs w:val="24"/>
        </w:rPr>
        <w:t>This instrument commences on the day after it is registered on th</w:t>
      </w:r>
      <w:r w:rsidR="00C43E16">
        <w:rPr>
          <w:szCs w:val="24"/>
        </w:rPr>
        <w:t>e Federal Register of Legislation</w:t>
      </w:r>
      <w:r w:rsidR="003F11C4">
        <w:rPr>
          <w:szCs w:val="24"/>
        </w:rPr>
        <w:t xml:space="preserve">. </w:t>
      </w:r>
      <w:r>
        <w:t xml:space="preserve">This instrument is a legislative instrument for the purposes of the </w:t>
      </w:r>
      <w:r w:rsidR="00C43E16">
        <w:rPr>
          <w:i/>
        </w:rPr>
        <w:t>Legislation</w:t>
      </w:r>
      <w:r w:rsidRPr="002D7445">
        <w:rPr>
          <w:i/>
        </w:rPr>
        <w:t xml:space="preserve"> Act 2003.</w:t>
      </w:r>
    </w:p>
    <w:p w:rsidR="00185C7F" w:rsidRDefault="00185C7F" w:rsidP="00FF169C">
      <w:pPr>
        <w:spacing w:after="120"/>
        <w:rPr>
          <w:i/>
        </w:rPr>
      </w:pPr>
      <w:r>
        <w:rPr>
          <w:i/>
        </w:rPr>
        <w:br w:type="page"/>
      </w:r>
    </w:p>
    <w:p w:rsidR="009B7B48" w:rsidRPr="000D3A43" w:rsidRDefault="00185C7F" w:rsidP="00FF169C">
      <w:pPr>
        <w:spacing w:after="120"/>
        <w:rPr>
          <w:i/>
        </w:rPr>
      </w:pPr>
      <w:r>
        <w:rPr>
          <w:noProof/>
          <w:szCs w:val="24"/>
        </w:rPr>
        <w:lastRenderedPageBreak/>
        <mc:AlternateContent>
          <mc:Choice Requires="wps">
            <w:drawing>
              <wp:anchor distT="0" distB="0" distL="114300" distR="114300" simplePos="0" relativeHeight="251659776" behindDoc="0" locked="0" layoutInCell="1" allowOverlap="1" wp14:anchorId="79EAA619" wp14:editId="39F3148E">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0F32EA">
                              <w:rPr>
                                <w:b/>
                                <w:i/>
                                <w:szCs w:val="24"/>
                              </w:rPr>
                              <w:t>April 2019</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sidR="00D51EAA">
                              <w:rPr>
                                <w:b/>
                                <w:i/>
                                <w:szCs w:val="24"/>
                              </w:rPr>
                              <w:t>9</w:t>
                            </w:r>
                            <w:r w:rsidRPr="00784E23">
                              <w:rPr>
                                <w:b/>
                                <w:i/>
                                <w:szCs w:val="24"/>
                              </w:rPr>
                              <w:t xml:space="preserve"> </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w:t>
                            </w:r>
                            <w:r w:rsidR="00C27CBD">
                              <w:rPr>
                                <w:i/>
                                <w:szCs w:val="24"/>
                              </w:rPr>
                              <w:t xml:space="preserve"> </w:t>
                            </w:r>
                            <w:r w:rsidR="000F32EA">
                              <w:rPr>
                                <w:i/>
                                <w:szCs w:val="24"/>
                              </w:rPr>
                              <w:t>April 2019</w:t>
                            </w:r>
                            <w:r>
                              <w:rPr>
                                <w:i/>
                                <w:szCs w:val="24"/>
                              </w:rPr>
                              <w:t xml:space="preserve"> reduction day</w:t>
                            </w:r>
                            <w:r w:rsidRPr="00953EC8">
                              <w:rPr>
                                <w:i/>
                                <w:szCs w:val="24"/>
                              </w:rPr>
                              <w:t>) Determination 201</w:t>
                            </w:r>
                            <w:r>
                              <w:rPr>
                                <w:i/>
                                <w:szCs w:val="24"/>
                              </w:rPr>
                              <w:t xml:space="preserve">8 </w:t>
                            </w:r>
                            <w:r w:rsidRPr="002A4FEE">
                              <w:rPr>
                                <w:szCs w:val="24"/>
                              </w:rPr>
                              <w:t>(the Principal Instrum</w:t>
                            </w:r>
                            <w:r w:rsidR="00C27CBD">
                              <w:rPr>
                                <w:szCs w:val="24"/>
                              </w:rPr>
                              <w:t xml:space="preserve">ent) to: </w:t>
                            </w:r>
                            <w:r w:rsidR="00C27CBD" w:rsidRPr="008F0CEE">
                              <w:rPr>
                                <w:szCs w:val="24"/>
                              </w:rPr>
                              <w:t>a) </w:t>
                            </w:r>
                            <w:r w:rsidR="008F0CEE" w:rsidRPr="008F0CEE">
                              <w:rPr>
                                <w:szCs w:val="24"/>
                              </w:rPr>
                              <w:t xml:space="preserve">allocate two new brands of a new </w:t>
                            </w:r>
                            <w:r w:rsidRPr="008F0CEE">
                              <w:rPr>
                                <w:szCs w:val="24"/>
                              </w:rPr>
                              <w:t xml:space="preserve">pharmaceutical item that </w:t>
                            </w:r>
                            <w:r w:rsidR="00BA417F" w:rsidRPr="008F0CEE">
                              <w:rPr>
                                <w:szCs w:val="24"/>
                              </w:rPr>
                              <w:t xml:space="preserve">do </w:t>
                            </w:r>
                            <w:r w:rsidRPr="008F0CEE">
                              <w:rPr>
                                <w:szCs w:val="24"/>
                              </w:rPr>
                              <w:t>no</w:t>
                            </w:r>
                            <w:r w:rsidR="00BA417F" w:rsidRPr="008F0CEE">
                              <w:rPr>
                                <w:szCs w:val="24"/>
                              </w:rPr>
                              <w:t>t</w:t>
                            </w:r>
                            <w:r w:rsidRPr="008F0CEE">
                              <w:rPr>
                                <w:szCs w:val="24"/>
                              </w:rPr>
                              <w:t xml:space="preserve"> meet criteria for a price reduction on reduction day</w:t>
                            </w:r>
                            <w:r w:rsidR="00C27CBD" w:rsidRPr="008F0CEE">
                              <w:rPr>
                                <w:szCs w:val="24"/>
                              </w:rPr>
                              <w:t>,</w:t>
                            </w:r>
                            <w:r w:rsidRPr="008F0CEE">
                              <w:rPr>
                                <w:szCs w:val="24"/>
                              </w:rPr>
                              <w:t xml:space="preserve"> </w:t>
                            </w:r>
                            <w:r w:rsidR="00C27CBD" w:rsidRPr="008F0CEE">
                              <w:rPr>
                                <w:szCs w:val="24"/>
                              </w:rPr>
                              <w:t>and b)</w:t>
                            </w:r>
                            <w:r w:rsidR="006E787F" w:rsidRPr="008F0CEE">
                              <w:t xml:space="preserve"> </w:t>
                            </w:r>
                            <w:r w:rsidR="006E787F" w:rsidRPr="008F0CEE">
                              <w:rPr>
                                <w:szCs w:val="24"/>
                              </w:rPr>
                              <w:t xml:space="preserve">insert prices for </w:t>
                            </w:r>
                            <w:r w:rsidR="00D51EAA" w:rsidRPr="008F0CEE">
                              <w:rPr>
                                <w:szCs w:val="24"/>
                              </w:rPr>
                              <w:t xml:space="preserve">two </w:t>
                            </w:r>
                            <w:r w:rsidR="006E787F" w:rsidRPr="008F0CEE">
                              <w:rPr>
                                <w:szCs w:val="24"/>
                              </w:rPr>
                              <w:t xml:space="preserve">new brands of </w:t>
                            </w:r>
                            <w:r w:rsidR="00D51EAA" w:rsidRPr="008F0CEE">
                              <w:rPr>
                                <w:szCs w:val="24"/>
                              </w:rPr>
                              <w:t>one</w:t>
                            </w:r>
                            <w:r w:rsidR="006E787F" w:rsidRPr="008F0CEE">
                              <w:rPr>
                                <w:szCs w:val="24"/>
                              </w:rPr>
                              <w:t xml:space="preserve"> new pharmaceutical item.</w:t>
                            </w:r>
                          </w:p>
                          <w:p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w:t>
                            </w:r>
                            <w:r w:rsidR="000F32EA">
                              <w:rPr>
                                <w:szCs w:val="24"/>
                              </w:rPr>
                              <w:t>9</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0F32EA">
                        <w:rPr>
                          <w:b/>
                          <w:i/>
                          <w:szCs w:val="24"/>
                        </w:rPr>
                        <w:t>April 2019</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sidR="00D51EAA">
                        <w:rPr>
                          <w:b/>
                          <w:i/>
                          <w:szCs w:val="24"/>
                        </w:rPr>
                        <w:t>9</w:t>
                      </w:r>
                      <w:r w:rsidRPr="00784E23">
                        <w:rPr>
                          <w:b/>
                          <w:i/>
                          <w:szCs w:val="24"/>
                        </w:rPr>
                        <w:t xml:space="preserve"> </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w:t>
                      </w:r>
                      <w:r w:rsidR="00C27CBD">
                        <w:rPr>
                          <w:i/>
                          <w:szCs w:val="24"/>
                        </w:rPr>
                        <w:t xml:space="preserve"> </w:t>
                      </w:r>
                      <w:r w:rsidR="000F32EA">
                        <w:rPr>
                          <w:i/>
                          <w:szCs w:val="24"/>
                        </w:rPr>
                        <w:t>April 2019</w:t>
                      </w:r>
                      <w:r>
                        <w:rPr>
                          <w:i/>
                          <w:szCs w:val="24"/>
                        </w:rPr>
                        <w:t xml:space="preserve"> reduction day</w:t>
                      </w:r>
                      <w:r w:rsidRPr="00953EC8">
                        <w:rPr>
                          <w:i/>
                          <w:szCs w:val="24"/>
                        </w:rPr>
                        <w:t>) Determination 201</w:t>
                      </w:r>
                      <w:r>
                        <w:rPr>
                          <w:i/>
                          <w:szCs w:val="24"/>
                        </w:rPr>
                        <w:t xml:space="preserve">8 </w:t>
                      </w:r>
                      <w:r w:rsidRPr="002A4FEE">
                        <w:rPr>
                          <w:szCs w:val="24"/>
                        </w:rPr>
                        <w:t>(the Principal Instrum</w:t>
                      </w:r>
                      <w:r w:rsidR="00C27CBD">
                        <w:rPr>
                          <w:szCs w:val="24"/>
                        </w:rPr>
                        <w:t xml:space="preserve">ent) to: </w:t>
                      </w:r>
                      <w:r w:rsidR="00C27CBD" w:rsidRPr="008F0CEE">
                        <w:rPr>
                          <w:szCs w:val="24"/>
                        </w:rPr>
                        <w:t>a) </w:t>
                      </w:r>
                      <w:r w:rsidR="008F0CEE" w:rsidRPr="008F0CEE">
                        <w:rPr>
                          <w:szCs w:val="24"/>
                        </w:rPr>
                        <w:t xml:space="preserve">allocate two new brands of a new </w:t>
                      </w:r>
                      <w:r w:rsidRPr="008F0CEE">
                        <w:rPr>
                          <w:szCs w:val="24"/>
                        </w:rPr>
                        <w:t xml:space="preserve">pharmaceutical item that </w:t>
                      </w:r>
                      <w:r w:rsidR="00BA417F" w:rsidRPr="008F0CEE">
                        <w:rPr>
                          <w:szCs w:val="24"/>
                        </w:rPr>
                        <w:t xml:space="preserve">do </w:t>
                      </w:r>
                      <w:r w:rsidRPr="008F0CEE">
                        <w:rPr>
                          <w:szCs w:val="24"/>
                        </w:rPr>
                        <w:t>no</w:t>
                      </w:r>
                      <w:r w:rsidR="00BA417F" w:rsidRPr="008F0CEE">
                        <w:rPr>
                          <w:szCs w:val="24"/>
                        </w:rPr>
                        <w:t>t</w:t>
                      </w:r>
                      <w:r w:rsidRPr="008F0CEE">
                        <w:rPr>
                          <w:szCs w:val="24"/>
                        </w:rPr>
                        <w:t xml:space="preserve"> meet criteria for a price reduction on reduction day</w:t>
                      </w:r>
                      <w:r w:rsidR="00C27CBD" w:rsidRPr="008F0CEE">
                        <w:rPr>
                          <w:szCs w:val="24"/>
                        </w:rPr>
                        <w:t>,</w:t>
                      </w:r>
                      <w:r w:rsidRPr="008F0CEE">
                        <w:rPr>
                          <w:szCs w:val="24"/>
                        </w:rPr>
                        <w:t xml:space="preserve"> </w:t>
                      </w:r>
                      <w:r w:rsidR="00C27CBD" w:rsidRPr="008F0CEE">
                        <w:rPr>
                          <w:szCs w:val="24"/>
                        </w:rPr>
                        <w:t>and b)</w:t>
                      </w:r>
                      <w:r w:rsidR="006E787F" w:rsidRPr="008F0CEE">
                        <w:t xml:space="preserve"> </w:t>
                      </w:r>
                      <w:r w:rsidR="006E787F" w:rsidRPr="008F0CEE">
                        <w:rPr>
                          <w:szCs w:val="24"/>
                        </w:rPr>
                        <w:t xml:space="preserve">insert prices for </w:t>
                      </w:r>
                      <w:r w:rsidR="00D51EAA" w:rsidRPr="008F0CEE">
                        <w:rPr>
                          <w:szCs w:val="24"/>
                        </w:rPr>
                        <w:t xml:space="preserve">two </w:t>
                      </w:r>
                      <w:r w:rsidR="006E787F" w:rsidRPr="008F0CEE">
                        <w:rPr>
                          <w:szCs w:val="24"/>
                        </w:rPr>
                        <w:t xml:space="preserve">new brands of </w:t>
                      </w:r>
                      <w:r w:rsidR="00D51EAA" w:rsidRPr="008F0CEE">
                        <w:rPr>
                          <w:szCs w:val="24"/>
                        </w:rPr>
                        <w:t>one</w:t>
                      </w:r>
                      <w:r w:rsidR="006E787F" w:rsidRPr="008F0CEE">
                        <w:rPr>
                          <w:szCs w:val="24"/>
                        </w:rPr>
                        <w:t xml:space="preserve"> new pharmaceutical item.</w:t>
                      </w:r>
                    </w:p>
                    <w:p w:rsidR="006B4542" w:rsidRPr="00953EC8" w:rsidRDefault="006B4542" w:rsidP="00CC1263">
                      <w:pPr>
                        <w:spacing w:before="60" w:after="120"/>
                        <w:rPr>
                          <w:szCs w:val="24"/>
                        </w:rPr>
                      </w:pPr>
                      <w:r w:rsidRPr="00953EC8">
                        <w:rPr>
                          <w:szCs w:val="24"/>
                        </w:rPr>
                        <w:t xml:space="preserve">Part VII of the Act is the legislative </w:t>
                      </w:r>
                      <w:bookmarkStart w:id="1" w:name="_GoBack"/>
                      <w:bookmarkEnd w:id="1"/>
                      <w:r w:rsidRPr="00953EC8">
                        <w:rPr>
                          <w:szCs w:val="24"/>
                        </w:rPr>
                        <w:t>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w:t>
                      </w:r>
                      <w:r w:rsidR="000F32EA">
                        <w:rPr>
                          <w:szCs w:val="24"/>
                        </w:rPr>
                        <w:t>9</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v:textbox>
              </v:rect>
            </w:pict>
          </mc:Fallback>
        </mc:AlternateContent>
      </w:r>
    </w:p>
    <w:sectPr w:rsidR="009B7B48" w:rsidRPr="000D3A43" w:rsidSect="001C256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42" w:rsidRDefault="006B4542">
      <w:r>
        <w:separator/>
      </w:r>
    </w:p>
  </w:endnote>
  <w:endnote w:type="continuationSeparator" w:id="0">
    <w:p w:rsidR="006B4542" w:rsidRDefault="006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542" w:rsidRDefault="006B4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p>
  <w:p w:rsidR="006B4542" w:rsidRDefault="006B4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42" w:rsidRDefault="006B4542">
      <w:r>
        <w:separator/>
      </w:r>
    </w:p>
  </w:footnote>
  <w:footnote w:type="continuationSeparator" w:id="0">
    <w:p w:rsidR="006B4542" w:rsidRDefault="006B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67" w:rsidRDefault="001C2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Header"/>
      <w:jc w:val="center"/>
      <w:rPr>
        <w:noProof/>
      </w:rPr>
    </w:pPr>
    <w:r>
      <w:fldChar w:fldCharType="begin"/>
    </w:r>
    <w:r>
      <w:instrText xml:space="preserve"> PAGE   \* MERGEFORMAT </w:instrText>
    </w:r>
    <w:r>
      <w:fldChar w:fldCharType="separate"/>
    </w:r>
    <w:r w:rsidR="00DC1F41">
      <w:rPr>
        <w:noProof/>
      </w:rPr>
      <w:t>2</w:t>
    </w:r>
    <w:r>
      <w:rPr>
        <w:noProof/>
      </w:rPr>
      <w:fldChar w:fldCharType="end"/>
    </w:r>
  </w:p>
  <w:p w:rsidR="006B4542" w:rsidRDefault="006B45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67" w:rsidRDefault="001C2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914DFA"/>
    <w:multiLevelType w:val="hybridMultilevel"/>
    <w:tmpl w:val="9114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25"/>
  </w:num>
  <w:num w:numId="4">
    <w:abstractNumId w:val="17"/>
  </w:num>
  <w:num w:numId="5">
    <w:abstractNumId w:val="9"/>
  </w:num>
  <w:num w:numId="6">
    <w:abstractNumId w:val="3"/>
  </w:num>
  <w:num w:numId="7">
    <w:abstractNumId w:val="9"/>
  </w:num>
  <w:num w:numId="8">
    <w:abstractNumId w:val="4"/>
  </w:num>
  <w:num w:numId="9">
    <w:abstractNumId w:val="18"/>
  </w:num>
  <w:num w:numId="10">
    <w:abstractNumId w:val="0"/>
  </w:num>
  <w:num w:numId="11">
    <w:abstractNumId w:val="26"/>
  </w:num>
  <w:num w:numId="12">
    <w:abstractNumId w:val="6"/>
  </w:num>
  <w:num w:numId="13">
    <w:abstractNumId w:val="8"/>
  </w:num>
  <w:num w:numId="14">
    <w:abstractNumId w:val="15"/>
  </w:num>
  <w:num w:numId="15">
    <w:abstractNumId w:val="19"/>
  </w:num>
  <w:num w:numId="16">
    <w:abstractNumId w:val="16"/>
  </w:num>
  <w:num w:numId="17">
    <w:abstractNumId w:val="10"/>
  </w:num>
  <w:num w:numId="18">
    <w:abstractNumId w:val="14"/>
  </w:num>
  <w:num w:numId="19">
    <w:abstractNumId w:val="1"/>
  </w:num>
  <w:num w:numId="20">
    <w:abstractNumId w:val="20"/>
  </w:num>
  <w:num w:numId="21">
    <w:abstractNumId w:val="12"/>
  </w:num>
  <w:num w:numId="22">
    <w:abstractNumId w:val="22"/>
  </w:num>
  <w:num w:numId="23">
    <w:abstractNumId w:val="11"/>
  </w:num>
  <w:num w:numId="24">
    <w:abstractNumId w:val="13"/>
  </w:num>
  <w:num w:numId="25">
    <w:abstractNumId w:val="21"/>
  </w:num>
  <w:num w:numId="26">
    <w:abstractNumId w:val="7"/>
  </w:num>
  <w:num w:numId="27">
    <w:abstractNumId w:val="23"/>
  </w:num>
  <w:num w:numId="28">
    <w:abstractNumId w:val="5"/>
  </w:num>
  <w:num w:numId="29">
    <w:abstractNumId w:val="2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3ED9"/>
    <w:rsid w:val="0005652C"/>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4411"/>
    <w:rsid w:val="000E77CA"/>
    <w:rsid w:val="000E7ECF"/>
    <w:rsid w:val="000F0AAE"/>
    <w:rsid w:val="000F2BEB"/>
    <w:rsid w:val="000F318E"/>
    <w:rsid w:val="000F32DF"/>
    <w:rsid w:val="000F32EA"/>
    <w:rsid w:val="000F4F4D"/>
    <w:rsid w:val="00100DB2"/>
    <w:rsid w:val="00101367"/>
    <w:rsid w:val="001055A9"/>
    <w:rsid w:val="00110005"/>
    <w:rsid w:val="001109AF"/>
    <w:rsid w:val="00112C74"/>
    <w:rsid w:val="00113168"/>
    <w:rsid w:val="00114969"/>
    <w:rsid w:val="00115060"/>
    <w:rsid w:val="00117054"/>
    <w:rsid w:val="00117173"/>
    <w:rsid w:val="00117F23"/>
    <w:rsid w:val="001213EF"/>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2567"/>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2AFC"/>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D5B"/>
    <w:rsid w:val="003D3580"/>
    <w:rsid w:val="003E156A"/>
    <w:rsid w:val="003E2B1F"/>
    <w:rsid w:val="003E360A"/>
    <w:rsid w:val="003E3BE5"/>
    <w:rsid w:val="003E40F9"/>
    <w:rsid w:val="003E5E35"/>
    <w:rsid w:val="003E74BC"/>
    <w:rsid w:val="003E7F5A"/>
    <w:rsid w:val="003F0712"/>
    <w:rsid w:val="003F11C4"/>
    <w:rsid w:val="003F67B6"/>
    <w:rsid w:val="003F70CA"/>
    <w:rsid w:val="00400544"/>
    <w:rsid w:val="004021DB"/>
    <w:rsid w:val="00402D41"/>
    <w:rsid w:val="00404B93"/>
    <w:rsid w:val="0040727B"/>
    <w:rsid w:val="00407476"/>
    <w:rsid w:val="00412104"/>
    <w:rsid w:val="004167F4"/>
    <w:rsid w:val="00416E05"/>
    <w:rsid w:val="00417435"/>
    <w:rsid w:val="0042225F"/>
    <w:rsid w:val="00422C70"/>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6C20"/>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26C2"/>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B53"/>
    <w:rsid w:val="00556FE3"/>
    <w:rsid w:val="00557216"/>
    <w:rsid w:val="005573CE"/>
    <w:rsid w:val="005631A5"/>
    <w:rsid w:val="00563952"/>
    <w:rsid w:val="005639EC"/>
    <w:rsid w:val="005657FE"/>
    <w:rsid w:val="00566592"/>
    <w:rsid w:val="00566F77"/>
    <w:rsid w:val="00570562"/>
    <w:rsid w:val="00573402"/>
    <w:rsid w:val="0057589D"/>
    <w:rsid w:val="00577A98"/>
    <w:rsid w:val="00577E89"/>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6DF0"/>
    <w:rsid w:val="006002D6"/>
    <w:rsid w:val="0060160F"/>
    <w:rsid w:val="00603008"/>
    <w:rsid w:val="00604758"/>
    <w:rsid w:val="00606640"/>
    <w:rsid w:val="00611CA2"/>
    <w:rsid w:val="00613E69"/>
    <w:rsid w:val="006227CB"/>
    <w:rsid w:val="00624FB6"/>
    <w:rsid w:val="00627CEF"/>
    <w:rsid w:val="0063047E"/>
    <w:rsid w:val="0063363F"/>
    <w:rsid w:val="0063481B"/>
    <w:rsid w:val="00635B55"/>
    <w:rsid w:val="0063799E"/>
    <w:rsid w:val="006417FE"/>
    <w:rsid w:val="0064191F"/>
    <w:rsid w:val="00641D3B"/>
    <w:rsid w:val="006434BF"/>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D0A45"/>
    <w:rsid w:val="006D0D71"/>
    <w:rsid w:val="006D130B"/>
    <w:rsid w:val="006D1D99"/>
    <w:rsid w:val="006D3606"/>
    <w:rsid w:val="006D596A"/>
    <w:rsid w:val="006D7995"/>
    <w:rsid w:val="006E0215"/>
    <w:rsid w:val="006E0E2D"/>
    <w:rsid w:val="006E241E"/>
    <w:rsid w:val="006E6200"/>
    <w:rsid w:val="006E66A6"/>
    <w:rsid w:val="006E736A"/>
    <w:rsid w:val="006E787F"/>
    <w:rsid w:val="006E7DF3"/>
    <w:rsid w:val="006F1BD2"/>
    <w:rsid w:val="006F24EF"/>
    <w:rsid w:val="006F29C9"/>
    <w:rsid w:val="006F2C20"/>
    <w:rsid w:val="006F44C7"/>
    <w:rsid w:val="006F53DF"/>
    <w:rsid w:val="006F7378"/>
    <w:rsid w:val="006F7497"/>
    <w:rsid w:val="007005DD"/>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5F42"/>
    <w:rsid w:val="008275DE"/>
    <w:rsid w:val="008300D2"/>
    <w:rsid w:val="00830826"/>
    <w:rsid w:val="00830D58"/>
    <w:rsid w:val="00832B66"/>
    <w:rsid w:val="008342D3"/>
    <w:rsid w:val="008362FE"/>
    <w:rsid w:val="00841E89"/>
    <w:rsid w:val="008436F8"/>
    <w:rsid w:val="00843BFA"/>
    <w:rsid w:val="00847A2B"/>
    <w:rsid w:val="00851687"/>
    <w:rsid w:val="0085268C"/>
    <w:rsid w:val="0085295A"/>
    <w:rsid w:val="00852D10"/>
    <w:rsid w:val="00852D22"/>
    <w:rsid w:val="008531B0"/>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0CEE"/>
    <w:rsid w:val="008F1093"/>
    <w:rsid w:val="008F1711"/>
    <w:rsid w:val="008F6E10"/>
    <w:rsid w:val="0090175F"/>
    <w:rsid w:val="00907D1B"/>
    <w:rsid w:val="009104B4"/>
    <w:rsid w:val="00911A04"/>
    <w:rsid w:val="00912AAA"/>
    <w:rsid w:val="00915A9A"/>
    <w:rsid w:val="009209FF"/>
    <w:rsid w:val="00923B09"/>
    <w:rsid w:val="009249E0"/>
    <w:rsid w:val="00926313"/>
    <w:rsid w:val="00930BF8"/>
    <w:rsid w:val="0093307D"/>
    <w:rsid w:val="00933408"/>
    <w:rsid w:val="0093362A"/>
    <w:rsid w:val="00933C60"/>
    <w:rsid w:val="00936731"/>
    <w:rsid w:val="00937139"/>
    <w:rsid w:val="00937909"/>
    <w:rsid w:val="00937CEB"/>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93D"/>
    <w:rsid w:val="009A605A"/>
    <w:rsid w:val="009A66CA"/>
    <w:rsid w:val="009B06CE"/>
    <w:rsid w:val="009B11A9"/>
    <w:rsid w:val="009B1648"/>
    <w:rsid w:val="009B294A"/>
    <w:rsid w:val="009B683B"/>
    <w:rsid w:val="009B78FD"/>
    <w:rsid w:val="009B7B48"/>
    <w:rsid w:val="009C0136"/>
    <w:rsid w:val="009C43CA"/>
    <w:rsid w:val="009C7A4C"/>
    <w:rsid w:val="009D09F3"/>
    <w:rsid w:val="009D35F8"/>
    <w:rsid w:val="009D3B4C"/>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750"/>
    <w:rsid w:val="00B0329B"/>
    <w:rsid w:val="00B03AE4"/>
    <w:rsid w:val="00B04683"/>
    <w:rsid w:val="00B0511B"/>
    <w:rsid w:val="00B05A86"/>
    <w:rsid w:val="00B06776"/>
    <w:rsid w:val="00B1060D"/>
    <w:rsid w:val="00B12A20"/>
    <w:rsid w:val="00B135F0"/>
    <w:rsid w:val="00B14CA3"/>
    <w:rsid w:val="00B173E6"/>
    <w:rsid w:val="00B179D5"/>
    <w:rsid w:val="00B2063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53A8"/>
    <w:rsid w:val="00B75856"/>
    <w:rsid w:val="00B7646E"/>
    <w:rsid w:val="00B80FB7"/>
    <w:rsid w:val="00B81591"/>
    <w:rsid w:val="00B85A31"/>
    <w:rsid w:val="00B8754C"/>
    <w:rsid w:val="00B87A9B"/>
    <w:rsid w:val="00B87F63"/>
    <w:rsid w:val="00B91C19"/>
    <w:rsid w:val="00B953D5"/>
    <w:rsid w:val="00B9643E"/>
    <w:rsid w:val="00B96FE8"/>
    <w:rsid w:val="00BA417F"/>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310"/>
    <w:rsid w:val="00CB15EB"/>
    <w:rsid w:val="00CB1D4A"/>
    <w:rsid w:val="00CB2F27"/>
    <w:rsid w:val="00CB3A5D"/>
    <w:rsid w:val="00CB3E2A"/>
    <w:rsid w:val="00CB564C"/>
    <w:rsid w:val="00CB7318"/>
    <w:rsid w:val="00CC0026"/>
    <w:rsid w:val="00CC041D"/>
    <w:rsid w:val="00CC1204"/>
    <w:rsid w:val="00CC1263"/>
    <w:rsid w:val="00CC2265"/>
    <w:rsid w:val="00CC63AD"/>
    <w:rsid w:val="00CD0B26"/>
    <w:rsid w:val="00CD2650"/>
    <w:rsid w:val="00CD2BA3"/>
    <w:rsid w:val="00CD430A"/>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2AF3"/>
    <w:rsid w:val="00D43E33"/>
    <w:rsid w:val="00D44B09"/>
    <w:rsid w:val="00D45419"/>
    <w:rsid w:val="00D4585D"/>
    <w:rsid w:val="00D4627E"/>
    <w:rsid w:val="00D46DFC"/>
    <w:rsid w:val="00D51EAA"/>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1F41"/>
    <w:rsid w:val="00DC2D5A"/>
    <w:rsid w:val="00DC716E"/>
    <w:rsid w:val="00DC7C3B"/>
    <w:rsid w:val="00DD06D3"/>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B87"/>
    <w:rsid w:val="00E30CC9"/>
    <w:rsid w:val="00E33DCF"/>
    <w:rsid w:val="00E345B0"/>
    <w:rsid w:val="00E35E8C"/>
    <w:rsid w:val="00E36540"/>
    <w:rsid w:val="00E367F4"/>
    <w:rsid w:val="00E43AE3"/>
    <w:rsid w:val="00E44A06"/>
    <w:rsid w:val="00E46894"/>
    <w:rsid w:val="00E47A8E"/>
    <w:rsid w:val="00E5044D"/>
    <w:rsid w:val="00E50503"/>
    <w:rsid w:val="00E55ABB"/>
    <w:rsid w:val="00E56AA0"/>
    <w:rsid w:val="00E63FC8"/>
    <w:rsid w:val="00E70B41"/>
    <w:rsid w:val="00E7146E"/>
    <w:rsid w:val="00E733BA"/>
    <w:rsid w:val="00E74F9A"/>
    <w:rsid w:val="00E7634F"/>
    <w:rsid w:val="00E76D0B"/>
    <w:rsid w:val="00E835C9"/>
    <w:rsid w:val="00E838D7"/>
    <w:rsid w:val="00E83FBB"/>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5578"/>
    <w:rsid w:val="00EC55AD"/>
    <w:rsid w:val="00EC6858"/>
    <w:rsid w:val="00EC747F"/>
    <w:rsid w:val="00EC7684"/>
    <w:rsid w:val="00ED2D8B"/>
    <w:rsid w:val="00ED4AA3"/>
    <w:rsid w:val="00ED5AE0"/>
    <w:rsid w:val="00ED5F4E"/>
    <w:rsid w:val="00EE2344"/>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6024"/>
    <w:rsid w:val="00F663AB"/>
    <w:rsid w:val="00F66FAF"/>
    <w:rsid w:val="00F679A7"/>
    <w:rsid w:val="00F71374"/>
    <w:rsid w:val="00F74FF2"/>
    <w:rsid w:val="00F7512A"/>
    <w:rsid w:val="00F77178"/>
    <w:rsid w:val="00F8442C"/>
    <w:rsid w:val="00F873E6"/>
    <w:rsid w:val="00F90F13"/>
    <w:rsid w:val="00F9503A"/>
    <w:rsid w:val="00F9539D"/>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8F5B-11CC-49B9-BC28-66BF1718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413</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APPERLEY, Andrew</cp:lastModifiedBy>
  <cp:revision>29</cp:revision>
  <cp:lastPrinted>2018-08-21T03:24:00Z</cp:lastPrinted>
  <dcterms:created xsi:type="dcterms:W3CDTF">2018-08-13T23:40:00Z</dcterms:created>
  <dcterms:modified xsi:type="dcterms:W3CDTF">2019-02-08T03:45:00Z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