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E37ED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246FCB2" wp14:editId="7858E7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42949" w14:textId="77777777" w:rsidR="00715914" w:rsidRPr="00E500D4" w:rsidRDefault="00715914" w:rsidP="00715914">
      <w:pPr>
        <w:rPr>
          <w:sz w:val="19"/>
        </w:rPr>
      </w:pPr>
    </w:p>
    <w:p w14:paraId="25E0931D" w14:textId="31E3FFD9" w:rsidR="00554826" w:rsidRPr="00E500D4" w:rsidRDefault="00A01C1E" w:rsidP="00554826">
      <w:pPr>
        <w:pStyle w:val="ShortT"/>
      </w:pPr>
      <w:r w:rsidRPr="00F719D8">
        <w:t xml:space="preserve">Aboriginal and Torres Strait Islander Land and Sea Future Fund </w:t>
      </w:r>
      <w:r w:rsidR="00982561" w:rsidRPr="00F719D8">
        <w:t>Investment Mandate Direction 201</w:t>
      </w:r>
      <w:r w:rsidR="00C02AD2">
        <w:t>9</w:t>
      </w:r>
    </w:p>
    <w:p w14:paraId="337895D8" w14:textId="07112117" w:rsidR="00982561" w:rsidRPr="00982561" w:rsidRDefault="00982561" w:rsidP="001B5BA9">
      <w:pPr>
        <w:pStyle w:val="SignCoverPageStart"/>
        <w:spacing w:before="240"/>
        <w:ind w:right="91"/>
        <w:jc w:val="left"/>
      </w:pPr>
      <w:r>
        <w:rPr>
          <w:szCs w:val="22"/>
        </w:rPr>
        <w:t>We</w:t>
      </w:r>
      <w:r w:rsidR="00554826" w:rsidRPr="00DA182D">
        <w:rPr>
          <w:szCs w:val="22"/>
        </w:rPr>
        <w:t xml:space="preserve">, </w:t>
      </w:r>
      <w:r w:rsidR="00F3172C">
        <w:rPr>
          <w:szCs w:val="22"/>
        </w:rPr>
        <w:t xml:space="preserve">JOSHUA ANTHONY </w:t>
      </w:r>
      <w:r w:rsidR="00F3172C">
        <w:t>FRYDENBERG</w:t>
      </w:r>
      <w:r w:rsidRPr="00982561">
        <w:t>, Treasurer, and MATHIAS HUBERT PAUL CORMANN, Minister for Finance</w:t>
      </w:r>
      <w:r w:rsidR="0067598E">
        <w:t xml:space="preserve"> and the Public Service</w:t>
      </w:r>
      <w:r w:rsidRPr="00982561">
        <w:t>, give this Direction under section</w:t>
      </w:r>
      <w:r w:rsidR="00851364">
        <w:t xml:space="preserve"> </w:t>
      </w:r>
      <w:r w:rsidR="00642DC9">
        <w:t>32</w:t>
      </w:r>
      <w:r w:rsidR="00730604">
        <w:t>(1)</w:t>
      </w:r>
      <w:r w:rsidR="00642DC9">
        <w:t xml:space="preserve"> of the </w:t>
      </w:r>
      <w:r w:rsidR="00642DC9" w:rsidRPr="00642DC9">
        <w:rPr>
          <w:i/>
        </w:rPr>
        <w:t>Aboriginal and Torres Strait Islander Land and Sea Future Fund Act 2018</w:t>
      </w:r>
      <w:r w:rsidR="004E253A">
        <w:rPr>
          <w:i/>
        </w:rPr>
        <w:t>.</w:t>
      </w:r>
    </w:p>
    <w:p w14:paraId="341953A7" w14:textId="32E011D7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C84AB3">
        <w:rPr>
          <w:szCs w:val="22"/>
        </w:rPr>
        <w:t xml:space="preserve">19 </w:t>
      </w:r>
      <w:r w:rsidR="00C02AD2">
        <w:rPr>
          <w:szCs w:val="22"/>
        </w:rPr>
        <w:t>February 2019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AAAF723" w14:textId="77777777" w:rsidR="00554826" w:rsidRPr="00E72BA6" w:rsidRDefault="00F3172C" w:rsidP="00F85C8D">
      <w:pPr>
        <w:keepNext/>
        <w:tabs>
          <w:tab w:val="left" w:pos="4111"/>
        </w:tabs>
        <w:spacing w:before="1440" w:line="300" w:lineRule="atLeast"/>
        <w:ind w:right="397"/>
        <w:rPr>
          <w:b/>
          <w:szCs w:val="22"/>
        </w:rPr>
      </w:pPr>
      <w:r w:rsidRPr="00F3172C">
        <w:rPr>
          <w:szCs w:val="22"/>
        </w:rPr>
        <w:t>JOSHUA ANTHONY FRYDENBERG</w:t>
      </w:r>
      <w:r w:rsidRPr="00F3172C" w:rsidDel="00F3172C">
        <w:rPr>
          <w:szCs w:val="22"/>
        </w:rPr>
        <w:t xml:space="preserve"> </w:t>
      </w:r>
      <w:r w:rsidR="00554826" w:rsidRPr="00E72BA6">
        <w:rPr>
          <w:szCs w:val="22"/>
        </w:rPr>
        <w:t xml:space="preserve"> </w:t>
      </w:r>
      <w:r w:rsidR="00E72BA6" w:rsidRPr="00E72BA6">
        <w:rPr>
          <w:szCs w:val="22"/>
        </w:rPr>
        <w:tab/>
        <w:t>M</w:t>
      </w:r>
      <w:r w:rsidR="00F85C8D">
        <w:rPr>
          <w:szCs w:val="22"/>
        </w:rPr>
        <w:t>ATHIAS HUBERT PAU</w:t>
      </w:r>
      <w:bookmarkStart w:id="0" w:name="_GoBack"/>
      <w:bookmarkEnd w:id="0"/>
      <w:r w:rsidR="00F85C8D">
        <w:rPr>
          <w:szCs w:val="22"/>
        </w:rPr>
        <w:t>L CORMANN</w:t>
      </w:r>
    </w:p>
    <w:p w14:paraId="1BD7C429" w14:textId="1160EE90" w:rsidR="00554826" w:rsidRPr="008E0027" w:rsidRDefault="00E72BA6" w:rsidP="00F85C8D">
      <w:pPr>
        <w:pStyle w:val="SignCoverPageEnd"/>
        <w:tabs>
          <w:tab w:val="clear" w:pos="3402"/>
          <w:tab w:val="left" w:pos="4111"/>
        </w:tabs>
        <w:ind w:right="91"/>
        <w:rPr>
          <w:sz w:val="22"/>
        </w:rPr>
      </w:pPr>
      <w:r w:rsidRPr="00E72BA6">
        <w:rPr>
          <w:sz w:val="22"/>
        </w:rPr>
        <w:t>Treasurer</w:t>
      </w:r>
      <w:r>
        <w:rPr>
          <w:sz w:val="22"/>
        </w:rPr>
        <w:tab/>
        <w:t>Minister for Finance</w:t>
      </w:r>
      <w:r w:rsidR="0067598E">
        <w:rPr>
          <w:sz w:val="22"/>
        </w:rPr>
        <w:t xml:space="preserve"> and the Public Service</w:t>
      </w:r>
    </w:p>
    <w:p w14:paraId="3F8D0ACC" w14:textId="77777777" w:rsidR="00554826" w:rsidRDefault="00554826" w:rsidP="00554826"/>
    <w:p w14:paraId="20E40CE7" w14:textId="77777777" w:rsidR="00554826" w:rsidRPr="00ED79B6" w:rsidRDefault="00554826" w:rsidP="00554826"/>
    <w:p w14:paraId="67CFB6C2" w14:textId="77777777" w:rsidR="00F6696E" w:rsidRDefault="00F6696E" w:rsidP="00F6696E"/>
    <w:p w14:paraId="26A31D33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AA3F682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31F1DFA" w14:textId="5498DD31" w:rsidR="007F4FC3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7F4FC3">
        <w:rPr>
          <w:noProof/>
        </w:rPr>
        <w:t>Part 1</w:t>
      </w:r>
      <w:r w:rsidR="007F4FC3"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  <w:tab/>
      </w:r>
      <w:r w:rsidR="007F4FC3">
        <w:rPr>
          <w:noProof/>
        </w:rPr>
        <w:t>Preliminary</w:t>
      </w:r>
      <w:r w:rsidR="007F4FC3">
        <w:rPr>
          <w:noProof/>
        </w:rPr>
        <w:tab/>
      </w:r>
      <w:r w:rsidR="007F4FC3">
        <w:rPr>
          <w:noProof/>
        </w:rPr>
        <w:fldChar w:fldCharType="begin"/>
      </w:r>
      <w:r w:rsidR="007F4FC3">
        <w:rPr>
          <w:noProof/>
        </w:rPr>
        <w:instrText xml:space="preserve"> PAGEREF _Toc955713 \h </w:instrText>
      </w:r>
      <w:r w:rsidR="007F4FC3">
        <w:rPr>
          <w:noProof/>
        </w:rPr>
      </w:r>
      <w:r w:rsidR="007F4FC3">
        <w:rPr>
          <w:noProof/>
        </w:rPr>
        <w:fldChar w:fldCharType="separate"/>
      </w:r>
      <w:r w:rsidR="007F4FC3">
        <w:rPr>
          <w:noProof/>
        </w:rPr>
        <w:t>1</w:t>
      </w:r>
      <w:r w:rsidR="007F4FC3">
        <w:rPr>
          <w:noProof/>
        </w:rPr>
        <w:fldChar w:fldCharType="end"/>
      </w:r>
    </w:p>
    <w:p w14:paraId="7BCDCABF" w14:textId="517965C2" w:rsidR="007F4FC3" w:rsidRDefault="007F4F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_Toc955714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0E7F3CE" w14:textId="0A5493FB" w:rsidR="007F4FC3" w:rsidRDefault="007F4F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_Toc955715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D80E765" w14:textId="33092C03" w:rsidR="007F4FC3" w:rsidRDefault="007F4F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_Toc955716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53A0B6C" w14:textId="700A38F5" w:rsidR="007F4FC3" w:rsidRDefault="007F4F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_Toc955717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ED50048" w14:textId="44AADDD2" w:rsidR="007F4FC3" w:rsidRDefault="007F4FC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</w:t>
      </w:r>
      <w:r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  <w:tab/>
      </w:r>
      <w:r>
        <w:rPr>
          <w:noProof/>
        </w:rPr>
        <w:t>Direction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_Toc955718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C78A006" w14:textId="0DF94719" w:rsidR="007F4FC3" w:rsidRDefault="007F4F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Object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_Toc955719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A9FE629" w14:textId="0E4C5B8F" w:rsidR="007F4FC3" w:rsidRDefault="007F4F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Benchmark return and acceptable level of risk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_Toc955720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34DA6E2" w14:textId="3D273673" w:rsidR="007F4FC3" w:rsidRDefault="007F4F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Board must consider impacts from its investment strategy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_Toc955721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5080CD6" w14:textId="02A663CF" w:rsidR="007F4FC3" w:rsidRDefault="007F4F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Corporate governance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_Toc955722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0E13454" w14:textId="188D000B" w:rsidR="007F4FC3" w:rsidRDefault="007F4F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Reporting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_Toc955723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7DCB2C8" w14:textId="77777777" w:rsidR="00F6696E" w:rsidRDefault="00B418CB" w:rsidP="00F6696E">
      <w:pPr>
        <w:outlineLvl w:val="0"/>
      </w:pPr>
      <w:r>
        <w:fldChar w:fldCharType="end"/>
      </w:r>
    </w:p>
    <w:p w14:paraId="28C37FF2" w14:textId="77777777" w:rsidR="00F6696E" w:rsidRPr="00A802BC" w:rsidRDefault="00F6696E" w:rsidP="00F6696E">
      <w:pPr>
        <w:outlineLvl w:val="0"/>
        <w:rPr>
          <w:sz w:val="20"/>
        </w:rPr>
      </w:pPr>
    </w:p>
    <w:p w14:paraId="6F101FDB" w14:textId="77777777" w:rsidR="00F6696E" w:rsidRDefault="00F6696E" w:rsidP="00F6696E">
      <w:pPr>
        <w:sectPr w:rsidR="00F6696E" w:rsidSect="005D5A7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8A3168F" w14:textId="77777777" w:rsidR="007A55E6" w:rsidRDefault="007A55E6" w:rsidP="007A55E6">
      <w:pPr>
        <w:pStyle w:val="ActHead2"/>
      </w:pPr>
      <w:bookmarkStart w:id="1" w:name="_Toc955713"/>
      <w:r>
        <w:lastRenderedPageBreak/>
        <w:t>Part 1</w:t>
      </w:r>
      <w:r>
        <w:tab/>
        <w:t>Preliminary</w:t>
      </w:r>
      <w:bookmarkEnd w:id="1"/>
    </w:p>
    <w:p w14:paraId="03A54B7D" w14:textId="77777777" w:rsidR="00554826" w:rsidRPr="00554826" w:rsidRDefault="00554826" w:rsidP="00554826">
      <w:pPr>
        <w:pStyle w:val="ActHead5"/>
      </w:pPr>
      <w:bookmarkStart w:id="2" w:name="_Toc955714"/>
      <w:proofErr w:type="gramStart"/>
      <w:r w:rsidRPr="00554826">
        <w:t>1  Name</w:t>
      </w:r>
      <w:bookmarkEnd w:id="2"/>
      <w:proofErr w:type="gramEnd"/>
    </w:p>
    <w:p w14:paraId="774D9E39" w14:textId="3B58D199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2F2E9E">
        <w:t>Direction</w:t>
      </w:r>
      <w:r>
        <w:t xml:space="preserve"> </w:t>
      </w:r>
      <w:r w:rsidRPr="009C2562">
        <w:t xml:space="preserve">is the </w:t>
      </w:r>
      <w:bookmarkStart w:id="3" w:name="BKCheck15B_3"/>
      <w:bookmarkEnd w:id="3"/>
      <w:r w:rsidR="007A55E6" w:rsidRPr="007A55E6">
        <w:rPr>
          <w:i/>
        </w:rPr>
        <w:t>Aboriginal and Torres Strait Islander Land and Sea Future Fund Investment Mandate Direction 201</w:t>
      </w:r>
      <w:r w:rsidR="00C02AD2">
        <w:rPr>
          <w:i/>
        </w:rPr>
        <w:t>9</w:t>
      </w:r>
      <w:r w:rsidRPr="009C2562">
        <w:t>.</w:t>
      </w:r>
    </w:p>
    <w:p w14:paraId="77BBEA2A" w14:textId="77777777" w:rsidR="00554826" w:rsidRPr="00554826" w:rsidRDefault="00554826" w:rsidP="00554826">
      <w:pPr>
        <w:pStyle w:val="ActHead5"/>
      </w:pPr>
      <w:bookmarkStart w:id="4" w:name="_Toc955715"/>
      <w:proofErr w:type="gramStart"/>
      <w:r w:rsidRPr="00554826">
        <w:t>2  Commencement</w:t>
      </w:r>
      <w:bookmarkEnd w:id="4"/>
      <w:proofErr w:type="gramEnd"/>
    </w:p>
    <w:p w14:paraId="7F133807" w14:textId="77777777" w:rsidR="00554826" w:rsidRDefault="00554826" w:rsidP="00CB7EAE">
      <w:pPr>
        <w:pStyle w:val="subsection"/>
      </w:pPr>
      <w:r>
        <w:tab/>
      </w:r>
      <w:r>
        <w:tab/>
        <w:t xml:space="preserve">This </w:t>
      </w:r>
      <w:r w:rsidR="002F2E9E">
        <w:t>Direction</w:t>
      </w:r>
      <w:r>
        <w:t xml:space="preserve"> commences </w:t>
      </w:r>
      <w:r w:rsidR="00260F2A">
        <w:t xml:space="preserve">on </w:t>
      </w:r>
      <w:r w:rsidR="00262B9A" w:rsidRPr="00262B9A">
        <w:t>the 15th day after it is given to th</w:t>
      </w:r>
      <w:r w:rsidR="00262B9A">
        <w:t>e Board</w:t>
      </w:r>
      <w:r>
        <w:t>.</w:t>
      </w:r>
    </w:p>
    <w:p w14:paraId="1F595E9A" w14:textId="77777777" w:rsidR="000E06BC" w:rsidRPr="00667A65" w:rsidRDefault="000E06BC" w:rsidP="000E06BC">
      <w:pPr>
        <w:pStyle w:val="notetext"/>
      </w:pPr>
      <w:r w:rsidRPr="00667A65">
        <w:t>Note 1:</w:t>
      </w:r>
      <w:r w:rsidRPr="00667A65">
        <w:tab/>
        <w:t xml:space="preserve">Section 42 (disallowance) of the </w:t>
      </w:r>
      <w:r w:rsidRPr="00667A65">
        <w:rPr>
          <w:i/>
        </w:rPr>
        <w:t>Legislation Act 2003</w:t>
      </w:r>
      <w:bookmarkStart w:id="5" w:name="BK_S3P27L21C62"/>
      <w:bookmarkEnd w:id="5"/>
      <w:r w:rsidRPr="00667A65">
        <w:rPr>
          <w:i/>
        </w:rPr>
        <w:t xml:space="preserve"> </w:t>
      </w:r>
      <w:r w:rsidRPr="00667A65">
        <w:t>does not apply</w:t>
      </w:r>
      <w:bookmarkStart w:id="6" w:name="BK_S3P27L21C77"/>
      <w:bookmarkEnd w:id="6"/>
      <w:r w:rsidRPr="00667A65">
        <w:t xml:space="preserve"> to the direction—see regulations made for the purposes of paragraph 44(2)(b) of that Act.</w:t>
      </w:r>
    </w:p>
    <w:p w14:paraId="428F0FBD" w14:textId="77777777" w:rsidR="000E06BC" w:rsidRPr="00667A65" w:rsidRDefault="000E06BC" w:rsidP="000E06BC">
      <w:pPr>
        <w:pStyle w:val="notetext"/>
      </w:pPr>
      <w:r w:rsidRPr="00667A65">
        <w:t>Note 2:</w:t>
      </w:r>
      <w:r w:rsidRPr="00667A65">
        <w:tab/>
        <w:t xml:space="preserve">Part 4 of Chapter 3 (sunsetting) of the </w:t>
      </w:r>
      <w:r w:rsidRPr="00667A65">
        <w:rPr>
          <w:i/>
        </w:rPr>
        <w:t xml:space="preserve">Legislation Act 2003 </w:t>
      </w:r>
      <w:r w:rsidRPr="00667A65">
        <w:t>does not apply to the direction—see regulations made for the purposes of paragraph 54(2)(b) of that Act.</w:t>
      </w:r>
    </w:p>
    <w:p w14:paraId="055B9EAE" w14:textId="77777777" w:rsidR="00554826" w:rsidRPr="00554826" w:rsidRDefault="00554826" w:rsidP="00554826">
      <w:pPr>
        <w:pStyle w:val="ActHead5"/>
      </w:pPr>
      <w:bookmarkStart w:id="7" w:name="_Toc955716"/>
      <w:proofErr w:type="gramStart"/>
      <w:r w:rsidRPr="00554826">
        <w:t>3  Authority</w:t>
      </w:r>
      <w:bookmarkEnd w:id="7"/>
      <w:proofErr w:type="gramEnd"/>
    </w:p>
    <w:p w14:paraId="26E32499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2F2E9E">
        <w:t>Direction</w:t>
      </w:r>
      <w:r w:rsidRPr="009C2562">
        <w:t xml:space="preserve"> is made under </w:t>
      </w:r>
      <w:r w:rsidR="00FA4972">
        <w:t xml:space="preserve">the </w:t>
      </w:r>
      <w:r w:rsidR="00FF62FB" w:rsidRPr="00FF62FB">
        <w:rPr>
          <w:i/>
        </w:rPr>
        <w:t>Aboriginal and Torres Strait Islander Land and Sea Future Fund Act 2018</w:t>
      </w:r>
      <w:r w:rsidRPr="009C2562">
        <w:t>.</w:t>
      </w:r>
    </w:p>
    <w:p w14:paraId="72FFBB93" w14:textId="77777777" w:rsidR="00554826" w:rsidRPr="00554826" w:rsidRDefault="00554826" w:rsidP="00554826">
      <w:pPr>
        <w:pStyle w:val="ActHead5"/>
      </w:pPr>
      <w:bookmarkStart w:id="8" w:name="_Toc955717"/>
      <w:proofErr w:type="gramStart"/>
      <w:r w:rsidRPr="00554826">
        <w:t>4  Definitions</w:t>
      </w:r>
      <w:bookmarkEnd w:id="8"/>
      <w:proofErr w:type="gramEnd"/>
    </w:p>
    <w:p w14:paraId="57CBE6DE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In this </w:t>
      </w:r>
      <w:r w:rsidR="002F2E9E">
        <w:t>Direction</w:t>
      </w:r>
      <w:r w:rsidRPr="009C2562">
        <w:t>:</w:t>
      </w:r>
    </w:p>
    <w:p w14:paraId="4464C537" w14:textId="77777777" w:rsidR="00554826" w:rsidRPr="005116F5" w:rsidRDefault="00554826" w:rsidP="00554826">
      <w:pPr>
        <w:pStyle w:val="Definition"/>
      </w:pPr>
      <w:r w:rsidRPr="005116F5">
        <w:rPr>
          <w:b/>
          <w:i/>
        </w:rPr>
        <w:t>Act</w:t>
      </w:r>
      <w:r w:rsidRPr="005116F5">
        <w:t xml:space="preserve"> means the </w:t>
      </w:r>
      <w:r w:rsidR="00FF62FB" w:rsidRPr="005116F5">
        <w:rPr>
          <w:i/>
        </w:rPr>
        <w:t>Aboriginal and Torres Strait Islander Land and Sea Future Fund Act 2018</w:t>
      </w:r>
      <w:r w:rsidRPr="005116F5">
        <w:t>.</w:t>
      </w:r>
    </w:p>
    <w:p w14:paraId="68EE9E67" w14:textId="77777777" w:rsidR="00554826" w:rsidRDefault="005116F5" w:rsidP="00554826">
      <w:pPr>
        <w:pStyle w:val="Definition"/>
      </w:pPr>
      <w:r w:rsidRPr="005116F5">
        <w:rPr>
          <w:b/>
          <w:i/>
        </w:rPr>
        <w:t>Board</w:t>
      </w:r>
      <w:r w:rsidR="00554826" w:rsidRPr="005116F5">
        <w:rPr>
          <w:b/>
          <w:i/>
        </w:rPr>
        <w:t xml:space="preserve"> </w:t>
      </w:r>
      <w:r w:rsidR="00554826" w:rsidRPr="005116F5">
        <w:t xml:space="preserve">means </w:t>
      </w:r>
      <w:r w:rsidRPr="005116F5">
        <w:t xml:space="preserve">the Future Fund Board of Guardians established by section 34 of the </w:t>
      </w:r>
      <w:r w:rsidRPr="005116F5">
        <w:rPr>
          <w:i/>
        </w:rPr>
        <w:t>Future Fund Act 2006</w:t>
      </w:r>
      <w:r w:rsidR="00554826" w:rsidRPr="005116F5">
        <w:t>.</w:t>
      </w:r>
    </w:p>
    <w:p w14:paraId="253FC3F0" w14:textId="77777777" w:rsidR="00210671" w:rsidRDefault="00210671" w:rsidP="00553AAD">
      <w:pPr>
        <w:pStyle w:val="Definition"/>
        <w:rPr>
          <w:b/>
          <w:i/>
        </w:rPr>
      </w:pPr>
      <w:r w:rsidRPr="000B7F5F">
        <w:rPr>
          <w:b/>
          <w:i/>
        </w:rPr>
        <w:t>Consumer Price Index</w:t>
      </w:r>
      <w:r>
        <w:t xml:space="preserve"> means</w:t>
      </w:r>
      <w:r w:rsidRPr="000B7F5F">
        <w:t xml:space="preserve"> the All Groups Consumer Price Index number, being the weighted average of the 8 capital cities, published by the Australian </w:t>
      </w:r>
      <w:r w:rsidR="00D84081">
        <w:t>Bureau of Statistics</w:t>
      </w:r>
      <w:r w:rsidR="00BF60F0" w:rsidRPr="005116F5">
        <w:t>.</w:t>
      </w:r>
    </w:p>
    <w:p w14:paraId="1A4CA4F5" w14:textId="77777777" w:rsidR="00553AAD" w:rsidRPr="005116F5" w:rsidRDefault="00553AAD" w:rsidP="00553AAD">
      <w:pPr>
        <w:pStyle w:val="Definition"/>
      </w:pPr>
      <w:r w:rsidRPr="005116F5">
        <w:rPr>
          <w:b/>
          <w:i/>
        </w:rPr>
        <w:t xml:space="preserve">Fund </w:t>
      </w:r>
      <w:r w:rsidRPr="005116F5">
        <w:t xml:space="preserve">means </w:t>
      </w:r>
      <w:r w:rsidR="00046B3D">
        <w:t xml:space="preserve">the </w:t>
      </w:r>
      <w:r w:rsidRPr="00A47F1D">
        <w:t>Aboriginal and Torres Strait Islander Land and Sea Future Fund</w:t>
      </w:r>
      <w:r w:rsidR="00D84081">
        <w:t xml:space="preserve"> established by the Act</w:t>
      </w:r>
      <w:r w:rsidRPr="00A47F1D">
        <w:t>.</w:t>
      </w:r>
    </w:p>
    <w:p w14:paraId="09610B85" w14:textId="77777777" w:rsidR="00EB4189" w:rsidRDefault="00EB4189" w:rsidP="008C481A">
      <w:pPr>
        <w:pStyle w:val="Definition"/>
        <w:rPr>
          <w:b/>
          <w:i/>
        </w:rPr>
      </w:pPr>
      <w:r>
        <w:rPr>
          <w:b/>
          <w:i/>
        </w:rPr>
        <w:t xml:space="preserve">Future Fund Act </w:t>
      </w:r>
      <w:r w:rsidRPr="00EB4189">
        <w:t xml:space="preserve">means the </w:t>
      </w:r>
      <w:r w:rsidRPr="00EB4189">
        <w:rPr>
          <w:i/>
        </w:rPr>
        <w:t>Future Fund Act 2006.</w:t>
      </w:r>
    </w:p>
    <w:p w14:paraId="6B03AFDA" w14:textId="0EE2C8DC" w:rsidR="008C481A" w:rsidRDefault="00CD3D82" w:rsidP="008C481A">
      <w:pPr>
        <w:pStyle w:val="Definition"/>
      </w:pPr>
      <w:r w:rsidRPr="006D4867">
        <w:rPr>
          <w:b/>
          <w:i/>
        </w:rPr>
        <w:t>IL</w:t>
      </w:r>
      <w:r w:rsidR="00572FED" w:rsidRPr="006D4867">
        <w:rPr>
          <w:b/>
          <w:i/>
        </w:rPr>
        <w:t>S</w:t>
      </w:r>
      <w:r w:rsidR="00323803" w:rsidRPr="006D4867">
        <w:rPr>
          <w:b/>
          <w:i/>
        </w:rPr>
        <w:t>C</w:t>
      </w:r>
      <w:r>
        <w:rPr>
          <w:b/>
          <w:i/>
        </w:rPr>
        <w:t xml:space="preserve"> </w:t>
      </w:r>
      <w:r w:rsidR="00A47F1D">
        <w:t xml:space="preserve">means the </w:t>
      </w:r>
      <w:r w:rsidR="00CA11F3" w:rsidRPr="00CA11F3">
        <w:t>Indigenous Land</w:t>
      </w:r>
      <w:r w:rsidR="00CA11F3">
        <w:t xml:space="preserve"> and Sea</w:t>
      </w:r>
      <w:r w:rsidR="00CA11F3" w:rsidRPr="00CA11F3">
        <w:t xml:space="preserve"> Corporation established by section</w:t>
      </w:r>
      <w:r w:rsidR="00031A6B">
        <w:t> </w:t>
      </w:r>
      <w:r w:rsidR="00CA11F3" w:rsidRPr="00CA11F3">
        <w:t xml:space="preserve">191A of the </w:t>
      </w:r>
      <w:r w:rsidR="00CA11F3" w:rsidRPr="00CA11F3">
        <w:rPr>
          <w:i/>
        </w:rPr>
        <w:t>Aboriginal and Torres Strait Islander Act 2005</w:t>
      </w:r>
      <w:r w:rsidR="00CA11F3" w:rsidRPr="00CA11F3">
        <w:t>.</w:t>
      </w:r>
    </w:p>
    <w:p w14:paraId="077E236D" w14:textId="77777777" w:rsidR="005116F5" w:rsidRDefault="00572FED" w:rsidP="005116F5">
      <w:pPr>
        <w:pStyle w:val="Definition"/>
      </w:pPr>
      <w:r>
        <w:rPr>
          <w:b/>
          <w:i/>
        </w:rPr>
        <w:t>R</w:t>
      </w:r>
      <w:r w:rsidR="00286474">
        <w:rPr>
          <w:b/>
          <w:i/>
        </w:rPr>
        <w:t>esponsible Ministers</w:t>
      </w:r>
      <w:r w:rsidR="005116F5" w:rsidRPr="005116F5">
        <w:rPr>
          <w:b/>
          <w:i/>
        </w:rPr>
        <w:t xml:space="preserve"> </w:t>
      </w:r>
      <w:r w:rsidR="00286474" w:rsidRPr="00286474">
        <w:t>has the same meaning as in the Act</w:t>
      </w:r>
      <w:r w:rsidR="005116F5" w:rsidRPr="005116F5">
        <w:t>.</w:t>
      </w:r>
    </w:p>
    <w:p w14:paraId="0D21CF5D" w14:textId="77777777" w:rsidR="006C50E3" w:rsidRDefault="006C50E3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bookmarkStart w:id="9" w:name="_Toc454781205"/>
      <w:r>
        <w:br w:type="page"/>
      </w:r>
    </w:p>
    <w:p w14:paraId="651CD031" w14:textId="77777777" w:rsidR="006C50E3" w:rsidRPr="00554826" w:rsidRDefault="006C50E3" w:rsidP="006C50E3">
      <w:pPr>
        <w:pStyle w:val="ActHead2"/>
      </w:pPr>
      <w:bookmarkStart w:id="10" w:name="_Toc955718"/>
      <w:r>
        <w:lastRenderedPageBreak/>
        <w:t>Part 2</w:t>
      </w:r>
      <w:r>
        <w:tab/>
        <w:t>Direction</w:t>
      </w:r>
      <w:bookmarkEnd w:id="9"/>
      <w:bookmarkEnd w:id="10"/>
    </w:p>
    <w:p w14:paraId="1D6BC47D" w14:textId="77777777" w:rsidR="004C3E33" w:rsidRPr="00554826" w:rsidRDefault="004C3E33" w:rsidP="004C3E33">
      <w:pPr>
        <w:pStyle w:val="ActHead5"/>
      </w:pPr>
      <w:bookmarkStart w:id="11" w:name="_Toc955719"/>
      <w:proofErr w:type="gramStart"/>
      <w:r>
        <w:t>5</w:t>
      </w:r>
      <w:r w:rsidRPr="00554826">
        <w:t xml:space="preserve">  </w:t>
      </w:r>
      <w:r>
        <w:t>Object</w:t>
      </w:r>
      <w:bookmarkEnd w:id="11"/>
      <w:proofErr w:type="gramEnd"/>
    </w:p>
    <w:p w14:paraId="4A5DBD56" w14:textId="77777777" w:rsidR="00FA4972" w:rsidRDefault="004C3E33" w:rsidP="006D4867">
      <w:pPr>
        <w:pStyle w:val="subsection"/>
        <w:numPr>
          <w:ilvl w:val="0"/>
          <w:numId w:val="35"/>
        </w:numPr>
        <w:tabs>
          <w:tab w:val="clear" w:pos="1021"/>
        </w:tabs>
      </w:pPr>
      <w:r w:rsidRPr="009C2562">
        <w:t>Th</w:t>
      </w:r>
      <w:r>
        <w:t>e object of this Direction is to give guidance to the Board in relation to i</w:t>
      </w:r>
      <w:r w:rsidR="00307B0B">
        <w:t>t</w:t>
      </w:r>
      <w:r>
        <w:t xml:space="preserve">s </w:t>
      </w:r>
      <w:r w:rsidRPr="00967AD5">
        <w:t>investment strategy for the Fund</w:t>
      </w:r>
      <w:r w:rsidR="00FA4972">
        <w:t>.</w:t>
      </w:r>
      <w:r w:rsidRPr="00967AD5">
        <w:t xml:space="preserve"> </w:t>
      </w:r>
    </w:p>
    <w:p w14:paraId="0935627D" w14:textId="77777777" w:rsidR="00323803" w:rsidRDefault="004C3E33" w:rsidP="006D4867">
      <w:pPr>
        <w:pStyle w:val="subsection"/>
        <w:numPr>
          <w:ilvl w:val="0"/>
          <w:numId w:val="35"/>
        </w:numPr>
        <w:tabs>
          <w:tab w:val="clear" w:pos="1021"/>
        </w:tabs>
      </w:pPr>
      <w:r w:rsidRPr="00967AD5">
        <w:t xml:space="preserve">The Board </w:t>
      </w:r>
      <w:r w:rsidR="00623B54">
        <w:t>must s</w:t>
      </w:r>
      <w:r w:rsidR="009C077C" w:rsidRPr="00967AD5">
        <w:t xml:space="preserve">eek to maximise the </w:t>
      </w:r>
      <w:r w:rsidR="00030DF9">
        <w:t>return</w:t>
      </w:r>
      <w:r w:rsidR="009C077C" w:rsidRPr="00967AD5">
        <w:t xml:space="preserve"> earned on the Fund over the long term, consistent with international best practice for institutional investment</w:t>
      </w:r>
      <w:r w:rsidR="00623B54">
        <w:t>, pursuant to section 33 of the Act</w:t>
      </w:r>
      <w:r w:rsidR="004E253A">
        <w:t>, and subject to its obligations under the Act and any directions given by the Responsible Ministers under subsection 32(1) of the Act</w:t>
      </w:r>
      <w:r w:rsidR="00623B54">
        <w:t>.</w:t>
      </w:r>
      <w:r w:rsidR="009C077C" w:rsidRPr="00967AD5">
        <w:tab/>
      </w:r>
    </w:p>
    <w:p w14:paraId="60100B82" w14:textId="77777777" w:rsidR="00967AD5" w:rsidRDefault="00967AD5" w:rsidP="006D4867">
      <w:pPr>
        <w:pStyle w:val="subsection"/>
        <w:numPr>
          <w:ilvl w:val="0"/>
          <w:numId w:val="35"/>
        </w:numPr>
        <w:tabs>
          <w:tab w:val="clear" w:pos="1021"/>
        </w:tabs>
      </w:pPr>
      <w:r w:rsidRPr="00967AD5">
        <w:t xml:space="preserve">This Direction is given under subsection </w:t>
      </w:r>
      <w:r w:rsidR="001555CC">
        <w:t>32</w:t>
      </w:r>
      <w:r w:rsidRPr="00967AD5">
        <w:t>(1) of the Act to articulate the Government’s expectations for how the Fund will be invested and managed by the Board.</w:t>
      </w:r>
      <w:r w:rsidR="007E58C9">
        <w:t xml:space="preserve"> This sets out matters of risk and return for the Fund.</w:t>
      </w:r>
    </w:p>
    <w:p w14:paraId="6296599C" w14:textId="77777777" w:rsidR="004947C7" w:rsidRDefault="003B3389" w:rsidP="00E00BB0">
      <w:pPr>
        <w:pStyle w:val="ActHead5"/>
      </w:pPr>
      <w:bookmarkStart w:id="12" w:name="_Toc955720"/>
      <w:proofErr w:type="gramStart"/>
      <w:r>
        <w:t>6</w:t>
      </w:r>
      <w:r w:rsidRPr="00554826">
        <w:t xml:space="preserve">  </w:t>
      </w:r>
      <w:r w:rsidR="004947C7">
        <w:t>Benchmark</w:t>
      </w:r>
      <w:proofErr w:type="gramEnd"/>
      <w:r w:rsidR="004947C7">
        <w:t xml:space="preserve"> return</w:t>
      </w:r>
      <w:r w:rsidR="006D511F">
        <w:t xml:space="preserve"> and acceptable level of risk</w:t>
      </w:r>
      <w:bookmarkEnd w:id="12"/>
    </w:p>
    <w:p w14:paraId="3CF89847" w14:textId="77777777" w:rsidR="00EB7052" w:rsidRDefault="004947C7" w:rsidP="006D4867">
      <w:pPr>
        <w:pStyle w:val="subsection"/>
        <w:numPr>
          <w:ilvl w:val="0"/>
          <w:numId w:val="34"/>
        </w:numPr>
        <w:tabs>
          <w:tab w:val="clear" w:pos="1021"/>
        </w:tabs>
      </w:pPr>
      <w:r>
        <w:t xml:space="preserve">The Board is to adopt </w:t>
      </w:r>
      <w:r w:rsidR="005B042A">
        <w:t>a</w:t>
      </w:r>
      <w:r w:rsidR="0005683D">
        <w:t xml:space="preserve">n average </w:t>
      </w:r>
      <w:r w:rsidR="005B042A">
        <w:t xml:space="preserve">return </w:t>
      </w:r>
      <w:r w:rsidR="000354E1">
        <w:t>over the long</w:t>
      </w:r>
      <w:r w:rsidR="00E6307D">
        <w:t xml:space="preserve"> </w:t>
      </w:r>
      <w:r w:rsidR="000354E1">
        <w:t xml:space="preserve">term </w:t>
      </w:r>
      <w:r w:rsidR="0039579B">
        <w:t xml:space="preserve">of at least the Consumer Price Index </w:t>
      </w:r>
      <w:r w:rsidR="0005683D">
        <w:t>+</w:t>
      </w:r>
      <w:r w:rsidR="00EB7052">
        <w:t xml:space="preserve"> 2.</w:t>
      </w:r>
      <w:r w:rsidR="00145209">
        <w:t>0</w:t>
      </w:r>
      <w:r w:rsidR="00EB7052">
        <w:t xml:space="preserve"> to </w:t>
      </w:r>
      <w:r w:rsidR="0005683D">
        <w:t xml:space="preserve">+ </w:t>
      </w:r>
      <w:r w:rsidR="00964348">
        <w:t>3.0</w:t>
      </w:r>
      <w:r w:rsidR="00EB7052">
        <w:t xml:space="preserve"> per cent</w:t>
      </w:r>
      <w:r w:rsidR="00D93F53">
        <w:t xml:space="preserve"> per annum</w:t>
      </w:r>
      <w:r w:rsidR="00A831C6">
        <w:t>, net of costs</w:t>
      </w:r>
      <w:r w:rsidR="0005683D">
        <w:t>, as the benchmark return on the Fund</w:t>
      </w:r>
      <w:r w:rsidR="000F6C8B">
        <w:t>.</w:t>
      </w:r>
    </w:p>
    <w:p w14:paraId="27F6B722" w14:textId="77777777" w:rsidR="00D97EB3" w:rsidRDefault="00D97EB3" w:rsidP="006D4867">
      <w:pPr>
        <w:pStyle w:val="subsection"/>
        <w:numPr>
          <w:ilvl w:val="0"/>
          <w:numId w:val="34"/>
        </w:numPr>
        <w:tabs>
          <w:tab w:val="clear" w:pos="1021"/>
        </w:tabs>
      </w:pPr>
      <w:r>
        <w:t>During the initial transition period</w:t>
      </w:r>
      <w:r w:rsidR="00FE34A5">
        <w:t>,</w:t>
      </w:r>
      <w:r>
        <w:t xml:space="preserve"> as the Board develops a long-term strategic </w:t>
      </w:r>
      <w:r w:rsidR="00402EFB">
        <w:t xml:space="preserve">asset allocation, </w:t>
      </w:r>
      <w:r w:rsidR="00FE34A5">
        <w:t xml:space="preserve">the Government anticipates </w:t>
      </w:r>
      <w:r w:rsidR="00402EFB">
        <w:t xml:space="preserve">a </w:t>
      </w:r>
      <w:r>
        <w:t>return lower than the benchmark return.</w:t>
      </w:r>
    </w:p>
    <w:p w14:paraId="3EDC56F0" w14:textId="77777777" w:rsidR="00221092" w:rsidRDefault="00221092" w:rsidP="00207558">
      <w:pPr>
        <w:pStyle w:val="subsection"/>
        <w:rPr>
          <w:i/>
        </w:rPr>
      </w:pPr>
      <w:r>
        <w:rPr>
          <w:i/>
        </w:rPr>
        <w:tab/>
      </w:r>
      <w:r w:rsidR="002C4C9E">
        <w:rPr>
          <w:i/>
        </w:rPr>
        <w:tab/>
      </w:r>
      <w:r w:rsidR="00207558">
        <w:rPr>
          <w:i/>
        </w:rPr>
        <w:t>Acceptable level of risk</w:t>
      </w:r>
    </w:p>
    <w:p w14:paraId="260008E2" w14:textId="77777777" w:rsidR="00D24019" w:rsidRDefault="00D24019" w:rsidP="006D4867">
      <w:pPr>
        <w:pStyle w:val="ListParagraph"/>
        <w:numPr>
          <w:ilvl w:val="0"/>
          <w:numId w:val="36"/>
        </w:numPr>
        <w:spacing w:before="180"/>
      </w:pPr>
      <w:r w:rsidRPr="00F941DC">
        <w:t xml:space="preserve">In </w:t>
      </w:r>
      <w:r w:rsidRPr="00997B6A">
        <w:rPr>
          <w:rFonts w:eastAsia="Times New Roman" w:cs="Times New Roman"/>
          <w:lang w:eastAsia="en-AU"/>
        </w:rPr>
        <w:t>constructing</w:t>
      </w:r>
      <w:r>
        <w:t xml:space="preserve"> a portfolio</w:t>
      </w:r>
      <w:r w:rsidR="00054F14">
        <w:t>,</w:t>
      </w:r>
      <w:r>
        <w:t xml:space="preserve"> the Board:</w:t>
      </w:r>
    </w:p>
    <w:p w14:paraId="6A619BD1" w14:textId="228537CA" w:rsidR="00D24019" w:rsidRDefault="00D24019" w:rsidP="006511D5">
      <w:pPr>
        <w:pStyle w:val="paragraph"/>
      </w:pPr>
      <w:r>
        <w:tab/>
        <w:t xml:space="preserve">(a) </w:t>
      </w:r>
      <w:r>
        <w:tab/>
        <w:t xml:space="preserve">must </w:t>
      </w:r>
      <w:r w:rsidR="007E5305" w:rsidRPr="007E5305">
        <w:t>determine an acceptable but not excessive level of risk for the Fund, including having regard to the plausible capital loss from investment returns over the forward three</w:t>
      </w:r>
      <w:r w:rsidR="00031A6B">
        <w:t>-</w:t>
      </w:r>
      <w:r w:rsidR="007E5305" w:rsidRPr="007E5305">
        <w:t>year period</w:t>
      </w:r>
      <w:r w:rsidR="00AF77D5">
        <w:t>;</w:t>
      </w:r>
      <w:r w:rsidR="00220E59">
        <w:t xml:space="preserve"> and</w:t>
      </w:r>
    </w:p>
    <w:p w14:paraId="3DA39956" w14:textId="77777777" w:rsidR="00220E59" w:rsidRDefault="00D24019" w:rsidP="00D24019">
      <w:pPr>
        <w:pStyle w:val="paragraph"/>
      </w:pPr>
      <w:r>
        <w:tab/>
        <w:t xml:space="preserve">(b) </w:t>
      </w:r>
      <w:r>
        <w:tab/>
      </w:r>
      <w:r w:rsidR="00220E59">
        <w:t>must have regard to its obligations under section 17 of the Act</w:t>
      </w:r>
      <w:r w:rsidR="008831C3">
        <w:t>.</w:t>
      </w:r>
    </w:p>
    <w:p w14:paraId="483E4E1C" w14:textId="4CBE8F0F" w:rsidR="0060392C" w:rsidRPr="00300A5B" w:rsidRDefault="0060392C" w:rsidP="00D22257">
      <w:pPr>
        <w:pStyle w:val="ListParagraph"/>
        <w:numPr>
          <w:ilvl w:val="0"/>
          <w:numId w:val="36"/>
        </w:numPr>
        <w:spacing w:before="180"/>
        <w:rPr>
          <w:rFonts w:eastAsia="Times New Roman" w:cs="Times New Roman"/>
          <w:lang w:eastAsia="en-AU"/>
        </w:rPr>
      </w:pPr>
      <w:r w:rsidRPr="0060392C">
        <w:rPr>
          <w:rFonts w:eastAsia="Times New Roman" w:cs="Times New Roman"/>
          <w:lang w:eastAsia="en-AU"/>
        </w:rPr>
        <w:t>The Government acknowledges that targeting the long</w:t>
      </w:r>
      <w:r w:rsidR="00054540">
        <w:rPr>
          <w:rFonts w:eastAsia="Times New Roman" w:cs="Times New Roman"/>
          <w:lang w:eastAsia="en-AU"/>
        </w:rPr>
        <w:t>-</w:t>
      </w:r>
      <w:r w:rsidRPr="0060392C">
        <w:rPr>
          <w:rFonts w:eastAsia="Times New Roman" w:cs="Times New Roman"/>
          <w:lang w:eastAsia="en-AU"/>
        </w:rPr>
        <w:t>term benchmark return implies accepting the risk of capital losses</w:t>
      </w:r>
      <w:r w:rsidR="00C17557">
        <w:rPr>
          <w:rFonts w:eastAsia="Times New Roman" w:cs="Times New Roman"/>
          <w:lang w:eastAsia="en-AU"/>
        </w:rPr>
        <w:t>, in adverse markets,</w:t>
      </w:r>
      <w:r w:rsidRPr="0060392C">
        <w:rPr>
          <w:rFonts w:eastAsia="Times New Roman" w:cs="Times New Roman"/>
          <w:lang w:eastAsia="en-AU"/>
        </w:rPr>
        <w:t xml:space="preserve"> that may be 15</w:t>
      </w:r>
      <w:r w:rsidR="00031A6B">
        <w:rPr>
          <w:rFonts w:eastAsia="Times New Roman" w:cs="Times New Roman"/>
          <w:lang w:eastAsia="en-AU"/>
        </w:rPr>
        <w:noBreakHyphen/>
      </w:r>
      <w:r w:rsidRPr="0060392C">
        <w:rPr>
          <w:rFonts w:eastAsia="Times New Roman" w:cs="Times New Roman"/>
          <w:lang w:eastAsia="en-AU"/>
        </w:rPr>
        <w:t>20</w:t>
      </w:r>
      <w:r w:rsidR="00031A6B">
        <w:rPr>
          <w:rFonts w:eastAsia="Times New Roman" w:cs="Times New Roman"/>
          <w:lang w:eastAsia="en-AU"/>
        </w:rPr>
        <w:t> </w:t>
      </w:r>
      <w:r w:rsidR="009C4518">
        <w:rPr>
          <w:rFonts w:eastAsia="Times New Roman" w:cs="Times New Roman"/>
          <w:lang w:eastAsia="en-AU"/>
        </w:rPr>
        <w:t>per</w:t>
      </w:r>
      <w:r w:rsidR="00031A6B">
        <w:rPr>
          <w:rFonts w:eastAsia="Times New Roman" w:cs="Times New Roman"/>
          <w:lang w:eastAsia="en-AU"/>
        </w:rPr>
        <w:t> </w:t>
      </w:r>
      <w:r w:rsidR="009C4518">
        <w:rPr>
          <w:rFonts w:eastAsia="Times New Roman" w:cs="Times New Roman"/>
          <w:lang w:eastAsia="en-AU"/>
        </w:rPr>
        <w:t>cent</w:t>
      </w:r>
      <w:r w:rsidRPr="0060392C">
        <w:rPr>
          <w:rFonts w:eastAsia="Times New Roman" w:cs="Times New Roman"/>
          <w:lang w:eastAsia="en-AU"/>
        </w:rPr>
        <w:t xml:space="preserve"> of the portfolio over a three</w:t>
      </w:r>
      <w:r w:rsidR="00031A6B">
        <w:rPr>
          <w:rFonts w:eastAsia="Times New Roman" w:cs="Times New Roman"/>
          <w:lang w:eastAsia="en-AU"/>
        </w:rPr>
        <w:t>-</w:t>
      </w:r>
      <w:r w:rsidRPr="0060392C">
        <w:rPr>
          <w:rFonts w:eastAsia="Times New Roman" w:cs="Times New Roman"/>
          <w:lang w:eastAsia="en-AU"/>
        </w:rPr>
        <w:t>year period.</w:t>
      </w:r>
    </w:p>
    <w:p w14:paraId="19476828" w14:textId="77777777" w:rsidR="00C03E7D" w:rsidRPr="00554826" w:rsidRDefault="00187AA3" w:rsidP="006552A5">
      <w:pPr>
        <w:pStyle w:val="ActHead5"/>
      </w:pPr>
      <w:bookmarkStart w:id="13" w:name="_Toc955721"/>
      <w:proofErr w:type="gramStart"/>
      <w:r>
        <w:t>7</w:t>
      </w:r>
      <w:r w:rsidRPr="00554826">
        <w:t xml:space="preserve">  </w:t>
      </w:r>
      <w:r w:rsidR="00C03E7D" w:rsidRPr="00C03E7D">
        <w:t>Board</w:t>
      </w:r>
      <w:proofErr w:type="gramEnd"/>
      <w:r w:rsidR="00C03E7D" w:rsidRPr="00C03E7D">
        <w:t xml:space="preserve"> must consider impacts from its investment strategy</w:t>
      </w:r>
      <w:bookmarkEnd w:id="13"/>
    </w:p>
    <w:p w14:paraId="63739428" w14:textId="77777777" w:rsidR="00F941DC" w:rsidRDefault="00F941DC" w:rsidP="006D4867">
      <w:pPr>
        <w:pStyle w:val="subsection"/>
        <w:numPr>
          <w:ilvl w:val="0"/>
          <w:numId w:val="37"/>
        </w:numPr>
        <w:tabs>
          <w:tab w:val="clear" w:pos="1021"/>
        </w:tabs>
      </w:pPr>
      <w:r w:rsidRPr="00F941DC">
        <w:t>In undertaking its investment activities, the Board must act in a way that:</w:t>
      </w:r>
    </w:p>
    <w:p w14:paraId="6407A343" w14:textId="77777777" w:rsidR="00C03E7D" w:rsidRDefault="00F941DC" w:rsidP="00855A07">
      <w:pPr>
        <w:pStyle w:val="paragraph"/>
      </w:pPr>
      <w:r>
        <w:tab/>
      </w:r>
      <w:r w:rsidR="00C03E7D">
        <w:t xml:space="preserve">(a) </w:t>
      </w:r>
      <w:r>
        <w:tab/>
      </w:r>
      <w:r w:rsidR="00C03E7D">
        <w:t>minimises the potential to effect any abnormal change in the volatility or efficient operation of Australian financial markets; and</w:t>
      </w:r>
    </w:p>
    <w:p w14:paraId="140F2E4A" w14:textId="77777777" w:rsidR="00C03E7D" w:rsidRDefault="00F941DC" w:rsidP="00855A07">
      <w:pPr>
        <w:pStyle w:val="paragraph"/>
      </w:pPr>
      <w:r>
        <w:tab/>
      </w:r>
      <w:r w:rsidR="00C03E7D">
        <w:t xml:space="preserve">(b) </w:t>
      </w:r>
      <w:r>
        <w:tab/>
      </w:r>
      <w:r w:rsidR="00C03E7D">
        <w:t>is unlikely to cause any diminution of the Australian Government’s reputation in Australian and international financial markets.</w:t>
      </w:r>
    </w:p>
    <w:p w14:paraId="256F8468" w14:textId="77777777" w:rsidR="00AF4E72" w:rsidRPr="00554826" w:rsidRDefault="00187AA3" w:rsidP="00AF4E72">
      <w:pPr>
        <w:pStyle w:val="ActHead5"/>
      </w:pPr>
      <w:bookmarkStart w:id="14" w:name="_Toc955722"/>
      <w:proofErr w:type="gramStart"/>
      <w:r>
        <w:lastRenderedPageBreak/>
        <w:t>8</w:t>
      </w:r>
      <w:r w:rsidRPr="00554826">
        <w:t xml:space="preserve">  </w:t>
      </w:r>
      <w:r w:rsidR="00AF4E72">
        <w:t>Corporate</w:t>
      </w:r>
      <w:proofErr w:type="gramEnd"/>
      <w:r w:rsidR="00AF4E72">
        <w:t xml:space="preserve"> governance</w:t>
      </w:r>
      <w:bookmarkEnd w:id="14"/>
    </w:p>
    <w:p w14:paraId="4237541C" w14:textId="77777777" w:rsidR="00A75FE9" w:rsidRDefault="00F941DC" w:rsidP="006D4867">
      <w:pPr>
        <w:pStyle w:val="subsection"/>
        <w:numPr>
          <w:ilvl w:val="0"/>
          <w:numId w:val="38"/>
        </w:numPr>
        <w:tabs>
          <w:tab w:val="clear" w:pos="1021"/>
        </w:tabs>
      </w:pPr>
      <w:r>
        <w:t>The Board must have regard to international best practice for institutional investment in determining its approach to corporate governance principles, including i</w:t>
      </w:r>
      <w:r w:rsidR="00BD50D1">
        <w:t>n relation to its voting policy.</w:t>
      </w:r>
    </w:p>
    <w:p w14:paraId="5FA29734" w14:textId="77777777" w:rsidR="000354E1" w:rsidRPr="00054F14" w:rsidRDefault="000354E1">
      <w:pPr>
        <w:pStyle w:val="ActHead5"/>
      </w:pPr>
      <w:bookmarkStart w:id="15" w:name="_Toc955723"/>
      <w:proofErr w:type="gramStart"/>
      <w:r w:rsidRPr="00F61E65">
        <w:t>9</w:t>
      </w:r>
      <w:r>
        <w:t xml:space="preserve">  </w:t>
      </w:r>
      <w:r w:rsidRPr="00054F14">
        <w:t>Reporting</w:t>
      </w:r>
      <w:bookmarkEnd w:id="15"/>
      <w:proofErr w:type="gramEnd"/>
    </w:p>
    <w:p w14:paraId="7B8F8858" w14:textId="77777777" w:rsidR="000354E1" w:rsidRDefault="00855A07" w:rsidP="006D4867">
      <w:pPr>
        <w:pStyle w:val="subsection"/>
        <w:tabs>
          <w:tab w:val="clear" w:pos="1021"/>
        </w:tabs>
        <w:ind w:left="1080" w:firstLine="0"/>
      </w:pPr>
      <w:r>
        <w:t>T</w:t>
      </w:r>
      <w:r w:rsidR="000354E1">
        <w:t xml:space="preserve">he Board must publish </w:t>
      </w:r>
      <w:r w:rsidR="00AB70D5">
        <w:t xml:space="preserve">quarterly </w:t>
      </w:r>
      <w:r w:rsidR="000354E1">
        <w:t>portfolio updates</w:t>
      </w:r>
      <w:r>
        <w:t xml:space="preserve"> on its website showing</w:t>
      </w:r>
      <w:r w:rsidR="000354E1">
        <w:t>:</w:t>
      </w:r>
    </w:p>
    <w:p w14:paraId="4C6E8BBC" w14:textId="77777777" w:rsidR="00855A07" w:rsidRDefault="00855A07" w:rsidP="00E222B9">
      <w:pPr>
        <w:pStyle w:val="subsection"/>
        <w:numPr>
          <w:ilvl w:val="0"/>
          <w:numId w:val="26"/>
        </w:numPr>
      </w:pPr>
      <w:r>
        <w:t>actual returns against benchmark return; and</w:t>
      </w:r>
    </w:p>
    <w:p w14:paraId="47F37733" w14:textId="77777777" w:rsidR="000354E1" w:rsidRDefault="00855A07" w:rsidP="00E222B9">
      <w:pPr>
        <w:pStyle w:val="subsection"/>
        <w:numPr>
          <w:ilvl w:val="0"/>
          <w:numId w:val="26"/>
        </w:numPr>
      </w:pPr>
      <w:r>
        <w:t>asset allocations by category.</w:t>
      </w:r>
    </w:p>
    <w:p w14:paraId="6230B971" w14:textId="77777777" w:rsidR="000354E1" w:rsidRDefault="000354E1" w:rsidP="000354E1">
      <w:pPr>
        <w:pStyle w:val="subsection"/>
      </w:pPr>
    </w:p>
    <w:sectPr w:rsidR="000354E1" w:rsidSect="008C2EA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DEA8D" w14:textId="77777777" w:rsidR="006B4C6A" w:rsidRDefault="006B4C6A" w:rsidP="00715914">
      <w:pPr>
        <w:spacing w:line="240" w:lineRule="auto"/>
      </w:pPr>
      <w:r>
        <w:separator/>
      </w:r>
    </w:p>
  </w:endnote>
  <w:endnote w:type="continuationSeparator" w:id="0">
    <w:p w14:paraId="05E565FA" w14:textId="77777777" w:rsidR="006B4C6A" w:rsidRDefault="006B4C6A" w:rsidP="00715914">
      <w:pPr>
        <w:spacing w:line="240" w:lineRule="auto"/>
      </w:pPr>
      <w:r>
        <w:continuationSeparator/>
      </w:r>
    </w:p>
  </w:endnote>
  <w:endnote w:type="continuationNotice" w:id="1">
    <w:p w14:paraId="4609E67B" w14:textId="77777777" w:rsidR="006B4C6A" w:rsidRDefault="006B4C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9F6BB" w14:textId="77777777" w:rsidR="007E58C9" w:rsidRPr="00E33C1C" w:rsidRDefault="007E58C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E58C9" w14:paraId="2EB0434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1B2D10" w14:textId="77777777" w:rsidR="007E58C9" w:rsidRDefault="007E58C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5A7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9CA372" w14:textId="3911A518" w:rsidR="007E58C9" w:rsidRPr="004E1307" w:rsidRDefault="007E58C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F4FC3">
            <w:rPr>
              <w:i/>
              <w:noProof/>
              <w:sz w:val="18"/>
            </w:rPr>
            <w:t>Aboriginal and Torres Strait Islander Land and Sea Future Fund Investment Mandate Direction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E36FDB7" w14:textId="77777777" w:rsidR="007E58C9" w:rsidRDefault="007E58C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E58C9" w14:paraId="11E3BD7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10E310" w14:textId="77777777" w:rsidR="007E58C9" w:rsidRDefault="007E58C9" w:rsidP="00A369E3">
          <w:pPr>
            <w:jc w:val="right"/>
            <w:rPr>
              <w:sz w:val="18"/>
            </w:rPr>
          </w:pPr>
        </w:p>
      </w:tc>
    </w:tr>
  </w:tbl>
  <w:p w14:paraId="68E88A92" w14:textId="77777777" w:rsidR="007E58C9" w:rsidRPr="00ED79B6" w:rsidRDefault="007E58C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7C751" w14:textId="77777777" w:rsidR="007E58C9" w:rsidRPr="00E33C1C" w:rsidRDefault="007E58C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E58C9" w14:paraId="580E2A1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462C9F" w14:textId="77777777" w:rsidR="007E58C9" w:rsidRDefault="007E58C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2A7A18" w14:textId="5117FD9B" w:rsidR="007E58C9" w:rsidRDefault="007E58C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F4FC3">
            <w:rPr>
              <w:i/>
              <w:noProof/>
              <w:sz w:val="18"/>
            </w:rPr>
            <w:t>Aboriginal and Torres Strait Islander Land and Sea Future Fund Investment Mandate Direction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9ADC9D" w14:textId="77777777" w:rsidR="007E58C9" w:rsidRDefault="007E58C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E58C9" w14:paraId="63505B7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723B0E" w14:textId="77777777" w:rsidR="007E58C9" w:rsidRDefault="007E58C9" w:rsidP="00A369E3">
          <w:pPr>
            <w:rPr>
              <w:sz w:val="18"/>
            </w:rPr>
          </w:pPr>
        </w:p>
      </w:tc>
    </w:tr>
  </w:tbl>
  <w:p w14:paraId="1CD25DE5" w14:textId="77777777" w:rsidR="007E58C9" w:rsidRPr="00ED79B6" w:rsidRDefault="007E58C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C2F76" w14:textId="77777777" w:rsidR="007E58C9" w:rsidRPr="00E33C1C" w:rsidRDefault="007E58C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E58C9" w14:paraId="469B2C8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659B1C" w14:textId="77777777" w:rsidR="007E58C9" w:rsidRDefault="007E58C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FC4177" w14:textId="77777777" w:rsidR="007E58C9" w:rsidRDefault="007E58C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681FDD" w14:textId="77777777" w:rsidR="007E58C9" w:rsidRDefault="007E58C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A079C85" w14:textId="77777777" w:rsidR="007E58C9" w:rsidRPr="00ED79B6" w:rsidRDefault="007E58C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30856" w14:textId="77777777" w:rsidR="007E58C9" w:rsidRPr="002B0EA5" w:rsidRDefault="007E58C9" w:rsidP="007E58C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E58C9" w14:paraId="260ADB5A" w14:textId="77777777" w:rsidTr="007E58C9">
      <w:tc>
        <w:tcPr>
          <w:tcW w:w="365" w:type="pct"/>
        </w:tcPr>
        <w:p w14:paraId="360398A5" w14:textId="77777777" w:rsidR="007E58C9" w:rsidRDefault="007E58C9" w:rsidP="007E58C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303BDC5" w14:textId="758DFA71" w:rsidR="007E58C9" w:rsidRDefault="007E58C9" w:rsidP="007E58C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F4FC3">
            <w:rPr>
              <w:i/>
              <w:noProof/>
              <w:sz w:val="18"/>
            </w:rPr>
            <w:t>Aboriginal and Torres Strait Islander Land and Sea Future Fund Investment Mandate Direction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1940184" w14:textId="77777777" w:rsidR="007E58C9" w:rsidRDefault="007E58C9" w:rsidP="007E58C9">
          <w:pPr>
            <w:spacing w:line="0" w:lineRule="atLeast"/>
            <w:jc w:val="right"/>
            <w:rPr>
              <w:sz w:val="18"/>
            </w:rPr>
          </w:pPr>
        </w:p>
      </w:tc>
    </w:tr>
    <w:tr w:rsidR="007E58C9" w14:paraId="22EDDE7B" w14:textId="77777777" w:rsidTr="007E58C9">
      <w:tc>
        <w:tcPr>
          <w:tcW w:w="5000" w:type="pct"/>
          <w:gridSpan w:val="3"/>
        </w:tcPr>
        <w:p w14:paraId="098DE098" w14:textId="77777777" w:rsidR="007E58C9" w:rsidRDefault="007E58C9" w:rsidP="007E58C9">
          <w:pPr>
            <w:jc w:val="right"/>
            <w:rPr>
              <w:sz w:val="18"/>
            </w:rPr>
          </w:pPr>
        </w:p>
      </w:tc>
    </w:tr>
  </w:tbl>
  <w:p w14:paraId="1A7CD9CF" w14:textId="77777777" w:rsidR="007E58C9" w:rsidRPr="00ED79B6" w:rsidRDefault="007E58C9" w:rsidP="007E58C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6351" w14:textId="77777777" w:rsidR="007E58C9" w:rsidRPr="002B0EA5" w:rsidRDefault="007E58C9" w:rsidP="007E58C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E58C9" w14:paraId="492DD0BA" w14:textId="77777777" w:rsidTr="007E58C9">
      <w:tc>
        <w:tcPr>
          <w:tcW w:w="947" w:type="pct"/>
        </w:tcPr>
        <w:p w14:paraId="057BF432" w14:textId="77777777" w:rsidR="007E58C9" w:rsidRDefault="007E58C9" w:rsidP="007E58C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F53C680" w14:textId="07F5960F" w:rsidR="007E58C9" w:rsidRDefault="007E58C9" w:rsidP="007E58C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4AB3">
            <w:rPr>
              <w:i/>
              <w:noProof/>
              <w:sz w:val="18"/>
            </w:rPr>
            <w:t>Aboriginal and Torres Strait Islander Land and Sea Future Fund Investment Mandate Direction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BF32060" w14:textId="1FE493BD" w:rsidR="007E58C9" w:rsidRDefault="007E58C9" w:rsidP="007E58C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4AB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E58C9" w14:paraId="7A50C50C" w14:textId="77777777" w:rsidTr="007E58C9">
      <w:tc>
        <w:tcPr>
          <w:tcW w:w="5000" w:type="pct"/>
          <w:gridSpan w:val="3"/>
        </w:tcPr>
        <w:p w14:paraId="7DAD3ED7" w14:textId="77777777" w:rsidR="007E58C9" w:rsidRDefault="007E58C9" w:rsidP="007E58C9">
          <w:pPr>
            <w:rPr>
              <w:sz w:val="18"/>
            </w:rPr>
          </w:pPr>
        </w:p>
      </w:tc>
    </w:tr>
  </w:tbl>
  <w:p w14:paraId="07A462CF" w14:textId="77777777" w:rsidR="007E58C9" w:rsidRPr="00ED79B6" w:rsidRDefault="007E58C9" w:rsidP="007E58C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4CA14" w14:textId="77777777" w:rsidR="007E58C9" w:rsidRPr="002B0EA5" w:rsidRDefault="007E58C9" w:rsidP="007E58C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E58C9" w14:paraId="41E48427" w14:textId="77777777" w:rsidTr="007E58C9">
      <w:tc>
        <w:tcPr>
          <w:tcW w:w="365" w:type="pct"/>
        </w:tcPr>
        <w:p w14:paraId="7499527B" w14:textId="77777777" w:rsidR="007E58C9" w:rsidRDefault="007E58C9" w:rsidP="007E58C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5A7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8FE2435" w14:textId="116C692F" w:rsidR="007E58C9" w:rsidRDefault="007E58C9" w:rsidP="007E58C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F4FC3">
            <w:rPr>
              <w:i/>
              <w:noProof/>
              <w:sz w:val="18"/>
            </w:rPr>
            <w:t>Aboriginal and Torres Strait Islander Land and Sea Future Fund Investment Mandate Direction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8BFD1E9" w14:textId="77777777" w:rsidR="007E58C9" w:rsidRDefault="007E58C9" w:rsidP="007E58C9">
          <w:pPr>
            <w:spacing w:line="0" w:lineRule="atLeast"/>
            <w:jc w:val="right"/>
            <w:rPr>
              <w:sz w:val="18"/>
            </w:rPr>
          </w:pPr>
        </w:p>
      </w:tc>
    </w:tr>
    <w:tr w:rsidR="007E58C9" w14:paraId="24883362" w14:textId="77777777" w:rsidTr="007E58C9">
      <w:tc>
        <w:tcPr>
          <w:tcW w:w="5000" w:type="pct"/>
          <w:gridSpan w:val="3"/>
        </w:tcPr>
        <w:p w14:paraId="76AEA1F5" w14:textId="77777777" w:rsidR="007E58C9" w:rsidRDefault="007E58C9" w:rsidP="007E58C9">
          <w:pPr>
            <w:jc w:val="right"/>
            <w:rPr>
              <w:sz w:val="18"/>
            </w:rPr>
          </w:pPr>
        </w:p>
      </w:tc>
    </w:tr>
  </w:tbl>
  <w:p w14:paraId="1828085A" w14:textId="77777777" w:rsidR="007E58C9" w:rsidRPr="00ED79B6" w:rsidRDefault="007E58C9" w:rsidP="007E58C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73667" w14:textId="77777777" w:rsidR="007E58C9" w:rsidRPr="002B0EA5" w:rsidRDefault="007E58C9" w:rsidP="007E58C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E58C9" w14:paraId="3F0C629A" w14:textId="77777777" w:rsidTr="007E58C9">
      <w:tc>
        <w:tcPr>
          <w:tcW w:w="947" w:type="pct"/>
        </w:tcPr>
        <w:p w14:paraId="10BEFFE9" w14:textId="77777777" w:rsidR="007E58C9" w:rsidRDefault="007E58C9" w:rsidP="007E58C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A6C561B" w14:textId="41EA5144" w:rsidR="007E58C9" w:rsidRDefault="007E58C9" w:rsidP="007E58C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A177E">
            <w:rPr>
              <w:i/>
              <w:noProof/>
              <w:sz w:val="18"/>
            </w:rPr>
            <w:t>Aboriginal and Torres Strait Islander Land and Sea Future Fund Investment Mandate Direction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92FEFB8" w14:textId="0A2D9368" w:rsidR="007E58C9" w:rsidRDefault="007E58C9" w:rsidP="007E58C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177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E58C9" w14:paraId="0C376133" w14:textId="77777777" w:rsidTr="007E58C9">
      <w:tc>
        <w:tcPr>
          <w:tcW w:w="5000" w:type="pct"/>
          <w:gridSpan w:val="3"/>
        </w:tcPr>
        <w:p w14:paraId="592F720E" w14:textId="77777777" w:rsidR="007E58C9" w:rsidRDefault="007E58C9" w:rsidP="007E58C9">
          <w:pPr>
            <w:rPr>
              <w:sz w:val="18"/>
            </w:rPr>
          </w:pPr>
        </w:p>
      </w:tc>
    </w:tr>
  </w:tbl>
  <w:p w14:paraId="43989A66" w14:textId="77777777" w:rsidR="007E58C9" w:rsidRPr="00ED79B6" w:rsidRDefault="007E58C9" w:rsidP="007E58C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3D49F" w14:textId="77777777" w:rsidR="006B4C6A" w:rsidRDefault="006B4C6A" w:rsidP="00715914">
      <w:pPr>
        <w:spacing w:line="240" w:lineRule="auto"/>
      </w:pPr>
      <w:r>
        <w:separator/>
      </w:r>
    </w:p>
  </w:footnote>
  <w:footnote w:type="continuationSeparator" w:id="0">
    <w:p w14:paraId="657C34AF" w14:textId="77777777" w:rsidR="006B4C6A" w:rsidRDefault="006B4C6A" w:rsidP="00715914">
      <w:pPr>
        <w:spacing w:line="240" w:lineRule="auto"/>
      </w:pPr>
      <w:r>
        <w:continuationSeparator/>
      </w:r>
    </w:p>
  </w:footnote>
  <w:footnote w:type="continuationNotice" w:id="1">
    <w:p w14:paraId="761FC01A" w14:textId="77777777" w:rsidR="006B4C6A" w:rsidRDefault="006B4C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090A2" w14:textId="0F35EFAB" w:rsidR="007E58C9" w:rsidRPr="005F1388" w:rsidRDefault="007E58C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1591C" w14:textId="23382853" w:rsidR="007E58C9" w:rsidRPr="005F1388" w:rsidRDefault="007E58C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45BCA" w14:textId="5C3C4528" w:rsidR="00BA2A59" w:rsidRDefault="00BA2A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6481E" w14:textId="22E4537D" w:rsidR="007E58C9" w:rsidRPr="00ED79B6" w:rsidRDefault="007E58C9" w:rsidP="007E58C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A813B" w14:textId="2C63B941" w:rsidR="007E58C9" w:rsidRPr="00ED79B6" w:rsidRDefault="007E58C9" w:rsidP="007E58C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92727" w14:textId="3C6FAA48" w:rsidR="007E58C9" w:rsidRPr="00ED79B6" w:rsidRDefault="007E58C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0D55E" w14:textId="4ADE0F7F" w:rsidR="007E58C9" w:rsidRDefault="007E58C9" w:rsidP="00715914">
    <w:pPr>
      <w:rPr>
        <w:sz w:val="20"/>
      </w:rPr>
    </w:pPr>
  </w:p>
  <w:p w14:paraId="1FB65603" w14:textId="77777777" w:rsidR="007E58C9" w:rsidRDefault="007E58C9" w:rsidP="00715914">
    <w:pPr>
      <w:rPr>
        <w:sz w:val="20"/>
      </w:rPr>
    </w:pPr>
  </w:p>
  <w:p w14:paraId="310E62EB" w14:textId="77777777" w:rsidR="007E58C9" w:rsidRPr="007A1328" w:rsidRDefault="007E58C9" w:rsidP="00715914">
    <w:pPr>
      <w:rPr>
        <w:sz w:val="20"/>
      </w:rPr>
    </w:pPr>
  </w:p>
  <w:p w14:paraId="0FF5A332" w14:textId="77777777" w:rsidR="007E58C9" w:rsidRPr="007A1328" w:rsidRDefault="007E58C9" w:rsidP="00715914">
    <w:pPr>
      <w:rPr>
        <w:b/>
        <w:sz w:val="24"/>
      </w:rPr>
    </w:pPr>
  </w:p>
  <w:p w14:paraId="5D827620" w14:textId="77777777" w:rsidR="007E58C9" w:rsidRPr="007A1328" w:rsidRDefault="007E58C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83DF5" w14:textId="440560BD" w:rsidR="007E58C9" w:rsidRPr="007A1328" w:rsidRDefault="007E58C9" w:rsidP="00715914">
    <w:pPr>
      <w:jc w:val="right"/>
      <w:rPr>
        <w:sz w:val="20"/>
      </w:rPr>
    </w:pPr>
  </w:p>
  <w:p w14:paraId="4C4DCB60" w14:textId="77777777" w:rsidR="007E58C9" w:rsidRPr="007A1328" w:rsidRDefault="007E58C9" w:rsidP="00715914">
    <w:pPr>
      <w:jc w:val="right"/>
      <w:rPr>
        <w:sz w:val="20"/>
      </w:rPr>
    </w:pPr>
  </w:p>
  <w:p w14:paraId="5F8006E0" w14:textId="77777777" w:rsidR="007E58C9" w:rsidRPr="007A1328" w:rsidRDefault="007E58C9" w:rsidP="00715914">
    <w:pPr>
      <w:jc w:val="right"/>
      <w:rPr>
        <w:sz w:val="20"/>
      </w:rPr>
    </w:pPr>
  </w:p>
  <w:p w14:paraId="4D94B9E2" w14:textId="77777777" w:rsidR="007E58C9" w:rsidRPr="007A1328" w:rsidRDefault="007E58C9" w:rsidP="00715914">
    <w:pPr>
      <w:jc w:val="right"/>
      <w:rPr>
        <w:b/>
        <w:sz w:val="24"/>
      </w:rPr>
    </w:pPr>
  </w:p>
  <w:p w14:paraId="5DABEC44" w14:textId="77777777" w:rsidR="007E58C9" w:rsidRPr="007A1328" w:rsidRDefault="007E58C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00FC9" w14:textId="08C6BA19" w:rsidR="00BA2A59" w:rsidRDefault="00BA2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E3FA1"/>
    <w:multiLevelType w:val="hybridMultilevel"/>
    <w:tmpl w:val="9A82FB42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0F55561A"/>
    <w:multiLevelType w:val="hybridMultilevel"/>
    <w:tmpl w:val="EE56FFD6"/>
    <w:lvl w:ilvl="0" w:tplc="266698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6D09B4"/>
    <w:multiLevelType w:val="hybridMultilevel"/>
    <w:tmpl w:val="ADC4CE82"/>
    <w:lvl w:ilvl="0" w:tplc="4B86CD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7F6EE6"/>
    <w:multiLevelType w:val="hybridMultilevel"/>
    <w:tmpl w:val="F84C1872"/>
    <w:lvl w:ilvl="0" w:tplc="78A01FD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1670EA"/>
    <w:multiLevelType w:val="hybridMultilevel"/>
    <w:tmpl w:val="68A4E912"/>
    <w:lvl w:ilvl="0" w:tplc="5EB00C3C">
      <w:start w:val="3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 w15:restartNumberingAfterBreak="0">
    <w:nsid w:val="183672B7"/>
    <w:multiLevelType w:val="hybridMultilevel"/>
    <w:tmpl w:val="55749EC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0CE2A31"/>
    <w:multiLevelType w:val="hybridMultilevel"/>
    <w:tmpl w:val="69706148"/>
    <w:lvl w:ilvl="0" w:tplc="266698BA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22F079FD"/>
    <w:multiLevelType w:val="hybridMultilevel"/>
    <w:tmpl w:val="64D258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A1236"/>
    <w:multiLevelType w:val="hybridMultilevel"/>
    <w:tmpl w:val="C78034D0"/>
    <w:lvl w:ilvl="0" w:tplc="266698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E016F3"/>
    <w:multiLevelType w:val="hybridMultilevel"/>
    <w:tmpl w:val="5546BBF6"/>
    <w:lvl w:ilvl="0" w:tplc="BBE85590">
      <w:start w:val="1"/>
      <w:numFmt w:val="lowerLetter"/>
      <w:lvlText w:val="(%1)"/>
      <w:lvlJc w:val="left"/>
      <w:pPr>
        <w:ind w:left="18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6" w:hanging="360"/>
      </w:pPr>
    </w:lvl>
    <w:lvl w:ilvl="2" w:tplc="0C09001B" w:tentative="1">
      <w:start w:val="1"/>
      <w:numFmt w:val="lowerRoman"/>
      <w:lvlText w:val="%3."/>
      <w:lvlJc w:val="right"/>
      <w:pPr>
        <w:ind w:left="3296" w:hanging="180"/>
      </w:pPr>
    </w:lvl>
    <w:lvl w:ilvl="3" w:tplc="0C09000F" w:tentative="1">
      <w:start w:val="1"/>
      <w:numFmt w:val="decimal"/>
      <w:lvlText w:val="%4."/>
      <w:lvlJc w:val="left"/>
      <w:pPr>
        <w:ind w:left="4016" w:hanging="360"/>
      </w:pPr>
    </w:lvl>
    <w:lvl w:ilvl="4" w:tplc="0C090019" w:tentative="1">
      <w:start w:val="1"/>
      <w:numFmt w:val="lowerLetter"/>
      <w:lvlText w:val="%5."/>
      <w:lvlJc w:val="left"/>
      <w:pPr>
        <w:ind w:left="4736" w:hanging="360"/>
      </w:pPr>
    </w:lvl>
    <w:lvl w:ilvl="5" w:tplc="0C09001B" w:tentative="1">
      <w:start w:val="1"/>
      <w:numFmt w:val="lowerRoman"/>
      <w:lvlText w:val="%6."/>
      <w:lvlJc w:val="right"/>
      <w:pPr>
        <w:ind w:left="5456" w:hanging="180"/>
      </w:pPr>
    </w:lvl>
    <w:lvl w:ilvl="6" w:tplc="0C09000F" w:tentative="1">
      <w:start w:val="1"/>
      <w:numFmt w:val="decimal"/>
      <w:lvlText w:val="%7."/>
      <w:lvlJc w:val="left"/>
      <w:pPr>
        <w:ind w:left="6176" w:hanging="360"/>
      </w:pPr>
    </w:lvl>
    <w:lvl w:ilvl="7" w:tplc="0C090019" w:tentative="1">
      <w:start w:val="1"/>
      <w:numFmt w:val="lowerLetter"/>
      <w:lvlText w:val="%8."/>
      <w:lvlJc w:val="left"/>
      <w:pPr>
        <w:ind w:left="6896" w:hanging="360"/>
      </w:pPr>
    </w:lvl>
    <w:lvl w:ilvl="8" w:tplc="0C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B6F59F3"/>
    <w:multiLevelType w:val="hybridMultilevel"/>
    <w:tmpl w:val="0DFE45A2"/>
    <w:lvl w:ilvl="0" w:tplc="266698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2285C"/>
    <w:multiLevelType w:val="hybridMultilevel"/>
    <w:tmpl w:val="A9A2545E"/>
    <w:lvl w:ilvl="0" w:tplc="266698BA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 w15:restartNumberingAfterBreak="0">
    <w:nsid w:val="47FD761C"/>
    <w:multiLevelType w:val="hybridMultilevel"/>
    <w:tmpl w:val="D39A625C"/>
    <w:lvl w:ilvl="0" w:tplc="266698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360A17"/>
    <w:multiLevelType w:val="hybridMultilevel"/>
    <w:tmpl w:val="2BD84696"/>
    <w:lvl w:ilvl="0" w:tplc="534C206C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52304713"/>
    <w:multiLevelType w:val="hybridMultilevel"/>
    <w:tmpl w:val="50986A3A"/>
    <w:lvl w:ilvl="0" w:tplc="BF6C454E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8" w15:restartNumberingAfterBreak="0">
    <w:nsid w:val="5366437B"/>
    <w:multiLevelType w:val="hybridMultilevel"/>
    <w:tmpl w:val="B6BE3772"/>
    <w:lvl w:ilvl="0" w:tplc="266698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A10F01"/>
    <w:multiLevelType w:val="hybridMultilevel"/>
    <w:tmpl w:val="69706148"/>
    <w:lvl w:ilvl="0" w:tplc="266698BA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5B370A39"/>
    <w:multiLevelType w:val="hybridMultilevel"/>
    <w:tmpl w:val="A1608EB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E6CFA"/>
    <w:multiLevelType w:val="hybridMultilevel"/>
    <w:tmpl w:val="27765214"/>
    <w:lvl w:ilvl="0" w:tplc="BBE85590">
      <w:start w:val="1"/>
      <w:numFmt w:val="lowerLetter"/>
      <w:lvlText w:val="(%1)"/>
      <w:lvlJc w:val="left"/>
      <w:pPr>
        <w:ind w:left="18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6" w:hanging="360"/>
      </w:pPr>
    </w:lvl>
    <w:lvl w:ilvl="2" w:tplc="0C09001B" w:tentative="1">
      <w:start w:val="1"/>
      <w:numFmt w:val="lowerRoman"/>
      <w:lvlText w:val="%3."/>
      <w:lvlJc w:val="right"/>
      <w:pPr>
        <w:ind w:left="3296" w:hanging="180"/>
      </w:pPr>
    </w:lvl>
    <w:lvl w:ilvl="3" w:tplc="0C09000F" w:tentative="1">
      <w:start w:val="1"/>
      <w:numFmt w:val="decimal"/>
      <w:lvlText w:val="%4."/>
      <w:lvlJc w:val="left"/>
      <w:pPr>
        <w:ind w:left="4016" w:hanging="360"/>
      </w:pPr>
    </w:lvl>
    <w:lvl w:ilvl="4" w:tplc="0C090019" w:tentative="1">
      <w:start w:val="1"/>
      <w:numFmt w:val="lowerLetter"/>
      <w:lvlText w:val="%5."/>
      <w:lvlJc w:val="left"/>
      <w:pPr>
        <w:ind w:left="4736" w:hanging="360"/>
      </w:pPr>
    </w:lvl>
    <w:lvl w:ilvl="5" w:tplc="0C09001B" w:tentative="1">
      <w:start w:val="1"/>
      <w:numFmt w:val="lowerRoman"/>
      <w:lvlText w:val="%6."/>
      <w:lvlJc w:val="right"/>
      <w:pPr>
        <w:ind w:left="5456" w:hanging="180"/>
      </w:pPr>
    </w:lvl>
    <w:lvl w:ilvl="6" w:tplc="0C09000F" w:tentative="1">
      <w:start w:val="1"/>
      <w:numFmt w:val="decimal"/>
      <w:lvlText w:val="%7."/>
      <w:lvlJc w:val="left"/>
      <w:pPr>
        <w:ind w:left="6176" w:hanging="360"/>
      </w:pPr>
    </w:lvl>
    <w:lvl w:ilvl="7" w:tplc="0C090019" w:tentative="1">
      <w:start w:val="1"/>
      <w:numFmt w:val="lowerLetter"/>
      <w:lvlText w:val="%8."/>
      <w:lvlJc w:val="left"/>
      <w:pPr>
        <w:ind w:left="6896" w:hanging="360"/>
      </w:pPr>
    </w:lvl>
    <w:lvl w:ilvl="8" w:tplc="0C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2" w15:restartNumberingAfterBreak="0">
    <w:nsid w:val="642956E2"/>
    <w:multiLevelType w:val="hybridMultilevel"/>
    <w:tmpl w:val="A9A2545E"/>
    <w:lvl w:ilvl="0" w:tplc="266698BA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3" w15:restartNumberingAfterBreak="0">
    <w:nsid w:val="6A7A0813"/>
    <w:multiLevelType w:val="hybridMultilevel"/>
    <w:tmpl w:val="C22A5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31BB6"/>
    <w:multiLevelType w:val="hybridMultilevel"/>
    <w:tmpl w:val="7506EB2C"/>
    <w:lvl w:ilvl="0" w:tplc="266698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C55BB6"/>
    <w:multiLevelType w:val="hybridMultilevel"/>
    <w:tmpl w:val="4BCE7D6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64BBF"/>
    <w:multiLevelType w:val="hybridMultilevel"/>
    <w:tmpl w:val="23F85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E5F09"/>
    <w:multiLevelType w:val="hybridMultilevel"/>
    <w:tmpl w:val="A5C28CEC"/>
    <w:lvl w:ilvl="0" w:tplc="BBE8559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0"/>
  </w:num>
  <w:num w:numId="13">
    <w:abstractNumId w:val="17"/>
  </w:num>
  <w:num w:numId="14">
    <w:abstractNumId w:val="11"/>
  </w:num>
  <w:num w:numId="15">
    <w:abstractNumId w:val="33"/>
  </w:num>
  <w:num w:numId="16">
    <w:abstractNumId w:val="35"/>
  </w:num>
  <w:num w:numId="17">
    <w:abstractNumId w:val="24"/>
  </w:num>
  <w:num w:numId="18">
    <w:abstractNumId w:val="32"/>
  </w:num>
  <w:num w:numId="19">
    <w:abstractNumId w:val="29"/>
  </w:num>
  <w:num w:numId="20">
    <w:abstractNumId w:val="14"/>
  </w:num>
  <w:num w:numId="21">
    <w:abstractNumId w:val="26"/>
  </w:num>
  <w:num w:numId="22">
    <w:abstractNumId w:val="18"/>
  </w:num>
  <w:num w:numId="23">
    <w:abstractNumId w:val="27"/>
  </w:num>
  <w:num w:numId="24">
    <w:abstractNumId w:val="15"/>
  </w:num>
  <w:num w:numId="25">
    <w:abstractNumId w:val="19"/>
  </w:num>
  <w:num w:numId="26">
    <w:abstractNumId w:val="37"/>
  </w:num>
  <w:num w:numId="27">
    <w:abstractNumId w:val="36"/>
  </w:num>
  <w:num w:numId="28">
    <w:abstractNumId w:val="20"/>
  </w:num>
  <w:num w:numId="29">
    <w:abstractNumId w:val="30"/>
  </w:num>
  <w:num w:numId="30">
    <w:abstractNumId w:val="16"/>
  </w:num>
  <w:num w:numId="31">
    <w:abstractNumId w:val="31"/>
  </w:num>
  <w:num w:numId="32">
    <w:abstractNumId w:val="21"/>
  </w:num>
  <w:num w:numId="33">
    <w:abstractNumId w:val="23"/>
  </w:num>
  <w:num w:numId="34">
    <w:abstractNumId w:val="34"/>
  </w:num>
  <w:num w:numId="35">
    <w:abstractNumId w:val="12"/>
  </w:num>
  <w:num w:numId="36">
    <w:abstractNumId w:val="13"/>
  </w:num>
  <w:num w:numId="37">
    <w:abstractNumId w:val="2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B8"/>
    <w:rsid w:val="00000E95"/>
    <w:rsid w:val="00004174"/>
    <w:rsid w:val="00004470"/>
    <w:rsid w:val="000064E3"/>
    <w:rsid w:val="0001336C"/>
    <w:rsid w:val="000136AF"/>
    <w:rsid w:val="000258B1"/>
    <w:rsid w:val="00030DF9"/>
    <w:rsid w:val="00031A6B"/>
    <w:rsid w:val="000354E1"/>
    <w:rsid w:val="00040A89"/>
    <w:rsid w:val="000437C1"/>
    <w:rsid w:val="0004455A"/>
    <w:rsid w:val="00046B3D"/>
    <w:rsid w:val="0005365D"/>
    <w:rsid w:val="00054540"/>
    <w:rsid w:val="00054F14"/>
    <w:rsid w:val="0005683D"/>
    <w:rsid w:val="000614BF"/>
    <w:rsid w:val="0006231D"/>
    <w:rsid w:val="0006709C"/>
    <w:rsid w:val="00073309"/>
    <w:rsid w:val="00074376"/>
    <w:rsid w:val="00076EB8"/>
    <w:rsid w:val="00081A3E"/>
    <w:rsid w:val="000978F5"/>
    <w:rsid w:val="000A65C2"/>
    <w:rsid w:val="000B15CD"/>
    <w:rsid w:val="000B24BF"/>
    <w:rsid w:val="000B35EB"/>
    <w:rsid w:val="000B4F2B"/>
    <w:rsid w:val="000B7F5F"/>
    <w:rsid w:val="000D05EF"/>
    <w:rsid w:val="000E06BC"/>
    <w:rsid w:val="000E2261"/>
    <w:rsid w:val="000E3876"/>
    <w:rsid w:val="000E3CD1"/>
    <w:rsid w:val="000E78B7"/>
    <w:rsid w:val="000F21C1"/>
    <w:rsid w:val="000F6C8B"/>
    <w:rsid w:val="00101AB7"/>
    <w:rsid w:val="0010745C"/>
    <w:rsid w:val="00120229"/>
    <w:rsid w:val="00132CEB"/>
    <w:rsid w:val="001339B0"/>
    <w:rsid w:val="00142B62"/>
    <w:rsid w:val="001441B7"/>
    <w:rsid w:val="00145209"/>
    <w:rsid w:val="00151346"/>
    <w:rsid w:val="001516CB"/>
    <w:rsid w:val="00152336"/>
    <w:rsid w:val="001555CC"/>
    <w:rsid w:val="00157B8B"/>
    <w:rsid w:val="001615BA"/>
    <w:rsid w:val="00163DEB"/>
    <w:rsid w:val="00166C2F"/>
    <w:rsid w:val="001778EC"/>
    <w:rsid w:val="001809D7"/>
    <w:rsid w:val="0018361D"/>
    <w:rsid w:val="00187AA3"/>
    <w:rsid w:val="001939E1"/>
    <w:rsid w:val="00194C3E"/>
    <w:rsid w:val="00195382"/>
    <w:rsid w:val="001A1A0F"/>
    <w:rsid w:val="001A1EB7"/>
    <w:rsid w:val="001B2CB6"/>
    <w:rsid w:val="001B5BA9"/>
    <w:rsid w:val="001C61C5"/>
    <w:rsid w:val="001C69C4"/>
    <w:rsid w:val="001D0F7C"/>
    <w:rsid w:val="001D1A96"/>
    <w:rsid w:val="001D37A3"/>
    <w:rsid w:val="001D37EF"/>
    <w:rsid w:val="001E3590"/>
    <w:rsid w:val="001E7407"/>
    <w:rsid w:val="001F3F0D"/>
    <w:rsid w:val="001F5D5E"/>
    <w:rsid w:val="001F5D91"/>
    <w:rsid w:val="001F6219"/>
    <w:rsid w:val="001F6CD4"/>
    <w:rsid w:val="0020355A"/>
    <w:rsid w:val="00206C4D"/>
    <w:rsid w:val="00207558"/>
    <w:rsid w:val="00210671"/>
    <w:rsid w:val="0021085A"/>
    <w:rsid w:val="002150EA"/>
    <w:rsid w:val="00215AF1"/>
    <w:rsid w:val="00220C1A"/>
    <w:rsid w:val="00220E59"/>
    <w:rsid w:val="00221092"/>
    <w:rsid w:val="00227548"/>
    <w:rsid w:val="00231CEE"/>
    <w:rsid w:val="002321E8"/>
    <w:rsid w:val="00232984"/>
    <w:rsid w:val="0024010F"/>
    <w:rsid w:val="00240749"/>
    <w:rsid w:val="00243018"/>
    <w:rsid w:val="0025022C"/>
    <w:rsid w:val="00252C7F"/>
    <w:rsid w:val="002564A4"/>
    <w:rsid w:val="00260F2A"/>
    <w:rsid w:val="00262B9A"/>
    <w:rsid w:val="002633FC"/>
    <w:rsid w:val="00264A84"/>
    <w:rsid w:val="0026736C"/>
    <w:rsid w:val="00270578"/>
    <w:rsid w:val="00273217"/>
    <w:rsid w:val="002739D9"/>
    <w:rsid w:val="00280FC6"/>
    <w:rsid w:val="00281308"/>
    <w:rsid w:val="00284719"/>
    <w:rsid w:val="00286474"/>
    <w:rsid w:val="00286647"/>
    <w:rsid w:val="00292CD8"/>
    <w:rsid w:val="00295E53"/>
    <w:rsid w:val="00297ECB"/>
    <w:rsid w:val="002A1016"/>
    <w:rsid w:val="002A773C"/>
    <w:rsid w:val="002A7BCF"/>
    <w:rsid w:val="002B6629"/>
    <w:rsid w:val="002C3FD1"/>
    <w:rsid w:val="002C42ED"/>
    <w:rsid w:val="002C459B"/>
    <w:rsid w:val="002C4C9E"/>
    <w:rsid w:val="002C671B"/>
    <w:rsid w:val="002D043A"/>
    <w:rsid w:val="002D266B"/>
    <w:rsid w:val="002D6224"/>
    <w:rsid w:val="002E239C"/>
    <w:rsid w:val="002F2E9E"/>
    <w:rsid w:val="002F3AB2"/>
    <w:rsid w:val="00300A5B"/>
    <w:rsid w:val="00300DE6"/>
    <w:rsid w:val="003022CC"/>
    <w:rsid w:val="00304F8B"/>
    <w:rsid w:val="00307B0B"/>
    <w:rsid w:val="0031424A"/>
    <w:rsid w:val="00323803"/>
    <w:rsid w:val="003260A8"/>
    <w:rsid w:val="00335BC6"/>
    <w:rsid w:val="0033734B"/>
    <w:rsid w:val="003415D3"/>
    <w:rsid w:val="00344338"/>
    <w:rsid w:val="00344701"/>
    <w:rsid w:val="00352B0F"/>
    <w:rsid w:val="00354373"/>
    <w:rsid w:val="00360459"/>
    <w:rsid w:val="00363A2E"/>
    <w:rsid w:val="00371E0A"/>
    <w:rsid w:val="00372FE5"/>
    <w:rsid w:val="00375C35"/>
    <w:rsid w:val="0038049F"/>
    <w:rsid w:val="00391FF9"/>
    <w:rsid w:val="0039579B"/>
    <w:rsid w:val="003A0F94"/>
    <w:rsid w:val="003A3481"/>
    <w:rsid w:val="003A357D"/>
    <w:rsid w:val="003A3A82"/>
    <w:rsid w:val="003A3AA2"/>
    <w:rsid w:val="003B3389"/>
    <w:rsid w:val="003B7ECF"/>
    <w:rsid w:val="003C315C"/>
    <w:rsid w:val="003C6231"/>
    <w:rsid w:val="003D0BFE"/>
    <w:rsid w:val="003D5700"/>
    <w:rsid w:val="003E341B"/>
    <w:rsid w:val="003E39D7"/>
    <w:rsid w:val="003E4D00"/>
    <w:rsid w:val="003F03CD"/>
    <w:rsid w:val="0040101B"/>
    <w:rsid w:val="00402EFB"/>
    <w:rsid w:val="00403AE3"/>
    <w:rsid w:val="004116CD"/>
    <w:rsid w:val="004149FD"/>
    <w:rsid w:val="00417236"/>
    <w:rsid w:val="00417EB9"/>
    <w:rsid w:val="00424CA9"/>
    <w:rsid w:val="0042701D"/>
    <w:rsid w:val="004276DF"/>
    <w:rsid w:val="00431E9B"/>
    <w:rsid w:val="004379E3"/>
    <w:rsid w:val="0044015E"/>
    <w:rsid w:val="0044291A"/>
    <w:rsid w:val="00446B4C"/>
    <w:rsid w:val="00467661"/>
    <w:rsid w:val="00472DBE"/>
    <w:rsid w:val="00474A19"/>
    <w:rsid w:val="00476262"/>
    <w:rsid w:val="00476771"/>
    <w:rsid w:val="00476979"/>
    <w:rsid w:val="00477830"/>
    <w:rsid w:val="00487764"/>
    <w:rsid w:val="004947C7"/>
    <w:rsid w:val="00496187"/>
    <w:rsid w:val="00496F97"/>
    <w:rsid w:val="004A7DE7"/>
    <w:rsid w:val="004B2F39"/>
    <w:rsid w:val="004B433B"/>
    <w:rsid w:val="004B6C48"/>
    <w:rsid w:val="004C3E33"/>
    <w:rsid w:val="004C4E59"/>
    <w:rsid w:val="004C6809"/>
    <w:rsid w:val="004D199A"/>
    <w:rsid w:val="004D5802"/>
    <w:rsid w:val="004E063A"/>
    <w:rsid w:val="004E1307"/>
    <w:rsid w:val="004E253A"/>
    <w:rsid w:val="004E3643"/>
    <w:rsid w:val="004E7BEC"/>
    <w:rsid w:val="004F4B5E"/>
    <w:rsid w:val="004F5788"/>
    <w:rsid w:val="00504E93"/>
    <w:rsid w:val="0050593B"/>
    <w:rsid w:val="00505D3D"/>
    <w:rsid w:val="00506AF6"/>
    <w:rsid w:val="005116F5"/>
    <w:rsid w:val="00512A0B"/>
    <w:rsid w:val="00514E29"/>
    <w:rsid w:val="00516B8D"/>
    <w:rsid w:val="00527793"/>
    <w:rsid w:val="005303C8"/>
    <w:rsid w:val="00536629"/>
    <w:rsid w:val="00537FBC"/>
    <w:rsid w:val="00540C68"/>
    <w:rsid w:val="0054589F"/>
    <w:rsid w:val="00553AAD"/>
    <w:rsid w:val="00553DBC"/>
    <w:rsid w:val="00554826"/>
    <w:rsid w:val="0055512C"/>
    <w:rsid w:val="00555507"/>
    <w:rsid w:val="005623F4"/>
    <w:rsid w:val="00562877"/>
    <w:rsid w:val="005644A1"/>
    <w:rsid w:val="00571B0C"/>
    <w:rsid w:val="00572FED"/>
    <w:rsid w:val="00584811"/>
    <w:rsid w:val="00585784"/>
    <w:rsid w:val="00593AA6"/>
    <w:rsid w:val="00594161"/>
    <w:rsid w:val="00594749"/>
    <w:rsid w:val="005A58F3"/>
    <w:rsid w:val="005A65D5"/>
    <w:rsid w:val="005B042A"/>
    <w:rsid w:val="005B4067"/>
    <w:rsid w:val="005B64BD"/>
    <w:rsid w:val="005C0FD9"/>
    <w:rsid w:val="005C3F41"/>
    <w:rsid w:val="005C4934"/>
    <w:rsid w:val="005C6496"/>
    <w:rsid w:val="005C7D71"/>
    <w:rsid w:val="005D1D92"/>
    <w:rsid w:val="005D2D09"/>
    <w:rsid w:val="005D5A73"/>
    <w:rsid w:val="005E07F4"/>
    <w:rsid w:val="005E1071"/>
    <w:rsid w:val="005F0B1D"/>
    <w:rsid w:val="005F4C6C"/>
    <w:rsid w:val="005F5AF3"/>
    <w:rsid w:val="00600219"/>
    <w:rsid w:val="0060392C"/>
    <w:rsid w:val="00604C8A"/>
    <w:rsid w:val="00604F2A"/>
    <w:rsid w:val="00604F74"/>
    <w:rsid w:val="00620076"/>
    <w:rsid w:val="00622F15"/>
    <w:rsid w:val="00623B54"/>
    <w:rsid w:val="00627E0A"/>
    <w:rsid w:val="006310F9"/>
    <w:rsid w:val="00634B5A"/>
    <w:rsid w:val="0063555A"/>
    <w:rsid w:val="00642DC9"/>
    <w:rsid w:val="00645C01"/>
    <w:rsid w:val="006511D5"/>
    <w:rsid w:val="00653BB9"/>
    <w:rsid w:val="0065488B"/>
    <w:rsid w:val="006552A5"/>
    <w:rsid w:val="0067065D"/>
    <w:rsid w:val="00670EA1"/>
    <w:rsid w:val="0067598E"/>
    <w:rsid w:val="00677CC2"/>
    <w:rsid w:val="0068744B"/>
    <w:rsid w:val="006905DE"/>
    <w:rsid w:val="0069207B"/>
    <w:rsid w:val="00697487"/>
    <w:rsid w:val="006A11B9"/>
    <w:rsid w:val="006A154F"/>
    <w:rsid w:val="006A437B"/>
    <w:rsid w:val="006B1734"/>
    <w:rsid w:val="006B4C6A"/>
    <w:rsid w:val="006B5789"/>
    <w:rsid w:val="006B70E6"/>
    <w:rsid w:val="006C30C5"/>
    <w:rsid w:val="006C50E3"/>
    <w:rsid w:val="006C6696"/>
    <w:rsid w:val="006C7F8C"/>
    <w:rsid w:val="006D4867"/>
    <w:rsid w:val="006D511F"/>
    <w:rsid w:val="006E2E1C"/>
    <w:rsid w:val="006E367F"/>
    <w:rsid w:val="006E6246"/>
    <w:rsid w:val="006E69C2"/>
    <w:rsid w:val="006E6DCC"/>
    <w:rsid w:val="006F318F"/>
    <w:rsid w:val="0070017E"/>
    <w:rsid w:val="00700B2C"/>
    <w:rsid w:val="00703A50"/>
    <w:rsid w:val="007050A2"/>
    <w:rsid w:val="00713084"/>
    <w:rsid w:val="00714F20"/>
    <w:rsid w:val="0071590F"/>
    <w:rsid w:val="00715914"/>
    <w:rsid w:val="0072147A"/>
    <w:rsid w:val="00723791"/>
    <w:rsid w:val="00730604"/>
    <w:rsid w:val="00731E00"/>
    <w:rsid w:val="007440B7"/>
    <w:rsid w:val="007500C8"/>
    <w:rsid w:val="0075285E"/>
    <w:rsid w:val="00756272"/>
    <w:rsid w:val="00762D38"/>
    <w:rsid w:val="00763CC9"/>
    <w:rsid w:val="007715C9"/>
    <w:rsid w:val="00771613"/>
    <w:rsid w:val="00774EDD"/>
    <w:rsid w:val="007757EC"/>
    <w:rsid w:val="00783E89"/>
    <w:rsid w:val="00793915"/>
    <w:rsid w:val="0079618E"/>
    <w:rsid w:val="007A0936"/>
    <w:rsid w:val="007A55E6"/>
    <w:rsid w:val="007B21E2"/>
    <w:rsid w:val="007C2253"/>
    <w:rsid w:val="007D7911"/>
    <w:rsid w:val="007E163D"/>
    <w:rsid w:val="007E5305"/>
    <w:rsid w:val="007E58C9"/>
    <w:rsid w:val="007E667A"/>
    <w:rsid w:val="007F0F0A"/>
    <w:rsid w:val="007F28C9"/>
    <w:rsid w:val="007F4FC3"/>
    <w:rsid w:val="007F51B2"/>
    <w:rsid w:val="008040DD"/>
    <w:rsid w:val="0080564C"/>
    <w:rsid w:val="008117E9"/>
    <w:rsid w:val="00820182"/>
    <w:rsid w:val="00824498"/>
    <w:rsid w:val="00826BD1"/>
    <w:rsid w:val="00851364"/>
    <w:rsid w:val="00854D0B"/>
    <w:rsid w:val="00855A07"/>
    <w:rsid w:val="00856A31"/>
    <w:rsid w:val="00860B4E"/>
    <w:rsid w:val="00867B37"/>
    <w:rsid w:val="008754D0"/>
    <w:rsid w:val="00875D13"/>
    <w:rsid w:val="008831C3"/>
    <w:rsid w:val="008855C9"/>
    <w:rsid w:val="00886456"/>
    <w:rsid w:val="00896176"/>
    <w:rsid w:val="008969D2"/>
    <w:rsid w:val="008972A5"/>
    <w:rsid w:val="008A0FE1"/>
    <w:rsid w:val="008A46E1"/>
    <w:rsid w:val="008A4F43"/>
    <w:rsid w:val="008A53DB"/>
    <w:rsid w:val="008B2706"/>
    <w:rsid w:val="008C2EAC"/>
    <w:rsid w:val="008C481A"/>
    <w:rsid w:val="008D0EE0"/>
    <w:rsid w:val="008E0027"/>
    <w:rsid w:val="008E6067"/>
    <w:rsid w:val="008F016C"/>
    <w:rsid w:val="008F54E7"/>
    <w:rsid w:val="008F61F6"/>
    <w:rsid w:val="00900535"/>
    <w:rsid w:val="00900C12"/>
    <w:rsid w:val="00901009"/>
    <w:rsid w:val="00903422"/>
    <w:rsid w:val="00914279"/>
    <w:rsid w:val="009254C3"/>
    <w:rsid w:val="00932377"/>
    <w:rsid w:val="009360C7"/>
    <w:rsid w:val="00941236"/>
    <w:rsid w:val="00943FD5"/>
    <w:rsid w:val="00944808"/>
    <w:rsid w:val="00944E5B"/>
    <w:rsid w:val="0094696C"/>
    <w:rsid w:val="00947D5A"/>
    <w:rsid w:val="009532A5"/>
    <w:rsid w:val="009545BD"/>
    <w:rsid w:val="009620DE"/>
    <w:rsid w:val="00964348"/>
    <w:rsid w:val="00964CF0"/>
    <w:rsid w:val="00967AD5"/>
    <w:rsid w:val="00971A6F"/>
    <w:rsid w:val="00977460"/>
    <w:rsid w:val="00977806"/>
    <w:rsid w:val="00982242"/>
    <w:rsid w:val="00982561"/>
    <w:rsid w:val="009868E9"/>
    <w:rsid w:val="009900A3"/>
    <w:rsid w:val="00997B6A"/>
    <w:rsid w:val="009C077C"/>
    <w:rsid w:val="009C3413"/>
    <w:rsid w:val="009C4518"/>
    <w:rsid w:val="009C696F"/>
    <w:rsid w:val="009D0A51"/>
    <w:rsid w:val="009D3A7E"/>
    <w:rsid w:val="009E35C6"/>
    <w:rsid w:val="00A01C1E"/>
    <w:rsid w:val="00A0441E"/>
    <w:rsid w:val="00A07081"/>
    <w:rsid w:val="00A12128"/>
    <w:rsid w:val="00A13AEE"/>
    <w:rsid w:val="00A142FB"/>
    <w:rsid w:val="00A14737"/>
    <w:rsid w:val="00A20F0C"/>
    <w:rsid w:val="00A22C98"/>
    <w:rsid w:val="00A231E2"/>
    <w:rsid w:val="00A369E3"/>
    <w:rsid w:val="00A41655"/>
    <w:rsid w:val="00A4566F"/>
    <w:rsid w:val="00A47F1D"/>
    <w:rsid w:val="00A57600"/>
    <w:rsid w:val="00A6352E"/>
    <w:rsid w:val="00A64912"/>
    <w:rsid w:val="00A64B60"/>
    <w:rsid w:val="00A64F86"/>
    <w:rsid w:val="00A70A74"/>
    <w:rsid w:val="00A7171E"/>
    <w:rsid w:val="00A75FE9"/>
    <w:rsid w:val="00A831C6"/>
    <w:rsid w:val="00A864D1"/>
    <w:rsid w:val="00A87A6A"/>
    <w:rsid w:val="00A94A3A"/>
    <w:rsid w:val="00A94F11"/>
    <w:rsid w:val="00AA177E"/>
    <w:rsid w:val="00AB431E"/>
    <w:rsid w:val="00AB70D5"/>
    <w:rsid w:val="00AB7742"/>
    <w:rsid w:val="00AC2953"/>
    <w:rsid w:val="00AD53CC"/>
    <w:rsid w:val="00AD5641"/>
    <w:rsid w:val="00AE0071"/>
    <w:rsid w:val="00AE21BF"/>
    <w:rsid w:val="00AE4A11"/>
    <w:rsid w:val="00AF06CF"/>
    <w:rsid w:val="00AF0A5A"/>
    <w:rsid w:val="00AF1BAD"/>
    <w:rsid w:val="00AF4E72"/>
    <w:rsid w:val="00AF77D5"/>
    <w:rsid w:val="00B03123"/>
    <w:rsid w:val="00B063D4"/>
    <w:rsid w:val="00B07CDB"/>
    <w:rsid w:val="00B16A31"/>
    <w:rsid w:val="00B17DFD"/>
    <w:rsid w:val="00B25306"/>
    <w:rsid w:val="00B26302"/>
    <w:rsid w:val="00B26584"/>
    <w:rsid w:val="00B27831"/>
    <w:rsid w:val="00B308FE"/>
    <w:rsid w:val="00B33709"/>
    <w:rsid w:val="00B33B3C"/>
    <w:rsid w:val="00B36392"/>
    <w:rsid w:val="00B36E94"/>
    <w:rsid w:val="00B4159C"/>
    <w:rsid w:val="00B418CB"/>
    <w:rsid w:val="00B47444"/>
    <w:rsid w:val="00B50ADC"/>
    <w:rsid w:val="00B566B1"/>
    <w:rsid w:val="00B56B5F"/>
    <w:rsid w:val="00B63834"/>
    <w:rsid w:val="00B76C5F"/>
    <w:rsid w:val="00B80199"/>
    <w:rsid w:val="00B83204"/>
    <w:rsid w:val="00B84951"/>
    <w:rsid w:val="00B856E7"/>
    <w:rsid w:val="00B900AC"/>
    <w:rsid w:val="00BA220B"/>
    <w:rsid w:val="00BA2A59"/>
    <w:rsid w:val="00BA3A57"/>
    <w:rsid w:val="00BB1533"/>
    <w:rsid w:val="00BB1DDA"/>
    <w:rsid w:val="00BB4E1A"/>
    <w:rsid w:val="00BB6BEB"/>
    <w:rsid w:val="00BC015E"/>
    <w:rsid w:val="00BC76AC"/>
    <w:rsid w:val="00BC7CD0"/>
    <w:rsid w:val="00BD0ECB"/>
    <w:rsid w:val="00BD50D1"/>
    <w:rsid w:val="00BE1388"/>
    <w:rsid w:val="00BE2155"/>
    <w:rsid w:val="00BE6832"/>
    <w:rsid w:val="00BE719A"/>
    <w:rsid w:val="00BE720A"/>
    <w:rsid w:val="00BF045A"/>
    <w:rsid w:val="00BF0D73"/>
    <w:rsid w:val="00BF2465"/>
    <w:rsid w:val="00BF60F0"/>
    <w:rsid w:val="00BF6A81"/>
    <w:rsid w:val="00BF7932"/>
    <w:rsid w:val="00C02AD2"/>
    <w:rsid w:val="00C03775"/>
    <w:rsid w:val="00C03E7D"/>
    <w:rsid w:val="00C05C4D"/>
    <w:rsid w:val="00C1385A"/>
    <w:rsid w:val="00C14BF2"/>
    <w:rsid w:val="00C16619"/>
    <w:rsid w:val="00C17557"/>
    <w:rsid w:val="00C2410F"/>
    <w:rsid w:val="00C25E7F"/>
    <w:rsid w:val="00C2746F"/>
    <w:rsid w:val="00C2758B"/>
    <w:rsid w:val="00C3191D"/>
    <w:rsid w:val="00C323D6"/>
    <w:rsid w:val="00C324A0"/>
    <w:rsid w:val="00C36D72"/>
    <w:rsid w:val="00C4188D"/>
    <w:rsid w:val="00C42BF8"/>
    <w:rsid w:val="00C4703C"/>
    <w:rsid w:val="00C50043"/>
    <w:rsid w:val="00C53919"/>
    <w:rsid w:val="00C62D5A"/>
    <w:rsid w:val="00C7573B"/>
    <w:rsid w:val="00C84AB3"/>
    <w:rsid w:val="00C8685F"/>
    <w:rsid w:val="00C94398"/>
    <w:rsid w:val="00C97A54"/>
    <w:rsid w:val="00CA11F3"/>
    <w:rsid w:val="00CA4BF7"/>
    <w:rsid w:val="00CA5B23"/>
    <w:rsid w:val="00CB602E"/>
    <w:rsid w:val="00CB64CA"/>
    <w:rsid w:val="00CB7E90"/>
    <w:rsid w:val="00CB7EAE"/>
    <w:rsid w:val="00CD3D82"/>
    <w:rsid w:val="00CD5630"/>
    <w:rsid w:val="00CE051D"/>
    <w:rsid w:val="00CE1335"/>
    <w:rsid w:val="00CE493D"/>
    <w:rsid w:val="00CF07FA"/>
    <w:rsid w:val="00CF0BB2"/>
    <w:rsid w:val="00CF3EE8"/>
    <w:rsid w:val="00CF5203"/>
    <w:rsid w:val="00D04EB7"/>
    <w:rsid w:val="00D07A1E"/>
    <w:rsid w:val="00D10267"/>
    <w:rsid w:val="00D11B6D"/>
    <w:rsid w:val="00D13441"/>
    <w:rsid w:val="00D150E7"/>
    <w:rsid w:val="00D22257"/>
    <w:rsid w:val="00D24019"/>
    <w:rsid w:val="00D35A63"/>
    <w:rsid w:val="00D415EB"/>
    <w:rsid w:val="00D4561F"/>
    <w:rsid w:val="00D52DC2"/>
    <w:rsid w:val="00D53BCC"/>
    <w:rsid w:val="00D54C9E"/>
    <w:rsid w:val="00D62745"/>
    <w:rsid w:val="00D6537E"/>
    <w:rsid w:val="00D67431"/>
    <w:rsid w:val="00D70DFB"/>
    <w:rsid w:val="00D734D3"/>
    <w:rsid w:val="00D74628"/>
    <w:rsid w:val="00D766DF"/>
    <w:rsid w:val="00D77CF1"/>
    <w:rsid w:val="00D8206C"/>
    <w:rsid w:val="00D83696"/>
    <w:rsid w:val="00D84081"/>
    <w:rsid w:val="00D85B2D"/>
    <w:rsid w:val="00D86181"/>
    <w:rsid w:val="00D91F10"/>
    <w:rsid w:val="00D93F53"/>
    <w:rsid w:val="00D97EB3"/>
    <w:rsid w:val="00DA186E"/>
    <w:rsid w:val="00DA4116"/>
    <w:rsid w:val="00DB251C"/>
    <w:rsid w:val="00DB2827"/>
    <w:rsid w:val="00DB4630"/>
    <w:rsid w:val="00DC4F88"/>
    <w:rsid w:val="00DE107C"/>
    <w:rsid w:val="00DF16BB"/>
    <w:rsid w:val="00DF2388"/>
    <w:rsid w:val="00DF31C9"/>
    <w:rsid w:val="00E00BB0"/>
    <w:rsid w:val="00E037DB"/>
    <w:rsid w:val="00E05704"/>
    <w:rsid w:val="00E222B9"/>
    <w:rsid w:val="00E325BD"/>
    <w:rsid w:val="00E338EF"/>
    <w:rsid w:val="00E35B7A"/>
    <w:rsid w:val="00E3609D"/>
    <w:rsid w:val="00E42826"/>
    <w:rsid w:val="00E42E14"/>
    <w:rsid w:val="00E431EE"/>
    <w:rsid w:val="00E544BB"/>
    <w:rsid w:val="00E6307D"/>
    <w:rsid w:val="00E70A09"/>
    <w:rsid w:val="00E72BA6"/>
    <w:rsid w:val="00E73923"/>
    <w:rsid w:val="00E74DC7"/>
    <w:rsid w:val="00E8075A"/>
    <w:rsid w:val="00E90918"/>
    <w:rsid w:val="00E940D8"/>
    <w:rsid w:val="00E94D5E"/>
    <w:rsid w:val="00EA5552"/>
    <w:rsid w:val="00EA6118"/>
    <w:rsid w:val="00EA7100"/>
    <w:rsid w:val="00EA7F9F"/>
    <w:rsid w:val="00EB1274"/>
    <w:rsid w:val="00EB1EA0"/>
    <w:rsid w:val="00EB4189"/>
    <w:rsid w:val="00EB7052"/>
    <w:rsid w:val="00EB7745"/>
    <w:rsid w:val="00ED1A7D"/>
    <w:rsid w:val="00ED2BB6"/>
    <w:rsid w:val="00ED34E1"/>
    <w:rsid w:val="00ED3B8D"/>
    <w:rsid w:val="00EE0D07"/>
    <w:rsid w:val="00EE5E36"/>
    <w:rsid w:val="00EF1BFE"/>
    <w:rsid w:val="00EF2E3A"/>
    <w:rsid w:val="00EF56A6"/>
    <w:rsid w:val="00EF74B8"/>
    <w:rsid w:val="00F02C7C"/>
    <w:rsid w:val="00F072A7"/>
    <w:rsid w:val="00F078DC"/>
    <w:rsid w:val="00F1609B"/>
    <w:rsid w:val="00F2756A"/>
    <w:rsid w:val="00F3172C"/>
    <w:rsid w:val="00F32BA8"/>
    <w:rsid w:val="00F32EE0"/>
    <w:rsid w:val="00F349F1"/>
    <w:rsid w:val="00F36C05"/>
    <w:rsid w:val="00F4350D"/>
    <w:rsid w:val="00F43C7D"/>
    <w:rsid w:val="00F44012"/>
    <w:rsid w:val="00F479C4"/>
    <w:rsid w:val="00F567F7"/>
    <w:rsid w:val="00F61E65"/>
    <w:rsid w:val="00F62B33"/>
    <w:rsid w:val="00F6696E"/>
    <w:rsid w:val="00F719D8"/>
    <w:rsid w:val="00F73BD6"/>
    <w:rsid w:val="00F83989"/>
    <w:rsid w:val="00F85099"/>
    <w:rsid w:val="00F85C8D"/>
    <w:rsid w:val="00F9379C"/>
    <w:rsid w:val="00F941DC"/>
    <w:rsid w:val="00F9632C"/>
    <w:rsid w:val="00FA1E52"/>
    <w:rsid w:val="00FA4972"/>
    <w:rsid w:val="00FB15AC"/>
    <w:rsid w:val="00FB5A08"/>
    <w:rsid w:val="00FC3400"/>
    <w:rsid w:val="00FC6A80"/>
    <w:rsid w:val="00FD0DEE"/>
    <w:rsid w:val="00FE34A5"/>
    <w:rsid w:val="00FE4688"/>
    <w:rsid w:val="00FE7CDE"/>
    <w:rsid w:val="00FF5704"/>
    <w:rsid w:val="00FF62FB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281B5F"/>
  <w15:docId w15:val="{3668F3FC-E847-4FEE-95EF-7DC96A08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403A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403A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73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7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737"/>
    <w:rPr>
      <w:b/>
      <w:bCs/>
    </w:rPr>
  </w:style>
  <w:style w:type="paragraph" w:styleId="ListParagraph">
    <w:name w:val="List Paragraph"/>
    <w:basedOn w:val="Normal"/>
    <w:uiPriority w:val="34"/>
    <w:qFormat/>
    <w:rsid w:val="0060392C"/>
    <w:pPr>
      <w:ind w:left="720"/>
      <w:contextualSpacing/>
    </w:pPr>
  </w:style>
  <w:style w:type="paragraph" w:styleId="Revision">
    <w:name w:val="Revision"/>
    <w:hidden/>
    <w:uiPriority w:val="99"/>
    <w:semiHidden/>
    <w:rsid w:val="00031A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jai\Downloads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154595F4084087D75A845A6C13FB" ma:contentTypeVersion="0" ma:contentTypeDescription="Create a new document." ma:contentTypeScope="" ma:versionID="483f3b4b6980121e85d2cf859b6e7014">
  <xsd:schema xmlns:xsd="http://www.w3.org/2001/XMLSchema" xmlns:xs="http://www.w3.org/2001/XMLSchema" xmlns:p="http://schemas.microsoft.com/office/2006/metadata/properties" xmlns:ns2="9eaec612-449c-4f02-bff7-1edcfe83088c" targetNamespace="http://schemas.microsoft.com/office/2006/metadata/properties" ma:root="true" ma:fieldsID="0e01d582d6862c0acd0e12312a779835" ns2:_="">
    <xsd:import namespace="9eaec612-449c-4f02-bff7-1edcfe830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c612-449c-4f02-bff7-1edcfe8308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aec612-449c-4f02-bff7-1edcfe83088c">COOG-1907-8593</_dlc_DocId>
    <_dlc_DocIdUrl xmlns="9eaec612-449c-4f02-bff7-1edcfe83088c">
      <Url>http://coog/Legal Service/_layouts/DocIdRedir.aspx?ID=COOG-1907-8593</Url>
      <Description>COOG-1907-8593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5E8D-163A-416A-83D9-F6DCD4CDB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A225E-04B1-4673-AABA-C97E5E7AC2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CF9CFB-4CA5-4C18-AB53-BF998C915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ec612-449c-4f02-bff7-1edcfe830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336D16-37F5-44B5-AD4B-62B0A6ECE3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aec612-449c-4f02-bff7-1edcfe83088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51CFD4A-FB47-485A-9FE3-172533A1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</Template>
  <TotalTime>0</TotalTime>
  <Pages>5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Basil, Jaison</dc:creator>
  <cp:lastModifiedBy>Doherty, Laura</cp:lastModifiedBy>
  <cp:revision>2</cp:revision>
  <cp:lastPrinted>2019-01-23T02:31:00Z</cp:lastPrinted>
  <dcterms:created xsi:type="dcterms:W3CDTF">2019-02-25T04:11:00Z</dcterms:created>
  <dcterms:modified xsi:type="dcterms:W3CDTF">2019-02-25T04:11:00Z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55f4932f-1d00-48ee-8642-e02130b1021b</vt:lpwstr>
  </property>
  <property fmtid="{D5CDD505-2E9C-101B-9397-08002B2CF9AE}" pid="3" name="ContentTypeId">
    <vt:lpwstr>0x010100FE3F154595F4084087D75A845A6C13FB</vt:lpwstr>
  </property>
</Properties>
</file>