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B04D3" w14:textId="77777777"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r w:rsidRPr="00647BB7">
        <w:rPr>
          <w:rFonts w:ascii="Times New Roman" w:hAnsi="Times New Roman"/>
          <w:u w:val="none"/>
        </w:rPr>
        <w:t>EXPLANATORY STATEMENT</w:t>
      </w:r>
    </w:p>
    <w:p w14:paraId="1AF4FF60" w14:textId="77777777" w:rsidR="007662C7" w:rsidRPr="003E1CE3" w:rsidRDefault="00F109D4" w:rsidP="003E1CE3">
      <w:pPr>
        <w:pStyle w:val="Heading2"/>
        <w:jc w:val="center"/>
      </w:pPr>
      <w:r w:rsidRPr="00503E44">
        <w:t xml:space="preserve">Issued by authority of the </w:t>
      </w:r>
      <w:r w:rsidR="005219C8">
        <w:t>Treasurer</w:t>
      </w:r>
    </w:p>
    <w:p w14:paraId="43F5CEDB" w14:textId="77777777" w:rsidR="00F109D4" w:rsidRPr="00503E44" w:rsidRDefault="005219C8" w:rsidP="00AA1689">
      <w:pPr>
        <w:spacing w:before="0" w:after="240"/>
        <w:jc w:val="center"/>
        <w:rPr>
          <w:i/>
        </w:rPr>
      </w:pPr>
      <w:r>
        <w:rPr>
          <w:i/>
        </w:rPr>
        <w:t>Australian Securities and Investments Commission Act 2001</w:t>
      </w:r>
    </w:p>
    <w:p w14:paraId="480D7E40" w14:textId="77777777" w:rsidR="00F109D4" w:rsidRPr="00503E44" w:rsidRDefault="005219C8" w:rsidP="00AA1689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Australian Securities and Investments Commission (Investigation into Grandfathered Conflicted Remuneration for Financial Advice) Direction 2019</w:t>
      </w:r>
    </w:p>
    <w:p w14:paraId="21D73911" w14:textId="0011BFEF" w:rsidR="003D457A" w:rsidRDefault="00C55D29" w:rsidP="00647BB7">
      <w:pPr>
        <w:spacing w:before="240"/>
      </w:pPr>
      <w:r w:rsidRPr="00503E44">
        <w:t xml:space="preserve">Section </w:t>
      </w:r>
      <w:r w:rsidR="005219C8">
        <w:t>14</w:t>
      </w:r>
      <w:r w:rsidR="005E4BAC">
        <w:t xml:space="preserve"> </w:t>
      </w:r>
      <w:r w:rsidR="00F109D4" w:rsidRPr="00503E44">
        <w:t xml:space="preserve">of the </w:t>
      </w:r>
      <w:r w:rsidR="005219C8">
        <w:rPr>
          <w:i/>
        </w:rPr>
        <w:t xml:space="preserve">Australian Securities </w:t>
      </w:r>
      <w:bookmarkStart w:id="0" w:name="_GoBack"/>
      <w:bookmarkEnd w:id="0"/>
      <w:r w:rsidR="005219C8">
        <w:rPr>
          <w:i/>
        </w:rPr>
        <w:t>and Investments Commission Act 2001</w:t>
      </w:r>
      <w:r w:rsidR="005219C8">
        <w:t xml:space="preserve"> (the </w:t>
      </w:r>
      <w:r w:rsidR="00F109D4" w:rsidRPr="00503E44">
        <w:t xml:space="preserve">Act) provides </w:t>
      </w:r>
      <w:r w:rsidR="00552163">
        <w:t>that the Minister may</w:t>
      </w:r>
      <w:r w:rsidR="005219C8">
        <w:t xml:space="preserve"> direct </w:t>
      </w:r>
      <w:r w:rsidR="003D457A">
        <w:t>the Australian Securities and Investments Commission (</w:t>
      </w:r>
      <w:r w:rsidR="005219C8">
        <w:t>ASIC</w:t>
      </w:r>
      <w:r w:rsidR="003D457A">
        <w:t>)</w:t>
      </w:r>
      <w:r w:rsidR="005219C8">
        <w:t xml:space="preserve"> to investigate certain matters when, in the Minister’s opinion, it is in the public interest</w:t>
      </w:r>
      <w:r w:rsidR="003D457A">
        <w:t xml:space="preserve"> </w:t>
      </w:r>
      <w:r w:rsidR="005219C8">
        <w:t>for the matter to be investigated.</w:t>
      </w:r>
    </w:p>
    <w:p w14:paraId="48B13D28" w14:textId="43AD9F90" w:rsidR="00F109D4" w:rsidRDefault="003D457A" w:rsidP="00647BB7">
      <w:pPr>
        <w:spacing w:before="240"/>
      </w:pPr>
      <w:r>
        <w:t xml:space="preserve">Section 17 of the Act provides that at the end of such an investigation, ASIC must prepare a report about the investigation. </w:t>
      </w:r>
      <w:r w:rsidR="005219C8">
        <w:t xml:space="preserve"> </w:t>
      </w:r>
    </w:p>
    <w:p w14:paraId="5284148D" w14:textId="318C53CB" w:rsidR="009B380E" w:rsidRDefault="009B380E" w:rsidP="009B380E">
      <w:r>
        <w:t xml:space="preserve">In its response to the </w:t>
      </w:r>
      <w:r w:rsidR="00552163">
        <w:t xml:space="preserve">Final Report of the </w:t>
      </w:r>
      <w:r>
        <w:t xml:space="preserve">Royal Commission into Misconduct in the Banking, Superannuation and Financial Services Industry, the Government announced that it would </w:t>
      </w:r>
      <w:r w:rsidRPr="009B380E">
        <w:t xml:space="preserve">end grandfathering of conflicted remuneration </w:t>
      </w:r>
      <w:r w:rsidR="00B40C59">
        <w:t xml:space="preserve">for financial advice </w:t>
      </w:r>
      <w:r w:rsidRPr="009B380E">
        <w:t>effective from 1 January 2021.</w:t>
      </w:r>
    </w:p>
    <w:p w14:paraId="30154A14" w14:textId="5FE2FB80" w:rsidR="005B5BA1" w:rsidRPr="005B5BA1" w:rsidRDefault="003D457A" w:rsidP="009B380E">
      <w:r>
        <w:t>The Government announced that, f</w:t>
      </w:r>
      <w:r w:rsidR="005B5BA1" w:rsidRPr="005B5BA1">
        <w:t>rom 1</w:t>
      </w:r>
      <w:r w:rsidR="005B5BA1" w:rsidRPr="005B5BA1" w:rsidDel="00630DA2">
        <w:t xml:space="preserve"> </w:t>
      </w:r>
      <w:r w:rsidR="005B5BA1" w:rsidRPr="005B5BA1">
        <w:t>January 2021, payments of any previously grandfathered conflicted remuneration still in contracts will instead be required to be rebated to applicable clients</w:t>
      </w:r>
      <w:r w:rsidR="005B5BA1" w:rsidRPr="005B5BA1" w:rsidDel="0011538F">
        <w:t xml:space="preserve"> where the applicable client can reasonably be identified</w:t>
      </w:r>
      <w:r w:rsidR="005B5BA1" w:rsidRPr="005B5BA1">
        <w:t>.</w:t>
      </w:r>
    </w:p>
    <w:p w14:paraId="3BC7A779" w14:textId="77777777" w:rsidR="00F109D4" w:rsidRDefault="009B380E" w:rsidP="005B5BA1">
      <w:r w:rsidRPr="000C4BCD">
        <w:t>T</w:t>
      </w:r>
      <w:r>
        <w:t>he Government also announced that, t</w:t>
      </w:r>
      <w:r w:rsidRPr="000C4BCD">
        <w:t xml:space="preserve">o ensure that the benefits of industry renegotiating current arrangements to remove grandfathered conflicted remuneration ahead of 1 </w:t>
      </w:r>
      <w:r>
        <w:t>January</w:t>
      </w:r>
      <w:r w:rsidRPr="000C4BCD">
        <w:t xml:space="preserve"> 2021 flow through to clients, </w:t>
      </w:r>
      <w:r w:rsidRPr="009B380E">
        <w:t xml:space="preserve">the Government will commission ASIC to monitor and report </w:t>
      </w:r>
      <w:r w:rsidRPr="000C4BCD">
        <w:t xml:space="preserve">on the extent to </w:t>
      </w:r>
      <w:r w:rsidRPr="002B01E7">
        <w:t>which product issuers are acting to end the grandfathering of conflicted remuneration for the period 1 July 2019 to 1 January 2021 and are passing the benefits to clients, whether through direct rebates or otherwise.</w:t>
      </w:r>
    </w:p>
    <w:p w14:paraId="7EDE04B7" w14:textId="3BC29141" w:rsidR="00867D26" w:rsidRDefault="00867D26" w:rsidP="00867D26">
      <w:pPr>
        <w:spacing w:before="240"/>
      </w:pPr>
      <w:r>
        <w:t xml:space="preserve">The </w:t>
      </w:r>
      <w:r w:rsidR="00B40C59" w:rsidRPr="00B40C59">
        <w:rPr>
          <w:i/>
        </w:rPr>
        <w:t>Australian Securities and Investments Commission (Investigation into Grandfathered Conflicted Remuneration for Financial Advice) Direction 2019</w:t>
      </w:r>
      <w:r w:rsidR="00B40C59">
        <w:t xml:space="preserve"> (the Direction)</w:t>
      </w:r>
      <w:r>
        <w:t xml:space="preserve"> </w:t>
      </w:r>
      <w:r w:rsidR="00552163">
        <w:t>requires ASIC to</w:t>
      </w:r>
      <w:r>
        <w:t xml:space="preserve"> investigate the extent to which persons who are giving or accepting grandfathered conflicted remuneration in relation to financial advice </w:t>
      </w:r>
      <w:r w:rsidR="002B01E7">
        <w:t xml:space="preserve">as at the commencement of the Direction </w:t>
      </w:r>
      <w:r>
        <w:t>are changing their arrangements to end the payment of grandfathered conflicted remuneration prior to 1 January 2021</w:t>
      </w:r>
      <w:r w:rsidR="00552163">
        <w:t xml:space="preserve">. </w:t>
      </w:r>
      <w:r w:rsidR="00552163" w:rsidRPr="00ED4145">
        <w:rPr>
          <w:b/>
          <w:i/>
          <w:sz w:val="20"/>
        </w:rPr>
        <w:t>[</w:t>
      </w:r>
      <w:proofErr w:type="gramStart"/>
      <w:r w:rsidR="00552163" w:rsidRPr="00ED4145">
        <w:rPr>
          <w:b/>
          <w:i/>
          <w:sz w:val="20"/>
        </w:rPr>
        <w:t>section</w:t>
      </w:r>
      <w:proofErr w:type="gramEnd"/>
      <w:r w:rsidR="00552163" w:rsidRPr="00ED4145">
        <w:rPr>
          <w:b/>
          <w:i/>
          <w:sz w:val="20"/>
        </w:rPr>
        <w:t xml:space="preserve"> 5]</w:t>
      </w:r>
    </w:p>
    <w:p w14:paraId="2667E614" w14:textId="77777777" w:rsidR="00867D26" w:rsidRDefault="00867D26" w:rsidP="00867D26">
      <w:pPr>
        <w:spacing w:before="240"/>
      </w:pPr>
      <w:r>
        <w:t>Where these persons do change their arrangements, ASIC will investigate the extent to which</w:t>
      </w:r>
      <w:r w:rsidR="009B380E">
        <w:t xml:space="preserve"> they are passing the benefit of ending the payment of grandfathered conflicted remuneration on to clients, whether through direct rebates or otherwise.</w:t>
      </w:r>
    </w:p>
    <w:p w14:paraId="7AF26202" w14:textId="43E41108" w:rsidR="005B5BA1" w:rsidRDefault="005B5BA1" w:rsidP="00867D26">
      <w:pPr>
        <w:spacing w:before="240"/>
      </w:pPr>
      <w:r w:rsidRPr="005B5BA1">
        <w:t xml:space="preserve">Grandfathered conflicted remuneration </w:t>
      </w:r>
      <w:r>
        <w:t xml:space="preserve">is defined in the </w:t>
      </w:r>
      <w:r w:rsidR="002B01E7">
        <w:t>D</w:t>
      </w:r>
      <w:r>
        <w:t xml:space="preserve">irection as </w:t>
      </w:r>
      <w:r w:rsidRPr="005B5BA1">
        <w:t xml:space="preserve">any benefit, the giving or acceptance of which would be prohibited by Subdivision C of Division 4 of Part 7.7A of the </w:t>
      </w:r>
      <w:r w:rsidRPr="005B5BA1">
        <w:rPr>
          <w:i/>
        </w:rPr>
        <w:t>Corporations Act 2001</w:t>
      </w:r>
      <w:r w:rsidRPr="005B5BA1">
        <w:t xml:space="preserve"> but for the operation of section 1528 of that Act</w:t>
      </w:r>
      <w:r w:rsidR="00552163">
        <w:t xml:space="preserve">. </w:t>
      </w:r>
      <w:r w:rsidR="00552163" w:rsidRPr="00ED4145">
        <w:rPr>
          <w:b/>
          <w:i/>
          <w:sz w:val="20"/>
        </w:rPr>
        <w:t>[</w:t>
      </w:r>
      <w:proofErr w:type="gramStart"/>
      <w:r w:rsidRPr="00ED4145">
        <w:rPr>
          <w:b/>
          <w:i/>
          <w:sz w:val="20"/>
        </w:rPr>
        <w:t>section</w:t>
      </w:r>
      <w:proofErr w:type="gramEnd"/>
      <w:r w:rsidRPr="00ED4145">
        <w:rPr>
          <w:b/>
          <w:i/>
          <w:sz w:val="20"/>
        </w:rPr>
        <w:t xml:space="preserve"> 4, definition of ‘grandfa</w:t>
      </w:r>
      <w:r w:rsidR="00552163" w:rsidRPr="00ED4145">
        <w:rPr>
          <w:b/>
          <w:i/>
          <w:sz w:val="20"/>
        </w:rPr>
        <w:t>thered conflicted remuneration’]</w:t>
      </w:r>
    </w:p>
    <w:p w14:paraId="3FA6D146" w14:textId="67A838F3" w:rsidR="00C37E05" w:rsidRPr="00650349" w:rsidRDefault="00867D26" w:rsidP="00647BB7">
      <w:pPr>
        <w:spacing w:before="240"/>
      </w:pPr>
      <w:r>
        <w:t xml:space="preserve">The direction is a legislative instrument for the purposes of the </w:t>
      </w:r>
      <w:r>
        <w:rPr>
          <w:i/>
        </w:rPr>
        <w:t>Legislation Act 2003</w:t>
      </w:r>
      <w:r w:rsidR="00650349">
        <w:t>.</w:t>
      </w:r>
    </w:p>
    <w:p w14:paraId="7DB74F81" w14:textId="77777777" w:rsidR="0088467C" w:rsidRDefault="00867D26" w:rsidP="00647BB7">
      <w:pPr>
        <w:spacing w:before="240"/>
      </w:pPr>
      <w:r>
        <w:lastRenderedPageBreak/>
        <w:t>ASIC was consulted on the Direction. Public consultation was not considered necessary as the Direction is of a minor or machinery nature and does not substantially alter existing arrangements.</w:t>
      </w:r>
    </w:p>
    <w:p w14:paraId="7C720956" w14:textId="24025B68" w:rsidR="009143A0" w:rsidRPr="00647BB7" w:rsidRDefault="00F109D4" w:rsidP="00647BB7">
      <w:pPr>
        <w:spacing w:before="240"/>
        <w:rPr>
          <w:i/>
        </w:rPr>
      </w:pPr>
      <w:r w:rsidRPr="00503E44">
        <w:t xml:space="preserve">The </w:t>
      </w:r>
      <w:r w:rsidR="005219C8">
        <w:t xml:space="preserve">Direction commences </w:t>
      </w:r>
      <w:r w:rsidR="00552163">
        <w:t xml:space="preserve">on 1 July 2019. </w:t>
      </w:r>
      <w:r w:rsidR="00552163" w:rsidRPr="00ED4145">
        <w:rPr>
          <w:b/>
          <w:i/>
          <w:sz w:val="20"/>
        </w:rPr>
        <w:t>[</w:t>
      </w:r>
      <w:proofErr w:type="gramStart"/>
      <w:r w:rsidR="00552163" w:rsidRPr="00ED4145">
        <w:rPr>
          <w:b/>
          <w:i/>
          <w:sz w:val="20"/>
        </w:rPr>
        <w:t>section</w:t>
      </w:r>
      <w:proofErr w:type="gramEnd"/>
      <w:r w:rsidR="00552163" w:rsidRPr="00ED4145">
        <w:rPr>
          <w:b/>
          <w:i/>
          <w:sz w:val="20"/>
        </w:rPr>
        <w:t> 2]</w:t>
      </w:r>
    </w:p>
    <w:p w14:paraId="3DDD23A6" w14:textId="77777777" w:rsidR="009143A0" w:rsidRDefault="009143A0" w:rsidP="00647BB7">
      <w:pPr>
        <w:spacing w:before="240"/>
      </w:pPr>
    </w:p>
    <w:sectPr w:rsidR="009143A0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A3BE6" w14:textId="77777777" w:rsidR="005219C8" w:rsidRDefault="005219C8" w:rsidP="00954679">
      <w:pPr>
        <w:spacing w:before="0" w:after="0"/>
      </w:pPr>
      <w:r>
        <w:separator/>
      </w:r>
    </w:p>
  </w:endnote>
  <w:endnote w:type="continuationSeparator" w:id="0">
    <w:p w14:paraId="5EBC11B4" w14:textId="77777777" w:rsidR="005219C8" w:rsidRDefault="005219C8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3ADBEA" w14:textId="77777777" w:rsidR="00954679" w:rsidRDefault="00954679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D4145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D4145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9137B0D" w14:textId="77777777" w:rsidR="00954679" w:rsidRDefault="00954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D7770" w14:textId="77777777" w:rsidR="005219C8" w:rsidRDefault="005219C8" w:rsidP="00954679">
      <w:pPr>
        <w:spacing w:before="0" w:after="0"/>
      </w:pPr>
      <w:r>
        <w:separator/>
      </w:r>
    </w:p>
  </w:footnote>
  <w:footnote w:type="continuationSeparator" w:id="0">
    <w:p w14:paraId="1C4072BE" w14:textId="77777777" w:rsidR="005219C8" w:rsidRDefault="005219C8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C8"/>
    <w:rsid w:val="00016EA2"/>
    <w:rsid w:val="00095211"/>
    <w:rsid w:val="000C10DF"/>
    <w:rsid w:val="00113B45"/>
    <w:rsid w:val="001E6A74"/>
    <w:rsid w:val="001F41D0"/>
    <w:rsid w:val="00220F16"/>
    <w:rsid w:val="00254C5B"/>
    <w:rsid w:val="002B01E7"/>
    <w:rsid w:val="003342CD"/>
    <w:rsid w:val="00335042"/>
    <w:rsid w:val="00362B70"/>
    <w:rsid w:val="00392BBA"/>
    <w:rsid w:val="003954FD"/>
    <w:rsid w:val="003D457A"/>
    <w:rsid w:val="003E1CE3"/>
    <w:rsid w:val="00462095"/>
    <w:rsid w:val="004B3C0F"/>
    <w:rsid w:val="004C05E4"/>
    <w:rsid w:val="004E39E1"/>
    <w:rsid w:val="00503E44"/>
    <w:rsid w:val="00515283"/>
    <w:rsid w:val="005219C8"/>
    <w:rsid w:val="00533926"/>
    <w:rsid w:val="00552163"/>
    <w:rsid w:val="0055675D"/>
    <w:rsid w:val="00566E8F"/>
    <w:rsid w:val="005833BE"/>
    <w:rsid w:val="005B5BA1"/>
    <w:rsid w:val="005D7D5A"/>
    <w:rsid w:val="005E4BAC"/>
    <w:rsid w:val="0060130D"/>
    <w:rsid w:val="00625B46"/>
    <w:rsid w:val="0064129F"/>
    <w:rsid w:val="00647BB7"/>
    <w:rsid w:val="00650349"/>
    <w:rsid w:val="00680297"/>
    <w:rsid w:val="006A0786"/>
    <w:rsid w:val="00736F61"/>
    <w:rsid w:val="007662C7"/>
    <w:rsid w:val="00776306"/>
    <w:rsid w:val="007B1F10"/>
    <w:rsid w:val="007E018D"/>
    <w:rsid w:val="007F1B71"/>
    <w:rsid w:val="00807E7D"/>
    <w:rsid w:val="00831675"/>
    <w:rsid w:val="00867D26"/>
    <w:rsid w:val="0088467C"/>
    <w:rsid w:val="00894579"/>
    <w:rsid w:val="008A5B67"/>
    <w:rsid w:val="008D16F7"/>
    <w:rsid w:val="008E1427"/>
    <w:rsid w:val="009143A0"/>
    <w:rsid w:val="00954679"/>
    <w:rsid w:val="009B380E"/>
    <w:rsid w:val="009C3B58"/>
    <w:rsid w:val="009E2F86"/>
    <w:rsid w:val="00A12209"/>
    <w:rsid w:val="00A36DF3"/>
    <w:rsid w:val="00A532DD"/>
    <w:rsid w:val="00A80BCF"/>
    <w:rsid w:val="00A8369C"/>
    <w:rsid w:val="00AA1689"/>
    <w:rsid w:val="00AC1D15"/>
    <w:rsid w:val="00AD4179"/>
    <w:rsid w:val="00B07B0C"/>
    <w:rsid w:val="00B25563"/>
    <w:rsid w:val="00B26D48"/>
    <w:rsid w:val="00B40C59"/>
    <w:rsid w:val="00B42EE1"/>
    <w:rsid w:val="00B92478"/>
    <w:rsid w:val="00BD61A2"/>
    <w:rsid w:val="00BE484D"/>
    <w:rsid w:val="00C37E05"/>
    <w:rsid w:val="00C55D29"/>
    <w:rsid w:val="00CA0BE9"/>
    <w:rsid w:val="00CA138D"/>
    <w:rsid w:val="00CC7641"/>
    <w:rsid w:val="00D13794"/>
    <w:rsid w:val="00D24052"/>
    <w:rsid w:val="00D24386"/>
    <w:rsid w:val="00D31575"/>
    <w:rsid w:val="00D34626"/>
    <w:rsid w:val="00D4257A"/>
    <w:rsid w:val="00D62665"/>
    <w:rsid w:val="00DC0CDE"/>
    <w:rsid w:val="00DC4D72"/>
    <w:rsid w:val="00DF6F7D"/>
    <w:rsid w:val="00E0624D"/>
    <w:rsid w:val="00E4438C"/>
    <w:rsid w:val="00E457F3"/>
    <w:rsid w:val="00EB7E71"/>
    <w:rsid w:val="00ED4145"/>
    <w:rsid w:val="00F109D4"/>
    <w:rsid w:val="00F47585"/>
    <w:rsid w:val="00F85E6F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E8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24</Value>
    </TaxCatchAll>
    <_dlc_DocId xmlns="0f563589-9cf9-4143-b1eb-fb0534803d38">2019RG-111-11010</_dlc_DocId>
    <_dlc_DocIdUrl xmlns="0f563589-9cf9-4143-b1eb-fb0534803d38">
      <Url>http://tweb/sites/rg/ldp/lmu/_layouts/15/DocIdRedir.aspx?ID=2019RG-111-11010</Url>
      <Description>2019RG-111-11010</Description>
    </_dlc_DocIdUrl>
  </documentManagement>
</p:properti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003" ma:contentTypeDescription=" " ma:contentTypeScope="" ma:versionID="571f89714f5f76fa1419a685975bb32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purl.org/dc/elements/1.1/"/>
    <ds:schemaRef ds:uri="9f7bc583-7cbe-45b9-a2bd-8bbb6543b37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4"/>
    <ds:schemaRef ds:uri="http://schemas.openxmlformats.org/package/2006/metadata/core-properties"/>
    <ds:schemaRef ds:uri="507a8a59-704d-43cf-b103-02b0cd527a9d"/>
    <ds:schemaRef ds:uri="0f563589-9cf9-4143-b1eb-fb0534803d38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0A1463B-E2CC-4ED1-AA41-30EC2AD336CC}"/>
</file>

<file path=customXml/itemProps5.xml><?xml version="1.0" encoding="utf-8"?>
<ds:datastoreItem xmlns:ds="http://schemas.openxmlformats.org/officeDocument/2006/customXml" ds:itemID="{D6D40329-1BD5-468C-B83E-DC5EDC85E497}"/>
</file>

<file path=customXml/itemProps6.xml><?xml version="1.0" encoding="utf-8"?>
<ds:datastoreItem xmlns:ds="http://schemas.openxmlformats.org/officeDocument/2006/customXml" ds:itemID="{DB249DA4-5912-48E2-85D4-2B9F2167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135</TotalTime>
  <Pages>2</Pages>
  <Words>457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Murphy, Richard</dc:creator>
  <cp:lastModifiedBy>Murphy, Richard</cp:lastModifiedBy>
  <cp:revision>10</cp:revision>
  <cp:lastPrinted>2019-02-11T02:31:00Z</cp:lastPrinted>
  <dcterms:created xsi:type="dcterms:W3CDTF">2019-02-10T23:22:00Z</dcterms:created>
  <dcterms:modified xsi:type="dcterms:W3CDTF">2019-02-11T02:57:00Z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-1999660325</vt:i4>
  </property>
  <property fmtid="{D5CDD505-2E9C-101B-9397-08002B2CF9AE}" pid="3" name="_NewReviewCycle">
    <vt:lpwstr/>
  </property>
  <property fmtid="{D5CDD505-2E9C-101B-9397-08002B2CF9AE}" pid="4" name="_EmailSubject">
    <vt:lpwstr>Urgent - MS - Ending Grandfathering of Conflicted Remuneration [DLM=For-Official-Use-Only]</vt:lpwstr>
  </property>
  <property fmtid="{D5CDD505-2E9C-101B-9397-08002B2CF9AE}" pid="5" name="_AuthorEmail">
    <vt:lpwstr>Chris.Leggett@TREASURY.GOV.AU</vt:lpwstr>
  </property>
  <property fmtid="{D5CDD505-2E9C-101B-9397-08002B2CF9AE}" pid="6" name="_AuthorEmailDisplayName">
    <vt:lpwstr>Leggett, Chris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</vt:lpwstr>
  </property>
  <property fmtid="{D5CDD505-2E9C-101B-9397-08002B2CF9AE}" pid="9" name="_dlc_DocIdItemGuid">
    <vt:lpwstr>d83e33e8-d0ed-4f6a-83eb-273b6ac07322</vt:lpwstr>
  </property>
  <property fmtid="{D5CDD505-2E9C-101B-9397-08002B2CF9AE}" pid="10" name="_PreviousAdHocReviewCycleID">
    <vt:i4>-1533705720</vt:i4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{d83e33e8-d0ed-4f6a-83eb-273b6ac07322}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{1a010be9-83b3-4740-abb7-452f2d1120fe}</vt:lpwstr>
  </property>
  <property fmtid="{D5CDD505-2E9C-101B-9397-08002B2CF9AE}" pid="17" name="RecordPoint_RecordNumberSubmitted">
    <vt:lpwstr>R0002008270</vt:lpwstr>
  </property>
  <property fmtid="{D5CDD505-2E9C-101B-9397-08002B2CF9AE}" pid="18" name="RecordPoint_SubmissionCompleted">
    <vt:lpwstr>2019-02-25T08:51:38.9309750+11:00</vt:lpwstr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