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1856E3" w:rsidRDefault="00193461" w:rsidP="0020300C">
      <w:pPr>
        <w:rPr>
          <w:sz w:val="28"/>
        </w:rPr>
      </w:pPr>
      <w:r w:rsidRPr="001856E3">
        <w:rPr>
          <w:noProof/>
          <w:lang w:eastAsia="en-AU"/>
        </w:rPr>
        <w:drawing>
          <wp:inline distT="0" distB="0" distL="0" distR="0" wp14:anchorId="4626A116" wp14:editId="52FE9FD5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1856E3" w:rsidRDefault="0048364F" w:rsidP="0048364F">
      <w:pPr>
        <w:rPr>
          <w:sz w:val="19"/>
        </w:rPr>
      </w:pPr>
    </w:p>
    <w:p w:rsidR="0048364F" w:rsidRPr="001856E3" w:rsidRDefault="00D570A4" w:rsidP="0048364F">
      <w:pPr>
        <w:pStyle w:val="ShortT"/>
      </w:pPr>
      <w:r w:rsidRPr="001856E3">
        <w:t>Public Governance, Performance and Accountability (Financial Reporting) Amendment Rule</w:t>
      </w:r>
      <w:r w:rsidR="005A6E87" w:rsidRPr="001856E3">
        <w:t>s</w:t>
      </w:r>
      <w:r w:rsidR="001856E3" w:rsidRPr="001856E3">
        <w:t> </w:t>
      </w:r>
      <w:r w:rsidRPr="001856E3">
        <w:t>2019</w:t>
      </w:r>
    </w:p>
    <w:p w:rsidR="00FD47DF" w:rsidRPr="001856E3" w:rsidRDefault="00FD47DF" w:rsidP="008E4315">
      <w:pPr>
        <w:pStyle w:val="SignCoverPageStart"/>
        <w:rPr>
          <w:szCs w:val="22"/>
        </w:rPr>
      </w:pPr>
      <w:r w:rsidRPr="001856E3">
        <w:rPr>
          <w:szCs w:val="22"/>
        </w:rPr>
        <w:t xml:space="preserve">I, Mathias </w:t>
      </w:r>
      <w:proofErr w:type="spellStart"/>
      <w:r w:rsidRPr="001856E3">
        <w:rPr>
          <w:szCs w:val="22"/>
        </w:rPr>
        <w:t>Cormann</w:t>
      </w:r>
      <w:proofErr w:type="spellEnd"/>
      <w:r w:rsidRPr="001856E3">
        <w:rPr>
          <w:szCs w:val="22"/>
        </w:rPr>
        <w:t>, Minister for Finance and the Public Service, make the following rules.</w:t>
      </w:r>
    </w:p>
    <w:p w:rsidR="00FD47DF" w:rsidRPr="001856E3" w:rsidRDefault="00FD47DF" w:rsidP="008E4315">
      <w:pPr>
        <w:keepNext/>
        <w:spacing w:before="300" w:line="240" w:lineRule="atLeast"/>
        <w:ind w:right="397"/>
        <w:jc w:val="both"/>
        <w:rPr>
          <w:szCs w:val="22"/>
        </w:rPr>
      </w:pPr>
      <w:r w:rsidRPr="001856E3">
        <w:rPr>
          <w:szCs w:val="22"/>
        </w:rPr>
        <w:t>Dated</w:t>
      </w:r>
      <w:r w:rsidRPr="001856E3">
        <w:rPr>
          <w:szCs w:val="22"/>
        </w:rPr>
        <w:tab/>
      </w:r>
      <w:r w:rsidRPr="001856E3">
        <w:rPr>
          <w:szCs w:val="22"/>
        </w:rPr>
        <w:fldChar w:fldCharType="begin"/>
      </w:r>
      <w:r w:rsidRPr="001856E3">
        <w:rPr>
          <w:szCs w:val="22"/>
        </w:rPr>
        <w:instrText xml:space="preserve"> DOCPROPERTY  DateMade </w:instrText>
      </w:r>
      <w:r w:rsidRPr="001856E3">
        <w:rPr>
          <w:szCs w:val="22"/>
        </w:rPr>
        <w:fldChar w:fldCharType="separate"/>
      </w:r>
      <w:r w:rsidR="00F9468E">
        <w:rPr>
          <w:szCs w:val="22"/>
        </w:rPr>
        <w:t>15 March 2019</w:t>
      </w:r>
      <w:r w:rsidRPr="001856E3">
        <w:rPr>
          <w:szCs w:val="22"/>
        </w:rPr>
        <w:fldChar w:fldCharType="end"/>
      </w:r>
    </w:p>
    <w:p w:rsidR="0095300A" w:rsidRPr="001856E3" w:rsidRDefault="0095300A" w:rsidP="0095300A">
      <w:pPr>
        <w:keepNext/>
        <w:tabs>
          <w:tab w:val="left" w:pos="3402"/>
        </w:tabs>
        <w:spacing w:before="1440" w:line="300" w:lineRule="atLeast"/>
        <w:ind w:right="397"/>
        <w:rPr>
          <w:szCs w:val="22"/>
        </w:rPr>
      </w:pPr>
      <w:r w:rsidRPr="001856E3">
        <w:rPr>
          <w:szCs w:val="22"/>
        </w:rPr>
        <w:t xml:space="preserve">Mathias </w:t>
      </w:r>
      <w:proofErr w:type="spellStart"/>
      <w:r w:rsidRPr="001856E3">
        <w:rPr>
          <w:szCs w:val="22"/>
        </w:rPr>
        <w:t>Cormann</w:t>
      </w:r>
      <w:proofErr w:type="spellEnd"/>
    </w:p>
    <w:p w:rsidR="00FD47DF" w:rsidRPr="001856E3" w:rsidRDefault="00FD47DF" w:rsidP="0057624D">
      <w:pPr>
        <w:pStyle w:val="SignCoverPageEnd"/>
        <w:pBdr>
          <w:bottom w:val="single" w:sz="4" w:space="20" w:color="auto"/>
        </w:pBdr>
        <w:rPr>
          <w:szCs w:val="22"/>
        </w:rPr>
      </w:pPr>
      <w:r w:rsidRPr="001856E3">
        <w:rPr>
          <w:szCs w:val="22"/>
        </w:rPr>
        <w:t>Minister for Finance and the Public Service</w:t>
      </w:r>
    </w:p>
    <w:p w:rsidR="00FD47DF" w:rsidRPr="001856E3" w:rsidRDefault="00FD47DF" w:rsidP="008E4315"/>
    <w:p w:rsidR="0048364F" w:rsidRPr="001856E3" w:rsidRDefault="0048364F" w:rsidP="0048364F">
      <w:pPr>
        <w:pStyle w:val="Header"/>
        <w:tabs>
          <w:tab w:val="clear" w:pos="4150"/>
          <w:tab w:val="clear" w:pos="8307"/>
        </w:tabs>
      </w:pPr>
      <w:r w:rsidRPr="001856E3">
        <w:rPr>
          <w:rStyle w:val="CharAmSchNo"/>
        </w:rPr>
        <w:t xml:space="preserve"> </w:t>
      </w:r>
      <w:r w:rsidRPr="001856E3">
        <w:rPr>
          <w:rStyle w:val="CharAmSchText"/>
        </w:rPr>
        <w:t xml:space="preserve"> </w:t>
      </w:r>
    </w:p>
    <w:p w:rsidR="0048364F" w:rsidRPr="001856E3" w:rsidRDefault="0048364F" w:rsidP="0048364F">
      <w:pPr>
        <w:pStyle w:val="Header"/>
        <w:tabs>
          <w:tab w:val="clear" w:pos="4150"/>
          <w:tab w:val="clear" w:pos="8307"/>
        </w:tabs>
      </w:pPr>
      <w:r w:rsidRPr="001856E3">
        <w:rPr>
          <w:rStyle w:val="CharAmPartNo"/>
        </w:rPr>
        <w:t xml:space="preserve"> </w:t>
      </w:r>
      <w:r w:rsidRPr="001856E3">
        <w:rPr>
          <w:rStyle w:val="CharAmPartText"/>
        </w:rPr>
        <w:t xml:space="preserve"> </w:t>
      </w:r>
    </w:p>
    <w:p w:rsidR="0048364F" w:rsidRPr="001856E3" w:rsidRDefault="0048364F" w:rsidP="0048364F">
      <w:pPr>
        <w:sectPr w:rsidR="0048364F" w:rsidRPr="001856E3" w:rsidSect="005212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1856E3" w:rsidRDefault="0048364F" w:rsidP="00FD47DF">
      <w:pPr>
        <w:rPr>
          <w:sz w:val="36"/>
        </w:rPr>
      </w:pPr>
      <w:r w:rsidRPr="001856E3">
        <w:rPr>
          <w:sz w:val="36"/>
        </w:rPr>
        <w:lastRenderedPageBreak/>
        <w:t>Contents</w:t>
      </w:r>
    </w:p>
    <w:p w:rsidR="00E17863" w:rsidRPr="001856E3" w:rsidRDefault="00E17863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1856E3">
        <w:fldChar w:fldCharType="begin"/>
      </w:r>
      <w:r w:rsidRPr="001856E3">
        <w:instrText xml:space="preserve"> TOC \o "1-9" </w:instrText>
      </w:r>
      <w:r w:rsidRPr="001856E3">
        <w:fldChar w:fldCharType="separate"/>
      </w:r>
      <w:r w:rsidRPr="001856E3">
        <w:rPr>
          <w:noProof/>
        </w:rPr>
        <w:t>1</w:t>
      </w:r>
      <w:r w:rsidRPr="001856E3">
        <w:rPr>
          <w:noProof/>
        </w:rPr>
        <w:tab/>
        <w:t>Name</w:t>
      </w:r>
      <w:r w:rsidRPr="001856E3">
        <w:rPr>
          <w:noProof/>
        </w:rPr>
        <w:tab/>
      </w:r>
      <w:r w:rsidRPr="001856E3">
        <w:rPr>
          <w:noProof/>
        </w:rPr>
        <w:fldChar w:fldCharType="begin"/>
      </w:r>
      <w:r w:rsidRPr="001856E3">
        <w:rPr>
          <w:noProof/>
        </w:rPr>
        <w:instrText xml:space="preserve"> PAGEREF _Toc2928310 \h </w:instrText>
      </w:r>
      <w:r w:rsidRPr="001856E3">
        <w:rPr>
          <w:noProof/>
        </w:rPr>
      </w:r>
      <w:r w:rsidRPr="001856E3">
        <w:rPr>
          <w:noProof/>
        </w:rPr>
        <w:fldChar w:fldCharType="separate"/>
      </w:r>
      <w:r w:rsidR="00F9468E">
        <w:rPr>
          <w:noProof/>
        </w:rPr>
        <w:t>1</w:t>
      </w:r>
      <w:r w:rsidRPr="001856E3">
        <w:rPr>
          <w:noProof/>
        </w:rPr>
        <w:fldChar w:fldCharType="end"/>
      </w:r>
    </w:p>
    <w:p w:rsidR="00E17863" w:rsidRPr="001856E3" w:rsidRDefault="00E17863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1856E3">
        <w:rPr>
          <w:noProof/>
        </w:rPr>
        <w:t>2</w:t>
      </w:r>
      <w:r w:rsidRPr="001856E3">
        <w:rPr>
          <w:noProof/>
        </w:rPr>
        <w:tab/>
        <w:t>Commencement</w:t>
      </w:r>
      <w:r w:rsidRPr="001856E3">
        <w:rPr>
          <w:noProof/>
        </w:rPr>
        <w:tab/>
      </w:r>
      <w:r w:rsidRPr="001856E3">
        <w:rPr>
          <w:noProof/>
        </w:rPr>
        <w:fldChar w:fldCharType="begin"/>
      </w:r>
      <w:r w:rsidRPr="001856E3">
        <w:rPr>
          <w:noProof/>
        </w:rPr>
        <w:instrText xml:space="preserve"> PAGEREF _Toc2928311 \h </w:instrText>
      </w:r>
      <w:r w:rsidRPr="001856E3">
        <w:rPr>
          <w:noProof/>
        </w:rPr>
      </w:r>
      <w:r w:rsidRPr="001856E3">
        <w:rPr>
          <w:noProof/>
        </w:rPr>
        <w:fldChar w:fldCharType="separate"/>
      </w:r>
      <w:r w:rsidR="00F9468E">
        <w:rPr>
          <w:noProof/>
        </w:rPr>
        <w:t>1</w:t>
      </w:r>
      <w:r w:rsidRPr="001856E3">
        <w:rPr>
          <w:noProof/>
        </w:rPr>
        <w:fldChar w:fldCharType="end"/>
      </w:r>
    </w:p>
    <w:p w:rsidR="00E17863" w:rsidRPr="001856E3" w:rsidRDefault="00E17863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1856E3">
        <w:rPr>
          <w:noProof/>
        </w:rPr>
        <w:t>3</w:t>
      </w:r>
      <w:r w:rsidRPr="001856E3">
        <w:rPr>
          <w:noProof/>
        </w:rPr>
        <w:tab/>
        <w:t>Authority</w:t>
      </w:r>
      <w:r w:rsidRPr="001856E3">
        <w:rPr>
          <w:noProof/>
        </w:rPr>
        <w:tab/>
      </w:r>
      <w:r w:rsidRPr="001856E3">
        <w:rPr>
          <w:noProof/>
        </w:rPr>
        <w:fldChar w:fldCharType="begin"/>
      </w:r>
      <w:r w:rsidRPr="001856E3">
        <w:rPr>
          <w:noProof/>
        </w:rPr>
        <w:instrText xml:space="preserve"> PAGEREF _Toc2928312 \h </w:instrText>
      </w:r>
      <w:r w:rsidRPr="001856E3">
        <w:rPr>
          <w:noProof/>
        </w:rPr>
      </w:r>
      <w:r w:rsidRPr="001856E3">
        <w:rPr>
          <w:noProof/>
        </w:rPr>
        <w:fldChar w:fldCharType="separate"/>
      </w:r>
      <w:r w:rsidR="00F9468E">
        <w:rPr>
          <w:noProof/>
        </w:rPr>
        <w:t>1</w:t>
      </w:r>
      <w:r w:rsidRPr="001856E3">
        <w:rPr>
          <w:noProof/>
        </w:rPr>
        <w:fldChar w:fldCharType="end"/>
      </w:r>
    </w:p>
    <w:p w:rsidR="00E17863" w:rsidRPr="001856E3" w:rsidRDefault="00E17863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1856E3">
        <w:rPr>
          <w:noProof/>
        </w:rPr>
        <w:t>4</w:t>
      </w:r>
      <w:r w:rsidRPr="001856E3">
        <w:rPr>
          <w:noProof/>
        </w:rPr>
        <w:tab/>
        <w:t>Schedules</w:t>
      </w:r>
      <w:r w:rsidRPr="001856E3">
        <w:rPr>
          <w:noProof/>
        </w:rPr>
        <w:tab/>
      </w:r>
      <w:r w:rsidRPr="001856E3">
        <w:rPr>
          <w:noProof/>
        </w:rPr>
        <w:fldChar w:fldCharType="begin"/>
      </w:r>
      <w:r w:rsidRPr="001856E3">
        <w:rPr>
          <w:noProof/>
        </w:rPr>
        <w:instrText xml:space="preserve"> PAGEREF _Toc2928313 \h </w:instrText>
      </w:r>
      <w:r w:rsidRPr="001856E3">
        <w:rPr>
          <w:noProof/>
        </w:rPr>
      </w:r>
      <w:r w:rsidRPr="001856E3">
        <w:rPr>
          <w:noProof/>
        </w:rPr>
        <w:fldChar w:fldCharType="separate"/>
      </w:r>
      <w:r w:rsidR="00F9468E">
        <w:rPr>
          <w:noProof/>
        </w:rPr>
        <w:t>1</w:t>
      </w:r>
      <w:r w:rsidRPr="001856E3">
        <w:rPr>
          <w:noProof/>
        </w:rPr>
        <w:fldChar w:fldCharType="end"/>
      </w:r>
    </w:p>
    <w:p w:rsidR="00E17863" w:rsidRPr="001856E3" w:rsidRDefault="00E17863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1856E3">
        <w:rPr>
          <w:noProof/>
        </w:rPr>
        <w:t>Schedule</w:t>
      </w:r>
      <w:r w:rsidR="001856E3" w:rsidRPr="001856E3">
        <w:rPr>
          <w:noProof/>
        </w:rPr>
        <w:t> </w:t>
      </w:r>
      <w:r w:rsidRPr="001856E3">
        <w:rPr>
          <w:noProof/>
        </w:rPr>
        <w:t>1—Amendments</w:t>
      </w:r>
      <w:r w:rsidRPr="001856E3">
        <w:rPr>
          <w:b w:val="0"/>
          <w:noProof/>
          <w:sz w:val="18"/>
        </w:rPr>
        <w:tab/>
      </w:r>
      <w:r w:rsidRPr="001856E3">
        <w:rPr>
          <w:b w:val="0"/>
          <w:noProof/>
          <w:sz w:val="18"/>
        </w:rPr>
        <w:fldChar w:fldCharType="begin"/>
      </w:r>
      <w:r w:rsidRPr="001856E3">
        <w:rPr>
          <w:b w:val="0"/>
          <w:noProof/>
          <w:sz w:val="18"/>
        </w:rPr>
        <w:instrText xml:space="preserve"> PAGEREF _Toc2928314 \h </w:instrText>
      </w:r>
      <w:r w:rsidRPr="001856E3">
        <w:rPr>
          <w:b w:val="0"/>
          <w:noProof/>
          <w:sz w:val="18"/>
        </w:rPr>
      </w:r>
      <w:r w:rsidRPr="001856E3">
        <w:rPr>
          <w:b w:val="0"/>
          <w:noProof/>
          <w:sz w:val="18"/>
        </w:rPr>
        <w:fldChar w:fldCharType="separate"/>
      </w:r>
      <w:r w:rsidR="00F9468E">
        <w:rPr>
          <w:b w:val="0"/>
          <w:noProof/>
          <w:sz w:val="18"/>
        </w:rPr>
        <w:t>2</w:t>
      </w:r>
      <w:r w:rsidRPr="001856E3">
        <w:rPr>
          <w:b w:val="0"/>
          <w:noProof/>
          <w:sz w:val="18"/>
        </w:rPr>
        <w:fldChar w:fldCharType="end"/>
      </w:r>
    </w:p>
    <w:p w:rsidR="00E17863" w:rsidRPr="001856E3" w:rsidRDefault="00E17863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1856E3">
        <w:rPr>
          <w:noProof/>
        </w:rPr>
        <w:t>Public Governance, Performance and Accountability (Financial Reporting) Rule</w:t>
      </w:r>
      <w:r w:rsidR="001856E3" w:rsidRPr="001856E3">
        <w:rPr>
          <w:noProof/>
        </w:rPr>
        <w:t> </w:t>
      </w:r>
      <w:r w:rsidRPr="001856E3">
        <w:rPr>
          <w:noProof/>
        </w:rPr>
        <w:t>2015</w:t>
      </w:r>
      <w:r w:rsidRPr="001856E3">
        <w:rPr>
          <w:i w:val="0"/>
          <w:noProof/>
          <w:sz w:val="18"/>
        </w:rPr>
        <w:tab/>
      </w:r>
      <w:r w:rsidRPr="001856E3">
        <w:rPr>
          <w:i w:val="0"/>
          <w:noProof/>
          <w:sz w:val="18"/>
        </w:rPr>
        <w:fldChar w:fldCharType="begin"/>
      </w:r>
      <w:r w:rsidRPr="001856E3">
        <w:rPr>
          <w:i w:val="0"/>
          <w:noProof/>
          <w:sz w:val="18"/>
        </w:rPr>
        <w:instrText xml:space="preserve"> PAGEREF _Toc2928315 \h </w:instrText>
      </w:r>
      <w:r w:rsidRPr="001856E3">
        <w:rPr>
          <w:i w:val="0"/>
          <w:noProof/>
          <w:sz w:val="18"/>
        </w:rPr>
      </w:r>
      <w:r w:rsidRPr="001856E3">
        <w:rPr>
          <w:i w:val="0"/>
          <w:noProof/>
          <w:sz w:val="18"/>
        </w:rPr>
        <w:fldChar w:fldCharType="separate"/>
      </w:r>
      <w:r w:rsidR="00F9468E">
        <w:rPr>
          <w:i w:val="0"/>
          <w:noProof/>
          <w:sz w:val="18"/>
        </w:rPr>
        <w:t>2</w:t>
      </w:r>
      <w:r w:rsidRPr="001856E3">
        <w:rPr>
          <w:i w:val="0"/>
          <w:noProof/>
          <w:sz w:val="18"/>
        </w:rPr>
        <w:fldChar w:fldCharType="end"/>
      </w:r>
    </w:p>
    <w:p w:rsidR="0048364F" w:rsidRPr="001856E3" w:rsidRDefault="00E17863" w:rsidP="0048364F">
      <w:r w:rsidRPr="001856E3">
        <w:fldChar w:fldCharType="end"/>
      </w:r>
    </w:p>
    <w:p w:rsidR="0048364F" w:rsidRPr="001856E3" w:rsidRDefault="0048364F" w:rsidP="0048364F">
      <w:pPr>
        <w:sectPr w:rsidR="0048364F" w:rsidRPr="001856E3" w:rsidSect="0052127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1856E3" w:rsidRDefault="0048364F" w:rsidP="0048364F">
      <w:pPr>
        <w:pStyle w:val="ActHead5"/>
      </w:pPr>
      <w:bookmarkStart w:id="0" w:name="_Toc2928310"/>
      <w:r w:rsidRPr="001856E3">
        <w:rPr>
          <w:rStyle w:val="CharSectno"/>
        </w:rPr>
        <w:lastRenderedPageBreak/>
        <w:t>1</w:t>
      </w:r>
      <w:r w:rsidRPr="001856E3">
        <w:t xml:space="preserve">  </w:t>
      </w:r>
      <w:r w:rsidR="004F676E" w:rsidRPr="001856E3">
        <w:t>Name</w:t>
      </w:r>
      <w:bookmarkEnd w:id="0"/>
    </w:p>
    <w:p w:rsidR="0048364F" w:rsidRPr="001856E3" w:rsidRDefault="0048364F" w:rsidP="0048364F">
      <w:pPr>
        <w:pStyle w:val="subsection"/>
      </w:pPr>
      <w:r w:rsidRPr="001856E3">
        <w:tab/>
      </w:r>
      <w:r w:rsidRPr="001856E3">
        <w:tab/>
      </w:r>
      <w:r w:rsidR="00D570A4" w:rsidRPr="001856E3">
        <w:t>This instrument is</w:t>
      </w:r>
      <w:r w:rsidRPr="001856E3">
        <w:t xml:space="preserve"> the </w:t>
      </w:r>
      <w:r w:rsidR="00414ADE" w:rsidRPr="001856E3">
        <w:rPr>
          <w:i/>
        </w:rPr>
        <w:fldChar w:fldCharType="begin"/>
      </w:r>
      <w:r w:rsidR="00414ADE" w:rsidRPr="001856E3">
        <w:rPr>
          <w:i/>
        </w:rPr>
        <w:instrText xml:space="preserve"> STYLEREF  ShortT </w:instrText>
      </w:r>
      <w:r w:rsidR="00414ADE" w:rsidRPr="001856E3">
        <w:rPr>
          <w:i/>
        </w:rPr>
        <w:fldChar w:fldCharType="separate"/>
      </w:r>
      <w:r w:rsidR="00F9468E">
        <w:rPr>
          <w:i/>
          <w:noProof/>
        </w:rPr>
        <w:t>Public Governance, Performance and Accountability (Financial Reporting) Amendment Rules 2019</w:t>
      </w:r>
      <w:r w:rsidR="00414ADE" w:rsidRPr="001856E3">
        <w:rPr>
          <w:i/>
        </w:rPr>
        <w:fldChar w:fldCharType="end"/>
      </w:r>
      <w:r w:rsidRPr="001856E3">
        <w:t>.</w:t>
      </w:r>
    </w:p>
    <w:p w:rsidR="004F676E" w:rsidRPr="001856E3" w:rsidRDefault="0048364F" w:rsidP="005452CC">
      <w:pPr>
        <w:pStyle w:val="ActHead5"/>
      </w:pPr>
      <w:bookmarkStart w:id="1" w:name="_Toc2928311"/>
      <w:r w:rsidRPr="001856E3">
        <w:rPr>
          <w:rStyle w:val="CharSectno"/>
        </w:rPr>
        <w:t>2</w:t>
      </w:r>
      <w:r w:rsidRPr="001856E3">
        <w:t xml:space="preserve">  Commencement</w:t>
      </w:r>
      <w:bookmarkEnd w:id="1"/>
    </w:p>
    <w:p w:rsidR="000662F6" w:rsidRPr="001856E3" w:rsidRDefault="000662F6" w:rsidP="00A664CA">
      <w:pPr>
        <w:pStyle w:val="subsection"/>
      </w:pPr>
      <w:r w:rsidRPr="001856E3">
        <w:tab/>
        <w:t>(1)</w:t>
      </w:r>
      <w:r w:rsidRPr="001856E3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:rsidR="000662F6" w:rsidRPr="001856E3" w:rsidRDefault="000662F6" w:rsidP="00A664CA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0662F6" w:rsidRPr="001856E3" w:rsidTr="00CA7CDF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Commencement information</w:t>
            </w:r>
          </w:p>
        </w:tc>
      </w:tr>
      <w:tr w:rsidR="000662F6" w:rsidRPr="001856E3" w:rsidTr="00CA7CDF">
        <w:trPr>
          <w:tblHeader/>
        </w:trPr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Column 1</w:t>
            </w:r>
          </w:p>
        </w:tc>
        <w:tc>
          <w:tcPr>
            <w:tcW w:w="439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Column 2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Column 3</w:t>
            </w:r>
          </w:p>
        </w:tc>
      </w:tr>
      <w:tr w:rsidR="000662F6" w:rsidRPr="001856E3" w:rsidTr="00CA7CDF">
        <w:trPr>
          <w:tblHeader/>
        </w:trPr>
        <w:tc>
          <w:tcPr>
            <w:tcW w:w="2127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Provisions</w:t>
            </w:r>
          </w:p>
        </w:tc>
        <w:tc>
          <w:tcPr>
            <w:tcW w:w="439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Commencement</w:t>
            </w:r>
          </w:p>
        </w:tc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Heading"/>
            </w:pPr>
            <w:r w:rsidRPr="001856E3">
              <w:t>Date/Details</w:t>
            </w:r>
          </w:p>
        </w:tc>
      </w:tr>
      <w:tr w:rsidR="000662F6" w:rsidRPr="001856E3" w:rsidTr="00CA7CDF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0662F6" w:rsidRPr="001856E3" w:rsidRDefault="000662F6" w:rsidP="00CA7CDF">
            <w:pPr>
              <w:pStyle w:val="Tabletext"/>
            </w:pPr>
            <w:r w:rsidRPr="001856E3">
              <w:t>1.  The whole of 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0662F6" w:rsidRPr="001856E3" w:rsidRDefault="000662F6" w:rsidP="00A664CA">
            <w:pPr>
              <w:pStyle w:val="Tabletext"/>
            </w:pPr>
            <w:r w:rsidRPr="001856E3">
              <w:t>The day after this instrument is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662F6" w:rsidRPr="001856E3" w:rsidRDefault="00EA097F" w:rsidP="00A664CA">
            <w:pPr>
              <w:pStyle w:val="Tabletext"/>
            </w:pPr>
            <w:r>
              <w:t>26 March 2019</w:t>
            </w:r>
            <w:bookmarkStart w:id="2" w:name="_GoBack"/>
            <w:bookmarkEnd w:id="2"/>
          </w:p>
        </w:tc>
      </w:tr>
    </w:tbl>
    <w:p w:rsidR="000662F6" w:rsidRPr="001856E3" w:rsidRDefault="000662F6" w:rsidP="00A664CA">
      <w:pPr>
        <w:pStyle w:val="notetext"/>
      </w:pPr>
      <w:r w:rsidRPr="001856E3">
        <w:rPr>
          <w:snapToGrid w:val="0"/>
          <w:lang w:eastAsia="en-US"/>
        </w:rPr>
        <w:t>Note:</w:t>
      </w:r>
      <w:r w:rsidRPr="001856E3">
        <w:rPr>
          <w:snapToGrid w:val="0"/>
          <w:lang w:eastAsia="en-US"/>
        </w:rPr>
        <w:tab/>
        <w:t xml:space="preserve">This table relates only to the provisions of this </w:t>
      </w:r>
      <w:r w:rsidRPr="001856E3">
        <w:t xml:space="preserve">instrument </w:t>
      </w:r>
      <w:r w:rsidRPr="001856E3">
        <w:rPr>
          <w:snapToGrid w:val="0"/>
          <w:lang w:eastAsia="en-US"/>
        </w:rPr>
        <w:t xml:space="preserve">as originally made. It will not be amended to deal with any later amendments of this </w:t>
      </w:r>
      <w:r w:rsidRPr="001856E3">
        <w:t>instrument</w:t>
      </w:r>
      <w:r w:rsidRPr="001856E3">
        <w:rPr>
          <w:snapToGrid w:val="0"/>
          <w:lang w:eastAsia="en-US"/>
        </w:rPr>
        <w:t>.</w:t>
      </w:r>
    </w:p>
    <w:p w:rsidR="000662F6" w:rsidRPr="001856E3" w:rsidRDefault="000662F6" w:rsidP="00D455E3">
      <w:pPr>
        <w:pStyle w:val="subsection"/>
      </w:pPr>
      <w:r w:rsidRPr="001856E3">
        <w:tab/>
        <w:t>(2)</w:t>
      </w:r>
      <w:r w:rsidRPr="001856E3">
        <w:tab/>
        <w:t>Any information in column 3 of the table is not part of this instrument. Information may be inserted in this column, or information in it may be edited, in any published version of this instrument.</w:t>
      </w:r>
    </w:p>
    <w:p w:rsidR="00BF6650" w:rsidRPr="001856E3" w:rsidRDefault="00BF6650" w:rsidP="00BF6650">
      <w:pPr>
        <w:pStyle w:val="ActHead5"/>
      </w:pPr>
      <w:bookmarkStart w:id="3" w:name="_Toc2928312"/>
      <w:r w:rsidRPr="001856E3">
        <w:rPr>
          <w:rStyle w:val="CharSectno"/>
        </w:rPr>
        <w:t>3</w:t>
      </w:r>
      <w:r w:rsidRPr="001856E3">
        <w:t xml:space="preserve">  Authority</w:t>
      </w:r>
      <w:bookmarkEnd w:id="3"/>
    </w:p>
    <w:p w:rsidR="00BF6650" w:rsidRPr="001856E3" w:rsidRDefault="00BF6650" w:rsidP="00BF6650">
      <w:pPr>
        <w:pStyle w:val="subsection"/>
        <w:rPr>
          <w:i/>
        </w:rPr>
      </w:pPr>
      <w:r w:rsidRPr="001856E3">
        <w:tab/>
      </w:r>
      <w:r w:rsidRPr="001856E3">
        <w:tab/>
      </w:r>
      <w:r w:rsidR="00D570A4" w:rsidRPr="001856E3">
        <w:t>This instrument is</w:t>
      </w:r>
      <w:r w:rsidRPr="001856E3">
        <w:t xml:space="preserve"> made under the </w:t>
      </w:r>
      <w:r w:rsidR="000662F6" w:rsidRPr="001856E3">
        <w:rPr>
          <w:i/>
        </w:rPr>
        <w:t>Public Governance, Performance and Accountability Act 2013</w:t>
      </w:r>
      <w:r w:rsidR="00546FA3" w:rsidRPr="001856E3">
        <w:rPr>
          <w:i/>
        </w:rPr>
        <w:t>.</w:t>
      </w:r>
    </w:p>
    <w:p w:rsidR="00557C7A" w:rsidRPr="001856E3" w:rsidRDefault="00BF6650" w:rsidP="00557C7A">
      <w:pPr>
        <w:pStyle w:val="ActHead5"/>
      </w:pPr>
      <w:bookmarkStart w:id="4" w:name="_Toc2928313"/>
      <w:r w:rsidRPr="001856E3">
        <w:rPr>
          <w:rStyle w:val="CharSectno"/>
        </w:rPr>
        <w:t>4</w:t>
      </w:r>
      <w:r w:rsidR="00557C7A" w:rsidRPr="001856E3">
        <w:t xml:space="preserve">  </w:t>
      </w:r>
      <w:r w:rsidR="00083F48" w:rsidRPr="001856E3">
        <w:t>Schedules</w:t>
      </w:r>
      <w:bookmarkEnd w:id="4"/>
    </w:p>
    <w:p w:rsidR="00557C7A" w:rsidRPr="001856E3" w:rsidRDefault="00557C7A" w:rsidP="00557C7A">
      <w:pPr>
        <w:pStyle w:val="subsection"/>
      </w:pPr>
      <w:r w:rsidRPr="001856E3">
        <w:tab/>
      </w:r>
      <w:r w:rsidRPr="001856E3">
        <w:tab/>
      </w:r>
      <w:r w:rsidR="00083F48" w:rsidRPr="001856E3">
        <w:t xml:space="preserve">Each </w:t>
      </w:r>
      <w:r w:rsidR="00160BD7" w:rsidRPr="001856E3">
        <w:t>instrument</w:t>
      </w:r>
      <w:r w:rsidR="00083F48" w:rsidRPr="001856E3">
        <w:t xml:space="preserve"> that is specified in a Schedule to </w:t>
      </w:r>
      <w:r w:rsidR="00D570A4" w:rsidRPr="001856E3">
        <w:t>this instrument</w:t>
      </w:r>
      <w:r w:rsidR="00083F48" w:rsidRPr="001856E3">
        <w:t xml:space="preserve"> is amended or repealed as set out in the applicable items in the Schedule concerned, and any other item in a Schedule to </w:t>
      </w:r>
      <w:r w:rsidR="00D570A4" w:rsidRPr="001856E3">
        <w:t>this instrument</w:t>
      </w:r>
      <w:r w:rsidR="00083F48" w:rsidRPr="001856E3">
        <w:t xml:space="preserve"> has effect according to its terms.</w:t>
      </w:r>
    </w:p>
    <w:p w:rsidR="0048364F" w:rsidRPr="001856E3" w:rsidRDefault="0048364F" w:rsidP="002D7D70">
      <w:pPr>
        <w:pStyle w:val="ActHead6"/>
        <w:pageBreakBefore/>
      </w:pPr>
      <w:bookmarkStart w:id="5" w:name="_Toc2928314"/>
      <w:bookmarkStart w:id="6" w:name="opcAmSched"/>
      <w:bookmarkStart w:id="7" w:name="opcCurrentFind"/>
      <w:r w:rsidRPr="001856E3">
        <w:rPr>
          <w:rStyle w:val="CharAmSchNo"/>
        </w:rPr>
        <w:t>Schedule</w:t>
      </w:r>
      <w:r w:rsidR="001856E3" w:rsidRPr="001856E3">
        <w:rPr>
          <w:rStyle w:val="CharAmSchNo"/>
        </w:rPr>
        <w:t> </w:t>
      </w:r>
      <w:r w:rsidRPr="001856E3">
        <w:rPr>
          <w:rStyle w:val="CharAmSchNo"/>
        </w:rPr>
        <w:t>1</w:t>
      </w:r>
      <w:r w:rsidRPr="001856E3">
        <w:t>—</w:t>
      </w:r>
      <w:r w:rsidR="00460499" w:rsidRPr="001856E3">
        <w:rPr>
          <w:rStyle w:val="CharAmSchText"/>
        </w:rPr>
        <w:t>Amendments</w:t>
      </w:r>
      <w:bookmarkEnd w:id="5"/>
    </w:p>
    <w:bookmarkEnd w:id="6"/>
    <w:bookmarkEnd w:id="7"/>
    <w:p w:rsidR="00C0195B" w:rsidRPr="001856E3" w:rsidRDefault="00C0195B" w:rsidP="00C0195B">
      <w:pPr>
        <w:pStyle w:val="Header"/>
      </w:pPr>
      <w:r w:rsidRPr="001856E3">
        <w:rPr>
          <w:rStyle w:val="CharAmPartNo"/>
        </w:rPr>
        <w:t xml:space="preserve"> </w:t>
      </w:r>
      <w:r w:rsidRPr="001856E3">
        <w:rPr>
          <w:rStyle w:val="CharAmPartText"/>
        </w:rPr>
        <w:t xml:space="preserve"> </w:t>
      </w:r>
    </w:p>
    <w:p w:rsidR="0084172C" w:rsidRPr="001856E3" w:rsidRDefault="000662F6" w:rsidP="00EA0D36">
      <w:pPr>
        <w:pStyle w:val="ActHead9"/>
      </w:pPr>
      <w:bookmarkStart w:id="8" w:name="_Toc2928315"/>
      <w:r w:rsidRPr="001856E3">
        <w:t>Public Governance, Performance and Accountability (Financial Reporting) Rule</w:t>
      </w:r>
      <w:r w:rsidR="001856E3" w:rsidRPr="001856E3">
        <w:t> </w:t>
      </w:r>
      <w:r w:rsidRPr="001856E3">
        <w:t>2015</w:t>
      </w:r>
      <w:bookmarkEnd w:id="8"/>
    </w:p>
    <w:p w:rsidR="0010776C" w:rsidRPr="001856E3" w:rsidRDefault="00DC5D63" w:rsidP="0010776C">
      <w:pPr>
        <w:pStyle w:val="ItemHead"/>
      </w:pPr>
      <w:r w:rsidRPr="001856E3">
        <w:t>1</w:t>
      </w:r>
      <w:r w:rsidR="0010776C" w:rsidRPr="001856E3">
        <w:t xml:space="preserve">  Subsection</w:t>
      </w:r>
      <w:r w:rsidR="001856E3" w:rsidRPr="001856E3">
        <w:t> </w:t>
      </w:r>
      <w:r w:rsidR="0010776C" w:rsidRPr="001856E3">
        <w:t>3(2)</w:t>
      </w:r>
    </w:p>
    <w:p w:rsidR="0010776C" w:rsidRPr="001856E3" w:rsidRDefault="0010776C" w:rsidP="0010776C">
      <w:pPr>
        <w:pStyle w:val="Item"/>
      </w:pPr>
      <w:r w:rsidRPr="001856E3">
        <w:t xml:space="preserve">Omit </w:t>
      </w:r>
      <w:r w:rsidR="00050C70" w:rsidRPr="001856E3">
        <w:t>“</w:t>
      </w:r>
      <w:r w:rsidRPr="001856E3">
        <w:t>1</w:t>
      </w:r>
      <w:r w:rsidR="001856E3" w:rsidRPr="001856E3">
        <w:t> </w:t>
      </w:r>
      <w:r w:rsidRPr="001856E3">
        <w:t>July 2017</w:t>
      </w:r>
      <w:r w:rsidR="00050C70" w:rsidRPr="001856E3">
        <w:t>”</w:t>
      </w:r>
      <w:r w:rsidRPr="001856E3">
        <w:t xml:space="preserve">, substitute </w:t>
      </w:r>
      <w:r w:rsidR="00050C70" w:rsidRPr="001856E3">
        <w:t>“</w:t>
      </w:r>
      <w:r w:rsidRPr="001856E3">
        <w:t>1</w:t>
      </w:r>
      <w:r w:rsidR="001856E3" w:rsidRPr="001856E3">
        <w:t> </w:t>
      </w:r>
      <w:r w:rsidRPr="001856E3">
        <w:t>July 2018</w:t>
      </w:r>
      <w:r w:rsidR="00050C70" w:rsidRPr="001856E3">
        <w:t>”</w:t>
      </w:r>
      <w:r w:rsidRPr="001856E3">
        <w:t>.</w:t>
      </w:r>
    </w:p>
    <w:p w:rsidR="00C0195B" w:rsidRPr="001856E3" w:rsidRDefault="00DC5D63" w:rsidP="00C0195B">
      <w:pPr>
        <w:pStyle w:val="ItemHead"/>
      </w:pPr>
      <w:r w:rsidRPr="001856E3">
        <w:t>2</w:t>
      </w:r>
      <w:r w:rsidR="00C0195B" w:rsidRPr="001856E3">
        <w:t xml:space="preserve">  Subsection</w:t>
      </w:r>
      <w:r w:rsidR="001856E3" w:rsidRPr="001856E3">
        <w:t> </w:t>
      </w:r>
      <w:r w:rsidR="00C0195B" w:rsidRPr="001856E3">
        <w:t>3(3)</w:t>
      </w:r>
    </w:p>
    <w:p w:rsidR="00C0195B" w:rsidRPr="001856E3" w:rsidRDefault="00C0195B" w:rsidP="00C0195B">
      <w:pPr>
        <w:pStyle w:val="Item"/>
      </w:pPr>
      <w:r w:rsidRPr="001856E3">
        <w:t>Omit “under”, substitute “for the purposes of”.</w:t>
      </w:r>
    </w:p>
    <w:p w:rsidR="00C0195B" w:rsidRPr="001856E3" w:rsidRDefault="00DC5D63" w:rsidP="00C0195B">
      <w:pPr>
        <w:pStyle w:val="ItemHead"/>
      </w:pPr>
      <w:r w:rsidRPr="001856E3">
        <w:t>3</w:t>
      </w:r>
      <w:r w:rsidR="00C0195B" w:rsidRPr="001856E3">
        <w:t xml:space="preserve">  Section</w:t>
      </w:r>
      <w:r w:rsidR="001856E3" w:rsidRPr="001856E3">
        <w:t> </w:t>
      </w:r>
      <w:r w:rsidR="00C0195B" w:rsidRPr="001856E3">
        <w:t xml:space="preserve">5 (definition of </w:t>
      </w:r>
      <w:r w:rsidR="00C0195B" w:rsidRPr="001856E3">
        <w:rPr>
          <w:i/>
        </w:rPr>
        <w:t>AAS</w:t>
      </w:r>
      <w:r w:rsidR="00C0195B" w:rsidRPr="001856E3">
        <w:t>)</w:t>
      </w:r>
    </w:p>
    <w:p w:rsidR="00C0195B" w:rsidRPr="001856E3" w:rsidRDefault="00C0195B" w:rsidP="00C0195B">
      <w:pPr>
        <w:pStyle w:val="Item"/>
      </w:pPr>
      <w:r w:rsidRPr="001856E3">
        <w:t>Repeal the definition, substitute:</w:t>
      </w:r>
    </w:p>
    <w:p w:rsidR="00C0195B" w:rsidRPr="001856E3" w:rsidRDefault="00C0195B" w:rsidP="00C0195B">
      <w:pPr>
        <w:pStyle w:val="Definition"/>
      </w:pPr>
      <w:r w:rsidRPr="001856E3">
        <w:rPr>
          <w:b/>
          <w:i/>
        </w:rPr>
        <w:t>AAS</w:t>
      </w:r>
      <w:r w:rsidRPr="001856E3">
        <w:t xml:space="preserve"> (short for Australian Accounting Standards) means the accounting standards.</w:t>
      </w:r>
    </w:p>
    <w:p w:rsidR="00A54BE7" w:rsidRPr="001856E3" w:rsidRDefault="00DC5D63" w:rsidP="00A54BE7">
      <w:pPr>
        <w:pStyle w:val="ItemHead"/>
      </w:pPr>
      <w:r w:rsidRPr="001856E3">
        <w:t>4</w:t>
      </w:r>
      <w:r w:rsidR="00A54BE7" w:rsidRPr="001856E3">
        <w:t xml:space="preserve">  Section</w:t>
      </w:r>
      <w:r w:rsidR="001856E3" w:rsidRPr="001856E3">
        <w:t> </w:t>
      </w:r>
      <w:r w:rsidR="00A54BE7" w:rsidRPr="001856E3">
        <w:t>16 (heading)</w:t>
      </w:r>
    </w:p>
    <w:p w:rsidR="0074217F" w:rsidRPr="001856E3" w:rsidRDefault="0074217F" w:rsidP="00A54BE7">
      <w:pPr>
        <w:pStyle w:val="Item"/>
      </w:pPr>
      <w:r w:rsidRPr="001856E3">
        <w:t xml:space="preserve">Omit </w:t>
      </w:r>
      <w:r w:rsidR="00050C70" w:rsidRPr="001856E3">
        <w:t>“</w:t>
      </w:r>
      <w:proofErr w:type="spellStart"/>
      <w:r w:rsidRPr="001856E3">
        <w:rPr>
          <w:b/>
          <w:bCs/>
        </w:rPr>
        <w:t>AASB</w:t>
      </w:r>
      <w:proofErr w:type="spellEnd"/>
      <w:r w:rsidR="00E04B71" w:rsidRPr="001856E3">
        <w:rPr>
          <w:b/>
          <w:bCs/>
        </w:rPr>
        <w:t xml:space="preserve"> </w:t>
      </w:r>
      <w:r w:rsidRPr="001856E3">
        <w:rPr>
          <w:b/>
          <w:bCs/>
        </w:rPr>
        <w:t xml:space="preserve">132 </w:t>
      </w:r>
      <w:r w:rsidRPr="001856E3">
        <w:rPr>
          <w:b/>
          <w:bCs/>
          <w:i/>
          <w:iCs/>
        </w:rPr>
        <w:t>Financial Instruments: Presentation</w:t>
      </w:r>
      <w:r w:rsidRPr="001856E3">
        <w:rPr>
          <w:b/>
          <w:bCs/>
        </w:rPr>
        <w:t xml:space="preserve"> and </w:t>
      </w:r>
      <w:proofErr w:type="spellStart"/>
      <w:r w:rsidRPr="001856E3">
        <w:rPr>
          <w:b/>
          <w:bCs/>
        </w:rPr>
        <w:t>AASB</w:t>
      </w:r>
      <w:proofErr w:type="spellEnd"/>
      <w:r w:rsidR="00E04B71" w:rsidRPr="001856E3">
        <w:rPr>
          <w:b/>
          <w:bCs/>
        </w:rPr>
        <w:t xml:space="preserve"> </w:t>
      </w:r>
      <w:r w:rsidRPr="001856E3">
        <w:rPr>
          <w:b/>
          <w:bCs/>
        </w:rPr>
        <w:t xml:space="preserve">139 </w:t>
      </w:r>
      <w:r w:rsidRPr="001856E3">
        <w:rPr>
          <w:b/>
          <w:bCs/>
          <w:i/>
          <w:iCs/>
        </w:rPr>
        <w:t>Financial Instruments: Recognition and</w:t>
      </w:r>
      <w:r w:rsidR="00C5754D" w:rsidRPr="001856E3">
        <w:rPr>
          <w:b/>
          <w:bCs/>
          <w:i/>
          <w:iCs/>
        </w:rPr>
        <w:t xml:space="preserve"> Measurement</w:t>
      </w:r>
      <w:r w:rsidR="00050C70" w:rsidRPr="001856E3">
        <w:rPr>
          <w:bCs/>
          <w:iCs/>
        </w:rPr>
        <w:t>”</w:t>
      </w:r>
      <w:r w:rsidRPr="001856E3">
        <w:rPr>
          <w:bCs/>
          <w:iCs/>
        </w:rPr>
        <w:t xml:space="preserve">, substitute </w:t>
      </w:r>
      <w:r w:rsidR="00050C70" w:rsidRPr="001856E3">
        <w:rPr>
          <w:bCs/>
          <w:iCs/>
        </w:rPr>
        <w:t>“</w:t>
      </w:r>
      <w:proofErr w:type="spellStart"/>
      <w:r w:rsidRPr="001856E3">
        <w:rPr>
          <w:b/>
        </w:rPr>
        <w:t>AASB</w:t>
      </w:r>
      <w:proofErr w:type="spellEnd"/>
      <w:r w:rsidRPr="001856E3">
        <w:rPr>
          <w:b/>
        </w:rPr>
        <w:t xml:space="preserve"> 9 </w:t>
      </w:r>
      <w:r w:rsidRPr="001856E3">
        <w:rPr>
          <w:b/>
          <w:i/>
        </w:rPr>
        <w:t>Financial Instruments</w:t>
      </w:r>
      <w:r w:rsidRPr="001856E3">
        <w:rPr>
          <w:b/>
        </w:rPr>
        <w:t xml:space="preserve"> and </w:t>
      </w:r>
      <w:proofErr w:type="spellStart"/>
      <w:r w:rsidRPr="001856E3">
        <w:rPr>
          <w:b/>
          <w:bCs/>
        </w:rPr>
        <w:t>AASB</w:t>
      </w:r>
      <w:proofErr w:type="spellEnd"/>
      <w:r w:rsidR="00E04B71" w:rsidRPr="001856E3">
        <w:rPr>
          <w:b/>
          <w:bCs/>
        </w:rPr>
        <w:t xml:space="preserve"> </w:t>
      </w:r>
      <w:r w:rsidRPr="001856E3">
        <w:rPr>
          <w:b/>
          <w:bCs/>
        </w:rPr>
        <w:t xml:space="preserve">132 </w:t>
      </w:r>
      <w:r w:rsidRPr="001856E3">
        <w:rPr>
          <w:b/>
          <w:bCs/>
          <w:i/>
          <w:iCs/>
        </w:rPr>
        <w:t>Financial Instruments: Presentation</w:t>
      </w:r>
      <w:r w:rsidR="00050C70" w:rsidRPr="001856E3">
        <w:rPr>
          <w:bCs/>
          <w:iCs/>
        </w:rPr>
        <w:t>”</w:t>
      </w:r>
      <w:r w:rsidRPr="001856E3">
        <w:rPr>
          <w:bCs/>
          <w:iCs/>
        </w:rPr>
        <w:t>.</w:t>
      </w:r>
    </w:p>
    <w:p w:rsidR="00A54BE7" w:rsidRPr="001856E3" w:rsidRDefault="00DC5D63" w:rsidP="00A54BE7">
      <w:pPr>
        <w:pStyle w:val="ItemHead"/>
      </w:pPr>
      <w:r w:rsidRPr="001856E3">
        <w:t>5</w:t>
      </w:r>
      <w:r w:rsidR="00A54BE7" w:rsidRPr="001856E3">
        <w:t xml:space="preserve">  Subsection</w:t>
      </w:r>
      <w:r w:rsidR="001856E3" w:rsidRPr="001856E3">
        <w:t> </w:t>
      </w:r>
      <w:r w:rsidR="00A54BE7" w:rsidRPr="001856E3">
        <w:t>16(1)</w:t>
      </w:r>
    </w:p>
    <w:p w:rsidR="00A54BE7" w:rsidRPr="001856E3" w:rsidRDefault="00A54BE7" w:rsidP="00A54BE7">
      <w:pPr>
        <w:pStyle w:val="Item"/>
      </w:pPr>
      <w:r w:rsidRPr="001856E3">
        <w:t xml:space="preserve">Omit </w:t>
      </w:r>
      <w:r w:rsidR="00050C70" w:rsidRPr="001856E3">
        <w:t>“</w:t>
      </w:r>
      <w:proofErr w:type="spellStart"/>
      <w:r w:rsidR="0074217F" w:rsidRPr="001856E3">
        <w:t>AASB</w:t>
      </w:r>
      <w:proofErr w:type="spellEnd"/>
      <w:r w:rsidR="00E04B71" w:rsidRPr="001856E3">
        <w:t xml:space="preserve"> </w:t>
      </w:r>
      <w:r w:rsidR="0074217F" w:rsidRPr="001856E3">
        <w:t xml:space="preserve">132 </w:t>
      </w:r>
      <w:r w:rsidR="0074217F" w:rsidRPr="001856E3">
        <w:rPr>
          <w:i/>
          <w:iCs/>
        </w:rPr>
        <w:t>Financial Instruments: Presentation</w:t>
      </w:r>
      <w:r w:rsidR="0074217F" w:rsidRPr="001856E3">
        <w:t xml:space="preserve"> and </w:t>
      </w:r>
      <w:proofErr w:type="spellStart"/>
      <w:r w:rsidR="0074217F" w:rsidRPr="001856E3">
        <w:t>AASB</w:t>
      </w:r>
      <w:proofErr w:type="spellEnd"/>
      <w:r w:rsidR="00E04B71" w:rsidRPr="001856E3">
        <w:t xml:space="preserve"> </w:t>
      </w:r>
      <w:r w:rsidR="0074217F" w:rsidRPr="001856E3">
        <w:t xml:space="preserve">139 </w:t>
      </w:r>
      <w:r w:rsidR="0074217F" w:rsidRPr="001856E3">
        <w:rPr>
          <w:i/>
          <w:iCs/>
        </w:rPr>
        <w:t>Financial Instruments: Recognition and Measurement</w:t>
      </w:r>
      <w:r w:rsidR="0074217F" w:rsidRPr="001856E3">
        <w:t xml:space="preserve"> </w:t>
      </w:r>
      <w:r w:rsidR="00050C70" w:rsidRPr="001856E3">
        <w:t>“</w:t>
      </w:r>
      <w:r w:rsidRPr="001856E3">
        <w:t xml:space="preserve">, substitute </w:t>
      </w:r>
      <w:r w:rsidR="00050C70" w:rsidRPr="001856E3">
        <w:t>“</w:t>
      </w:r>
      <w:proofErr w:type="spellStart"/>
      <w:r w:rsidRPr="001856E3">
        <w:t>AASB</w:t>
      </w:r>
      <w:proofErr w:type="spellEnd"/>
      <w:r w:rsidR="00FD47DF" w:rsidRPr="001856E3">
        <w:t xml:space="preserve"> </w:t>
      </w:r>
      <w:r w:rsidRPr="001856E3">
        <w:t xml:space="preserve">9 </w:t>
      </w:r>
      <w:r w:rsidRPr="001856E3">
        <w:rPr>
          <w:i/>
        </w:rPr>
        <w:t>Financial Instruments</w:t>
      </w:r>
      <w:r w:rsidR="0074217F" w:rsidRPr="001856E3">
        <w:t xml:space="preserve"> and </w:t>
      </w:r>
      <w:proofErr w:type="spellStart"/>
      <w:r w:rsidR="0074217F" w:rsidRPr="001856E3">
        <w:t>AASB</w:t>
      </w:r>
      <w:proofErr w:type="spellEnd"/>
      <w:r w:rsidR="00E04B71" w:rsidRPr="001856E3">
        <w:t xml:space="preserve"> </w:t>
      </w:r>
      <w:r w:rsidR="0074217F" w:rsidRPr="001856E3">
        <w:t xml:space="preserve">132 </w:t>
      </w:r>
      <w:r w:rsidR="0074217F" w:rsidRPr="001856E3">
        <w:rPr>
          <w:i/>
          <w:iCs/>
        </w:rPr>
        <w:t>Financial Instruments: Presentation</w:t>
      </w:r>
      <w:r w:rsidR="00050C70" w:rsidRPr="001856E3">
        <w:t>”</w:t>
      </w:r>
      <w:r w:rsidRPr="001856E3">
        <w:t>.</w:t>
      </w:r>
    </w:p>
    <w:p w:rsidR="0074217F" w:rsidRPr="001856E3" w:rsidRDefault="00DC5D63" w:rsidP="0074217F">
      <w:pPr>
        <w:pStyle w:val="ItemHead"/>
      </w:pPr>
      <w:r w:rsidRPr="001856E3">
        <w:t>6</w:t>
      </w:r>
      <w:r w:rsidR="0074217F" w:rsidRPr="001856E3">
        <w:t xml:space="preserve">  Subsections</w:t>
      </w:r>
      <w:r w:rsidR="001856E3" w:rsidRPr="001856E3">
        <w:t> </w:t>
      </w:r>
      <w:r w:rsidR="0074217F" w:rsidRPr="001856E3">
        <w:t xml:space="preserve">16(2) </w:t>
      </w:r>
      <w:r w:rsidR="001A6782" w:rsidRPr="001856E3">
        <w:t>to</w:t>
      </w:r>
      <w:r w:rsidR="0074217F" w:rsidRPr="001856E3">
        <w:t xml:space="preserve"> (</w:t>
      </w:r>
      <w:r w:rsidR="001A6782" w:rsidRPr="001856E3">
        <w:t>4</w:t>
      </w:r>
      <w:r w:rsidR="0074217F" w:rsidRPr="001856E3">
        <w:t>)</w:t>
      </w:r>
    </w:p>
    <w:p w:rsidR="0074217F" w:rsidRPr="001856E3" w:rsidRDefault="0074217F" w:rsidP="0074217F">
      <w:pPr>
        <w:pStyle w:val="Item"/>
      </w:pPr>
      <w:r w:rsidRPr="001856E3">
        <w:t>Repeal the subsections, substitute:</w:t>
      </w:r>
    </w:p>
    <w:p w:rsidR="00326300" w:rsidRPr="001856E3" w:rsidRDefault="00CF0A18" w:rsidP="00326300">
      <w:pPr>
        <w:pStyle w:val="SubsectionHead"/>
      </w:pPr>
      <w:r w:rsidRPr="001856E3">
        <w:t>F</w:t>
      </w:r>
      <w:r w:rsidR="00326300" w:rsidRPr="001856E3">
        <w:t>inancial liabilities</w:t>
      </w:r>
    </w:p>
    <w:p w:rsidR="00105119" w:rsidRPr="001856E3" w:rsidRDefault="00FD6359" w:rsidP="00FD6359">
      <w:pPr>
        <w:pStyle w:val="subsection"/>
      </w:pPr>
      <w:r w:rsidRPr="001856E3">
        <w:tab/>
        <w:t>(2)</w:t>
      </w:r>
      <w:r w:rsidRPr="001856E3">
        <w:tab/>
        <w:t xml:space="preserve">Unless otherwise required under </w:t>
      </w:r>
      <w:proofErr w:type="spellStart"/>
      <w:r w:rsidRPr="001856E3">
        <w:t>AASB</w:t>
      </w:r>
      <w:proofErr w:type="spellEnd"/>
      <w:r w:rsidRPr="001856E3">
        <w:t xml:space="preserve"> 9, an entity must use the same classification</w:t>
      </w:r>
      <w:r w:rsidR="00CF0A18" w:rsidRPr="001856E3">
        <w:t>,</w:t>
      </w:r>
      <w:r w:rsidRPr="001856E3">
        <w:t xml:space="preserve"> for</w:t>
      </w:r>
      <w:r w:rsidR="00105119" w:rsidRPr="001856E3">
        <w:t xml:space="preserve"> a financial liability that existed at the end of the last reporting period</w:t>
      </w:r>
      <w:r w:rsidR="00332D7B" w:rsidRPr="001856E3">
        <w:t xml:space="preserve"> </w:t>
      </w:r>
      <w:r w:rsidR="00105119" w:rsidRPr="001856E3">
        <w:t>that began before 1</w:t>
      </w:r>
      <w:r w:rsidR="001856E3" w:rsidRPr="001856E3">
        <w:t> </w:t>
      </w:r>
      <w:r w:rsidR="00105119" w:rsidRPr="001856E3">
        <w:t>January 2018</w:t>
      </w:r>
      <w:r w:rsidR="00CF0A18" w:rsidRPr="001856E3">
        <w:t>,</w:t>
      </w:r>
      <w:r w:rsidR="00332D7B" w:rsidRPr="001856E3">
        <w:t xml:space="preserve"> as the entity used for the liability for that period</w:t>
      </w:r>
      <w:r w:rsidR="00CF0A18" w:rsidRPr="001856E3">
        <w:t>.</w:t>
      </w:r>
    </w:p>
    <w:p w:rsidR="00326300" w:rsidRPr="001856E3" w:rsidRDefault="00326300" w:rsidP="00326300">
      <w:pPr>
        <w:pStyle w:val="SubsectionHead"/>
      </w:pPr>
      <w:r w:rsidRPr="001856E3">
        <w:t>Expected credit losses</w:t>
      </w:r>
    </w:p>
    <w:p w:rsidR="001A6782" w:rsidRPr="001856E3" w:rsidRDefault="001A6782" w:rsidP="001A6782">
      <w:pPr>
        <w:pStyle w:val="subsection"/>
      </w:pPr>
      <w:r w:rsidRPr="001856E3">
        <w:tab/>
        <w:t>(</w:t>
      </w:r>
      <w:r w:rsidR="00641952" w:rsidRPr="001856E3">
        <w:t>3</w:t>
      </w:r>
      <w:r w:rsidRPr="001856E3">
        <w:t>)</w:t>
      </w:r>
      <w:r w:rsidRPr="001856E3">
        <w:tab/>
        <w:t>If permitted under an AAS, entities must apply</w:t>
      </w:r>
      <w:r w:rsidR="00A754FC" w:rsidRPr="001856E3">
        <w:t>,</w:t>
      </w:r>
      <w:r w:rsidRPr="001856E3">
        <w:t xml:space="preserve"> for</w:t>
      </w:r>
      <w:r w:rsidR="00A754FC" w:rsidRPr="001856E3">
        <w:t xml:space="preserve"> the following, the simplified approach for recognition of expected credit losses available under </w:t>
      </w:r>
      <w:proofErr w:type="spellStart"/>
      <w:r w:rsidR="00A754FC" w:rsidRPr="001856E3">
        <w:t>AASB</w:t>
      </w:r>
      <w:proofErr w:type="spellEnd"/>
      <w:r w:rsidR="00A754FC" w:rsidRPr="001856E3">
        <w:t xml:space="preserve"> 9</w:t>
      </w:r>
      <w:r w:rsidRPr="001856E3">
        <w:t>:</w:t>
      </w:r>
    </w:p>
    <w:p w:rsidR="001A6782" w:rsidRPr="001856E3" w:rsidRDefault="001A6782" w:rsidP="001A6782">
      <w:pPr>
        <w:pStyle w:val="paragraph"/>
      </w:pPr>
      <w:r w:rsidRPr="001856E3">
        <w:tab/>
        <w:t>(a)</w:t>
      </w:r>
      <w:r w:rsidRPr="001856E3">
        <w:tab/>
        <w:t>trade r</w:t>
      </w:r>
      <w:r w:rsidR="00A754FC" w:rsidRPr="001856E3">
        <w:t>eceivables;</w:t>
      </w:r>
    </w:p>
    <w:p w:rsidR="001A6782" w:rsidRPr="001856E3" w:rsidRDefault="001A6782" w:rsidP="001A6782">
      <w:pPr>
        <w:pStyle w:val="paragraph"/>
      </w:pPr>
      <w:r w:rsidRPr="001856E3">
        <w:tab/>
        <w:t>(b)</w:t>
      </w:r>
      <w:r w:rsidRPr="001856E3">
        <w:tab/>
        <w:t>contract assets</w:t>
      </w:r>
      <w:r w:rsidR="002556D5" w:rsidRPr="001856E3">
        <w:t xml:space="preserve"> (subject to </w:t>
      </w:r>
      <w:r w:rsidR="001856E3" w:rsidRPr="001856E3">
        <w:t>subsection (</w:t>
      </w:r>
      <w:r w:rsidR="002556D5" w:rsidRPr="001856E3">
        <w:t>4))</w:t>
      </w:r>
      <w:r w:rsidR="00A754FC" w:rsidRPr="001856E3">
        <w:t>;</w:t>
      </w:r>
    </w:p>
    <w:p w:rsidR="001A6782" w:rsidRPr="001856E3" w:rsidRDefault="00A754FC" w:rsidP="001A6782">
      <w:pPr>
        <w:pStyle w:val="paragraph"/>
      </w:pPr>
      <w:r w:rsidRPr="001856E3">
        <w:tab/>
        <w:t>(c)</w:t>
      </w:r>
      <w:r w:rsidRPr="001856E3">
        <w:tab/>
        <w:t>lease receivables.</w:t>
      </w:r>
    </w:p>
    <w:p w:rsidR="00B078B3" w:rsidRPr="001856E3" w:rsidRDefault="00B078B3" w:rsidP="00B078B3">
      <w:pPr>
        <w:pStyle w:val="subsection"/>
      </w:pPr>
      <w:r w:rsidRPr="001856E3">
        <w:tab/>
        <w:t>(4)</w:t>
      </w:r>
      <w:r w:rsidRPr="001856E3">
        <w:tab/>
      </w:r>
      <w:r w:rsidR="001856E3" w:rsidRPr="001856E3">
        <w:t>Paragraph (</w:t>
      </w:r>
      <w:r w:rsidRPr="001856E3">
        <w:t>3)(b) applies in relation to:</w:t>
      </w:r>
    </w:p>
    <w:p w:rsidR="00B078B3" w:rsidRPr="001856E3" w:rsidRDefault="00B078B3" w:rsidP="00B078B3">
      <w:pPr>
        <w:pStyle w:val="paragraph"/>
      </w:pPr>
      <w:r w:rsidRPr="001856E3">
        <w:tab/>
        <w:t>(a)</w:t>
      </w:r>
      <w:r w:rsidRPr="001856E3">
        <w:tab/>
        <w:t xml:space="preserve">the first reporting period to which </w:t>
      </w:r>
      <w:proofErr w:type="spellStart"/>
      <w:r w:rsidRPr="001856E3">
        <w:t>AASB</w:t>
      </w:r>
      <w:proofErr w:type="spellEnd"/>
      <w:r w:rsidRPr="001856E3">
        <w:t xml:space="preserve"> 15 </w:t>
      </w:r>
      <w:r w:rsidRPr="001856E3">
        <w:rPr>
          <w:i/>
        </w:rPr>
        <w:t>Revenue from Contracts with Customers</w:t>
      </w:r>
      <w:r w:rsidRPr="001856E3">
        <w:t xml:space="preserve"> applies; and</w:t>
      </w:r>
    </w:p>
    <w:p w:rsidR="00B078B3" w:rsidRPr="001856E3" w:rsidRDefault="00B078B3" w:rsidP="00B078B3">
      <w:pPr>
        <w:pStyle w:val="paragraph"/>
      </w:pPr>
      <w:r w:rsidRPr="001856E3">
        <w:tab/>
        <w:t>(b)</w:t>
      </w:r>
      <w:r w:rsidRPr="001856E3">
        <w:tab/>
        <w:t>later reporting periods.</w:t>
      </w:r>
    </w:p>
    <w:p w:rsidR="00326300" w:rsidRPr="001856E3" w:rsidRDefault="00DC5D63" w:rsidP="00326300">
      <w:pPr>
        <w:pStyle w:val="ItemHead"/>
      </w:pPr>
      <w:r w:rsidRPr="001856E3">
        <w:t>7</w:t>
      </w:r>
      <w:r w:rsidR="00326300" w:rsidRPr="001856E3">
        <w:t xml:space="preserve">  Subsection</w:t>
      </w:r>
      <w:r w:rsidR="001856E3" w:rsidRPr="001856E3">
        <w:t> </w:t>
      </w:r>
      <w:r w:rsidR="00326300" w:rsidRPr="001856E3">
        <w:t>16(6)</w:t>
      </w:r>
    </w:p>
    <w:p w:rsidR="00326300" w:rsidRPr="001856E3" w:rsidRDefault="00326300" w:rsidP="00326300">
      <w:pPr>
        <w:pStyle w:val="Item"/>
      </w:pPr>
      <w:r w:rsidRPr="001856E3">
        <w:t>Repeal the subsection.</w:t>
      </w:r>
    </w:p>
    <w:p w:rsidR="00D44690" w:rsidRPr="001856E3" w:rsidRDefault="00DC5D63" w:rsidP="00D44690">
      <w:pPr>
        <w:pStyle w:val="ItemHead"/>
      </w:pPr>
      <w:r w:rsidRPr="001856E3">
        <w:t>8</w:t>
      </w:r>
      <w:r w:rsidR="00D44690" w:rsidRPr="001856E3">
        <w:t xml:space="preserve">  Section</w:t>
      </w:r>
      <w:r w:rsidR="001856E3" w:rsidRPr="001856E3">
        <w:t> </w:t>
      </w:r>
      <w:r w:rsidR="00D44690" w:rsidRPr="001856E3">
        <w:t>18 (heading)</w:t>
      </w:r>
    </w:p>
    <w:p w:rsidR="00D44690" w:rsidRPr="001856E3" w:rsidRDefault="00D44690" w:rsidP="00D44690">
      <w:pPr>
        <w:pStyle w:val="Item"/>
      </w:pPr>
      <w:r w:rsidRPr="001856E3">
        <w:t>Omit “</w:t>
      </w:r>
      <w:r w:rsidRPr="001856E3">
        <w:rPr>
          <w:b/>
        </w:rPr>
        <w:t>and other reporting requirements</w:t>
      </w:r>
      <w:r w:rsidRPr="001856E3">
        <w:t>”.</w:t>
      </w:r>
    </w:p>
    <w:p w:rsidR="004758EC" w:rsidRPr="001856E3" w:rsidRDefault="00DC5D63" w:rsidP="004758EC">
      <w:pPr>
        <w:pStyle w:val="ItemHead"/>
      </w:pPr>
      <w:r w:rsidRPr="001856E3">
        <w:t>9</w:t>
      </w:r>
      <w:r w:rsidR="004758EC" w:rsidRPr="001856E3">
        <w:t xml:space="preserve">  Subsection</w:t>
      </w:r>
      <w:r w:rsidR="001856E3" w:rsidRPr="001856E3">
        <w:t> </w:t>
      </w:r>
      <w:r w:rsidR="004758EC" w:rsidRPr="001856E3">
        <w:t>18(3) (after table item</w:t>
      </w:r>
      <w:r w:rsidR="001856E3" w:rsidRPr="001856E3">
        <w:t> </w:t>
      </w:r>
      <w:r w:rsidR="004758EC" w:rsidRPr="001856E3">
        <w:t>2)</w:t>
      </w:r>
    </w:p>
    <w:p w:rsidR="004758EC" w:rsidRPr="001856E3" w:rsidRDefault="004758EC" w:rsidP="004758EC">
      <w:pPr>
        <w:pStyle w:val="Item"/>
      </w:pPr>
      <w:r w:rsidRPr="001856E3">
        <w:t>Insert:</w:t>
      </w:r>
    </w:p>
    <w:p w:rsidR="004758EC" w:rsidRPr="001856E3" w:rsidRDefault="004758EC" w:rsidP="004758EC">
      <w:pPr>
        <w:pStyle w:val="Tabletext"/>
      </w:pPr>
    </w:p>
    <w:tbl>
      <w:tblPr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625"/>
        <w:gridCol w:w="1638"/>
        <w:gridCol w:w="3119"/>
        <w:gridCol w:w="2930"/>
      </w:tblGrid>
      <w:tr w:rsidR="004758EC" w:rsidRPr="001856E3" w:rsidTr="00DC55E4">
        <w:tc>
          <w:tcPr>
            <w:tcW w:w="625" w:type="dxa"/>
            <w:hideMark/>
          </w:tcPr>
          <w:p w:rsidR="004758EC" w:rsidRPr="001856E3" w:rsidRDefault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2A</w:t>
            </w:r>
          </w:p>
        </w:tc>
        <w:tc>
          <w:tcPr>
            <w:tcW w:w="1638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Department of Communications and the Arts</w:t>
            </w:r>
          </w:p>
        </w:tc>
        <w:tc>
          <w:tcPr>
            <w:tcW w:w="3119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i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7 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4758EC" w:rsidRPr="001856E3" w:rsidRDefault="004758EC">
            <w:pPr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13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</w:tbl>
    <w:p w:rsidR="004758EC" w:rsidRPr="001856E3" w:rsidRDefault="00DC5D63" w:rsidP="004758EC">
      <w:pPr>
        <w:pStyle w:val="ItemHead"/>
      </w:pPr>
      <w:r w:rsidRPr="001856E3">
        <w:t>10</w:t>
      </w:r>
      <w:r w:rsidR="004758EC" w:rsidRPr="001856E3">
        <w:t xml:space="preserve">  Subsection</w:t>
      </w:r>
      <w:r w:rsidR="001856E3" w:rsidRPr="001856E3">
        <w:t> </w:t>
      </w:r>
      <w:r w:rsidR="004758EC" w:rsidRPr="001856E3">
        <w:t>18(3) (after table item</w:t>
      </w:r>
      <w:r w:rsidR="001856E3" w:rsidRPr="001856E3">
        <w:t> </w:t>
      </w:r>
      <w:r w:rsidR="004758EC" w:rsidRPr="001856E3">
        <w:t>7)</w:t>
      </w:r>
    </w:p>
    <w:p w:rsidR="004758EC" w:rsidRPr="001856E3" w:rsidRDefault="004758EC" w:rsidP="004758EC">
      <w:pPr>
        <w:pStyle w:val="Item"/>
      </w:pPr>
      <w:r w:rsidRPr="001856E3">
        <w:t>Insert:</w:t>
      </w:r>
    </w:p>
    <w:p w:rsidR="004758EC" w:rsidRPr="001856E3" w:rsidRDefault="004758EC" w:rsidP="004758EC">
      <w:pPr>
        <w:pStyle w:val="Tabletext"/>
      </w:pPr>
    </w:p>
    <w:tbl>
      <w:tblPr>
        <w:tblW w:w="0" w:type="auto"/>
        <w:tblInd w:w="113" w:type="dxa"/>
        <w:tblBorders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1624"/>
        <w:gridCol w:w="3119"/>
        <w:gridCol w:w="2930"/>
      </w:tblGrid>
      <w:tr w:rsidR="004758EC" w:rsidRPr="001856E3" w:rsidTr="00DC55E4">
        <w:tc>
          <w:tcPr>
            <w:tcW w:w="639" w:type="dxa"/>
            <w:hideMark/>
          </w:tcPr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7A</w:t>
            </w:r>
          </w:p>
        </w:tc>
        <w:tc>
          <w:tcPr>
            <w:tcW w:w="1624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Department of Infrastructure, Regional Development and Cities</w:t>
            </w:r>
          </w:p>
        </w:tc>
        <w:tc>
          <w:tcPr>
            <w:tcW w:w="3119" w:type="dxa"/>
            <w:hideMark/>
          </w:tcPr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hideMark/>
          </w:tcPr>
          <w:p w:rsidR="004758EC" w:rsidRPr="001856E3" w:rsidRDefault="004758EC" w:rsidP="00E5565C">
            <w:pPr>
              <w:rPr>
                <w:rFonts w:ascii="Calibri" w:eastAsia="Calibri" w:hAnsi="Calibri" w:cs="Times New Roman"/>
                <w:i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7 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13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  <w:tr w:rsidR="004758EC" w:rsidRPr="001856E3" w:rsidTr="00DC55E4">
        <w:tc>
          <w:tcPr>
            <w:tcW w:w="639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7B</w:t>
            </w:r>
          </w:p>
        </w:tc>
        <w:tc>
          <w:tcPr>
            <w:tcW w:w="1624" w:type="dxa"/>
            <w:hideMark/>
          </w:tcPr>
          <w:p w:rsidR="004758EC" w:rsidRPr="001856E3" w:rsidRDefault="004758EC" w:rsidP="004758E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Department of the Environment and Energy</w:t>
            </w:r>
          </w:p>
        </w:tc>
        <w:tc>
          <w:tcPr>
            <w:tcW w:w="3119" w:type="dxa"/>
            <w:hideMark/>
          </w:tcPr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r w:rsidRPr="001856E3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hideMark/>
          </w:tcPr>
          <w:p w:rsidR="004758EC" w:rsidRPr="001856E3" w:rsidRDefault="004758EC" w:rsidP="00E5565C">
            <w:pPr>
              <w:rPr>
                <w:rFonts w:ascii="Calibri" w:eastAsia="Calibri" w:hAnsi="Calibri" w:cs="Times New Roman"/>
                <w:i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7 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4758EC" w:rsidRPr="001856E3" w:rsidRDefault="004758EC" w:rsidP="00E5565C">
            <w:pPr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1856E3">
              <w:rPr>
                <w:rFonts w:ascii="Calibri" w:eastAsia="Calibri" w:hAnsi="Calibri" w:cs="Times New Roman"/>
                <w:sz w:val="20"/>
              </w:rPr>
              <w:t>AASB</w:t>
            </w:r>
            <w:proofErr w:type="spellEnd"/>
            <w:r w:rsidRPr="001856E3">
              <w:rPr>
                <w:rFonts w:ascii="Calibri" w:eastAsia="Calibri" w:hAnsi="Calibri" w:cs="Times New Roman"/>
                <w:sz w:val="20"/>
              </w:rPr>
              <w:t xml:space="preserve"> 13</w:t>
            </w:r>
            <w:r w:rsidRPr="001856E3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</w:tbl>
    <w:p w:rsidR="000A4B3A" w:rsidRPr="001856E3" w:rsidRDefault="00DC5D63" w:rsidP="00C0195B">
      <w:pPr>
        <w:pStyle w:val="ItemHead"/>
      </w:pPr>
      <w:r w:rsidRPr="001856E3">
        <w:t>11</w:t>
      </w:r>
      <w:r w:rsidR="00C0195B" w:rsidRPr="001856E3">
        <w:t xml:space="preserve">  </w:t>
      </w:r>
      <w:r w:rsidR="000A4B3A" w:rsidRPr="001856E3">
        <w:t>Subsection</w:t>
      </w:r>
      <w:r w:rsidR="001856E3" w:rsidRPr="001856E3">
        <w:t> </w:t>
      </w:r>
      <w:r w:rsidR="000A4B3A" w:rsidRPr="001856E3">
        <w:t>18(4)</w:t>
      </w:r>
    </w:p>
    <w:p w:rsidR="00D44690" w:rsidRPr="001856E3" w:rsidRDefault="000A4B3A" w:rsidP="000A4B3A">
      <w:pPr>
        <w:pStyle w:val="Item"/>
      </w:pPr>
      <w:r w:rsidRPr="001856E3">
        <w:t>Repeal the subsection</w:t>
      </w:r>
      <w:r w:rsidR="00D44690" w:rsidRPr="001856E3">
        <w:t>.</w:t>
      </w:r>
    </w:p>
    <w:p w:rsidR="00D44690" w:rsidRPr="001856E3" w:rsidRDefault="00DC5D63" w:rsidP="00D44690">
      <w:pPr>
        <w:pStyle w:val="ItemHead"/>
      </w:pPr>
      <w:r w:rsidRPr="001856E3">
        <w:t>12</w:t>
      </w:r>
      <w:r w:rsidR="00D44690" w:rsidRPr="001856E3">
        <w:t xml:space="preserve">  At the end of Part</w:t>
      </w:r>
      <w:r w:rsidR="001856E3" w:rsidRPr="001856E3">
        <w:t> </w:t>
      </w:r>
      <w:r w:rsidR="00D44690" w:rsidRPr="001856E3">
        <w:t>3</w:t>
      </w:r>
    </w:p>
    <w:p w:rsidR="00D44690" w:rsidRPr="001856E3" w:rsidRDefault="00D44690" w:rsidP="00D44690">
      <w:pPr>
        <w:pStyle w:val="Item"/>
      </w:pPr>
      <w:r w:rsidRPr="001856E3">
        <w:t>Add:</w:t>
      </w:r>
    </w:p>
    <w:p w:rsidR="00D44690" w:rsidRPr="001856E3" w:rsidRDefault="00D44690" w:rsidP="00D44690">
      <w:pPr>
        <w:pStyle w:val="ActHead5"/>
      </w:pPr>
      <w:bookmarkStart w:id="9" w:name="_Toc2928316"/>
      <w:r w:rsidRPr="001856E3">
        <w:rPr>
          <w:rStyle w:val="CharSectno"/>
        </w:rPr>
        <w:t>18A</w:t>
      </w:r>
      <w:r w:rsidRPr="001856E3">
        <w:t xml:space="preserve">  Other information required for the Australian Government consolidated financial statements</w:t>
      </w:r>
      <w:bookmarkEnd w:id="9"/>
    </w:p>
    <w:p w:rsidR="00945ECD" w:rsidRPr="001856E3" w:rsidRDefault="000A4B3A" w:rsidP="00945ECD">
      <w:pPr>
        <w:pStyle w:val="subsection"/>
      </w:pPr>
      <w:r w:rsidRPr="001856E3">
        <w:tab/>
        <w:t>(</w:t>
      </w:r>
      <w:r w:rsidR="00D44690" w:rsidRPr="001856E3">
        <w:t>1</w:t>
      </w:r>
      <w:r w:rsidRPr="001856E3">
        <w:t>)</w:t>
      </w:r>
      <w:r w:rsidRPr="001856E3">
        <w:tab/>
      </w:r>
      <w:r w:rsidR="00D44690" w:rsidRPr="001856E3">
        <w:t xml:space="preserve">This section </w:t>
      </w:r>
      <w:r w:rsidRPr="001856E3">
        <w:t>applies to information of a reporting entity</w:t>
      </w:r>
      <w:r w:rsidR="00945ECD" w:rsidRPr="001856E3">
        <w:t xml:space="preserve"> if the information:</w:t>
      </w:r>
    </w:p>
    <w:p w:rsidR="00945ECD" w:rsidRPr="001856E3" w:rsidRDefault="00945ECD" w:rsidP="00945ECD">
      <w:pPr>
        <w:pStyle w:val="paragraph"/>
      </w:pPr>
      <w:r w:rsidRPr="001856E3">
        <w:tab/>
        <w:t>(a)</w:t>
      </w:r>
      <w:r w:rsidRPr="001856E3">
        <w:tab/>
        <w:t>is required for consolidation into the Australian Government consolidated financial statements; and</w:t>
      </w:r>
    </w:p>
    <w:p w:rsidR="000A4B3A" w:rsidRPr="001856E3" w:rsidRDefault="00945ECD" w:rsidP="00945ECD">
      <w:pPr>
        <w:pStyle w:val="paragraph"/>
      </w:pPr>
      <w:r w:rsidRPr="001856E3">
        <w:tab/>
        <w:t>(b)</w:t>
      </w:r>
      <w:r w:rsidRPr="001856E3">
        <w:tab/>
      </w:r>
      <w:r w:rsidR="000A4B3A" w:rsidRPr="001856E3">
        <w:t>is not reported in</w:t>
      </w:r>
      <w:r w:rsidR="005E7509" w:rsidRPr="001856E3">
        <w:t xml:space="preserve"> the </w:t>
      </w:r>
      <w:r w:rsidR="000A4B3A" w:rsidRPr="001856E3">
        <w:t>entity’s financial statements.</w:t>
      </w:r>
    </w:p>
    <w:p w:rsidR="00273B1D" w:rsidRPr="001856E3" w:rsidRDefault="00273B1D" w:rsidP="005C062F">
      <w:pPr>
        <w:pStyle w:val="subsection"/>
      </w:pPr>
      <w:r w:rsidRPr="001856E3">
        <w:tab/>
        <w:t>(2)</w:t>
      </w:r>
      <w:r w:rsidRPr="001856E3">
        <w:tab/>
        <w:t>The reporting entity must:</w:t>
      </w:r>
    </w:p>
    <w:p w:rsidR="000A4B3A" w:rsidRPr="001856E3" w:rsidRDefault="00273B1D" w:rsidP="00273B1D">
      <w:pPr>
        <w:pStyle w:val="paragraph"/>
      </w:pPr>
      <w:r w:rsidRPr="001856E3">
        <w:tab/>
        <w:t>(a)</w:t>
      </w:r>
      <w:r w:rsidRPr="001856E3">
        <w:tab/>
      </w:r>
      <w:r w:rsidR="00D44690" w:rsidRPr="001856E3">
        <w:t xml:space="preserve">prepare the information on the basis of </w:t>
      </w:r>
      <w:r w:rsidR="005C062F" w:rsidRPr="001856E3">
        <w:t xml:space="preserve">accounts and records kept in accordance with </w:t>
      </w:r>
      <w:r w:rsidRPr="001856E3">
        <w:t>section</w:t>
      </w:r>
      <w:r w:rsidR="001856E3" w:rsidRPr="001856E3">
        <w:t> </w:t>
      </w:r>
      <w:r w:rsidRPr="001856E3">
        <w:t xml:space="preserve">41 of the </w:t>
      </w:r>
      <w:proofErr w:type="spellStart"/>
      <w:r w:rsidRPr="001856E3">
        <w:t>PGPA</w:t>
      </w:r>
      <w:proofErr w:type="spellEnd"/>
      <w:r w:rsidRPr="001856E3">
        <w:t xml:space="preserve"> Act; and</w:t>
      </w:r>
    </w:p>
    <w:p w:rsidR="00273B1D" w:rsidRPr="001856E3" w:rsidRDefault="00273B1D" w:rsidP="00875A58">
      <w:pPr>
        <w:pStyle w:val="paragraph"/>
      </w:pPr>
      <w:r w:rsidRPr="001856E3">
        <w:tab/>
        <w:t>(b)</w:t>
      </w:r>
      <w:r w:rsidRPr="001856E3">
        <w:tab/>
        <w:t xml:space="preserve">ensure that </w:t>
      </w:r>
      <w:r w:rsidR="00875A58" w:rsidRPr="001856E3">
        <w:t xml:space="preserve">the information undergoes a management assurance process </w:t>
      </w:r>
      <w:r w:rsidR="00667862" w:rsidRPr="001856E3">
        <w:t xml:space="preserve">equivalent </w:t>
      </w:r>
      <w:r w:rsidR="00875A58" w:rsidRPr="001856E3">
        <w:t xml:space="preserve">to that which </w:t>
      </w:r>
      <w:r w:rsidRPr="001856E3">
        <w:t>the entity’s financial statements</w:t>
      </w:r>
      <w:r w:rsidR="00667862" w:rsidRPr="001856E3">
        <w:t xml:space="preserve"> </w:t>
      </w:r>
      <w:r w:rsidRPr="001856E3">
        <w:t>must undergo.</w:t>
      </w:r>
    </w:p>
    <w:p w:rsidR="005C062F" w:rsidRPr="001856E3" w:rsidRDefault="000A4B3A" w:rsidP="00677779">
      <w:pPr>
        <w:pStyle w:val="subsection"/>
      </w:pPr>
      <w:r w:rsidRPr="001856E3">
        <w:tab/>
        <w:t>(</w:t>
      </w:r>
      <w:r w:rsidR="00D44690" w:rsidRPr="001856E3">
        <w:t>3</w:t>
      </w:r>
      <w:r w:rsidRPr="001856E3">
        <w:t>)</w:t>
      </w:r>
      <w:r w:rsidRPr="001856E3">
        <w:tab/>
        <w:t>The reporting entity must make the information available to the Department of Finance at the time and in the format requested by the Department of Finance</w:t>
      </w:r>
      <w:r w:rsidR="005C062F" w:rsidRPr="001856E3">
        <w:t>.</w:t>
      </w:r>
    </w:p>
    <w:p w:rsidR="00EA5929" w:rsidRPr="001856E3" w:rsidRDefault="005C062F" w:rsidP="00C5754D">
      <w:pPr>
        <w:pStyle w:val="subsection"/>
      </w:pPr>
      <w:r w:rsidRPr="001856E3">
        <w:tab/>
        <w:t>(4)</w:t>
      </w:r>
      <w:r w:rsidRPr="001856E3">
        <w:tab/>
      </w:r>
      <w:r w:rsidR="002533B1" w:rsidRPr="001856E3">
        <w:t xml:space="preserve">When the information is made available to the Department of Finance, it must be </w:t>
      </w:r>
      <w:r w:rsidRPr="001856E3">
        <w:t xml:space="preserve">accompanied by </w:t>
      </w:r>
      <w:r w:rsidR="00D44690" w:rsidRPr="001856E3">
        <w:t>a state</w:t>
      </w:r>
      <w:r w:rsidR="00677779" w:rsidRPr="001856E3">
        <w:t>ment</w:t>
      </w:r>
      <w:r w:rsidR="00D44690" w:rsidRPr="001856E3">
        <w:t xml:space="preserve"> </w:t>
      </w:r>
      <w:r w:rsidR="00627F49" w:rsidRPr="001856E3">
        <w:t xml:space="preserve">by the </w:t>
      </w:r>
      <w:r w:rsidR="000A4B3A" w:rsidRPr="001856E3">
        <w:t xml:space="preserve">CFO of the </w:t>
      </w:r>
      <w:r w:rsidR="002533B1" w:rsidRPr="001856E3">
        <w:t xml:space="preserve">reporting </w:t>
      </w:r>
      <w:r w:rsidR="000A4B3A" w:rsidRPr="001856E3">
        <w:t>entity</w:t>
      </w:r>
      <w:r w:rsidR="00627F49" w:rsidRPr="001856E3">
        <w:t xml:space="preserve"> </w:t>
      </w:r>
      <w:r w:rsidR="009A5D94" w:rsidRPr="001856E3">
        <w:t>that</w:t>
      </w:r>
      <w:r w:rsidR="00C9511C" w:rsidRPr="001856E3">
        <w:t xml:space="preserve"> the information</w:t>
      </w:r>
      <w:r w:rsidR="00EA5929" w:rsidRPr="001856E3">
        <w:t>:</w:t>
      </w:r>
    </w:p>
    <w:p w:rsidR="00EA5929" w:rsidRPr="001856E3" w:rsidRDefault="00EA5929" w:rsidP="00967DBB">
      <w:pPr>
        <w:pStyle w:val="paragraph"/>
        <w:rPr>
          <w:sz w:val="24"/>
          <w:szCs w:val="24"/>
        </w:rPr>
      </w:pPr>
      <w:r w:rsidRPr="001856E3">
        <w:rPr>
          <w:sz w:val="24"/>
          <w:szCs w:val="24"/>
        </w:rPr>
        <w:tab/>
        <w:t>(a)</w:t>
      </w:r>
      <w:r w:rsidRPr="001856E3">
        <w:rPr>
          <w:sz w:val="24"/>
          <w:szCs w:val="24"/>
        </w:rPr>
        <w:tab/>
        <w:t xml:space="preserve">has been prepared </w:t>
      </w:r>
      <w:r w:rsidRPr="001856E3">
        <w:t>on the basis of accounts and records kept in accordance with section</w:t>
      </w:r>
      <w:r w:rsidR="001856E3" w:rsidRPr="001856E3">
        <w:t> </w:t>
      </w:r>
      <w:r w:rsidRPr="001856E3">
        <w:t xml:space="preserve">41 of the </w:t>
      </w:r>
      <w:proofErr w:type="spellStart"/>
      <w:r w:rsidRPr="001856E3">
        <w:t>PGPA</w:t>
      </w:r>
      <w:proofErr w:type="spellEnd"/>
      <w:r w:rsidRPr="001856E3">
        <w:t xml:space="preserve"> Act; and</w:t>
      </w:r>
    </w:p>
    <w:p w:rsidR="00EA5929" w:rsidRPr="001856E3" w:rsidRDefault="00EA5929" w:rsidP="00967DBB">
      <w:pPr>
        <w:pStyle w:val="paragraph"/>
      </w:pPr>
      <w:r w:rsidRPr="001856E3">
        <w:rPr>
          <w:sz w:val="24"/>
          <w:szCs w:val="24"/>
        </w:rPr>
        <w:tab/>
        <w:t>(b)</w:t>
      </w:r>
      <w:r w:rsidRPr="001856E3">
        <w:rPr>
          <w:sz w:val="24"/>
          <w:szCs w:val="24"/>
        </w:rPr>
        <w:tab/>
      </w:r>
      <w:r w:rsidRPr="001856E3">
        <w:t xml:space="preserve">has undergone </w:t>
      </w:r>
      <w:r w:rsidR="00104663" w:rsidRPr="001856E3">
        <w:t xml:space="preserve">a management assurance process </w:t>
      </w:r>
      <w:r w:rsidR="00667862" w:rsidRPr="001856E3">
        <w:t xml:space="preserve">equivalent to that which </w:t>
      </w:r>
      <w:r w:rsidR="00104663" w:rsidRPr="001856E3">
        <w:t>the entity’s financial statements must undergo</w:t>
      </w:r>
      <w:r w:rsidRPr="001856E3">
        <w:t>; and</w:t>
      </w:r>
    </w:p>
    <w:p w:rsidR="006878DF" w:rsidRPr="001856E3" w:rsidRDefault="00C847C9" w:rsidP="006878DF">
      <w:pPr>
        <w:pStyle w:val="paragraph"/>
        <w:rPr>
          <w:sz w:val="24"/>
          <w:szCs w:val="24"/>
        </w:rPr>
      </w:pPr>
      <w:r w:rsidRPr="001856E3">
        <w:tab/>
        <w:t>(c)</w:t>
      </w:r>
      <w:r w:rsidRPr="001856E3">
        <w:tab/>
        <w:t>is complete and accurate</w:t>
      </w:r>
      <w:r w:rsidR="006878DF" w:rsidRPr="001856E3">
        <w:rPr>
          <w:sz w:val="24"/>
          <w:szCs w:val="24"/>
        </w:rPr>
        <w:t>.</w:t>
      </w:r>
    </w:p>
    <w:p w:rsidR="00A54BE7" w:rsidRPr="001856E3" w:rsidRDefault="00DC5D63" w:rsidP="00A54BE7">
      <w:pPr>
        <w:pStyle w:val="ItemHead"/>
      </w:pPr>
      <w:r w:rsidRPr="001856E3">
        <w:t>13</w:t>
      </w:r>
      <w:r w:rsidR="00A54BE7" w:rsidRPr="001856E3">
        <w:t xml:space="preserve">  Section</w:t>
      </w:r>
      <w:r w:rsidR="001856E3" w:rsidRPr="001856E3">
        <w:t> </w:t>
      </w:r>
      <w:r w:rsidR="00A54BE7" w:rsidRPr="001856E3">
        <w:t>29 (guide)</w:t>
      </w:r>
    </w:p>
    <w:p w:rsidR="00A54BE7" w:rsidRPr="001856E3" w:rsidRDefault="00A54BE7" w:rsidP="00A54BE7">
      <w:pPr>
        <w:pStyle w:val="Item"/>
      </w:pPr>
      <w:r w:rsidRPr="001856E3">
        <w:t xml:space="preserve">Omit </w:t>
      </w:r>
      <w:r w:rsidR="00050C70" w:rsidRPr="001856E3">
        <w:t>“</w:t>
      </w:r>
      <w:proofErr w:type="spellStart"/>
      <w:r w:rsidRPr="001856E3">
        <w:t>AASB</w:t>
      </w:r>
      <w:proofErr w:type="spellEnd"/>
      <w:r w:rsidR="00FD47DF" w:rsidRPr="001856E3">
        <w:t xml:space="preserve"> </w:t>
      </w:r>
      <w:r w:rsidRPr="001856E3">
        <w:t xml:space="preserve">139 </w:t>
      </w:r>
      <w:r w:rsidRPr="001856E3">
        <w:rPr>
          <w:i/>
        </w:rPr>
        <w:t>Financial Instruments: Recognition and Measurement</w:t>
      </w:r>
      <w:r w:rsidR="00050C70" w:rsidRPr="001856E3">
        <w:t>”</w:t>
      </w:r>
      <w:r w:rsidRPr="001856E3">
        <w:t xml:space="preserve">, substitute </w:t>
      </w:r>
      <w:r w:rsidR="00050C70" w:rsidRPr="001856E3">
        <w:t>“</w:t>
      </w:r>
      <w:proofErr w:type="spellStart"/>
      <w:r w:rsidRPr="001856E3">
        <w:t>AASB</w:t>
      </w:r>
      <w:proofErr w:type="spellEnd"/>
      <w:r w:rsidR="00FD47DF" w:rsidRPr="001856E3">
        <w:t xml:space="preserve"> </w:t>
      </w:r>
      <w:r w:rsidRPr="001856E3">
        <w:t xml:space="preserve">9 </w:t>
      </w:r>
      <w:r w:rsidRPr="001856E3">
        <w:rPr>
          <w:i/>
        </w:rPr>
        <w:t>Financial Instruments</w:t>
      </w:r>
      <w:r w:rsidR="00050C70" w:rsidRPr="001856E3">
        <w:t>”</w:t>
      </w:r>
      <w:r w:rsidRPr="001856E3">
        <w:t>.</w:t>
      </w:r>
    </w:p>
    <w:p w:rsidR="002C642E" w:rsidRPr="001856E3" w:rsidRDefault="00DC5D63" w:rsidP="002F3024">
      <w:pPr>
        <w:pStyle w:val="ItemHead"/>
      </w:pPr>
      <w:r w:rsidRPr="001856E3">
        <w:t>14</w:t>
      </w:r>
      <w:r w:rsidR="002C642E" w:rsidRPr="001856E3">
        <w:t xml:space="preserve">  Paragraph 32(3)(c)</w:t>
      </w:r>
    </w:p>
    <w:p w:rsidR="002F3024" w:rsidRPr="001856E3" w:rsidRDefault="002C642E" w:rsidP="002C642E">
      <w:pPr>
        <w:pStyle w:val="Item"/>
      </w:pPr>
      <w:r w:rsidRPr="001856E3">
        <w:t xml:space="preserve">After </w:t>
      </w:r>
      <w:r w:rsidR="00050C70" w:rsidRPr="001856E3">
        <w:t>“</w:t>
      </w:r>
      <w:r w:rsidRPr="001856E3">
        <w:t>fair value</w:t>
      </w:r>
      <w:r w:rsidR="00050C70" w:rsidRPr="001856E3">
        <w:t>”</w:t>
      </w:r>
      <w:r w:rsidRPr="001856E3">
        <w:t xml:space="preserve">, insert </w:t>
      </w:r>
      <w:r w:rsidR="00050C70" w:rsidRPr="001856E3">
        <w:t>“</w:t>
      </w:r>
      <w:r w:rsidRPr="001856E3">
        <w:t xml:space="preserve">, with any changes in fair value being </w:t>
      </w:r>
      <w:r w:rsidR="001035FB" w:rsidRPr="001856E3">
        <w:t>recognised</w:t>
      </w:r>
      <w:r w:rsidR="002F3024" w:rsidRPr="001856E3">
        <w:t xml:space="preserve"> in </w:t>
      </w:r>
      <w:r w:rsidRPr="001856E3">
        <w:t>the statement of comprehensive income</w:t>
      </w:r>
      <w:r w:rsidR="00050C70" w:rsidRPr="001856E3">
        <w:t>”</w:t>
      </w:r>
      <w:r w:rsidR="002F3024" w:rsidRPr="001856E3">
        <w:t>.</w:t>
      </w:r>
    </w:p>
    <w:p w:rsidR="00BF2311" w:rsidRPr="001856E3" w:rsidRDefault="00DC5D63" w:rsidP="00BF2311">
      <w:pPr>
        <w:pStyle w:val="ItemHead"/>
      </w:pPr>
      <w:r w:rsidRPr="001856E3">
        <w:t>15</w:t>
      </w:r>
      <w:r w:rsidR="00BF2311" w:rsidRPr="001856E3">
        <w:t xml:space="preserve">  At the end of Part</w:t>
      </w:r>
      <w:r w:rsidR="001856E3" w:rsidRPr="001856E3">
        <w:t> </w:t>
      </w:r>
      <w:r w:rsidR="00BF2311" w:rsidRPr="001856E3">
        <w:t>5</w:t>
      </w:r>
    </w:p>
    <w:p w:rsidR="00BF2311" w:rsidRPr="001856E3" w:rsidRDefault="00BF2311" w:rsidP="00BF2311">
      <w:pPr>
        <w:pStyle w:val="Item"/>
      </w:pPr>
      <w:r w:rsidRPr="001856E3">
        <w:t>Add:</w:t>
      </w:r>
    </w:p>
    <w:p w:rsidR="00BF2311" w:rsidRPr="001856E3" w:rsidRDefault="00BF2311" w:rsidP="00BF2311">
      <w:pPr>
        <w:pStyle w:val="ActHead5"/>
      </w:pPr>
      <w:bookmarkStart w:id="10" w:name="_Toc2928317"/>
      <w:r w:rsidRPr="001856E3">
        <w:rPr>
          <w:rStyle w:val="CharSectno"/>
        </w:rPr>
        <w:t>34B</w:t>
      </w:r>
      <w:r w:rsidRPr="001856E3">
        <w:t xml:space="preserve">  </w:t>
      </w:r>
      <w:r w:rsidR="0079109E" w:rsidRPr="001856E3">
        <w:t>Aggregate assets and liabilities</w:t>
      </w:r>
      <w:bookmarkEnd w:id="10"/>
    </w:p>
    <w:p w:rsidR="00DA7EA5" w:rsidRPr="001856E3" w:rsidRDefault="00DA7EA5" w:rsidP="00DA7EA5">
      <w:pPr>
        <w:pStyle w:val="SOHeadBold"/>
      </w:pPr>
      <w:r w:rsidRPr="001856E3">
        <w:t>Guide to this section</w:t>
      </w:r>
    </w:p>
    <w:p w:rsidR="003160C7" w:rsidRPr="001856E3" w:rsidRDefault="00DA7EA5" w:rsidP="00DA7EA5">
      <w:pPr>
        <w:pStyle w:val="SOText"/>
      </w:pPr>
      <w:r w:rsidRPr="001856E3">
        <w:t>The purpose of this section is to require reporting entities to include in their financial statements a note disclosing total assets and total liabilities</w:t>
      </w:r>
      <w:r w:rsidR="003160C7" w:rsidRPr="001856E3">
        <w:t>, broken down into:</w:t>
      </w:r>
    </w:p>
    <w:p w:rsidR="003160C7" w:rsidRPr="001856E3" w:rsidRDefault="003160C7" w:rsidP="003160C7">
      <w:pPr>
        <w:pStyle w:val="SOPara"/>
      </w:pPr>
      <w:r w:rsidRPr="001856E3">
        <w:tab/>
        <w:t>(a)</w:t>
      </w:r>
      <w:r w:rsidRPr="001856E3">
        <w:tab/>
        <w:t xml:space="preserve">amounts expected to be </w:t>
      </w:r>
      <w:r w:rsidR="003D6983" w:rsidRPr="001856E3">
        <w:t>recover</w:t>
      </w:r>
      <w:r w:rsidRPr="001856E3">
        <w:t xml:space="preserve">ed or </w:t>
      </w:r>
      <w:r w:rsidR="003D6983" w:rsidRPr="001856E3">
        <w:t>settled</w:t>
      </w:r>
      <w:r w:rsidRPr="001856E3">
        <w:t xml:space="preserve"> within 12 months; and</w:t>
      </w:r>
    </w:p>
    <w:p w:rsidR="00DA7EA5" w:rsidRPr="001856E3" w:rsidRDefault="003160C7" w:rsidP="003160C7">
      <w:pPr>
        <w:pStyle w:val="SOPara"/>
      </w:pPr>
      <w:r w:rsidRPr="001856E3">
        <w:tab/>
        <w:t>(b)</w:t>
      </w:r>
      <w:r w:rsidRPr="001856E3">
        <w:tab/>
        <w:t>other amounts</w:t>
      </w:r>
      <w:r w:rsidR="00DA7EA5" w:rsidRPr="001856E3">
        <w:t>.</w:t>
      </w:r>
    </w:p>
    <w:p w:rsidR="000213BA" w:rsidRPr="001856E3" w:rsidRDefault="0079109E" w:rsidP="0079109E">
      <w:pPr>
        <w:pStyle w:val="subsection"/>
      </w:pPr>
      <w:r w:rsidRPr="001856E3">
        <w:tab/>
      </w:r>
      <w:r w:rsidRPr="001856E3">
        <w:tab/>
      </w:r>
      <w:r w:rsidR="000213BA" w:rsidRPr="001856E3">
        <w:t>A reporting entity must disclose the following in a note in the financial statements for a reporting period:</w:t>
      </w:r>
    </w:p>
    <w:p w:rsidR="003D6983" w:rsidRPr="001856E3" w:rsidRDefault="000213BA" w:rsidP="003D6983">
      <w:pPr>
        <w:pStyle w:val="paragraph"/>
      </w:pPr>
      <w:r w:rsidRPr="001856E3">
        <w:tab/>
        <w:t>(a)</w:t>
      </w:r>
      <w:r w:rsidRPr="001856E3">
        <w:tab/>
        <w:t xml:space="preserve">the total </w:t>
      </w:r>
      <w:r w:rsidR="00935F87" w:rsidRPr="001856E3">
        <w:t>of</w:t>
      </w:r>
      <w:r w:rsidR="003D6983" w:rsidRPr="001856E3">
        <w:t>:</w:t>
      </w:r>
    </w:p>
    <w:p w:rsidR="003D2423" w:rsidRPr="001856E3" w:rsidRDefault="003D6983" w:rsidP="003D6983">
      <w:pPr>
        <w:pStyle w:val="paragraphsub"/>
      </w:pPr>
      <w:r w:rsidRPr="001856E3">
        <w:tab/>
        <w:t>(</w:t>
      </w:r>
      <w:proofErr w:type="spellStart"/>
      <w:r w:rsidRPr="001856E3">
        <w:t>i</w:t>
      </w:r>
      <w:proofErr w:type="spellEnd"/>
      <w:r w:rsidRPr="001856E3">
        <w:t>)</w:t>
      </w:r>
      <w:r w:rsidRPr="001856E3">
        <w:tab/>
        <w:t>any</w:t>
      </w:r>
      <w:r w:rsidR="002666B8" w:rsidRPr="001856E3">
        <w:t xml:space="preserve"> </w:t>
      </w:r>
      <w:r w:rsidR="007D1ADA" w:rsidRPr="001856E3">
        <w:t xml:space="preserve">amounts expected to be </w:t>
      </w:r>
      <w:r w:rsidRPr="001856E3">
        <w:t>recover</w:t>
      </w:r>
      <w:r w:rsidR="007D1ADA" w:rsidRPr="001856E3">
        <w:t xml:space="preserve">ed from assets </w:t>
      </w:r>
      <w:r w:rsidR="00887172" w:rsidRPr="001856E3">
        <w:t xml:space="preserve">within 12 months after the </w:t>
      </w:r>
      <w:r w:rsidR="00C5754D" w:rsidRPr="001856E3">
        <w:t>end of the reporting period;</w:t>
      </w:r>
      <w:r w:rsidRPr="001856E3">
        <w:t xml:space="preserve"> and</w:t>
      </w:r>
    </w:p>
    <w:p w:rsidR="003D6983" w:rsidRPr="001856E3" w:rsidRDefault="003D6983" w:rsidP="003D6983">
      <w:pPr>
        <w:pStyle w:val="paragraphsub"/>
      </w:pPr>
      <w:r w:rsidRPr="001856E3">
        <w:tab/>
        <w:t>(ii)</w:t>
      </w:r>
      <w:r w:rsidRPr="001856E3">
        <w:tab/>
        <w:t>cash;</w:t>
      </w:r>
    </w:p>
    <w:p w:rsidR="003D6983" w:rsidRPr="001856E3" w:rsidRDefault="003D6983" w:rsidP="003D6983">
      <w:pPr>
        <w:pStyle w:val="paragraph"/>
      </w:pPr>
      <w:r w:rsidRPr="001856E3">
        <w:tab/>
        <w:t>(b)</w:t>
      </w:r>
      <w:r w:rsidRPr="001856E3">
        <w:tab/>
        <w:t>the total of any other amounts recoverable from assets;</w:t>
      </w:r>
    </w:p>
    <w:p w:rsidR="000213BA" w:rsidRPr="001856E3" w:rsidRDefault="000213BA" w:rsidP="000213BA">
      <w:pPr>
        <w:pStyle w:val="paragraph"/>
      </w:pPr>
      <w:r w:rsidRPr="001856E3">
        <w:tab/>
        <w:t>(c)</w:t>
      </w:r>
      <w:r w:rsidRPr="001856E3">
        <w:tab/>
        <w:t>the total</w:t>
      </w:r>
      <w:r w:rsidR="007D1ADA" w:rsidRPr="001856E3">
        <w:t xml:space="preserve"> of </w:t>
      </w:r>
      <w:r w:rsidR="003D6983" w:rsidRPr="001856E3">
        <w:t xml:space="preserve">any </w:t>
      </w:r>
      <w:r w:rsidR="007D1ADA" w:rsidRPr="001856E3">
        <w:t xml:space="preserve">amounts expected to be settled </w:t>
      </w:r>
      <w:r w:rsidR="00935F87" w:rsidRPr="001856E3">
        <w:t xml:space="preserve">for </w:t>
      </w:r>
      <w:r w:rsidRPr="001856E3">
        <w:t xml:space="preserve">liabilities </w:t>
      </w:r>
      <w:r w:rsidR="000C6235" w:rsidRPr="001856E3">
        <w:t>within</w:t>
      </w:r>
      <w:r w:rsidRPr="001856E3">
        <w:t xml:space="preserve"> 12 months after the </w:t>
      </w:r>
      <w:r w:rsidR="0057624D" w:rsidRPr="001856E3">
        <w:t xml:space="preserve">end of the </w:t>
      </w:r>
      <w:r w:rsidRPr="001856E3">
        <w:t>reporting period;</w:t>
      </w:r>
    </w:p>
    <w:p w:rsidR="000213BA" w:rsidRPr="001856E3" w:rsidRDefault="000213BA" w:rsidP="000213BA">
      <w:pPr>
        <w:pStyle w:val="paragraph"/>
      </w:pPr>
      <w:r w:rsidRPr="001856E3">
        <w:tab/>
        <w:t>(d)</w:t>
      </w:r>
      <w:r w:rsidRPr="001856E3">
        <w:tab/>
        <w:t xml:space="preserve">the total </w:t>
      </w:r>
      <w:r w:rsidR="007D1ADA" w:rsidRPr="001856E3">
        <w:t xml:space="preserve">of </w:t>
      </w:r>
      <w:r w:rsidR="003D6983" w:rsidRPr="001856E3">
        <w:t>any</w:t>
      </w:r>
      <w:r w:rsidR="007D1ADA" w:rsidRPr="001856E3">
        <w:t xml:space="preserve"> amounts that are expected to be settled for liabilities </w:t>
      </w:r>
      <w:r w:rsidRPr="001856E3">
        <w:t xml:space="preserve">more than 12 months after the </w:t>
      </w:r>
      <w:r w:rsidR="0057624D" w:rsidRPr="001856E3">
        <w:t xml:space="preserve">end of the </w:t>
      </w:r>
      <w:r w:rsidRPr="001856E3">
        <w:t>reporting period.</w:t>
      </w:r>
    </w:p>
    <w:p w:rsidR="00C0195B" w:rsidRPr="001856E3" w:rsidRDefault="00DC5D63" w:rsidP="00C0195B">
      <w:pPr>
        <w:pStyle w:val="ItemHead"/>
      </w:pPr>
      <w:r w:rsidRPr="001856E3">
        <w:t>16</w:t>
      </w:r>
      <w:r w:rsidR="00C0195B" w:rsidRPr="001856E3">
        <w:t xml:space="preserve">  At the end of section</w:t>
      </w:r>
      <w:r w:rsidR="001856E3" w:rsidRPr="001856E3">
        <w:t> </w:t>
      </w:r>
      <w:r w:rsidR="00C0195B" w:rsidRPr="001856E3">
        <w:t>48</w:t>
      </w:r>
    </w:p>
    <w:p w:rsidR="00C0195B" w:rsidRPr="001856E3" w:rsidRDefault="00C0195B" w:rsidP="00C0195B">
      <w:pPr>
        <w:pStyle w:val="Item"/>
      </w:pPr>
      <w:r w:rsidRPr="001856E3">
        <w:t>Add:</w:t>
      </w:r>
    </w:p>
    <w:p w:rsidR="008C546D" w:rsidRPr="001856E3" w:rsidRDefault="00C0195B" w:rsidP="00C0195B">
      <w:pPr>
        <w:pStyle w:val="subsection"/>
      </w:pPr>
      <w:r w:rsidRPr="001856E3">
        <w:tab/>
        <w:t>(8)</w:t>
      </w:r>
      <w:r w:rsidRPr="001856E3">
        <w:tab/>
        <w:t xml:space="preserve">If </w:t>
      </w:r>
      <w:r w:rsidR="008C546D" w:rsidRPr="001856E3">
        <w:t xml:space="preserve">a reporting entity holds </w:t>
      </w:r>
      <w:r w:rsidRPr="001856E3">
        <w:t>part of the closing balance of a special account</w:t>
      </w:r>
      <w:r w:rsidR="008C546D" w:rsidRPr="001856E3">
        <w:t xml:space="preserve"> </w:t>
      </w:r>
      <w:r w:rsidRPr="001856E3">
        <w:t>on trust</w:t>
      </w:r>
      <w:r w:rsidR="008C546D" w:rsidRPr="001856E3">
        <w:t>, the reporting entity must:</w:t>
      </w:r>
    </w:p>
    <w:p w:rsidR="00C0195B" w:rsidRPr="001856E3" w:rsidRDefault="008C546D" w:rsidP="008C546D">
      <w:pPr>
        <w:pStyle w:val="paragraph"/>
      </w:pPr>
      <w:r w:rsidRPr="001856E3">
        <w:tab/>
        <w:t>(a)</w:t>
      </w:r>
      <w:r w:rsidRPr="001856E3">
        <w:tab/>
        <w:t>disclose the amount so held as a footnote</w:t>
      </w:r>
      <w:r w:rsidR="00C847C9" w:rsidRPr="001856E3">
        <w:t xml:space="preserve"> to the special accounts notes</w:t>
      </w:r>
      <w:r w:rsidRPr="001856E3">
        <w:t>; and</w:t>
      </w:r>
    </w:p>
    <w:p w:rsidR="00167C63" w:rsidRPr="001856E3" w:rsidRDefault="009A645E" w:rsidP="0010286E">
      <w:pPr>
        <w:pStyle w:val="paragraph"/>
      </w:pPr>
      <w:r w:rsidRPr="001856E3">
        <w:tab/>
        <w:t>(b)</w:t>
      </w:r>
      <w:r w:rsidRPr="001856E3">
        <w:tab/>
        <w:t xml:space="preserve">not include that amount </w:t>
      </w:r>
      <w:r w:rsidR="00C274FD" w:rsidRPr="001856E3">
        <w:t>in</w:t>
      </w:r>
      <w:r w:rsidR="0010286E" w:rsidRPr="001856E3">
        <w:t xml:space="preserve"> </w:t>
      </w:r>
      <w:r w:rsidR="00C274FD" w:rsidRPr="001856E3">
        <w:t xml:space="preserve">the entity’s </w:t>
      </w:r>
      <w:r w:rsidR="00167C63" w:rsidRPr="001856E3">
        <w:t>stat</w:t>
      </w:r>
      <w:r w:rsidR="0010286E" w:rsidRPr="001856E3">
        <w:t>ement of financial position; and</w:t>
      </w:r>
    </w:p>
    <w:p w:rsidR="00167C63" w:rsidRPr="001856E3" w:rsidRDefault="0010286E" w:rsidP="0010286E">
      <w:pPr>
        <w:pStyle w:val="paragraph"/>
      </w:pPr>
      <w:r w:rsidRPr="001856E3">
        <w:tab/>
        <w:t>(c)</w:t>
      </w:r>
      <w:r w:rsidRPr="001856E3">
        <w:tab/>
        <w:t xml:space="preserve">not include that amount in </w:t>
      </w:r>
      <w:r w:rsidR="00672687" w:rsidRPr="001856E3">
        <w:t xml:space="preserve">any statements or notes required by </w:t>
      </w:r>
      <w:proofErr w:type="spellStart"/>
      <w:r w:rsidR="00F10A15" w:rsidRPr="001856E3">
        <w:t>AASB</w:t>
      </w:r>
      <w:proofErr w:type="spellEnd"/>
      <w:r w:rsidR="00DE3615" w:rsidRPr="001856E3">
        <w:t xml:space="preserve"> </w:t>
      </w:r>
      <w:r w:rsidR="00F10A15" w:rsidRPr="001856E3">
        <w:t xml:space="preserve">7 </w:t>
      </w:r>
      <w:r w:rsidR="00F10A15" w:rsidRPr="001856E3">
        <w:rPr>
          <w:i/>
          <w:iCs/>
        </w:rPr>
        <w:t>Financial Instruments: Disclosures</w:t>
      </w:r>
      <w:r w:rsidR="00672687" w:rsidRPr="001856E3">
        <w:rPr>
          <w:iCs/>
        </w:rPr>
        <w:t xml:space="preserve"> or </w:t>
      </w:r>
      <w:proofErr w:type="spellStart"/>
      <w:r w:rsidR="00F10A15" w:rsidRPr="001856E3">
        <w:t>AASB</w:t>
      </w:r>
      <w:proofErr w:type="spellEnd"/>
      <w:r w:rsidR="00DE3615" w:rsidRPr="001856E3">
        <w:t xml:space="preserve"> </w:t>
      </w:r>
      <w:r w:rsidR="00F10A15" w:rsidRPr="001856E3">
        <w:t xml:space="preserve">9 </w:t>
      </w:r>
      <w:r w:rsidR="00F10A15" w:rsidRPr="001856E3">
        <w:rPr>
          <w:i/>
          <w:iCs/>
        </w:rPr>
        <w:t>Financial Instruments</w:t>
      </w:r>
      <w:r w:rsidR="00167C63" w:rsidRPr="001856E3">
        <w:t>.</w:t>
      </w:r>
    </w:p>
    <w:sectPr w:rsidR="00167C63" w:rsidRPr="001856E3" w:rsidSect="0052127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0A4" w:rsidRDefault="00D570A4" w:rsidP="0048364F">
      <w:pPr>
        <w:spacing w:line="240" w:lineRule="auto"/>
      </w:pPr>
      <w:r>
        <w:separator/>
      </w:r>
    </w:p>
  </w:endnote>
  <w:endnote w:type="continuationSeparator" w:id="0">
    <w:p w:rsidR="00D570A4" w:rsidRDefault="00D570A4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857E3B-53E4-407C-9D1F-30E3205BFBFA}"/>
    <w:embedBold r:id="rId2" w:fontKey="{ABE00E16-EA46-46BA-9820-F4DE97A79037}"/>
    <w:embedItalic r:id="rId3" w:fontKey="{DEA91181-BAE6-4F39-81B7-FA6817B89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21272" w:rsidRDefault="00521272" w:rsidP="0052127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521272">
      <w:rPr>
        <w:i/>
        <w:sz w:val="18"/>
      </w:rPr>
      <w:t>OPC63712 - 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Default="0048364F" w:rsidP="00E97334"/>
  <w:p w:rsidR="00E97334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21272" w:rsidRDefault="00521272" w:rsidP="0052127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521272">
      <w:rPr>
        <w:i/>
        <w:sz w:val="18"/>
      </w:rPr>
      <w:t>OPC63712 - D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C9419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9468E"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F9468E">
            <w:rPr>
              <w:i/>
              <w:sz w:val="18"/>
            </w:rPr>
            <w:t>Public Governance, Performance and Accountability (Financial Reporting) Amendment Rules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A136F5" w:rsidTr="00C9419D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F9468E">
            <w:rPr>
              <w:i/>
              <w:sz w:val="18"/>
            </w:rPr>
            <w:t>Public Governance, Performance and Accountability (Financial Reporting) Amendment Rules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A097F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C9419D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A097F">
            <w:rPr>
              <w:i/>
              <w:noProof/>
              <w:sz w:val="18"/>
            </w:rPr>
            <w:t>4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F9468E">
            <w:rPr>
              <w:i/>
              <w:sz w:val="18"/>
            </w:rPr>
            <w:t>Public Governance, Performance and Accountability (Financial Reporting) Amendment Rules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3" w:rsidRPr="00E33C1C" w:rsidRDefault="007A686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A6863" w:rsidTr="000C45A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F9468E">
            <w:rPr>
              <w:i/>
              <w:sz w:val="18"/>
            </w:rPr>
            <w:t>Public Governance, Performance and Accountability (Financial Reporting) Amendment Rules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A097F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A6863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A136F5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F9468E">
            <w:rPr>
              <w:i/>
              <w:sz w:val="18"/>
            </w:rPr>
            <w:t>Public Governance, Performance and Accountability (Financial Reporting) Amendment Rules 2019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9468E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521272" w:rsidRDefault="00521272" w:rsidP="00521272">
    <w:pPr>
      <w:rPr>
        <w:rFonts w:cs="Times New Roman"/>
        <w:i/>
        <w:sz w:val="18"/>
      </w:rPr>
    </w:pPr>
    <w:r w:rsidRPr="00521272">
      <w:rPr>
        <w:rFonts w:cs="Times New Roman"/>
        <w:i/>
        <w:sz w:val="18"/>
      </w:rPr>
      <w:t>OPC63712 - 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0A4" w:rsidRDefault="00D570A4" w:rsidP="0048364F">
      <w:pPr>
        <w:spacing w:line="240" w:lineRule="auto"/>
      </w:pPr>
      <w:r>
        <w:separator/>
      </w:r>
    </w:p>
  </w:footnote>
  <w:footnote w:type="continuationSeparator" w:id="0">
    <w:p w:rsidR="00D570A4" w:rsidRDefault="00D570A4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EA" w:rsidRPr="00ED79B6" w:rsidRDefault="002302EA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EA097F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EA097F">
      <w:rPr>
        <w:noProof/>
        <w:sz w:val="20"/>
      </w:rPr>
      <w:t>Amendments</w:t>
    </w:r>
    <w:r>
      <w:rPr>
        <w:sz w:val="20"/>
      </w:rPr>
      <w:fldChar w:fldCharType="end"/>
    </w:r>
  </w:p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48364F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A4"/>
    <w:rsid w:val="00000263"/>
    <w:rsid w:val="000113BC"/>
    <w:rsid w:val="000136AF"/>
    <w:rsid w:val="000213BA"/>
    <w:rsid w:val="0004044E"/>
    <w:rsid w:val="00050C70"/>
    <w:rsid w:val="0005120E"/>
    <w:rsid w:val="00054577"/>
    <w:rsid w:val="00055460"/>
    <w:rsid w:val="000614BF"/>
    <w:rsid w:val="000662F6"/>
    <w:rsid w:val="00067E14"/>
    <w:rsid w:val="0007169C"/>
    <w:rsid w:val="00077593"/>
    <w:rsid w:val="00080812"/>
    <w:rsid w:val="00083F48"/>
    <w:rsid w:val="000953A7"/>
    <w:rsid w:val="000A4B3A"/>
    <w:rsid w:val="000A7DF9"/>
    <w:rsid w:val="000B678D"/>
    <w:rsid w:val="000C2F3D"/>
    <w:rsid w:val="000C4A5B"/>
    <w:rsid w:val="000C6235"/>
    <w:rsid w:val="000D05EF"/>
    <w:rsid w:val="000D4460"/>
    <w:rsid w:val="000D5485"/>
    <w:rsid w:val="000F21C1"/>
    <w:rsid w:val="001024D9"/>
    <w:rsid w:val="0010286E"/>
    <w:rsid w:val="001035FB"/>
    <w:rsid w:val="00104663"/>
    <w:rsid w:val="00105119"/>
    <w:rsid w:val="00105D72"/>
    <w:rsid w:val="001073F4"/>
    <w:rsid w:val="0010745C"/>
    <w:rsid w:val="0010776C"/>
    <w:rsid w:val="00110C5C"/>
    <w:rsid w:val="001123C8"/>
    <w:rsid w:val="00117277"/>
    <w:rsid w:val="00146880"/>
    <w:rsid w:val="00160BD7"/>
    <w:rsid w:val="001643C9"/>
    <w:rsid w:val="00165568"/>
    <w:rsid w:val="00166082"/>
    <w:rsid w:val="00166C2F"/>
    <w:rsid w:val="00167C63"/>
    <w:rsid w:val="001716C9"/>
    <w:rsid w:val="00184261"/>
    <w:rsid w:val="001856E3"/>
    <w:rsid w:val="00185FDA"/>
    <w:rsid w:val="00190DF5"/>
    <w:rsid w:val="00193461"/>
    <w:rsid w:val="001939E1"/>
    <w:rsid w:val="00195382"/>
    <w:rsid w:val="001A3B9F"/>
    <w:rsid w:val="001A65C0"/>
    <w:rsid w:val="001A6782"/>
    <w:rsid w:val="001B6456"/>
    <w:rsid w:val="001B7A5D"/>
    <w:rsid w:val="001C56EB"/>
    <w:rsid w:val="001C69C4"/>
    <w:rsid w:val="001D1DB6"/>
    <w:rsid w:val="001E0A8D"/>
    <w:rsid w:val="001E3590"/>
    <w:rsid w:val="001E7407"/>
    <w:rsid w:val="00201742"/>
    <w:rsid w:val="00201D27"/>
    <w:rsid w:val="0020300C"/>
    <w:rsid w:val="00214507"/>
    <w:rsid w:val="00217A87"/>
    <w:rsid w:val="00220A0C"/>
    <w:rsid w:val="00223E4A"/>
    <w:rsid w:val="0022773C"/>
    <w:rsid w:val="002302EA"/>
    <w:rsid w:val="00240749"/>
    <w:rsid w:val="002468D7"/>
    <w:rsid w:val="002533B1"/>
    <w:rsid w:val="002556D5"/>
    <w:rsid w:val="002606E5"/>
    <w:rsid w:val="0026209A"/>
    <w:rsid w:val="002659E3"/>
    <w:rsid w:val="002666B8"/>
    <w:rsid w:val="0026671A"/>
    <w:rsid w:val="0027204E"/>
    <w:rsid w:val="00273B1D"/>
    <w:rsid w:val="00285CDD"/>
    <w:rsid w:val="0028761A"/>
    <w:rsid w:val="00291167"/>
    <w:rsid w:val="00297ECB"/>
    <w:rsid w:val="002B2F67"/>
    <w:rsid w:val="002C152A"/>
    <w:rsid w:val="002C642E"/>
    <w:rsid w:val="002D043A"/>
    <w:rsid w:val="002D6EC8"/>
    <w:rsid w:val="002D7D70"/>
    <w:rsid w:val="002F3024"/>
    <w:rsid w:val="00300AB4"/>
    <w:rsid w:val="003160C7"/>
    <w:rsid w:val="0031713F"/>
    <w:rsid w:val="00321913"/>
    <w:rsid w:val="00324EE6"/>
    <w:rsid w:val="00326300"/>
    <w:rsid w:val="00326DA1"/>
    <w:rsid w:val="003316DC"/>
    <w:rsid w:val="00332D7B"/>
    <w:rsid w:val="00332E0D"/>
    <w:rsid w:val="003415D3"/>
    <w:rsid w:val="00343EBE"/>
    <w:rsid w:val="00346335"/>
    <w:rsid w:val="00352B0F"/>
    <w:rsid w:val="0035582A"/>
    <w:rsid w:val="003561B0"/>
    <w:rsid w:val="00357F12"/>
    <w:rsid w:val="00367960"/>
    <w:rsid w:val="00387A6D"/>
    <w:rsid w:val="003926DC"/>
    <w:rsid w:val="003A15AC"/>
    <w:rsid w:val="003A56EB"/>
    <w:rsid w:val="003A6A47"/>
    <w:rsid w:val="003B0627"/>
    <w:rsid w:val="003B5FD1"/>
    <w:rsid w:val="003C5F2B"/>
    <w:rsid w:val="003D0BFE"/>
    <w:rsid w:val="003D2423"/>
    <w:rsid w:val="003D5700"/>
    <w:rsid w:val="003D6983"/>
    <w:rsid w:val="003F0F5A"/>
    <w:rsid w:val="00400A30"/>
    <w:rsid w:val="004022CA"/>
    <w:rsid w:val="004116CD"/>
    <w:rsid w:val="00414ADE"/>
    <w:rsid w:val="00424CA9"/>
    <w:rsid w:val="004257BB"/>
    <w:rsid w:val="004261D9"/>
    <w:rsid w:val="0044291A"/>
    <w:rsid w:val="004520BB"/>
    <w:rsid w:val="00453362"/>
    <w:rsid w:val="00460499"/>
    <w:rsid w:val="00471665"/>
    <w:rsid w:val="00474835"/>
    <w:rsid w:val="004758EC"/>
    <w:rsid w:val="004819C7"/>
    <w:rsid w:val="0048364F"/>
    <w:rsid w:val="004846F1"/>
    <w:rsid w:val="00486E33"/>
    <w:rsid w:val="00490F2E"/>
    <w:rsid w:val="00496DB3"/>
    <w:rsid w:val="00496F97"/>
    <w:rsid w:val="0049735F"/>
    <w:rsid w:val="004A53EA"/>
    <w:rsid w:val="004C433B"/>
    <w:rsid w:val="004C58FB"/>
    <w:rsid w:val="004D5584"/>
    <w:rsid w:val="004E13A3"/>
    <w:rsid w:val="004E4F71"/>
    <w:rsid w:val="004F1FAC"/>
    <w:rsid w:val="004F676E"/>
    <w:rsid w:val="005008CA"/>
    <w:rsid w:val="00502053"/>
    <w:rsid w:val="00503D70"/>
    <w:rsid w:val="00516B8D"/>
    <w:rsid w:val="00521272"/>
    <w:rsid w:val="0052686F"/>
    <w:rsid w:val="0052756C"/>
    <w:rsid w:val="00530230"/>
    <w:rsid w:val="00530CC9"/>
    <w:rsid w:val="005334CC"/>
    <w:rsid w:val="005349B0"/>
    <w:rsid w:val="00537FBC"/>
    <w:rsid w:val="00541D73"/>
    <w:rsid w:val="00543469"/>
    <w:rsid w:val="005452CC"/>
    <w:rsid w:val="00546FA3"/>
    <w:rsid w:val="00547EB8"/>
    <w:rsid w:val="00554243"/>
    <w:rsid w:val="00557C7A"/>
    <w:rsid w:val="00562A58"/>
    <w:rsid w:val="0057624D"/>
    <w:rsid w:val="00580316"/>
    <w:rsid w:val="00581211"/>
    <w:rsid w:val="00584811"/>
    <w:rsid w:val="0059180E"/>
    <w:rsid w:val="00593AA6"/>
    <w:rsid w:val="00594161"/>
    <w:rsid w:val="00594749"/>
    <w:rsid w:val="005A482B"/>
    <w:rsid w:val="005A6E87"/>
    <w:rsid w:val="005B4067"/>
    <w:rsid w:val="005C062F"/>
    <w:rsid w:val="005C36E0"/>
    <w:rsid w:val="005C3F41"/>
    <w:rsid w:val="005C5B3B"/>
    <w:rsid w:val="005D0C37"/>
    <w:rsid w:val="005D168D"/>
    <w:rsid w:val="005D5EA1"/>
    <w:rsid w:val="005E0387"/>
    <w:rsid w:val="005E61D3"/>
    <w:rsid w:val="005E7509"/>
    <w:rsid w:val="005F1260"/>
    <w:rsid w:val="005F7738"/>
    <w:rsid w:val="00600219"/>
    <w:rsid w:val="00613C2A"/>
    <w:rsid w:val="00613EAD"/>
    <w:rsid w:val="006158AC"/>
    <w:rsid w:val="00627F49"/>
    <w:rsid w:val="00640402"/>
    <w:rsid w:val="00640F78"/>
    <w:rsid w:val="00641952"/>
    <w:rsid w:val="00646E7B"/>
    <w:rsid w:val="00655D6A"/>
    <w:rsid w:val="00656DE9"/>
    <w:rsid w:val="00667862"/>
    <w:rsid w:val="00671B8E"/>
    <w:rsid w:val="00672687"/>
    <w:rsid w:val="00673D5A"/>
    <w:rsid w:val="00677779"/>
    <w:rsid w:val="00677CC2"/>
    <w:rsid w:val="00685F42"/>
    <w:rsid w:val="006866A1"/>
    <w:rsid w:val="006878DF"/>
    <w:rsid w:val="0069207B"/>
    <w:rsid w:val="006A264F"/>
    <w:rsid w:val="006A4309"/>
    <w:rsid w:val="006B0E55"/>
    <w:rsid w:val="006B7006"/>
    <w:rsid w:val="006C1650"/>
    <w:rsid w:val="006C6EBA"/>
    <w:rsid w:val="006C7F8C"/>
    <w:rsid w:val="006D0BB1"/>
    <w:rsid w:val="006D2C63"/>
    <w:rsid w:val="006D31AE"/>
    <w:rsid w:val="006D7AB9"/>
    <w:rsid w:val="006E0F40"/>
    <w:rsid w:val="006F69E3"/>
    <w:rsid w:val="006F7E2C"/>
    <w:rsid w:val="00700B2C"/>
    <w:rsid w:val="00713084"/>
    <w:rsid w:val="00720FC2"/>
    <w:rsid w:val="00731AC3"/>
    <w:rsid w:val="00731E00"/>
    <w:rsid w:val="00732E9D"/>
    <w:rsid w:val="0073491A"/>
    <w:rsid w:val="00740902"/>
    <w:rsid w:val="0074217F"/>
    <w:rsid w:val="007440B7"/>
    <w:rsid w:val="00746AB6"/>
    <w:rsid w:val="00747993"/>
    <w:rsid w:val="00752881"/>
    <w:rsid w:val="00753576"/>
    <w:rsid w:val="00754BBC"/>
    <w:rsid w:val="00760BF8"/>
    <w:rsid w:val="007634AD"/>
    <w:rsid w:val="00767F6A"/>
    <w:rsid w:val="007715C9"/>
    <w:rsid w:val="00774EDD"/>
    <w:rsid w:val="007757EC"/>
    <w:rsid w:val="00787527"/>
    <w:rsid w:val="0079109E"/>
    <w:rsid w:val="007A115D"/>
    <w:rsid w:val="007A35E6"/>
    <w:rsid w:val="007A6863"/>
    <w:rsid w:val="007B33A9"/>
    <w:rsid w:val="007D1ADA"/>
    <w:rsid w:val="007D3A60"/>
    <w:rsid w:val="007D45C1"/>
    <w:rsid w:val="007E1433"/>
    <w:rsid w:val="007E7D4A"/>
    <w:rsid w:val="007F48ED"/>
    <w:rsid w:val="007F7947"/>
    <w:rsid w:val="008027E7"/>
    <w:rsid w:val="00812F45"/>
    <w:rsid w:val="00823010"/>
    <w:rsid w:val="0084172C"/>
    <w:rsid w:val="00851501"/>
    <w:rsid w:val="00856A31"/>
    <w:rsid w:val="00863095"/>
    <w:rsid w:val="0086529C"/>
    <w:rsid w:val="00873B74"/>
    <w:rsid w:val="008754D0"/>
    <w:rsid w:val="00875A58"/>
    <w:rsid w:val="00877D48"/>
    <w:rsid w:val="0088345B"/>
    <w:rsid w:val="00887172"/>
    <w:rsid w:val="008A16A5"/>
    <w:rsid w:val="008A189E"/>
    <w:rsid w:val="008C2B5D"/>
    <w:rsid w:val="008C546D"/>
    <w:rsid w:val="008D0EE0"/>
    <w:rsid w:val="008D5B99"/>
    <w:rsid w:val="008D7A27"/>
    <w:rsid w:val="008E4702"/>
    <w:rsid w:val="008E69AA"/>
    <w:rsid w:val="008F4F1C"/>
    <w:rsid w:val="00903C53"/>
    <w:rsid w:val="00922764"/>
    <w:rsid w:val="00932377"/>
    <w:rsid w:val="00932852"/>
    <w:rsid w:val="00935F87"/>
    <w:rsid w:val="0093688B"/>
    <w:rsid w:val="00943102"/>
    <w:rsid w:val="0094523D"/>
    <w:rsid w:val="00945495"/>
    <w:rsid w:val="00945ECD"/>
    <w:rsid w:val="009506DC"/>
    <w:rsid w:val="0095300A"/>
    <w:rsid w:val="009559E6"/>
    <w:rsid w:val="00960517"/>
    <w:rsid w:val="009628C0"/>
    <w:rsid w:val="00967DBB"/>
    <w:rsid w:val="00974421"/>
    <w:rsid w:val="009761C9"/>
    <w:rsid w:val="00976A63"/>
    <w:rsid w:val="00983419"/>
    <w:rsid w:val="00987BBE"/>
    <w:rsid w:val="009925F5"/>
    <w:rsid w:val="009A5D94"/>
    <w:rsid w:val="009A645E"/>
    <w:rsid w:val="009A6AD2"/>
    <w:rsid w:val="009B7DE7"/>
    <w:rsid w:val="009C3431"/>
    <w:rsid w:val="009C5989"/>
    <w:rsid w:val="009C6A08"/>
    <w:rsid w:val="009D08DA"/>
    <w:rsid w:val="009D34BE"/>
    <w:rsid w:val="00A06860"/>
    <w:rsid w:val="00A12A10"/>
    <w:rsid w:val="00A136F5"/>
    <w:rsid w:val="00A231E2"/>
    <w:rsid w:val="00A2550D"/>
    <w:rsid w:val="00A2791D"/>
    <w:rsid w:val="00A346D9"/>
    <w:rsid w:val="00A4169B"/>
    <w:rsid w:val="00A445F2"/>
    <w:rsid w:val="00A47B0E"/>
    <w:rsid w:val="00A50D55"/>
    <w:rsid w:val="00A51169"/>
    <w:rsid w:val="00A5165B"/>
    <w:rsid w:val="00A52FDA"/>
    <w:rsid w:val="00A54BE7"/>
    <w:rsid w:val="00A64912"/>
    <w:rsid w:val="00A70A74"/>
    <w:rsid w:val="00A754FC"/>
    <w:rsid w:val="00A81B52"/>
    <w:rsid w:val="00A91FEE"/>
    <w:rsid w:val="00AA0343"/>
    <w:rsid w:val="00AA2A5C"/>
    <w:rsid w:val="00AA4EA8"/>
    <w:rsid w:val="00AB78E9"/>
    <w:rsid w:val="00AD3467"/>
    <w:rsid w:val="00AD5641"/>
    <w:rsid w:val="00AE0F9B"/>
    <w:rsid w:val="00AF55FF"/>
    <w:rsid w:val="00AF6C89"/>
    <w:rsid w:val="00B00855"/>
    <w:rsid w:val="00B032D8"/>
    <w:rsid w:val="00B078B3"/>
    <w:rsid w:val="00B204D8"/>
    <w:rsid w:val="00B20958"/>
    <w:rsid w:val="00B33B3C"/>
    <w:rsid w:val="00B40D74"/>
    <w:rsid w:val="00B4299B"/>
    <w:rsid w:val="00B46D98"/>
    <w:rsid w:val="00B52663"/>
    <w:rsid w:val="00B550E4"/>
    <w:rsid w:val="00B56DCB"/>
    <w:rsid w:val="00B65EB4"/>
    <w:rsid w:val="00B66116"/>
    <w:rsid w:val="00B770D2"/>
    <w:rsid w:val="00B97DA4"/>
    <w:rsid w:val="00BA47A3"/>
    <w:rsid w:val="00BA5026"/>
    <w:rsid w:val="00BB6E79"/>
    <w:rsid w:val="00BB7C7F"/>
    <w:rsid w:val="00BD557B"/>
    <w:rsid w:val="00BE3B31"/>
    <w:rsid w:val="00BE5088"/>
    <w:rsid w:val="00BE719A"/>
    <w:rsid w:val="00BE720A"/>
    <w:rsid w:val="00BF0BC8"/>
    <w:rsid w:val="00BF2311"/>
    <w:rsid w:val="00BF6650"/>
    <w:rsid w:val="00C0195B"/>
    <w:rsid w:val="00C023B9"/>
    <w:rsid w:val="00C067E5"/>
    <w:rsid w:val="00C07FE2"/>
    <w:rsid w:val="00C1187E"/>
    <w:rsid w:val="00C164CA"/>
    <w:rsid w:val="00C274FD"/>
    <w:rsid w:val="00C42BF8"/>
    <w:rsid w:val="00C460AE"/>
    <w:rsid w:val="00C50043"/>
    <w:rsid w:val="00C50A0F"/>
    <w:rsid w:val="00C53CE3"/>
    <w:rsid w:val="00C5754D"/>
    <w:rsid w:val="00C7573B"/>
    <w:rsid w:val="00C76CF3"/>
    <w:rsid w:val="00C847C9"/>
    <w:rsid w:val="00C85B3A"/>
    <w:rsid w:val="00C9419D"/>
    <w:rsid w:val="00C9511C"/>
    <w:rsid w:val="00CA7844"/>
    <w:rsid w:val="00CB3606"/>
    <w:rsid w:val="00CB58EF"/>
    <w:rsid w:val="00CC3375"/>
    <w:rsid w:val="00CD52D7"/>
    <w:rsid w:val="00CE42DF"/>
    <w:rsid w:val="00CE7D64"/>
    <w:rsid w:val="00CF0A18"/>
    <w:rsid w:val="00CF0BB2"/>
    <w:rsid w:val="00CF2258"/>
    <w:rsid w:val="00CF33D8"/>
    <w:rsid w:val="00D13441"/>
    <w:rsid w:val="00D243A3"/>
    <w:rsid w:val="00D3102C"/>
    <w:rsid w:val="00D3200B"/>
    <w:rsid w:val="00D33440"/>
    <w:rsid w:val="00D445D3"/>
    <w:rsid w:val="00D44690"/>
    <w:rsid w:val="00D47D24"/>
    <w:rsid w:val="00D51213"/>
    <w:rsid w:val="00D52EFE"/>
    <w:rsid w:val="00D56779"/>
    <w:rsid w:val="00D56A0D"/>
    <w:rsid w:val="00D570A4"/>
    <w:rsid w:val="00D63EF6"/>
    <w:rsid w:val="00D65C99"/>
    <w:rsid w:val="00D66518"/>
    <w:rsid w:val="00D70DFB"/>
    <w:rsid w:val="00D71EEA"/>
    <w:rsid w:val="00D735CD"/>
    <w:rsid w:val="00D766DF"/>
    <w:rsid w:val="00D87E5D"/>
    <w:rsid w:val="00D943C0"/>
    <w:rsid w:val="00D95891"/>
    <w:rsid w:val="00DA3CDB"/>
    <w:rsid w:val="00DA7EA5"/>
    <w:rsid w:val="00DB5CB4"/>
    <w:rsid w:val="00DC55E4"/>
    <w:rsid w:val="00DC5D63"/>
    <w:rsid w:val="00DE149E"/>
    <w:rsid w:val="00DE3615"/>
    <w:rsid w:val="00E04B71"/>
    <w:rsid w:val="00E05704"/>
    <w:rsid w:val="00E07168"/>
    <w:rsid w:val="00E12F1A"/>
    <w:rsid w:val="00E153FF"/>
    <w:rsid w:val="00E17863"/>
    <w:rsid w:val="00E21CFB"/>
    <w:rsid w:val="00E22935"/>
    <w:rsid w:val="00E350F1"/>
    <w:rsid w:val="00E4490D"/>
    <w:rsid w:val="00E54292"/>
    <w:rsid w:val="00E60191"/>
    <w:rsid w:val="00E7221D"/>
    <w:rsid w:val="00E74DC7"/>
    <w:rsid w:val="00E75CB1"/>
    <w:rsid w:val="00E8680B"/>
    <w:rsid w:val="00E87699"/>
    <w:rsid w:val="00E90A1C"/>
    <w:rsid w:val="00E92E27"/>
    <w:rsid w:val="00E9586B"/>
    <w:rsid w:val="00E97334"/>
    <w:rsid w:val="00EA097F"/>
    <w:rsid w:val="00EA0D36"/>
    <w:rsid w:val="00EA2661"/>
    <w:rsid w:val="00EA5929"/>
    <w:rsid w:val="00EA61A1"/>
    <w:rsid w:val="00EB2DB2"/>
    <w:rsid w:val="00EC7BCA"/>
    <w:rsid w:val="00ED4928"/>
    <w:rsid w:val="00EE6190"/>
    <w:rsid w:val="00EF2E3A"/>
    <w:rsid w:val="00EF6402"/>
    <w:rsid w:val="00F025DF"/>
    <w:rsid w:val="00F047E2"/>
    <w:rsid w:val="00F04D57"/>
    <w:rsid w:val="00F078DC"/>
    <w:rsid w:val="00F10A15"/>
    <w:rsid w:val="00F13E86"/>
    <w:rsid w:val="00F210A4"/>
    <w:rsid w:val="00F32FCB"/>
    <w:rsid w:val="00F3612E"/>
    <w:rsid w:val="00F40020"/>
    <w:rsid w:val="00F6709F"/>
    <w:rsid w:val="00F677A9"/>
    <w:rsid w:val="00F723BD"/>
    <w:rsid w:val="00F732EA"/>
    <w:rsid w:val="00F84CF5"/>
    <w:rsid w:val="00F8612E"/>
    <w:rsid w:val="00F9468E"/>
    <w:rsid w:val="00FA420B"/>
    <w:rsid w:val="00FB4BD5"/>
    <w:rsid w:val="00FC56F8"/>
    <w:rsid w:val="00FC5F3A"/>
    <w:rsid w:val="00FD47DF"/>
    <w:rsid w:val="00FD6359"/>
    <w:rsid w:val="00FE0781"/>
    <w:rsid w:val="00FE186E"/>
    <w:rsid w:val="00FF020E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856E3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56E3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56E3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56E3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56E3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6E3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856E3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56E3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56E3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856E3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1856E3"/>
  </w:style>
  <w:style w:type="paragraph" w:customStyle="1" w:styleId="OPCParaBase">
    <w:name w:val="OPCParaBase"/>
    <w:qFormat/>
    <w:rsid w:val="001856E3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1856E3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1856E3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1856E3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1856E3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1856E3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1856E3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856E3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1856E3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1856E3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1856E3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1856E3"/>
  </w:style>
  <w:style w:type="paragraph" w:customStyle="1" w:styleId="Blocks">
    <w:name w:val="Blocks"/>
    <w:aliases w:val="bb"/>
    <w:basedOn w:val="OPCParaBase"/>
    <w:qFormat/>
    <w:rsid w:val="001856E3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1856E3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1856E3"/>
    <w:rPr>
      <w:i/>
    </w:rPr>
  </w:style>
  <w:style w:type="paragraph" w:customStyle="1" w:styleId="BoxList">
    <w:name w:val="BoxList"/>
    <w:aliases w:val="bl"/>
    <w:basedOn w:val="BoxText"/>
    <w:qFormat/>
    <w:rsid w:val="001856E3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1856E3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1856E3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1856E3"/>
    <w:pPr>
      <w:ind w:left="1985" w:hanging="851"/>
    </w:pPr>
  </w:style>
  <w:style w:type="character" w:customStyle="1" w:styleId="CharAmPartNo">
    <w:name w:val="CharAmPartNo"/>
    <w:basedOn w:val="OPCCharBase"/>
    <w:qFormat/>
    <w:rsid w:val="001856E3"/>
  </w:style>
  <w:style w:type="character" w:customStyle="1" w:styleId="CharAmPartText">
    <w:name w:val="CharAmPartText"/>
    <w:basedOn w:val="OPCCharBase"/>
    <w:qFormat/>
    <w:rsid w:val="001856E3"/>
  </w:style>
  <w:style w:type="character" w:customStyle="1" w:styleId="CharAmSchNo">
    <w:name w:val="CharAmSchNo"/>
    <w:basedOn w:val="OPCCharBase"/>
    <w:qFormat/>
    <w:rsid w:val="001856E3"/>
  </w:style>
  <w:style w:type="character" w:customStyle="1" w:styleId="CharAmSchText">
    <w:name w:val="CharAmSchText"/>
    <w:basedOn w:val="OPCCharBase"/>
    <w:qFormat/>
    <w:rsid w:val="001856E3"/>
  </w:style>
  <w:style w:type="character" w:customStyle="1" w:styleId="CharBoldItalic">
    <w:name w:val="CharBoldItalic"/>
    <w:basedOn w:val="OPCCharBase"/>
    <w:uiPriority w:val="1"/>
    <w:qFormat/>
    <w:rsid w:val="001856E3"/>
    <w:rPr>
      <w:b/>
      <w:i/>
    </w:rPr>
  </w:style>
  <w:style w:type="character" w:customStyle="1" w:styleId="CharChapNo">
    <w:name w:val="CharChapNo"/>
    <w:basedOn w:val="OPCCharBase"/>
    <w:uiPriority w:val="1"/>
    <w:qFormat/>
    <w:rsid w:val="001856E3"/>
  </w:style>
  <w:style w:type="character" w:customStyle="1" w:styleId="CharChapText">
    <w:name w:val="CharChapText"/>
    <w:basedOn w:val="OPCCharBase"/>
    <w:uiPriority w:val="1"/>
    <w:qFormat/>
    <w:rsid w:val="001856E3"/>
  </w:style>
  <w:style w:type="character" w:customStyle="1" w:styleId="CharDivNo">
    <w:name w:val="CharDivNo"/>
    <w:basedOn w:val="OPCCharBase"/>
    <w:uiPriority w:val="1"/>
    <w:qFormat/>
    <w:rsid w:val="001856E3"/>
  </w:style>
  <w:style w:type="character" w:customStyle="1" w:styleId="CharDivText">
    <w:name w:val="CharDivText"/>
    <w:basedOn w:val="OPCCharBase"/>
    <w:uiPriority w:val="1"/>
    <w:qFormat/>
    <w:rsid w:val="001856E3"/>
  </w:style>
  <w:style w:type="character" w:customStyle="1" w:styleId="CharItalic">
    <w:name w:val="CharItalic"/>
    <w:basedOn w:val="OPCCharBase"/>
    <w:uiPriority w:val="1"/>
    <w:qFormat/>
    <w:rsid w:val="001856E3"/>
    <w:rPr>
      <w:i/>
    </w:rPr>
  </w:style>
  <w:style w:type="character" w:customStyle="1" w:styleId="CharPartNo">
    <w:name w:val="CharPartNo"/>
    <w:basedOn w:val="OPCCharBase"/>
    <w:uiPriority w:val="1"/>
    <w:qFormat/>
    <w:rsid w:val="001856E3"/>
  </w:style>
  <w:style w:type="character" w:customStyle="1" w:styleId="CharPartText">
    <w:name w:val="CharPartText"/>
    <w:basedOn w:val="OPCCharBase"/>
    <w:uiPriority w:val="1"/>
    <w:qFormat/>
    <w:rsid w:val="001856E3"/>
  </w:style>
  <w:style w:type="character" w:customStyle="1" w:styleId="CharSectno">
    <w:name w:val="CharSectno"/>
    <w:basedOn w:val="OPCCharBase"/>
    <w:qFormat/>
    <w:rsid w:val="001856E3"/>
  </w:style>
  <w:style w:type="character" w:customStyle="1" w:styleId="CharSubdNo">
    <w:name w:val="CharSubdNo"/>
    <w:basedOn w:val="OPCCharBase"/>
    <w:uiPriority w:val="1"/>
    <w:qFormat/>
    <w:rsid w:val="001856E3"/>
  </w:style>
  <w:style w:type="character" w:customStyle="1" w:styleId="CharSubdText">
    <w:name w:val="CharSubdText"/>
    <w:basedOn w:val="OPCCharBase"/>
    <w:uiPriority w:val="1"/>
    <w:qFormat/>
    <w:rsid w:val="001856E3"/>
  </w:style>
  <w:style w:type="paragraph" w:customStyle="1" w:styleId="CTA--">
    <w:name w:val="CTA --"/>
    <w:basedOn w:val="OPCParaBase"/>
    <w:next w:val="Normal"/>
    <w:rsid w:val="001856E3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1856E3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1856E3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1856E3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1856E3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1856E3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1856E3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1856E3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1856E3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1856E3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1856E3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1856E3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1856E3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1856E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1856E3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1856E3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1856E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1856E3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1856E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1856E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1856E3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856E3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856E3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856E3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1856E3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1856E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1856E3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1856E3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1856E3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1856E3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1856E3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856E3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1856E3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1856E3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1856E3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1856E3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1856E3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1856E3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1856E3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1856E3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1856E3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1856E3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1856E3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1856E3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1856E3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1856E3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1856E3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1856E3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1856E3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1856E3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1856E3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1856E3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1856E3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1856E3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1856E3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1856E3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1856E3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1856E3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1856E3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1856E3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1856E3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1856E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1856E3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1856E3"/>
    <w:rPr>
      <w:sz w:val="16"/>
    </w:rPr>
  </w:style>
  <w:style w:type="table" w:customStyle="1" w:styleId="CFlag">
    <w:name w:val="CFlag"/>
    <w:basedOn w:val="TableNormal"/>
    <w:uiPriority w:val="99"/>
    <w:rsid w:val="001856E3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185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856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1856E3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1856E3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1856E3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1856E3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1856E3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1856E3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1856E3"/>
    <w:pPr>
      <w:spacing w:before="120"/>
    </w:pPr>
  </w:style>
  <w:style w:type="paragraph" w:customStyle="1" w:styleId="CompiledActNo">
    <w:name w:val="CompiledActNo"/>
    <w:basedOn w:val="OPCParaBase"/>
    <w:next w:val="Normal"/>
    <w:rsid w:val="001856E3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1856E3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1856E3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1856E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1856E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1856E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1856E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1856E3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1856E3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1856E3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1856E3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1856E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1856E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1856E3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1856E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1856E3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1856E3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1856E3"/>
  </w:style>
  <w:style w:type="character" w:customStyle="1" w:styleId="CharSubPartNoCASA">
    <w:name w:val="CharSubPartNo(CASA)"/>
    <w:basedOn w:val="OPCCharBase"/>
    <w:uiPriority w:val="1"/>
    <w:rsid w:val="001856E3"/>
  </w:style>
  <w:style w:type="paragraph" w:customStyle="1" w:styleId="ENoteTTIndentHeadingSub">
    <w:name w:val="ENoteTTIndentHeadingSub"/>
    <w:aliases w:val="enTTHis"/>
    <w:basedOn w:val="OPCParaBase"/>
    <w:rsid w:val="001856E3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1856E3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1856E3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1856E3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1856E3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90DF5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1856E3"/>
    <w:rPr>
      <w:sz w:val="22"/>
    </w:rPr>
  </w:style>
  <w:style w:type="paragraph" w:customStyle="1" w:styleId="SOTextNote">
    <w:name w:val="SO TextNote"/>
    <w:aliases w:val="sont"/>
    <w:basedOn w:val="SOText"/>
    <w:qFormat/>
    <w:rsid w:val="001856E3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1856E3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1856E3"/>
    <w:rPr>
      <w:sz w:val="22"/>
    </w:rPr>
  </w:style>
  <w:style w:type="paragraph" w:customStyle="1" w:styleId="FileName">
    <w:name w:val="FileName"/>
    <w:basedOn w:val="Normal"/>
    <w:rsid w:val="001856E3"/>
  </w:style>
  <w:style w:type="paragraph" w:customStyle="1" w:styleId="TableHeading">
    <w:name w:val="TableHeading"/>
    <w:aliases w:val="th"/>
    <w:basedOn w:val="OPCParaBase"/>
    <w:next w:val="Tabletext"/>
    <w:rsid w:val="001856E3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1856E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1856E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1856E3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1856E3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1856E3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1856E3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1856E3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1856E3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1856E3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1856E3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1856E3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1856E3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856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5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56E3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856E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856E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856E3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856E3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856E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1856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1856E3"/>
  </w:style>
  <w:style w:type="character" w:customStyle="1" w:styleId="charlegsubtitle1">
    <w:name w:val="charlegsubtitle1"/>
    <w:basedOn w:val="DefaultParagraphFont"/>
    <w:rsid w:val="001856E3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1856E3"/>
    <w:pPr>
      <w:ind w:left="240" w:hanging="240"/>
    </w:pPr>
  </w:style>
  <w:style w:type="paragraph" w:styleId="Index2">
    <w:name w:val="index 2"/>
    <w:basedOn w:val="Normal"/>
    <w:next w:val="Normal"/>
    <w:autoRedefine/>
    <w:rsid w:val="001856E3"/>
    <w:pPr>
      <w:ind w:left="480" w:hanging="240"/>
    </w:pPr>
  </w:style>
  <w:style w:type="paragraph" w:styleId="Index3">
    <w:name w:val="index 3"/>
    <w:basedOn w:val="Normal"/>
    <w:next w:val="Normal"/>
    <w:autoRedefine/>
    <w:rsid w:val="001856E3"/>
    <w:pPr>
      <w:ind w:left="720" w:hanging="240"/>
    </w:pPr>
  </w:style>
  <w:style w:type="paragraph" w:styleId="Index4">
    <w:name w:val="index 4"/>
    <w:basedOn w:val="Normal"/>
    <w:next w:val="Normal"/>
    <w:autoRedefine/>
    <w:rsid w:val="001856E3"/>
    <w:pPr>
      <w:ind w:left="960" w:hanging="240"/>
    </w:pPr>
  </w:style>
  <w:style w:type="paragraph" w:styleId="Index5">
    <w:name w:val="index 5"/>
    <w:basedOn w:val="Normal"/>
    <w:next w:val="Normal"/>
    <w:autoRedefine/>
    <w:rsid w:val="001856E3"/>
    <w:pPr>
      <w:ind w:left="1200" w:hanging="240"/>
    </w:pPr>
  </w:style>
  <w:style w:type="paragraph" w:styleId="Index6">
    <w:name w:val="index 6"/>
    <w:basedOn w:val="Normal"/>
    <w:next w:val="Normal"/>
    <w:autoRedefine/>
    <w:rsid w:val="001856E3"/>
    <w:pPr>
      <w:ind w:left="1440" w:hanging="240"/>
    </w:pPr>
  </w:style>
  <w:style w:type="paragraph" w:styleId="Index7">
    <w:name w:val="index 7"/>
    <w:basedOn w:val="Normal"/>
    <w:next w:val="Normal"/>
    <w:autoRedefine/>
    <w:rsid w:val="001856E3"/>
    <w:pPr>
      <w:ind w:left="1680" w:hanging="240"/>
    </w:pPr>
  </w:style>
  <w:style w:type="paragraph" w:styleId="Index8">
    <w:name w:val="index 8"/>
    <w:basedOn w:val="Normal"/>
    <w:next w:val="Normal"/>
    <w:autoRedefine/>
    <w:rsid w:val="001856E3"/>
    <w:pPr>
      <w:ind w:left="1920" w:hanging="240"/>
    </w:pPr>
  </w:style>
  <w:style w:type="paragraph" w:styleId="Index9">
    <w:name w:val="index 9"/>
    <w:basedOn w:val="Normal"/>
    <w:next w:val="Normal"/>
    <w:autoRedefine/>
    <w:rsid w:val="001856E3"/>
    <w:pPr>
      <w:ind w:left="2160" w:hanging="240"/>
    </w:pPr>
  </w:style>
  <w:style w:type="paragraph" w:styleId="NormalIndent">
    <w:name w:val="Normal Indent"/>
    <w:basedOn w:val="Normal"/>
    <w:rsid w:val="001856E3"/>
    <w:pPr>
      <w:ind w:left="720"/>
    </w:pPr>
  </w:style>
  <w:style w:type="paragraph" w:styleId="FootnoteText">
    <w:name w:val="footnote text"/>
    <w:basedOn w:val="Normal"/>
    <w:link w:val="FootnoteTextChar"/>
    <w:rsid w:val="001856E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1856E3"/>
  </w:style>
  <w:style w:type="paragraph" w:styleId="CommentText">
    <w:name w:val="annotation text"/>
    <w:basedOn w:val="Normal"/>
    <w:link w:val="CommentTextChar"/>
    <w:rsid w:val="001856E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856E3"/>
  </w:style>
  <w:style w:type="paragraph" w:styleId="IndexHeading">
    <w:name w:val="index heading"/>
    <w:basedOn w:val="Normal"/>
    <w:next w:val="Index1"/>
    <w:rsid w:val="001856E3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1856E3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1856E3"/>
    <w:pPr>
      <w:ind w:left="480" w:hanging="480"/>
    </w:pPr>
  </w:style>
  <w:style w:type="paragraph" w:styleId="EnvelopeAddress">
    <w:name w:val="envelope address"/>
    <w:basedOn w:val="Normal"/>
    <w:rsid w:val="001856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856E3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1856E3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1856E3"/>
    <w:rPr>
      <w:sz w:val="16"/>
      <w:szCs w:val="16"/>
    </w:rPr>
  </w:style>
  <w:style w:type="character" w:styleId="PageNumber">
    <w:name w:val="page number"/>
    <w:basedOn w:val="DefaultParagraphFont"/>
    <w:rsid w:val="001856E3"/>
  </w:style>
  <w:style w:type="character" w:styleId="EndnoteReference">
    <w:name w:val="endnote reference"/>
    <w:basedOn w:val="DefaultParagraphFont"/>
    <w:rsid w:val="001856E3"/>
    <w:rPr>
      <w:vertAlign w:val="superscript"/>
    </w:rPr>
  </w:style>
  <w:style w:type="paragraph" w:styleId="EndnoteText">
    <w:name w:val="endnote text"/>
    <w:basedOn w:val="Normal"/>
    <w:link w:val="EndnoteTextChar"/>
    <w:rsid w:val="001856E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1856E3"/>
  </w:style>
  <w:style w:type="paragraph" w:styleId="TableofAuthorities">
    <w:name w:val="table of authorities"/>
    <w:basedOn w:val="Normal"/>
    <w:next w:val="Normal"/>
    <w:rsid w:val="001856E3"/>
    <w:pPr>
      <w:ind w:left="240" w:hanging="240"/>
    </w:pPr>
  </w:style>
  <w:style w:type="paragraph" w:styleId="MacroText">
    <w:name w:val="macro"/>
    <w:link w:val="MacroTextChar"/>
    <w:rsid w:val="001856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1856E3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1856E3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1856E3"/>
    <w:pPr>
      <w:ind w:left="283" w:hanging="283"/>
    </w:pPr>
  </w:style>
  <w:style w:type="paragraph" w:styleId="ListBullet">
    <w:name w:val="List Bullet"/>
    <w:basedOn w:val="Normal"/>
    <w:autoRedefine/>
    <w:rsid w:val="001856E3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1856E3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1856E3"/>
    <w:pPr>
      <w:ind w:left="566" w:hanging="283"/>
    </w:pPr>
  </w:style>
  <w:style w:type="paragraph" w:styleId="List3">
    <w:name w:val="List 3"/>
    <w:basedOn w:val="Normal"/>
    <w:rsid w:val="001856E3"/>
    <w:pPr>
      <w:ind w:left="849" w:hanging="283"/>
    </w:pPr>
  </w:style>
  <w:style w:type="paragraph" w:styleId="List4">
    <w:name w:val="List 4"/>
    <w:basedOn w:val="Normal"/>
    <w:rsid w:val="001856E3"/>
    <w:pPr>
      <w:ind w:left="1132" w:hanging="283"/>
    </w:pPr>
  </w:style>
  <w:style w:type="paragraph" w:styleId="List5">
    <w:name w:val="List 5"/>
    <w:basedOn w:val="Normal"/>
    <w:rsid w:val="001856E3"/>
    <w:pPr>
      <w:ind w:left="1415" w:hanging="283"/>
    </w:pPr>
  </w:style>
  <w:style w:type="paragraph" w:styleId="ListBullet2">
    <w:name w:val="List Bullet 2"/>
    <w:basedOn w:val="Normal"/>
    <w:autoRedefine/>
    <w:rsid w:val="001856E3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1856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1856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1856E3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1856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1856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1856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1856E3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1856E3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856E3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1856E3"/>
    <w:pPr>
      <w:ind w:left="4252"/>
    </w:pPr>
  </w:style>
  <w:style w:type="character" w:customStyle="1" w:styleId="ClosingChar">
    <w:name w:val="Closing Char"/>
    <w:basedOn w:val="DefaultParagraphFont"/>
    <w:link w:val="Closing"/>
    <w:rsid w:val="001856E3"/>
    <w:rPr>
      <w:sz w:val="22"/>
    </w:rPr>
  </w:style>
  <w:style w:type="paragraph" w:styleId="Signature">
    <w:name w:val="Signature"/>
    <w:basedOn w:val="Normal"/>
    <w:link w:val="SignatureChar"/>
    <w:rsid w:val="001856E3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1856E3"/>
    <w:rPr>
      <w:sz w:val="22"/>
    </w:rPr>
  </w:style>
  <w:style w:type="paragraph" w:styleId="BodyText">
    <w:name w:val="Body Text"/>
    <w:basedOn w:val="Normal"/>
    <w:link w:val="BodyTextChar"/>
    <w:rsid w:val="001856E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56E3"/>
    <w:rPr>
      <w:sz w:val="22"/>
    </w:rPr>
  </w:style>
  <w:style w:type="paragraph" w:styleId="BodyTextIndent">
    <w:name w:val="Body Text Indent"/>
    <w:basedOn w:val="Normal"/>
    <w:link w:val="BodyTextIndentChar"/>
    <w:rsid w:val="001856E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856E3"/>
    <w:rPr>
      <w:sz w:val="22"/>
    </w:rPr>
  </w:style>
  <w:style w:type="paragraph" w:styleId="ListContinue">
    <w:name w:val="List Continue"/>
    <w:basedOn w:val="Normal"/>
    <w:rsid w:val="001856E3"/>
    <w:pPr>
      <w:spacing w:after="120"/>
      <w:ind w:left="283"/>
    </w:pPr>
  </w:style>
  <w:style w:type="paragraph" w:styleId="ListContinue2">
    <w:name w:val="List Continue 2"/>
    <w:basedOn w:val="Normal"/>
    <w:rsid w:val="001856E3"/>
    <w:pPr>
      <w:spacing w:after="120"/>
      <w:ind w:left="566"/>
    </w:pPr>
  </w:style>
  <w:style w:type="paragraph" w:styleId="ListContinue3">
    <w:name w:val="List Continue 3"/>
    <w:basedOn w:val="Normal"/>
    <w:rsid w:val="001856E3"/>
    <w:pPr>
      <w:spacing w:after="120"/>
      <w:ind w:left="849"/>
    </w:pPr>
  </w:style>
  <w:style w:type="paragraph" w:styleId="ListContinue4">
    <w:name w:val="List Continue 4"/>
    <w:basedOn w:val="Normal"/>
    <w:rsid w:val="001856E3"/>
    <w:pPr>
      <w:spacing w:after="120"/>
      <w:ind w:left="1132"/>
    </w:pPr>
  </w:style>
  <w:style w:type="paragraph" w:styleId="ListContinue5">
    <w:name w:val="List Continue 5"/>
    <w:basedOn w:val="Normal"/>
    <w:rsid w:val="001856E3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185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1856E3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1856E3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1856E3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1856E3"/>
  </w:style>
  <w:style w:type="character" w:customStyle="1" w:styleId="SalutationChar">
    <w:name w:val="Salutation Char"/>
    <w:basedOn w:val="DefaultParagraphFont"/>
    <w:link w:val="Salutation"/>
    <w:rsid w:val="001856E3"/>
    <w:rPr>
      <w:sz w:val="22"/>
    </w:rPr>
  </w:style>
  <w:style w:type="paragraph" w:styleId="Date">
    <w:name w:val="Date"/>
    <w:basedOn w:val="Normal"/>
    <w:next w:val="Normal"/>
    <w:link w:val="DateChar"/>
    <w:rsid w:val="001856E3"/>
  </w:style>
  <w:style w:type="character" w:customStyle="1" w:styleId="DateChar">
    <w:name w:val="Date Char"/>
    <w:basedOn w:val="DefaultParagraphFont"/>
    <w:link w:val="Date"/>
    <w:rsid w:val="001856E3"/>
    <w:rPr>
      <w:sz w:val="22"/>
    </w:rPr>
  </w:style>
  <w:style w:type="paragraph" w:styleId="BodyTextFirstIndent">
    <w:name w:val="Body Text First Indent"/>
    <w:basedOn w:val="BodyText"/>
    <w:link w:val="BodyTextFirstIndentChar"/>
    <w:rsid w:val="001856E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1856E3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1856E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856E3"/>
    <w:rPr>
      <w:sz w:val="22"/>
    </w:rPr>
  </w:style>
  <w:style w:type="paragraph" w:styleId="BodyText2">
    <w:name w:val="Body Text 2"/>
    <w:basedOn w:val="Normal"/>
    <w:link w:val="BodyText2Char"/>
    <w:rsid w:val="001856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856E3"/>
    <w:rPr>
      <w:sz w:val="22"/>
    </w:rPr>
  </w:style>
  <w:style w:type="paragraph" w:styleId="BodyText3">
    <w:name w:val="Body Text 3"/>
    <w:basedOn w:val="Normal"/>
    <w:link w:val="BodyText3Char"/>
    <w:rsid w:val="001856E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856E3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1856E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1856E3"/>
    <w:rPr>
      <w:sz w:val="22"/>
    </w:rPr>
  </w:style>
  <w:style w:type="paragraph" w:styleId="BodyTextIndent3">
    <w:name w:val="Body Text Indent 3"/>
    <w:basedOn w:val="Normal"/>
    <w:link w:val="BodyTextIndent3Char"/>
    <w:rsid w:val="001856E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856E3"/>
    <w:rPr>
      <w:sz w:val="16"/>
      <w:szCs w:val="16"/>
    </w:rPr>
  </w:style>
  <w:style w:type="paragraph" w:styleId="BlockText">
    <w:name w:val="Block Text"/>
    <w:basedOn w:val="Normal"/>
    <w:rsid w:val="001856E3"/>
    <w:pPr>
      <w:spacing w:after="120"/>
      <w:ind w:left="1440" w:right="1440"/>
    </w:pPr>
  </w:style>
  <w:style w:type="character" w:styleId="Hyperlink">
    <w:name w:val="Hyperlink"/>
    <w:basedOn w:val="DefaultParagraphFont"/>
    <w:rsid w:val="001856E3"/>
    <w:rPr>
      <w:color w:val="0000FF"/>
      <w:u w:val="single"/>
    </w:rPr>
  </w:style>
  <w:style w:type="character" w:styleId="FollowedHyperlink">
    <w:name w:val="FollowedHyperlink"/>
    <w:basedOn w:val="DefaultParagraphFont"/>
    <w:rsid w:val="001856E3"/>
    <w:rPr>
      <w:color w:val="800080"/>
      <w:u w:val="single"/>
    </w:rPr>
  </w:style>
  <w:style w:type="character" w:styleId="Strong">
    <w:name w:val="Strong"/>
    <w:basedOn w:val="DefaultParagraphFont"/>
    <w:qFormat/>
    <w:rsid w:val="001856E3"/>
    <w:rPr>
      <w:b/>
      <w:bCs/>
    </w:rPr>
  </w:style>
  <w:style w:type="character" w:styleId="Emphasis">
    <w:name w:val="Emphasis"/>
    <w:basedOn w:val="DefaultParagraphFont"/>
    <w:qFormat/>
    <w:rsid w:val="001856E3"/>
    <w:rPr>
      <w:i/>
      <w:iCs/>
    </w:rPr>
  </w:style>
  <w:style w:type="paragraph" w:styleId="DocumentMap">
    <w:name w:val="Document Map"/>
    <w:basedOn w:val="Normal"/>
    <w:link w:val="DocumentMapChar"/>
    <w:rsid w:val="001856E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1856E3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1856E3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1856E3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1856E3"/>
  </w:style>
  <w:style w:type="character" w:customStyle="1" w:styleId="E-mailSignatureChar">
    <w:name w:val="E-mail Signature Char"/>
    <w:basedOn w:val="DefaultParagraphFont"/>
    <w:link w:val="E-mailSignature"/>
    <w:rsid w:val="001856E3"/>
    <w:rPr>
      <w:sz w:val="22"/>
    </w:rPr>
  </w:style>
  <w:style w:type="paragraph" w:styleId="NormalWeb">
    <w:name w:val="Normal (Web)"/>
    <w:basedOn w:val="Normal"/>
    <w:rsid w:val="001856E3"/>
  </w:style>
  <w:style w:type="character" w:styleId="HTMLAcronym">
    <w:name w:val="HTML Acronym"/>
    <w:basedOn w:val="DefaultParagraphFont"/>
    <w:rsid w:val="001856E3"/>
  </w:style>
  <w:style w:type="paragraph" w:styleId="HTMLAddress">
    <w:name w:val="HTML Address"/>
    <w:basedOn w:val="Normal"/>
    <w:link w:val="HTMLAddressChar"/>
    <w:rsid w:val="001856E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856E3"/>
    <w:rPr>
      <w:i/>
      <w:iCs/>
      <w:sz w:val="22"/>
    </w:rPr>
  </w:style>
  <w:style w:type="character" w:styleId="HTMLCite">
    <w:name w:val="HTML Cite"/>
    <w:basedOn w:val="DefaultParagraphFont"/>
    <w:rsid w:val="001856E3"/>
    <w:rPr>
      <w:i/>
      <w:iCs/>
    </w:rPr>
  </w:style>
  <w:style w:type="character" w:styleId="HTMLCode">
    <w:name w:val="HTML Code"/>
    <w:basedOn w:val="DefaultParagraphFont"/>
    <w:rsid w:val="001856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856E3"/>
    <w:rPr>
      <w:i/>
      <w:iCs/>
    </w:rPr>
  </w:style>
  <w:style w:type="character" w:styleId="HTMLKeyboard">
    <w:name w:val="HTML Keyboard"/>
    <w:basedOn w:val="DefaultParagraphFont"/>
    <w:rsid w:val="001856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856E3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1856E3"/>
    <w:rPr>
      <w:rFonts w:ascii="Courier New" w:hAnsi="Courier New" w:cs="Courier New"/>
    </w:rPr>
  </w:style>
  <w:style w:type="character" w:styleId="HTMLSample">
    <w:name w:val="HTML Sample"/>
    <w:basedOn w:val="DefaultParagraphFont"/>
    <w:rsid w:val="001856E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856E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856E3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185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856E3"/>
    <w:rPr>
      <w:b/>
      <w:bCs/>
    </w:rPr>
  </w:style>
  <w:style w:type="numbering" w:styleId="1ai">
    <w:name w:val="Outline List 1"/>
    <w:basedOn w:val="NoList"/>
    <w:rsid w:val="001856E3"/>
    <w:pPr>
      <w:numPr>
        <w:numId w:val="14"/>
      </w:numPr>
    </w:pPr>
  </w:style>
  <w:style w:type="numbering" w:styleId="111111">
    <w:name w:val="Outline List 2"/>
    <w:basedOn w:val="NoList"/>
    <w:rsid w:val="001856E3"/>
    <w:pPr>
      <w:numPr>
        <w:numId w:val="15"/>
      </w:numPr>
    </w:pPr>
  </w:style>
  <w:style w:type="numbering" w:styleId="ArticleSection">
    <w:name w:val="Outline List 3"/>
    <w:basedOn w:val="NoList"/>
    <w:rsid w:val="001856E3"/>
    <w:pPr>
      <w:numPr>
        <w:numId w:val="17"/>
      </w:numPr>
    </w:pPr>
  </w:style>
  <w:style w:type="table" w:styleId="TableSimple1">
    <w:name w:val="Table Simple 1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1856E3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856E3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1856E3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1856E3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1856E3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1856E3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1856E3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1856E3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1856E3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1856E3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1856E3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1856E3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1856E3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1856E3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1856E3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1856E3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1856E3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1856E3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1856E3"/>
    <w:rPr>
      <w:rFonts w:eastAsia="Times New Roman" w:cs="Times New Roman"/>
      <w:b/>
      <w:kern w:val="28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1A6782"/>
    <w:pPr>
      <w:spacing w:line="240" w:lineRule="auto"/>
      <w:ind w:left="720"/>
    </w:pPr>
    <w:rPr>
      <w:rFonts w:ascii="Calibri" w:hAnsi="Calibri" w:cs="Times New Roman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856E3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56E3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56E3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56E3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56E3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6E3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856E3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56E3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56E3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856E3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1856E3"/>
  </w:style>
  <w:style w:type="paragraph" w:customStyle="1" w:styleId="OPCParaBase">
    <w:name w:val="OPCParaBase"/>
    <w:qFormat/>
    <w:rsid w:val="001856E3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1856E3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1856E3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1856E3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1856E3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1856E3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1856E3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856E3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1856E3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1856E3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1856E3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1856E3"/>
  </w:style>
  <w:style w:type="paragraph" w:customStyle="1" w:styleId="Blocks">
    <w:name w:val="Blocks"/>
    <w:aliases w:val="bb"/>
    <w:basedOn w:val="OPCParaBase"/>
    <w:qFormat/>
    <w:rsid w:val="001856E3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1856E3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1856E3"/>
    <w:rPr>
      <w:i/>
    </w:rPr>
  </w:style>
  <w:style w:type="paragraph" w:customStyle="1" w:styleId="BoxList">
    <w:name w:val="BoxList"/>
    <w:aliases w:val="bl"/>
    <w:basedOn w:val="BoxText"/>
    <w:qFormat/>
    <w:rsid w:val="001856E3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1856E3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1856E3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1856E3"/>
    <w:pPr>
      <w:ind w:left="1985" w:hanging="851"/>
    </w:pPr>
  </w:style>
  <w:style w:type="character" w:customStyle="1" w:styleId="CharAmPartNo">
    <w:name w:val="CharAmPartNo"/>
    <w:basedOn w:val="OPCCharBase"/>
    <w:qFormat/>
    <w:rsid w:val="001856E3"/>
  </w:style>
  <w:style w:type="character" w:customStyle="1" w:styleId="CharAmPartText">
    <w:name w:val="CharAmPartText"/>
    <w:basedOn w:val="OPCCharBase"/>
    <w:qFormat/>
    <w:rsid w:val="001856E3"/>
  </w:style>
  <w:style w:type="character" w:customStyle="1" w:styleId="CharAmSchNo">
    <w:name w:val="CharAmSchNo"/>
    <w:basedOn w:val="OPCCharBase"/>
    <w:qFormat/>
    <w:rsid w:val="001856E3"/>
  </w:style>
  <w:style w:type="character" w:customStyle="1" w:styleId="CharAmSchText">
    <w:name w:val="CharAmSchText"/>
    <w:basedOn w:val="OPCCharBase"/>
    <w:qFormat/>
    <w:rsid w:val="001856E3"/>
  </w:style>
  <w:style w:type="character" w:customStyle="1" w:styleId="CharBoldItalic">
    <w:name w:val="CharBoldItalic"/>
    <w:basedOn w:val="OPCCharBase"/>
    <w:uiPriority w:val="1"/>
    <w:qFormat/>
    <w:rsid w:val="001856E3"/>
    <w:rPr>
      <w:b/>
      <w:i/>
    </w:rPr>
  </w:style>
  <w:style w:type="character" w:customStyle="1" w:styleId="CharChapNo">
    <w:name w:val="CharChapNo"/>
    <w:basedOn w:val="OPCCharBase"/>
    <w:uiPriority w:val="1"/>
    <w:qFormat/>
    <w:rsid w:val="001856E3"/>
  </w:style>
  <w:style w:type="character" w:customStyle="1" w:styleId="CharChapText">
    <w:name w:val="CharChapText"/>
    <w:basedOn w:val="OPCCharBase"/>
    <w:uiPriority w:val="1"/>
    <w:qFormat/>
    <w:rsid w:val="001856E3"/>
  </w:style>
  <w:style w:type="character" w:customStyle="1" w:styleId="CharDivNo">
    <w:name w:val="CharDivNo"/>
    <w:basedOn w:val="OPCCharBase"/>
    <w:uiPriority w:val="1"/>
    <w:qFormat/>
    <w:rsid w:val="001856E3"/>
  </w:style>
  <w:style w:type="character" w:customStyle="1" w:styleId="CharDivText">
    <w:name w:val="CharDivText"/>
    <w:basedOn w:val="OPCCharBase"/>
    <w:uiPriority w:val="1"/>
    <w:qFormat/>
    <w:rsid w:val="001856E3"/>
  </w:style>
  <w:style w:type="character" w:customStyle="1" w:styleId="CharItalic">
    <w:name w:val="CharItalic"/>
    <w:basedOn w:val="OPCCharBase"/>
    <w:uiPriority w:val="1"/>
    <w:qFormat/>
    <w:rsid w:val="001856E3"/>
    <w:rPr>
      <w:i/>
    </w:rPr>
  </w:style>
  <w:style w:type="character" w:customStyle="1" w:styleId="CharPartNo">
    <w:name w:val="CharPartNo"/>
    <w:basedOn w:val="OPCCharBase"/>
    <w:uiPriority w:val="1"/>
    <w:qFormat/>
    <w:rsid w:val="001856E3"/>
  </w:style>
  <w:style w:type="character" w:customStyle="1" w:styleId="CharPartText">
    <w:name w:val="CharPartText"/>
    <w:basedOn w:val="OPCCharBase"/>
    <w:uiPriority w:val="1"/>
    <w:qFormat/>
    <w:rsid w:val="001856E3"/>
  </w:style>
  <w:style w:type="character" w:customStyle="1" w:styleId="CharSectno">
    <w:name w:val="CharSectno"/>
    <w:basedOn w:val="OPCCharBase"/>
    <w:qFormat/>
    <w:rsid w:val="001856E3"/>
  </w:style>
  <w:style w:type="character" w:customStyle="1" w:styleId="CharSubdNo">
    <w:name w:val="CharSubdNo"/>
    <w:basedOn w:val="OPCCharBase"/>
    <w:uiPriority w:val="1"/>
    <w:qFormat/>
    <w:rsid w:val="001856E3"/>
  </w:style>
  <w:style w:type="character" w:customStyle="1" w:styleId="CharSubdText">
    <w:name w:val="CharSubdText"/>
    <w:basedOn w:val="OPCCharBase"/>
    <w:uiPriority w:val="1"/>
    <w:qFormat/>
    <w:rsid w:val="001856E3"/>
  </w:style>
  <w:style w:type="paragraph" w:customStyle="1" w:styleId="CTA--">
    <w:name w:val="CTA --"/>
    <w:basedOn w:val="OPCParaBase"/>
    <w:next w:val="Normal"/>
    <w:rsid w:val="001856E3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1856E3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1856E3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1856E3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1856E3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1856E3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1856E3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1856E3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1856E3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1856E3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1856E3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1856E3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1856E3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1856E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1856E3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1856E3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1856E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1856E3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1856E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1856E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1856E3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856E3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856E3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856E3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1856E3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1856E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1856E3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1856E3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1856E3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1856E3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1856E3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1856E3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1856E3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1856E3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1856E3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1856E3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1856E3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1856E3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1856E3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1856E3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1856E3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1856E3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1856E3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1856E3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1856E3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1856E3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1856E3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1856E3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1856E3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1856E3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1856E3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1856E3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1856E3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1856E3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1856E3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1856E3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1856E3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1856E3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1856E3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1856E3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1856E3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1856E3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1856E3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1856E3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1856E3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1856E3"/>
    <w:rPr>
      <w:sz w:val="16"/>
    </w:rPr>
  </w:style>
  <w:style w:type="table" w:customStyle="1" w:styleId="CFlag">
    <w:name w:val="CFlag"/>
    <w:basedOn w:val="TableNormal"/>
    <w:uiPriority w:val="99"/>
    <w:rsid w:val="001856E3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185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856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1856E3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1856E3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1856E3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1856E3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1856E3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1856E3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1856E3"/>
    <w:pPr>
      <w:spacing w:before="120"/>
    </w:pPr>
  </w:style>
  <w:style w:type="paragraph" w:customStyle="1" w:styleId="CompiledActNo">
    <w:name w:val="CompiledActNo"/>
    <w:basedOn w:val="OPCParaBase"/>
    <w:next w:val="Normal"/>
    <w:rsid w:val="001856E3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1856E3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1856E3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1856E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1856E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1856E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1856E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1856E3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1856E3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1856E3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1856E3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1856E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1856E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1856E3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1856E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1856E3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1856E3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1856E3"/>
  </w:style>
  <w:style w:type="character" w:customStyle="1" w:styleId="CharSubPartNoCASA">
    <w:name w:val="CharSubPartNo(CASA)"/>
    <w:basedOn w:val="OPCCharBase"/>
    <w:uiPriority w:val="1"/>
    <w:rsid w:val="001856E3"/>
  </w:style>
  <w:style w:type="paragraph" w:customStyle="1" w:styleId="ENoteTTIndentHeadingSub">
    <w:name w:val="ENoteTTIndentHeadingSub"/>
    <w:aliases w:val="enTTHis"/>
    <w:basedOn w:val="OPCParaBase"/>
    <w:rsid w:val="001856E3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1856E3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1856E3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1856E3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1856E3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90DF5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1856E3"/>
    <w:rPr>
      <w:sz w:val="22"/>
    </w:rPr>
  </w:style>
  <w:style w:type="paragraph" w:customStyle="1" w:styleId="SOTextNote">
    <w:name w:val="SO TextNote"/>
    <w:aliases w:val="sont"/>
    <w:basedOn w:val="SOText"/>
    <w:qFormat/>
    <w:rsid w:val="001856E3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1856E3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1856E3"/>
    <w:rPr>
      <w:sz w:val="22"/>
    </w:rPr>
  </w:style>
  <w:style w:type="paragraph" w:customStyle="1" w:styleId="FileName">
    <w:name w:val="FileName"/>
    <w:basedOn w:val="Normal"/>
    <w:rsid w:val="001856E3"/>
  </w:style>
  <w:style w:type="paragraph" w:customStyle="1" w:styleId="TableHeading">
    <w:name w:val="TableHeading"/>
    <w:aliases w:val="th"/>
    <w:basedOn w:val="OPCParaBase"/>
    <w:next w:val="Tabletext"/>
    <w:rsid w:val="001856E3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1856E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1856E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1856E3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1856E3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1856E3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1856E3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1856E3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1856E3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1856E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1856E3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1856E3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1856E3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1856E3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856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5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56E3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856E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856E3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856E3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856E3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856E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1856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1856E3"/>
  </w:style>
  <w:style w:type="character" w:customStyle="1" w:styleId="charlegsubtitle1">
    <w:name w:val="charlegsubtitle1"/>
    <w:basedOn w:val="DefaultParagraphFont"/>
    <w:rsid w:val="001856E3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1856E3"/>
    <w:pPr>
      <w:ind w:left="240" w:hanging="240"/>
    </w:pPr>
  </w:style>
  <w:style w:type="paragraph" w:styleId="Index2">
    <w:name w:val="index 2"/>
    <w:basedOn w:val="Normal"/>
    <w:next w:val="Normal"/>
    <w:autoRedefine/>
    <w:rsid w:val="001856E3"/>
    <w:pPr>
      <w:ind w:left="480" w:hanging="240"/>
    </w:pPr>
  </w:style>
  <w:style w:type="paragraph" w:styleId="Index3">
    <w:name w:val="index 3"/>
    <w:basedOn w:val="Normal"/>
    <w:next w:val="Normal"/>
    <w:autoRedefine/>
    <w:rsid w:val="001856E3"/>
    <w:pPr>
      <w:ind w:left="720" w:hanging="240"/>
    </w:pPr>
  </w:style>
  <w:style w:type="paragraph" w:styleId="Index4">
    <w:name w:val="index 4"/>
    <w:basedOn w:val="Normal"/>
    <w:next w:val="Normal"/>
    <w:autoRedefine/>
    <w:rsid w:val="001856E3"/>
    <w:pPr>
      <w:ind w:left="960" w:hanging="240"/>
    </w:pPr>
  </w:style>
  <w:style w:type="paragraph" w:styleId="Index5">
    <w:name w:val="index 5"/>
    <w:basedOn w:val="Normal"/>
    <w:next w:val="Normal"/>
    <w:autoRedefine/>
    <w:rsid w:val="001856E3"/>
    <w:pPr>
      <w:ind w:left="1200" w:hanging="240"/>
    </w:pPr>
  </w:style>
  <w:style w:type="paragraph" w:styleId="Index6">
    <w:name w:val="index 6"/>
    <w:basedOn w:val="Normal"/>
    <w:next w:val="Normal"/>
    <w:autoRedefine/>
    <w:rsid w:val="001856E3"/>
    <w:pPr>
      <w:ind w:left="1440" w:hanging="240"/>
    </w:pPr>
  </w:style>
  <w:style w:type="paragraph" w:styleId="Index7">
    <w:name w:val="index 7"/>
    <w:basedOn w:val="Normal"/>
    <w:next w:val="Normal"/>
    <w:autoRedefine/>
    <w:rsid w:val="001856E3"/>
    <w:pPr>
      <w:ind w:left="1680" w:hanging="240"/>
    </w:pPr>
  </w:style>
  <w:style w:type="paragraph" w:styleId="Index8">
    <w:name w:val="index 8"/>
    <w:basedOn w:val="Normal"/>
    <w:next w:val="Normal"/>
    <w:autoRedefine/>
    <w:rsid w:val="001856E3"/>
    <w:pPr>
      <w:ind w:left="1920" w:hanging="240"/>
    </w:pPr>
  </w:style>
  <w:style w:type="paragraph" w:styleId="Index9">
    <w:name w:val="index 9"/>
    <w:basedOn w:val="Normal"/>
    <w:next w:val="Normal"/>
    <w:autoRedefine/>
    <w:rsid w:val="001856E3"/>
    <w:pPr>
      <w:ind w:left="2160" w:hanging="240"/>
    </w:pPr>
  </w:style>
  <w:style w:type="paragraph" w:styleId="NormalIndent">
    <w:name w:val="Normal Indent"/>
    <w:basedOn w:val="Normal"/>
    <w:rsid w:val="001856E3"/>
    <w:pPr>
      <w:ind w:left="720"/>
    </w:pPr>
  </w:style>
  <w:style w:type="paragraph" w:styleId="FootnoteText">
    <w:name w:val="footnote text"/>
    <w:basedOn w:val="Normal"/>
    <w:link w:val="FootnoteTextChar"/>
    <w:rsid w:val="001856E3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1856E3"/>
  </w:style>
  <w:style w:type="paragraph" w:styleId="CommentText">
    <w:name w:val="annotation text"/>
    <w:basedOn w:val="Normal"/>
    <w:link w:val="CommentTextChar"/>
    <w:rsid w:val="001856E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856E3"/>
  </w:style>
  <w:style w:type="paragraph" w:styleId="IndexHeading">
    <w:name w:val="index heading"/>
    <w:basedOn w:val="Normal"/>
    <w:next w:val="Index1"/>
    <w:rsid w:val="001856E3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1856E3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1856E3"/>
    <w:pPr>
      <w:ind w:left="480" w:hanging="480"/>
    </w:pPr>
  </w:style>
  <w:style w:type="paragraph" w:styleId="EnvelopeAddress">
    <w:name w:val="envelope address"/>
    <w:basedOn w:val="Normal"/>
    <w:rsid w:val="001856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856E3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1856E3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1856E3"/>
    <w:rPr>
      <w:sz w:val="16"/>
      <w:szCs w:val="16"/>
    </w:rPr>
  </w:style>
  <w:style w:type="character" w:styleId="PageNumber">
    <w:name w:val="page number"/>
    <w:basedOn w:val="DefaultParagraphFont"/>
    <w:rsid w:val="001856E3"/>
  </w:style>
  <w:style w:type="character" w:styleId="EndnoteReference">
    <w:name w:val="endnote reference"/>
    <w:basedOn w:val="DefaultParagraphFont"/>
    <w:rsid w:val="001856E3"/>
    <w:rPr>
      <w:vertAlign w:val="superscript"/>
    </w:rPr>
  </w:style>
  <w:style w:type="paragraph" w:styleId="EndnoteText">
    <w:name w:val="endnote text"/>
    <w:basedOn w:val="Normal"/>
    <w:link w:val="EndnoteTextChar"/>
    <w:rsid w:val="001856E3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1856E3"/>
  </w:style>
  <w:style w:type="paragraph" w:styleId="TableofAuthorities">
    <w:name w:val="table of authorities"/>
    <w:basedOn w:val="Normal"/>
    <w:next w:val="Normal"/>
    <w:rsid w:val="001856E3"/>
    <w:pPr>
      <w:ind w:left="240" w:hanging="240"/>
    </w:pPr>
  </w:style>
  <w:style w:type="paragraph" w:styleId="MacroText">
    <w:name w:val="macro"/>
    <w:link w:val="MacroTextChar"/>
    <w:rsid w:val="001856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1856E3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1856E3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1856E3"/>
    <w:pPr>
      <w:ind w:left="283" w:hanging="283"/>
    </w:pPr>
  </w:style>
  <w:style w:type="paragraph" w:styleId="ListBullet">
    <w:name w:val="List Bullet"/>
    <w:basedOn w:val="Normal"/>
    <w:autoRedefine/>
    <w:rsid w:val="001856E3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1856E3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1856E3"/>
    <w:pPr>
      <w:ind w:left="566" w:hanging="283"/>
    </w:pPr>
  </w:style>
  <w:style w:type="paragraph" w:styleId="List3">
    <w:name w:val="List 3"/>
    <w:basedOn w:val="Normal"/>
    <w:rsid w:val="001856E3"/>
    <w:pPr>
      <w:ind w:left="849" w:hanging="283"/>
    </w:pPr>
  </w:style>
  <w:style w:type="paragraph" w:styleId="List4">
    <w:name w:val="List 4"/>
    <w:basedOn w:val="Normal"/>
    <w:rsid w:val="001856E3"/>
    <w:pPr>
      <w:ind w:left="1132" w:hanging="283"/>
    </w:pPr>
  </w:style>
  <w:style w:type="paragraph" w:styleId="List5">
    <w:name w:val="List 5"/>
    <w:basedOn w:val="Normal"/>
    <w:rsid w:val="001856E3"/>
    <w:pPr>
      <w:ind w:left="1415" w:hanging="283"/>
    </w:pPr>
  </w:style>
  <w:style w:type="paragraph" w:styleId="ListBullet2">
    <w:name w:val="List Bullet 2"/>
    <w:basedOn w:val="Normal"/>
    <w:autoRedefine/>
    <w:rsid w:val="001856E3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1856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1856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1856E3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1856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1856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1856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1856E3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1856E3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856E3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1856E3"/>
    <w:pPr>
      <w:ind w:left="4252"/>
    </w:pPr>
  </w:style>
  <w:style w:type="character" w:customStyle="1" w:styleId="ClosingChar">
    <w:name w:val="Closing Char"/>
    <w:basedOn w:val="DefaultParagraphFont"/>
    <w:link w:val="Closing"/>
    <w:rsid w:val="001856E3"/>
    <w:rPr>
      <w:sz w:val="22"/>
    </w:rPr>
  </w:style>
  <w:style w:type="paragraph" w:styleId="Signature">
    <w:name w:val="Signature"/>
    <w:basedOn w:val="Normal"/>
    <w:link w:val="SignatureChar"/>
    <w:rsid w:val="001856E3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1856E3"/>
    <w:rPr>
      <w:sz w:val="22"/>
    </w:rPr>
  </w:style>
  <w:style w:type="paragraph" w:styleId="BodyText">
    <w:name w:val="Body Text"/>
    <w:basedOn w:val="Normal"/>
    <w:link w:val="BodyTextChar"/>
    <w:rsid w:val="001856E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56E3"/>
    <w:rPr>
      <w:sz w:val="22"/>
    </w:rPr>
  </w:style>
  <w:style w:type="paragraph" w:styleId="BodyTextIndent">
    <w:name w:val="Body Text Indent"/>
    <w:basedOn w:val="Normal"/>
    <w:link w:val="BodyTextIndentChar"/>
    <w:rsid w:val="001856E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856E3"/>
    <w:rPr>
      <w:sz w:val="22"/>
    </w:rPr>
  </w:style>
  <w:style w:type="paragraph" w:styleId="ListContinue">
    <w:name w:val="List Continue"/>
    <w:basedOn w:val="Normal"/>
    <w:rsid w:val="001856E3"/>
    <w:pPr>
      <w:spacing w:after="120"/>
      <w:ind w:left="283"/>
    </w:pPr>
  </w:style>
  <w:style w:type="paragraph" w:styleId="ListContinue2">
    <w:name w:val="List Continue 2"/>
    <w:basedOn w:val="Normal"/>
    <w:rsid w:val="001856E3"/>
    <w:pPr>
      <w:spacing w:after="120"/>
      <w:ind w:left="566"/>
    </w:pPr>
  </w:style>
  <w:style w:type="paragraph" w:styleId="ListContinue3">
    <w:name w:val="List Continue 3"/>
    <w:basedOn w:val="Normal"/>
    <w:rsid w:val="001856E3"/>
    <w:pPr>
      <w:spacing w:after="120"/>
      <w:ind w:left="849"/>
    </w:pPr>
  </w:style>
  <w:style w:type="paragraph" w:styleId="ListContinue4">
    <w:name w:val="List Continue 4"/>
    <w:basedOn w:val="Normal"/>
    <w:rsid w:val="001856E3"/>
    <w:pPr>
      <w:spacing w:after="120"/>
      <w:ind w:left="1132"/>
    </w:pPr>
  </w:style>
  <w:style w:type="paragraph" w:styleId="ListContinue5">
    <w:name w:val="List Continue 5"/>
    <w:basedOn w:val="Normal"/>
    <w:rsid w:val="001856E3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185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1856E3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1856E3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1856E3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1856E3"/>
  </w:style>
  <w:style w:type="character" w:customStyle="1" w:styleId="SalutationChar">
    <w:name w:val="Salutation Char"/>
    <w:basedOn w:val="DefaultParagraphFont"/>
    <w:link w:val="Salutation"/>
    <w:rsid w:val="001856E3"/>
    <w:rPr>
      <w:sz w:val="22"/>
    </w:rPr>
  </w:style>
  <w:style w:type="paragraph" w:styleId="Date">
    <w:name w:val="Date"/>
    <w:basedOn w:val="Normal"/>
    <w:next w:val="Normal"/>
    <w:link w:val="DateChar"/>
    <w:rsid w:val="001856E3"/>
  </w:style>
  <w:style w:type="character" w:customStyle="1" w:styleId="DateChar">
    <w:name w:val="Date Char"/>
    <w:basedOn w:val="DefaultParagraphFont"/>
    <w:link w:val="Date"/>
    <w:rsid w:val="001856E3"/>
    <w:rPr>
      <w:sz w:val="22"/>
    </w:rPr>
  </w:style>
  <w:style w:type="paragraph" w:styleId="BodyTextFirstIndent">
    <w:name w:val="Body Text First Indent"/>
    <w:basedOn w:val="BodyText"/>
    <w:link w:val="BodyTextFirstIndentChar"/>
    <w:rsid w:val="001856E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1856E3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1856E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856E3"/>
    <w:rPr>
      <w:sz w:val="22"/>
    </w:rPr>
  </w:style>
  <w:style w:type="paragraph" w:styleId="BodyText2">
    <w:name w:val="Body Text 2"/>
    <w:basedOn w:val="Normal"/>
    <w:link w:val="BodyText2Char"/>
    <w:rsid w:val="001856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856E3"/>
    <w:rPr>
      <w:sz w:val="22"/>
    </w:rPr>
  </w:style>
  <w:style w:type="paragraph" w:styleId="BodyText3">
    <w:name w:val="Body Text 3"/>
    <w:basedOn w:val="Normal"/>
    <w:link w:val="BodyText3Char"/>
    <w:rsid w:val="001856E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856E3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1856E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1856E3"/>
    <w:rPr>
      <w:sz w:val="22"/>
    </w:rPr>
  </w:style>
  <w:style w:type="paragraph" w:styleId="BodyTextIndent3">
    <w:name w:val="Body Text Indent 3"/>
    <w:basedOn w:val="Normal"/>
    <w:link w:val="BodyTextIndent3Char"/>
    <w:rsid w:val="001856E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856E3"/>
    <w:rPr>
      <w:sz w:val="16"/>
      <w:szCs w:val="16"/>
    </w:rPr>
  </w:style>
  <w:style w:type="paragraph" w:styleId="BlockText">
    <w:name w:val="Block Text"/>
    <w:basedOn w:val="Normal"/>
    <w:rsid w:val="001856E3"/>
    <w:pPr>
      <w:spacing w:after="120"/>
      <w:ind w:left="1440" w:right="1440"/>
    </w:pPr>
  </w:style>
  <w:style w:type="character" w:styleId="Hyperlink">
    <w:name w:val="Hyperlink"/>
    <w:basedOn w:val="DefaultParagraphFont"/>
    <w:rsid w:val="001856E3"/>
    <w:rPr>
      <w:color w:val="0000FF"/>
      <w:u w:val="single"/>
    </w:rPr>
  </w:style>
  <w:style w:type="character" w:styleId="FollowedHyperlink">
    <w:name w:val="FollowedHyperlink"/>
    <w:basedOn w:val="DefaultParagraphFont"/>
    <w:rsid w:val="001856E3"/>
    <w:rPr>
      <w:color w:val="800080"/>
      <w:u w:val="single"/>
    </w:rPr>
  </w:style>
  <w:style w:type="character" w:styleId="Strong">
    <w:name w:val="Strong"/>
    <w:basedOn w:val="DefaultParagraphFont"/>
    <w:qFormat/>
    <w:rsid w:val="001856E3"/>
    <w:rPr>
      <w:b/>
      <w:bCs/>
    </w:rPr>
  </w:style>
  <w:style w:type="character" w:styleId="Emphasis">
    <w:name w:val="Emphasis"/>
    <w:basedOn w:val="DefaultParagraphFont"/>
    <w:qFormat/>
    <w:rsid w:val="001856E3"/>
    <w:rPr>
      <w:i/>
      <w:iCs/>
    </w:rPr>
  </w:style>
  <w:style w:type="paragraph" w:styleId="DocumentMap">
    <w:name w:val="Document Map"/>
    <w:basedOn w:val="Normal"/>
    <w:link w:val="DocumentMapChar"/>
    <w:rsid w:val="001856E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1856E3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1856E3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1856E3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1856E3"/>
  </w:style>
  <w:style w:type="character" w:customStyle="1" w:styleId="E-mailSignatureChar">
    <w:name w:val="E-mail Signature Char"/>
    <w:basedOn w:val="DefaultParagraphFont"/>
    <w:link w:val="E-mailSignature"/>
    <w:rsid w:val="001856E3"/>
    <w:rPr>
      <w:sz w:val="22"/>
    </w:rPr>
  </w:style>
  <w:style w:type="paragraph" w:styleId="NormalWeb">
    <w:name w:val="Normal (Web)"/>
    <w:basedOn w:val="Normal"/>
    <w:rsid w:val="001856E3"/>
  </w:style>
  <w:style w:type="character" w:styleId="HTMLAcronym">
    <w:name w:val="HTML Acronym"/>
    <w:basedOn w:val="DefaultParagraphFont"/>
    <w:rsid w:val="001856E3"/>
  </w:style>
  <w:style w:type="paragraph" w:styleId="HTMLAddress">
    <w:name w:val="HTML Address"/>
    <w:basedOn w:val="Normal"/>
    <w:link w:val="HTMLAddressChar"/>
    <w:rsid w:val="001856E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856E3"/>
    <w:rPr>
      <w:i/>
      <w:iCs/>
      <w:sz w:val="22"/>
    </w:rPr>
  </w:style>
  <w:style w:type="character" w:styleId="HTMLCite">
    <w:name w:val="HTML Cite"/>
    <w:basedOn w:val="DefaultParagraphFont"/>
    <w:rsid w:val="001856E3"/>
    <w:rPr>
      <w:i/>
      <w:iCs/>
    </w:rPr>
  </w:style>
  <w:style w:type="character" w:styleId="HTMLCode">
    <w:name w:val="HTML Code"/>
    <w:basedOn w:val="DefaultParagraphFont"/>
    <w:rsid w:val="001856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856E3"/>
    <w:rPr>
      <w:i/>
      <w:iCs/>
    </w:rPr>
  </w:style>
  <w:style w:type="character" w:styleId="HTMLKeyboard">
    <w:name w:val="HTML Keyboard"/>
    <w:basedOn w:val="DefaultParagraphFont"/>
    <w:rsid w:val="001856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856E3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1856E3"/>
    <w:rPr>
      <w:rFonts w:ascii="Courier New" w:hAnsi="Courier New" w:cs="Courier New"/>
    </w:rPr>
  </w:style>
  <w:style w:type="character" w:styleId="HTMLSample">
    <w:name w:val="HTML Sample"/>
    <w:basedOn w:val="DefaultParagraphFont"/>
    <w:rsid w:val="001856E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856E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856E3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185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856E3"/>
    <w:rPr>
      <w:b/>
      <w:bCs/>
    </w:rPr>
  </w:style>
  <w:style w:type="numbering" w:styleId="1ai">
    <w:name w:val="Outline List 1"/>
    <w:basedOn w:val="NoList"/>
    <w:rsid w:val="001856E3"/>
    <w:pPr>
      <w:numPr>
        <w:numId w:val="14"/>
      </w:numPr>
    </w:pPr>
  </w:style>
  <w:style w:type="numbering" w:styleId="111111">
    <w:name w:val="Outline List 2"/>
    <w:basedOn w:val="NoList"/>
    <w:rsid w:val="001856E3"/>
    <w:pPr>
      <w:numPr>
        <w:numId w:val="15"/>
      </w:numPr>
    </w:pPr>
  </w:style>
  <w:style w:type="numbering" w:styleId="ArticleSection">
    <w:name w:val="Outline List 3"/>
    <w:basedOn w:val="NoList"/>
    <w:rsid w:val="001856E3"/>
    <w:pPr>
      <w:numPr>
        <w:numId w:val="17"/>
      </w:numPr>
    </w:pPr>
  </w:style>
  <w:style w:type="table" w:styleId="TableSimple1">
    <w:name w:val="Table Simple 1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1856E3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856E3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1856E3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1856E3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1856E3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1856E3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1856E3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1856E3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1856E3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1856E3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1856E3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1856E3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1856E3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1856E3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1856E3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1856E3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1856E3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1856E3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1856E3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1856E3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1856E3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1856E3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1856E3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1856E3"/>
    <w:rPr>
      <w:rFonts w:eastAsia="Times New Roman" w:cs="Times New Roman"/>
      <w:b/>
      <w:kern w:val="28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1A6782"/>
    <w:pPr>
      <w:spacing w:line="240" w:lineRule="auto"/>
      <w:ind w:left="720"/>
    </w:pPr>
    <w:rPr>
      <w:rFonts w:ascii="Calibri" w:hAnsi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7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8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61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62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268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6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7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7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1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0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99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74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316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79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6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8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43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8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4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47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092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1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16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08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92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41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34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1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0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1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1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57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56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80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49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4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05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3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95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3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590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703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3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99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84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32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2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1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2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8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5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95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29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9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9</Pages>
  <Words>974</Words>
  <Characters>6520</Characters>
  <Application>Microsoft Office Word</Application>
  <DocSecurity>0</DocSecurity>
  <PresentationFormat/>
  <Lines>217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2019-03-06T23:53:00Z</cp:lastPrinted>
  <dcterms:created xsi:type="dcterms:W3CDTF">2019-03-24T22:46:00Z</dcterms:created>
  <dcterms:modified xsi:type="dcterms:W3CDTF">2019-03-24T22:46:00Z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Public Governance, Performance and Accountability (Financial Reporting) Amendment Rules 2019</vt:lpwstr>
  </property>
  <property fmtid="{D5CDD505-2E9C-101B-9397-08002B2CF9AE}" pid="4" name="Class">
    <vt:lpwstr>Rules</vt:lpwstr>
  </property>
  <property fmtid="{D5CDD505-2E9C-101B-9397-08002B2CF9AE}" pid="5" name="Type">
    <vt:lpwstr>SLI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ID">
    <vt:lpwstr>OPC63712</vt:lpwstr>
  </property>
  <property fmtid="{D5CDD505-2E9C-101B-9397-08002B2CF9AE}" pid="10" name="Classification">
    <vt:lpwstr> </vt:lpwstr>
  </property>
  <property fmtid="{D5CDD505-2E9C-101B-9397-08002B2CF9AE}" pid="11" name="DLM">
    <vt:lpwstr> </vt:lpwstr>
  </property>
  <property fmtid="{D5CDD505-2E9C-101B-9397-08002B2CF9AE}" pid="12" name="DoNotAsk">
    <vt:lpwstr>0</vt:lpwstr>
  </property>
  <property fmtid="{D5CDD505-2E9C-101B-9397-08002B2CF9AE}" pid="13" name="ChangedTitle">
    <vt:lpwstr/>
  </property>
  <property fmtid="{D5CDD505-2E9C-101B-9397-08002B2CF9AE}" pid="14" name="Number">
    <vt:lpwstr>D</vt:lpwstr>
  </property>
  <property fmtid="{D5CDD505-2E9C-101B-9397-08002B2CF9AE}" pid="15" name="CounterSign">
    <vt:lpwstr/>
  </property>
  <property fmtid="{D5CDD505-2E9C-101B-9397-08002B2CF9AE}" pid="16" name="DateMade">
    <vt:lpwstr>15 March 2019</vt:lpwstr>
  </property>
</Properties>
</file>