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0F7B2" w14:textId="77777777" w:rsidR="001C4D1B" w:rsidRDefault="003D4173" w:rsidP="003D4173">
      <w:pPr>
        <w:spacing w:after="0"/>
        <w:jc w:val="center"/>
        <w:rPr>
          <w:rFonts w:ascii="Times New Roman" w:hAnsi="Times New Roman" w:cs="Times New Roman"/>
          <w:sz w:val="28"/>
          <w:szCs w:val="28"/>
        </w:rPr>
      </w:pPr>
      <w:r w:rsidRPr="003D4173">
        <w:rPr>
          <w:rFonts w:ascii="Times New Roman" w:hAnsi="Times New Roman" w:cs="Times New Roman"/>
          <w:b/>
          <w:sz w:val="28"/>
          <w:szCs w:val="28"/>
        </w:rPr>
        <w:t>EXPLANATORY STATEMENT</w:t>
      </w:r>
    </w:p>
    <w:p w14:paraId="387FB4BB" w14:textId="77777777" w:rsidR="003D4173" w:rsidRDefault="003D4173" w:rsidP="003D4173">
      <w:pPr>
        <w:spacing w:after="0"/>
        <w:rPr>
          <w:rFonts w:ascii="Times New Roman" w:hAnsi="Times New Roman" w:cs="Times New Roman"/>
          <w:sz w:val="24"/>
          <w:szCs w:val="24"/>
        </w:rPr>
      </w:pPr>
    </w:p>
    <w:p w14:paraId="164540DA" w14:textId="105DC189" w:rsidR="003D4173" w:rsidRDefault="003D4173" w:rsidP="007B139C">
      <w:pPr>
        <w:tabs>
          <w:tab w:val="left" w:pos="993"/>
        </w:tabs>
        <w:spacing w:after="0"/>
        <w:jc w:val="center"/>
        <w:rPr>
          <w:rFonts w:ascii="Times New Roman" w:hAnsi="Times New Roman" w:cs="Times New Roman"/>
          <w:i/>
          <w:sz w:val="24"/>
          <w:szCs w:val="24"/>
        </w:rPr>
      </w:pPr>
      <w:r w:rsidRPr="003D4173">
        <w:rPr>
          <w:rFonts w:ascii="Times New Roman" w:hAnsi="Times New Roman" w:cs="Times New Roman"/>
          <w:i/>
          <w:sz w:val="24"/>
          <w:szCs w:val="24"/>
        </w:rPr>
        <w:t>Public Lending Right Act 1985</w:t>
      </w:r>
    </w:p>
    <w:p w14:paraId="79D5B9A4" w14:textId="77777777" w:rsidR="003D4173" w:rsidRDefault="003D4173" w:rsidP="003D4173">
      <w:pPr>
        <w:spacing w:after="0"/>
        <w:rPr>
          <w:rFonts w:ascii="Times New Roman" w:hAnsi="Times New Roman" w:cs="Times New Roman"/>
          <w:i/>
          <w:sz w:val="24"/>
          <w:szCs w:val="24"/>
        </w:rPr>
      </w:pPr>
    </w:p>
    <w:p w14:paraId="173FCF9A" w14:textId="77777777" w:rsidR="003D4173" w:rsidRPr="007B139C" w:rsidRDefault="003F2CE3" w:rsidP="007B139C">
      <w:pPr>
        <w:spacing w:after="120"/>
        <w:ind w:hanging="11"/>
        <w:jc w:val="center"/>
        <w:rPr>
          <w:rFonts w:ascii="Times New Roman" w:hAnsi="Times New Roman" w:cs="Times New Roman"/>
          <w:b/>
          <w:sz w:val="28"/>
          <w:szCs w:val="28"/>
        </w:rPr>
      </w:pPr>
      <w:r w:rsidRPr="007B139C">
        <w:rPr>
          <w:rFonts w:ascii="Times New Roman" w:hAnsi="Times New Roman" w:cs="Times New Roman"/>
          <w:b/>
          <w:sz w:val="28"/>
          <w:szCs w:val="28"/>
        </w:rPr>
        <w:t>Public Lending Right Scheme 2016</w:t>
      </w:r>
      <w:r w:rsidR="003D4173" w:rsidRPr="007B139C">
        <w:rPr>
          <w:rFonts w:ascii="Times New Roman" w:hAnsi="Times New Roman" w:cs="Times New Roman"/>
          <w:b/>
          <w:sz w:val="28"/>
          <w:szCs w:val="28"/>
        </w:rPr>
        <w:t xml:space="preserve"> (Modification No. 1 of 201</w:t>
      </w:r>
      <w:r w:rsidRPr="007B139C">
        <w:rPr>
          <w:rFonts w:ascii="Times New Roman" w:hAnsi="Times New Roman" w:cs="Times New Roman"/>
          <w:b/>
          <w:sz w:val="28"/>
          <w:szCs w:val="28"/>
        </w:rPr>
        <w:t>9</w:t>
      </w:r>
      <w:r w:rsidR="003D4173" w:rsidRPr="007B139C">
        <w:rPr>
          <w:rFonts w:ascii="Times New Roman" w:hAnsi="Times New Roman" w:cs="Times New Roman"/>
          <w:b/>
          <w:sz w:val="28"/>
          <w:szCs w:val="28"/>
        </w:rPr>
        <w:t>)</w:t>
      </w:r>
    </w:p>
    <w:p w14:paraId="683D893B" w14:textId="77777777" w:rsidR="00D25B39" w:rsidRDefault="00D25B39" w:rsidP="007B139C">
      <w:pPr>
        <w:spacing w:after="0"/>
        <w:jc w:val="center"/>
        <w:rPr>
          <w:rFonts w:ascii="Times New Roman" w:hAnsi="Times New Roman" w:cs="Times New Roman"/>
          <w:sz w:val="24"/>
          <w:szCs w:val="24"/>
        </w:rPr>
      </w:pPr>
      <w:r>
        <w:rPr>
          <w:rFonts w:ascii="Times New Roman" w:hAnsi="Times New Roman" w:cs="Times New Roman"/>
          <w:sz w:val="24"/>
          <w:szCs w:val="24"/>
        </w:rPr>
        <w:t>Issued by the authority of the Minister for Communications and the Arts</w:t>
      </w:r>
    </w:p>
    <w:p w14:paraId="060C06B7" w14:textId="77777777" w:rsidR="003D4173" w:rsidRPr="007C3347" w:rsidRDefault="003D4173" w:rsidP="003D4173">
      <w:pPr>
        <w:spacing w:after="0"/>
        <w:jc w:val="center"/>
        <w:rPr>
          <w:rFonts w:ascii="Times New Roman" w:hAnsi="Times New Roman" w:cs="Times New Roman"/>
          <w:i/>
          <w:sz w:val="24"/>
          <w:szCs w:val="24"/>
        </w:rPr>
      </w:pPr>
    </w:p>
    <w:p w14:paraId="77632379" w14:textId="1BE89094" w:rsidR="00D25B39" w:rsidRPr="00321728" w:rsidRDefault="00D25B39" w:rsidP="003D4173">
      <w:pPr>
        <w:spacing w:after="0"/>
        <w:rPr>
          <w:rFonts w:ascii="Times New Roman" w:hAnsi="Times New Roman" w:cs="Times New Roman"/>
          <w:sz w:val="24"/>
          <w:szCs w:val="24"/>
          <w:u w:val="single"/>
        </w:rPr>
      </w:pPr>
      <w:r w:rsidRPr="00321728">
        <w:rPr>
          <w:rFonts w:ascii="Times New Roman" w:hAnsi="Times New Roman" w:cs="Times New Roman"/>
          <w:sz w:val="24"/>
          <w:szCs w:val="24"/>
          <w:u w:val="single"/>
        </w:rPr>
        <w:t>Authority</w:t>
      </w:r>
    </w:p>
    <w:p w14:paraId="6C9C4145" w14:textId="61359D9D" w:rsidR="00135FC1" w:rsidRPr="00321728" w:rsidRDefault="00D25B39" w:rsidP="003D4173">
      <w:pPr>
        <w:spacing w:after="0"/>
        <w:rPr>
          <w:rFonts w:ascii="Times New Roman" w:hAnsi="Times New Roman" w:cs="Times New Roman"/>
          <w:sz w:val="24"/>
          <w:szCs w:val="24"/>
        </w:rPr>
      </w:pPr>
      <w:r w:rsidRPr="00A6052B">
        <w:rPr>
          <w:rFonts w:ascii="Times New Roman" w:hAnsi="Times New Roman" w:cs="Times New Roman"/>
          <w:sz w:val="24"/>
          <w:szCs w:val="24"/>
        </w:rPr>
        <w:t xml:space="preserve">The Minister </w:t>
      </w:r>
      <w:r w:rsidR="00135FC1" w:rsidRPr="00A6052B">
        <w:rPr>
          <w:rFonts w:ascii="Times New Roman" w:hAnsi="Times New Roman" w:cs="Times New Roman"/>
          <w:sz w:val="24"/>
          <w:szCs w:val="24"/>
        </w:rPr>
        <w:t xml:space="preserve">has made the </w:t>
      </w:r>
      <w:r w:rsidR="00135FC1" w:rsidRPr="00A6052B">
        <w:rPr>
          <w:rFonts w:ascii="Times New Roman" w:hAnsi="Times New Roman" w:cs="Times New Roman"/>
          <w:i/>
          <w:sz w:val="24"/>
          <w:szCs w:val="24"/>
        </w:rPr>
        <w:t>Public Lending Right Scheme 2016 (Modification No. 1 of 2019)</w:t>
      </w:r>
      <w:r w:rsidR="00C977ED" w:rsidRPr="00A6052B">
        <w:rPr>
          <w:rFonts w:ascii="Times New Roman" w:hAnsi="Times New Roman" w:cs="Times New Roman"/>
          <w:sz w:val="24"/>
          <w:szCs w:val="24"/>
        </w:rPr>
        <w:t xml:space="preserve"> (</w:t>
      </w:r>
      <w:r w:rsidR="00C977ED" w:rsidRPr="00A6052B">
        <w:rPr>
          <w:rFonts w:ascii="Times New Roman" w:hAnsi="Times New Roman" w:cs="Times New Roman"/>
          <w:b/>
          <w:sz w:val="24"/>
          <w:szCs w:val="24"/>
        </w:rPr>
        <w:t>the Modification</w:t>
      </w:r>
      <w:r w:rsidR="00C977ED" w:rsidRPr="00A6052B">
        <w:rPr>
          <w:rFonts w:ascii="Times New Roman" w:hAnsi="Times New Roman" w:cs="Times New Roman"/>
          <w:sz w:val="24"/>
          <w:szCs w:val="24"/>
        </w:rPr>
        <w:t>)</w:t>
      </w:r>
      <w:r w:rsidR="00135FC1" w:rsidRPr="00A6052B">
        <w:rPr>
          <w:rFonts w:ascii="Times New Roman" w:hAnsi="Times New Roman" w:cs="Times New Roman"/>
          <w:sz w:val="24"/>
          <w:szCs w:val="24"/>
        </w:rPr>
        <w:t xml:space="preserve"> under paragraph 5(1)(b) of the </w:t>
      </w:r>
      <w:r w:rsidR="00135FC1" w:rsidRPr="00A6052B">
        <w:rPr>
          <w:rFonts w:ascii="Times New Roman" w:hAnsi="Times New Roman" w:cs="Times New Roman"/>
          <w:i/>
          <w:sz w:val="24"/>
          <w:szCs w:val="24"/>
        </w:rPr>
        <w:t>Public Lending Right Act 1985</w:t>
      </w:r>
      <w:r w:rsidR="00135FC1" w:rsidRPr="00A6052B">
        <w:rPr>
          <w:rFonts w:ascii="Times New Roman" w:hAnsi="Times New Roman" w:cs="Times New Roman"/>
          <w:sz w:val="24"/>
          <w:szCs w:val="24"/>
        </w:rPr>
        <w:t xml:space="preserve"> (</w:t>
      </w:r>
      <w:r w:rsidR="00135FC1" w:rsidRPr="007B139C">
        <w:rPr>
          <w:rFonts w:ascii="Times New Roman" w:hAnsi="Times New Roman" w:cs="Times New Roman"/>
          <w:b/>
          <w:sz w:val="24"/>
          <w:szCs w:val="24"/>
        </w:rPr>
        <w:t>the Act</w:t>
      </w:r>
      <w:r w:rsidR="00135FC1" w:rsidRPr="00321728">
        <w:rPr>
          <w:rFonts w:ascii="Times New Roman" w:hAnsi="Times New Roman" w:cs="Times New Roman"/>
          <w:sz w:val="24"/>
          <w:szCs w:val="24"/>
        </w:rPr>
        <w:t>).</w:t>
      </w:r>
    </w:p>
    <w:p w14:paraId="08816B56" w14:textId="77777777" w:rsidR="00135FC1" w:rsidRPr="00A6052B" w:rsidRDefault="00135FC1" w:rsidP="003D4173">
      <w:pPr>
        <w:spacing w:after="0"/>
        <w:rPr>
          <w:rFonts w:ascii="Times New Roman" w:hAnsi="Times New Roman" w:cs="Times New Roman"/>
          <w:sz w:val="24"/>
          <w:szCs w:val="24"/>
        </w:rPr>
      </w:pPr>
    </w:p>
    <w:p w14:paraId="3154C3CE" w14:textId="50F61005" w:rsidR="00D25B39" w:rsidRPr="00321728" w:rsidRDefault="00135FC1" w:rsidP="003D4173">
      <w:pPr>
        <w:spacing w:after="0"/>
        <w:rPr>
          <w:rFonts w:ascii="Times New Roman" w:hAnsi="Times New Roman" w:cs="Times New Roman"/>
          <w:sz w:val="24"/>
          <w:szCs w:val="24"/>
        </w:rPr>
      </w:pPr>
      <w:r w:rsidRPr="00321728">
        <w:rPr>
          <w:rFonts w:ascii="Times New Roman" w:hAnsi="Times New Roman" w:cs="Times New Roman"/>
          <w:sz w:val="24"/>
          <w:szCs w:val="24"/>
        </w:rPr>
        <w:t xml:space="preserve">Paragraph 5(1)(b) of the Act provides that the Minister may, by notice published in the Gazette, modify the </w:t>
      </w:r>
      <w:r w:rsidR="00A75491" w:rsidRPr="00321728">
        <w:rPr>
          <w:rFonts w:ascii="Times New Roman" w:hAnsi="Times New Roman" w:cs="Times New Roman"/>
          <w:sz w:val="24"/>
          <w:szCs w:val="24"/>
        </w:rPr>
        <w:t>s</w:t>
      </w:r>
      <w:r w:rsidRPr="00321728">
        <w:rPr>
          <w:rFonts w:ascii="Times New Roman" w:hAnsi="Times New Roman" w:cs="Times New Roman"/>
          <w:sz w:val="24"/>
          <w:szCs w:val="24"/>
        </w:rPr>
        <w:t>cheme created</w:t>
      </w:r>
      <w:r w:rsidR="00A75491" w:rsidRPr="00321728">
        <w:rPr>
          <w:rFonts w:ascii="Times New Roman" w:hAnsi="Times New Roman" w:cs="Times New Roman"/>
          <w:sz w:val="24"/>
          <w:szCs w:val="24"/>
        </w:rPr>
        <w:t xml:space="preserve"> under the Act</w:t>
      </w:r>
      <w:r w:rsidRPr="00321728">
        <w:rPr>
          <w:rFonts w:ascii="Times New Roman" w:hAnsi="Times New Roman" w:cs="Times New Roman"/>
          <w:sz w:val="24"/>
          <w:szCs w:val="24"/>
        </w:rPr>
        <w:t xml:space="preserve"> for and in relation to the making of payments to persons in respect of books.</w:t>
      </w:r>
    </w:p>
    <w:p w14:paraId="67FF89B9" w14:textId="77777777" w:rsidR="00135FC1" w:rsidRPr="00321728" w:rsidRDefault="00135FC1" w:rsidP="003D4173">
      <w:pPr>
        <w:spacing w:after="0"/>
        <w:rPr>
          <w:rFonts w:ascii="Times New Roman" w:hAnsi="Times New Roman" w:cs="Times New Roman"/>
          <w:sz w:val="24"/>
          <w:szCs w:val="24"/>
        </w:rPr>
      </w:pPr>
    </w:p>
    <w:p w14:paraId="515362FC" w14:textId="07094327" w:rsidR="00135FC1" w:rsidRPr="00321728" w:rsidRDefault="00135FC1" w:rsidP="003D4173">
      <w:pPr>
        <w:spacing w:after="0"/>
        <w:rPr>
          <w:rFonts w:ascii="Times New Roman" w:hAnsi="Times New Roman" w:cs="Times New Roman"/>
          <w:sz w:val="24"/>
          <w:szCs w:val="24"/>
          <w:u w:val="single"/>
        </w:rPr>
      </w:pPr>
      <w:r w:rsidRPr="00321728">
        <w:rPr>
          <w:rFonts w:ascii="Times New Roman" w:hAnsi="Times New Roman" w:cs="Times New Roman"/>
          <w:sz w:val="24"/>
          <w:szCs w:val="24"/>
          <w:u w:val="single"/>
        </w:rPr>
        <w:t>Purpose and operation</w:t>
      </w:r>
    </w:p>
    <w:p w14:paraId="166A3DB3" w14:textId="4D2AFC43" w:rsidR="003D4173" w:rsidRPr="00321728" w:rsidRDefault="00A82652" w:rsidP="003D4173">
      <w:pPr>
        <w:spacing w:after="0"/>
        <w:rPr>
          <w:rFonts w:ascii="Times New Roman" w:hAnsi="Times New Roman" w:cs="Times New Roman"/>
          <w:sz w:val="24"/>
          <w:szCs w:val="24"/>
        </w:rPr>
      </w:pPr>
      <w:r w:rsidRPr="00321728">
        <w:rPr>
          <w:rFonts w:ascii="Times New Roman" w:hAnsi="Times New Roman" w:cs="Times New Roman"/>
          <w:sz w:val="24"/>
          <w:szCs w:val="24"/>
        </w:rPr>
        <w:t>T</w:t>
      </w:r>
      <w:r w:rsidR="003D4173" w:rsidRPr="00321728">
        <w:rPr>
          <w:rFonts w:ascii="Times New Roman" w:hAnsi="Times New Roman" w:cs="Times New Roman"/>
          <w:sz w:val="24"/>
          <w:szCs w:val="24"/>
        </w:rPr>
        <w:t>he Act provides the legislative framework for a Public Lending Right scheme to, amongst other things, recognise the loss of income by Australian creators and publishers of books held in public lending libraries. In 2017-18, payments totalling $</w:t>
      </w:r>
      <w:r w:rsidR="002400D4" w:rsidRPr="00321728">
        <w:rPr>
          <w:rFonts w:ascii="Times New Roman" w:hAnsi="Times New Roman" w:cs="Times New Roman"/>
          <w:sz w:val="24"/>
          <w:szCs w:val="24"/>
        </w:rPr>
        <w:t xml:space="preserve">10.078 </w:t>
      </w:r>
      <w:r w:rsidR="003D4173" w:rsidRPr="00321728">
        <w:rPr>
          <w:rFonts w:ascii="Times New Roman" w:hAnsi="Times New Roman" w:cs="Times New Roman"/>
          <w:sz w:val="24"/>
          <w:szCs w:val="24"/>
        </w:rPr>
        <w:t xml:space="preserve">million were made to </w:t>
      </w:r>
      <w:r w:rsidR="002400D4" w:rsidRPr="00321728">
        <w:rPr>
          <w:rFonts w:ascii="Times New Roman" w:hAnsi="Times New Roman" w:cs="Times New Roman"/>
          <w:sz w:val="24"/>
          <w:szCs w:val="24"/>
        </w:rPr>
        <w:t xml:space="preserve">7,309 </w:t>
      </w:r>
      <w:r w:rsidR="003D4173" w:rsidRPr="00321728">
        <w:rPr>
          <w:rFonts w:ascii="Times New Roman" w:hAnsi="Times New Roman" w:cs="Times New Roman"/>
          <w:sz w:val="24"/>
          <w:szCs w:val="24"/>
        </w:rPr>
        <w:t>claimants.</w:t>
      </w:r>
    </w:p>
    <w:p w14:paraId="04CDBDBE" w14:textId="77777777" w:rsidR="003D4173" w:rsidRPr="00321728" w:rsidRDefault="003D4173" w:rsidP="003D4173">
      <w:pPr>
        <w:spacing w:after="0"/>
        <w:rPr>
          <w:rFonts w:ascii="Times New Roman" w:hAnsi="Times New Roman" w:cs="Times New Roman"/>
          <w:sz w:val="24"/>
          <w:szCs w:val="24"/>
        </w:rPr>
      </w:pPr>
    </w:p>
    <w:p w14:paraId="2D73D206" w14:textId="67F43F14" w:rsidR="00A82652" w:rsidRPr="00321728" w:rsidRDefault="003D4173" w:rsidP="003D4173">
      <w:pPr>
        <w:spacing w:after="0"/>
        <w:rPr>
          <w:rFonts w:ascii="Times New Roman" w:hAnsi="Times New Roman" w:cs="Times New Roman"/>
          <w:sz w:val="24"/>
          <w:szCs w:val="24"/>
        </w:rPr>
      </w:pPr>
      <w:r w:rsidRPr="00321728">
        <w:rPr>
          <w:rFonts w:ascii="Times New Roman" w:hAnsi="Times New Roman" w:cs="Times New Roman"/>
          <w:sz w:val="24"/>
          <w:szCs w:val="24"/>
        </w:rPr>
        <w:t xml:space="preserve">The </w:t>
      </w:r>
      <w:r w:rsidR="003F2CE3" w:rsidRPr="00321728">
        <w:rPr>
          <w:rFonts w:ascii="Times New Roman" w:hAnsi="Times New Roman" w:cs="Times New Roman"/>
          <w:i/>
          <w:sz w:val="24"/>
          <w:szCs w:val="24"/>
        </w:rPr>
        <w:t>Public Lending Right Scheme 2016</w:t>
      </w:r>
      <w:r w:rsidRPr="00321728">
        <w:rPr>
          <w:rFonts w:ascii="Times New Roman" w:hAnsi="Times New Roman" w:cs="Times New Roman"/>
          <w:sz w:val="24"/>
          <w:szCs w:val="24"/>
        </w:rPr>
        <w:t xml:space="preserve"> (</w:t>
      </w:r>
      <w:r w:rsidRPr="007B139C">
        <w:rPr>
          <w:rFonts w:ascii="Times New Roman" w:hAnsi="Times New Roman" w:cs="Times New Roman"/>
          <w:b/>
          <w:sz w:val="24"/>
          <w:szCs w:val="24"/>
        </w:rPr>
        <w:t>the Scheme</w:t>
      </w:r>
      <w:r w:rsidRPr="00321728">
        <w:rPr>
          <w:rFonts w:ascii="Times New Roman" w:hAnsi="Times New Roman" w:cs="Times New Roman"/>
          <w:sz w:val="24"/>
          <w:szCs w:val="24"/>
        </w:rPr>
        <w:t xml:space="preserve">) provides </w:t>
      </w:r>
      <w:r w:rsidR="002400D4" w:rsidRPr="00321728">
        <w:rPr>
          <w:rFonts w:ascii="Times New Roman" w:hAnsi="Times New Roman" w:cs="Times New Roman"/>
          <w:sz w:val="24"/>
          <w:szCs w:val="24"/>
        </w:rPr>
        <w:t>f</w:t>
      </w:r>
      <w:r w:rsidRPr="00321728">
        <w:rPr>
          <w:rFonts w:ascii="Times New Roman" w:hAnsi="Times New Roman" w:cs="Times New Roman"/>
          <w:sz w:val="24"/>
          <w:szCs w:val="24"/>
        </w:rPr>
        <w:t>or the rates of payment to eligible creators and publishers</w:t>
      </w:r>
      <w:r w:rsidR="00556199" w:rsidRPr="00A6052B">
        <w:rPr>
          <w:rFonts w:ascii="Times New Roman" w:hAnsi="Times New Roman" w:cs="Times New Roman"/>
          <w:sz w:val="24"/>
          <w:szCs w:val="24"/>
        </w:rPr>
        <w:t xml:space="preserve">. </w:t>
      </w:r>
      <w:r w:rsidR="00A82652" w:rsidRPr="00A6052B">
        <w:rPr>
          <w:rFonts w:ascii="Times New Roman" w:hAnsi="Times New Roman" w:cs="Times New Roman"/>
          <w:sz w:val="24"/>
          <w:szCs w:val="24"/>
        </w:rPr>
        <w:t xml:space="preserve">The amount payable to eligible creators and publishers annually is the </w:t>
      </w:r>
      <w:r w:rsidR="00A82652" w:rsidRPr="00321728">
        <w:rPr>
          <w:rFonts w:ascii="Times New Roman" w:hAnsi="Times New Roman" w:cs="Times New Roman"/>
          <w:sz w:val="24"/>
          <w:szCs w:val="24"/>
        </w:rPr>
        <w:t xml:space="preserve">applicable </w:t>
      </w:r>
      <w:r w:rsidR="007B139C">
        <w:rPr>
          <w:rFonts w:ascii="Times New Roman" w:hAnsi="Times New Roman" w:cs="Times New Roman"/>
          <w:sz w:val="24"/>
          <w:szCs w:val="24"/>
        </w:rPr>
        <w:t>P</w:t>
      </w:r>
      <w:r w:rsidR="00A82652" w:rsidRPr="00321728">
        <w:rPr>
          <w:rFonts w:ascii="Times New Roman" w:hAnsi="Times New Roman" w:cs="Times New Roman"/>
          <w:sz w:val="24"/>
          <w:szCs w:val="24"/>
        </w:rPr>
        <w:t xml:space="preserve">ublic </w:t>
      </w:r>
      <w:r w:rsidR="007B139C">
        <w:rPr>
          <w:rFonts w:ascii="Times New Roman" w:hAnsi="Times New Roman" w:cs="Times New Roman"/>
          <w:sz w:val="24"/>
          <w:szCs w:val="24"/>
        </w:rPr>
        <w:t>L</w:t>
      </w:r>
      <w:r w:rsidR="00A82652" w:rsidRPr="00321728">
        <w:rPr>
          <w:rFonts w:ascii="Times New Roman" w:hAnsi="Times New Roman" w:cs="Times New Roman"/>
          <w:sz w:val="24"/>
          <w:szCs w:val="24"/>
        </w:rPr>
        <w:t xml:space="preserve">ending </w:t>
      </w:r>
      <w:r w:rsidR="007B139C">
        <w:rPr>
          <w:rFonts w:ascii="Times New Roman" w:hAnsi="Times New Roman" w:cs="Times New Roman"/>
          <w:sz w:val="24"/>
          <w:szCs w:val="24"/>
        </w:rPr>
        <w:t>R</w:t>
      </w:r>
      <w:r w:rsidR="00A82652" w:rsidRPr="00321728">
        <w:rPr>
          <w:rFonts w:ascii="Times New Roman" w:hAnsi="Times New Roman" w:cs="Times New Roman"/>
          <w:sz w:val="24"/>
          <w:szCs w:val="24"/>
        </w:rPr>
        <w:t xml:space="preserve">ight rate of payment, mentioned in subsections 14(2) and 15(2) respectively of the </w:t>
      </w:r>
      <w:r w:rsidR="00BE66A3" w:rsidRPr="00321728">
        <w:rPr>
          <w:rFonts w:ascii="Times New Roman" w:hAnsi="Times New Roman" w:cs="Times New Roman"/>
          <w:sz w:val="24"/>
          <w:szCs w:val="24"/>
        </w:rPr>
        <w:t>Scheme</w:t>
      </w:r>
      <w:r w:rsidR="00A82652" w:rsidRPr="00321728">
        <w:rPr>
          <w:rFonts w:ascii="Times New Roman" w:hAnsi="Times New Roman" w:cs="Times New Roman"/>
          <w:sz w:val="24"/>
          <w:szCs w:val="24"/>
        </w:rPr>
        <w:t>, multiplied by the estimated number of copies of the book as determined by a library survey.</w:t>
      </w:r>
    </w:p>
    <w:p w14:paraId="59F64E71" w14:textId="77777777" w:rsidR="00A82652" w:rsidRPr="00321728" w:rsidRDefault="00A82652" w:rsidP="003D4173">
      <w:pPr>
        <w:spacing w:after="0"/>
        <w:rPr>
          <w:rFonts w:ascii="Times New Roman" w:hAnsi="Times New Roman" w:cs="Times New Roman"/>
          <w:sz w:val="24"/>
          <w:szCs w:val="24"/>
        </w:rPr>
      </w:pPr>
    </w:p>
    <w:p w14:paraId="63F4E0F6" w14:textId="316FFEBA" w:rsidR="00556199" w:rsidRPr="00321728" w:rsidRDefault="00556199" w:rsidP="003D4173">
      <w:pPr>
        <w:spacing w:after="0"/>
        <w:rPr>
          <w:rFonts w:ascii="Times New Roman" w:hAnsi="Times New Roman" w:cs="Times New Roman"/>
          <w:sz w:val="24"/>
          <w:szCs w:val="24"/>
        </w:rPr>
      </w:pPr>
      <w:r w:rsidRPr="00321728">
        <w:rPr>
          <w:rFonts w:ascii="Times New Roman" w:hAnsi="Times New Roman" w:cs="Times New Roman"/>
          <w:sz w:val="24"/>
          <w:szCs w:val="24"/>
        </w:rPr>
        <w:t xml:space="preserve">These rates may be adjusted through a modification to the Scheme made by the Minister pursuant to paragraph 5(1)(b) of the Act. </w:t>
      </w:r>
      <w:r w:rsidR="008438D1" w:rsidRPr="00321728">
        <w:rPr>
          <w:rFonts w:ascii="Times New Roman" w:hAnsi="Times New Roman" w:cs="Times New Roman"/>
          <w:sz w:val="24"/>
          <w:szCs w:val="24"/>
        </w:rPr>
        <w:t xml:space="preserve">The </w:t>
      </w:r>
      <w:r w:rsidR="00E85CFA" w:rsidRPr="00321728">
        <w:rPr>
          <w:rFonts w:ascii="Times New Roman" w:hAnsi="Times New Roman" w:cs="Times New Roman"/>
          <w:sz w:val="24"/>
          <w:szCs w:val="24"/>
        </w:rPr>
        <w:t>Department of Communications and the Arts reviews the rate</w:t>
      </w:r>
      <w:r w:rsidRPr="00321728">
        <w:rPr>
          <w:rFonts w:ascii="Times New Roman" w:hAnsi="Times New Roman" w:cs="Times New Roman"/>
          <w:sz w:val="24"/>
          <w:szCs w:val="24"/>
        </w:rPr>
        <w:t>s</w:t>
      </w:r>
      <w:r w:rsidR="008438D1" w:rsidRPr="00321728">
        <w:rPr>
          <w:rFonts w:ascii="Times New Roman" w:hAnsi="Times New Roman" w:cs="Times New Roman"/>
          <w:sz w:val="24"/>
          <w:szCs w:val="24"/>
        </w:rPr>
        <w:t xml:space="preserve"> annually, taking into consideration the results of </w:t>
      </w:r>
      <w:r w:rsidRPr="00321728">
        <w:rPr>
          <w:rFonts w:ascii="Times New Roman" w:hAnsi="Times New Roman" w:cs="Times New Roman"/>
          <w:sz w:val="24"/>
          <w:szCs w:val="24"/>
        </w:rPr>
        <w:t xml:space="preserve">library surveys </w:t>
      </w:r>
      <w:r w:rsidR="008438D1" w:rsidRPr="00321728">
        <w:rPr>
          <w:rFonts w:ascii="Times New Roman" w:hAnsi="Times New Roman" w:cs="Times New Roman"/>
          <w:sz w:val="24"/>
          <w:szCs w:val="24"/>
        </w:rPr>
        <w:t xml:space="preserve">and the available </w:t>
      </w:r>
      <w:r w:rsidR="00E85CFA" w:rsidRPr="00321728">
        <w:rPr>
          <w:rFonts w:ascii="Times New Roman" w:hAnsi="Times New Roman" w:cs="Times New Roman"/>
          <w:sz w:val="24"/>
          <w:szCs w:val="24"/>
        </w:rPr>
        <w:t>budget.</w:t>
      </w:r>
      <w:r w:rsidR="008438D1" w:rsidRPr="00321728">
        <w:rPr>
          <w:rFonts w:ascii="Times New Roman" w:hAnsi="Times New Roman" w:cs="Times New Roman"/>
          <w:sz w:val="24"/>
          <w:szCs w:val="24"/>
        </w:rPr>
        <w:t xml:space="preserve"> </w:t>
      </w:r>
      <w:r w:rsidR="000B3609" w:rsidRPr="00321728">
        <w:rPr>
          <w:rFonts w:ascii="Times New Roman" w:hAnsi="Times New Roman" w:cs="Times New Roman"/>
          <w:sz w:val="24"/>
          <w:szCs w:val="24"/>
        </w:rPr>
        <w:t>The</w:t>
      </w:r>
      <w:r w:rsidR="006D5584" w:rsidRPr="00321728">
        <w:rPr>
          <w:rFonts w:ascii="Times New Roman" w:hAnsi="Times New Roman" w:cs="Times New Roman"/>
          <w:sz w:val="24"/>
          <w:szCs w:val="24"/>
        </w:rPr>
        <w:t xml:space="preserve"> library</w:t>
      </w:r>
      <w:r w:rsidR="000B3609" w:rsidRPr="00321728">
        <w:rPr>
          <w:rFonts w:ascii="Times New Roman" w:hAnsi="Times New Roman" w:cs="Times New Roman"/>
          <w:sz w:val="24"/>
          <w:szCs w:val="24"/>
        </w:rPr>
        <w:t xml:space="preserve"> surveys, also conducted annual</w:t>
      </w:r>
      <w:r w:rsidR="00CD5912" w:rsidRPr="00321728">
        <w:rPr>
          <w:rFonts w:ascii="Times New Roman" w:hAnsi="Times New Roman" w:cs="Times New Roman"/>
          <w:sz w:val="24"/>
          <w:szCs w:val="24"/>
        </w:rPr>
        <w:t>ly</w:t>
      </w:r>
      <w:r w:rsidR="000B3609" w:rsidRPr="00321728">
        <w:rPr>
          <w:rFonts w:ascii="Times New Roman" w:hAnsi="Times New Roman" w:cs="Times New Roman"/>
          <w:sz w:val="24"/>
          <w:szCs w:val="24"/>
        </w:rPr>
        <w:t xml:space="preserve">, provide the estimated number of books </w:t>
      </w:r>
      <w:r w:rsidR="00A82652" w:rsidRPr="00321728">
        <w:rPr>
          <w:rFonts w:ascii="Times New Roman" w:hAnsi="Times New Roman" w:cs="Times New Roman"/>
          <w:sz w:val="24"/>
          <w:szCs w:val="24"/>
        </w:rPr>
        <w:t>held</w:t>
      </w:r>
      <w:r w:rsidR="000B3609" w:rsidRPr="00321728">
        <w:rPr>
          <w:rFonts w:ascii="Times New Roman" w:hAnsi="Times New Roman" w:cs="Times New Roman"/>
          <w:sz w:val="24"/>
          <w:szCs w:val="24"/>
        </w:rPr>
        <w:t xml:space="preserve"> in Australian public lending libraries</w:t>
      </w:r>
      <w:r w:rsidR="006D5584" w:rsidRPr="00321728">
        <w:rPr>
          <w:rFonts w:ascii="Times New Roman" w:hAnsi="Times New Roman" w:cs="Times New Roman"/>
          <w:sz w:val="24"/>
          <w:szCs w:val="24"/>
        </w:rPr>
        <w:t>.</w:t>
      </w:r>
      <w:r w:rsidR="000B3609" w:rsidRPr="00321728">
        <w:rPr>
          <w:rFonts w:ascii="Times New Roman" w:hAnsi="Times New Roman" w:cs="Times New Roman"/>
          <w:sz w:val="24"/>
          <w:szCs w:val="24"/>
        </w:rPr>
        <w:t xml:space="preserve"> </w:t>
      </w:r>
      <w:r w:rsidR="007B139C">
        <w:rPr>
          <w:rFonts w:ascii="Times New Roman" w:hAnsi="Times New Roman" w:cs="Times New Roman"/>
          <w:sz w:val="24"/>
          <w:szCs w:val="24"/>
        </w:rPr>
        <w:t xml:space="preserve">The results of the </w:t>
      </w:r>
      <w:r w:rsidR="000B3609" w:rsidRPr="00321728">
        <w:rPr>
          <w:rFonts w:ascii="Times New Roman" w:hAnsi="Times New Roman" w:cs="Times New Roman"/>
          <w:sz w:val="24"/>
          <w:szCs w:val="24"/>
        </w:rPr>
        <w:t>2018-19</w:t>
      </w:r>
      <w:r w:rsidR="007B139C">
        <w:rPr>
          <w:rFonts w:ascii="Times New Roman" w:hAnsi="Times New Roman" w:cs="Times New Roman"/>
          <w:sz w:val="24"/>
          <w:szCs w:val="24"/>
        </w:rPr>
        <w:t xml:space="preserve"> survey</w:t>
      </w:r>
      <w:r w:rsidR="00BE66A3" w:rsidRPr="00321728">
        <w:rPr>
          <w:rFonts w:ascii="Times New Roman" w:hAnsi="Times New Roman" w:cs="Times New Roman"/>
          <w:sz w:val="24"/>
          <w:szCs w:val="24"/>
        </w:rPr>
        <w:t xml:space="preserve"> </w:t>
      </w:r>
      <w:r w:rsidR="000B3609" w:rsidRPr="00A6052B">
        <w:rPr>
          <w:rFonts w:ascii="Times New Roman" w:hAnsi="Times New Roman" w:cs="Times New Roman"/>
          <w:sz w:val="24"/>
          <w:szCs w:val="24"/>
        </w:rPr>
        <w:t>show that a</w:t>
      </w:r>
      <w:r w:rsidR="00FC661B" w:rsidRPr="00A6052B">
        <w:rPr>
          <w:rFonts w:ascii="Times New Roman" w:hAnsi="Times New Roman" w:cs="Times New Roman"/>
          <w:sz w:val="24"/>
          <w:szCs w:val="24"/>
        </w:rPr>
        <w:t>n</w:t>
      </w:r>
      <w:r w:rsidR="000B3609" w:rsidRPr="00A6052B">
        <w:rPr>
          <w:rFonts w:ascii="Times New Roman" w:hAnsi="Times New Roman" w:cs="Times New Roman"/>
          <w:sz w:val="24"/>
          <w:szCs w:val="24"/>
        </w:rPr>
        <w:t xml:space="preserve"> increase in payment rates is </w:t>
      </w:r>
      <w:r w:rsidR="00A82652" w:rsidRPr="00321728">
        <w:rPr>
          <w:rFonts w:ascii="Times New Roman" w:hAnsi="Times New Roman" w:cs="Times New Roman"/>
          <w:sz w:val="24"/>
          <w:szCs w:val="24"/>
        </w:rPr>
        <w:t>appropriate</w:t>
      </w:r>
      <w:r w:rsidR="000B3609" w:rsidRPr="00321728">
        <w:rPr>
          <w:rFonts w:ascii="Times New Roman" w:hAnsi="Times New Roman" w:cs="Times New Roman"/>
          <w:sz w:val="24"/>
          <w:szCs w:val="24"/>
        </w:rPr>
        <w:t xml:space="preserve">. The payment rates have not been increased since 2016. </w:t>
      </w:r>
    </w:p>
    <w:p w14:paraId="4544F7A5" w14:textId="77777777" w:rsidR="003D4173" w:rsidRPr="00321728" w:rsidRDefault="003D4173" w:rsidP="003D4173">
      <w:pPr>
        <w:spacing w:after="0"/>
        <w:rPr>
          <w:rFonts w:ascii="Times New Roman" w:hAnsi="Times New Roman" w:cs="Times New Roman"/>
          <w:sz w:val="24"/>
          <w:szCs w:val="24"/>
        </w:rPr>
      </w:pPr>
    </w:p>
    <w:p w14:paraId="01DD5621" w14:textId="7E6AC7B2" w:rsidR="003D4173" w:rsidRPr="00321728" w:rsidRDefault="007C3347" w:rsidP="003D4173">
      <w:pPr>
        <w:spacing w:after="0"/>
        <w:rPr>
          <w:rFonts w:ascii="Times New Roman" w:hAnsi="Times New Roman" w:cs="Times New Roman"/>
          <w:sz w:val="24"/>
          <w:szCs w:val="24"/>
        </w:rPr>
      </w:pPr>
      <w:r w:rsidRPr="00321728">
        <w:rPr>
          <w:rFonts w:ascii="Times New Roman" w:hAnsi="Times New Roman" w:cs="Times New Roman"/>
          <w:sz w:val="24"/>
          <w:szCs w:val="24"/>
        </w:rPr>
        <w:t xml:space="preserve">Taking into account the </w:t>
      </w:r>
      <w:r w:rsidR="002400D4" w:rsidRPr="00321728">
        <w:rPr>
          <w:rFonts w:ascii="Times New Roman" w:hAnsi="Times New Roman" w:cs="Times New Roman"/>
          <w:sz w:val="24"/>
          <w:szCs w:val="24"/>
        </w:rPr>
        <w:t xml:space="preserve">advice </w:t>
      </w:r>
      <w:r w:rsidR="00556199" w:rsidRPr="00321728">
        <w:rPr>
          <w:rFonts w:ascii="Times New Roman" w:hAnsi="Times New Roman" w:cs="Times New Roman"/>
          <w:sz w:val="24"/>
          <w:szCs w:val="24"/>
        </w:rPr>
        <w:t xml:space="preserve">of the Department of Communications and the Arts and the advice of </w:t>
      </w:r>
      <w:r w:rsidR="002400D4" w:rsidRPr="00321728">
        <w:rPr>
          <w:rFonts w:ascii="Times New Roman" w:hAnsi="Times New Roman" w:cs="Times New Roman"/>
          <w:sz w:val="24"/>
          <w:szCs w:val="24"/>
        </w:rPr>
        <w:t>the Public Lending Right Committee</w:t>
      </w:r>
      <w:r w:rsidRPr="00321728">
        <w:rPr>
          <w:rFonts w:ascii="Times New Roman" w:hAnsi="Times New Roman" w:cs="Times New Roman"/>
          <w:sz w:val="24"/>
          <w:szCs w:val="24"/>
        </w:rPr>
        <w:t xml:space="preserve">, the Minister </w:t>
      </w:r>
      <w:r w:rsidR="006D5584" w:rsidRPr="00321728">
        <w:rPr>
          <w:rFonts w:ascii="Times New Roman" w:hAnsi="Times New Roman" w:cs="Times New Roman"/>
          <w:sz w:val="24"/>
          <w:szCs w:val="24"/>
        </w:rPr>
        <w:t>is</w:t>
      </w:r>
      <w:r w:rsidRPr="00321728">
        <w:rPr>
          <w:rFonts w:ascii="Times New Roman" w:hAnsi="Times New Roman" w:cs="Times New Roman"/>
          <w:sz w:val="24"/>
          <w:szCs w:val="24"/>
        </w:rPr>
        <w:t xml:space="preserve"> </w:t>
      </w:r>
      <w:r w:rsidR="00556199" w:rsidRPr="00321728">
        <w:rPr>
          <w:rFonts w:ascii="Times New Roman" w:hAnsi="Times New Roman" w:cs="Times New Roman"/>
          <w:sz w:val="24"/>
          <w:szCs w:val="24"/>
        </w:rPr>
        <w:t>modify</w:t>
      </w:r>
      <w:r w:rsidR="006D5584" w:rsidRPr="00321728">
        <w:rPr>
          <w:rFonts w:ascii="Times New Roman" w:hAnsi="Times New Roman" w:cs="Times New Roman"/>
          <w:sz w:val="24"/>
          <w:szCs w:val="24"/>
        </w:rPr>
        <w:t>ing</w:t>
      </w:r>
      <w:r w:rsidR="00E85CFA" w:rsidRPr="00321728">
        <w:rPr>
          <w:rFonts w:ascii="Times New Roman" w:hAnsi="Times New Roman" w:cs="Times New Roman"/>
          <w:sz w:val="24"/>
          <w:szCs w:val="24"/>
        </w:rPr>
        <w:t xml:space="preserve"> </w:t>
      </w:r>
      <w:r w:rsidRPr="00321728">
        <w:rPr>
          <w:rFonts w:ascii="Times New Roman" w:hAnsi="Times New Roman" w:cs="Times New Roman"/>
          <w:sz w:val="24"/>
          <w:szCs w:val="24"/>
        </w:rPr>
        <w:t>the rates of payment.</w:t>
      </w:r>
    </w:p>
    <w:p w14:paraId="233DD3A8" w14:textId="77777777" w:rsidR="007C3347" w:rsidRPr="00321728" w:rsidRDefault="007C3347" w:rsidP="003D4173">
      <w:pPr>
        <w:spacing w:after="0"/>
        <w:rPr>
          <w:rFonts w:ascii="Times New Roman" w:hAnsi="Times New Roman" w:cs="Times New Roman"/>
          <w:sz w:val="24"/>
          <w:szCs w:val="24"/>
        </w:rPr>
      </w:pPr>
    </w:p>
    <w:p w14:paraId="15ED9932" w14:textId="4EE18A9A" w:rsidR="007C3347" w:rsidRPr="00321728" w:rsidRDefault="007C3347" w:rsidP="003D4173">
      <w:pPr>
        <w:spacing w:after="0"/>
        <w:rPr>
          <w:rFonts w:ascii="Times New Roman" w:hAnsi="Times New Roman" w:cs="Times New Roman"/>
          <w:sz w:val="24"/>
          <w:szCs w:val="24"/>
        </w:rPr>
      </w:pPr>
      <w:r w:rsidRPr="00321728">
        <w:rPr>
          <w:rFonts w:ascii="Times New Roman" w:hAnsi="Times New Roman" w:cs="Times New Roman"/>
          <w:sz w:val="24"/>
          <w:szCs w:val="24"/>
        </w:rPr>
        <w:t>T</w:t>
      </w:r>
      <w:r w:rsidR="003F2CE3" w:rsidRPr="00321728">
        <w:rPr>
          <w:rFonts w:ascii="Times New Roman" w:hAnsi="Times New Roman" w:cs="Times New Roman"/>
          <w:sz w:val="24"/>
          <w:szCs w:val="24"/>
        </w:rPr>
        <w:t xml:space="preserve">he </w:t>
      </w:r>
      <w:r w:rsidR="006D5584" w:rsidRPr="007B139C">
        <w:rPr>
          <w:rFonts w:ascii="Times New Roman" w:hAnsi="Times New Roman" w:cs="Times New Roman"/>
          <w:sz w:val="24"/>
          <w:szCs w:val="24"/>
        </w:rPr>
        <w:t>Modification</w:t>
      </w:r>
      <w:r w:rsidRPr="00321728">
        <w:rPr>
          <w:rFonts w:ascii="Times New Roman" w:hAnsi="Times New Roman" w:cs="Times New Roman"/>
          <w:sz w:val="24"/>
          <w:szCs w:val="24"/>
        </w:rPr>
        <w:t xml:space="preserve"> increases the creator rate of payment</w:t>
      </w:r>
      <w:r w:rsidR="0042460C" w:rsidRPr="00321728">
        <w:rPr>
          <w:rFonts w:ascii="Times New Roman" w:hAnsi="Times New Roman" w:cs="Times New Roman"/>
          <w:sz w:val="24"/>
          <w:szCs w:val="24"/>
        </w:rPr>
        <w:t xml:space="preserve"> </w:t>
      </w:r>
      <w:r w:rsidR="00FC661B" w:rsidRPr="00321728">
        <w:rPr>
          <w:rFonts w:ascii="Times New Roman" w:hAnsi="Times New Roman" w:cs="Times New Roman"/>
          <w:sz w:val="24"/>
          <w:szCs w:val="24"/>
        </w:rPr>
        <w:t xml:space="preserve">per book </w:t>
      </w:r>
      <w:r w:rsidR="0042460C" w:rsidRPr="00321728">
        <w:rPr>
          <w:rFonts w:ascii="Times New Roman" w:hAnsi="Times New Roman" w:cs="Times New Roman"/>
          <w:sz w:val="24"/>
          <w:szCs w:val="24"/>
        </w:rPr>
        <w:t>from $2.11 to $2.14</w:t>
      </w:r>
      <w:r w:rsidRPr="00321728">
        <w:rPr>
          <w:rFonts w:ascii="Times New Roman" w:hAnsi="Times New Roman" w:cs="Times New Roman"/>
          <w:sz w:val="24"/>
          <w:szCs w:val="24"/>
        </w:rPr>
        <w:t xml:space="preserve"> and the publisher rate o</w:t>
      </w:r>
      <w:r w:rsidR="003F2CE3" w:rsidRPr="00321728">
        <w:rPr>
          <w:rFonts w:ascii="Times New Roman" w:hAnsi="Times New Roman" w:cs="Times New Roman"/>
          <w:sz w:val="24"/>
          <w:szCs w:val="24"/>
        </w:rPr>
        <w:t xml:space="preserve">f </w:t>
      </w:r>
      <w:r w:rsidR="0042460C" w:rsidRPr="00321728">
        <w:rPr>
          <w:rFonts w:ascii="Times New Roman" w:hAnsi="Times New Roman" w:cs="Times New Roman"/>
          <w:sz w:val="24"/>
          <w:szCs w:val="24"/>
        </w:rPr>
        <w:t>payment</w:t>
      </w:r>
      <w:r w:rsidR="00FC661B" w:rsidRPr="00A6052B">
        <w:rPr>
          <w:rFonts w:ascii="Times New Roman" w:hAnsi="Times New Roman" w:cs="Times New Roman"/>
          <w:sz w:val="24"/>
          <w:szCs w:val="24"/>
        </w:rPr>
        <w:t xml:space="preserve"> per book</w:t>
      </w:r>
      <w:r w:rsidR="0042460C" w:rsidRPr="00A6052B">
        <w:rPr>
          <w:rFonts w:ascii="Times New Roman" w:hAnsi="Times New Roman" w:cs="Times New Roman"/>
          <w:sz w:val="24"/>
          <w:szCs w:val="24"/>
        </w:rPr>
        <w:t xml:space="preserve"> from 52.75 cents to 53.</w:t>
      </w:r>
      <w:r w:rsidR="003F2CE3" w:rsidRPr="00A6052B">
        <w:rPr>
          <w:rFonts w:ascii="Times New Roman" w:hAnsi="Times New Roman" w:cs="Times New Roman"/>
          <w:sz w:val="24"/>
          <w:szCs w:val="24"/>
        </w:rPr>
        <w:t>5</w:t>
      </w:r>
      <w:r w:rsidRPr="00A6052B">
        <w:rPr>
          <w:rFonts w:ascii="Times New Roman" w:hAnsi="Times New Roman" w:cs="Times New Roman"/>
          <w:sz w:val="24"/>
          <w:szCs w:val="24"/>
        </w:rPr>
        <w:t xml:space="preserve"> cents.</w:t>
      </w:r>
      <w:r w:rsidR="00FC661B" w:rsidRPr="00A6052B">
        <w:rPr>
          <w:rFonts w:ascii="Times New Roman" w:hAnsi="Times New Roman" w:cs="Times New Roman"/>
          <w:sz w:val="24"/>
          <w:szCs w:val="24"/>
        </w:rPr>
        <w:t xml:space="preserve"> These increased rates will take effect </w:t>
      </w:r>
      <w:r w:rsidR="00A82652" w:rsidRPr="00A6052B">
        <w:rPr>
          <w:rFonts w:ascii="Times New Roman" w:hAnsi="Times New Roman" w:cs="Times New Roman"/>
          <w:sz w:val="24"/>
          <w:szCs w:val="24"/>
        </w:rPr>
        <w:t xml:space="preserve">for payments made </w:t>
      </w:r>
      <w:r w:rsidR="00FC661B" w:rsidRPr="00321728">
        <w:rPr>
          <w:rFonts w:ascii="Times New Roman" w:hAnsi="Times New Roman" w:cs="Times New Roman"/>
          <w:sz w:val="24"/>
          <w:szCs w:val="24"/>
        </w:rPr>
        <w:t>from the 2018-19</w:t>
      </w:r>
      <w:r w:rsidR="00A82652" w:rsidRPr="00321728">
        <w:rPr>
          <w:rFonts w:ascii="Times New Roman" w:hAnsi="Times New Roman" w:cs="Times New Roman"/>
          <w:sz w:val="24"/>
          <w:szCs w:val="24"/>
        </w:rPr>
        <w:t xml:space="preserve"> financial year.</w:t>
      </w:r>
    </w:p>
    <w:p w14:paraId="571AD061" w14:textId="77777777" w:rsidR="00556199" w:rsidRPr="00321728" w:rsidRDefault="00556199" w:rsidP="003D4173">
      <w:pPr>
        <w:spacing w:after="0"/>
        <w:rPr>
          <w:rFonts w:ascii="Times New Roman" w:hAnsi="Times New Roman" w:cs="Times New Roman"/>
          <w:sz w:val="24"/>
          <w:szCs w:val="24"/>
        </w:rPr>
      </w:pPr>
    </w:p>
    <w:p w14:paraId="3AB90270" w14:textId="3ED7E602" w:rsidR="007C3347" w:rsidRPr="00321728" w:rsidRDefault="007C3347" w:rsidP="003D4173">
      <w:pPr>
        <w:spacing w:after="0"/>
        <w:rPr>
          <w:rFonts w:ascii="Times New Roman" w:hAnsi="Times New Roman" w:cs="Times New Roman"/>
          <w:sz w:val="24"/>
          <w:szCs w:val="24"/>
        </w:rPr>
      </w:pPr>
      <w:r w:rsidRPr="00321728">
        <w:rPr>
          <w:rFonts w:ascii="Times New Roman" w:hAnsi="Times New Roman" w:cs="Times New Roman"/>
          <w:sz w:val="24"/>
          <w:szCs w:val="24"/>
        </w:rPr>
        <w:t xml:space="preserve">The </w:t>
      </w:r>
      <w:r w:rsidR="00C977ED" w:rsidRPr="00321728">
        <w:rPr>
          <w:rFonts w:ascii="Times New Roman" w:hAnsi="Times New Roman" w:cs="Times New Roman"/>
          <w:sz w:val="24"/>
          <w:szCs w:val="24"/>
        </w:rPr>
        <w:t xml:space="preserve">Modification </w:t>
      </w:r>
      <w:r w:rsidRPr="00321728">
        <w:rPr>
          <w:rFonts w:ascii="Times New Roman" w:hAnsi="Times New Roman" w:cs="Times New Roman"/>
          <w:sz w:val="24"/>
          <w:szCs w:val="24"/>
        </w:rPr>
        <w:t xml:space="preserve">is a legislative instrument </w:t>
      </w:r>
      <w:r w:rsidR="00A72EA4" w:rsidRPr="00321728">
        <w:rPr>
          <w:rFonts w:ascii="Times New Roman" w:hAnsi="Times New Roman" w:cs="Times New Roman"/>
          <w:sz w:val="24"/>
          <w:szCs w:val="24"/>
        </w:rPr>
        <w:t>for the purposes of the</w:t>
      </w:r>
      <w:r w:rsidRPr="00321728">
        <w:rPr>
          <w:rFonts w:ascii="Times New Roman" w:hAnsi="Times New Roman" w:cs="Times New Roman"/>
          <w:i/>
          <w:sz w:val="24"/>
          <w:szCs w:val="24"/>
        </w:rPr>
        <w:t xml:space="preserve"> Legislati</w:t>
      </w:r>
      <w:r w:rsidR="002400D4" w:rsidRPr="00321728">
        <w:rPr>
          <w:rFonts w:ascii="Times New Roman" w:hAnsi="Times New Roman" w:cs="Times New Roman"/>
          <w:i/>
          <w:sz w:val="24"/>
          <w:szCs w:val="24"/>
        </w:rPr>
        <w:t xml:space="preserve">on Act </w:t>
      </w:r>
      <w:r w:rsidRPr="00321728">
        <w:rPr>
          <w:rFonts w:ascii="Times New Roman" w:hAnsi="Times New Roman" w:cs="Times New Roman"/>
          <w:i/>
          <w:sz w:val="24"/>
          <w:szCs w:val="24"/>
        </w:rPr>
        <w:t>2003</w:t>
      </w:r>
      <w:r w:rsidRPr="00321728">
        <w:rPr>
          <w:rFonts w:ascii="Times New Roman" w:hAnsi="Times New Roman" w:cs="Times New Roman"/>
          <w:sz w:val="24"/>
          <w:szCs w:val="24"/>
        </w:rPr>
        <w:t xml:space="preserve"> (</w:t>
      </w:r>
      <w:r w:rsidR="00A72EA4" w:rsidRPr="007B139C">
        <w:rPr>
          <w:rFonts w:ascii="Times New Roman" w:hAnsi="Times New Roman" w:cs="Times New Roman"/>
          <w:b/>
          <w:sz w:val="24"/>
          <w:szCs w:val="24"/>
        </w:rPr>
        <w:t xml:space="preserve">Legislation </w:t>
      </w:r>
      <w:r w:rsidRPr="007B139C">
        <w:rPr>
          <w:rFonts w:ascii="Times New Roman" w:hAnsi="Times New Roman" w:cs="Times New Roman"/>
          <w:b/>
          <w:sz w:val="24"/>
          <w:szCs w:val="24"/>
        </w:rPr>
        <w:t>Act</w:t>
      </w:r>
      <w:r w:rsidRPr="00321728">
        <w:rPr>
          <w:rFonts w:ascii="Times New Roman" w:hAnsi="Times New Roman" w:cs="Times New Roman"/>
          <w:sz w:val="24"/>
          <w:szCs w:val="24"/>
        </w:rPr>
        <w:t xml:space="preserve">). The gazettal requirement in subsection 5(1) of the </w:t>
      </w:r>
      <w:r w:rsidR="00A72EA4" w:rsidRPr="00321728">
        <w:rPr>
          <w:rFonts w:ascii="Times New Roman" w:hAnsi="Times New Roman" w:cs="Times New Roman"/>
          <w:sz w:val="24"/>
          <w:szCs w:val="24"/>
        </w:rPr>
        <w:t xml:space="preserve">Legislation </w:t>
      </w:r>
      <w:r w:rsidRPr="00321728">
        <w:rPr>
          <w:rFonts w:ascii="Times New Roman" w:hAnsi="Times New Roman" w:cs="Times New Roman"/>
          <w:sz w:val="24"/>
          <w:szCs w:val="24"/>
        </w:rPr>
        <w:t>Act is take</w:t>
      </w:r>
      <w:r w:rsidR="00B73562" w:rsidRPr="00321728">
        <w:rPr>
          <w:rFonts w:ascii="Times New Roman" w:hAnsi="Times New Roman" w:cs="Times New Roman"/>
          <w:sz w:val="24"/>
          <w:szCs w:val="24"/>
        </w:rPr>
        <w:t>n</w:t>
      </w:r>
      <w:r w:rsidRPr="00321728">
        <w:rPr>
          <w:rFonts w:ascii="Times New Roman" w:hAnsi="Times New Roman" w:cs="Times New Roman"/>
          <w:sz w:val="24"/>
          <w:szCs w:val="24"/>
        </w:rPr>
        <w:t xml:space="preserve"> </w:t>
      </w:r>
      <w:r w:rsidRPr="00321728">
        <w:rPr>
          <w:rFonts w:ascii="Times New Roman" w:hAnsi="Times New Roman" w:cs="Times New Roman"/>
          <w:sz w:val="24"/>
          <w:szCs w:val="24"/>
        </w:rPr>
        <w:lastRenderedPageBreak/>
        <w:t xml:space="preserve">to be satisfied if the instrument is registered in the </w:t>
      </w:r>
      <w:r w:rsidRPr="007B139C">
        <w:rPr>
          <w:rFonts w:ascii="Times New Roman" w:hAnsi="Times New Roman" w:cs="Times New Roman"/>
          <w:sz w:val="24"/>
          <w:szCs w:val="24"/>
        </w:rPr>
        <w:t>Federal Register of Legislati</w:t>
      </w:r>
      <w:r w:rsidR="00C0520D" w:rsidRPr="007B139C">
        <w:rPr>
          <w:rFonts w:ascii="Times New Roman" w:hAnsi="Times New Roman" w:cs="Times New Roman"/>
          <w:sz w:val="24"/>
          <w:szCs w:val="24"/>
        </w:rPr>
        <w:t>on</w:t>
      </w:r>
      <w:r w:rsidR="00C0520D" w:rsidRPr="00321728">
        <w:rPr>
          <w:rFonts w:ascii="Times New Roman" w:hAnsi="Times New Roman" w:cs="Times New Roman"/>
          <w:i/>
          <w:sz w:val="24"/>
          <w:szCs w:val="24"/>
        </w:rPr>
        <w:t xml:space="preserve"> </w:t>
      </w:r>
      <w:r w:rsidRPr="00321728">
        <w:rPr>
          <w:rFonts w:ascii="Times New Roman" w:hAnsi="Times New Roman" w:cs="Times New Roman"/>
          <w:sz w:val="24"/>
          <w:szCs w:val="24"/>
        </w:rPr>
        <w:t xml:space="preserve">(subsection 56(1) of the </w:t>
      </w:r>
      <w:r w:rsidR="00A72EA4" w:rsidRPr="00321728">
        <w:rPr>
          <w:rFonts w:ascii="Times New Roman" w:hAnsi="Times New Roman" w:cs="Times New Roman"/>
          <w:sz w:val="24"/>
          <w:szCs w:val="24"/>
        </w:rPr>
        <w:t xml:space="preserve">Legislation </w:t>
      </w:r>
      <w:r w:rsidRPr="00321728">
        <w:rPr>
          <w:rFonts w:ascii="Times New Roman" w:hAnsi="Times New Roman" w:cs="Times New Roman"/>
          <w:sz w:val="24"/>
          <w:szCs w:val="24"/>
        </w:rPr>
        <w:t>Act).</w:t>
      </w:r>
    </w:p>
    <w:p w14:paraId="3BF5328F" w14:textId="77777777" w:rsidR="00A72EA4" w:rsidRPr="00A6052B" w:rsidRDefault="00A72EA4" w:rsidP="003D4173">
      <w:pPr>
        <w:spacing w:after="0"/>
        <w:rPr>
          <w:rFonts w:ascii="Times New Roman" w:hAnsi="Times New Roman" w:cs="Times New Roman"/>
          <w:sz w:val="24"/>
          <w:szCs w:val="24"/>
        </w:rPr>
      </w:pPr>
    </w:p>
    <w:p w14:paraId="7689B785" w14:textId="0418BF81" w:rsidR="00A72EA4" w:rsidRPr="00321728" w:rsidRDefault="00C977ED" w:rsidP="003D4173">
      <w:pPr>
        <w:spacing w:after="0"/>
        <w:rPr>
          <w:rFonts w:ascii="Times New Roman" w:hAnsi="Times New Roman" w:cs="Times New Roman"/>
          <w:sz w:val="24"/>
          <w:szCs w:val="24"/>
        </w:rPr>
      </w:pPr>
      <w:r w:rsidRPr="00321728">
        <w:rPr>
          <w:rFonts w:ascii="Times New Roman" w:hAnsi="Times New Roman" w:cs="Times New Roman"/>
          <w:sz w:val="24"/>
          <w:szCs w:val="24"/>
        </w:rPr>
        <w:t xml:space="preserve">The notes on the provisions of the Modification are set out in </w:t>
      </w:r>
      <w:r w:rsidRPr="00321728">
        <w:rPr>
          <w:rFonts w:ascii="Times New Roman" w:hAnsi="Times New Roman" w:cs="Times New Roman"/>
          <w:sz w:val="24"/>
          <w:szCs w:val="24"/>
          <w:u w:val="single"/>
        </w:rPr>
        <w:t>Attachment A</w:t>
      </w:r>
      <w:r w:rsidRPr="00321728">
        <w:rPr>
          <w:rFonts w:ascii="Times New Roman" w:hAnsi="Times New Roman" w:cs="Times New Roman"/>
          <w:sz w:val="24"/>
          <w:szCs w:val="24"/>
        </w:rPr>
        <w:t>.</w:t>
      </w:r>
    </w:p>
    <w:p w14:paraId="669F5D6C" w14:textId="77777777" w:rsidR="000B3609" w:rsidRPr="00321728" w:rsidRDefault="000B3609" w:rsidP="003D4173">
      <w:pPr>
        <w:spacing w:after="0"/>
        <w:rPr>
          <w:rFonts w:ascii="Times New Roman" w:hAnsi="Times New Roman" w:cs="Times New Roman"/>
          <w:sz w:val="24"/>
          <w:szCs w:val="24"/>
        </w:rPr>
      </w:pPr>
    </w:p>
    <w:p w14:paraId="0ACFF72B" w14:textId="77777777" w:rsidR="000B3609" w:rsidRPr="00321728" w:rsidRDefault="000B3609" w:rsidP="000B3609">
      <w:pPr>
        <w:spacing w:after="200" w:line="276" w:lineRule="auto"/>
        <w:rPr>
          <w:rFonts w:ascii="Times New Roman" w:hAnsi="Times New Roman"/>
          <w:sz w:val="24"/>
          <w:szCs w:val="24"/>
          <w:u w:val="single"/>
        </w:rPr>
      </w:pPr>
      <w:r w:rsidRPr="00321728">
        <w:rPr>
          <w:rFonts w:ascii="Times New Roman" w:hAnsi="Times New Roman"/>
          <w:sz w:val="24"/>
          <w:szCs w:val="24"/>
          <w:u w:val="single"/>
        </w:rPr>
        <w:t>Consultation</w:t>
      </w:r>
    </w:p>
    <w:p w14:paraId="6749D48E" w14:textId="18E627EE" w:rsidR="000B3609" w:rsidRPr="00321728" w:rsidRDefault="00321728" w:rsidP="000B3609">
      <w:pPr>
        <w:spacing w:after="0"/>
        <w:rPr>
          <w:rFonts w:ascii="Times New Roman" w:hAnsi="Times New Roman" w:cs="Times New Roman"/>
          <w:sz w:val="24"/>
          <w:szCs w:val="24"/>
        </w:rPr>
      </w:pPr>
      <w:r>
        <w:rPr>
          <w:rFonts w:ascii="Times New Roman" w:hAnsi="Times New Roman" w:cs="Times New Roman"/>
          <w:sz w:val="24"/>
          <w:szCs w:val="24"/>
        </w:rPr>
        <w:t>T</w:t>
      </w:r>
      <w:r w:rsidR="00701C01" w:rsidRPr="00321728">
        <w:rPr>
          <w:rFonts w:ascii="Times New Roman" w:hAnsi="Times New Roman" w:cs="Times New Roman"/>
          <w:sz w:val="24"/>
          <w:szCs w:val="24"/>
        </w:rPr>
        <w:t>he Public Lending Rights Committee</w:t>
      </w:r>
      <w:r>
        <w:rPr>
          <w:rFonts w:ascii="Times New Roman" w:hAnsi="Times New Roman" w:cs="Times New Roman"/>
          <w:sz w:val="24"/>
          <w:szCs w:val="24"/>
        </w:rPr>
        <w:t>, established under section 7 of the Act (co</w:t>
      </w:r>
      <w:r w:rsidR="007B139C">
        <w:rPr>
          <w:rFonts w:ascii="Times New Roman" w:hAnsi="Times New Roman" w:cs="Times New Roman"/>
          <w:sz w:val="24"/>
          <w:szCs w:val="24"/>
        </w:rPr>
        <w:t xml:space="preserve">mprising members of the library and publishing sectors, </w:t>
      </w:r>
      <w:r w:rsidR="009A3863">
        <w:rPr>
          <w:rFonts w:ascii="Times New Roman" w:hAnsi="Times New Roman" w:cs="Times New Roman"/>
          <w:sz w:val="24"/>
          <w:szCs w:val="24"/>
        </w:rPr>
        <w:t>an</w:t>
      </w:r>
      <w:r w:rsidR="007B139C">
        <w:rPr>
          <w:rFonts w:ascii="Times New Roman" w:hAnsi="Times New Roman" w:cs="Times New Roman"/>
          <w:sz w:val="24"/>
          <w:szCs w:val="24"/>
        </w:rPr>
        <w:t xml:space="preserve"> author and copyright representative</w:t>
      </w:r>
      <w:r>
        <w:rPr>
          <w:rFonts w:ascii="Times New Roman" w:hAnsi="Times New Roman" w:cs="Times New Roman"/>
          <w:sz w:val="24"/>
          <w:szCs w:val="24"/>
        </w:rPr>
        <w:t>), was consulted.</w:t>
      </w:r>
      <w:r w:rsidR="00701C01" w:rsidRPr="00321728">
        <w:rPr>
          <w:rFonts w:ascii="Times New Roman" w:hAnsi="Times New Roman" w:cs="Times New Roman"/>
          <w:sz w:val="24"/>
          <w:szCs w:val="24"/>
        </w:rPr>
        <w:t xml:space="preserve"> </w:t>
      </w:r>
      <w:r>
        <w:rPr>
          <w:rFonts w:ascii="Times New Roman" w:hAnsi="Times New Roman" w:cs="Times New Roman"/>
          <w:sz w:val="24"/>
          <w:szCs w:val="24"/>
        </w:rPr>
        <w:t>N</w:t>
      </w:r>
      <w:r w:rsidR="000B3609" w:rsidRPr="00321728">
        <w:rPr>
          <w:rFonts w:ascii="Times New Roman" w:hAnsi="Times New Roman" w:cs="Times New Roman"/>
          <w:sz w:val="24"/>
          <w:szCs w:val="24"/>
        </w:rPr>
        <w:t xml:space="preserve">o further consultation was undertaken as the changes to the rates of payment are of </w:t>
      </w:r>
      <w:r w:rsidR="00701C01" w:rsidRPr="00321728">
        <w:rPr>
          <w:rFonts w:ascii="Times New Roman" w:hAnsi="Times New Roman" w:cs="Times New Roman"/>
          <w:sz w:val="24"/>
          <w:szCs w:val="24"/>
        </w:rPr>
        <w:t xml:space="preserve">a </w:t>
      </w:r>
      <w:r w:rsidR="000B3609" w:rsidRPr="00321728">
        <w:rPr>
          <w:rFonts w:ascii="Times New Roman" w:hAnsi="Times New Roman" w:cs="Times New Roman"/>
          <w:sz w:val="24"/>
          <w:szCs w:val="24"/>
        </w:rPr>
        <w:t>minor technical nature and do not substantially alter the current arrangements under the Scheme.</w:t>
      </w:r>
    </w:p>
    <w:p w14:paraId="166C44AC" w14:textId="77777777" w:rsidR="000B3609" w:rsidRPr="00A6052B" w:rsidRDefault="000B3609" w:rsidP="003D4173">
      <w:pPr>
        <w:spacing w:after="0"/>
        <w:rPr>
          <w:rFonts w:ascii="Times New Roman" w:hAnsi="Times New Roman" w:cs="Times New Roman"/>
          <w:sz w:val="24"/>
          <w:szCs w:val="24"/>
        </w:rPr>
      </w:pPr>
    </w:p>
    <w:p w14:paraId="52934257" w14:textId="77777777" w:rsidR="007C3347" w:rsidRPr="00321728" w:rsidRDefault="000B3609" w:rsidP="000B3609">
      <w:pPr>
        <w:rPr>
          <w:rFonts w:ascii="Times New Roman" w:hAnsi="Times New Roman"/>
          <w:sz w:val="24"/>
          <w:szCs w:val="24"/>
          <w:u w:val="single"/>
        </w:rPr>
      </w:pPr>
      <w:r w:rsidRPr="00321728">
        <w:rPr>
          <w:rFonts w:ascii="Times New Roman" w:hAnsi="Times New Roman"/>
          <w:sz w:val="24"/>
          <w:szCs w:val="24"/>
          <w:u w:val="single"/>
        </w:rPr>
        <w:t>Regulation Impact Statement</w:t>
      </w:r>
    </w:p>
    <w:p w14:paraId="7664E4DC" w14:textId="5843C1C5" w:rsidR="007C3347" w:rsidRPr="00321728" w:rsidRDefault="00A72EA4" w:rsidP="003D4173">
      <w:pPr>
        <w:spacing w:after="0"/>
        <w:rPr>
          <w:rFonts w:ascii="Times New Roman" w:hAnsi="Times New Roman" w:cs="Times New Roman"/>
          <w:sz w:val="24"/>
          <w:szCs w:val="24"/>
        </w:rPr>
      </w:pPr>
      <w:r w:rsidRPr="00321728">
        <w:rPr>
          <w:rFonts w:ascii="Times New Roman" w:hAnsi="Times New Roman" w:cs="Times New Roman"/>
          <w:sz w:val="24"/>
          <w:szCs w:val="24"/>
        </w:rPr>
        <w:t>The Office of Best Practice Regulation (</w:t>
      </w:r>
      <w:r w:rsidRPr="00321728">
        <w:rPr>
          <w:rFonts w:ascii="Times New Roman" w:hAnsi="Times New Roman" w:cs="Times New Roman"/>
          <w:b/>
          <w:sz w:val="24"/>
          <w:szCs w:val="24"/>
        </w:rPr>
        <w:t>OBPR</w:t>
      </w:r>
      <w:r w:rsidRPr="00321728">
        <w:rPr>
          <w:rFonts w:ascii="Times New Roman" w:hAnsi="Times New Roman" w:cs="Times New Roman"/>
          <w:sz w:val="24"/>
          <w:szCs w:val="24"/>
        </w:rPr>
        <w:t xml:space="preserve">) has advised that, as the modification makes amendments with </w:t>
      </w:r>
      <w:r w:rsidR="007B139C">
        <w:rPr>
          <w:rFonts w:ascii="Times New Roman" w:hAnsi="Times New Roman" w:cs="Times New Roman"/>
          <w:sz w:val="24"/>
          <w:szCs w:val="24"/>
        </w:rPr>
        <w:t xml:space="preserve">no regulatory </w:t>
      </w:r>
      <w:r w:rsidRPr="00321728">
        <w:rPr>
          <w:rFonts w:ascii="Times New Roman" w:hAnsi="Times New Roman" w:cs="Times New Roman"/>
          <w:sz w:val="24"/>
          <w:szCs w:val="24"/>
        </w:rPr>
        <w:t>impact, a</w:t>
      </w:r>
      <w:r w:rsidR="00A77E3F" w:rsidRPr="00321728">
        <w:rPr>
          <w:rFonts w:ascii="Times New Roman" w:hAnsi="Times New Roman" w:cs="Times New Roman"/>
          <w:sz w:val="24"/>
          <w:szCs w:val="24"/>
        </w:rPr>
        <w:t xml:space="preserve"> </w:t>
      </w:r>
      <w:r w:rsidR="00C0520D" w:rsidRPr="00321728">
        <w:rPr>
          <w:rFonts w:ascii="Times New Roman" w:hAnsi="Times New Roman" w:cs="Times New Roman"/>
          <w:sz w:val="24"/>
          <w:szCs w:val="24"/>
        </w:rPr>
        <w:t>R</w:t>
      </w:r>
      <w:r w:rsidR="007C3347" w:rsidRPr="00321728">
        <w:rPr>
          <w:rFonts w:ascii="Times New Roman" w:hAnsi="Times New Roman" w:cs="Times New Roman"/>
          <w:sz w:val="24"/>
          <w:szCs w:val="24"/>
        </w:rPr>
        <w:t xml:space="preserve">egulatory Impact Statement is not required </w:t>
      </w:r>
      <w:r w:rsidR="00A77E3F" w:rsidRPr="00321728">
        <w:rPr>
          <w:rFonts w:ascii="Times New Roman" w:hAnsi="Times New Roman"/>
          <w:sz w:val="24"/>
          <w:szCs w:val="24"/>
        </w:rPr>
        <w:t>(</w:t>
      </w:r>
      <w:r w:rsidR="002A5610">
        <w:rPr>
          <w:rFonts w:ascii="Times New Roman" w:hAnsi="Times New Roman" w:cs="Times New Roman"/>
          <w:sz w:val="24"/>
          <w:szCs w:val="24"/>
        </w:rPr>
        <w:t>OBPR</w:t>
      </w:r>
      <w:r w:rsidR="00A77E3F" w:rsidRPr="00321728">
        <w:rPr>
          <w:rFonts w:ascii="Times New Roman" w:hAnsi="Times New Roman"/>
          <w:sz w:val="24"/>
          <w:szCs w:val="24"/>
        </w:rPr>
        <w:t xml:space="preserve"> ID: 21121).</w:t>
      </w:r>
    </w:p>
    <w:p w14:paraId="17ACC349" w14:textId="77777777" w:rsidR="007C3347" w:rsidRPr="00321728" w:rsidRDefault="007C3347" w:rsidP="003D4173">
      <w:pPr>
        <w:spacing w:after="0"/>
        <w:rPr>
          <w:rFonts w:ascii="Times New Roman" w:hAnsi="Times New Roman" w:cs="Times New Roman"/>
          <w:sz w:val="24"/>
          <w:szCs w:val="24"/>
        </w:rPr>
      </w:pPr>
    </w:p>
    <w:p w14:paraId="59CC88A2" w14:textId="77777777" w:rsidR="007C3347" w:rsidRPr="00321728" w:rsidRDefault="007C3347" w:rsidP="0019705D">
      <w:pPr>
        <w:spacing w:after="120"/>
        <w:rPr>
          <w:rFonts w:ascii="Times New Roman" w:hAnsi="Times New Roman" w:cs="Times New Roman"/>
          <w:sz w:val="24"/>
          <w:szCs w:val="24"/>
          <w:u w:val="single"/>
        </w:rPr>
      </w:pPr>
      <w:r w:rsidRPr="00321728">
        <w:rPr>
          <w:rFonts w:ascii="Times New Roman" w:hAnsi="Times New Roman" w:cs="Times New Roman"/>
          <w:sz w:val="24"/>
          <w:szCs w:val="24"/>
          <w:u w:val="single"/>
        </w:rPr>
        <w:t>Statement of Compatibility with Human Rights</w:t>
      </w:r>
    </w:p>
    <w:p w14:paraId="6A04B865" w14:textId="50FCF0E9" w:rsidR="00C977ED" w:rsidRPr="00A6052B" w:rsidRDefault="00C977ED">
      <w:pPr>
        <w:rPr>
          <w:rFonts w:ascii="Times New Roman" w:hAnsi="Times New Roman" w:cs="Times New Roman"/>
          <w:sz w:val="24"/>
          <w:szCs w:val="24"/>
        </w:rPr>
      </w:pPr>
      <w:r w:rsidRPr="00321728">
        <w:rPr>
          <w:rFonts w:ascii="Times New Roman" w:hAnsi="Times New Roman" w:cs="Times New Roman"/>
          <w:sz w:val="24"/>
          <w:szCs w:val="24"/>
        </w:rPr>
        <w:t xml:space="preserve">A statement of compatibility with human rights for the purposes of Part 3 of the </w:t>
      </w:r>
      <w:r w:rsidRPr="00321728">
        <w:rPr>
          <w:rFonts w:ascii="Times New Roman" w:hAnsi="Times New Roman" w:cs="Times New Roman"/>
          <w:i/>
          <w:sz w:val="24"/>
          <w:szCs w:val="24"/>
        </w:rPr>
        <w:t>Human Rights (Parliamentary Scrutiny) Act 2011</w:t>
      </w:r>
      <w:r w:rsidRPr="00A6052B">
        <w:rPr>
          <w:rFonts w:ascii="Times New Roman" w:hAnsi="Times New Roman" w:cs="Times New Roman"/>
          <w:sz w:val="24"/>
          <w:szCs w:val="24"/>
        </w:rPr>
        <w:t xml:space="preserve"> is set out in </w:t>
      </w:r>
      <w:r w:rsidRPr="00A6052B">
        <w:rPr>
          <w:rFonts w:ascii="Times New Roman" w:hAnsi="Times New Roman" w:cs="Times New Roman"/>
          <w:sz w:val="24"/>
          <w:szCs w:val="24"/>
          <w:u w:val="single"/>
        </w:rPr>
        <w:t>Attachment B</w:t>
      </w:r>
      <w:r w:rsidRPr="00A6052B">
        <w:rPr>
          <w:rFonts w:ascii="Times New Roman" w:hAnsi="Times New Roman" w:cs="Times New Roman"/>
          <w:sz w:val="24"/>
          <w:szCs w:val="24"/>
        </w:rPr>
        <w:t>.</w:t>
      </w:r>
    </w:p>
    <w:p w14:paraId="13B03598" w14:textId="77777777" w:rsidR="00C977ED" w:rsidRPr="00A6052B" w:rsidRDefault="00C977ED">
      <w:pPr>
        <w:rPr>
          <w:rFonts w:ascii="Times New Roman" w:hAnsi="Times New Roman" w:cs="Times New Roman"/>
          <w:sz w:val="24"/>
          <w:szCs w:val="24"/>
        </w:rPr>
      </w:pPr>
      <w:r w:rsidRPr="00A6052B">
        <w:rPr>
          <w:rFonts w:ascii="Times New Roman" w:hAnsi="Times New Roman" w:cs="Times New Roman"/>
          <w:sz w:val="24"/>
          <w:szCs w:val="24"/>
        </w:rPr>
        <w:br w:type="page"/>
      </w:r>
    </w:p>
    <w:p w14:paraId="14632906" w14:textId="77777777" w:rsidR="00C977ED" w:rsidRPr="00641906" w:rsidRDefault="00C977ED" w:rsidP="00C977ED">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371EEC67" w14:textId="77777777" w:rsidR="007B139C" w:rsidRDefault="007B139C" w:rsidP="00C977ED">
      <w:pPr>
        <w:jc w:val="center"/>
        <w:rPr>
          <w:rFonts w:ascii="Times New Roman" w:hAnsi="Times New Roman" w:cs="Times New Roman"/>
          <w:b/>
          <w:sz w:val="28"/>
          <w:szCs w:val="28"/>
        </w:rPr>
      </w:pPr>
    </w:p>
    <w:p w14:paraId="3B298447" w14:textId="7A760EDA" w:rsidR="00C977ED" w:rsidRPr="003E1CCE" w:rsidRDefault="00C977ED" w:rsidP="00C977ED">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w:t>
      </w:r>
      <w:r>
        <w:rPr>
          <w:rFonts w:ascii="Times New Roman" w:hAnsi="Times New Roman" w:cs="Times New Roman"/>
          <w:b/>
          <w:sz w:val="28"/>
          <w:szCs w:val="28"/>
        </w:rPr>
        <w:t>on</w:t>
      </w:r>
      <w:r w:rsidRPr="00641906">
        <w:rPr>
          <w:rFonts w:ascii="Times New Roman" w:hAnsi="Times New Roman" w:cs="Times New Roman"/>
          <w:b/>
          <w:sz w:val="28"/>
          <w:szCs w:val="28"/>
        </w:rPr>
        <w:t xml:space="preserve"> the </w:t>
      </w:r>
      <w:r>
        <w:rPr>
          <w:rFonts w:ascii="Times New Roman" w:hAnsi="Times New Roman" w:cs="Times New Roman"/>
          <w:b/>
          <w:i/>
          <w:sz w:val="28"/>
          <w:szCs w:val="28"/>
        </w:rPr>
        <w:t>Public Lending Right Scheme 2016 (Modification No. 1 of 2019)</w:t>
      </w:r>
    </w:p>
    <w:p w14:paraId="42C45B01" w14:textId="77777777" w:rsidR="00C977ED" w:rsidRPr="00321728" w:rsidRDefault="00C977ED" w:rsidP="00C977ED">
      <w:pPr>
        <w:rPr>
          <w:rFonts w:ascii="Times New Roman" w:hAnsi="Times New Roman" w:cs="Times New Roman"/>
          <w:b/>
          <w:sz w:val="24"/>
          <w:szCs w:val="24"/>
        </w:rPr>
      </w:pPr>
      <w:r w:rsidRPr="00321728">
        <w:rPr>
          <w:rFonts w:ascii="Times New Roman" w:hAnsi="Times New Roman" w:cs="Times New Roman"/>
          <w:b/>
          <w:sz w:val="24"/>
          <w:szCs w:val="24"/>
        </w:rPr>
        <w:t>Part 1 - Preliminary</w:t>
      </w:r>
    </w:p>
    <w:p w14:paraId="01E40C95" w14:textId="498F5787" w:rsidR="00C977ED" w:rsidRPr="00321728" w:rsidRDefault="00C977ED" w:rsidP="00C977ED">
      <w:pPr>
        <w:rPr>
          <w:rFonts w:ascii="Times New Roman" w:hAnsi="Times New Roman" w:cs="Times New Roman"/>
          <w:b/>
          <w:sz w:val="24"/>
          <w:szCs w:val="24"/>
        </w:rPr>
      </w:pPr>
      <w:r w:rsidRPr="00321728">
        <w:rPr>
          <w:rFonts w:ascii="Times New Roman" w:hAnsi="Times New Roman" w:cs="Times New Roman"/>
          <w:b/>
          <w:sz w:val="24"/>
          <w:szCs w:val="24"/>
        </w:rPr>
        <w:t>Item 1</w:t>
      </w:r>
      <w:r w:rsidRPr="00321728">
        <w:rPr>
          <w:rFonts w:ascii="Times New Roman" w:hAnsi="Times New Roman" w:cs="Times New Roman"/>
          <w:b/>
          <w:sz w:val="24"/>
          <w:szCs w:val="24"/>
        </w:rPr>
        <w:tab/>
      </w:r>
      <w:r w:rsidRPr="00321728">
        <w:rPr>
          <w:rFonts w:ascii="Times New Roman" w:hAnsi="Times New Roman" w:cs="Times New Roman"/>
          <w:b/>
          <w:sz w:val="24"/>
          <w:szCs w:val="24"/>
        </w:rPr>
        <w:tab/>
        <w:t>Modification</w:t>
      </w:r>
    </w:p>
    <w:p w14:paraId="24C37417" w14:textId="302330EF" w:rsidR="00C977ED" w:rsidRPr="00321728" w:rsidRDefault="00C977ED" w:rsidP="00C977ED">
      <w:pPr>
        <w:rPr>
          <w:rFonts w:ascii="Times New Roman" w:hAnsi="Times New Roman" w:cs="Times New Roman"/>
          <w:sz w:val="24"/>
          <w:szCs w:val="24"/>
        </w:rPr>
      </w:pPr>
      <w:r w:rsidRPr="00321728">
        <w:rPr>
          <w:rFonts w:ascii="Times New Roman" w:hAnsi="Times New Roman" w:cs="Times New Roman"/>
          <w:sz w:val="24"/>
          <w:szCs w:val="24"/>
        </w:rPr>
        <w:t xml:space="preserve">Item 1 provides that the </w:t>
      </w:r>
      <w:r w:rsidRPr="00321728">
        <w:rPr>
          <w:rFonts w:ascii="Times New Roman" w:hAnsi="Times New Roman" w:cs="Times New Roman"/>
          <w:i/>
          <w:sz w:val="24"/>
          <w:szCs w:val="24"/>
        </w:rPr>
        <w:t>Public Lending Right Scheme 2016</w:t>
      </w:r>
      <w:r w:rsidR="00321728">
        <w:rPr>
          <w:rFonts w:ascii="Times New Roman" w:hAnsi="Times New Roman" w:cs="Times New Roman"/>
          <w:sz w:val="24"/>
          <w:szCs w:val="24"/>
        </w:rPr>
        <w:t xml:space="preserve"> (</w:t>
      </w:r>
      <w:r w:rsidR="00321728">
        <w:rPr>
          <w:rFonts w:ascii="Times New Roman" w:hAnsi="Times New Roman" w:cs="Times New Roman"/>
          <w:b/>
          <w:sz w:val="24"/>
          <w:szCs w:val="24"/>
        </w:rPr>
        <w:t>the Scheme</w:t>
      </w:r>
      <w:r w:rsidR="00321728">
        <w:rPr>
          <w:rFonts w:ascii="Times New Roman" w:hAnsi="Times New Roman" w:cs="Times New Roman"/>
          <w:sz w:val="24"/>
          <w:szCs w:val="24"/>
        </w:rPr>
        <w:t>)</w:t>
      </w:r>
      <w:r w:rsidRPr="00321728">
        <w:rPr>
          <w:rFonts w:ascii="Times New Roman" w:hAnsi="Times New Roman" w:cs="Times New Roman"/>
          <w:sz w:val="24"/>
          <w:szCs w:val="24"/>
        </w:rPr>
        <w:t xml:space="preserve"> is to be modified as set out in the Notice.</w:t>
      </w:r>
    </w:p>
    <w:p w14:paraId="34061C38" w14:textId="69FC77FB" w:rsidR="00C977ED" w:rsidRPr="00321728" w:rsidRDefault="00C977ED" w:rsidP="00C977ED">
      <w:pPr>
        <w:rPr>
          <w:rFonts w:ascii="Times New Roman" w:hAnsi="Times New Roman" w:cs="Times New Roman"/>
          <w:b/>
          <w:sz w:val="24"/>
          <w:szCs w:val="24"/>
        </w:rPr>
      </w:pPr>
      <w:r w:rsidRPr="00321728">
        <w:rPr>
          <w:rFonts w:ascii="Times New Roman" w:hAnsi="Times New Roman" w:cs="Times New Roman"/>
          <w:b/>
          <w:sz w:val="24"/>
          <w:szCs w:val="24"/>
        </w:rPr>
        <w:t>Item 2</w:t>
      </w:r>
      <w:r w:rsidRPr="00321728">
        <w:rPr>
          <w:rFonts w:ascii="Times New Roman" w:hAnsi="Times New Roman" w:cs="Times New Roman"/>
          <w:b/>
          <w:sz w:val="24"/>
          <w:szCs w:val="24"/>
        </w:rPr>
        <w:tab/>
      </w:r>
      <w:r w:rsidRPr="00321728">
        <w:rPr>
          <w:rFonts w:ascii="Times New Roman" w:hAnsi="Times New Roman" w:cs="Times New Roman"/>
          <w:b/>
          <w:sz w:val="24"/>
          <w:szCs w:val="24"/>
        </w:rPr>
        <w:tab/>
        <w:t>Subsection 14(2)</w:t>
      </w:r>
    </w:p>
    <w:p w14:paraId="697569CE" w14:textId="41BE221B" w:rsidR="00C977ED" w:rsidRPr="00321728" w:rsidRDefault="00C977ED" w:rsidP="00C977ED">
      <w:pPr>
        <w:rPr>
          <w:rFonts w:ascii="Times New Roman" w:hAnsi="Times New Roman" w:cs="Times New Roman"/>
          <w:sz w:val="24"/>
          <w:szCs w:val="24"/>
        </w:rPr>
      </w:pPr>
      <w:r w:rsidRPr="00321728">
        <w:rPr>
          <w:rFonts w:ascii="Times New Roman" w:hAnsi="Times New Roman" w:cs="Times New Roman"/>
          <w:sz w:val="24"/>
          <w:szCs w:val="24"/>
        </w:rPr>
        <w:t xml:space="preserve">Item 2 provides that subsection 14(2) of the </w:t>
      </w:r>
      <w:r w:rsidR="00321728">
        <w:rPr>
          <w:rFonts w:ascii="Times New Roman" w:hAnsi="Times New Roman" w:cs="Times New Roman"/>
          <w:sz w:val="24"/>
          <w:szCs w:val="24"/>
        </w:rPr>
        <w:t>Scheme</w:t>
      </w:r>
      <w:r w:rsidRPr="00321728">
        <w:rPr>
          <w:rFonts w:ascii="Times New Roman" w:hAnsi="Times New Roman" w:cs="Times New Roman"/>
          <w:sz w:val="24"/>
          <w:szCs w:val="24"/>
        </w:rPr>
        <w:t xml:space="preserve"> is amended to increase the </w:t>
      </w:r>
      <w:r w:rsidR="002A5610">
        <w:rPr>
          <w:rFonts w:ascii="Times New Roman" w:hAnsi="Times New Roman" w:cs="Times New Roman"/>
          <w:sz w:val="24"/>
          <w:szCs w:val="24"/>
        </w:rPr>
        <w:t>creators’ Public Lending R</w:t>
      </w:r>
      <w:r w:rsidR="00FC569B" w:rsidRPr="00321728">
        <w:rPr>
          <w:rFonts w:ascii="Times New Roman" w:hAnsi="Times New Roman" w:cs="Times New Roman"/>
          <w:sz w:val="24"/>
          <w:szCs w:val="24"/>
        </w:rPr>
        <w:t>ight rate of payment from $2.11 per copy to $2.14 per copy.</w:t>
      </w:r>
    </w:p>
    <w:p w14:paraId="7D6B7489" w14:textId="6231063B" w:rsidR="00FC569B" w:rsidRPr="00321728" w:rsidRDefault="00FC569B" w:rsidP="00FC569B">
      <w:pPr>
        <w:rPr>
          <w:rFonts w:ascii="Times New Roman" w:hAnsi="Times New Roman" w:cs="Times New Roman"/>
          <w:b/>
          <w:sz w:val="24"/>
          <w:szCs w:val="24"/>
        </w:rPr>
      </w:pPr>
      <w:r w:rsidRPr="00321728">
        <w:rPr>
          <w:rFonts w:ascii="Times New Roman" w:hAnsi="Times New Roman" w:cs="Times New Roman"/>
          <w:b/>
          <w:sz w:val="24"/>
          <w:szCs w:val="24"/>
        </w:rPr>
        <w:t>Item 3</w:t>
      </w:r>
      <w:r w:rsidRPr="00321728">
        <w:rPr>
          <w:rFonts w:ascii="Times New Roman" w:hAnsi="Times New Roman" w:cs="Times New Roman"/>
          <w:b/>
          <w:sz w:val="24"/>
          <w:szCs w:val="24"/>
        </w:rPr>
        <w:tab/>
      </w:r>
      <w:r w:rsidRPr="00321728">
        <w:rPr>
          <w:rFonts w:ascii="Times New Roman" w:hAnsi="Times New Roman" w:cs="Times New Roman"/>
          <w:b/>
          <w:sz w:val="24"/>
          <w:szCs w:val="24"/>
        </w:rPr>
        <w:tab/>
        <w:t>Subsection 15(2)</w:t>
      </w:r>
    </w:p>
    <w:p w14:paraId="14DA540D" w14:textId="38921E5E" w:rsidR="00C977ED" w:rsidRPr="00321728" w:rsidRDefault="00FC569B">
      <w:pPr>
        <w:rPr>
          <w:rFonts w:ascii="Times New Roman" w:hAnsi="Times New Roman" w:cs="Times New Roman"/>
          <w:sz w:val="24"/>
          <w:szCs w:val="24"/>
        </w:rPr>
      </w:pPr>
      <w:r w:rsidRPr="00321728">
        <w:rPr>
          <w:rFonts w:ascii="Times New Roman" w:hAnsi="Times New Roman" w:cs="Times New Roman"/>
          <w:sz w:val="24"/>
          <w:szCs w:val="24"/>
        </w:rPr>
        <w:t xml:space="preserve">Item 3 provides that subsection 15(2) of the </w:t>
      </w:r>
      <w:r w:rsidR="00321728">
        <w:rPr>
          <w:rFonts w:ascii="Times New Roman" w:hAnsi="Times New Roman" w:cs="Times New Roman"/>
          <w:sz w:val="24"/>
          <w:szCs w:val="24"/>
        </w:rPr>
        <w:t>Scheme</w:t>
      </w:r>
      <w:r w:rsidRPr="00321728">
        <w:rPr>
          <w:rFonts w:ascii="Times New Roman" w:hAnsi="Times New Roman" w:cs="Times New Roman"/>
          <w:sz w:val="24"/>
          <w:szCs w:val="24"/>
        </w:rPr>
        <w:t xml:space="preserve"> is amend</w:t>
      </w:r>
      <w:r w:rsidR="002A5610">
        <w:rPr>
          <w:rFonts w:ascii="Times New Roman" w:hAnsi="Times New Roman" w:cs="Times New Roman"/>
          <w:sz w:val="24"/>
          <w:szCs w:val="24"/>
        </w:rPr>
        <w:t>ed to increase the publishers’ Public Lending R</w:t>
      </w:r>
      <w:bookmarkStart w:id="0" w:name="_GoBack"/>
      <w:bookmarkEnd w:id="0"/>
      <w:r w:rsidRPr="00321728">
        <w:rPr>
          <w:rFonts w:ascii="Times New Roman" w:hAnsi="Times New Roman" w:cs="Times New Roman"/>
          <w:sz w:val="24"/>
          <w:szCs w:val="24"/>
        </w:rPr>
        <w:t>ight rate of payment from 52.75 cents per copy to 53.5 cents per copy.</w:t>
      </w:r>
    </w:p>
    <w:p w14:paraId="76938821" w14:textId="77777777" w:rsidR="00C977ED" w:rsidRDefault="00C977ED">
      <w:pPr>
        <w:rPr>
          <w:rFonts w:ascii="Times New Roman" w:hAnsi="Times New Roman" w:cs="Times New Roman"/>
          <w:sz w:val="24"/>
          <w:szCs w:val="24"/>
        </w:rPr>
      </w:pPr>
      <w:r>
        <w:rPr>
          <w:rFonts w:ascii="Times New Roman" w:hAnsi="Times New Roman" w:cs="Times New Roman"/>
          <w:sz w:val="24"/>
          <w:szCs w:val="24"/>
        </w:rPr>
        <w:br w:type="page"/>
      </w:r>
    </w:p>
    <w:p w14:paraId="4D99820B" w14:textId="021496C1" w:rsidR="006D5584" w:rsidRPr="00641906" w:rsidRDefault="006D5584" w:rsidP="006D5584">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B</w:t>
      </w:r>
    </w:p>
    <w:p w14:paraId="67721B65" w14:textId="77777777" w:rsidR="00AB57E9" w:rsidRDefault="00AB57E9" w:rsidP="00AB57E9">
      <w:pPr>
        <w:pStyle w:val="Heading2"/>
      </w:pPr>
      <w:r>
        <w:t>Statement of Compatibility with Human Rights</w:t>
      </w:r>
    </w:p>
    <w:p w14:paraId="1F91E3F6" w14:textId="77777777" w:rsidR="00AB57E9" w:rsidRDefault="00AB57E9" w:rsidP="00AB57E9">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3AE307EB" w14:textId="77777777" w:rsidR="00AB57E9" w:rsidRDefault="00AB57E9" w:rsidP="00AB57E9">
      <w:pPr>
        <w:spacing w:before="120" w:after="120" w:line="240" w:lineRule="auto"/>
        <w:jc w:val="center"/>
        <w:rPr>
          <w:rFonts w:ascii="Times New Roman" w:hAnsi="Times New Roman"/>
          <w:sz w:val="24"/>
          <w:szCs w:val="24"/>
        </w:rPr>
      </w:pPr>
    </w:p>
    <w:p w14:paraId="32B39B03" w14:textId="77777777" w:rsidR="00AB57E9" w:rsidRDefault="00AB57E9" w:rsidP="00AB57E9">
      <w:pPr>
        <w:spacing w:before="120" w:after="120" w:line="240" w:lineRule="auto"/>
        <w:jc w:val="center"/>
        <w:rPr>
          <w:rFonts w:ascii="Times New Roman" w:hAnsi="Times New Roman"/>
          <w:b/>
          <w:sz w:val="24"/>
          <w:szCs w:val="24"/>
        </w:rPr>
      </w:pPr>
      <w:r>
        <w:rPr>
          <w:rFonts w:ascii="Times New Roman" w:hAnsi="Times New Roman"/>
          <w:b/>
          <w:sz w:val="24"/>
          <w:szCs w:val="24"/>
        </w:rPr>
        <w:t xml:space="preserve">Public Lending Right Scheme 2016 (Modification No. 1 of 2019) </w:t>
      </w:r>
    </w:p>
    <w:p w14:paraId="0D0B270D" w14:textId="77777777" w:rsidR="00AB57E9" w:rsidRDefault="00AB57E9" w:rsidP="00D5513C">
      <w:pPr>
        <w:spacing w:after="0"/>
        <w:jc w:val="center"/>
        <w:rPr>
          <w:rFonts w:ascii="Times New Roman" w:hAnsi="Times New Roman" w:cs="Times New Roman"/>
          <w:sz w:val="24"/>
          <w:szCs w:val="24"/>
        </w:rPr>
      </w:pPr>
    </w:p>
    <w:p w14:paraId="737FAA30" w14:textId="27729AE3" w:rsidR="00A72EA4" w:rsidRDefault="007C3347" w:rsidP="00D5513C">
      <w:pPr>
        <w:spacing w:after="0"/>
        <w:jc w:val="center"/>
        <w:rPr>
          <w:rFonts w:ascii="Times New Roman" w:hAnsi="Times New Roman" w:cs="Times New Roman"/>
          <w:sz w:val="24"/>
          <w:szCs w:val="24"/>
        </w:rPr>
      </w:pPr>
      <w:r>
        <w:rPr>
          <w:rFonts w:ascii="Times New Roman" w:hAnsi="Times New Roman" w:cs="Times New Roman"/>
          <w:sz w:val="24"/>
          <w:szCs w:val="24"/>
        </w:rPr>
        <w:t xml:space="preserve">This </w:t>
      </w:r>
      <w:r w:rsidR="00AB57E9">
        <w:rPr>
          <w:rFonts w:ascii="Times New Roman" w:hAnsi="Times New Roman" w:cs="Times New Roman"/>
          <w:sz w:val="24"/>
          <w:szCs w:val="24"/>
        </w:rPr>
        <w:t>i</w:t>
      </w:r>
      <w:r>
        <w:rPr>
          <w:rFonts w:ascii="Times New Roman" w:hAnsi="Times New Roman" w:cs="Times New Roman"/>
          <w:sz w:val="24"/>
          <w:szCs w:val="24"/>
        </w:rPr>
        <w:t xml:space="preserve">nstrument is compatible with the human rights and freedoms recognised or declared in the international instruments listed in section 3 of the </w:t>
      </w:r>
      <w:r w:rsidRPr="003C37F3">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14:paraId="035E1D92" w14:textId="77777777" w:rsidR="00AB57E9" w:rsidRDefault="00AB57E9" w:rsidP="00D5513C">
      <w:pPr>
        <w:spacing w:after="0"/>
        <w:jc w:val="center"/>
        <w:rPr>
          <w:rFonts w:ascii="Times New Roman" w:hAnsi="Times New Roman" w:cs="Times New Roman"/>
          <w:sz w:val="24"/>
          <w:szCs w:val="24"/>
        </w:rPr>
      </w:pPr>
    </w:p>
    <w:p w14:paraId="73102556" w14:textId="77777777" w:rsidR="00AB57E9" w:rsidRPr="00AB57E9" w:rsidRDefault="00AB57E9" w:rsidP="00AB57E9">
      <w:pPr>
        <w:spacing w:before="120" w:after="120" w:line="240" w:lineRule="auto"/>
        <w:jc w:val="both"/>
        <w:outlineLvl w:val="2"/>
        <w:rPr>
          <w:rFonts w:ascii="Times New Roman" w:eastAsia="Calibri" w:hAnsi="Times New Roman" w:cs="Times New Roman"/>
          <w:b/>
          <w:sz w:val="24"/>
          <w:szCs w:val="24"/>
        </w:rPr>
      </w:pPr>
      <w:r w:rsidRPr="00AB57E9">
        <w:rPr>
          <w:rFonts w:ascii="Times New Roman" w:eastAsia="Calibri" w:hAnsi="Times New Roman" w:cs="Times New Roman"/>
          <w:b/>
          <w:sz w:val="24"/>
          <w:szCs w:val="24"/>
        </w:rPr>
        <w:t>Overview of the Modification</w:t>
      </w:r>
    </w:p>
    <w:p w14:paraId="38A876F8" w14:textId="6F8A008F" w:rsidR="00BE66A3" w:rsidRDefault="00BE66A3" w:rsidP="00BE66A3">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Public Lending Right Act 1985 </w:t>
      </w:r>
      <w:r>
        <w:rPr>
          <w:rFonts w:ascii="Times New Roman" w:hAnsi="Times New Roman" w:cs="Times New Roman"/>
          <w:sz w:val="24"/>
          <w:szCs w:val="24"/>
        </w:rPr>
        <w:t>(</w:t>
      </w:r>
      <w:r w:rsidRPr="007B139C">
        <w:rPr>
          <w:rFonts w:ascii="Times New Roman" w:hAnsi="Times New Roman" w:cs="Times New Roman"/>
          <w:b/>
          <w:sz w:val="24"/>
          <w:szCs w:val="24"/>
        </w:rPr>
        <w:t>the Act</w:t>
      </w:r>
      <w:r>
        <w:rPr>
          <w:rFonts w:ascii="Times New Roman" w:hAnsi="Times New Roman" w:cs="Times New Roman"/>
          <w:sz w:val="24"/>
          <w:szCs w:val="24"/>
        </w:rPr>
        <w:t>) provides t</w:t>
      </w:r>
      <w:r w:rsidR="00D5513C">
        <w:rPr>
          <w:rFonts w:ascii="Times New Roman" w:hAnsi="Times New Roman" w:cs="Times New Roman"/>
          <w:sz w:val="24"/>
          <w:szCs w:val="24"/>
        </w:rPr>
        <w:t>he legislative framework for a Public Lending R</w:t>
      </w:r>
      <w:r>
        <w:rPr>
          <w:rFonts w:ascii="Times New Roman" w:hAnsi="Times New Roman" w:cs="Times New Roman"/>
          <w:sz w:val="24"/>
          <w:szCs w:val="24"/>
        </w:rPr>
        <w:t>ight scheme to, amongst other things, recognise the loss of income by Australian creators and publishers of books held in public lending libraries. In 2017-18, payments totalling $10.078 million were made to 7,309 claimants.</w:t>
      </w:r>
    </w:p>
    <w:p w14:paraId="31E8C83C" w14:textId="77777777" w:rsidR="00BE66A3" w:rsidRDefault="00BE66A3" w:rsidP="00BE66A3">
      <w:pPr>
        <w:spacing w:after="0"/>
        <w:rPr>
          <w:rFonts w:ascii="Times New Roman" w:hAnsi="Times New Roman" w:cs="Times New Roman"/>
          <w:sz w:val="24"/>
          <w:szCs w:val="24"/>
        </w:rPr>
      </w:pPr>
    </w:p>
    <w:p w14:paraId="4A566BDB" w14:textId="41EB2B5B" w:rsidR="00BE66A3" w:rsidRDefault="00BE66A3" w:rsidP="00BE66A3">
      <w:pPr>
        <w:spacing w:after="0"/>
        <w:rPr>
          <w:rFonts w:ascii="Times New Roman" w:hAnsi="Times New Roman" w:cs="Times New Roman"/>
          <w:sz w:val="24"/>
          <w:szCs w:val="24"/>
        </w:rPr>
      </w:pPr>
      <w:r w:rsidRPr="0042460C">
        <w:rPr>
          <w:rFonts w:ascii="Times New Roman" w:hAnsi="Times New Roman" w:cs="Times New Roman"/>
          <w:sz w:val="24"/>
          <w:szCs w:val="24"/>
        </w:rPr>
        <w:t xml:space="preserve">The </w:t>
      </w:r>
      <w:r>
        <w:rPr>
          <w:rFonts w:ascii="Times New Roman" w:hAnsi="Times New Roman" w:cs="Times New Roman"/>
          <w:i/>
          <w:sz w:val="24"/>
          <w:szCs w:val="24"/>
        </w:rPr>
        <w:t>Public Lending Right Scheme 2016</w:t>
      </w:r>
      <w:r>
        <w:rPr>
          <w:rFonts w:ascii="Times New Roman" w:hAnsi="Times New Roman" w:cs="Times New Roman"/>
          <w:sz w:val="24"/>
          <w:szCs w:val="24"/>
        </w:rPr>
        <w:t xml:space="preserve"> (</w:t>
      </w:r>
      <w:r w:rsidRPr="00D5513C">
        <w:rPr>
          <w:rFonts w:ascii="Times New Roman" w:hAnsi="Times New Roman" w:cs="Times New Roman"/>
          <w:b/>
          <w:sz w:val="24"/>
          <w:szCs w:val="24"/>
        </w:rPr>
        <w:t>the Scheme</w:t>
      </w:r>
      <w:r>
        <w:rPr>
          <w:rFonts w:ascii="Times New Roman" w:hAnsi="Times New Roman" w:cs="Times New Roman"/>
          <w:sz w:val="24"/>
          <w:szCs w:val="24"/>
        </w:rPr>
        <w:t xml:space="preserve">) provides for </w:t>
      </w:r>
      <w:r w:rsidR="00A6052B">
        <w:rPr>
          <w:rFonts w:ascii="Times New Roman" w:hAnsi="Times New Roman" w:cs="Times New Roman"/>
          <w:sz w:val="24"/>
          <w:szCs w:val="24"/>
        </w:rPr>
        <w:t xml:space="preserve">a range of matters, including </w:t>
      </w:r>
      <w:r>
        <w:rPr>
          <w:rFonts w:ascii="Times New Roman" w:hAnsi="Times New Roman" w:cs="Times New Roman"/>
          <w:sz w:val="24"/>
          <w:szCs w:val="24"/>
        </w:rPr>
        <w:t xml:space="preserve">the rates of payment to eligible creators and publishers. The amount payable to eligible creators and </w:t>
      </w:r>
      <w:r w:rsidR="00A6052B">
        <w:rPr>
          <w:rFonts w:ascii="Times New Roman" w:hAnsi="Times New Roman" w:cs="Times New Roman"/>
          <w:sz w:val="24"/>
          <w:szCs w:val="24"/>
        </w:rPr>
        <w:t xml:space="preserve">eligible </w:t>
      </w:r>
      <w:r>
        <w:rPr>
          <w:rFonts w:ascii="Times New Roman" w:hAnsi="Times New Roman" w:cs="Times New Roman"/>
          <w:sz w:val="24"/>
          <w:szCs w:val="24"/>
        </w:rPr>
        <w:t>publishers annua</w:t>
      </w:r>
      <w:r w:rsidR="00D5513C">
        <w:rPr>
          <w:rFonts w:ascii="Times New Roman" w:hAnsi="Times New Roman" w:cs="Times New Roman"/>
          <w:sz w:val="24"/>
          <w:szCs w:val="24"/>
        </w:rPr>
        <w:t>lly is the applicable Public Lending R</w:t>
      </w:r>
      <w:r>
        <w:rPr>
          <w:rFonts w:ascii="Times New Roman" w:hAnsi="Times New Roman" w:cs="Times New Roman"/>
          <w:sz w:val="24"/>
          <w:szCs w:val="24"/>
        </w:rPr>
        <w:t>ight rate of payment, mentioned in subsections 14(2) and 15(2) respectively of the Scheme, multiplied by the estimated number of copies of the book as determined by a library survey.</w:t>
      </w:r>
    </w:p>
    <w:p w14:paraId="70748407" w14:textId="77777777" w:rsidR="00BE66A3" w:rsidRDefault="00BE66A3" w:rsidP="00BE66A3">
      <w:pPr>
        <w:spacing w:after="0"/>
        <w:rPr>
          <w:rFonts w:ascii="Times New Roman" w:hAnsi="Times New Roman" w:cs="Times New Roman"/>
          <w:sz w:val="24"/>
          <w:szCs w:val="24"/>
        </w:rPr>
      </w:pPr>
    </w:p>
    <w:p w14:paraId="40F9E7B8" w14:textId="1D25B2A0" w:rsidR="00BE66A3" w:rsidRDefault="00BE66A3" w:rsidP="00BE66A3">
      <w:pPr>
        <w:spacing w:after="0"/>
        <w:rPr>
          <w:rFonts w:ascii="Times New Roman" w:hAnsi="Times New Roman" w:cs="Times New Roman"/>
          <w:sz w:val="24"/>
          <w:szCs w:val="24"/>
        </w:rPr>
      </w:pPr>
      <w:r>
        <w:rPr>
          <w:rFonts w:ascii="Times New Roman" w:hAnsi="Times New Roman" w:cs="Times New Roman"/>
          <w:sz w:val="24"/>
          <w:szCs w:val="24"/>
        </w:rPr>
        <w:t xml:space="preserve">These rates may be adjusted through a modification to the Scheme made by the Minister pursuant to paragraph 5(1)(b) of the Act. </w:t>
      </w:r>
      <w:r w:rsidRPr="008438D1">
        <w:rPr>
          <w:rFonts w:ascii="Times New Roman" w:hAnsi="Times New Roman" w:cs="Times New Roman"/>
          <w:sz w:val="24"/>
          <w:szCs w:val="24"/>
        </w:rPr>
        <w:t xml:space="preserve">The </w:t>
      </w:r>
      <w:r>
        <w:rPr>
          <w:rFonts w:ascii="Times New Roman" w:hAnsi="Times New Roman" w:cs="Times New Roman"/>
          <w:sz w:val="24"/>
          <w:szCs w:val="24"/>
        </w:rPr>
        <w:t>Department of Communications and the Arts reviews the rates</w:t>
      </w:r>
      <w:r w:rsidRPr="008438D1">
        <w:rPr>
          <w:rFonts w:ascii="Times New Roman" w:hAnsi="Times New Roman" w:cs="Times New Roman"/>
          <w:sz w:val="24"/>
          <w:szCs w:val="24"/>
        </w:rPr>
        <w:t xml:space="preserve"> annually, taking into consideration the results of </w:t>
      </w:r>
      <w:r>
        <w:rPr>
          <w:rFonts w:ascii="Times New Roman" w:hAnsi="Times New Roman" w:cs="Times New Roman"/>
          <w:sz w:val="24"/>
          <w:szCs w:val="24"/>
        </w:rPr>
        <w:t xml:space="preserve">library surveys </w:t>
      </w:r>
      <w:r w:rsidRPr="008438D1">
        <w:rPr>
          <w:rFonts w:ascii="Times New Roman" w:hAnsi="Times New Roman" w:cs="Times New Roman"/>
          <w:sz w:val="24"/>
          <w:szCs w:val="24"/>
        </w:rPr>
        <w:t xml:space="preserve">and the available </w:t>
      </w:r>
      <w:r>
        <w:rPr>
          <w:rFonts w:ascii="Times New Roman" w:hAnsi="Times New Roman" w:cs="Times New Roman"/>
          <w:sz w:val="24"/>
          <w:szCs w:val="24"/>
        </w:rPr>
        <w:t>budget.</w:t>
      </w:r>
      <w:r w:rsidRPr="008438D1">
        <w:rPr>
          <w:rFonts w:ascii="Times New Roman" w:hAnsi="Times New Roman" w:cs="Times New Roman"/>
          <w:sz w:val="24"/>
          <w:szCs w:val="24"/>
        </w:rPr>
        <w:t xml:space="preserve"> </w:t>
      </w:r>
      <w:r>
        <w:rPr>
          <w:rFonts w:ascii="Times New Roman" w:hAnsi="Times New Roman" w:cs="Times New Roman"/>
          <w:sz w:val="24"/>
          <w:szCs w:val="24"/>
        </w:rPr>
        <w:t xml:space="preserve">The library surveys, also conducted annually, provide the estimated number of books held in Australian public lending libraries. </w:t>
      </w:r>
      <w:r w:rsidR="00D5513C">
        <w:rPr>
          <w:rFonts w:ascii="Times New Roman" w:hAnsi="Times New Roman" w:cs="Times New Roman"/>
          <w:sz w:val="24"/>
          <w:szCs w:val="24"/>
        </w:rPr>
        <w:t xml:space="preserve">The results of the </w:t>
      </w:r>
      <w:r w:rsidR="00D5513C" w:rsidRPr="00321728">
        <w:rPr>
          <w:rFonts w:ascii="Times New Roman" w:hAnsi="Times New Roman" w:cs="Times New Roman"/>
          <w:sz w:val="24"/>
          <w:szCs w:val="24"/>
        </w:rPr>
        <w:t>2018-19</w:t>
      </w:r>
      <w:r w:rsidR="00D5513C">
        <w:rPr>
          <w:rFonts w:ascii="Times New Roman" w:hAnsi="Times New Roman" w:cs="Times New Roman"/>
          <w:sz w:val="24"/>
          <w:szCs w:val="24"/>
        </w:rPr>
        <w:t xml:space="preserve"> survey</w:t>
      </w:r>
      <w:r w:rsidR="00D5513C" w:rsidRPr="00321728">
        <w:rPr>
          <w:rFonts w:ascii="Times New Roman" w:hAnsi="Times New Roman" w:cs="Times New Roman"/>
          <w:sz w:val="24"/>
          <w:szCs w:val="24"/>
        </w:rPr>
        <w:t xml:space="preserve"> </w:t>
      </w:r>
      <w:r w:rsidR="00D5513C" w:rsidRPr="00A6052B">
        <w:rPr>
          <w:rFonts w:ascii="Times New Roman" w:hAnsi="Times New Roman" w:cs="Times New Roman"/>
          <w:sz w:val="24"/>
          <w:szCs w:val="24"/>
        </w:rPr>
        <w:t xml:space="preserve">show that an increase in payment rates is </w:t>
      </w:r>
      <w:r w:rsidR="00D5513C" w:rsidRPr="00321728">
        <w:rPr>
          <w:rFonts w:ascii="Times New Roman" w:hAnsi="Times New Roman" w:cs="Times New Roman"/>
          <w:sz w:val="24"/>
          <w:szCs w:val="24"/>
        </w:rPr>
        <w:t>appropriate</w:t>
      </w:r>
      <w:r>
        <w:rPr>
          <w:rFonts w:ascii="Times New Roman" w:hAnsi="Times New Roman" w:cs="Times New Roman"/>
          <w:sz w:val="24"/>
          <w:szCs w:val="24"/>
        </w:rPr>
        <w:t xml:space="preserve">. The payment rates have not been increased since 2016. </w:t>
      </w:r>
    </w:p>
    <w:p w14:paraId="1DC73D80" w14:textId="77777777" w:rsidR="00BE66A3" w:rsidRDefault="00BE66A3" w:rsidP="00BE66A3">
      <w:pPr>
        <w:spacing w:after="0"/>
        <w:rPr>
          <w:rFonts w:ascii="Times New Roman" w:hAnsi="Times New Roman" w:cs="Times New Roman"/>
          <w:sz w:val="24"/>
          <w:szCs w:val="24"/>
        </w:rPr>
      </w:pPr>
    </w:p>
    <w:p w14:paraId="2C877136" w14:textId="18819DAD" w:rsidR="00AB57E9" w:rsidRPr="00AB57E9" w:rsidRDefault="00BE66A3" w:rsidP="00D5513C">
      <w:pPr>
        <w:spacing w:after="0" w:line="240" w:lineRule="auto"/>
        <w:rPr>
          <w:rFonts w:ascii="Times New Roman" w:eastAsia="Calibri" w:hAnsi="Times New Roman" w:cs="Times New Roman"/>
          <w:sz w:val="24"/>
          <w:szCs w:val="24"/>
        </w:rPr>
      </w:pPr>
      <w:r w:rsidRPr="0042460C">
        <w:rPr>
          <w:rFonts w:ascii="Times New Roman" w:hAnsi="Times New Roman" w:cs="Times New Roman"/>
          <w:sz w:val="24"/>
          <w:szCs w:val="24"/>
        </w:rPr>
        <w:t xml:space="preserve">The </w:t>
      </w:r>
      <w:r w:rsidRPr="00D5513C">
        <w:rPr>
          <w:rFonts w:ascii="Times New Roman" w:hAnsi="Times New Roman" w:cs="Times New Roman"/>
          <w:i/>
          <w:sz w:val="24"/>
          <w:szCs w:val="24"/>
        </w:rPr>
        <w:t>Public Lending Right Scheme 2016 (Modification No. 1 of 2019)</w:t>
      </w:r>
      <w:r>
        <w:rPr>
          <w:rFonts w:ascii="Times New Roman" w:hAnsi="Times New Roman" w:cs="Times New Roman"/>
          <w:sz w:val="24"/>
          <w:szCs w:val="24"/>
        </w:rPr>
        <w:t xml:space="preserve"> (</w:t>
      </w:r>
      <w:r w:rsidRPr="00D5513C">
        <w:rPr>
          <w:rFonts w:ascii="Times New Roman" w:hAnsi="Times New Roman" w:cs="Times New Roman"/>
          <w:b/>
          <w:sz w:val="24"/>
          <w:szCs w:val="24"/>
        </w:rPr>
        <w:t>the Modification</w:t>
      </w:r>
      <w:r>
        <w:rPr>
          <w:rFonts w:ascii="Times New Roman" w:hAnsi="Times New Roman" w:cs="Times New Roman"/>
          <w:sz w:val="24"/>
          <w:szCs w:val="24"/>
        </w:rPr>
        <w:t xml:space="preserve">) increases the creator rate of payment per </w:t>
      </w:r>
      <w:r w:rsidR="00A6052B">
        <w:rPr>
          <w:rFonts w:ascii="Times New Roman" w:hAnsi="Times New Roman" w:cs="Times New Roman"/>
          <w:sz w:val="24"/>
          <w:szCs w:val="24"/>
        </w:rPr>
        <w:t xml:space="preserve">copy of </w:t>
      </w:r>
      <w:r>
        <w:rPr>
          <w:rFonts w:ascii="Times New Roman" w:hAnsi="Times New Roman" w:cs="Times New Roman"/>
          <w:sz w:val="24"/>
          <w:szCs w:val="24"/>
        </w:rPr>
        <w:t xml:space="preserve">book from $2.11 to $2.14 and the publisher rate of payment per </w:t>
      </w:r>
      <w:r w:rsidR="00A6052B">
        <w:rPr>
          <w:rFonts w:ascii="Times New Roman" w:hAnsi="Times New Roman" w:cs="Times New Roman"/>
          <w:sz w:val="24"/>
          <w:szCs w:val="24"/>
        </w:rPr>
        <w:t xml:space="preserve">copy of </w:t>
      </w:r>
      <w:r>
        <w:rPr>
          <w:rFonts w:ascii="Times New Roman" w:hAnsi="Times New Roman" w:cs="Times New Roman"/>
          <w:sz w:val="24"/>
          <w:szCs w:val="24"/>
        </w:rPr>
        <w:t>book from 52.75 cents to 53.5 cents. These increased rates will take effect for payments made from the 2018-19 financial year.</w:t>
      </w:r>
    </w:p>
    <w:p w14:paraId="630EFB4F" w14:textId="77777777" w:rsidR="00AB57E9" w:rsidRPr="00AB57E9" w:rsidRDefault="00AB57E9" w:rsidP="00D5513C">
      <w:pPr>
        <w:spacing w:after="0" w:line="240" w:lineRule="auto"/>
        <w:jc w:val="both"/>
        <w:outlineLvl w:val="2"/>
        <w:rPr>
          <w:rFonts w:ascii="Times New Roman" w:eastAsia="Calibri" w:hAnsi="Times New Roman" w:cs="Times New Roman"/>
          <w:b/>
          <w:sz w:val="24"/>
          <w:szCs w:val="24"/>
        </w:rPr>
      </w:pPr>
    </w:p>
    <w:p w14:paraId="50CBE59B" w14:textId="77777777" w:rsidR="00AB57E9" w:rsidRPr="00AB57E9" w:rsidRDefault="00AB57E9" w:rsidP="00AB57E9">
      <w:pPr>
        <w:spacing w:before="120" w:after="120" w:line="240" w:lineRule="auto"/>
        <w:jc w:val="both"/>
        <w:outlineLvl w:val="2"/>
        <w:rPr>
          <w:rFonts w:ascii="Times New Roman" w:eastAsia="Calibri" w:hAnsi="Times New Roman" w:cs="Times New Roman"/>
          <w:b/>
          <w:sz w:val="24"/>
          <w:szCs w:val="24"/>
        </w:rPr>
      </w:pPr>
      <w:r w:rsidRPr="00AB57E9">
        <w:rPr>
          <w:rFonts w:ascii="Times New Roman" w:eastAsia="Calibri" w:hAnsi="Times New Roman" w:cs="Times New Roman"/>
          <w:b/>
          <w:sz w:val="24"/>
          <w:szCs w:val="24"/>
        </w:rPr>
        <w:t>Human rights implications</w:t>
      </w:r>
    </w:p>
    <w:p w14:paraId="39345854" w14:textId="36F32FE7" w:rsidR="00AB57E9" w:rsidRPr="00AB57E9" w:rsidRDefault="00AB57E9" w:rsidP="00AB57E9">
      <w:pPr>
        <w:spacing w:before="120" w:after="120" w:line="240" w:lineRule="auto"/>
        <w:rPr>
          <w:rFonts w:ascii="Times New Roman" w:eastAsia="Calibri" w:hAnsi="Times New Roman" w:cs="Times New Roman"/>
          <w:sz w:val="24"/>
          <w:szCs w:val="24"/>
        </w:rPr>
      </w:pPr>
      <w:r w:rsidRPr="00AB57E9">
        <w:rPr>
          <w:rFonts w:ascii="Times New Roman" w:eastAsia="Calibri" w:hAnsi="Times New Roman" w:cs="Times New Roman"/>
          <w:sz w:val="24"/>
          <w:szCs w:val="24"/>
        </w:rPr>
        <w:t>Th</w:t>
      </w:r>
      <w:r w:rsidR="00BE66A3">
        <w:rPr>
          <w:rFonts w:ascii="Times New Roman" w:eastAsia="Calibri" w:hAnsi="Times New Roman" w:cs="Times New Roman"/>
          <w:sz w:val="24"/>
          <w:szCs w:val="24"/>
        </w:rPr>
        <w:t>e</w:t>
      </w:r>
      <w:r w:rsidRPr="00AB57E9">
        <w:rPr>
          <w:rFonts w:ascii="Times New Roman" w:eastAsia="Calibri" w:hAnsi="Times New Roman" w:cs="Times New Roman"/>
          <w:sz w:val="24"/>
          <w:szCs w:val="24"/>
        </w:rPr>
        <w:t xml:space="preserve"> Modification engages the following right:</w:t>
      </w:r>
    </w:p>
    <w:p w14:paraId="282D735F" w14:textId="77777777" w:rsidR="00AB57E9" w:rsidRPr="00AB57E9" w:rsidRDefault="00AB57E9" w:rsidP="00AB57E9">
      <w:pPr>
        <w:numPr>
          <w:ilvl w:val="0"/>
          <w:numId w:val="1"/>
        </w:numPr>
        <w:spacing w:after="0" w:line="240" w:lineRule="auto"/>
        <w:ind w:left="714" w:hanging="357"/>
        <w:rPr>
          <w:rFonts w:ascii="Times New Roman" w:eastAsia="Calibri" w:hAnsi="Times New Roman" w:cs="Times New Roman"/>
          <w:sz w:val="24"/>
          <w:szCs w:val="24"/>
        </w:rPr>
      </w:pPr>
      <w:r w:rsidRPr="00AB57E9">
        <w:rPr>
          <w:rFonts w:ascii="Times New Roman" w:eastAsia="Calibri" w:hAnsi="Times New Roman" w:cs="Times New Roman"/>
          <w:sz w:val="24"/>
          <w:szCs w:val="24"/>
        </w:rPr>
        <w:t xml:space="preserve">the right to benefit from the protection of the moral and material interests resulting from any scientific, literary or artistic production of which he or she is the author in Article 15(1)(c) of the </w:t>
      </w:r>
      <w:r w:rsidRPr="00AB57E9">
        <w:rPr>
          <w:rFonts w:ascii="Times New Roman" w:eastAsia="Calibri" w:hAnsi="Times New Roman" w:cs="Times New Roman"/>
          <w:i/>
          <w:sz w:val="24"/>
          <w:szCs w:val="24"/>
        </w:rPr>
        <w:t>International Covenant on Economic, Social and Cultural Rights</w:t>
      </w:r>
      <w:r w:rsidRPr="00AB57E9">
        <w:rPr>
          <w:rFonts w:ascii="Times New Roman" w:eastAsia="Calibri" w:hAnsi="Times New Roman" w:cs="Times New Roman"/>
          <w:sz w:val="24"/>
          <w:szCs w:val="24"/>
        </w:rPr>
        <w:t xml:space="preserve"> (ICESCR).</w:t>
      </w:r>
    </w:p>
    <w:p w14:paraId="72AFC9B7" w14:textId="78A98A7F" w:rsidR="00AB57E9" w:rsidRPr="00AB57E9" w:rsidRDefault="00AB57E9" w:rsidP="00AB57E9">
      <w:pPr>
        <w:spacing w:before="120" w:after="120" w:line="240" w:lineRule="auto"/>
        <w:rPr>
          <w:rFonts w:ascii="Times New Roman" w:eastAsia="Calibri" w:hAnsi="Times New Roman" w:cs="Times New Roman"/>
          <w:sz w:val="24"/>
          <w:szCs w:val="24"/>
        </w:rPr>
      </w:pPr>
      <w:r w:rsidRPr="00AB57E9">
        <w:rPr>
          <w:rFonts w:ascii="Times New Roman" w:eastAsia="Calibri" w:hAnsi="Times New Roman" w:cs="Times New Roman"/>
          <w:sz w:val="24"/>
          <w:szCs w:val="24"/>
        </w:rPr>
        <w:lastRenderedPageBreak/>
        <w:t>Article 15(1)(c) of the ICESCR enables authors of scientific, literary or artistic products to benefit from the protection of their moral and material interests in these products. This right is important for the purposes of encouraging authors to create</w:t>
      </w:r>
      <w:r w:rsidR="00D5513C">
        <w:rPr>
          <w:rFonts w:ascii="Times New Roman" w:eastAsia="Calibri" w:hAnsi="Times New Roman" w:cs="Times New Roman"/>
          <w:sz w:val="24"/>
          <w:szCs w:val="24"/>
        </w:rPr>
        <w:t xml:space="preserve"> work</w:t>
      </w:r>
      <w:r w:rsidRPr="00AB57E9">
        <w:rPr>
          <w:rFonts w:ascii="Times New Roman" w:eastAsia="Calibri" w:hAnsi="Times New Roman" w:cs="Times New Roman"/>
          <w:sz w:val="24"/>
          <w:szCs w:val="24"/>
        </w:rPr>
        <w:t>, with the assurance that their moral and material interests in their products will be protected.</w:t>
      </w:r>
    </w:p>
    <w:p w14:paraId="5CDA7940" w14:textId="73BA0DE0" w:rsidR="00AB57E9" w:rsidRPr="00AB57E9" w:rsidRDefault="00AB57E9" w:rsidP="00AB57E9">
      <w:pPr>
        <w:spacing w:before="120" w:after="120" w:line="240" w:lineRule="auto"/>
        <w:rPr>
          <w:rFonts w:ascii="Times New Roman" w:eastAsia="Calibri" w:hAnsi="Times New Roman" w:cs="Times New Roman"/>
          <w:sz w:val="24"/>
          <w:szCs w:val="24"/>
        </w:rPr>
      </w:pPr>
      <w:r w:rsidRPr="00AB57E9">
        <w:rPr>
          <w:rFonts w:ascii="Times New Roman" w:eastAsia="Calibri" w:hAnsi="Times New Roman" w:cs="Times New Roman"/>
          <w:sz w:val="24"/>
          <w:szCs w:val="24"/>
        </w:rPr>
        <w:t xml:space="preserve">The overarching objective of the </w:t>
      </w:r>
      <w:r w:rsidR="00A6052B">
        <w:rPr>
          <w:rFonts w:ascii="Times New Roman" w:eastAsia="Calibri" w:hAnsi="Times New Roman" w:cs="Times New Roman"/>
          <w:sz w:val="24"/>
          <w:szCs w:val="24"/>
        </w:rPr>
        <w:t>S</w:t>
      </w:r>
      <w:r w:rsidRPr="00AB57E9">
        <w:rPr>
          <w:rFonts w:ascii="Times New Roman" w:eastAsia="Calibri" w:hAnsi="Times New Roman" w:cs="Times New Roman"/>
          <w:sz w:val="24"/>
          <w:szCs w:val="24"/>
        </w:rPr>
        <w:t>cheme is ensuring remuneration for loss of income by creators and publishers of books held in public lending libraries</w:t>
      </w:r>
      <w:r w:rsidR="00BE66A3">
        <w:rPr>
          <w:rFonts w:ascii="Times New Roman" w:eastAsia="Calibri" w:hAnsi="Times New Roman" w:cs="Times New Roman"/>
          <w:sz w:val="24"/>
          <w:szCs w:val="24"/>
        </w:rPr>
        <w:t>.</w:t>
      </w:r>
      <w:r w:rsidRPr="00AB57E9">
        <w:rPr>
          <w:rFonts w:ascii="Times New Roman" w:eastAsia="Calibri" w:hAnsi="Times New Roman" w:cs="Times New Roman"/>
          <w:sz w:val="24"/>
          <w:szCs w:val="24"/>
        </w:rPr>
        <w:t xml:space="preserve"> T</w:t>
      </w:r>
      <w:r w:rsidR="00BE66A3">
        <w:rPr>
          <w:rFonts w:ascii="Times New Roman" w:eastAsia="Calibri" w:hAnsi="Times New Roman" w:cs="Times New Roman"/>
          <w:sz w:val="24"/>
          <w:szCs w:val="24"/>
        </w:rPr>
        <w:t>he</w:t>
      </w:r>
      <w:r w:rsidRPr="00AB57E9">
        <w:rPr>
          <w:rFonts w:ascii="Times New Roman" w:eastAsia="Calibri" w:hAnsi="Times New Roman" w:cs="Times New Roman"/>
          <w:sz w:val="24"/>
          <w:szCs w:val="24"/>
        </w:rPr>
        <w:t xml:space="preserve"> Modification is an upward adjustment of the remuneration paid to creators and publishers of works that are held in public lending libraries in Australia.</w:t>
      </w:r>
    </w:p>
    <w:p w14:paraId="446A6B2F" w14:textId="7BB12A64" w:rsidR="00AB57E9" w:rsidRPr="00AB57E9" w:rsidRDefault="00BE66A3" w:rsidP="00AB57E9">
      <w:pPr>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impact of the</w:t>
      </w:r>
      <w:r w:rsidR="00AB57E9" w:rsidRPr="00AB57E9">
        <w:rPr>
          <w:rFonts w:ascii="Times New Roman" w:eastAsia="Calibri" w:hAnsi="Times New Roman" w:cs="Times New Roman"/>
          <w:sz w:val="24"/>
          <w:szCs w:val="24"/>
        </w:rPr>
        <w:t xml:space="preserve"> Modification is to maintain and promote the objective of the Scheme by ensuring that the rate of payment is consistent with library su</w:t>
      </w:r>
      <w:r w:rsidR="00A6052B">
        <w:rPr>
          <w:rFonts w:ascii="Times New Roman" w:eastAsia="Calibri" w:hAnsi="Times New Roman" w:cs="Times New Roman"/>
          <w:sz w:val="24"/>
          <w:szCs w:val="24"/>
        </w:rPr>
        <w:t>rveys and the available budget.</w:t>
      </w:r>
    </w:p>
    <w:p w14:paraId="419EC93C" w14:textId="77777777" w:rsidR="00AB57E9" w:rsidRPr="00AB57E9" w:rsidRDefault="00AB57E9" w:rsidP="00AB57E9">
      <w:pPr>
        <w:spacing w:before="120" w:after="120" w:line="240" w:lineRule="auto"/>
        <w:rPr>
          <w:rFonts w:ascii="Times New Roman" w:eastAsia="Calibri" w:hAnsi="Times New Roman" w:cs="Times New Roman"/>
          <w:b/>
          <w:sz w:val="24"/>
          <w:szCs w:val="24"/>
        </w:rPr>
      </w:pPr>
    </w:p>
    <w:p w14:paraId="039AD080" w14:textId="77777777" w:rsidR="00AB57E9" w:rsidRPr="00AB57E9" w:rsidRDefault="00AB57E9" w:rsidP="00AB57E9">
      <w:pPr>
        <w:spacing w:before="120" w:after="120" w:line="240" w:lineRule="auto"/>
        <w:jc w:val="both"/>
        <w:outlineLvl w:val="2"/>
        <w:rPr>
          <w:rFonts w:ascii="Times New Roman" w:eastAsia="Calibri" w:hAnsi="Times New Roman" w:cs="Times New Roman"/>
          <w:b/>
          <w:sz w:val="24"/>
          <w:szCs w:val="24"/>
        </w:rPr>
      </w:pPr>
      <w:r w:rsidRPr="00AB57E9">
        <w:rPr>
          <w:rFonts w:ascii="Times New Roman" w:eastAsia="Calibri" w:hAnsi="Times New Roman" w:cs="Times New Roman"/>
          <w:b/>
          <w:sz w:val="24"/>
          <w:szCs w:val="24"/>
        </w:rPr>
        <w:t xml:space="preserve">Conclusion </w:t>
      </w:r>
    </w:p>
    <w:p w14:paraId="653D7FD6" w14:textId="228F79BB" w:rsidR="00AB57E9" w:rsidRPr="00AB57E9" w:rsidRDefault="00AB57E9" w:rsidP="00AB57E9">
      <w:pPr>
        <w:spacing w:before="120" w:after="120" w:line="240" w:lineRule="auto"/>
        <w:rPr>
          <w:rFonts w:ascii="Times New Roman" w:eastAsia="Calibri" w:hAnsi="Times New Roman" w:cs="Times New Roman"/>
          <w:sz w:val="24"/>
          <w:szCs w:val="24"/>
        </w:rPr>
      </w:pPr>
      <w:r w:rsidRPr="00AB57E9">
        <w:rPr>
          <w:rFonts w:ascii="Times New Roman" w:eastAsia="Calibri" w:hAnsi="Times New Roman" w:cs="Times New Roman"/>
          <w:sz w:val="24"/>
          <w:szCs w:val="24"/>
        </w:rPr>
        <w:t xml:space="preserve">The Modification is compatible with human rights because it promotes the protection of </w:t>
      </w:r>
      <w:r w:rsidR="00A6052B">
        <w:rPr>
          <w:rFonts w:ascii="Times New Roman" w:eastAsia="Calibri" w:hAnsi="Times New Roman" w:cs="Times New Roman"/>
          <w:sz w:val="24"/>
          <w:szCs w:val="24"/>
        </w:rPr>
        <w:t>the material interests of authors of books (literary products).</w:t>
      </w:r>
    </w:p>
    <w:p w14:paraId="782B2448" w14:textId="331BC8C3" w:rsidR="007C3347" w:rsidRPr="003D4173" w:rsidRDefault="007C3347" w:rsidP="00D5513C">
      <w:pPr>
        <w:rPr>
          <w:rFonts w:ascii="Times New Roman" w:hAnsi="Times New Roman" w:cs="Times New Roman"/>
          <w:sz w:val="24"/>
          <w:szCs w:val="24"/>
        </w:rPr>
      </w:pPr>
    </w:p>
    <w:sectPr w:rsidR="007C3347" w:rsidRPr="003D417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B4DE8" w14:textId="77777777" w:rsidR="00A6052B" w:rsidRDefault="00A6052B" w:rsidP="00A6052B">
      <w:pPr>
        <w:spacing w:after="0" w:line="240" w:lineRule="auto"/>
      </w:pPr>
      <w:r>
        <w:separator/>
      </w:r>
    </w:p>
  </w:endnote>
  <w:endnote w:type="continuationSeparator" w:id="0">
    <w:p w14:paraId="600754CF" w14:textId="77777777" w:rsidR="00A6052B" w:rsidRDefault="00A6052B" w:rsidP="00A6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13504"/>
      <w:docPartObj>
        <w:docPartGallery w:val="Page Numbers (Bottom of Page)"/>
        <w:docPartUnique/>
      </w:docPartObj>
    </w:sdtPr>
    <w:sdtEndPr>
      <w:rPr>
        <w:rFonts w:ascii="Times New Roman" w:hAnsi="Times New Roman" w:cs="Times New Roman"/>
        <w:noProof/>
      </w:rPr>
    </w:sdtEndPr>
    <w:sdtContent>
      <w:p w14:paraId="68B3BD34" w14:textId="3201F305" w:rsidR="00A6052B" w:rsidRPr="00A6052B" w:rsidRDefault="00A6052B" w:rsidP="00A6052B">
        <w:pPr>
          <w:pStyle w:val="Footer"/>
          <w:jc w:val="center"/>
          <w:rPr>
            <w:rFonts w:ascii="Times New Roman" w:hAnsi="Times New Roman" w:cs="Times New Roman"/>
          </w:rPr>
        </w:pPr>
        <w:r w:rsidRPr="00A6052B">
          <w:rPr>
            <w:rFonts w:ascii="Times New Roman" w:hAnsi="Times New Roman" w:cs="Times New Roman"/>
          </w:rPr>
          <w:fldChar w:fldCharType="begin"/>
        </w:r>
        <w:r w:rsidRPr="00A6052B">
          <w:rPr>
            <w:rFonts w:ascii="Times New Roman" w:hAnsi="Times New Roman" w:cs="Times New Roman"/>
          </w:rPr>
          <w:instrText xml:space="preserve"> PAGE   \* MERGEFORMAT </w:instrText>
        </w:r>
        <w:r w:rsidRPr="00A6052B">
          <w:rPr>
            <w:rFonts w:ascii="Times New Roman" w:hAnsi="Times New Roman" w:cs="Times New Roman"/>
          </w:rPr>
          <w:fldChar w:fldCharType="separate"/>
        </w:r>
        <w:r w:rsidR="002E1FF4">
          <w:rPr>
            <w:rFonts w:ascii="Times New Roman" w:hAnsi="Times New Roman" w:cs="Times New Roman"/>
            <w:noProof/>
          </w:rPr>
          <w:t>5</w:t>
        </w:r>
        <w:r w:rsidRPr="00A6052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3B2B2" w14:textId="77777777" w:rsidR="00A6052B" w:rsidRDefault="00A6052B" w:rsidP="00A6052B">
      <w:pPr>
        <w:spacing w:after="0" w:line="240" w:lineRule="auto"/>
      </w:pPr>
      <w:r>
        <w:separator/>
      </w:r>
    </w:p>
  </w:footnote>
  <w:footnote w:type="continuationSeparator" w:id="0">
    <w:p w14:paraId="569176E9" w14:textId="77777777" w:rsidR="00A6052B" w:rsidRDefault="00A6052B" w:rsidP="00A60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73"/>
    <w:rsid w:val="00073874"/>
    <w:rsid w:val="000B3609"/>
    <w:rsid w:val="00135FC1"/>
    <w:rsid w:val="0019705D"/>
    <w:rsid w:val="001C45B5"/>
    <w:rsid w:val="001C4D1B"/>
    <w:rsid w:val="002400D4"/>
    <w:rsid w:val="002A5610"/>
    <w:rsid w:val="002E1FF4"/>
    <w:rsid w:val="00321728"/>
    <w:rsid w:val="003C37F3"/>
    <w:rsid w:val="003D4173"/>
    <w:rsid w:val="003F2CE3"/>
    <w:rsid w:val="0042460C"/>
    <w:rsid w:val="00522D63"/>
    <w:rsid w:val="00556199"/>
    <w:rsid w:val="006D5584"/>
    <w:rsid w:val="00701C01"/>
    <w:rsid w:val="007176F7"/>
    <w:rsid w:val="007B139C"/>
    <w:rsid w:val="007C3347"/>
    <w:rsid w:val="008438D1"/>
    <w:rsid w:val="009A3863"/>
    <w:rsid w:val="00A6052B"/>
    <w:rsid w:val="00A72EA4"/>
    <w:rsid w:val="00A75491"/>
    <w:rsid w:val="00A77E3F"/>
    <w:rsid w:val="00A82652"/>
    <w:rsid w:val="00AB57E9"/>
    <w:rsid w:val="00B73562"/>
    <w:rsid w:val="00BE66A3"/>
    <w:rsid w:val="00C0520D"/>
    <w:rsid w:val="00C977ED"/>
    <w:rsid w:val="00CD5912"/>
    <w:rsid w:val="00D25B39"/>
    <w:rsid w:val="00D5513C"/>
    <w:rsid w:val="00E16C4F"/>
    <w:rsid w:val="00E85CFA"/>
    <w:rsid w:val="00F74432"/>
    <w:rsid w:val="00FC569B"/>
    <w:rsid w:val="00FC6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95D2"/>
  <w15:chartTrackingRefBased/>
  <w15:docId w15:val="{CC9B38EC-1508-47CF-AE2D-62FAD25C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B57E9"/>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semiHidden/>
    <w:unhideWhenUsed/>
    <w:qFormat/>
    <w:rsid w:val="00AB57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562"/>
    <w:rPr>
      <w:rFonts w:ascii="Segoe UI" w:hAnsi="Segoe UI" w:cs="Segoe UI"/>
      <w:sz w:val="18"/>
      <w:szCs w:val="18"/>
    </w:rPr>
  </w:style>
  <w:style w:type="character" w:styleId="CommentReference">
    <w:name w:val="annotation reference"/>
    <w:basedOn w:val="DefaultParagraphFont"/>
    <w:uiPriority w:val="99"/>
    <w:semiHidden/>
    <w:unhideWhenUsed/>
    <w:rsid w:val="007176F7"/>
    <w:rPr>
      <w:sz w:val="16"/>
      <w:szCs w:val="16"/>
    </w:rPr>
  </w:style>
  <w:style w:type="paragraph" w:styleId="CommentText">
    <w:name w:val="annotation text"/>
    <w:basedOn w:val="Normal"/>
    <w:link w:val="CommentTextChar"/>
    <w:uiPriority w:val="99"/>
    <w:semiHidden/>
    <w:unhideWhenUsed/>
    <w:rsid w:val="007176F7"/>
    <w:pPr>
      <w:spacing w:line="240" w:lineRule="auto"/>
    </w:pPr>
    <w:rPr>
      <w:sz w:val="20"/>
      <w:szCs w:val="20"/>
    </w:rPr>
  </w:style>
  <w:style w:type="character" w:customStyle="1" w:styleId="CommentTextChar">
    <w:name w:val="Comment Text Char"/>
    <w:basedOn w:val="DefaultParagraphFont"/>
    <w:link w:val="CommentText"/>
    <w:uiPriority w:val="99"/>
    <w:semiHidden/>
    <w:rsid w:val="007176F7"/>
    <w:rPr>
      <w:sz w:val="20"/>
      <w:szCs w:val="20"/>
    </w:rPr>
  </w:style>
  <w:style w:type="paragraph" w:styleId="CommentSubject">
    <w:name w:val="annotation subject"/>
    <w:basedOn w:val="CommentText"/>
    <w:next w:val="CommentText"/>
    <w:link w:val="CommentSubjectChar"/>
    <w:uiPriority w:val="99"/>
    <w:semiHidden/>
    <w:unhideWhenUsed/>
    <w:rsid w:val="007176F7"/>
    <w:rPr>
      <w:b/>
      <w:bCs/>
    </w:rPr>
  </w:style>
  <w:style w:type="character" w:customStyle="1" w:styleId="CommentSubjectChar">
    <w:name w:val="Comment Subject Char"/>
    <w:basedOn w:val="CommentTextChar"/>
    <w:link w:val="CommentSubject"/>
    <w:uiPriority w:val="99"/>
    <w:semiHidden/>
    <w:rsid w:val="007176F7"/>
    <w:rPr>
      <w:b/>
      <w:bCs/>
      <w:sz w:val="20"/>
      <w:szCs w:val="20"/>
    </w:rPr>
  </w:style>
  <w:style w:type="character" w:styleId="Hyperlink">
    <w:name w:val="Hyperlink"/>
    <w:basedOn w:val="DefaultParagraphFont"/>
    <w:uiPriority w:val="99"/>
    <w:semiHidden/>
    <w:unhideWhenUsed/>
    <w:rsid w:val="007176F7"/>
    <w:rPr>
      <w:color w:val="0563C1"/>
      <w:u w:val="single"/>
    </w:rPr>
  </w:style>
  <w:style w:type="character" w:styleId="FollowedHyperlink">
    <w:name w:val="FollowedHyperlink"/>
    <w:basedOn w:val="DefaultParagraphFont"/>
    <w:uiPriority w:val="99"/>
    <w:semiHidden/>
    <w:unhideWhenUsed/>
    <w:rsid w:val="00D25B39"/>
    <w:rPr>
      <w:color w:val="954F72" w:themeColor="followedHyperlink"/>
      <w:u w:val="single"/>
    </w:rPr>
  </w:style>
  <w:style w:type="character" w:customStyle="1" w:styleId="Heading2Char">
    <w:name w:val="Heading 2 Char"/>
    <w:basedOn w:val="DefaultParagraphFont"/>
    <w:link w:val="Heading2"/>
    <w:uiPriority w:val="9"/>
    <w:rsid w:val="00AB57E9"/>
    <w:rPr>
      <w:rFonts w:ascii="Times New Roman" w:hAnsi="Times New Roman"/>
      <w:b/>
      <w:sz w:val="28"/>
      <w:szCs w:val="28"/>
    </w:rPr>
  </w:style>
  <w:style w:type="character" w:customStyle="1" w:styleId="Heading3Char">
    <w:name w:val="Heading 3 Char"/>
    <w:basedOn w:val="DefaultParagraphFont"/>
    <w:link w:val="Heading3"/>
    <w:uiPriority w:val="9"/>
    <w:semiHidden/>
    <w:rsid w:val="00AB57E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60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52B"/>
  </w:style>
  <w:style w:type="paragraph" w:styleId="Footer">
    <w:name w:val="footer"/>
    <w:basedOn w:val="Normal"/>
    <w:link w:val="FooterChar"/>
    <w:uiPriority w:val="99"/>
    <w:unhideWhenUsed/>
    <w:rsid w:val="00A60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20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DF9F0485B8D1443A35CCB2766B6C955" ma:contentTypeVersion="" ma:contentTypeDescription="PDMS Document Site Content Type" ma:contentTypeScope="" ma:versionID="8601d3826ee7661c91114e59cc53a52e">
  <xsd:schema xmlns:xsd="http://www.w3.org/2001/XMLSchema" xmlns:xs="http://www.w3.org/2001/XMLSchema" xmlns:p="http://schemas.microsoft.com/office/2006/metadata/properties" xmlns:ns2="2546950A-2713-452B-9452-7724CAA6899E" targetNamespace="http://schemas.microsoft.com/office/2006/metadata/properties" ma:root="true" ma:fieldsID="e4d17fd5bd95c6d72849009bf76b6949" ns2:_="">
    <xsd:import namespace="2546950A-2713-452B-9452-7724CAA689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6950A-2713-452B-9452-7724CAA689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546950A-2713-452B-9452-7724CAA689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F96A9-4417-420B-ADEB-C776D3C10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6950A-2713-452B-9452-7724CAA68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D0FDF-B6AB-4B23-89D9-25EF1EE84B4B}">
  <ds:schemaRefs>
    <ds:schemaRef ds:uri="2546950A-2713-452B-9452-7724CAA689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3FFEF7A-1967-47D3-82B7-478F639CBE61}">
  <ds:schemaRefs>
    <ds:schemaRef ds:uri="http://schemas.microsoft.com/sharepoint/v3/contenttype/forms"/>
  </ds:schemaRefs>
</ds:datastoreItem>
</file>

<file path=customXml/itemProps4.xml><?xml version="1.0" encoding="utf-8"?>
<ds:datastoreItem xmlns:ds="http://schemas.openxmlformats.org/officeDocument/2006/customXml" ds:itemID="{56ADDB88-AABE-4ABD-A13E-3E023C81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9562F60E.dotm</Template>
  <TotalTime>0</TotalTime>
  <Pages>5</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Hobday, Alan</dc:creator>
  <cp:keywords/>
  <dc:description/>
  <cp:lastModifiedBy>Davies, Dagmar</cp:lastModifiedBy>
  <cp:revision>2</cp:revision>
  <cp:lastPrinted>2019-03-14T23:29:00Z</cp:lastPrinted>
  <dcterms:created xsi:type="dcterms:W3CDTF">2019-03-18T00:52:00Z</dcterms:created>
  <dcterms:modified xsi:type="dcterms:W3CDTF">2019-03-18T00:52:00Z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0x010100266966F133664895A6EE3632470D45F500BDF9F0485B8D1443A35CCB2766B6C955</vt:lpwstr>
  </property>
</Properties>
</file>