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8" w:rsidRDefault="00E82F88" w:rsidP="00E82F88">
      <w:bookmarkStart w:id="0" w:name="_GoBack"/>
      <w:bookmarkEnd w:id="0"/>
    </w:p>
    <w:p w:rsidR="00E82F88" w:rsidRDefault="00166612" w:rsidP="00E82F88">
      <w:pPr>
        <w:jc w:val="center"/>
        <w:rPr>
          <w:b/>
          <w:bCs/>
          <w:u w:val="single"/>
        </w:rPr>
      </w:pPr>
      <w:r>
        <w:rPr>
          <w:b/>
          <w:bCs/>
          <w:u w:val="single"/>
        </w:rPr>
        <w:t xml:space="preserve">REPLACEMENT </w:t>
      </w:r>
      <w:r w:rsidR="00E82F88" w:rsidRPr="00880A07">
        <w:rPr>
          <w:b/>
          <w:bCs/>
          <w:u w:val="single"/>
        </w:rPr>
        <w:t>EXPLANATORY STATEMENT</w:t>
      </w:r>
    </w:p>
    <w:p w:rsidR="00E82F88" w:rsidRDefault="00E82F88" w:rsidP="00E82F88">
      <w:pPr>
        <w:jc w:val="center"/>
        <w:rPr>
          <w:b/>
          <w:bCs/>
          <w:u w:val="single"/>
        </w:rPr>
      </w:pPr>
    </w:p>
    <w:p w:rsidR="00E82F88" w:rsidRPr="00A027B8" w:rsidRDefault="00E82F88" w:rsidP="00E82F88">
      <w:pPr>
        <w:jc w:val="center"/>
        <w:rPr>
          <w:bCs/>
          <w:i/>
          <w:iCs/>
        </w:rPr>
      </w:pPr>
      <w:r w:rsidRPr="00A027B8">
        <w:rPr>
          <w:bCs/>
          <w:i/>
          <w:iCs/>
        </w:rPr>
        <w:t>Therapeutic Goods Act 1989</w:t>
      </w:r>
    </w:p>
    <w:p w:rsidR="00E82F88" w:rsidRPr="00A027B8" w:rsidRDefault="00E82F88" w:rsidP="00E82F88">
      <w:pPr>
        <w:jc w:val="center"/>
        <w:rPr>
          <w:bCs/>
          <w:u w:val="single"/>
        </w:rPr>
      </w:pPr>
    </w:p>
    <w:p w:rsidR="00E82F88" w:rsidRPr="00A027B8" w:rsidRDefault="00E82F88" w:rsidP="00E82F88">
      <w:pPr>
        <w:jc w:val="center"/>
        <w:rPr>
          <w:rFonts w:ascii="Times New (W1)" w:hAnsi="Times New (W1)" w:cs="Times New (W1)"/>
          <w:bCs/>
        </w:rPr>
      </w:pPr>
      <w:r w:rsidRPr="00A027B8">
        <w:rPr>
          <w:i/>
        </w:rPr>
        <w:t xml:space="preserve">Therapeutic Goods (Standard for </w:t>
      </w:r>
      <w:r w:rsidR="0016043B" w:rsidRPr="00A027B8">
        <w:rPr>
          <w:i/>
        </w:rPr>
        <w:t>Tampons</w:t>
      </w:r>
      <w:r w:rsidRPr="00A027B8">
        <w:rPr>
          <w:i/>
        </w:rPr>
        <w:t xml:space="preserve">) </w:t>
      </w:r>
      <w:r w:rsidR="00EB4313" w:rsidRPr="00A027B8">
        <w:rPr>
          <w:i/>
        </w:rPr>
        <w:t>(</w:t>
      </w:r>
      <w:r w:rsidR="00FD39F4" w:rsidRPr="00A027B8">
        <w:rPr>
          <w:i/>
        </w:rPr>
        <w:t>TGO 103</w:t>
      </w:r>
      <w:r w:rsidR="00EB4313" w:rsidRPr="00A027B8">
        <w:rPr>
          <w:i/>
        </w:rPr>
        <w:t xml:space="preserve">) </w:t>
      </w:r>
      <w:r w:rsidRPr="00A027B8">
        <w:rPr>
          <w:i/>
        </w:rPr>
        <w:t xml:space="preserve">Order </w:t>
      </w:r>
      <w:r w:rsidR="00353B71" w:rsidRPr="00A027B8">
        <w:rPr>
          <w:i/>
        </w:rPr>
        <w:t>2019</w:t>
      </w:r>
    </w:p>
    <w:p w:rsidR="00E82F88" w:rsidRPr="00D415FB" w:rsidRDefault="00E82F88" w:rsidP="00D415FB">
      <w:pPr>
        <w:shd w:val="clear" w:color="auto" w:fill="FFFFFF"/>
        <w:spacing w:before="100" w:beforeAutospacing="1" w:after="240"/>
        <w:rPr>
          <w:lang w:val="en-US"/>
        </w:rPr>
      </w:pPr>
      <w:r>
        <w:t xml:space="preserve">The </w:t>
      </w:r>
      <w:r w:rsidRPr="00F90BC1">
        <w:rPr>
          <w:i/>
        </w:rPr>
        <w:t>Therapeutic Goods Act 1989</w:t>
      </w:r>
      <w:r>
        <w:t xml:space="preserve"> (</w:t>
      </w:r>
      <w:r w:rsidR="00F12F9D">
        <w:t>“</w:t>
      </w:r>
      <w:r>
        <w:t>the Act</w:t>
      </w:r>
      <w:r w:rsidR="00F12F9D">
        <w:t>”</w:t>
      </w:r>
      <w:r>
        <w:t>) provides for the establishment and maintenance of a national system of controls for the quality, safety, efficacy and timely availability of therapeutic goods that are used</w:t>
      </w:r>
      <w:r w:rsidR="00F12F9D">
        <w:t xml:space="preserve"> in</w:t>
      </w:r>
      <w:r>
        <w:t>, or exported from, Australia.</w:t>
      </w:r>
      <w:r w:rsidR="00D415FB">
        <w:t xml:space="preserve"> The Therapeutic Goods Administration (</w:t>
      </w:r>
      <w:r w:rsidR="00F12F9D">
        <w:t xml:space="preserve">“the </w:t>
      </w:r>
      <w:r w:rsidR="00D415FB">
        <w:t>TGA</w:t>
      </w:r>
      <w:r w:rsidR="00F12F9D">
        <w:t>”</w:t>
      </w:r>
      <w:r w:rsidR="00D415FB">
        <w:t>), which is part of the Department of Health, is responsible for administering the Act.</w:t>
      </w:r>
    </w:p>
    <w:p w:rsidR="0057772C" w:rsidRPr="00F16F2B" w:rsidRDefault="0057772C" w:rsidP="00F16F2B">
      <w:pPr>
        <w:shd w:val="clear" w:color="auto" w:fill="FFFFFF"/>
        <w:spacing w:before="100" w:beforeAutospacing="1" w:after="240"/>
      </w:pPr>
      <w: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F16F2B" w:rsidRPr="008B512D">
        <w:t>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w:t>
      </w:r>
      <w:r w:rsidR="00F16F2B">
        <w:t>s 14 and 14A of the Act refer).</w:t>
      </w:r>
    </w:p>
    <w:p w:rsidR="0057772C" w:rsidRDefault="0057772C" w:rsidP="0057772C">
      <w:pPr>
        <w:spacing w:after="240"/>
      </w:pPr>
      <w:r>
        <w:t>Without limiting the generality of subsection 10(1), subsection 10(2) relevantly provides that an order establishing a standard for therapeutic goods may be specified by reference to a variety of matters inc</w:t>
      </w:r>
      <w:r w:rsidR="00A06CFF">
        <w:t>luding the quality of the goods and</w:t>
      </w:r>
      <w:r>
        <w:t xml:space="preserve"> the procedures to be undertaken in the manufacture of those goods. In addition, an order may require matters relating to the standard to be determined in accordance with </w:t>
      </w:r>
      <w:r w:rsidR="00A06CFF">
        <w:t xml:space="preserve">a </w:t>
      </w:r>
      <w:r>
        <w:t>particular test.</w:t>
      </w:r>
    </w:p>
    <w:p w:rsidR="00D415FB" w:rsidRDefault="00F12F9D" w:rsidP="00E82F88">
      <w:pPr>
        <w:spacing w:after="240"/>
      </w:pPr>
      <w:r w:rsidRPr="00F12F9D">
        <w:t>The</w:t>
      </w:r>
      <w:r>
        <w:rPr>
          <w:i/>
        </w:rPr>
        <w:t xml:space="preserve"> </w:t>
      </w:r>
      <w:r w:rsidR="00E82F88" w:rsidRPr="009A0786">
        <w:rPr>
          <w:i/>
        </w:rPr>
        <w:t xml:space="preserve">Therapeutic Goods </w:t>
      </w:r>
      <w:r w:rsidR="00E82F88">
        <w:rPr>
          <w:i/>
        </w:rPr>
        <w:t>(</w:t>
      </w:r>
      <w:r w:rsidR="00E82F88" w:rsidRPr="009A0786">
        <w:rPr>
          <w:i/>
        </w:rPr>
        <w:t xml:space="preserve">Standard for </w:t>
      </w:r>
      <w:r w:rsidR="0016043B">
        <w:rPr>
          <w:i/>
        </w:rPr>
        <w:t>Tampons</w:t>
      </w:r>
      <w:r w:rsidR="00E82F88">
        <w:rPr>
          <w:i/>
        </w:rPr>
        <w:t xml:space="preserve">) </w:t>
      </w:r>
      <w:r w:rsidR="00F56961">
        <w:rPr>
          <w:i/>
        </w:rPr>
        <w:t>(</w:t>
      </w:r>
      <w:r w:rsidR="00FD39F4">
        <w:rPr>
          <w:i/>
        </w:rPr>
        <w:t>TGO 103</w:t>
      </w:r>
      <w:r w:rsidR="00F56961">
        <w:rPr>
          <w:i/>
        </w:rPr>
        <w:t xml:space="preserve">) </w:t>
      </w:r>
      <w:r w:rsidR="00E82F88">
        <w:rPr>
          <w:i/>
        </w:rPr>
        <w:t>Order</w:t>
      </w:r>
      <w:r w:rsidR="00E82F88" w:rsidRPr="009A0786">
        <w:rPr>
          <w:i/>
        </w:rPr>
        <w:t xml:space="preserve"> 201</w:t>
      </w:r>
      <w:r w:rsidR="00E000DA">
        <w:rPr>
          <w:i/>
        </w:rPr>
        <w:t>9</w:t>
      </w:r>
      <w:r w:rsidR="00E000DA">
        <w:t xml:space="preserve"> </w:t>
      </w:r>
      <w:r>
        <w:t xml:space="preserve">(“the Order”) </w:t>
      </w:r>
      <w:r w:rsidR="00D415FB">
        <w:t>is made by a</w:t>
      </w:r>
      <w:r w:rsidR="00E82F88">
        <w:t xml:space="preserve"> delegate of the Minister for Health under section 10 of the Act. The purpose of </w:t>
      </w:r>
      <w:r>
        <w:t>the Order</w:t>
      </w:r>
      <w:r w:rsidR="00E82F88">
        <w:t xml:space="preserve"> is to </w:t>
      </w:r>
      <w:r w:rsidR="0057772C">
        <w:t xml:space="preserve">establish a ministerial standard for </w:t>
      </w:r>
      <w:r w:rsidR="00A21473">
        <w:t xml:space="preserve">therapeutic goods that are </w:t>
      </w:r>
      <w:r w:rsidR="0057772C">
        <w:t xml:space="preserve">menstrual tampons. The Order </w:t>
      </w:r>
      <w:r w:rsidR="00D415FB">
        <w:t>specif</w:t>
      </w:r>
      <w:r w:rsidR="0057772C">
        <w:t>ies</w:t>
      </w:r>
      <w:r w:rsidR="00D415FB">
        <w:t xml:space="preserve"> the minimum requirements for the safety and quality of </w:t>
      </w:r>
      <w:r w:rsidR="00F20B27">
        <w:t>tampons</w:t>
      </w:r>
      <w:r w:rsidR="00D415FB">
        <w:t>.</w:t>
      </w:r>
    </w:p>
    <w:p w:rsidR="00D415FB" w:rsidRDefault="0057772C" w:rsidP="00E82F88">
      <w:pPr>
        <w:spacing w:after="240"/>
      </w:pPr>
      <w:r>
        <w:t>The Order</w:t>
      </w:r>
      <w:r w:rsidR="00D415FB">
        <w:t xml:space="preserve"> also </w:t>
      </w:r>
      <w:r w:rsidR="00F56961">
        <w:t>repeal</w:t>
      </w:r>
      <w:r w:rsidR="00D415FB">
        <w:t>s</w:t>
      </w:r>
      <w:r w:rsidR="00F56961">
        <w:t xml:space="preserve"> and </w:t>
      </w:r>
      <w:r>
        <w:t xml:space="preserve">replaces </w:t>
      </w:r>
      <w:r w:rsidR="00E82F88">
        <w:t xml:space="preserve">the </w:t>
      </w:r>
      <w:r w:rsidR="00E82F88" w:rsidRPr="00A027B8">
        <w:t xml:space="preserve">Therapeutic Goods Order No. </w:t>
      </w:r>
      <w:r w:rsidR="0016043B" w:rsidRPr="00A027B8">
        <w:t>82</w:t>
      </w:r>
      <w:r w:rsidR="00E82F88" w:rsidRPr="00A027B8">
        <w:t xml:space="preserve"> </w:t>
      </w:r>
      <w:r w:rsidR="0016043B" w:rsidRPr="00A027B8">
        <w:t>–</w:t>
      </w:r>
      <w:r w:rsidR="0016043B">
        <w:rPr>
          <w:i/>
        </w:rPr>
        <w:t xml:space="preserve"> Standard for Tampons – Menstrual </w:t>
      </w:r>
      <w:r w:rsidR="000B7456">
        <w:t>(“the former Order”)</w:t>
      </w:r>
      <w:r w:rsidR="00E82F88">
        <w:t xml:space="preserve">, which was </w:t>
      </w:r>
      <w:r w:rsidR="00D415FB">
        <w:t xml:space="preserve">due to </w:t>
      </w:r>
      <w:r w:rsidR="00E82F88">
        <w:t xml:space="preserve">sunset on 1 </w:t>
      </w:r>
      <w:r w:rsidR="0016043B">
        <w:t>April 2019</w:t>
      </w:r>
      <w:r w:rsidR="00E82F88">
        <w:t xml:space="preserve"> under the </w:t>
      </w:r>
      <w:r w:rsidR="00D415FB">
        <w:t xml:space="preserve">sunsetting </w:t>
      </w:r>
      <w:r w:rsidR="00E82F88">
        <w:t xml:space="preserve">provisions of the </w:t>
      </w:r>
      <w:r w:rsidR="00E82F88" w:rsidRPr="00812AFC">
        <w:rPr>
          <w:i/>
        </w:rPr>
        <w:t>Legislation Act 2003</w:t>
      </w:r>
      <w:r w:rsidR="0016043B">
        <w:t>.</w:t>
      </w:r>
    </w:p>
    <w:p w:rsidR="00E82F88" w:rsidRPr="00D8495C" w:rsidRDefault="00E82F88" w:rsidP="00E82F88">
      <w:pPr>
        <w:spacing w:after="240"/>
        <w:rPr>
          <w:b/>
        </w:rPr>
      </w:pPr>
      <w:r w:rsidRPr="00D8495C">
        <w:rPr>
          <w:b/>
        </w:rPr>
        <w:t>B</w:t>
      </w:r>
      <w:r w:rsidR="007B3DC2" w:rsidRPr="00D8495C">
        <w:rPr>
          <w:b/>
        </w:rPr>
        <w:t>ackground</w:t>
      </w:r>
    </w:p>
    <w:p w:rsidR="0057772C" w:rsidRPr="00BD1FE5" w:rsidRDefault="0057772C" w:rsidP="00BD1FE5">
      <w:pPr>
        <w:spacing w:after="240"/>
      </w:pPr>
      <w:r w:rsidRPr="00BD1FE5">
        <w:t>The Australian Government is responsible for regulating the quality</w:t>
      </w:r>
      <w:r w:rsidR="00BD1FE5">
        <w:t>,</w:t>
      </w:r>
      <w:r w:rsidRPr="00BD1FE5">
        <w:t xml:space="preserve"> </w:t>
      </w:r>
      <w:r w:rsidR="00BD1FE5">
        <w:t xml:space="preserve">safety and efficacy </w:t>
      </w:r>
      <w:r w:rsidRPr="00BD1FE5">
        <w:t>of therapeutic goods. This is principally achieved by specifying ministerial standards for the manufacture of those products, and otherwise applying default standards specified in international pharmacopoeias.</w:t>
      </w:r>
    </w:p>
    <w:p w:rsidR="006347A5" w:rsidRDefault="006347A5" w:rsidP="00F87E57">
      <w:pPr>
        <w:spacing w:after="240"/>
      </w:pPr>
      <w:r>
        <w:t>The Order</w:t>
      </w:r>
      <w:r w:rsidR="00E82F88" w:rsidRPr="00482D40">
        <w:t xml:space="preserve"> applies to therapeutic goods that are</w:t>
      </w:r>
      <w:r w:rsidR="00BD1FE5">
        <w:t xml:space="preserve"> menstrual</w:t>
      </w:r>
      <w:r w:rsidR="00E82F88" w:rsidRPr="00482D40">
        <w:t xml:space="preserve"> </w:t>
      </w:r>
      <w:r w:rsidR="00F56961" w:rsidRPr="00482D40">
        <w:t>tampons</w:t>
      </w:r>
      <w:r w:rsidR="00E82F88" w:rsidRPr="00482D40">
        <w:t xml:space="preserve">, </w:t>
      </w:r>
      <w:r>
        <w:t xml:space="preserve">a feminine hygiene product designed to absorb menstrual flow. </w:t>
      </w:r>
      <w:r w:rsidRPr="00F87E57">
        <w:t xml:space="preserve">The </w:t>
      </w:r>
      <w:r w:rsidR="00751E59">
        <w:t>O</w:t>
      </w:r>
      <w:r w:rsidRPr="00F87E57">
        <w:t xml:space="preserve">rder will contribute to the </w:t>
      </w:r>
      <w:r w:rsidR="00F87E57">
        <w:t xml:space="preserve">quality, </w:t>
      </w:r>
      <w:r w:rsidRPr="00F87E57">
        <w:t>safety and efficacy of these products by ensuring that these products are manufactured uniformly according to a quality standard.</w:t>
      </w:r>
      <w:r w:rsidR="00F87E57">
        <w:t xml:space="preserve"> T</w:t>
      </w:r>
      <w:r w:rsidRPr="00F87E57">
        <w:t>he Order</w:t>
      </w:r>
      <w:r w:rsidR="00E82F88" w:rsidRPr="00482D40">
        <w:t xml:space="preserve"> specifies </w:t>
      </w:r>
      <w:r w:rsidR="00F56961" w:rsidRPr="00482D40">
        <w:t xml:space="preserve">important safety and quality related </w:t>
      </w:r>
      <w:r w:rsidR="00E82F88" w:rsidRPr="00482D40">
        <w:t xml:space="preserve">requirements for all </w:t>
      </w:r>
      <w:r w:rsidR="00267C0F">
        <w:t>tampons</w:t>
      </w:r>
      <w:r w:rsidR="00F56961">
        <w:t xml:space="preserve"> in the interests of consumer safety,</w:t>
      </w:r>
      <w:r w:rsidR="00E82F88">
        <w:t xml:space="preserve"> including </w:t>
      </w:r>
      <w:r w:rsidR="009E3B8C">
        <w:t>in relation</w:t>
      </w:r>
      <w:r w:rsidR="00E82F88">
        <w:t xml:space="preserve"> to the </w:t>
      </w:r>
      <w:r w:rsidR="009E3B8C">
        <w:t xml:space="preserve">safe </w:t>
      </w:r>
      <w:r w:rsidR="00E94AAA">
        <w:t>labelling and packaging o</w:t>
      </w:r>
      <w:r w:rsidR="00E82F88">
        <w:t>f these</w:t>
      </w:r>
      <w:r w:rsidR="00E82F88" w:rsidRPr="00CF7010">
        <w:t xml:space="preserve"> products</w:t>
      </w:r>
      <w:r w:rsidR="0057772C">
        <w:t xml:space="preserve">. </w:t>
      </w:r>
    </w:p>
    <w:p w:rsidR="00E82F88" w:rsidRDefault="00230B4F" w:rsidP="00F87E57">
      <w:pPr>
        <w:spacing w:after="240"/>
      </w:pPr>
      <w:r>
        <w:lastRenderedPageBreak/>
        <w:t>The Order</w:t>
      </w:r>
      <w:r w:rsidR="00697592">
        <w:t xml:space="preserve"> </w:t>
      </w:r>
      <w:r w:rsidR="0016043B">
        <w:t>requir</w:t>
      </w:r>
      <w:r w:rsidR="00FE2664">
        <w:t>es</w:t>
      </w:r>
      <w:r w:rsidR="0016043B">
        <w:t xml:space="preserve"> that tampons supplied in Australia must comply with the </w:t>
      </w:r>
      <w:r w:rsidR="0016043B" w:rsidRPr="00A027B8">
        <w:t>Australian Standard for Tampons</w:t>
      </w:r>
      <w:r>
        <w:t>,</w:t>
      </w:r>
      <w:r w:rsidR="0016043B" w:rsidRPr="00A027B8">
        <w:t xml:space="preserve"> AS</w:t>
      </w:r>
      <w:r w:rsidRPr="00A027B8">
        <w:t xml:space="preserve"> </w:t>
      </w:r>
      <w:r w:rsidR="0016043B" w:rsidRPr="00A027B8">
        <w:t>2869-2008</w:t>
      </w:r>
      <w:r w:rsidRPr="00A027B8">
        <w:t xml:space="preserve"> </w:t>
      </w:r>
      <w:r w:rsidRPr="00795673">
        <w:rPr>
          <w:i/>
        </w:rPr>
        <w:t>Tampons - Menstrual</w:t>
      </w:r>
      <w:r w:rsidR="00697592">
        <w:t xml:space="preserve"> (</w:t>
      </w:r>
      <w:r w:rsidR="00795673">
        <w:t>“</w:t>
      </w:r>
      <w:r w:rsidR="00697592">
        <w:t>the Australian Standard</w:t>
      </w:r>
      <w:r w:rsidR="00795673">
        <w:t>”</w:t>
      </w:r>
      <w:r w:rsidR="00697592">
        <w:t>)</w:t>
      </w:r>
      <w:r w:rsidR="006A6DE5">
        <w:t xml:space="preserve">, as well as </w:t>
      </w:r>
      <w:r w:rsidR="002A0510">
        <w:t xml:space="preserve">with a small number of </w:t>
      </w:r>
      <w:r w:rsidR="006A6DE5">
        <w:t>labelling requirements</w:t>
      </w:r>
      <w:r w:rsidR="0016043B">
        <w:t>.</w:t>
      </w:r>
    </w:p>
    <w:p w:rsidR="008E7291" w:rsidRDefault="00EB5FFB" w:rsidP="00120903">
      <w:pPr>
        <w:spacing w:after="240"/>
      </w:pPr>
      <w:r>
        <w:t>The Australian Standard</w:t>
      </w:r>
      <w:r w:rsidR="008571AA">
        <w:t xml:space="preserve"> </w:t>
      </w:r>
      <w:r>
        <w:t>address</w:t>
      </w:r>
      <w:r w:rsidR="008571AA">
        <w:t>es</w:t>
      </w:r>
      <w:r w:rsidR="00135CBD">
        <w:t>,</w:t>
      </w:r>
      <w:r w:rsidR="008571AA">
        <w:t xml:space="preserve"> in particular</w:t>
      </w:r>
      <w:r w:rsidR="00135CBD">
        <w:t>,</w:t>
      </w:r>
      <w:r>
        <w:t xml:space="preserve"> the risk </w:t>
      </w:r>
      <w:r w:rsidR="006A6DE5">
        <w:t xml:space="preserve">of </w:t>
      </w:r>
      <w:r w:rsidR="00120903">
        <w:t>Toxic Shock Syndrome (</w:t>
      </w:r>
      <w:r w:rsidR="00795673">
        <w:t>“</w:t>
      </w:r>
      <w:r w:rsidR="00120903">
        <w:t>TSS</w:t>
      </w:r>
      <w:r w:rsidR="00795673">
        <w:t>”</w:t>
      </w:r>
      <w:r w:rsidR="00120903">
        <w:t>)</w:t>
      </w:r>
      <w:r w:rsidR="006A6DE5">
        <w:t xml:space="preserve"> </w:t>
      </w:r>
      <w:r w:rsidR="00120903">
        <w:t>associated with the use of</w:t>
      </w:r>
      <w:r w:rsidR="008571AA">
        <w:t xml:space="preserve"> tampons by menstruating women. </w:t>
      </w:r>
      <w:r w:rsidR="00120903">
        <w:t>Although the incidence of TSS in Australia and New Zealand is low, and investigations have shown that unopened tampons have not been contaminated by Staphylococcus aureus (the microorganism assoc</w:t>
      </w:r>
      <w:r w:rsidR="008571AA">
        <w:t xml:space="preserve">iated with TSS), </w:t>
      </w:r>
      <w:r w:rsidR="00120903">
        <w:t xml:space="preserve">the </w:t>
      </w:r>
      <w:r w:rsidR="006A6DE5">
        <w:t xml:space="preserve">Australian </w:t>
      </w:r>
      <w:r w:rsidR="00120903">
        <w:t xml:space="preserve">Standard is </w:t>
      </w:r>
      <w:r w:rsidR="008571AA">
        <w:t xml:space="preserve">designed to ensure that this position does not </w:t>
      </w:r>
      <w:r w:rsidR="00767899">
        <w:t xml:space="preserve">change </w:t>
      </w:r>
      <w:r w:rsidR="008571AA">
        <w:t>by reducing the risk of TSS</w:t>
      </w:r>
      <w:r w:rsidR="00120903">
        <w:t xml:space="preserve"> occurring, and </w:t>
      </w:r>
      <w:r w:rsidR="008571AA">
        <w:t xml:space="preserve">to </w:t>
      </w:r>
      <w:r w:rsidR="00120903">
        <w:t>promote the health and comfort of users</w:t>
      </w:r>
      <w:r w:rsidR="008571AA">
        <w:t xml:space="preserve"> of these products</w:t>
      </w:r>
      <w:r w:rsidR="00120903">
        <w:t xml:space="preserve">. </w:t>
      </w:r>
    </w:p>
    <w:p w:rsidR="00120903" w:rsidRDefault="006A6DE5" w:rsidP="00120903">
      <w:pPr>
        <w:spacing w:after="240"/>
      </w:pPr>
      <w:r>
        <w:t>The Australian Standard</w:t>
      </w:r>
      <w:r w:rsidR="00120903">
        <w:t xml:space="preserve"> aims to ensure that tampons are manufactured in a manner that minimise</w:t>
      </w:r>
      <w:r w:rsidR="00CE6944">
        <w:t>s the</w:t>
      </w:r>
      <w:r w:rsidR="00120903">
        <w:t xml:space="preserve"> recognised </w:t>
      </w:r>
      <w:r w:rsidR="000B7456">
        <w:t xml:space="preserve">health </w:t>
      </w:r>
      <w:r w:rsidR="00120903">
        <w:t xml:space="preserve">risks </w:t>
      </w:r>
      <w:r w:rsidR="008207BA">
        <w:t xml:space="preserve">to consumers </w:t>
      </w:r>
      <w:r w:rsidR="00120903">
        <w:t>associated with the use of these products</w:t>
      </w:r>
      <w:r w:rsidR="00162272">
        <w:t>, by requiring</w:t>
      </w:r>
      <w:r w:rsidR="00CE6944">
        <w:t xml:space="preserve"> that precautions are taken during the manufacture of the tampon and in the design of its packaging to ensure that contamination of the tampon does not occur</w:t>
      </w:r>
      <w:r w:rsidR="00120903">
        <w:t xml:space="preserve">. </w:t>
      </w:r>
      <w:r w:rsidR="00CE6944">
        <w:t>The Australian Standard also aims to ensure that tampons are of appropriate quality and performance when supplied to consumers.</w:t>
      </w:r>
    </w:p>
    <w:p w:rsidR="00CE6944" w:rsidRDefault="00CE6944" w:rsidP="00120903">
      <w:pPr>
        <w:spacing w:after="240"/>
      </w:pPr>
      <w:r>
        <w:t>To this end</w:t>
      </w:r>
      <w:r w:rsidR="008571AA">
        <w:t>,</w:t>
      </w:r>
      <w:r>
        <w:t xml:space="preserve"> the Australian Standard specifies a range of requirements for tampons, including </w:t>
      </w:r>
      <w:r w:rsidR="00F700B7">
        <w:t>those related to</w:t>
      </w:r>
      <w:r>
        <w:t xml:space="preserve"> absorptive capacity, microbial content</w:t>
      </w:r>
      <w:r w:rsidR="00F700B7">
        <w:t>,</w:t>
      </w:r>
      <w:r>
        <w:t xml:space="preserve"> withdrawal cord pull strength and water </w:t>
      </w:r>
      <w:proofErr w:type="spellStart"/>
      <w:r>
        <w:t>repellency</w:t>
      </w:r>
      <w:proofErr w:type="spellEnd"/>
      <w:r>
        <w:t>, marking and packaging. Information to be included in an accompanying leaflet is also described.</w:t>
      </w:r>
    </w:p>
    <w:p w:rsidR="008571AA" w:rsidRDefault="000B7456" w:rsidP="00120903">
      <w:pPr>
        <w:spacing w:after="240"/>
      </w:pPr>
      <w:r>
        <w:t>The Order</w:t>
      </w:r>
      <w:r w:rsidR="00231CA9">
        <w:t xml:space="preserve"> is largely consistent</w:t>
      </w:r>
      <w:r>
        <w:t xml:space="preserve"> with the former Order it replaces</w:t>
      </w:r>
      <w:r w:rsidR="00231CA9">
        <w:t xml:space="preserve">, as </w:t>
      </w:r>
      <w:r>
        <w:t>the former Order</w:t>
      </w:r>
      <w:r w:rsidR="00231CA9">
        <w:t xml:space="preserve"> also required compliance with the Australian</w:t>
      </w:r>
      <w:r w:rsidR="00815229">
        <w:t xml:space="preserve"> Standard</w:t>
      </w:r>
      <w:r w:rsidR="00F700B7">
        <w:t xml:space="preserve">. </w:t>
      </w:r>
      <w:r w:rsidR="00231CA9">
        <w:t xml:space="preserve">The main difference between the two instruments is that </w:t>
      </w:r>
      <w:r>
        <w:t>the new Order</w:t>
      </w:r>
      <w:r w:rsidR="00231CA9">
        <w:t xml:space="preserve"> requires that the name and address of the manufacturer or sponsor be included </w:t>
      </w:r>
      <w:r>
        <w:t xml:space="preserve">on </w:t>
      </w:r>
      <w:r w:rsidR="00231CA9">
        <w:t xml:space="preserve">the label </w:t>
      </w:r>
      <w:r>
        <w:t xml:space="preserve">of </w:t>
      </w:r>
      <w:r w:rsidR="00231CA9">
        <w:t>all tampons. This requirement is important in relation to identifying products, particularly in the event of a recall, or in relation to the reporting of adverse events by consumers or health practitioners.</w:t>
      </w:r>
    </w:p>
    <w:p w:rsidR="00231CA9" w:rsidRDefault="00FE2664" w:rsidP="00A027B8">
      <w:pPr>
        <w:spacing w:after="240"/>
      </w:pPr>
      <w:r>
        <w:t>Until recently</w:t>
      </w:r>
      <w:r w:rsidR="00767899">
        <w:t>,</w:t>
      </w:r>
      <w:r>
        <w:t xml:space="preserve"> t</w:t>
      </w:r>
      <w:r w:rsidR="00955561">
        <w:t xml:space="preserve">his </w:t>
      </w:r>
      <w:r>
        <w:t xml:space="preserve">labelling </w:t>
      </w:r>
      <w:r w:rsidR="00955561">
        <w:t xml:space="preserve">requirement was in place </w:t>
      </w:r>
      <w:r w:rsidR="00AC3CC9">
        <w:t xml:space="preserve">under a </w:t>
      </w:r>
      <w:r w:rsidR="00955561">
        <w:t xml:space="preserve">separate order </w:t>
      </w:r>
      <w:r w:rsidR="00AC3CC9">
        <w:t>(</w:t>
      </w:r>
      <w:r w:rsidR="00955561">
        <w:t xml:space="preserve">made under subsection 15(1) of the </w:t>
      </w:r>
      <w:r w:rsidR="00955561" w:rsidRPr="00955561">
        <w:rPr>
          <w:i/>
        </w:rPr>
        <w:t>Therapeutic Goods Act 1966</w:t>
      </w:r>
      <w:r w:rsidR="00AC3CC9">
        <w:t>)</w:t>
      </w:r>
      <w:r w:rsidR="00955561">
        <w:t xml:space="preserve"> – </w:t>
      </w:r>
      <w:r w:rsidR="00955561" w:rsidRPr="00955561">
        <w:rPr>
          <w:i/>
        </w:rPr>
        <w:t>Therapeutic Goods Order No.37 General Requirements for Labels for Therapeutic Devices</w:t>
      </w:r>
      <w:r w:rsidR="00955561">
        <w:t xml:space="preserve"> (</w:t>
      </w:r>
      <w:r w:rsidR="00795673">
        <w:t>“</w:t>
      </w:r>
      <w:r w:rsidR="00955561">
        <w:t>TGO 37</w:t>
      </w:r>
      <w:r w:rsidR="00795673">
        <w:t>”</w:t>
      </w:r>
      <w:r w:rsidR="00955561">
        <w:t>)</w:t>
      </w:r>
      <w:r w:rsidR="00BB5A63">
        <w:t>. TGO 37</w:t>
      </w:r>
      <w:r w:rsidR="00955561">
        <w:t xml:space="preserve"> required the inclusion of this information on the label of therapeutic devices as defined in that order.</w:t>
      </w:r>
      <w:r w:rsidR="006B7678">
        <w:t xml:space="preserve"> </w:t>
      </w:r>
      <w:r w:rsidR="00BB5A63">
        <w:t>It</w:t>
      </w:r>
      <w:r w:rsidR="006B7678">
        <w:t xml:space="preserve"> was repealed under the sunsetting provisions of the </w:t>
      </w:r>
      <w:r w:rsidR="006B7678" w:rsidRPr="006B7678">
        <w:rPr>
          <w:i/>
        </w:rPr>
        <w:t>Legislation Act 2003</w:t>
      </w:r>
      <w:r w:rsidR="006B7678">
        <w:t xml:space="preserve"> on 1</w:t>
      </w:r>
      <w:r w:rsidR="00767899">
        <w:t> </w:t>
      </w:r>
      <w:r w:rsidR="006B7678">
        <w:t>October 2018.</w:t>
      </w:r>
    </w:p>
    <w:p w:rsidR="004B53A9" w:rsidRPr="00251D8F" w:rsidRDefault="004B53A9" w:rsidP="00A027B8">
      <w:pPr>
        <w:spacing w:after="240"/>
      </w:pPr>
      <w:r w:rsidRPr="00A027B8">
        <w:rPr>
          <w:b/>
        </w:rPr>
        <w:t>Consultation</w:t>
      </w:r>
    </w:p>
    <w:p w:rsidR="004B53A9" w:rsidRPr="00120903" w:rsidRDefault="004B53A9" w:rsidP="00A027B8">
      <w:pPr>
        <w:spacing w:after="240"/>
      </w:pPr>
      <w:r>
        <w:t>In March 2019</w:t>
      </w:r>
      <w:r w:rsidR="00767899">
        <w:t>,</w:t>
      </w:r>
      <w:r>
        <w:t xml:space="preserve"> the TGA </w:t>
      </w:r>
      <w:r w:rsidRPr="00120903">
        <w:t xml:space="preserve">consulted </w:t>
      </w:r>
      <w:r w:rsidR="002C5BFF">
        <w:t xml:space="preserve">on the proposed making of the Order </w:t>
      </w:r>
      <w:r w:rsidRPr="00120903">
        <w:t xml:space="preserve">with the </w:t>
      </w:r>
      <w:r>
        <w:t xml:space="preserve">key </w:t>
      </w:r>
      <w:r w:rsidRPr="00120903">
        <w:t xml:space="preserve">industry associations that represent </w:t>
      </w:r>
      <w:r>
        <w:t xml:space="preserve">tampons </w:t>
      </w:r>
      <w:r w:rsidRPr="00120903">
        <w:t xml:space="preserve">sponsors </w:t>
      </w:r>
      <w:r>
        <w:t xml:space="preserve">in Australia </w:t>
      </w:r>
      <w:r w:rsidR="00BB5A63">
        <w:t>–</w:t>
      </w:r>
      <w:r w:rsidRPr="00120903">
        <w:t xml:space="preserve"> </w:t>
      </w:r>
      <w:r w:rsidR="00BB5A63">
        <w:t xml:space="preserve">namely, </w:t>
      </w:r>
      <w:r w:rsidRPr="00120903">
        <w:t>Accord Australasia</w:t>
      </w:r>
      <w:r w:rsidR="002C5BFF">
        <w:t xml:space="preserve"> and </w:t>
      </w:r>
      <w:r w:rsidR="002C5BFF" w:rsidRPr="00120903">
        <w:t>the Australian Self Medication Industry Association</w:t>
      </w:r>
      <w:r w:rsidR="001D1FDB">
        <w:t>, a</w:t>
      </w:r>
      <w:r w:rsidR="002C5BFF">
        <w:t xml:space="preserve">s well as with </w:t>
      </w:r>
      <w:r w:rsidR="001D1FDB">
        <w:t xml:space="preserve">the Royal Australian and New Zealand College of Obstetricians and </w:t>
      </w:r>
      <w:r w:rsidR="002C5BFF">
        <w:t xml:space="preserve">Gynaecologists and the </w:t>
      </w:r>
      <w:r w:rsidR="002C5BFF" w:rsidRPr="001D1FDB">
        <w:t>Australian Food and Grocery Council</w:t>
      </w:r>
      <w:r w:rsidRPr="00BF566A">
        <w:t xml:space="preserve">. These </w:t>
      </w:r>
      <w:r w:rsidR="002C5BFF">
        <w:t>stakeholders</w:t>
      </w:r>
      <w:r w:rsidRPr="00BF566A">
        <w:t xml:space="preserve"> </w:t>
      </w:r>
      <w:r>
        <w:t>advised that the</w:t>
      </w:r>
      <w:r w:rsidR="002C5BFF">
        <w:t>y</w:t>
      </w:r>
      <w:r>
        <w:t xml:space="preserve"> </w:t>
      </w:r>
      <w:r w:rsidR="002C5BFF">
        <w:t>had</w:t>
      </w:r>
      <w:r>
        <w:t xml:space="preserve"> no concerns with the </w:t>
      </w:r>
      <w:r w:rsidR="002C5BFF">
        <w:t xml:space="preserve">proposed </w:t>
      </w:r>
      <w:r>
        <w:t>new Order.</w:t>
      </w:r>
    </w:p>
    <w:p w:rsidR="004B53A9" w:rsidRDefault="004B53A9" w:rsidP="00A027B8">
      <w:pPr>
        <w:spacing w:after="240"/>
      </w:pPr>
      <w:r w:rsidRPr="00120903">
        <w:t>T</w:t>
      </w:r>
      <w:r>
        <w:t>he Office of Best Practice Regulation (</w:t>
      </w:r>
      <w:r w:rsidR="00795673">
        <w:t>“</w:t>
      </w:r>
      <w:r>
        <w:t>OBPR</w:t>
      </w:r>
      <w:r w:rsidR="00795673">
        <w:t>”</w:t>
      </w:r>
      <w:r>
        <w:t>) advised that a Regulation Impact Statement was not required for the making of the Order (OBPR ref: 23300).</w:t>
      </w:r>
    </w:p>
    <w:p w:rsidR="00102D3D" w:rsidRDefault="00102D3D" w:rsidP="009E73AE">
      <w:pPr>
        <w:spacing w:after="240"/>
        <w:rPr>
          <w:b/>
        </w:rPr>
      </w:pPr>
    </w:p>
    <w:p w:rsidR="009E73AE" w:rsidRDefault="00697592" w:rsidP="009E73AE">
      <w:pPr>
        <w:spacing w:after="240"/>
      </w:pPr>
      <w:r w:rsidRPr="009E73AE">
        <w:rPr>
          <w:b/>
        </w:rPr>
        <w:lastRenderedPageBreak/>
        <w:t>I</w:t>
      </w:r>
      <w:r w:rsidR="007B3DC2" w:rsidRPr="009E73AE">
        <w:rPr>
          <w:b/>
        </w:rPr>
        <w:t>ncorporation</w:t>
      </w:r>
      <w:r w:rsidR="000B7456">
        <w:rPr>
          <w:b/>
        </w:rPr>
        <w:t xml:space="preserve"> by reference</w:t>
      </w:r>
    </w:p>
    <w:p w:rsidR="00B13DF1" w:rsidRDefault="000B7456" w:rsidP="009E73AE">
      <w:pPr>
        <w:spacing w:after="240"/>
      </w:pPr>
      <w:r>
        <w:t>The Order</w:t>
      </w:r>
      <w:r w:rsidR="00697592">
        <w:t xml:space="preserve"> adopts the Australian Standard</w:t>
      </w:r>
      <w:r w:rsidR="00B13DF1">
        <w:t xml:space="preserve"> (</w:t>
      </w:r>
      <w:r w:rsidR="00B13DF1" w:rsidRPr="00795673">
        <w:t>AS 2869-2008</w:t>
      </w:r>
      <w:r w:rsidR="00B13DF1" w:rsidRPr="00A027B8">
        <w:rPr>
          <w:i/>
        </w:rPr>
        <w:t xml:space="preserve"> Tampons – Menstrual</w:t>
      </w:r>
      <w:r w:rsidR="00B13DF1">
        <w:t>)</w:t>
      </w:r>
      <w:r w:rsidR="00697592">
        <w:t>,</w:t>
      </w:r>
      <w:r w:rsidR="00FE2664">
        <w:t xml:space="preserve"> published</w:t>
      </w:r>
      <w:r w:rsidR="00D718DD">
        <w:t xml:space="preserve"> </w:t>
      </w:r>
      <w:r w:rsidR="00FE2664">
        <w:t>by or on behalf of Standards Australia,</w:t>
      </w:r>
      <w:r w:rsidR="00697592">
        <w:t xml:space="preserve"> as in force </w:t>
      </w:r>
      <w:r w:rsidR="00F20B27">
        <w:t xml:space="preserve">or existing immediately before </w:t>
      </w:r>
      <w:r w:rsidR="00B13DF1">
        <w:t>the</w:t>
      </w:r>
      <w:r w:rsidR="00F20B27">
        <w:t xml:space="preserve"> commencement</w:t>
      </w:r>
      <w:r w:rsidR="00B13DF1">
        <w:t xml:space="preserve"> of the instrument</w:t>
      </w:r>
      <w:r w:rsidR="00F20B27">
        <w:t xml:space="preserve"> </w:t>
      </w:r>
      <w:r w:rsidR="00697592">
        <w:t xml:space="preserve">on 31 March 2019. </w:t>
      </w:r>
      <w:r w:rsidR="00B13DF1">
        <w:t xml:space="preserve">This standard specifies </w:t>
      </w:r>
      <w:r w:rsidR="00FE2664">
        <w:t xml:space="preserve">a range of </w:t>
      </w:r>
      <w:r w:rsidR="00B13DF1">
        <w:t>requirements</w:t>
      </w:r>
      <w:r w:rsidR="00FE2664">
        <w:t xml:space="preserve"> for tampons</w:t>
      </w:r>
      <w:r w:rsidR="00B13DF1">
        <w:t xml:space="preserve"> related to materials, absorptive capacity, microbial content, withdrawal cord pull strength and water </w:t>
      </w:r>
      <w:proofErr w:type="spellStart"/>
      <w:r w:rsidR="00B13DF1">
        <w:t>repellency</w:t>
      </w:r>
      <w:proofErr w:type="spellEnd"/>
      <w:r w:rsidR="00B13DF1">
        <w:t>, marking and packaging.</w:t>
      </w:r>
    </w:p>
    <w:p w:rsidR="009E73AE" w:rsidRDefault="00B13DF1" w:rsidP="009E73AE">
      <w:pPr>
        <w:spacing w:after="240"/>
      </w:pPr>
      <w:r>
        <w:t xml:space="preserve">The Australian Standard </w:t>
      </w:r>
      <w:r w:rsidR="004B53A9">
        <w:t xml:space="preserve">may be purchased </w:t>
      </w:r>
      <w:r w:rsidR="00697592">
        <w:t xml:space="preserve">from </w:t>
      </w:r>
      <w:hyperlink r:id="rId9" w:history="1">
        <w:r w:rsidR="00697592" w:rsidRPr="00795673">
          <w:rPr>
            <w:rStyle w:val="Hyperlink"/>
          </w:rPr>
          <w:t>https://infostore.saiglobal.com/en-au/Standards/AS-2869-2008-123618_SAIG_AS_AS_275693/</w:t>
        </w:r>
      </w:hyperlink>
      <w:r w:rsidR="00697592" w:rsidRPr="00795673">
        <w:t xml:space="preserve">. </w:t>
      </w:r>
      <w:r w:rsidR="00A027B8">
        <w:t>U</w:t>
      </w:r>
      <w:r w:rsidR="00A027B8" w:rsidRPr="006A6DE5">
        <w:t>nfortunately</w:t>
      </w:r>
      <w:r w:rsidR="00A027B8">
        <w:t xml:space="preserve"> Standards Australia do</w:t>
      </w:r>
      <w:r w:rsidR="00BB5A63">
        <w:t>es</w:t>
      </w:r>
      <w:r w:rsidR="00A027B8">
        <w:t xml:space="preserve"> not make </w:t>
      </w:r>
      <w:r w:rsidR="00BB5A63">
        <w:t xml:space="preserve">its </w:t>
      </w:r>
      <w:r w:rsidR="00A027B8">
        <w:t xml:space="preserve">publications available for </w:t>
      </w:r>
      <w:proofErr w:type="gramStart"/>
      <w:r w:rsidR="00A027B8">
        <w:t>free,</w:t>
      </w:r>
      <w:proofErr w:type="gramEnd"/>
      <w:r w:rsidR="004B53A9" w:rsidRPr="00A027B8">
        <w:t xml:space="preserve"> as </w:t>
      </w:r>
      <w:r w:rsidR="00A027B8">
        <w:t>the</w:t>
      </w:r>
      <w:r w:rsidR="00BB5A63">
        <w:t xml:space="preserve"> publications</w:t>
      </w:r>
      <w:r w:rsidR="00A027B8">
        <w:t xml:space="preserve"> are</w:t>
      </w:r>
      <w:r w:rsidR="004B53A9" w:rsidRPr="00A027B8">
        <w:t xml:space="preserve"> subject to copyright </w:t>
      </w:r>
      <w:r w:rsidR="004B53A9" w:rsidRPr="00795673">
        <w:t xml:space="preserve">(a range of prices may apply depending on whether a person wishes to obtain a hard copy or pdf). </w:t>
      </w:r>
      <w:r w:rsidR="00A027B8">
        <w:t>However, a</w:t>
      </w:r>
      <w:r w:rsidR="004B53A9">
        <w:t xml:space="preserve"> preview of the Australian Standard may be viewed for free using the same link.</w:t>
      </w:r>
    </w:p>
    <w:p w:rsidR="00A027B8" w:rsidRDefault="00A027B8" w:rsidP="009E73AE">
      <w:pPr>
        <w:spacing w:after="240"/>
      </w:pPr>
      <w:r>
        <w:t xml:space="preserve">As an important benchmark for the safety and quality of tampons, it would be infeasible </w:t>
      </w:r>
      <w:r w:rsidR="00BB5A63">
        <w:t xml:space="preserve">for sponsors and manufacturers not </w:t>
      </w:r>
      <w:r>
        <w:t xml:space="preserve">to adopt the Australian Standard on the basis that it is not available for free by Standards Australia. Further, it is expected that those most affected by the requirement to comply with the Australian Standard </w:t>
      </w:r>
      <w:r w:rsidR="00BB5A63">
        <w:t>(</w:t>
      </w:r>
      <w:r>
        <w:t>sponsors and manufacturers of tampons</w:t>
      </w:r>
      <w:r w:rsidR="00BB5A63">
        <w:t>)</w:t>
      </w:r>
      <w:r>
        <w:t xml:space="preserve"> would have access to </w:t>
      </w:r>
      <w:r w:rsidR="00BB5A63">
        <w:t xml:space="preserve">that publication </w:t>
      </w:r>
      <w:r>
        <w:t>and be familiar with its terms.</w:t>
      </w:r>
    </w:p>
    <w:p w:rsidR="00A62CD8" w:rsidRDefault="00A62CD8" w:rsidP="009E73AE">
      <w:pPr>
        <w:spacing w:after="240"/>
      </w:pPr>
      <w:r>
        <w:t>However, by prior written arrangement with the TGA, a copy of the standard may be made available for viewing free of charge at the TGA office in Symonston, ACT.</w:t>
      </w:r>
    </w:p>
    <w:p w:rsidR="008E7291" w:rsidRDefault="008207BA" w:rsidP="009E73AE">
      <w:pPr>
        <w:spacing w:after="240"/>
      </w:pPr>
      <w:r w:rsidRPr="00795673">
        <w:t>It</w:t>
      </w:r>
      <w:r>
        <w:t xml:space="preserve"> should also be noted that t</w:t>
      </w:r>
      <w:r w:rsidR="009D289C">
        <w:t xml:space="preserve">he National Library’s Trove online system </w:t>
      </w:r>
      <w:r w:rsidR="009D289C" w:rsidRPr="009D289C">
        <w:t>(</w:t>
      </w:r>
      <w:hyperlink r:id="rId10" w:history="1">
        <w:r w:rsidR="009D289C" w:rsidRPr="009D289C">
          <w:rPr>
            <w:rStyle w:val="Hyperlink"/>
          </w:rPr>
          <w:t>https://trove.nla.gov.au/</w:t>
        </w:r>
      </w:hyperlink>
      <w:r w:rsidR="009D289C">
        <w:t xml:space="preserve">) </w:t>
      </w:r>
      <w:r w:rsidR="009D289C" w:rsidRPr="009D289C">
        <w:t>allows users to identify libraries in Australia that are open to the public where</w:t>
      </w:r>
      <w:r w:rsidR="009D289C">
        <w:t xml:space="preserve"> publications such as Australian Standards may be viewed. For example, a copy of this Australian Standard is available at the library of the Queensland University of Technology</w:t>
      </w:r>
      <w:r w:rsidR="008E7291">
        <w:t>, which is open to the public.</w:t>
      </w:r>
    </w:p>
    <w:p w:rsidR="009E73AE" w:rsidRPr="009D289C" w:rsidRDefault="009D289C" w:rsidP="009E73AE">
      <w:pPr>
        <w:spacing w:after="240"/>
      </w:pPr>
      <w:r w:rsidRPr="009D289C">
        <w:t xml:space="preserve">Members of the public may also approach any library that participates in inter-library loans to request an inter-library loan with such university libraries, </w:t>
      </w:r>
      <w:r w:rsidR="00BB5A63">
        <w:t xml:space="preserve">or </w:t>
      </w:r>
      <w:r w:rsidRPr="009D289C">
        <w:t>to obtain a photocopy of a particular part or monograph for personal study or research (but not for commercial purposes), at a usual cost of $16.50 per request (enquiries should be made with local libraries, State libraries and the National Library).</w:t>
      </w:r>
    </w:p>
    <w:p w:rsidR="00E82F88" w:rsidRDefault="00E82F88" w:rsidP="00E82F88">
      <w:pPr>
        <w:spacing w:after="240"/>
      </w:pPr>
      <w:r>
        <w:t xml:space="preserve">Details of </w:t>
      </w:r>
      <w:r w:rsidR="009B1A45">
        <w:t>the Order</w:t>
      </w:r>
      <w:r w:rsidR="009D289C">
        <w:t xml:space="preserve"> </w:t>
      </w:r>
      <w:r>
        <w:t xml:space="preserve">are set out in </w:t>
      </w:r>
      <w:r w:rsidRPr="00A027B8">
        <w:rPr>
          <w:b/>
        </w:rPr>
        <w:t>Attachment A</w:t>
      </w:r>
      <w:r>
        <w:t>.</w:t>
      </w:r>
    </w:p>
    <w:p w:rsidR="00E82F88" w:rsidRDefault="009B1A45" w:rsidP="00E82F88">
      <w:pPr>
        <w:spacing w:after="240"/>
      </w:pPr>
      <w:r>
        <w:t>The 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A027B8">
        <w:rPr>
          <w:b/>
        </w:rPr>
        <w:t>Attachment B.</w:t>
      </w:r>
    </w:p>
    <w:p w:rsidR="00E82F88" w:rsidRDefault="009B1A45" w:rsidP="00E82F88">
      <w:pPr>
        <w:spacing w:after="240"/>
      </w:pPr>
      <w:r>
        <w:t>The Order</w:t>
      </w:r>
      <w:r w:rsidR="00E82F88">
        <w:t xml:space="preserve"> is a disallowable legislative instrument, and commences on </w:t>
      </w:r>
      <w:r w:rsidR="00E71D82">
        <w:t>31 March 2019</w:t>
      </w:r>
      <w:r w:rsidR="00E82F88">
        <w:t>.</w:t>
      </w:r>
    </w:p>
    <w:p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r w:rsidR="00560710" w:rsidRPr="00DB0E8D">
        <w:rPr>
          <w:rFonts w:ascii="Times New Roman" w:hAnsi="Times New Roman" w:cs="Times New Roman"/>
          <w:sz w:val="24"/>
          <w:szCs w:val="24"/>
        </w:rPr>
        <w:lastRenderedPageBreak/>
        <w:t>A</w:t>
      </w:r>
      <w:r w:rsidR="00560710">
        <w:rPr>
          <w:rFonts w:ascii="Times New Roman" w:hAnsi="Times New Roman" w:cs="Times New Roman"/>
          <w:sz w:val="24"/>
          <w:szCs w:val="24"/>
        </w:rPr>
        <w:t>ttachment</w:t>
      </w:r>
      <w:r w:rsidR="00560710"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rsidR="00E82F88" w:rsidRPr="00DB0E8D" w:rsidRDefault="00E82F88" w:rsidP="00E82F88">
      <w:pPr>
        <w:rPr>
          <w:rFonts w:ascii="Times New (W1)" w:hAnsi="Times New (W1)" w:cs="Times New (W1)"/>
          <w:b/>
          <w:bCs/>
        </w:rPr>
      </w:pPr>
      <w:bookmarkStart w:id="1" w:name="_Toc199566624"/>
      <w:r>
        <w:rPr>
          <w:b/>
        </w:rPr>
        <w:t xml:space="preserve">Details of </w:t>
      </w:r>
      <w:r w:rsidR="00560710">
        <w:rPr>
          <w:b/>
        </w:rPr>
        <w:t xml:space="preserve">the </w:t>
      </w:r>
      <w:r w:rsidRPr="0006503E">
        <w:rPr>
          <w:b/>
          <w:i/>
        </w:rPr>
        <w:t xml:space="preserve">Therapeutic Goods </w:t>
      </w:r>
      <w:r w:rsidR="00E71D82">
        <w:rPr>
          <w:b/>
          <w:i/>
        </w:rPr>
        <w:t>(Standard for Tampons) (</w:t>
      </w:r>
      <w:r w:rsidR="007B3DC2">
        <w:rPr>
          <w:b/>
          <w:i/>
        </w:rPr>
        <w:t>TGO 103</w:t>
      </w:r>
      <w:r w:rsidR="00E71D82">
        <w:rPr>
          <w:b/>
          <w:i/>
        </w:rPr>
        <w:t xml:space="preserve">) </w:t>
      </w:r>
      <w:r w:rsidRPr="0006503E">
        <w:rPr>
          <w:b/>
          <w:i/>
        </w:rPr>
        <w:t xml:space="preserve">Order </w:t>
      </w:r>
      <w:r w:rsidR="00E71D82">
        <w:rPr>
          <w:b/>
          <w:i/>
        </w:rPr>
        <w:t>2019</w:t>
      </w:r>
    </w:p>
    <w:p w:rsidR="00E82F88" w:rsidRDefault="00E82F88" w:rsidP="00E82F88">
      <w:pPr>
        <w:autoSpaceDE w:val="0"/>
        <w:autoSpaceDN w:val="0"/>
        <w:adjustRightInd w:val="0"/>
        <w:outlineLvl w:val="1"/>
        <w:rPr>
          <w:b/>
        </w:rPr>
      </w:pPr>
    </w:p>
    <w:p w:rsidR="00E82F88" w:rsidRDefault="00E82F88" w:rsidP="00E82F88">
      <w:pPr>
        <w:autoSpaceDE w:val="0"/>
        <w:autoSpaceDN w:val="0"/>
        <w:adjustRightInd w:val="0"/>
        <w:spacing w:after="120"/>
        <w:outlineLvl w:val="1"/>
      </w:pPr>
      <w:r>
        <w:rPr>
          <w:b/>
        </w:rPr>
        <w:t>Section 1</w:t>
      </w:r>
      <w:r>
        <w:t xml:space="preserve"> </w:t>
      </w:r>
      <w:r w:rsidRPr="00D71897">
        <w:rPr>
          <w:b/>
        </w:rPr>
        <w:t>Name</w:t>
      </w:r>
    </w:p>
    <w:p w:rsidR="00E82F88" w:rsidRPr="00506774" w:rsidRDefault="00E82F88" w:rsidP="00E82F88">
      <w:pPr>
        <w:autoSpaceDE w:val="0"/>
        <w:autoSpaceDN w:val="0"/>
        <w:adjustRightInd w:val="0"/>
        <w:spacing w:after="240"/>
        <w:outlineLvl w:val="1"/>
      </w:pPr>
      <w:r>
        <w:t>This section provides that the name of th</w:t>
      </w:r>
      <w:r w:rsidR="00F155C3">
        <w:t>e</w:t>
      </w:r>
      <w:r>
        <w:t xml:space="preserve"> Order is</w:t>
      </w:r>
      <w:r w:rsidR="00560710">
        <w:t xml:space="preserve"> the</w:t>
      </w:r>
      <w:r>
        <w:t xml:space="preserve"> </w:t>
      </w:r>
      <w:bookmarkEnd w:id="1"/>
      <w:r w:rsidRPr="00506774">
        <w:rPr>
          <w:i/>
        </w:rPr>
        <w:t xml:space="preserve">Therapeutic Goods (Standard for </w:t>
      </w:r>
      <w:r w:rsidR="000A3515">
        <w:rPr>
          <w:i/>
        </w:rPr>
        <w:t>Tampons</w:t>
      </w:r>
      <w:r w:rsidRPr="00506774">
        <w:rPr>
          <w:i/>
        </w:rPr>
        <w:t xml:space="preserve">) </w:t>
      </w:r>
      <w:r w:rsidR="00E71D82">
        <w:rPr>
          <w:i/>
        </w:rPr>
        <w:t>(</w:t>
      </w:r>
      <w:r w:rsidR="007B3DC2">
        <w:rPr>
          <w:i/>
        </w:rPr>
        <w:t>TGO 103</w:t>
      </w:r>
      <w:r w:rsidR="00E71D82">
        <w:rPr>
          <w:i/>
        </w:rPr>
        <w:t xml:space="preserve">) </w:t>
      </w:r>
      <w:r w:rsidRPr="00506774">
        <w:rPr>
          <w:i/>
        </w:rPr>
        <w:t>Order 201</w:t>
      </w:r>
      <w:r w:rsidR="000A3515">
        <w:rPr>
          <w:i/>
        </w:rPr>
        <w:t>9</w:t>
      </w:r>
      <w:r w:rsidR="00560710">
        <w:t>.</w:t>
      </w:r>
      <w:r>
        <w:t xml:space="preserve"> </w:t>
      </w:r>
      <w:r w:rsidR="00560710">
        <w:t>I</w:t>
      </w:r>
      <w:r>
        <w:t xml:space="preserve">t may also be cited as </w:t>
      </w:r>
      <w:r w:rsidR="007B3DC2">
        <w:t>TGO 103</w:t>
      </w:r>
      <w:r>
        <w:rPr>
          <w:i/>
        </w:rPr>
        <w:t>.</w:t>
      </w:r>
    </w:p>
    <w:p w:rsidR="00E82F88" w:rsidRDefault="00E82F88" w:rsidP="00E82F88">
      <w:pPr>
        <w:tabs>
          <w:tab w:val="left" w:pos="851"/>
        </w:tabs>
        <w:spacing w:after="120"/>
        <w:outlineLvl w:val="0"/>
      </w:pPr>
      <w:bookmarkStart w:id="2" w:name="_Toc199566625"/>
      <w:r>
        <w:rPr>
          <w:b/>
        </w:rPr>
        <w:t>Section 2</w:t>
      </w:r>
      <w:r w:rsidRPr="00D71897">
        <w:rPr>
          <w:b/>
        </w:rPr>
        <w:t xml:space="preserve"> Commencement</w:t>
      </w:r>
    </w:p>
    <w:p w:rsidR="00E82F88" w:rsidRDefault="00E82F88" w:rsidP="00E82F88">
      <w:pPr>
        <w:tabs>
          <w:tab w:val="left" w:pos="851"/>
        </w:tabs>
        <w:spacing w:after="240"/>
        <w:outlineLvl w:val="0"/>
      </w:pPr>
      <w:r>
        <w:t>This section provides that</w:t>
      </w:r>
      <w:bookmarkEnd w:id="2"/>
      <w:r>
        <w:t xml:space="preserve"> th</w:t>
      </w:r>
      <w:r w:rsidR="00E71D82">
        <w:t>e</w:t>
      </w:r>
      <w:r>
        <w:t xml:space="preserve"> Order commences on </w:t>
      </w:r>
      <w:r w:rsidR="00E71D82">
        <w:t>31 March 2019</w:t>
      </w:r>
      <w:r>
        <w:t>.</w:t>
      </w:r>
    </w:p>
    <w:p w:rsidR="00E82F88" w:rsidRDefault="00E82F88" w:rsidP="00E82F88">
      <w:pPr>
        <w:tabs>
          <w:tab w:val="left" w:pos="851"/>
        </w:tabs>
        <w:spacing w:after="120"/>
        <w:outlineLvl w:val="0"/>
        <w:rPr>
          <w:b/>
        </w:rPr>
      </w:pPr>
      <w:bookmarkStart w:id="3" w:name="_Toc199566627"/>
      <w:r>
        <w:rPr>
          <w:b/>
        </w:rPr>
        <w:t>Section 3</w:t>
      </w:r>
      <w:bookmarkEnd w:id="3"/>
      <w:r>
        <w:t xml:space="preserve"> </w:t>
      </w:r>
      <w:r w:rsidRPr="00D71897">
        <w:rPr>
          <w:b/>
        </w:rPr>
        <w:t>Authority</w:t>
      </w:r>
    </w:p>
    <w:p w:rsidR="00E82F88" w:rsidRDefault="00E82F88" w:rsidP="00E82F88">
      <w:pPr>
        <w:tabs>
          <w:tab w:val="left" w:pos="851"/>
        </w:tabs>
        <w:spacing w:after="240"/>
        <w:outlineLvl w:val="0"/>
      </w:pPr>
      <w:r>
        <w:t xml:space="preserve">This section provides that the legislative authority for making the Order is section 10 of the </w:t>
      </w:r>
      <w:r w:rsidRPr="00D71897">
        <w:rPr>
          <w:i/>
        </w:rPr>
        <w:t>Therapeutic Goods Act 1989</w:t>
      </w:r>
      <w:r>
        <w:t xml:space="preserve"> (</w:t>
      </w:r>
      <w:r w:rsidR="00952D47">
        <w:t>“</w:t>
      </w:r>
      <w:r>
        <w:t>the Act</w:t>
      </w:r>
      <w:r w:rsidR="00952D47">
        <w:t>”</w:t>
      </w:r>
      <w:r>
        <w:t>).</w:t>
      </w:r>
    </w:p>
    <w:p w:rsidR="00E82F88" w:rsidRDefault="00E82F88" w:rsidP="00E82F88">
      <w:pPr>
        <w:tabs>
          <w:tab w:val="left" w:pos="851"/>
        </w:tabs>
        <w:spacing w:after="120"/>
        <w:outlineLvl w:val="0"/>
      </w:pPr>
      <w:bookmarkStart w:id="4" w:name="_Toc199566628"/>
      <w:r>
        <w:rPr>
          <w:b/>
        </w:rPr>
        <w:t>Section 4</w:t>
      </w:r>
      <w:r>
        <w:t xml:space="preserve"> </w:t>
      </w:r>
      <w:r>
        <w:rPr>
          <w:b/>
        </w:rPr>
        <w:t>Definitions</w:t>
      </w:r>
    </w:p>
    <w:p w:rsidR="00E82F88" w:rsidRDefault="00E82F88" w:rsidP="00E82F88">
      <w:pPr>
        <w:tabs>
          <w:tab w:val="left" w:pos="851"/>
        </w:tabs>
        <w:spacing w:after="240"/>
        <w:outlineLvl w:val="0"/>
      </w:pPr>
      <w:r>
        <w:t xml:space="preserve">This section </w:t>
      </w:r>
      <w:r w:rsidR="00EF0873">
        <w:t>sets out</w:t>
      </w:r>
      <w:r>
        <w:t xml:space="preserve"> definition</w:t>
      </w:r>
      <w:r w:rsidR="00E71D82">
        <w:t>s</w:t>
      </w:r>
      <w:r>
        <w:t xml:space="preserve"> for</w:t>
      </w:r>
      <w:r w:rsidR="00EF0873">
        <w:t xml:space="preserve"> a number of</w:t>
      </w:r>
      <w:r>
        <w:t xml:space="preserve"> </w:t>
      </w:r>
      <w:r w:rsidR="000800D1">
        <w:t>term</w:t>
      </w:r>
      <w:r w:rsidR="00E71D82">
        <w:t>s used in the Order</w:t>
      </w:r>
      <w:r w:rsidR="00EF0873">
        <w:t>. I</w:t>
      </w:r>
      <w:r w:rsidR="00E71D82">
        <w:t>n particular</w:t>
      </w:r>
      <w:r w:rsidR="00EF0873">
        <w:t>,</w:t>
      </w:r>
      <w:r w:rsidR="00E71D82">
        <w:t xml:space="preserve"> </w:t>
      </w:r>
      <w:r w:rsidR="00EF0873">
        <w:t>these include</w:t>
      </w:r>
      <w:r w:rsidR="000800D1">
        <w:t xml:space="preserve"> </w:t>
      </w:r>
      <w:r w:rsidR="007A1C91">
        <w:t>‘</w:t>
      </w:r>
      <w:r w:rsidR="00E71D82">
        <w:t>Australian Standard</w:t>
      </w:r>
      <w:r w:rsidR="007A1C91">
        <w:t xml:space="preserve">’ (as the document </w:t>
      </w:r>
      <w:r w:rsidR="007A1C91" w:rsidRPr="00A027B8">
        <w:t>Australian Standard</w:t>
      </w:r>
      <w:r w:rsidR="00EF0873" w:rsidRPr="00A027B8">
        <w:t xml:space="preserve"> AS</w:t>
      </w:r>
      <w:r w:rsidR="007A1C91" w:rsidRPr="00A027B8">
        <w:t xml:space="preserve"> 2869-2008</w:t>
      </w:r>
      <w:r w:rsidR="007A1C91" w:rsidRPr="00E71D82">
        <w:rPr>
          <w:i/>
        </w:rPr>
        <w:t xml:space="preserve"> Tampons-Menstrual</w:t>
      </w:r>
      <w:r w:rsidR="007A1C91">
        <w:t xml:space="preserve">, published by </w:t>
      </w:r>
      <w:r w:rsidR="00EF0873">
        <w:t xml:space="preserve">or on behalf of </w:t>
      </w:r>
      <w:r w:rsidR="007A1C91">
        <w:t xml:space="preserve">Standards Australia, as in force </w:t>
      </w:r>
      <w:r w:rsidR="00EE3469">
        <w:t xml:space="preserve">or existing </w:t>
      </w:r>
      <w:r w:rsidR="00F20B27">
        <w:t xml:space="preserve">immediately </w:t>
      </w:r>
      <w:r w:rsidR="00EE3469">
        <w:t xml:space="preserve">before the </w:t>
      </w:r>
      <w:r w:rsidR="00F20B27">
        <w:t>commencement of the Order on</w:t>
      </w:r>
      <w:r w:rsidR="00EE3469">
        <w:t xml:space="preserve"> </w:t>
      </w:r>
      <w:r w:rsidR="007A1C91">
        <w:t>31 March 2019)</w:t>
      </w:r>
      <w:r w:rsidR="00E71D82">
        <w:t xml:space="preserve"> and </w:t>
      </w:r>
      <w:r w:rsidR="007A1C91">
        <w:t>‘</w:t>
      </w:r>
      <w:r w:rsidR="000800D1">
        <w:t>tampon</w:t>
      </w:r>
      <w:r w:rsidR="00F20B27">
        <w:t>s’ (as therapeutic goods that are menstrual tampons</w:t>
      </w:r>
      <w:r w:rsidR="007A1C91">
        <w:t>)</w:t>
      </w:r>
      <w:r>
        <w:t>.</w:t>
      </w:r>
    </w:p>
    <w:p w:rsidR="00E82F88" w:rsidRPr="00A027B8" w:rsidRDefault="00E82F88" w:rsidP="00E82F88">
      <w:pPr>
        <w:tabs>
          <w:tab w:val="left" w:pos="851"/>
        </w:tabs>
        <w:spacing w:after="240"/>
        <w:outlineLvl w:val="0"/>
      </w:pPr>
      <w:r>
        <w:t>This section also makes it clear that a number of terms have the same meaning as given in the Act, for example</w:t>
      </w:r>
      <w:r w:rsidR="00135CBD">
        <w:t>,</w:t>
      </w:r>
      <w:r>
        <w:t xml:space="preserve"> </w:t>
      </w:r>
      <w:r w:rsidR="007A1C91">
        <w:t>‘label’, ‘sponsor’ and ‘</w:t>
      </w:r>
      <w:r>
        <w:t>therapeutic goods</w:t>
      </w:r>
      <w:r w:rsidR="007A1C91">
        <w:t>’</w:t>
      </w:r>
      <w:r>
        <w:t>.</w:t>
      </w:r>
      <w:bookmarkEnd w:id="4"/>
    </w:p>
    <w:p w:rsidR="00E82F88" w:rsidRDefault="00E82F88" w:rsidP="00E82F88">
      <w:pPr>
        <w:tabs>
          <w:tab w:val="left" w:pos="851"/>
        </w:tabs>
        <w:spacing w:after="120"/>
        <w:outlineLvl w:val="0"/>
        <w:rPr>
          <w:b/>
        </w:rPr>
      </w:pPr>
      <w:r>
        <w:rPr>
          <w:b/>
        </w:rPr>
        <w:t xml:space="preserve">Section 5 </w:t>
      </w:r>
      <w:r w:rsidR="00E10ACF">
        <w:rPr>
          <w:b/>
        </w:rPr>
        <w:t>Standard</w:t>
      </w:r>
    </w:p>
    <w:p w:rsidR="00E82F88" w:rsidRDefault="00E82F88" w:rsidP="00E82F88">
      <w:pPr>
        <w:tabs>
          <w:tab w:val="left" w:pos="851"/>
        </w:tabs>
        <w:spacing w:after="240"/>
        <w:outlineLvl w:val="0"/>
      </w:pPr>
      <w:r>
        <w:t xml:space="preserve">This section </w:t>
      </w:r>
      <w:r w:rsidR="00E71D82">
        <w:t>provid</w:t>
      </w:r>
      <w:r w:rsidR="00EE3469">
        <w:t>es</w:t>
      </w:r>
      <w:r w:rsidR="00F20B27">
        <w:t xml:space="preserve"> that the Order constitutes a standard for tampons</w:t>
      </w:r>
      <w:r>
        <w:t>.</w:t>
      </w:r>
    </w:p>
    <w:p w:rsidR="00E82F88" w:rsidRPr="001C1BE9" w:rsidRDefault="00E82F88" w:rsidP="00E82F88">
      <w:pPr>
        <w:tabs>
          <w:tab w:val="left" w:pos="851"/>
        </w:tabs>
        <w:spacing w:after="120"/>
        <w:outlineLvl w:val="0"/>
        <w:rPr>
          <w:b/>
        </w:rPr>
      </w:pPr>
      <w:bookmarkStart w:id="5" w:name="_Toc199566630"/>
      <w:r>
        <w:rPr>
          <w:b/>
        </w:rPr>
        <w:t>Section 6</w:t>
      </w:r>
      <w:r w:rsidRPr="001C1BE9">
        <w:rPr>
          <w:b/>
        </w:rPr>
        <w:t xml:space="preserve"> </w:t>
      </w:r>
      <w:r w:rsidR="00E10ACF">
        <w:rPr>
          <w:b/>
        </w:rPr>
        <w:t>Requirements</w:t>
      </w:r>
    </w:p>
    <w:p w:rsidR="00E82F88" w:rsidRDefault="00E82F88" w:rsidP="00A027B8">
      <w:pPr>
        <w:tabs>
          <w:tab w:val="left" w:pos="851"/>
        </w:tabs>
        <w:spacing w:after="240"/>
        <w:outlineLvl w:val="0"/>
      </w:pPr>
      <w:r>
        <w:t xml:space="preserve">This section </w:t>
      </w:r>
      <w:r w:rsidR="00F12BAB">
        <w:t>has the effect</w:t>
      </w:r>
      <w:r w:rsidR="00F20B27">
        <w:t xml:space="preserve"> that </w:t>
      </w:r>
      <w:r w:rsidR="000800D1">
        <w:t>tampons</w:t>
      </w:r>
      <w:r w:rsidR="00EE3469">
        <w:t xml:space="preserve"> </w:t>
      </w:r>
      <w:r w:rsidR="007A1C91">
        <w:t>must comply with</w:t>
      </w:r>
      <w:r w:rsidR="000800D1">
        <w:t xml:space="preserve"> the </w:t>
      </w:r>
      <w:r w:rsidR="00E10ACF">
        <w:t xml:space="preserve">requirements specified in the </w:t>
      </w:r>
      <w:r w:rsidR="000800D1">
        <w:t>Australian Standard</w:t>
      </w:r>
      <w:r w:rsidR="00F12BAB">
        <w:t xml:space="preserve">, and with the requirement that the label of </w:t>
      </w:r>
      <w:r w:rsidR="00E10ACF">
        <w:t xml:space="preserve">the </w:t>
      </w:r>
      <w:r w:rsidR="00F12BAB">
        <w:t>tampons must include the name and address of either the manufacturer or the sponsor of the tampons</w:t>
      </w:r>
      <w:r>
        <w:t>.</w:t>
      </w:r>
      <w:bookmarkEnd w:id="5"/>
    </w:p>
    <w:p w:rsidR="00542BE2" w:rsidRPr="00542BE2" w:rsidRDefault="00F12BAB" w:rsidP="00E82F88">
      <w:pPr>
        <w:tabs>
          <w:tab w:val="left" w:pos="851"/>
        </w:tabs>
        <w:spacing w:after="120"/>
        <w:outlineLvl w:val="0"/>
        <w:rPr>
          <w:b/>
        </w:rPr>
      </w:pPr>
      <w:r>
        <w:rPr>
          <w:b/>
        </w:rPr>
        <w:t>Section 7</w:t>
      </w:r>
      <w:r w:rsidR="00542BE2" w:rsidRPr="00542BE2">
        <w:rPr>
          <w:b/>
        </w:rPr>
        <w:t xml:space="preserve"> Repeals</w:t>
      </w:r>
    </w:p>
    <w:p w:rsidR="00A205EA" w:rsidRPr="00A027B8" w:rsidRDefault="00A205EA" w:rsidP="00A027B8">
      <w:pPr>
        <w:tabs>
          <w:tab w:val="left" w:pos="851"/>
        </w:tabs>
        <w:spacing w:after="240"/>
        <w:outlineLvl w:val="0"/>
      </w:pPr>
      <w:bookmarkStart w:id="6" w:name="_Toc518788307"/>
      <w:bookmarkStart w:id="7" w:name="_Toc98919887"/>
      <w:bookmarkStart w:id="8" w:name="_Toc121709903"/>
      <w:r w:rsidRPr="008B512D">
        <w:t>This section provides that the ins</w:t>
      </w:r>
      <w:r>
        <w:t>truments specified in Schedule 1</w:t>
      </w:r>
      <w:r w:rsidRPr="008B512D">
        <w:t xml:space="preserve"> are repealed.</w:t>
      </w:r>
    </w:p>
    <w:p w:rsidR="00A205EA" w:rsidRDefault="00A205EA" w:rsidP="00A205EA">
      <w:pPr>
        <w:pStyle w:val="smallpara"/>
        <w:spacing w:before="0" w:beforeAutospacing="0" w:after="240" w:afterAutospacing="0"/>
        <w:rPr>
          <w:rFonts w:ascii="Times New Roman" w:hAnsi="Times New Roman" w:cs="Times New Roman"/>
          <w:sz w:val="24"/>
          <w:szCs w:val="24"/>
        </w:rPr>
      </w:pPr>
      <w:r w:rsidRPr="00A205EA">
        <w:rPr>
          <w:rFonts w:ascii="Times New Roman" w:hAnsi="Times New Roman" w:cs="Times New Roman"/>
          <w:b/>
          <w:sz w:val="24"/>
          <w:szCs w:val="24"/>
        </w:rPr>
        <w:t>Schedule 1 Repeals</w:t>
      </w:r>
    </w:p>
    <w:p w:rsidR="00E10ACF" w:rsidRDefault="00A205EA" w:rsidP="00A027B8">
      <w:pPr>
        <w:tabs>
          <w:tab w:val="left" w:pos="851"/>
        </w:tabs>
        <w:spacing w:after="240"/>
        <w:outlineLvl w:val="0"/>
      </w:pPr>
      <w:r>
        <w:t>This Schedule repeals</w:t>
      </w:r>
      <w:r w:rsidR="00E10ACF">
        <w:t xml:space="preserve"> </w:t>
      </w:r>
      <w:r>
        <w:t>Therapeutic Goods Order No.</w:t>
      </w:r>
      <w:r w:rsidR="00E10ACF">
        <w:t xml:space="preserve"> </w:t>
      </w:r>
      <w:r>
        <w:t xml:space="preserve">82 – </w:t>
      </w:r>
      <w:r w:rsidRPr="005F3A84">
        <w:rPr>
          <w:i/>
        </w:rPr>
        <w:t>Standard for Tampons – Menstrual</w:t>
      </w:r>
      <w:r>
        <w:t>.</w:t>
      </w:r>
    </w:p>
    <w:p w:rsidR="00E82F88" w:rsidRPr="00795673" w:rsidRDefault="00E82F88" w:rsidP="00A027B8">
      <w:pPr>
        <w:tabs>
          <w:tab w:val="left" w:pos="851"/>
        </w:tabs>
        <w:spacing w:after="240"/>
        <w:jc w:val="right"/>
        <w:outlineLvl w:val="0"/>
        <w:rPr>
          <w:b/>
          <w:bCs/>
        </w:rPr>
      </w:pPr>
      <w:r>
        <w:br w:type="page"/>
      </w:r>
      <w:r w:rsidR="00560710" w:rsidRPr="005F3A84">
        <w:rPr>
          <w:b/>
          <w:bCs/>
        </w:rPr>
        <w:lastRenderedPageBreak/>
        <w:t>Attachment</w:t>
      </w:r>
      <w:r w:rsidR="00560710" w:rsidRPr="00BD1FE5">
        <w:rPr>
          <w:b/>
          <w:bCs/>
        </w:rPr>
        <w:t xml:space="preserve"> </w:t>
      </w:r>
      <w:r w:rsidRPr="00795673">
        <w:rPr>
          <w:b/>
          <w:bCs/>
        </w:rPr>
        <w:t>B</w:t>
      </w:r>
    </w:p>
    <w:bookmarkEnd w:id="6"/>
    <w:bookmarkEnd w:id="7"/>
    <w:bookmarkEnd w:id="8"/>
    <w:p w:rsidR="00E82F88" w:rsidRPr="00B95376" w:rsidRDefault="00E82F88" w:rsidP="00E82F88">
      <w:pPr>
        <w:shd w:val="clear" w:color="auto" w:fill="FFFFFF"/>
        <w:spacing w:before="100" w:beforeAutospacing="1" w:after="120"/>
        <w:jc w:val="center"/>
        <w:rPr>
          <w:lang w:val="en-US"/>
        </w:rPr>
      </w:pPr>
      <w:r w:rsidRPr="00B95376">
        <w:rPr>
          <w:b/>
          <w:bCs/>
        </w:rPr>
        <w:t>Statement of Compatibility with Human Rights</w:t>
      </w:r>
    </w:p>
    <w:p w:rsidR="00E82F88" w:rsidRPr="00A027B8" w:rsidRDefault="00E82F88" w:rsidP="00A027B8">
      <w:pPr>
        <w:shd w:val="clear" w:color="auto" w:fill="FFFFFF"/>
        <w:spacing w:before="100" w:beforeAutospacing="1" w:after="120"/>
        <w:jc w:val="center"/>
        <w:rPr>
          <w:i/>
          <w:lang w:val="en-US"/>
        </w:rPr>
      </w:pPr>
      <w:r w:rsidRPr="00A027B8">
        <w:rPr>
          <w:i/>
        </w:rPr>
        <w:t>Prepared in accordance with Part 3 of the</w:t>
      </w:r>
      <w:r w:rsidRPr="005F3A84">
        <w:rPr>
          <w:i/>
          <w:iCs/>
        </w:rPr>
        <w:t xml:space="preserve"> Human Rights (Parliamentary Scrutiny) Act 2011</w:t>
      </w:r>
    </w:p>
    <w:p w:rsidR="00E82F88" w:rsidRDefault="00E82F88" w:rsidP="00A027B8">
      <w:pPr>
        <w:shd w:val="clear" w:color="auto" w:fill="FFFFFF"/>
        <w:spacing w:before="100" w:beforeAutospacing="1" w:after="120"/>
        <w:jc w:val="center"/>
        <w:rPr>
          <w:b/>
          <w:i/>
        </w:rPr>
      </w:pPr>
      <w:r w:rsidRPr="009A0786">
        <w:rPr>
          <w:b/>
          <w:i/>
        </w:rPr>
        <w:t xml:space="preserve">Therapeutic Goods </w:t>
      </w:r>
      <w:r>
        <w:rPr>
          <w:b/>
          <w:i/>
        </w:rPr>
        <w:t xml:space="preserve">(Standard for </w:t>
      </w:r>
      <w:r w:rsidR="00996809">
        <w:rPr>
          <w:b/>
          <w:i/>
        </w:rPr>
        <w:t>Tampons</w:t>
      </w:r>
      <w:r>
        <w:rPr>
          <w:b/>
          <w:i/>
        </w:rPr>
        <w:t xml:space="preserve">) </w:t>
      </w:r>
      <w:r w:rsidR="00143F97">
        <w:rPr>
          <w:b/>
          <w:i/>
        </w:rPr>
        <w:t>(</w:t>
      </w:r>
      <w:r w:rsidR="00A205EA">
        <w:rPr>
          <w:b/>
          <w:i/>
        </w:rPr>
        <w:t>TGO</w:t>
      </w:r>
      <w:r w:rsidR="005122EB">
        <w:rPr>
          <w:b/>
          <w:i/>
        </w:rPr>
        <w:t xml:space="preserve"> </w:t>
      </w:r>
      <w:r w:rsidR="00A205EA">
        <w:rPr>
          <w:b/>
          <w:i/>
        </w:rPr>
        <w:t>103</w:t>
      </w:r>
      <w:r w:rsidR="00143F97">
        <w:rPr>
          <w:b/>
          <w:i/>
        </w:rPr>
        <w:t xml:space="preserve">) </w:t>
      </w:r>
      <w:r>
        <w:rPr>
          <w:b/>
          <w:i/>
        </w:rPr>
        <w:t>Order 201</w:t>
      </w:r>
      <w:r w:rsidR="00143F97">
        <w:rPr>
          <w:b/>
          <w:i/>
        </w:rPr>
        <w:t>9</w:t>
      </w:r>
    </w:p>
    <w:p w:rsidR="00E82F88" w:rsidRPr="00B95376" w:rsidRDefault="00E82F88" w:rsidP="00E82F88">
      <w:pPr>
        <w:shd w:val="clear" w:color="auto" w:fill="FFFFFF"/>
        <w:spacing w:before="100" w:beforeAutospacing="1" w:after="120"/>
        <w:rPr>
          <w:lang w:val="en-US"/>
        </w:rPr>
      </w:pPr>
      <w:r w:rsidRPr="00B95376">
        <w:t xml:space="preserve">This </w:t>
      </w:r>
      <w:r w:rsidR="00A21473">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E82F88" w:rsidRPr="00B95376" w:rsidRDefault="00E82F88" w:rsidP="00E82F88">
      <w:pPr>
        <w:shd w:val="clear" w:color="auto" w:fill="FFFFFF"/>
        <w:spacing w:before="100" w:beforeAutospacing="1" w:after="120"/>
        <w:rPr>
          <w:lang w:val="en-US"/>
        </w:rPr>
      </w:pPr>
      <w:r w:rsidRPr="00B95376">
        <w:rPr>
          <w:b/>
          <w:bCs/>
        </w:rPr>
        <w:t xml:space="preserve">Overview of the </w:t>
      </w:r>
      <w:r w:rsidR="00BB5A63">
        <w:rPr>
          <w:b/>
          <w:bCs/>
        </w:rPr>
        <w:t>l</w:t>
      </w:r>
      <w:r w:rsidRPr="00B95376">
        <w:rPr>
          <w:b/>
          <w:bCs/>
        </w:rPr>
        <w:t xml:space="preserve">egislative </w:t>
      </w:r>
      <w:r w:rsidR="00BB5A63">
        <w:rPr>
          <w:b/>
          <w:bCs/>
        </w:rPr>
        <w:t>i</w:t>
      </w:r>
      <w:r w:rsidRPr="00B95376">
        <w:rPr>
          <w:b/>
          <w:bCs/>
        </w:rPr>
        <w:t>nstrument</w:t>
      </w:r>
    </w:p>
    <w:p w:rsidR="00E82F88" w:rsidRDefault="00A21473" w:rsidP="00E82F88">
      <w:pPr>
        <w:spacing w:after="240"/>
      </w:pPr>
      <w:r>
        <w:t xml:space="preserve">The </w:t>
      </w:r>
      <w:r w:rsidR="00E82F88" w:rsidRPr="00506774">
        <w:rPr>
          <w:i/>
        </w:rPr>
        <w:t xml:space="preserve">Therapeutic Goods (Standard for </w:t>
      </w:r>
      <w:r w:rsidR="00996809">
        <w:rPr>
          <w:i/>
        </w:rPr>
        <w:t>Tampons</w:t>
      </w:r>
      <w:r w:rsidR="00E82F88" w:rsidRPr="00506774">
        <w:rPr>
          <w:i/>
        </w:rPr>
        <w:t xml:space="preserve">) </w:t>
      </w:r>
      <w:r w:rsidR="00143F97">
        <w:rPr>
          <w:i/>
        </w:rPr>
        <w:t>(</w:t>
      </w:r>
      <w:r w:rsidR="00A205EA">
        <w:rPr>
          <w:i/>
        </w:rPr>
        <w:t>TGO 103</w:t>
      </w:r>
      <w:r w:rsidR="00143F97">
        <w:rPr>
          <w:i/>
        </w:rPr>
        <w:t xml:space="preserve">) </w:t>
      </w:r>
      <w:r w:rsidR="00E82F88" w:rsidRPr="00506774">
        <w:rPr>
          <w:i/>
        </w:rPr>
        <w:t>Order 201</w:t>
      </w:r>
      <w:r w:rsidR="00996809">
        <w:rPr>
          <w:i/>
        </w:rPr>
        <w:t>9</w:t>
      </w:r>
      <w:r w:rsidR="00E82F88">
        <w:t xml:space="preserve"> is an order made by the delegate of the Minister for Health under section 10 of the </w:t>
      </w:r>
      <w:r w:rsidR="00952D47" w:rsidRPr="00A027B8">
        <w:rPr>
          <w:i/>
        </w:rPr>
        <w:t xml:space="preserve">Therapeutic Goods </w:t>
      </w:r>
      <w:r w:rsidR="00E82F88" w:rsidRPr="00A027B8">
        <w:rPr>
          <w:i/>
        </w:rPr>
        <w:t>Act</w:t>
      </w:r>
      <w:r w:rsidR="00952D47" w:rsidRPr="00A027B8">
        <w:rPr>
          <w:i/>
        </w:rPr>
        <w:t xml:space="preserve"> 1989</w:t>
      </w:r>
      <w:r w:rsidR="00952D47">
        <w:t xml:space="preserve"> (“the Act”)</w:t>
      </w:r>
      <w:r w:rsidR="00E82F88">
        <w:t>.</w:t>
      </w:r>
    </w:p>
    <w:p w:rsidR="00A205EA" w:rsidRDefault="00A21473" w:rsidP="00A205EA">
      <w:pPr>
        <w:spacing w:after="240"/>
      </w:pPr>
      <w:r w:rsidRPr="00A35596">
        <w:rPr>
          <w:sz w:val="22"/>
          <w:szCs w:val="22"/>
        </w:rPr>
        <w:t xml:space="preserve">The matters specified in the instrument constitute a standard for </w:t>
      </w:r>
      <w:r>
        <w:rPr>
          <w:sz w:val="22"/>
          <w:szCs w:val="22"/>
        </w:rPr>
        <w:t>therapeutic goods that are menstrual tampons</w:t>
      </w:r>
      <w:r w:rsidRPr="00A35596">
        <w:rPr>
          <w:sz w:val="22"/>
          <w:szCs w:val="22"/>
        </w:rPr>
        <w:t>.</w:t>
      </w:r>
      <w:r>
        <w:rPr>
          <w:sz w:val="22"/>
          <w:szCs w:val="22"/>
        </w:rPr>
        <w:t xml:space="preserve"> </w:t>
      </w:r>
      <w:r w:rsidR="00A205EA">
        <w:t xml:space="preserve">The purpose of </w:t>
      </w:r>
      <w:r w:rsidR="00E013A6">
        <w:t xml:space="preserve">the </w:t>
      </w:r>
      <w:r w:rsidR="00642353">
        <w:t>instrument</w:t>
      </w:r>
      <w:r w:rsidR="00A205EA">
        <w:t xml:space="preserve"> is to specify the minimum requirements for the safety</w:t>
      </w:r>
      <w:r w:rsidR="00F63F07">
        <w:t>, efficacy</w:t>
      </w:r>
      <w:r w:rsidR="00A205EA">
        <w:t xml:space="preserve"> and quality of tampons. </w:t>
      </w:r>
      <w:r w:rsidR="00E013A6">
        <w:t xml:space="preserve">The </w:t>
      </w:r>
      <w:r w:rsidR="00642353">
        <w:t>instrument</w:t>
      </w:r>
      <w:r w:rsidR="00A205EA">
        <w:t xml:space="preserve"> also repeals and </w:t>
      </w:r>
      <w:r w:rsidR="00E013A6">
        <w:t xml:space="preserve">replaces </w:t>
      </w:r>
      <w:r w:rsidR="00A205EA">
        <w:t xml:space="preserve">the </w:t>
      </w:r>
      <w:r w:rsidR="00A205EA" w:rsidRPr="00A027B8">
        <w:t>Therapeutic Goods Order No. 82 –</w:t>
      </w:r>
      <w:r w:rsidR="00A205EA">
        <w:rPr>
          <w:i/>
        </w:rPr>
        <w:t xml:space="preserve"> Standard for Tampons – Menstrual </w:t>
      </w:r>
      <w:r w:rsidR="00A205EA">
        <w:t>(</w:t>
      </w:r>
      <w:r w:rsidR="00F63F07">
        <w:t>“</w:t>
      </w:r>
      <w:r w:rsidR="00642353">
        <w:t>the former Order</w:t>
      </w:r>
      <w:r w:rsidR="00F63F07">
        <w:t>”</w:t>
      </w:r>
      <w:r w:rsidR="00A205EA">
        <w:t xml:space="preserve">), which was due to sunset on 1 April 2019 under the sunsetting provisions of the </w:t>
      </w:r>
      <w:r w:rsidR="00A205EA" w:rsidRPr="00812AFC">
        <w:rPr>
          <w:i/>
        </w:rPr>
        <w:t>Legislation Act 2003</w:t>
      </w:r>
      <w:r w:rsidR="00A205EA">
        <w:t xml:space="preserve">. </w:t>
      </w:r>
      <w:r w:rsidR="00642353">
        <w:t>T</w:t>
      </w:r>
      <w:r w:rsidR="00E013A6">
        <w:t xml:space="preserve">he </w:t>
      </w:r>
      <w:r w:rsidR="00F63F07">
        <w:t>instrument</w:t>
      </w:r>
      <w:r w:rsidR="00A205EA">
        <w:t xml:space="preserve"> commences on 31 March 2019.</w:t>
      </w:r>
    </w:p>
    <w:p w:rsidR="00A205EA" w:rsidRDefault="00E013A6" w:rsidP="00A205EA">
      <w:pPr>
        <w:spacing w:after="240"/>
      </w:pPr>
      <w:r>
        <w:t xml:space="preserve">The </w:t>
      </w:r>
      <w:r w:rsidR="00642353">
        <w:t>instrument</w:t>
      </w:r>
      <w:r w:rsidR="00536CF6">
        <w:t xml:space="preserve"> principally requir</w:t>
      </w:r>
      <w:r w:rsidR="00642353">
        <w:t>es</w:t>
      </w:r>
      <w:r w:rsidR="00536CF6">
        <w:t xml:space="preserve"> that tampons supplied in Australia must comply with the </w:t>
      </w:r>
      <w:r w:rsidR="00536CF6" w:rsidRPr="00A027B8">
        <w:t>Australian Standard AS</w:t>
      </w:r>
      <w:r w:rsidR="00642353" w:rsidRPr="00A027B8">
        <w:t xml:space="preserve"> </w:t>
      </w:r>
      <w:r w:rsidR="00536CF6" w:rsidRPr="00A027B8">
        <w:t>2869-2008</w:t>
      </w:r>
      <w:r w:rsidR="00536CF6">
        <w:t xml:space="preserve"> </w:t>
      </w:r>
      <w:r w:rsidR="00642353" w:rsidRPr="00A027B8">
        <w:rPr>
          <w:i/>
        </w:rPr>
        <w:t>Tampons – Menstrual</w:t>
      </w:r>
      <w:r w:rsidR="00642353">
        <w:t xml:space="preserve"> </w:t>
      </w:r>
      <w:r w:rsidR="00536CF6">
        <w:t>(</w:t>
      </w:r>
      <w:r w:rsidR="00795673">
        <w:t>“</w:t>
      </w:r>
      <w:r w:rsidR="00536CF6">
        <w:t>the Australian Standard</w:t>
      </w:r>
      <w:r w:rsidR="00795673">
        <w:t>”</w:t>
      </w:r>
      <w:r w:rsidR="00536CF6">
        <w:t>).</w:t>
      </w:r>
      <w:r w:rsidR="00A205EA">
        <w:t xml:space="preserve"> The Australian Standard addresses</w:t>
      </w:r>
      <w:r w:rsidR="00642353">
        <w:t>,</w:t>
      </w:r>
      <w:r w:rsidR="00A205EA">
        <w:t xml:space="preserve"> in particular</w:t>
      </w:r>
      <w:r w:rsidR="00642353">
        <w:t>,</w:t>
      </w:r>
      <w:r w:rsidR="00A205EA">
        <w:t xml:space="preserve"> the risk of Toxic Shock Syndrome (</w:t>
      </w:r>
      <w:r w:rsidR="00795673">
        <w:t>“</w:t>
      </w:r>
      <w:r w:rsidR="00A205EA">
        <w:t>TSS</w:t>
      </w:r>
      <w:r w:rsidR="00795673">
        <w:t>”</w:t>
      </w:r>
      <w:r w:rsidR="00A205EA">
        <w:t xml:space="preserve">) associated with the use of tampons by menstruating women. Although the incidence of TSS in Australia and New Zealand is low, and investigations have shown that unopened tampons have not been contaminated by Staphylococcus aureus (the microorganism associated with TSS), the Australian Standard is designed to ensure that this position does not </w:t>
      </w:r>
      <w:r w:rsidR="0046110A">
        <w:t xml:space="preserve">change </w:t>
      </w:r>
      <w:r w:rsidR="00A205EA">
        <w:t xml:space="preserve">by reducing the risk of TSS occurring, and to promote the health and comfort of users of these products. </w:t>
      </w:r>
    </w:p>
    <w:p w:rsidR="00A205EA" w:rsidRDefault="00A205EA" w:rsidP="00A205EA">
      <w:pPr>
        <w:spacing w:after="240"/>
      </w:pPr>
      <w:r>
        <w:t xml:space="preserve">The Australian Standard aims to ensure that tampons are manufactured in a manner that minimises the recognised </w:t>
      </w:r>
      <w:r w:rsidR="00642353">
        <w:t xml:space="preserve">health </w:t>
      </w:r>
      <w:r>
        <w:t>risks to consumers associated with the use of these products</w:t>
      </w:r>
      <w:r w:rsidR="00162272">
        <w:t>, by requiring</w:t>
      </w:r>
      <w:r>
        <w:t xml:space="preserve"> that precautions are taken during the manufacture of the tampon and in the design of its packaging to ensure that contamination of the tampon does not occur. The Australian Standard also aims to ensure that tampons are of appropriate quality and performance when supplied to consumers.</w:t>
      </w:r>
    </w:p>
    <w:p w:rsidR="00A205EA" w:rsidRDefault="00A205EA" w:rsidP="00A205EA">
      <w:pPr>
        <w:spacing w:after="240"/>
      </w:pPr>
      <w:r>
        <w:t>To this end, the Australian Standard specifies a range of requiremen</w:t>
      </w:r>
      <w:r w:rsidR="00F12BAB">
        <w:t>ts for tampons, including in relation</w:t>
      </w:r>
      <w:r>
        <w:t xml:space="preserve"> to absorptive capacity, microbial content, withdrawal cord pull strength and water </w:t>
      </w:r>
      <w:proofErr w:type="spellStart"/>
      <w:r>
        <w:t>repellency</w:t>
      </w:r>
      <w:proofErr w:type="spellEnd"/>
      <w:r>
        <w:t>, marking and packaging. Information to be included in an accompanying leaflet is also described.</w:t>
      </w:r>
    </w:p>
    <w:p w:rsidR="00A205EA" w:rsidRDefault="001F67E7" w:rsidP="00A205EA">
      <w:pPr>
        <w:spacing w:after="240"/>
      </w:pPr>
      <w:r>
        <w:t>T</w:t>
      </w:r>
      <w:r w:rsidR="004F5438">
        <w:t xml:space="preserve">he </w:t>
      </w:r>
      <w:r>
        <w:t>instrument</w:t>
      </w:r>
      <w:r w:rsidR="004F5438">
        <w:t xml:space="preserve"> </w:t>
      </w:r>
      <w:r w:rsidR="00A205EA">
        <w:t>is largely consistent</w:t>
      </w:r>
      <w:r>
        <w:t xml:space="preserve"> with</w:t>
      </w:r>
      <w:r w:rsidR="00A205EA">
        <w:t xml:space="preserve"> </w:t>
      </w:r>
      <w:r w:rsidR="004F5438">
        <w:t>the former Order</w:t>
      </w:r>
      <w:r>
        <w:t xml:space="preserve"> it replaces, which</w:t>
      </w:r>
      <w:r w:rsidR="00A205EA">
        <w:t xml:space="preserve"> also required compliance with the Australian Standard. The main difference between the two instruments is that </w:t>
      </w:r>
      <w:r w:rsidR="004F5438">
        <w:t xml:space="preserve">the </w:t>
      </w:r>
      <w:r>
        <w:t>new instrument</w:t>
      </w:r>
      <w:r w:rsidR="00A205EA">
        <w:t xml:space="preserve"> requires that the name and address of the manufacturer or sponsor be included </w:t>
      </w:r>
      <w:r w:rsidR="005F3A84">
        <w:t>o</w:t>
      </w:r>
      <w:r w:rsidR="00A205EA">
        <w:t xml:space="preserve">n the label </w:t>
      </w:r>
      <w:r w:rsidR="005F3A84">
        <w:t xml:space="preserve">of </w:t>
      </w:r>
      <w:r w:rsidR="00A205EA">
        <w:t xml:space="preserve">all tampons. This requirement is important in relation to identifying </w:t>
      </w:r>
      <w:r w:rsidR="00A205EA">
        <w:lastRenderedPageBreak/>
        <w:t>products, particularly in the event of a recall, or in relation to the reporting of adverse events by consumers or health practitioners.</w:t>
      </w:r>
    </w:p>
    <w:p w:rsidR="00A205EA" w:rsidRDefault="00F63F07" w:rsidP="00A205EA">
      <w:pPr>
        <w:spacing w:after="120"/>
      </w:pPr>
      <w:r>
        <w:t>Until recently t</w:t>
      </w:r>
      <w:r w:rsidR="00A205EA">
        <w:t xml:space="preserve">his requirement was in place under a separate order (made under subsection 15(1) of the </w:t>
      </w:r>
      <w:r w:rsidR="00A205EA" w:rsidRPr="00955561">
        <w:rPr>
          <w:i/>
        </w:rPr>
        <w:t>Therapeutic Goods Act 1966</w:t>
      </w:r>
      <w:r w:rsidR="00A205EA">
        <w:t xml:space="preserve">) – </w:t>
      </w:r>
      <w:r w:rsidR="00A205EA" w:rsidRPr="00955561">
        <w:rPr>
          <w:i/>
        </w:rPr>
        <w:t>Therapeutic Goods Order No.37 General Requirements for Labels for Therapeutic Devices</w:t>
      </w:r>
      <w:r w:rsidR="00A205EA">
        <w:t xml:space="preserve"> (</w:t>
      </w:r>
      <w:r w:rsidR="00795673">
        <w:t>“</w:t>
      </w:r>
      <w:r w:rsidR="00A205EA">
        <w:t>TGO 37</w:t>
      </w:r>
      <w:r w:rsidR="00795673">
        <w:t>”</w:t>
      </w:r>
      <w:r w:rsidR="00A205EA">
        <w:t>)</w:t>
      </w:r>
      <w:r w:rsidR="00BB5A63">
        <w:t>. TGO 37</w:t>
      </w:r>
      <w:r w:rsidR="00A205EA">
        <w:t xml:space="preserve"> required the inclusion of this information on the label of therapeutic devices as defined in that order. </w:t>
      </w:r>
      <w:r w:rsidR="00BB5A63">
        <w:t>It</w:t>
      </w:r>
      <w:r w:rsidR="00A205EA">
        <w:t xml:space="preserve"> was repealed under the sunsetting provisions of the </w:t>
      </w:r>
      <w:r w:rsidR="00A205EA" w:rsidRPr="006B7678">
        <w:rPr>
          <w:i/>
        </w:rPr>
        <w:t>Legislation Act 2003</w:t>
      </w:r>
      <w:r w:rsidR="00A205EA">
        <w:t xml:space="preserve"> on 1 October 2018.</w:t>
      </w:r>
    </w:p>
    <w:p w:rsidR="00E82F88" w:rsidRPr="00B95376" w:rsidRDefault="00E82F88" w:rsidP="009E73AE">
      <w:pPr>
        <w:pStyle w:val="ListBullet"/>
        <w:numPr>
          <w:ilvl w:val="0"/>
          <w:numId w:val="0"/>
        </w:numPr>
        <w:tabs>
          <w:tab w:val="clear" w:pos="397"/>
          <w:tab w:val="left" w:pos="284"/>
        </w:tabs>
        <w:spacing w:before="240"/>
        <w:ind w:left="360" w:hanging="360"/>
        <w:rPr>
          <w:lang w:val="en-US"/>
        </w:rPr>
      </w:pPr>
      <w:r w:rsidRPr="00B95376">
        <w:rPr>
          <w:b/>
          <w:bCs/>
        </w:rPr>
        <w:t>Human rights implications</w:t>
      </w:r>
    </w:p>
    <w:p w:rsidR="005F3A84" w:rsidRPr="005F3A84" w:rsidRDefault="005F3A84" w:rsidP="00A027B8">
      <w:pPr>
        <w:shd w:val="clear" w:color="auto" w:fill="FFFFFF"/>
        <w:spacing w:before="100" w:beforeAutospacing="1" w:after="120"/>
        <w:rPr>
          <w:bCs/>
        </w:rPr>
      </w:pPr>
      <w:r w:rsidRPr="005F3A84">
        <w:rPr>
          <w:bCs/>
        </w:rPr>
        <w:t xml:space="preserve">The instrument engages </w:t>
      </w:r>
      <w:r w:rsidR="0003724B" w:rsidRPr="005F3A84">
        <w:rPr>
          <w:bCs/>
        </w:rPr>
        <w:t xml:space="preserve">the right to health in </w:t>
      </w:r>
      <w:r w:rsidRPr="00BD1FE5">
        <w:rPr>
          <w:bCs/>
        </w:rPr>
        <w:t>A</w:t>
      </w:r>
      <w:r w:rsidR="0003724B" w:rsidRPr="00795673">
        <w:rPr>
          <w:bCs/>
        </w:rPr>
        <w:t>rticle 12 of the International Covenant on Economic, Social and Cultural Rights (</w:t>
      </w:r>
      <w:r w:rsidR="001C444E">
        <w:rPr>
          <w:bCs/>
        </w:rPr>
        <w:t>“</w:t>
      </w:r>
      <w:r w:rsidR="0003724B" w:rsidRPr="00795673">
        <w:rPr>
          <w:bCs/>
        </w:rPr>
        <w:t>the ICESCR</w:t>
      </w:r>
      <w:r w:rsidR="001C444E">
        <w:rPr>
          <w:bCs/>
        </w:rPr>
        <w:t>”</w:t>
      </w:r>
      <w:r w:rsidR="0003724B" w:rsidRPr="00795673">
        <w:rPr>
          <w:bCs/>
        </w:rPr>
        <w:t xml:space="preserve">). </w:t>
      </w:r>
      <w:r w:rsidRPr="006E0E72">
        <w:rPr>
          <w:bCs/>
        </w:rPr>
        <w:t xml:space="preserve">Article 12 of the IESCR promotes the right of all individuals </w:t>
      </w:r>
      <w:r w:rsidRPr="00B94E86">
        <w:rPr>
          <w:bCs/>
        </w:rPr>
        <w:t>to enjoy the highest attainable standard of physical and mental health, and includes an obligation to take reasonable measures within available resources to progressively secure broader enjoyment of the right.</w:t>
      </w:r>
      <w:r w:rsidRPr="005F3A84">
        <w:rPr>
          <w:bCs/>
        </w:rPr>
        <w:t xml:space="preserve"> In </w:t>
      </w:r>
      <w:r w:rsidRPr="005F3A84">
        <w:rPr>
          <w:i/>
          <w:iCs/>
        </w:rPr>
        <w:t xml:space="preserve">General Comment No. 14: The Right to the Highest Attainable Standard of Health (Art. 12) </w:t>
      </w:r>
      <w:r w:rsidRPr="005F3A84">
        <w:rPr>
          <w:bCs/>
        </w:rPr>
        <w:t>(2000), the United Nations Committee on Economic, Social and Cultural Rights states that health is a ‘</w:t>
      </w:r>
      <w:r w:rsidRPr="00A027B8">
        <w:rPr>
          <w:bCs/>
        </w:rPr>
        <w:t>fundamental human right indispensable for the exercise of other human rights’</w:t>
      </w:r>
      <w:r w:rsidRPr="005F3A84">
        <w:rPr>
          <w:bCs/>
        </w:rPr>
        <w:t>, and that the right to health is not to be understood as the right to be healthy, but includes the right to a system of health protection which provides equal opportunity for people to enjoy the highest attainable level of health.</w:t>
      </w:r>
    </w:p>
    <w:p w:rsidR="0025560D" w:rsidRDefault="005F3A84" w:rsidP="00BD1FE5">
      <w:pPr>
        <w:shd w:val="clear" w:color="auto" w:fill="FFFFFF"/>
        <w:spacing w:before="100" w:beforeAutospacing="1" w:after="120"/>
        <w:rPr>
          <w:bCs/>
        </w:rPr>
      </w:pPr>
      <w:r w:rsidRPr="00BD1FE5">
        <w:rPr>
          <w:bCs/>
        </w:rPr>
        <w:t xml:space="preserve">The </w:t>
      </w:r>
      <w:r w:rsidRPr="00795673">
        <w:rPr>
          <w:bCs/>
        </w:rPr>
        <w:t>instrument takes positive steps to promote the right to health by ensuring</w:t>
      </w:r>
      <w:r w:rsidRPr="00A027B8">
        <w:rPr>
          <w:bCs/>
        </w:rPr>
        <w:t xml:space="preserve"> th</w:t>
      </w:r>
      <w:r w:rsidR="003C6287" w:rsidRPr="00A027B8">
        <w:rPr>
          <w:bCs/>
        </w:rPr>
        <w:t xml:space="preserve">e </w:t>
      </w:r>
      <w:r w:rsidR="001C444E">
        <w:rPr>
          <w:bCs/>
        </w:rPr>
        <w:t xml:space="preserve">quality, </w:t>
      </w:r>
      <w:r w:rsidR="003C6287" w:rsidRPr="00A027B8">
        <w:rPr>
          <w:bCs/>
        </w:rPr>
        <w:t>safety and efficacy of</w:t>
      </w:r>
      <w:r w:rsidRPr="00A027B8">
        <w:rPr>
          <w:bCs/>
        </w:rPr>
        <w:t xml:space="preserve"> menstrual tampons </w:t>
      </w:r>
      <w:r w:rsidR="003C6287" w:rsidRPr="00A027B8">
        <w:rPr>
          <w:bCs/>
        </w:rPr>
        <w:t>by requiring tampons to be</w:t>
      </w:r>
      <w:r w:rsidRPr="00A027B8">
        <w:rPr>
          <w:bCs/>
        </w:rPr>
        <w:t xml:space="preserve"> manufactured uniformly according to a quality standard. </w:t>
      </w:r>
      <w:r w:rsidR="00E82F88">
        <w:rPr>
          <w:bCs/>
        </w:rPr>
        <w:t xml:space="preserve">By </w:t>
      </w:r>
      <w:r w:rsidR="009E73AE">
        <w:rPr>
          <w:bCs/>
        </w:rPr>
        <w:t>adopting the Australian Standard</w:t>
      </w:r>
      <w:r w:rsidR="0025560D">
        <w:rPr>
          <w:bCs/>
        </w:rPr>
        <w:t>,</w:t>
      </w:r>
      <w:r w:rsidR="009E73AE">
        <w:rPr>
          <w:bCs/>
        </w:rPr>
        <w:t xml:space="preserve"> </w:t>
      </w:r>
      <w:r w:rsidR="003C6287">
        <w:rPr>
          <w:bCs/>
        </w:rPr>
        <w:t>the instrument</w:t>
      </w:r>
      <w:r w:rsidR="009E73AE">
        <w:rPr>
          <w:bCs/>
        </w:rPr>
        <w:t xml:space="preserve"> </w:t>
      </w:r>
      <w:r w:rsidR="0025560D">
        <w:rPr>
          <w:bCs/>
        </w:rPr>
        <w:t xml:space="preserve">supports the safe use of these products for women and </w:t>
      </w:r>
      <w:r w:rsidR="00F12BAB">
        <w:rPr>
          <w:bCs/>
        </w:rPr>
        <w:t>ensur</w:t>
      </w:r>
      <w:r w:rsidR="003C6287">
        <w:rPr>
          <w:bCs/>
        </w:rPr>
        <w:t>es</w:t>
      </w:r>
      <w:r w:rsidR="00F12BAB">
        <w:rPr>
          <w:bCs/>
        </w:rPr>
        <w:t xml:space="preserve"> that</w:t>
      </w:r>
      <w:r w:rsidR="00E82F88">
        <w:rPr>
          <w:bCs/>
        </w:rPr>
        <w:t xml:space="preserve"> </w:t>
      </w:r>
      <w:r w:rsidR="00F12BAB">
        <w:rPr>
          <w:bCs/>
        </w:rPr>
        <w:t xml:space="preserve">important </w:t>
      </w:r>
      <w:r w:rsidR="00E82F88">
        <w:rPr>
          <w:bCs/>
        </w:rPr>
        <w:t xml:space="preserve">minimum </w:t>
      </w:r>
      <w:r w:rsidR="0025560D">
        <w:rPr>
          <w:bCs/>
        </w:rPr>
        <w:t xml:space="preserve">safety and quality-related </w:t>
      </w:r>
      <w:r w:rsidR="00E82F88">
        <w:rPr>
          <w:bCs/>
        </w:rPr>
        <w:t xml:space="preserve">requirements for the </w:t>
      </w:r>
      <w:r w:rsidR="009E73AE">
        <w:rPr>
          <w:bCs/>
        </w:rPr>
        <w:t>manufacture and design o</w:t>
      </w:r>
      <w:r w:rsidR="00E82F88">
        <w:rPr>
          <w:bCs/>
        </w:rPr>
        <w:t xml:space="preserve">f </w:t>
      </w:r>
      <w:r w:rsidR="00996809">
        <w:rPr>
          <w:bCs/>
        </w:rPr>
        <w:t>tampons</w:t>
      </w:r>
      <w:r w:rsidR="009E73AE">
        <w:rPr>
          <w:bCs/>
        </w:rPr>
        <w:t xml:space="preserve"> </w:t>
      </w:r>
      <w:r w:rsidR="00F12BAB">
        <w:rPr>
          <w:bCs/>
        </w:rPr>
        <w:t>are in place</w:t>
      </w:r>
      <w:r w:rsidR="0025560D">
        <w:rPr>
          <w:bCs/>
        </w:rPr>
        <w:t>,</w:t>
      </w:r>
      <w:r w:rsidR="00F12BAB">
        <w:rPr>
          <w:bCs/>
        </w:rPr>
        <w:t xml:space="preserve"> particularly in relation to</w:t>
      </w:r>
      <w:r w:rsidR="0025560D">
        <w:rPr>
          <w:bCs/>
        </w:rPr>
        <w:t>:</w:t>
      </w:r>
    </w:p>
    <w:p w:rsidR="0025560D" w:rsidRDefault="00F12BAB" w:rsidP="00A027B8">
      <w:pPr>
        <w:pStyle w:val="ListParagraph"/>
        <w:numPr>
          <w:ilvl w:val="0"/>
          <w:numId w:val="19"/>
        </w:numPr>
        <w:shd w:val="clear" w:color="auto" w:fill="FFFFFF"/>
        <w:spacing w:before="120" w:after="120"/>
        <w:ind w:left="714" w:hanging="357"/>
        <w:contextualSpacing w:val="0"/>
        <w:rPr>
          <w:bCs/>
        </w:rPr>
      </w:pPr>
      <w:r w:rsidRPr="00795673">
        <w:rPr>
          <w:bCs/>
        </w:rPr>
        <w:t>alerting users about</w:t>
      </w:r>
      <w:r w:rsidR="00E82F88" w:rsidRPr="00795673">
        <w:rPr>
          <w:bCs/>
        </w:rPr>
        <w:t xml:space="preserve"> the risk of </w:t>
      </w:r>
      <w:r w:rsidRPr="00795673">
        <w:rPr>
          <w:bCs/>
        </w:rPr>
        <w:t>TSS</w:t>
      </w:r>
      <w:r w:rsidR="00AC31F0">
        <w:rPr>
          <w:bCs/>
        </w:rPr>
        <w:t xml:space="preserve"> and</w:t>
      </w:r>
      <w:r w:rsidR="009E73AE" w:rsidRPr="00795673">
        <w:rPr>
          <w:bCs/>
        </w:rPr>
        <w:t xml:space="preserve"> </w:t>
      </w:r>
      <w:r w:rsidR="00E82F88" w:rsidRPr="00795673">
        <w:rPr>
          <w:bCs/>
        </w:rPr>
        <w:t xml:space="preserve">requiring that </w:t>
      </w:r>
      <w:r w:rsidR="00996809" w:rsidRPr="00795673">
        <w:rPr>
          <w:bCs/>
        </w:rPr>
        <w:t>tampons</w:t>
      </w:r>
      <w:r w:rsidR="00E82F88" w:rsidRPr="00795673">
        <w:rPr>
          <w:bCs/>
        </w:rPr>
        <w:t xml:space="preserve"> be manufactured from materials that are non-toxic and suitable for use </w:t>
      </w:r>
      <w:r w:rsidR="0025560D">
        <w:rPr>
          <w:bCs/>
        </w:rPr>
        <w:t>in</w:t>
      </w:r>
      <w:r w:rsidR="0025560D" w:rsidRPr="00BD1FE5">
        <w:rPr>
          <w:bCs/>
        </w:rPr>
        <w:t xml:space="preserve"> </w:t>
      </w:r>
      <w:r w:rsidR="00E82F88" w:rsidRPr="00795673">
        <w:rPr>
          <w:bCs/>
        </w:rPr>
        <w:t>such products</w:t>
      </w:r>
      <w:r w:rsidR="0025560D">
        <w:rPr>
          <w:bCs/>
        </w:rPr>
        <w:t>;</w:t>
      </w:r>
    </w:p>
    <w:p w:rsidR="0025560D" w:rsidRDefault="00E82F88" w:rsidP="00A027B8">
      <w:pPr>
        <w:pStyle w:val="ListParagraph"/>
        <w:numPr>
          <w:ilvl w:val="0"/>
          <w:numId w:val="19"/>
        </w:numPr>
        <w:shd w:val="clear" w:color="auto" w:fill="FFFFFF"/>
        <w:spacing w:before="120" w:after="120"/>
        <w:ind w:left="714" w:hanging="357"/>
        <w:contextualSpacing w:val="0"/>
        <w:rPr>
          <w:bCs/>
        </w:rPr>
      </w:pPr>
      <w:r w:rsidRPr="00795673">
        <w:rPr>
          <w:bCs/>
        </w:rPr>
        <w:t xml:space="preserve">requiring that </w:t>
      </w:r>
      <w:r w:rsidR="00996809" w:rsidRPr="00795673">
        <w:rPr>
          <w:bCs/>
        </w:rPr>
        <w:t xml:space="preserve">tampons </w:t>
      </w:r>
      <w:r w:rsidRPr="00795673">
        <w:rPr>
          <w:bCs/>
        </w:rPr>
        <w:t xml:space="preserve">be designed in such a manner </w:t>
      </w:r>
      <w:r w:rsidR="00AC31F0">
        <w:rPr>
          <w:bCs/>
        </w:rPr>
        <w:t xml:space="preserve">so </w:t>
      </w:r>
      <w:r w:rsidRPr="00BD1FE5">
        <w:rPr>
          <w:bCs/>
        </w:rPr>
        <w:t>as to minimise trauma and are comfortable to use</w:t>
      </w:r>
      <w:r w:rsidR="0025560D">
        <w:rPr>
          <w:bCs/>
        </w:rPr>
        <w:t>; and</w:t>
      </w:r>
    </w:p>
    <w:p w:rsidR="0025560D" w:rsidRPr="00795673" w:rsidRDefault="0025560D" w:rsidP="00A027B8">
      <w:pPr>
        <w:pStyle w:val="ListParagraph"/>
        <w:numPr>
          <w:ilvl w:val="0"/>
          <w:numId w:val="19"/>
        </w:numPr>
        <w:shd w:val="clear" w:color="auto" w:fill="FFFFFF"/>
        <w:spacing w:before="120" w:after="120"/>
        <w:ind w:left="714" w:hanging="357"/>
        <w:contextualSpacing w:val="0"/>
        <w:rPr>
          <w:bCs/>
        </w:rPr>
      </w:pPr>
      <w:proofErr w:type="gramStart"/>
      <w:r w:rsidRPr="00BD1FE5">
        <w:rPr>
          <w:bCs/>
        </w:rPr>
        <w:t>specif</w:t>
      </w:r>
      <w:r>
        <w:rPr>
          <w:bCs/>
        </w:rPr>
        <w:t>ying</w:t>
      </w:r>
      <w:proofErr w:type="gramEnd"/>
      <w:r w:rsidRPr="00BD1FE5">
        <w:rPr>
          <w:bCs/>
        </w:rPr>
        <w:t xml:space="preserve"> </w:t>
      </w:r>
      <w:r w:rsidRPr="00795673">
        <w:rPr>
          <w:bCs/>
        </w:rPr>
        <w:t>requirements in relation to the safe labelling and packaging of these products.</w:t>
      </w:r>
    </w:p>
    <w:p w:rsidR="00E82F88" w:rsidRDefault="00E82F88" w:rsidP="00E82F88">
      <w:pPr>
        <w:shd w:val="clear" w:color="auto" w:fill="FFFFFF"/>
        <w:spacing w:before="100" w:beforeAutospacing="1" w:after="120"/>
      </w:pPr>
      <w:r>
        <w:rPr>
          <w:bCs/>
        </w:rPr>
        <w:t xml:space="preserve">In so doing, </w:t>
      </w:r>
      <w:r w:rsidR="004F5438">
        <w:rPr>
          <w:bCs/>
        </w:rPr>
        <w:t xml:space="preserve">the </w:t>
      </w:r>
      <w:r w:rsidR="00AC31F0">
        <w:rPr>
          <w:bCs/>
        </w:rPr>
        <w:t>instrument</w:t>
      </w:r>
      <w:r>
        <w:rPr>
          <w:bCs/>
        </w:rPr>
        <w:t xml:space="preserve"> addresses the element of the right to health that relates to the quality of goods that are used for health, including in particular that they are scientifically and medically appropriate, and of good quality.</w:t>
      </w:r>
    </w:p>
    <w:p w:rsidR="00E82F88" w:rsidRDefault="00162272" w:rsidP="00E82F88">
      <w:pPr>
        <w:shd w:val="clear" w:color="auto" w:fill="FFFFFF"/>
        <w:spacing w:before="100" w:beforeAutospacing="1" w:after="120"/>
      </w:pPr>
      <w:r>
        <w:t xml:space="preserve">The requirements of </w:t>
      </w:r>
      <w:r w:rsidR="004F5438">
        <w:t xml:space="preserve">the </w:t>
      </w:r>
      <w:r w:rsidR="00AC31F0">
        <w:t>instrument</w:t>
      </w:r>
      <w:r w:rsidR="00E82F88">
        <w:t xml:space="preserve"> are further bolstered in this regard by the criminal, civil and regulatory sanctions that </w:t>
      </w:r>
      <w:r>
        <w:t xml:space="preserve">may </w:t>
      </w:r>
      <w:r w:rsidR="00E82F88">
        <w:t>apply under the Act for persons who import, supply or export therapeutic goods that do not comply with applicable standards.</w:t>
      </w:r>
    </w:p>
    <w:p w:rsidR="00E82F88" w:rsidRPr="00B95376" w:rsidRDefault="00E82F88" w:rsidP="00A027B8">
      <w:pPr>
        <w:keepNext/>
        <w:shd w:val="clear" w:color="auto" w:fill="FFFFFF"/>
        <w:spacing w:before="100" w:beforeAutospacing="1" w:after="120"/>
        <w:rPr>
          <w:lang w:val="en-US"/>
        </w:rPr>
      </w:pPr>
      <w:r w:rsidRPr="00B95376">
        <w:rPr>
          <w:b/>
          <w:bCs/>
        </w:rPr>
        <w:lastRenderedPageBreak/>
        <w:t>Conclusion</w:t>
      </w:r>
    </w:p>
    <w:p w:rsidR="00E82F88" w:rsidRPr="00B95376" w:rsidRDefault="004F5438" w:rsidP="00A027B8">
      <w:pPr>
        <w:keepNext/>
        <w:shd w:val="clear" w:color="auto" w:fill="FFFFFF"/>
        <w:spacing w:before="100" w:beforeAutospacing="1" w:after="120"/>
        <w:rPr>
          <w:lang w:val="en-US"/>
        </w:rPr>
      </w:pPr>
      <w:r>
        <w:t>T</w:t>
      </w:r>
      <w:r w:rsidR="00AC31F0">
        <w:t>his</w:t>
      </w:r>
      <w:r>
        <w:t xml:space="preserve"> </w:t>
      </w:r>
      <w:r w:rsidR="00AC31F0">
        <w:t>instrument</w:t>
      </w:r>
      <w:r w:rsidR="00E82F88">
        <w:t xml:space="preserve"> is </w:t>
      </w:r>
      <w:r w:rsidR="00E82F88" w:rsidRPr="00B95376">
        <w:t xml:space="preserve">compatible with human rights </w:t>
      </w:r>
      <w:r w:rsidR="00E82F88">
        <w:t xml:space="preserve">because it promotes the </w:t>
      </w:r>
      <w:r w:rsidR="00996809">
        <w:rPr>
          <w:bCs/>
        </w:rPr>
        <w:t xml:space="preserve">right to health in </w:t>
      </w:r>
      <w:r w:rsidR="00AC31F0">
        <w:rPr>
          <w:bCs/>
        </w:rPr>
        <w:t>A</w:t>
      </w:r>
      <w:r w:rsidR="00996809">
        <w:rPr>
          <w:bCs/>
        </w:rPr>
        <w:t>rticle </w:t>
      </w:r>
      <w:r w:rsidR="00E82F88">
        <w:rPr>
          <w:bCs/>
        </w:rPr>
        <w:t>12 of the ICESCR</w:t>
      </w:r>
      <w:r w:rsidR="00E82F88" w:rsidRPr="00B95376">
        <w:t xml:space="preserve"> as </w:t>
      </w:r>
      <w:r w:rsidR="00E82F88">
        <w:t xml:space="preserve">outlined above, and otherwise </w:t>
      </w:r>
      <w:r w:rsidR="00E82F88" w:rsidRPr="00B95376">
        <w:t>does not raise any human rights issues.</w:t>
      </w:r>
    </w:p>
    <w:p w:rsidR="00E82F88" w:rsidRPr="009234AA" w:rsidRDefault="005D78E8" w:rsidP="00E82F88">
      <w:pPr>
        <w:shd w:val="clear" w:color="auto" w:fill="FFFFFF"/>
        <w:spacing w:before="100" w:beforeAutospacing="1" w:after="120"/>
      </w:pPr>
      <w:r>
        <w:rPr>
          <w:b/>
          <w:bCs/>
        </w:rPr>
        <w:t>Miranda Lauman</w:t>
      </w:r>
      <w:r w:rsidR="00E82F88" w:rsidRPr="00B95376">
        <w:rPr>
          <w:b/>
          <w:bCs/>
        </w:rPr>
        <w:t xml:space="preserve">, delegate of the Minister for Health </w:t>
      </w:r>
    </w:p>
    <w:p w:rsidR="004618D4" w:rsidRPr="00E82F88" w:rsidRDefault="004618D4" w:rsidP="00BD1FE5"/>
    <w:sectPr w:rsidR="004618D4" w:rsidRPr="00E82F88" w:rsidSect="007C1334">
      <w:footerReference w:type="default" r:id="rId11"/>
      <w:headerReference w:type="first" r:id="rId12"/>
      <w:footerReference w:type="first" r:id="rId13"/>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C37" w:rsidRDefault="009F3C37">
      <w:r>
        <w:separator/>
      </w:r>
    </w:p>
  </w:endnote>
  <w:endnote w:type="continuationSeparator" w:id="0">
    <w:p w:rsidR="009F3C37" w:rsidRDefault="009F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83" w:rsidRDefault="00F16D83">
    <w:pPr>
      <w:pStyle w:val="Footer"/>
      <w:jc w:val="center"/>
    </w:pPr>
    <w:r>
      <w:fldChar w:fldCharType="begin"/>
    </w:r>
    <w:r>
      <w:instrText xml:space="preserve"> PAGE   \* MERGEFORMAT </w:instrText>
    </w:r>
    <w:r>
      <w:fldChar w:fldCharType="separate"/>
    </w:r>
    <w:r w:rsidR="003F4D07">
      <w:rPr>
        <w:noProof/>
      </w:rPr>
      <w:t>7</w:t>
    </w:r>
    <w:r>
      <w:rPr>
        <w:noProof/>
      </w:rPr>
      <w:fldChar w:fldCharType="end"/>
    </w:r>
  </w:p>
  <w:p w:rsidR="004618D4" w:rsidRPr="00D616D0" w:rsidRDefault="004618D4">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C37" w:rsidRDefault="009F3C37">
      <w:r>
        <w:separator/>
      </w:r>
    </w:p>
  </w:footnote>
  <w:footnote w:type="continuationSeparator" w:id="0">
    <w:p w:rsidR="009F3C37" w:rsidRDefault="009F3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Default="004618D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C72243"/>
    <w:multiLevelType w:val="hybridMultilevel"/>
    <w:tmpl w:val="50B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6">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8">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nsid w:val="48DE28C2"/>
    <w:multiLevelType w:val="hybridMultilevel"/>
    <w:tmpl w:val="8AD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3">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1B7DEF"/>
    <w:multiLevelType w:val="hybridMultilevel"/>
    <w:tmpl w:val="F9DE7F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6">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6"/>
  </w:num>
  <w:num w:numId="4">
    <w:abstractNumId w:val="1"/>
  </w:num>
  <w:num w:numId="5">
    <w:abstractNumId w:val="8"/>
  </w:num>
  <w:num w:numId="6">
    <w:abstractNumId w:val="17"/>
  </w:num>
  <w:num w:numId="7">
    <w:abstractNumId w:val="12"/>
  </w:num>
  <w:num w:numId="8">
    <w:abstractNumId w:val="13"/>
  </w:num>
  <w:num w:numId="9">
    <w:abstractNumId w:val="0"/>
  </w:num>
  <w:num w:numId="10">
    <w:abstractNumId w:val="16"/>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0"/>
  </w:num>
  <w:num w:numId="17">
    <w:abstractNumId w:val="14"/>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53E8"/>
    <w:rsid w:val="00011C02"/>
    <w:rsid w:val="00012131"/>
    <w:rsid w:val="00012B27"/>
    <w:rsid w:val="00023B24"/>
    <w:rsid w:val="00023B90"/>
    <w:rsid w:val="0003724B"/>
    <w:rsid w:val="0004328A"/>
    <w:rsid w:val="00050166"/>
    <w:rsid w:val="00055568"/>
    <w:rsid w:val="000800D1"/>
    <w:rsid w:val="00097051"/>
    <w:rsid w:val="000A3515"/>
    <w:rsid w:val="000B6E06"/>
    <w:rsid w:val="000B7456"/>
    <w:rsid w:val="000B796B"/>
    <w:rsid w:val="00102D3D"/>
    <w:rsid w:val="00120903"/>
    <w:rsid w:val="001318F6"/>
    <w:rsid w:val="00134257"/>
    <w:rsid w:val="00135CBD"/>
    <w:rsid w:val="00143F97"/>
    <w:rsid w:val="001519B8"/>
    <w:rsid w:val="0016043B"/>
    <w:rsid w:val="00162272"/>
    <w:rsid w:val="00166612"/>
    <w:rsid w:val="001808E0"/>
    <w:rsid w:val="00192AD3"/>
    <w:rsid w:val="00197232"/>
    <w:rsid w:val="001A7B9F"/>
    <w:rsid w:val="001C1A70"/>
    <w:rsid w:val="001C1BE9"/>
    <w:rsid w:val="001C444E"/>
    <w:rsid w:val="001C4FE5"/>
    <w:rsid w:val="001D1FDB"/>
    <w:rsid w:val="001E5508"/>
    <w:rsid w:val="001F2627"/>
    <w:rsid w:val="001F67E7"/>
    <w:rsid w:val="0021230B"/>
    <w:rsid w:val="00230B4F"/>
    <w:rsid w:val="00231CA9"/>
    <w:rsid w:val="00241EA7"/>
    <w:rsid w:val="002422D8"/>
    <w:rsid w:val="002507D8"/>
    <w:rsid w:val="00251D8F"/>
    <w:rsid w:val="0025560D"/>
    <w:rsid w:val="00266C5E"/>
    <w:rsid w:val="00267C0F"/>
    <w:rsid w:val="00270489"/>
    <w:rsid w:val="00270BF5"/>
    <w:rsid w:val="002A0510"/>
    <w:rsid w:val="002B664C"/>
    <w:rsid w:val="002C5BFF"/>
    <w:rsid w:val="002F0E9F"/>
    <w:rsid w:val="00330BC9"/>
    <w:rsid w:val="00353B71"/>
    <w:rsid w:val="003757FD"/>
    <w:rsid w:val="00376A40"/>
    <w:rsid w:val="003C6287"/>
    <w:rsid w:val="003F4D07"/>
    <w:rsid w:val="00422EB2"/>
    <w:rsid w:val="00440557"/>
    <w:rsid w:val="0046110A"/>
    <w:rsid w:val="004618D4"/>
    <w:rsid w:val="00482D40"/>
    <w:rsid w:val="004B53A9"/>
    <w:rsid w:val="004C156C"/>
    <w:rsid w:val="004D3B08"/>
    <w:rsid w:val="004D719E"/>
    <w:rsid w:val="004F5438"/>
    <w:rsid w:val="005073DA"/>
    <w:rsid w:val="005122EB"/>
    <w:rsid w:val="00523207"/>
    <w:rsid w:val="00536CF6"/>
    <w:rsid w:val="00540936"/>
    <w:rsid w:val="005412FF"/>
    <w:rsid w:val="00542BE2"/>
    <w:rsid w:val="00560710"/>
    <w:rsid w:val="00564105"/>
    <w:rsid w:val="0057772C"/>
    <w:rsid w:val="005844D5"/>
    <w:rsid w:val="00586E8A"/>
    <w:rsid w:val="0059652B"/>
    <w:rsid w:val="005A7E96"/>
    <w:rsid w:val="005C0864"/>
    <w:rsid w:val="005D4C55"/>
    <w:rsid w:val="005D78E8"/>
    <w:rsid w:val="005F3A84"/>
    <w:rsid w:val="006347A5"/>
    <w:rsid w:val="006348D2"/>
    <w:rsid w:val="00642353"/>
    <w:rsid w:val="00643180"/>
    <w:rsid w:val="00697592"/>
    <w:rsid w:val="006A6DE5"/>
    <w:rsid w:val="006B0DBF"/>
    <w:rsid w:val="006B7678"/>
    <w:rsid w:val="006E0E72"/>
    <w:rsid w:val="007218E0"/>
    <w:rsid w:val="00723868"/>
    <w:rsid w:val="007323D5"/>
    <w:rsid w:val="00747990"/>
    <w:rsid w:val="00751E59"/>
    <w:rsid w:val="0075681F"/>
    <w:rsid w:val="007605EA"/>
    <w:rsid w:val="00767899"/>
    <w:rsid w:val="007731B9"/>
    <w:rsid w:val="00783D87"/>
    <w:rsid w:val="00795673"/>
    <w:rsid w:val="007A1C91"/>
    <w:rsid w:val="007B3C8D"/>
    <w:rsid w:val="007B3DC2"/>
    <w:rsid w:val="007C1334"/>
    <w:rsid w:val="007C191D"/>
    <w:rsid w:val="007D0F4B"/>
    <w:rsid w:val="007E184C"/>
    <w:rsid w:val="007E4B34"/>
    <w:rsid w:val="00812AFC"/>
    <w:rsid w:val="00815229"/>
    <w:rsid w:val="0081666F"/>
    <w:rsid w:val="008207BA"/>
    <w:rsid w:val="00824299"/>
    <w:rsid w:val="008470C4"/>
    <w:rsid w:val="0085091A"/>
    <w:rsid w:val="008571AA"/>
    <w:rsid w:val="00862D7C"/>
    <w:rsid w:val="00867870"/>
    <w:rsid w:val="00876E68"/>
    <w:rsid w:val="0088424C"/>
    <w:rsid w:val="00892B26"/>
    <w:rsid w:val="008E7291"/>
    <w:rsid w:val="008F15C8"/>
    <w:rsid w:val="00907ABE"/>
    <w:rsid w:val="00916567"/>
    <w:rsid w:val="009231A6"/>
    <w:rsid w:val="009446AA"/>
    <w:rsid w:val="009452FC"/>
    <w:rsid w:val="00946189"/>
    <w:rsid w:val="00952D47"/>
    <w:rsid w:val="00955561"/>
    <w:rsid w:val="009625BD"/>
    <w:rsid w:val="00973652"/>
    <w:rsid w:val="009754F9"/>
    <w:rsid w:val="009856FF"/>
    <w:rsid w:val="00987A69"/>
    <w:rsid w:val="00996809"/>
    <w:rsid w:val="00997EAF"/>
    <w:rsid w:val="009A5ED0"/>
    <w:rsid w:val="009A7530"/>
    <w:rsid w:val="009B1A45"/>
    <w:rsid w:val="009B1D81"/>
    <w:rsid w:val="009B2F5F"/>
    <w:rsid w:val="009D289C"/>
    <w:rsid w:val="009E0F47"/>
    <w:rsid w:val="009E3B8C"/>
    <w:rsid w:val="009E73AE"/>
    <w:rsid w:val="009F3C37"/>
    <w:rsid w:val="00A027B8"/>
    <w:rsid w:val="00A06CFF"/>
    <w:rsid w:val="00A205EA"/>
    <w:rsid w:val="00A21473"/>
    <w:rsid w:val="00A62CD8"/>
    <w:rsid w:val="00A63D21"/>
    <w:rsid w:val="00A7103D"/>
    <w:rsid w:val="00A91B69"/>
    <w:rsid w:val="00A91ECE"/>
    <w:rsid w:val="00AA6DC0"/>
    <w:rsid w:val="00AB7043"/>
    <w:rsid w:val="00AC0B56"/>
    <w:rsid w:val="00AC31F0"/>
    <w:rsid w:val="00AC3CC9"/>
    <w:rsid w:val="00AE0EDC"/>
    <w:rsid w:val="00B072E4"/>
    <w:rsid w:val="00B13DF1"/>
    <w:rsid w:val="00B216AF"/>
    <w:rsid w:val="00B303AB"/>
    <w:rsid w:val="00B35799"/>
    <w:rsid w:val="00B51627"/>
    <w:rsid w:val="00B740C8"/>
    <w:rsid w:val="00B918B9"/>
    <w:rsid w:val="00BB5A63"/>
    <w:rsid w:val="00BB7889"/>
    <w:rsid w:val="00BC09A7"/>
    <w:rsid w:val="00BD1FE5"/>
    <w:rsid w:val="00BE506B"/>
    <w:rsid w:val="00BF566A"/>
    <w:rsid w:val="00C652C4"/>
    <w:rsid w:val="00C73286"/>
    <w:rsid w:val="00C860B5"/>
    <w:rsid w:val="00CB3603"/>
    <w:rsid w:val="00CB502C"/>
    <w:rsid w:val="00CC3201"/>
    <w:rsid w:val="00CD731C"/>
    <w:rsid w:val="00CE6944"/>
    <w:rsid w:val="00D02814"/>
    <w:rsid w:val="00D03CBE"/>
    <w:rsid w:val="00D04E88"/>
    <w:rsid w:val="00D252E4"/>
    <w:rsid w:val="00D313DF"/>
    <w:rsid w:val="00D415FB"/>
    <w:rsid w:val="00D61D0B"/>
    <w:rsid w:val="00D6651D"/>
    <w:rsid w:val="00D71897"/>
    <w:rsid w:val="00D718DD"/>
    <w:rsid w:val="00D765F8"/>
    <w:rsid w:val="00D8495C"/>
    <w:rsid w:val="00DA291A"/>
    <w:rsid w:val="00DB0E8D"/>
    <w:rsid w:val="00DB5B09"/>
    <w:rsid w:val="00DE1791"/>
    <w:rsid w:val="00E000DA"/>
    <w:rsid w:val="00E013A6"/>
    <w:rsid w:val="00E10ACF"/>
    <w:rsid w:val="00E52E69"/>
    <w:rsid w:val="00E53752"/>
    <w:rsid w:val="00E71D82"/>
    <w:rsid w:val="00E82F88"/>
    <w:rsid w:val="00E94AAA"/>
    <w:rsid w:val="00EA05A0"/>
    <w:rsid w:val="00EA351E"/>
    <w:rsid w:val="00EA5ABE"/>
    <w:rsid w:val="00EB4313"/>
    <w:rsid w:val="00EB5FFB"/>
    <w:rsid w:val="00EB68D6"/>
    <w:rsid w:val="00EB730B"/>
    <w:rsid w:val="00EC350A"/>
    <w:rsid w:val="00EE3469"/>
    <w:rsid w:val="00EF0873"/>
    <w:rsid w:val="00F12BAB"/>
    <w:rsid w:val="00F12F9D"/>
    <w:rsid w:val="00F155C3"/>
    <w:rsid w:val="00F16D83"/>
    <w:rsid w:val="00F16F2B"/>
    <w:rsid w:val="00F20B27"/>
    <w:rsid w:val="00F241A7"/>
    <w:rsid w:val="00F34527"/>
    <w:rsid w:val="00F45355"/>
    <w:rsid w:val="00F500CD"/>
    <w:rsid w:val="00F56961"/>
    <w:rsid w:val="00F63F07"/>
    <w:rsid w:val="00F700B7"/>
    <w:rsid w:val="00F87CA8"/>
    <w:rsid w:val="00F87E57"/>
    <w:rsid w:val="00F90BC1"/>
    <w:rsid w:val="00FA6A4A"/>
    <w:rsid w:val="00FB101B"/>
    <w:rsid w:val="00FB76E8"/>
    <w:rsid w:val="00FD39F4"/>
    <w:rsid w:val="00FE2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65153580">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rove.nla.gov.au/" TargetMode="External"/><Relationship Id="rId4" Type="http://schemas.microsoft.com/office/2007/relationships/stylesWithEffects" Target="stylesWithEffects.xml"/><Relationship Id="rId9" Type="http://schemas.openxmlformats.org/officeDocument/2006/relationships/hyperlink" Target="https://infostore.saiglobal.com/en-au/Standards/AS-2869-2008-123618_SAIG_AS_AS_2756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DB1D-E08F-49A8-877E-26FDE786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Carter, Bless</cp:lastModifiedBy>
  <cp:revision>3</cp:revision>
  <cp:lastPrinted>2019-08-14T02:03:00Z</cp:lastPrinted>
  <dcterms:created xsi:type="dcterms:W3CDTF">2019-08-14T02:04:00Z</dcterms:created>
  <dcterms:modified xsi:type="dcterms:W3CDTF">2019-08-14T05:00:00Z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