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83FDB" w:rsidRDefault="00773F1C" w:rsidP="00B05CF4">
      <w:pPr>
        <w:rPr>
          <w:sz w:val="28"/>
        </w:rPr>
      </w:pPr>
      <w:r w:rsidRPr="00C83FDB">
        <w:rPr>
          <w:sz w:val="28"/>
        </w:rPr>
        <w:tab/>
      </w:r>
      <w:r w:rsidR="00DA186E" w:rsidRPr="00C83FDB">
        <w:rPr>
          <w:noProof/>
          <w:lang w:eastAsia="en-AU"/>
        </w:rPr>
        <w:drawing>
          <wp:inline distT="0" distB="0" distL="0" distR="0" wp14:anchorId="04262D39" wp14:editId="47A18BC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83FDB" w:rsidRDefault="00715914" w:rsidP="00715914">
      <w:pPr>
        <w:rPr>
          <w:sz w:val="19"/>
        </w:rPr>
      </w:pPr>
    </w:p>
    <w:p w:rsidR="00715914" w:rsidRPr="00C83FDB" w:rsidRDefault="00500AE4" w:rsidP="00715914">
      <w:pPr>
        <w:pStyle w:val="ShortT"/>
      </w:pPr>
      <w:r w:rsidRPr="00C83FDB">
        <w:t>Liquid Fuel Emergency Guidelines</w:t>
      </w:r>
      <w:r w:rsidR="00C83FDB" w:rsidRPr="00C83FDB">
        <w:t> </w:t>
      </w:r>
      <w:r w:rsidRPr="00C83FDB">
        <w:t>2019</w:t>
      </w:r>
    </w:p>
    <w:p w:rsidR="001F7D2B" w:rsidRPr="00C83FDB" w:rsidRDefault="001F7D2B" w:rsidP="001F7D2B">
      <w:pPr>
        <w:pStyle w:val="SignCoverPageStart"/>
        <w:rPr>
          <w:szCs w:val="22"/>
        </w:rPr>
      </w:pPr>
      <w:r w:rsidRPr="00C83FDB">
        <w:rPr>
          <w:szCs w:val="22"/>
        </w:rPr>
        <w:t xml:space="preserve">I, Angus Taylor, Minister for Energy, make the following </w:t>
      </w:r>
      <w:r w:rsidR="00F82082" w:rsidRPr="00C83FDB">
        <w:rPr>
          <w:szCs w:val="22"/>
        </w:rPr>
        <w:t>g</w:t>
      </w:r>
      <w:r w:rsidRPr="00C83FDB">
        <w:rPr>
          <w:szCs w:val="22"/>
        </w:rPr>
        <w:t>uidelines</w:t>
      </w:r>
      <w:r w:rsidR="006C6BED" w:rsidRPr="00C83FDB">
        <w:rPr>
          <w:szCs w:val="22"/>
        </w:rPr>
        <w:t>.</w:t>
      </w:r>
    </w:p>
    <w:p w:rsidR="001F7D2B" w:rsidRPr="00C83FDB" w:rsidRDefault="001F7D2B" w:rsidP="001F7D2B">
      <w:pPr>
        <w:keepNext/>
        <w:spacing w:before="300" w:line="240" w:lineRule="atLeast"/>
        <w:ind w:right="397"/>
        <w:jc w:val="both"/>
        <w:rPr>
          <w:szCs w:val="22"/>
        </w:rPr>
      </w:pPr>
      <w:r w:rsidRPr="00C83FDB">
        <w:rPr>
          <w:szCs w:val="22"/>
        </w:rPr>
        <w:t>Dated</w:t>
      </w:r>
      <w:r w:rsidRPr="00C83FDB">
        <w:rPr>
          <w:szCs w:val="22"/>
        </w:rPr>
        <w:tab/>
      </w:r>
      <w:r w:rsidRPr="00C83FDB">
        <w:rPr>
          <w:szCs w:val="22"/>
        </w:rPr>
        <w:fldChar w:fldCharType="begin"/>
      </w:r>
      <w:r w:rsidRPr="00C83FDB">
        <w:rPr>
          <w:szCs w:val="22"/>
        </w:rPr>
        <w:instrText xml:space="preserve"> DOCPROPERTY  DateMade </w:instrText>
      </w:r>
      <w:r w:rsidRPr="00C83FDB">
        <w:rPr>
          <w:szCs w:val="22"/>
        </w:rPr>
        <w:fldChar w:fldCharType="separate"/>
      </w:r>
      <w:r w:rsidR="00832082">
        <w:rPr>
          <w:szCs w:val="22"/>
        </w:rPr>
        <w:t>25 March 2019</w:t>
      </w:r>
      <w:r w:rsidRPr="00C83FDB">
        <w:rPr>
          <w:szCs w:val="22"/>
        </w:rPr>
        <w:fldChar w:fldCharType="end"/>
      </w:r>
    </w:p>
    <w:p w:rsidR="001F7D2B" w:rsidRPr="00C83FDB" w:rsidRDefault="001F7D2B" w:rsidP="001F7D2B">
      <w:pPr>
        <w:keepNext/>
        <w:tabs>
          <w:tab w:val="left" w:pos="3402"/>
        </w:tabs>
        <w:spacing w:before="1440" w:line="300" w:lineRule="atLeast"/>
        <w:ind w:right="397"/>
        <w:rPr>
          <w:szCs w:val="22"/>
        </w:rPr>
      </w:pPr>
      <w:r w:rsidRPr="00C83FDB">
        <w:rPr>
          <w:szCs w:val="22"/>
        </w:rPr>
        <w:t>Angus Taylor</w:t>
      </w:r>
    </w:p>
    <w:p w:rsidR="001F7D2B" w:rsidRPr="00C83FDB" w:rsidRDefault="001F7D2B" w:rsidP="001F7D2B">
      <w:pPr>
        <w:pStyle w:val="SignCoverPageEnd"/>
        <w:rPr>
          <w:szCs w:val="22"/>
        </w:rPr>
      </w:pPr>
      <w:r w:rsidRPr="00C83FDB">
        <w:rPr>
          <w:szCs w:val="22"/>
        </w:rPr>
        <w:t>Minister for Energy</w:t>
      </w:r>
    </w:p>
    <w:p w:rsidR="001F7D2B" w:rsidRPr="00C83FDB" w:rsidRDefault="001F7D2B" w:rsidP="001F7D2B"/>
    <w:p w:rsidR="001F7D2B" w:rsidRPr="00C83FDB" w:rsidRDefault="001F7D2B" w:rsidP="001F7D2B"/>
    <w:p w:rsidR="00715914" w:rsidRPr="00C83FDB" w:rsidRDefault="00715914" w:rsidP="00715914">
      <w:pPr>
        <w:pStyle w:val="Header"/>
        <w:tabs>
          <w:tab w:val="clear" w:pos="4150"/>
          <w:tab w:val="clear" w:pos="8307"/>
        </w:tabs>
      </w:pPr>
      <w:r w:rsidRPr="00C83FDB">
        <w:rPr>
          <w:rStyle w:val="CharChapNo"/>
        </w:rPr>
        <w:t xml:space="preserve"> </w:t>
      </w:r>
      <w:r w:rsidRPr="00C83FDB">
        <w:rPr>
          <w:rStyle w:val="CharChapText"/>
        </w:rPr>
        <w:t xml:space="preserve"> </w:t>
      </w:r>
    </w:p>
    <w:p w:rsidR="00715914" w:rsidRPr="00C83FDB" w:rsidRDefault="00715914" w:rsidP="00715914">
      <w:pPr>
        <w:pStyle w:val="Header"/>
        <w:tabs>
          <w:tab w:val="clear" w:pos="4150"/>
          <w:tab w:val="clear" w:pos="8307"/>
        </w:tabs>
      </w:pPr>
      <w:r w:rsidRPr="00C83FDB">
        <w:rPr>
          <w:rStyle w:val="CharPartNo"/>
        </w:rPr>
        <w:t xml:space="preserve"> </w:t>
      </w:r>
      <w:r w:rsidRPr="00C83FDB">
        <w:rPr>
          <w:rStyle w:val="CharPartText"/>
        </w:rPr>
        <w:t xml:space="preserve"> </w:t>
      </w:r>
    </w:p>
    <w:p w:rsidR="00715914" w:rsidRPr="00C83FDB" w:rsidRDefault="00715914" w:rsidP="00715914">
      <w:pPr>
        <w:pStyle w:val="Header"/>
        <w:tabs>
          <w:tab w:val="clear" w:pos="4150"/>
          <w:tab w:val="clear" w:pos="8307"/>
        </w:tabs>
      </w:pPr>
      <w:r w:rsidRPr="00C83FDB">
        <w:rPr>
          <w:rStyle w:val="CharDivNo"/>
        </w:rPr>
        <w:t xml:space="preserve"> </w:t>
      </w:r>
      <w:r w:rsidRPr="00C83FDB">
        <w:rPr>
          <w:rStyle w:val="CharDivText"/>
        </w:rPr>
        <w:t xml:space="preserve"> </w:t>
      </w:r>
    </w:p>
    <w:p w:rsidR="00715914" w:rsidRPr="00C83FDB" w:rsidRDefault="00715914" w:rsidP="00715914">
      <w:pPr>
        <w:sectPr w:rsidR="00715914" w:rsidRPr="00C83FDB" w:rsidSect="00D65ED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83FDB" w:rsidRDefault="00715914" w:rsidP="00D906B0">
      <w:pPr>
        <w:rPr>
          <w:sz w:val="36"/>
        </w:rPr>
      </w:pPr>
      <w:r w:rsidRPr="00C83FDB">
        <w:rPr>
          <w:sz w:val="36"/>
        </w:rPr>
        <w:lastRenderedPageBreak/>
        <w:t>Contents</w:t>
      </w:r>
    </w:p>
    <w:p w:rsidR="00D1420B" w:rsidRPr="00C83FDB" w:rsidRDefault="00D1420B">
      <w:pPr>
        <w:pStyle w:val="TOC2"/>
        <w:rPr>
          <w:rFonts w:asciiTheme="minorHAnsi" w:eastAsiaTheme="minorEastAsia" w:hAnsiTheme="minorHAnsi" w:cstheme="minorBidi"/>
          <w:b w:val="0"/>
          <w:noProof/>
          <w:kern w:val="0"/>
          <w:sz w:val="22"/>
          <w:szCs w:val="22"/>
        </w:rPr>
      </w:pPr>
      <w:r w:rsidRPr="00C83FDB">
        <w:fldChar w:fldCharType="begin"/>
      </w:r>
      <w:r w:rsidRPr="00C83FDB">
        <w:instrText xml:space="preserve"> TOC \o "1-9" </w:instrText>
      </w:r>
      <w:r w:rsidRPr="00C83FDB">
        <w:fldChar w:fldCharType="separate"/>
      </w:r>
      <w:r w:rsidRPr="00C83FDB">
        <w:rPr>
          <w:noProof/>
        </w:rPr>
        <w:t>Part</w:t>
      </w:r>
      <w:r w:rsidR="00C83FDB" w:rsidRPr="00C83FDB">
        <w:rPr>
          <w:noProof/>
        </w:rPr>
        <w:t> </w:t>
      </w:r>
      <w:r w:rsidRPr="00C83FDB">
        <w:rPr>
          <w:noProof/>
        </w:rPr>
        <w:t>1—Preliminary</w:t>
      </w:r>
      <w:r w:rsidRPr="00C83FDB">
        <w:rPr>
          <w:b w:val="0"/>
          <w:noProof/>
          <w:sz w:val="18"/>
        </w:rPr>
        <w:tab/>
      </w:r>
      <w:r w:rsidRPr="00C83FDB">
        <w:rPr>
          <w:b w:val="0"/>
          <w:noProof/>
          <w:sz w:val="18"/>
        </w:rPr>
        <w:fldChar w:fldCharType="begin"/>
      </w:r>
      <w:r w:rsidRPr="00C83FDB">
        <w:rPr>
          <w:b w:val="0"/>
          <w:noProof/>
          <w:sz w:val="18"/>
        </w:rPr>
        <w:instrText xml:space="preserve"> PAGEREF _Toc3282398 \h </w:instrText>
      </w:r>
      <w:r w:rsidRPr="00C83FDB">
        <w:rPr>
          <w:b w:val="0"/>
          <w:noProof/>
          <w:sz w:val="18"/>
        </w:rPr>
      </w:r>
      <w:r w:rsidRPr="00C83FDB">
        <w:rPr>
          <w:b w:val="0"/>
          <w:noProof/>
          <w:sz w:val="18"/>
        </w:rPr>
        <w:fldChar w:fldCharType="separate"/>
      </w:r>
      <w:r w:rsidR="00832082">
        <w:rPr>
          <w:b w:val="0"/>
          <w:noProof/>
          <w:sz w:val="18"/>
        </w:rPr>
        <w:t>1</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w:t>
      </w:r>
      <w:r w:rsidRPr="00C83FDB">
        <w:rPr>
          <w:noProof/>
        </w:rPr>
        <w:tab/>
        <w:t>Name</w:t>
      </w:r>
      <w:r w:rsidRPr="00C83FDB">
        <w:rPr>
          <w:noProof/>
        </w:rPr>
        <w:tab/>
      </w:r>
      <w:r w:rsidRPr="00C83FDB">
        <w:rPr>
          <w:noProof/>
        </w:rPr>
        <w:fldChar w:fldCharType="begin"/>
      </w:r>
      <w:r w:rsidRPr="00C83FDB">
        <w:rPr>
          <w:noProof/>
        </w:rPr>
        <w:instrText xml:space="preserve"> PAGEREF _Toc3282399 \h </w:instrText>
      </w:r>
      <w:r w:rsidRPr="00C83FDB">
        <w:rPr>
          <w:noProof/>
        </w:rPr>
      </w:r>
      <w:r w:rsidRPr="00C83FDB">
        <w:rPr>
          <w:noProof/>
        </w:rPr>
        <w:fldChar w:fldCharType="separate"/>
      </w:r>
      <w:r w:rsidR="00832082">
        <w:rPr>
          <w:noProof/>
        </w:rPr>
        <w:t>1</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w:t>
      </w:r>
      <w:r w:rsidRPr="00C83FDB">
        <w:rPr>
          <w:noProof/>
        </w:rPr>
        <w:tab/>
        <w:t>Commencement</w:t>
      </w:r>
      <w:r w:rsidRPr="00C83FDB">
        <w:rPr>
          <w:noProof/>
        </w:rPr>
        <w:tab/>
      </w:r>
      <w:r w:rsidRPr="00C83FDB">
        <w:rPr>
          <w:noProof/>
        </w:rPr>
        <w:fldChar w:fldCharType="begin"/>
      </w:r>
      <w:r w:rsidRPr="00C83FDB">
        <w:rPr>
          <w:noProof/>
        </w:rPr>
        <w:instrText xml:space="preserve"> PAGEREF _Toc3282400 \h </w:instrText>
      </w:r>
      <w:r w:rsidRPr="00C83FDB">
        <w:rPr>
          <w:noProof/>
        </w:rPr>
      </w:r>
      <w:r w:rsidRPr="00C83FDB">
        <w:rPr>
          <w:noProof/>
        </w:rPr>
        <w:fldChar w:fldCharType="separate"/>
      </w:r>
      <w:r w:rsidR="00832082">
        <w:rPr>
          <w:noProof/>
        </w:rPr>
        <w:t>1</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3</w:t>
      </w:r>
      <w:r w:rsidRPr="00C83FDB">
        <w:rPr>
          <w:noProof/>
        </w:rPr>
        <w:tab/>
        <w:t>Authority</w:t>
      </w:r>
      <w:r w:rsidRPr="00C83FDB">
        <w:rPr>
          <w:noProof/>
        </w:rPr>
        <w:tab/>
      </w:r>
      <w:r w:rsidRPr="00C83FDB">
        <w:rPr>
          <w:noProof/>
        </w:rPr>
        <w:fldChar w:fldCharType="begin"/>
      </w:r>
      <w:r w:rsidRPr="00C83FDB">
        <w:rPr>
          <w:noProof/>
        </w:rPr>
        <w:instrText xml:space="preserve"> PAGEREF _Toc3282401 \h </w:instrText>
      </w:r>
      <w:r w:rsidRPr="00C83FDB">
        <w:rPr>
          <w:noProof/>
        </w:rPr>
      </w:r>
      <w:r w:rsidRPr="00C83FDB">
        <w:rPr>
          <w:noProof/>
        </w:rPr>
        <w:fldChar w:fldCharType="separate"/>
      </w:r>
      <w:r w:rsidR="00832082">
        <w:rPr>
          <w:noProof/>
        </w:rPr>
        <w:t>1</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4</w:t>
      </w:r>
      <w:r w:rsidRPr="00C83FDB">
        <w:rPr>
          <w:noProof/>
        </w:rPr>
        <w:tab/>
        <w:t>Schedules</w:t>
      </w:r>
      <w:r w:rsidRPr="00C83FDB">
        <w:rPr>
          <w:noProof/>
        </w:rPr>
        <w:tab/>
      </w:r>
      <w:r w:rsidRPr="00C83FDB">
        <w:rPr>
          <w:noProof/>
        </w:rPr>
        <w:fldChar w:fldCharType="begin"/>
      </w:r>
      <w:r w:rsidRPr="00C83FDB">
        <w:rPr>
          <w:noProof/>
        </w:rPr>
        <w:instrText xml:space="preserve"> PAGEREF _Toc3282402 \h </w:instrText>
      </w:r>
      <w:r w:rsidRPr="00C83FDB">
        <w:rPr>
          <w:noProof/>
        </w:rPr>
      </w:r>
      <w:r w:rsidRPr="00C83FDB">
        <w:rPr>
          <w:noProof/>
        </w:rPr>
        <w:fldChar w:fldCharType="separate"/>
      </w:r>
      <w:r w:rsidR="00832082">
        <w:rPr>
          <w:noProof/>
        </w:rPr>
        <w:t>1</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5</w:t>
      </w:r>
      <w:r w:rsidRPr="00C83FDB">
        <w:rPr>
          <w:noProof/>
        </w:rPr>
        <w:tab/>
        <w:t>Definitions</w:t>
      </w:r>
      <w:r w:rsidRPr="00C83FDB">
        <w:rPr>
          <w:noProof/>
        </w:rPr>
        <w:tab/>
      </w:r>
      <w:r w:rsidRPr="00C83FDB">
        <w:rPr>
          <w:noProof/>
        </w:rPr>
        <w:fldChar w:fldCharType="begin"/>
      </w:r>
      <w:r w:rsidRPr="00C83FDB">
        <w:rPr>
          <w:noProof/>
        </w:rPr>
        <w:instrText xml:space="preserve"> PAGEREF _Toc3282403 \h </w:instrText>
      </w:r>
      <w:r w:rsidRPr="00C83FDB">
        <w:rPr>
          <w:noProof/>
        </w:rPr>
      </w:r>
      <w:r w:rsidRPr="00C83FDB">
        <w:rPr>
          <w:noProof/>
        </w:rPr>
        <w:fldChar w:fldCharType="separate"/>
      </w:r>
      <w:r w:rsidR="00832082">
        <w:rPr>
          <w:noProof/>
        </w:rPr>
        <w:t>1</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2—Bulk customers of relevant fuel industry corporations or of relevant persons</w:t>
      </w:r>
      <w:r w:rsidRPr="00C83FDB">
        <w:rPr>
          <w:b w:val="0"/>
          <w:noProof/>
          <w:sz w:val="18"/>
        </w:rPr>
        <w:tab/>
      </w:r>
      <w:r w:rsidRPr="00C83FDB">
        <w:rPr>
          <w:b w:val="0"/>
          <w:noProof/>
          <w:sz w:val="18"/>
        </w:rPr>
        <w:fldChar w:fldCharType="begin"/>
      </w:r>
      <w:r w:rsidRPr="00C83FDB">
        <w:rPr>
          <w:b w:val="0"/>
          <w:noProof/>
          <w:sz w:val="18"/>
        </w:rPr>
        <w:instrText xml:space="preserve"> PAGEREF _Toc3282404 \h </w:instrText>
      </w:r>
      <w:r w:rsidRPr="00C83FDB">
        <w:rPr>
          <w:b w:val="0"/>
          <w:noProof/>
          <w:sz w:val="18"/>
        </w:rPr>
      </w:r>
      <w:r w:rsidRPr="00C83FDB">
        <w:rPr>
          <w:b w:val="0"/>
          <w:noProof/>
          <w:sz w:val="18"/>
        </w:rPr>
        <w:fldChar w:fldCharType="separate"/>
      </w:r>
      <w:r w:rsidR="00832082">
        <w:rPr>
          <w:b w:val="0"/>
          <w:noProof/>
          <w:sz w:val="18"/>
        </w:rPr>
        <w:t>3</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6</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_Toc3282405 \h </w:instrText>
      </w:r>
      <w:r w:rsidRPr="00C83FDB">
        <w:rPr>
          <w:noProof/>
        </w:rPr>
      </w:r>
      <w:r w:rsidRPr="00C83FDB">
        <w:rPr>
          <w:noProof/>
        </w:rPr>
        <w:fldChar w:fldCharType="separate"/>
      </w:r>
      <w:r w:rsidR="00832082">
        <w:rPr>
          <w:noProof/>
        </w:rPr>
        <w:t>3</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7</w:t>
      </w:r>
      <w:r w:rsidRPr="00C83FDB">
        <w:rPr>
          <w:noProof/>
        </w:rPr>
        <w:tab/>
        <w:t>Minister must consult on what constitutes a bulk quantity</w:t>
      </w:r>
      <w:r w:rsidRPr="00C83FDB">
        <w:rPr>
          <w:noProof/>
        </w:rPr>
        <w:tab/>
      </w:r>
      <w:r w:rsidRPr="00C83FDB">
        <w:rPr>
          <w:noProof/>
        </w:rPr>
        <w:fldChar w:fldCharType="begin"/>
      </w:r>
      <w:r w:rsidRPr="00C83FDB">
        <w:rPr>
          <w:noProof/>
        </w:rPr>
        <w:instrText xml:space="preserve"> PAGEREF _Toc3282406 \h </w:instrText>
      </w:r>
      <w:r w:rsidRPr="00C83FDB">
        <w:rPr>
          <w:noProof/>
        </w:rPr>
      </w:r>
      <w:r w:rsidRPr="00C83FDB">
        <w:rPr>
          <w:noProof/>
        </w:rPr>
        <w:fldChar w:fldCharType="separate"/>
      </w:r>
      <w:r w:rsidR="00832082">
        <w:rPr>
          <w:noProof/>
        </w:rPr>
        <w:t>3</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8</w:t>
      </w:r>
      <w:r w:rsidRPr="00C83FDB">
        <w:rPr>
          <w:noProof/>
        </w:rPr>
        <w:tab/>
        <w:t>Guidelines for identification of bulk customers</w:t>
      </w:r>
      <w:r w:rsidRPr="00C83FDB">
        <w:rPr>
          <w:noProof/>
        </w:rPr>
        <w:tab/>
      </w:r>
      <w:r w:rsidRPr="00C83FDB">
        <w:rPr>
          <w:noProof/>
        </w:rPr>
        <w:fldChar w:fldCharType="begin"/>
      </w:r>
      <w:r w:rsidRPr="00C83FDB">
        <w:rPr>
          <w:noProof/>
        </w:rPr>
        <w:instrText xml:space="preserve"> PAGEREF _Toc3282407 \h </w:instrText>
      </w:r>
      <w:r w:rsidRPr="00C83FDB">
        <w:rPr>
          <w:noProof/>
        </w:rPr>
      </w:r>
      <w:r w:rsidRPr="00C83FDB">
        <w:rPr>
          <w:noProof/>
        </w:rPr>
        <w:fldChar w:fldCharType="separate"/>
      </w:r>
      <w:r w:rsidR="00832082">
        <w:rPr>
          <w:noProof/>
        </w:rPr>
        <w:t>3</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3—Essential users of refined liquid petroleum products</w:t>
      </w:r>
      <w:r w:rsidRPr="00C83FDB">
        <w:rPr>
          <w:b w:val="0"/>
          <w:noProof/>
          <w:sz w:val="18"/>
        </w:rPr>
        <w:tab/>
      </w:r>
      <w:r w:rsidRPr="00C83FDB">
        <w:rPr>
          <w:b w:val="0"/>
          <w:noProof/>
          <w:sz w:val="18"/>
        </w:rPr>
        <w:fldChar w:fldCharType="begin"/>
      </w:r>
      <w:r w:rsidRPr="00C83FDB">
        <w:rPr>
          <w:b w:val="0"/>
          <w:noProof/>
          <w:sz w:val="18"/>
        </w:rPr>
        <w:instrText xml:space="preserve"> PAGEREF _Toc3282408 \h </w:instrText>
      </w:r>
      <w:r w:rsidRPr="00C83FDB">
        <w:rPr>
          <w:b w:val="0"/>
          <w:noProof/>
          <w:sz w:val="18"/>
        </w:rPr>
      </w:r>
      <w:r w:rsidRPr="00C83FDB">
        <w:rPr>
          <w:b w:val="0"/>
          <w:noProof/>
          <w:sz w:val="18"/>
        </w:rPr>
        <w:fldChar w:fldCharType="separate"/>
      </w:r>
      <w:r w:rsidR="00832082">
        <w:rPr>
          <w:b w:val="0"/>
          <w:noProof/>
          <w:sz w:val="18"/>
        </w:rPr>
        <w:t>5</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9</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_Toc3282409 \h </w:instrText>
      </w:r>
      <w:r w:rsidRPr="00C83FDB">
        <w:rPr>
          <w:noProof/>
        </w:rPr>
      </w:r>
      <w:r w:rsidRPr="00C83FDB">
        <w:rPr>
          <w:noProof/>
        </w:rPr>
        <w:fldChar w:fldCharType="separate"/>
      </w:r>
      <w:r w:rsidR="00832082">
        <w:rPr>
          <w:noProof/>
        </w:rPr>
        <w:t>5</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10</w:t>
      </w:r>
      <w:r w:rsidRPr="00C83FDB">
        <w:rPr>
          <w:noProof/>
        </w:rPr>
        <w:tab/>
        <w:t>Guidelines for determination of activities for the purposes of paragraph</w:t>
      </w:r>
      <w:r w:rsidR="00C83FDB" w:rsidRPr="00C83FDB">
        <w:rPr>
          <w:noProof/>
        </w:rPr>
        <w:t> </w:t>
      </w:r>
      <w:r w:rsidRPr="00C83FDB">
        <w:rPr>
          <w:noProof/>
        </w:rPr>
        <w:t>11(1)(d) of the Act</w:t>
      </w:r>
      <w:r w:rsidRPr="00C83FDB">
        <w:rPr>
          <w:noProof/>
        </w:rPr>
        <w:tab/>
      </w:r>
      <w:r w:rsidRPr="00C83FDB">
        <w:rPr>
          <w:noProof/>
        </w:rPr>
        <w:fldChar w:fldCharType="begin"/>
      </w:r>
      <w:r w:rsidRPr="00C83FDB">
        <w:rPr>
          <w:noProof/>
        </w:rPr>
        <w:instrText xml:space="preserve"> PAGEREF _Toc3282410 \h </w:instrText>
      </w:r>
      <w:r w:rsidRPr="00C83FDB">
        <w:rPr>
          <w:noProof/>
        </w:rPr>
      </w:r>
      <w:r w:rsidRPr="00C83FDB">
        <w:rPr>
          <w:noProof/>
        </w:rPr>
        <w:fldChar w:fldCharType="separate"/>
      </w:r>
      <w:r w:rsidR="00832082">
        <w:rPr>
          <w:noProof/>
        </w:rPr>
        <w:t>5</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11</w:t>
      </w:r>
      <w:r w:rsidRPr="00C83FDB">
        <w:rPr>
          <w:noProof/>
        </w:rPr>
        <w:tab/>
        <w:t>Guidelines for identification of essential users of refined liquid petroleum products</w:t>
      </w:r>
      <w:r w:rsidRPr="00C83FDB">
        <w:rPr>
          <w:noProof/>
        </w:rPr>
        <w:tab/>
      </w:r>
      <w:r w:rsidRPr="00C83FDB">
        <w:rPr>
          <w:noProof/>
        </w:rPr>
        <w:fldChar w:fldCharType="begin"/>
      </w:r>
      <w:r w:rsidRPr="00C83FDB">
        <w:rPr>
          <w:noProof/>
        </w:rPr>
        <w:instrText xml:space="preserve"> PAGEREF _Toc3282411 \h </w:instrText>
      </w:r>
      <w:r w:rsidRPr="00C83FDB">
        <w:rPr>
          <w:noProof/>
        </w:rPr>
      </w:r>
      <w:r w:rsidRPr="00C83FDB">
        <w:rPr>
          <w:noProof/>
        </w:rPr>
        <w:fldChar w:fldCharType="separate"/>
      </w:r>
      <w:r w:rsidR="00832082">
        <w:rPr>
          <w:noProof/>
        </w:rPr>
        <w:t>5</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4—Directions to relevant fuel industry corporations to maintain reserves etc. as part of contingency planning</w:t>
      </w:r>
      <w:r w:rsidRPr="00C83FDB">
        <w:rPr>
          <w:b w:val="0"/>
          <w:noProof/>
          <w:sz w:val="18"/>
        </w:rPr>
        <w:tab/>
      </w:r>
      <w:r w:rsidRPr="00C83FDB">
        <w:rPr>
          <w:b w:val="0"/>
          <w:noProof/>
          <w:sz w:val="18"/>
        </w:rPr>
        <w:fldChar w:fldCharType="begin"/>
      </w:r>
      <w:r w:rsidRPr="00C83FDB">
        <w:rPr>
          <w:b w:val="0"/>
          <w:noProof/>
          <w:sz w:val="18"/>
        </w:rPr>
        <w:instrText xml:space="preserve"> PAGEREF _Toc3282412 \h </w:instrText>
      </w:r>
      <w:r w:rsidRPr="00C83FDB">
        <w:rPr>
          <w:b w:val="0"/>
          <w:noProof/>
          <w:sz w:val="18"/>
        </w:rPr>
      </w:r>
      <w:r w:rsidRPr="00C83FDB">
        <w:rPr>
          <w:b w:val="0"/>
          <w:noProof/>
          <w:sz w:val="18"/>
        </w:rPr>
        <w:fldChar w:fldCharType="separate"/>
      </w:r>
      <w:r w:rsidR="00832082">
        <w:rPr>
          <w:b w:val="0"/>
          <w:noProof/>
          <w:sz w:val="18"/>
        </w:rPr>
        <w:t>7</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12</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_Toc3282413 \h </w:instrText>
      </w:r>
      <w:r w:rsidRPr="00C83FDB">
        <w:rPr>
          <w:noProof/>
        </w:rPr>
      </w:r>
      <w:r w:rsidRPr="00C83FDB">
        <w:rPr>
          <w:noProof/>
        </w:rPr>
        <w:fldChar w:fldCharType="separate"/>
      </w:r>
      <w:r w:rsidR="00832082">
        <w:rPr>
          <w:noProof/>
        </w:rPr>
        <w:t>7</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13</w:t>
      </w:r>
      <w:r w:rsidRPr="00C83FDB">
        <w:rPr>
          <w:noProof/>
        </w:rPr>
        <w:tab/>
        <w:t>Guidelines for directions in relation to the maintenance of reserves etc. as part of contingency planning</w:t>
      </w:r>
      <w:r w:rsidRPr="00C83FDB">
        <w:rPr>
          <w:noProof/>
        </w:rPr>
        <w:tab/>
      </w:r>
      <w:r w:rsidRPr="00C83FDB">
        <w:rPr>
          <w:noProof/>
        </w:rPr>
        <w:fldChar w:fldCharType="begin"/>
      </w:r>
      <w:r w:rsidRPr="00C83FDB">
        <w:rPr>
          <w:noProof/>
        </w:rPr>
        <w:instrText xml:space="preserve"> PAGEREF _Toc3282414 \h </w:instrText>
      </w:r>
      <w:r w:rsidRPr="00C83FDB">
        <w:rPr>
          <w:noProof/>
        </w:rPr>
      </w:r>
      <w:r w:rsidRPr="00C83FDB">
        <w:rPr>
          <w:noProof/>
        </w:rPr>
        <w:fldChar w:fldCharType="separate"/>
      </w:r>
      <w:r w:rsidR="00832082">
        <w:rPr>
          <w:noProof/>
        </w:rPr>
        <w:t>7</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5—Bulk allocation procedures of relevant fuel industry corporations</w:t>
      </w:r>
      <w:r w:rsidRPr="00C83FDB">
        <w:rPr>
          <w:b w:val="0"/>
          <w:noProof/>
          <w:sz w:val="18"/>
        </w:rPr>
        <w:tab/>
      </w:r>
      <w:r w:rsidRPr="00C83FDB">
        <w:rPr>
          <w:b w:val="0"/>
          <w:noProof/>
          <w:sz w:val="18"/>
        </w:rPr>
        <w:fldChar w:fldCharType="begin"/>
      </w:r>
      <w:r w:rsidRPr="00C83FDB">
        <w:rPr>
          <w:b w:val="0"/>
          <w:noProof/>
          <w:sz w:val="18"/>
        </w:rPr>
        <w:instrText xml:space="preserve"> PAGEREF _Toc3282415 \h </w:instrText>
      </w:r>
      <w:r w:rsidRPr="00C83FDB">
        <w:rPr>
          <w:b w:val="0"/>
          <w:noProof/>
          <w:sz w:val="18"/>
        </w:rPr>
      </w:r>
      <w:r w:rsidRPr="00C83FDB">
        <w:rPr>
          <w:b w:val="0"/>
          <w:noProof/>
          <w:sz w:val="18"/>
        </w:rPr>
        <w:fldChar w:fldCharType="separate"/>
      </w:r>
      <w:r w:rsidR="00832082">
        <w:rPr>
          <w:b w:val="0"/>
          <w:noProof/>
          <w:sz w:val="18"/>
        </w:rPr>
        <w:t>9</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14</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_Toc3282416 \h </w:instrText>
      </w:r>
      <w:r w:rsidRPr="00C83FDB">
        <w:rPr>
          <w:noProof/>
        </w:rPr>
      </w:r>
      <w:r w:rsidRPr="00C83FDB">
        <w:rPr>
          <w:noProof/>
        </w:rPr>
        <w:fldChar w:fldCharType="separate"/>
      </w:r>
      <w:r w:rsidR="00832082">
        <w:rPr>
          <w:noProof/>
        </w:rPr>
        <w:t>9</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15</w:t>
      </w:r>
      <w:r w:rsidRPr="00C83FDB">
        <w:rPr>
          <w:noProof/>
        </w:rPr>
        <w:tab/>
        <w:t>Classes of relevant fuel industry corporations</w:t>
      </w:r>
      <w:r w:rsidRPr="00C83FDB">
        <w:rPr>
          <w:noProof/>
        </w:rPr>
        <w:tab/>
      </w:r>
      <w:r w:rsidRPr="00C83FDB">
        <w:rPr>
          <w:noProof/>
        </w:rPr>
        <w:fldChar w:fldCharType="begin"/>
      </w:r>
      <w:r w:rsidRPr="00C83FDB">
        <w:rPr>
          <w:noProof/>
        </w:rPr>
        <w:instrText xml:space="preserve"> PAGEREF _Toc3282417 \h </w:instrText>
      </w:r>
      <w:r w:rsidRPr="00C83FDB">
        <w:rPr>
          <w:noProof/>
        </w:rPr>
      </w:r>
      <w:r w:rsidRPr="00C83FDB">
        <w:rPr>
          <w:noProof/>
        </w:rPr>
        <w:fldChar w:fldCharType="separate"/>
      </w:r>
      <w:r w:rsidR="00832082">
        <w:rPr>
          <w:noProof/>
        </w:rPr>
        <w:t>9</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16</w:t>
      </w:r>
      <w:r w:rsidRPr="00C83FDB">
        <w:rPr>
          <w:noProof/>
        </w:rPr>
        <w:tab/>
        <w:t>Kinds of refined liquid petroleum products</w:t>
      </w:r>
      <w:r w:rsidRPr="00C83FDB">
        <w:rPr>
          <w:noProof/>
        </w:rPr>
        <w:tab/>
      </w:r>
      <w:r w:rsidRPr="00C83FDB">
        <w:rPr>
          <w:noProof/>
        </w:rPr>
        <w:fldChar w:fldCharType="begin"/>
      </w:r>
      <w:r w:rsidRPr="00C83FDB">
        <w:rPr>
          <w:noProof/>
        </w:rPr>
        <w:instrText xml:space="preserve"> PAGEREF _Toc3282418 \h </w:instrText>
      </w:r>
      <w:r w:rsidRPr="00C83FDB">
        <w:rPr>
          <w:noProof/>
        </w:rPr>
      </w:r>
      <w:r w:rsidRPr="00C83FDB">
        <w:rPr>
          <w:noProof/>
        </w:rPr>
        <w:fldChar w:fldCharType="separate"/>
      </w:r>
      <w:r w:rsidR="00832082">
        <w:rPr>
          <w:noProof/>
        </w:rPr>
        <w:t>9</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17</w:t>
      </w:r>
      <w:r w:rsidRPr="00C83FDB">
        <w:rPr>
          <w:noProof/>
        </w:rPr>
        <w:tab/>
        <w:t>Guidelines for bulk allocation procedures</w:t>
      </w:r>
      <w:r w:rsidRPr="00C83FDB">
        <w:rPr>
          <w:noProof/>
        </w:rPr>
        <w:tab/>
      </w:r>
      <w:r w:rsidRPr="00C83FDB">
        <w:rPr>
          <w:noProof/>
        </w:rPr>
        <w:fldChar w:fldCharType="begin"/>
      </w:r>
      <w:r w:rsidRPr="00C83FDB">
        <w:rPr>
          <w:noProof/>
        </w:rPr>
        <w:instrText xml:space="preserve"> PAGEREF _Toc3282419 \h </w:instrText>
      </w:r>
      <w:r w:rsidRPr="00C83FDB">
        <w:rPr>
          <w:noProof/>
        </w:rPr>
      </w:r>
      <w:r w:rsidRPr="00C83FDB">
        <w:rPr>
          <w:noProof/>
        </w:rPr>
        <w:fldChar w:fldCharType="separate"/>
      </w:r>
      <w:r w:rsidR="00832082">
        <w:rPr>
          <w:noProof/>
        </w:rPr>
        <w:t>9</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6—Directions to relevant fuel industry corporations and relevant persons to maintain statistical information</w:t>
      </w:r>
      <w:r w:rsidRPr="00C83FDB">
        <w:rPr>
          <w:b w:val="0"/>
          <w:noProof/>
          <w:sz w:val="18"/>
        </w:rPr>
        <w:tab/>
      </w:r>
      <w:r w:rsidRPr="00C83FDB">
        <w:rPr>
          <w:b w:val="0"/>
          <w:noProof/>
          <w:sz w:val="18"/>
        </w:rPr>
        <w:fldChar w:fldCharType="begin"/>
      </w:r>
      <w:r w:rsidRPr="00C83FDB">
        <w:rPr>
          <w:b w:val="0"/>
          <w:noProof/>
          <w:sz w:val="18"/>
        </w:rPr>
        <w:instrText xml:space="preserve"> PAGEREF _Toc3282420 \h </w:instrText>
      </w:r>
      <w:r w:rsidRPr="00C83FDB">
        <w:rPr>
          <w:b w:val="0"/>
          <w:noProof/>
          <w:sz w:val="18"/>
        </w:rPr>
      </w:r>
      <w:r w:rsidRPr="00C83FDB">
        <w:rPr>
          <w:b w:val="0"/>
          <w:noProof/>
          <w:sz w:val="18"/>
        </w:rPr>
        <w:fldChar w:fldCharType="separate"/>
      </w:r>
      <w:r w:rsidR="00832082">
        <w:rPr>
          <w:b w:val="0"/>
          <w:noProof/>
          <w:sz w:val="18"/>
        </w:rPr>
        <w:t>11</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18</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_Toc3282421 \h </w:instrText>
      </w:r>
      <w:r w:rsidRPr="00C83FDB">
        <w:rPr>
          <w:noProof/>
        </w:rPr>
      </w:r>
      <w:r w:rsidRPr="00C83FDB">
        <w:rPr>
          <w:noProof/>
        </w:rPr>
        <w:fldChar w:fldCharType="separate"/>
      </w:r>
      <w:r w:rsidR="00832082">
        <w:rPr>
          <w:noProof/>
        </w:rPr>
        <w:t>11</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19</w:t>
      </w:r>
      <w:r w:rsidRPr="00C83FDB">
        <w:rPr>
          <w:noProof/>
        </w:rPr>
        <w:tab/>
        <w:t>Classes of relevant fuel industry corporations</w:t>
      </w:r>
      <w:r w:rsidRPr="00C83FDB">
        <w:rPr>
          <w:noProof/>
        </w:rPr>
        <w:tab/>
      </w:r>
      <w:r w:rsidRPr="00C83FDB">
        <w:rPr>
          <w:noProof/>
        </w:rPr>
        <w:fldChar w:fldCharType="begin"/>
      </w:r>
      <w:r w:rsidRPr="00C83FDB">
        <w:rPr>
          <w:noProof/>
        </w:rPr>
        <w:instrText xml:space="preserve"> PAGEREF _Toc3282422 \h </w:instrText>
      </w:r>
      <w:r w:rsidRPr="00C83FDB">
        <w:rPr>
          <w:noProof/>
        </w:rPr>
      </w:r>
      <w:r w:rsidRPr="00C83FDB">
        <w:rPr>
          <w:noProof/>
        </w:rPr>
        <w:fldChar w:fldCharType="separate"/>
      </w:r>
      <w:r w:rsidR="00832082">
        <w:rPr>
          <w:noProof/>
        </w:rPr>
        <w:t>11</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20</w:t>
      </w:r>
      <w:r w:rsidRPr="00C83FDB">
        <w:rPr>
          <w:noProof/>
        </w:rPr>
        <w:tab/>
        <w:t>Classes of relevant persons</w:t>
      </w:r>
      <w:r w:rsidRPr="00C83FDB">
        <w:rPr>
          <w:noProof/>
        </w:rPr>
        <w:tab/>
      </w:r>
      <w:r w:rsidRPr="00C83FDB">
        <w:rPr>
          <w:noProof/>
        </w:rPr>
        <w:fldChar w:fldCharType="begin"/>
      </w:r>
      <w:r w:rsidRPr="00C83FDB">
        <w:rPr>
          <w:noProof/>
        </w:rPr>
        <w:instrText xml:space="preserve"> PAGEREF _Toc3282423 \h </w:instrText>
      </w:r>
      <w:r w:rsidRPr="00C83FDB">
        <w:rPr>
          <w:noProof/>
        </w:rPr>
      </w:r>
      <w:r w:rsidRPr="00C83FDB">
        <w:rPr>
          <w:noProof/>
        </w:rPr>
        <w:fldChar w:fldCharType="separate"/>
      </w:r>
      <w:r w:rsidR="00832082">
        <w:rPr>
          <w:noProof/>
        </w:rPr>
        <w:t>11</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21</w:t>
      </w:r>
      <w:r w:rsidRPr="00C83FDB">
        <w:rPr>
          <w:noProof/>
        </w:rPr>
        <w:tab/>
        <w:t>Guidelines for directions in relation to the maintenance of statistical information</w:t>
      </w:r>
      <w:r w:rsidRPr="00C83FDB">
        <w:rPr>
          <w:noProof/>
        </w:rPr>
        <w:tab/>
      </w:r>
      <w:r w:rsidRPr="00C83FDB">
        <w:rPr>
          <w:noProof/>
        </w:rPr>
        <w:fldChar w:fldCharType="begin"/>
      </w:r>
      <w:r w:rsidRPr="00C83FDB">
        <w:rPr>
          <w:noProof/>
        </w:rPr>
        <w:instrText xml:space="preserve"> PAGEREF _Toc3282424 \h </w:instrText>
      </w:r>
      <w:r w:rsidRPr="00C83FDB">
        <w:rPr>
          <w:noProof/>
        </w:rPr>
      </w:r>
      <w:r w:rsidRPr="00C83FDB">
        <w:rPr>
          <w:noProof/>
        </w:rPr>
        <w:fldChar w:fldCharType="separate"/>
      </w:r>
      <w:r w:rsidR="00832082">
        <w:rPr>
          <w:noProof/>
        </w:rPr>
        <w:t>12</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7—Directions to relevant fuel industry corporations and relevant persons to make available statistical information</w:t>
      </w:r>
      <w:r w:rsidRPr="00C83FDB">
        <w:rPr>
          <w:b w:val="0"/>
          <w:noProof/>
          <w:sz w:val="18"/>
        </w:rPr>
        <w:tab/>
      </w:r>
      <w:r w:rsidRPr="00C83FDB">
        <w:rPr>
          <w:b w:val="0"/>
          <w:noProof/>
          <w:sz w:val="18"/>
        </w:rPr>
        <w:fldChar w:fldCharType="begin"/>
      </w:r>
      <w:r w:rsidRPr="00C83FDB">
        <w:rPr>
          <w:b w:val="0"/>
          <w:noProof/>
          <w:sz w:val="18"/>
        </w:rPr>
        <w:instrText xml:space="preserve"> PAGEREF _Toc3282425 \h </w:instrText>
      </w:r>
      <w:r w:rsidRPr="00C83FDB">
        <w:rPr>
          <w:b w:val="0"/>
          <w:noProof/>
          <w:sz w:val="18"/>
        </w:rPr>
      </w:r>
      <w:r w:rsidRPr="00C83FDB">
        <w:rPr>
          <w:b w:val="0"/>
          <w:noProof/>
          <w:sz w:val="18"/>
        </w:rPr>
        <w:fldChar w:fldCharType="separate"/>
      </w:r>
      <w:r w:rsidR="00832082">
        <w:rPr>
          <w:b w:val="0"/>
          <w:noProof/>
          <w:sz w:val="18"/>
        </w:rPr>
        <w:t>13</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22</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_Toc3282426 \h </w:instrText>
      </w:r>
      <w:r w:rsidRPr="00C83FDB">
        <w:rPr>
          <w:noProof/>
        </w:rPr>
      </w:r>
      <w:r w:rsidRPr="00C83FDB">
        <w:rPr>
          <w:noProof/>
        </w:rPr>
        <w:fldChar w:fldCharType="separate"/>
      </w:r>
      <w:r w:rsidR="00832082">
        <w:rPr>
          <w:noProof/>
        </w:rPr>
        <w:t>13</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23</w:t>
      </w:r>
      <w:r w:rsidRPr="00C83FDB">
        <w:rPr>
          <w:noProof/>
        </w:rPr>
        <w:tab/>
        <w:t>Guidelines for directions in relation to making statistical information available</w:t>
      </w:r>
      <w:r w:rsidRPr="00C83FDB">
        <w:rPr>
          <w:noProof/>
        </w:rPr>
        <w:tab/>
      </w:r>
      <w:r w:rsidRPr="00C83FDB">
        <w:rPr>
          <w:noProof/>
        </w:rPr>
        <w:fldChar w:fldCharType="begin"/>
      </w:r>
      <w:r w:rsidRPr="00C83FDB">
        <w:rPr>
          <w:noProof/>
        </w:rPr>
        <w:instrText xml:space="preserve"> PAGEREF _Toc3282427 \h </w:instrText>
      </w:r>
      <w:r w:rsidRPr="00C83FDB">
        <w:rPr>
          <w:noProof/>
        </w:rPr>
      </w:r>
      <w:r w:rsidRPr="00C83FDB">
        <w:rPr>
          <w:noProof/>
        </w:rPr>
        <w:fldChar w:fldCharType="separate"/>
      </w:r>
      <w:r w:rsidR="00832082">
        <w:rPr>
          <w:noProof/>
        </w:rPr>
        <w:t>13</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8—Directions to relevant fuel industry corporations to maintain reserves etc. during period of national liquid fuel emergency</w:t>
      </w:r>
      <w:r w:rsidRPr="00C83FDB">
        <w:rPr>
          <w:b w:val="0"/>
          <w:noProof/>
          <w:sz w:val="18"/>
        </w:rPr>
        <w:tab/>
      </w:r>
      <w:r w:rsidRPr="00C83FDB">
        <w:rPr>
          <w:b w:val="0"/>
          <w:noProof/>
          <w:sz w:val="18"/>
        </w:rPr>
        <w:fldChar w:fldCharType="begin"/>
      </w:r>
      <w:r w:rsidRPr="00C83FDB">
        <w:rPr>
          <w:b w:val="0"/>
          <w:noProof/>
          <w:sz w:val="18"/>
        </w:rPr>
        <w:instrText xml:space="preserve"> PAGEREF _Toc3282428 \h </w:instrText>
      </w:r>
      <w:r w:rsidRPr="00C83FDB">
        <w:rPr>
          <w:b w:val="0"/>
          <w:noProof/>
          <w:sz w:val="18"/>
        </w:rPr>
      </w:r>
      <w:r w:rsidRPr="00C83FDB">
        <w:rPr>
          <w:b w:val="0"/>
          <w:noProof/>
          <w:sz w:val="18"/>
        </w:rPr>
        <w:fldChar w:fldCharType="separate"/>
      </w:r>
      <w:r w:rsidR="00832082">
        <w:rPr>
          <w:b w:val="0"/>
          <w:noProof/>
          <w:sz w:val="18"/>
        </w:rPr>
        <w:t>15</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24</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_Toc3282429 \h </w:instrText>
      </w:r>
      <w:r w:rsidRPr="00C83FDB">
        <w:rPr>
          <w:noProof/>
        </w:rPr>
      </w:r>
      <w:r w:rsidRPr="00C83FDB">
        <w:rPr>
          <w:noProof/>
        </w:rPr>
        <w:fldChar w:fldCharType="separate"/>
      </w:r>
      <w:r w:rsidR="00832082">
        <w:rPr>
          <w:noProof/>
        </w:rPr>
        <w:t>15</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25</w:t>
      </w:r>
      <w:r w:rsidRPr="00C83FDB">
        <w:rPr>
          <w:noProof/>
        </w:rPr>
        <w:tab/>
        <w:t>Guidelines for directions in relation to the maintenance of reserves etc. during period of national liquid fuel emergency</w:t>
      </w:r>
      <w:r w:rsidRPr="00C83FDB">
        <w:rPr>
          <w:noProof/>
        </w:rPr>
        <w:tab/>
      </w:r>
      <w:r w:rsidRPr="00C83FDB">
        <w:rPr>
          <w:noProof/>
        </w:rPr>
        <w:fldChar w:fldCharType="begin"/>
      </w:r>
      <w:r w:rsidRPr="00C83FDB">
        <w:rPr>
          <w:noProof/>
        </w:rPr>
        <w:instrText xml:space="preserve"> PAGEREF _Toc3282430 \h </w:instrText>
      </w:r>
      <w:r w:rsidRPr="00C83FDB">
        <w:rPr>
          <w:noProof/>
        </w:rPr>
      </w:r>
      <w:r w:rsidRPr="00C83FDB">
        <w:rPr>
          <w:noProof/>
        </w:rPr>
        <w:fldChar w:fldCharType="separate"/>
      </w:r>
      <w:r w:rsidR="00832082">
        <w:rPr>
          <w:noProof/>
        </w:rPr>
        <w:t>15</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lastRenderedPageBreak/>
        <w:t>Part</w:t>
      </w:r>
      <w:r w:rsidR="00C83FDB" w:rsidRPr="00C83FDB">
        <w:rPr>
          <w:noProof/>
        </w:rPr>
        <w:t> </w:t>
      </w:r>
      <w:r w:rsidRPr="00C83FDB">
        <w:rPr>
          <w:noProof/>
        </w:rPr>
        <w:t>9—Directions to relevant fuel industry corporations as to output from refineries</w:t>
      </w:r>
      <w:r w:rsidRPr="00C83FDB">
        <w:rPr>
          <w:b w:val="0"/>
          <w:noProof/>
          <w:sz w:val="18"/>
        </w:rPr>
        <w:tab/>
      </w:r>
      <w:r w:rsidRPr="00C83FDB">
        <w:rPr>
          <w:b w:val="0"/>
          <w:noProof/>
          <w:sz w:val="18"/>
        </w:rPr>
        <w:fldChar w:fldCharType="begin"/>
      </w:r>
      <w:r w:rsidRPr="00C83FDB">
        <w:rPr>
          <w:b w:val="0"/>
          <w:noProof/>
          <w:sz w:val="18"/>
        </w:rPr>
        <w:instrText xml:space="preserve"> PAGEREF _Toc3282431 \h </w:instrText>
      </w:r>
      <w:r w:rsidRPr="00C83FDB">
        <w:rPr>
          <w:b w:val="0"/>
          <w:noProof/>
          <w:sz w:val="18"/>
        </w:rPr>
      </w:r>
      <w:r w:rsidRPr="00C83FDB">
        <w:rPr>
          <w:b w:val="0"/>
          <w:noProof/>
          <w:sz w:val="18"/>
        </w:rPr>
        <w:fldChar w:fldCharType="separate"/>
      </w:r>
      <w:r w:rsidR="00832082">
        <w:rPr>
          <w:b w:val="0"/>
          <w:noProof/>
          <w:sz w:val="18"/>
        </w:rPr>
        <w:t>17</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26</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_Toc3282432 \h </w:instrText>
      </w:r>
      <w:r w:rsidRPr="00C83FDB">
        <w:rPr>
          <w:noProof/>
        </w:rPr>
      </w:r>
      <w:r w:rsidRPr="00C83FDB">
        <w:rPr>
          <w:noProof/>
        </w:rPr>
        <w:fldChar w:fldCharType="separate"/>
      </w:r>
      <w:r w:rsidR="00832082">
        <w:rPr>
          <w:noProof/>
        </w:rPr>
        <w:t>17</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27</w:t>
      </w:r>
      <w:r w:rsidRPr="00C83FDB">
        <w:rPr>
          <w:noProof/>
        </w:rPr>
        <w:tab/>
        <w:t>Guidelines for directions in relation to output from refineries</w:t>
      </w:r>
      <w:r w:rsidRPr="00C83FDB">
        <w:rPr>
          <w:noProof/>
        </w:rPr>
        <w:tab/>
      </w:r>
      <w:r w:rsidRPr="00C83FDB">
        <w:rPr>
          <w:noProof/>
        </w:rPr>
        <w:fldChar w:fldCharType="begin"/>
      </w:r>
      <w:r w:rsidRPr="00C83FDB">
        <w:rPr>
          <w:noProof/>
        </w:rPr>
        <w:instrText xml:space="preserve"> PAGEREF _Toc3282433 \h </w:instrText>
      </w:r>
      <w:r w:rsidRPr="00C83FDB">
        <w:rPr>
          <w:noProof/>
        </w:rPr>
      </w:r>
      <w:r w:rsidRPr="00C83FDB">
        <w:rPr>
          <w:noProof/>
        </w:rPr>
        <w:fldChar w:fldCharType="separate"/>
      </w:r>
      <w:r w:rsidR="00832082">
        <w:rPr>
          <w:noProof/>
        </w:rPr>
        <w:t>17</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10—Directions with respect to allocation by relevant fuel industry corporations of liquid fuel to bulk customers</w:t>
      </w:r>
      <w:r w:rsidRPr="00C83FDB">
        <w:rPr>
          <w:b w:val="0"/>
          <w:noProof/>
          <w:sz w:val="18"/>
        </w:rPr>
        <w:tab/>
      </w:r>
      <w:r w:rsidRPr="00C83FDB">
        <w:rPr>
          <w:b w:val="0"/>
          <w:noProof/>
          <w:sz w:val="18"/>
        </w:rPr>
        <w:fldChar w:fldCharType="begin"/>
      </w:r>
      <w:r w:rsidRPr="00C83FDB">
        <w:rPr>
          <w:b w:val="0"/>
          <w:noProof/>
          <w:sz w:val="18"/>
        </w:rPr>
        <w:instrText xml:space="preserve"> PAGEREF _Toc3282434 \h </w:instrText>
      </w:r>
      <w:r w:rsidRPr="00C83FDB">
        <w:rPr>
          <w:b w:val="0"/>
          <w:noProof/>
          <w:sz w:val="18"/>
        </w:rPr>
      </w:r>
      <w:r w:rsidRPr="00C83FDB">
        <w:rPr>
          <w:b w:val="0"/>
          <w:noProof/>
          <w:sz w:val="18"/>
        </w:rPr>
        <w:fldChar w:fldCharType="separate"/>
      </w:r>
      <w:r w:rsidR="00832082">
        <w:rPr>
          <w:b w:val="0"/>
          <w:noProof/>
          <w:sz w:val="18"/>
        </w:rPr>
        <w:t>18</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28</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_Toc3282435 \h </w:instrText>
      </w:r>
      <w:r w:rsidRPr="00C83FDB">
        <w:rPr>
          <w:noProof/>
        </w:rPr>
      </w:r>
      <w:r w:rsidRPr="00C83FDB">
        <w:rPr>
          <w:noProof/>
        </w:rPr>
        <w:fldChar w:fldCharType="separate"/>
      </w:r>
      <w:r w:rsidR="00832082">
        <w:rPr>
          <w:noProof/>
        </w:rPr>
        <w:t>18</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29</w:t>
      </w:r>
      <w:r w:rsidRPr="00C83FDB">
        <w:rPr>
          <w:noProof/>
        </w:rPr>
        <w:tab/>
        <w:t>Guidelines for directions with respect to allocation by relevant fuel industry corporations of liquid fuel to bulk customers</w:t>
      </w:r>
      <w:r w:rsidRPr="00C83FDB">
        <w:rPr>
          <w:noProof/>
        </w:rPr>
        <w:tab/>
      </w:r>
      <w:r w:rsidRPr="00C83FDB">
        <w:rPr>
          <w:noProof/>
        </w:rPr>
        <w:fldChar w:fldCharType="begin"/>
      </w:r>
      <w:r w:rsidRPr="00C83FDB">
        <w:rPr>
          <w:noProof/>
        </w:rPr>
        <w:instrText xml:space="preserve"> PAGEREF _Toc3282436 \h </w:instrText>
      </w:r>
      <w:r w:rsidRPr="00C83FDB">
        <w:rPr>
          <w:noProof/>
        </w:rPr>
      </w:r>
      <w:r w:rsidRPr="00C83FDB">
        <w:rPr>
          <w:noProof/>
        </w:rPr>
        <w:fldChar w:fldCharType="separate"/>
      </w:r>
      <w:r w:rsidR="00832082">
        <w:rPr>
          <w:noProof/>
        </w:rPr>
        <w:t>18</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11—Directions with respect to allocation by relevant persons of liquid fuel to bulk customers</w:t>
      </w:r>
      <w:r w:rsidRPr="00C83FDB">
        <w:rPr>
          <w:b w:val="0"/>
          <w:noProof/>
          <w:sz w:val="18"/>
        </w:rPr>
        <w:tab/>
      </w:r>
      <w:r w:rsidRPr="00C83FDB">
        <w:rPr>
          <w:b w:val="0"/>
          <w:noProof/>
          <w:sz w:val="18"/>
        </w:rPr>
        <w:fldChar w:fldCharType="begin"/>
      </w:r>
      <w:r w:rsidRPr="00C83FDB">
        <w:rPr>
          <w:b w:val="0"/>
          <w:noProof/>
          <w:sz w:val="18"/>
        </w:rPr>
        <w:instrText xml:space="preserve"> PAGEREF _Toc3282437 \h </w:instrText>
      </w:r>
      <w:r w:rsidRPr="00C83FDB">
        <w:rPr>
          <w:b w:val="0"/>
          <w:noProof/>
          <w:sz w:val="18"/>
        </w:rPr>
      </w:r>
      <w:r w:rsidRPr="00C83FDB">
        <w:rPr>
          <w:b w:val="0"/>
          <w:noProof/>
          <w:sz w:val="18"/>
        </w:rPr>
        <w:fldChar w:fldCharType="separate"/>
      </w:r>
      <w:r w:rsidR="00832082">
        <w:rPr>
          <w:b w:val="0"/>
          <w:noProof/>
          <w:sz w:val="18"/>
        </w:rPr>
        <w:t>20</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30</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_Toc3282438 \h </w:instrText>
      </w:r>
      <w:r w:rsidRPr="00C83FDB">
        <w:rPr>
          <w:noProof/>
        </w:rPr>
      </w:r>
      <w:r w:rsidRPr="00C83FDB">
        <w:rPr>
          <w:noProof/>
        </w:rPr>
        <w:fldChar w:fldCharType="separate"/>
      </w:r>
      <w:r w:rsidR="00832082">
        <w:rPr>
          <w:noProof/>
        </w:rPr>
        <w:t>20</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31</w:t>
      </w:r>
      <w:r w:rsidRPr="00C83FDB">
        <w:rPr>
          <w:noProof/>
        </w:rPr>
        <w:tab/>
        <w:t>Guidelines for directions with respect to allocation by relevant persons of liquid fuel to bulk customers</w:t>
      </w:r>
      <w:r w:rsidRPr="00C83FDB">
        <w:rPr>
          <w:noProof/>
        </w:rPr>
        <w:tab/>
      </w:r>
      <w:r w:rsidRPr="00C83FDB">
        <w:rPr>
          <w:noProof/>
        </w:rPr>
        <w:fldChar w:fldCharType="begin"/>
      </w:r>
      <w:r w:rsidRPr="00C83FDB">
        <w:rPr>
          <w:noProof/>
        </w:rPr>
        <w:instrText xml:space="preserve"> PAGEREF _Toc3282439 \h </w:instrText>
      </w:r>
      <w:r w:rsidRPr="00C83FDB">
        <w:rPr>
          <w:noProof/>
        </w:rPr>
      </w:r>
      <w:r w:rsidRPr="00C83FDB">
        <w:rPr>
          <w:noProof/>
        </w:rPr>
        <w:fldChar w:fldCharType="separate"/>
      </w:r>
      <w:r w:rsidR="00832082">
        <w:rPr>
          <w:noProof/>
        </w:rPr>
        <w:t>20</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12—Directions to relevant fuel industry corporations regulating or prohibiting supply of liquid fuel</w:t>
      </w:r>
      <w:r w:rsidRPr="00C83FDB">
        <w:rPr>
          <w:b w:val="0"/>
          <w:noProof/>
          <w:sz w:val="18"/>
        </w:rPr>
        <w:tab/>
      </w:r>
      <w:r w:rsidRPr="00C83FDB">
        <w:rPr>
          <w:b w:val="0"/>
          <w:noProof/>
          <w:sz w:val="18"/>
        </w:rPr>
        <w:fldChar w:fldCharType="begin"/>
      </w:r>
      <w:r w:rsidRPr="00C83FDB">
        <w:rPr>
          <w:b w:val="0"/>
          <w:noProof/>
          <w:sz w:val="18"/>
        </w:rPr>
        <w:instrText xml:space="preserve"> PAGEREF _Toc3282440 \h </w:instrText>
      </w:r>
      <w:r w:rsidRPr="00C83FDB">
        <w:rPr>
          <w:b w:val="0"/>
          <w:noProof/>
          <w:sz w:val="18"/>
        </w:rPr>
      </w:r>
      <w:r w:rsidRPr="00C83FDB">
        <w:rPr>
          <w:b w:val="0"/>
          <w:noProof/>
          <w:sz w:val="18"/>
        </w:rPr>
        <w:fldChar w:fldCharType="separate"/>
      </w:r>
      <w:r w:rsidR="00832082">
        <w:rPr>
          <w:b w:val="0"/>
          <w:noProof/>
          <w:sz w:val="18"/>
        </w:rPr>
        <w:t>22</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32</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_Toc3282441 \h </w:instrText>
      </w:r>
      <w:r w:rsidRPr="00C83FDB">
        <w:rPr>
          <w:noProof/>
        </w:rPr>
      </w:r>
      <w:r w:rsidRPr="00C83FDB">
        <w:rPr>
          <w:noProof/>
        </w:rPr>
        <w:fldChar w:fldCharType="separate"/>
      </w:r>
      <w:r w:rsidR="00832082">
        <w:rPr>
          <w:noProof/>
        </w:rPr>
        <w:t>22</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33</w:t>
      </w:r>
      <w:r w:rsidRPr="00C83FDB">
        <w:rPr>
          <w:noProof/>
        </w:rPr>
        <w:tab/>
        <w:t>Kinds of directions that may be given</w:t>
      </w:r>
      <w:r w:rsidRPr="00C83FDB">
        <w:rPr>
          <w:noProof/>
        </w:rPr>
        <w:tab/>
      </w:r>
      <w:r w:rsidRPr="00C83FDB">
        <w:rPr>
          <w:noProof/>
        </w:rPr>
        <w:fldChar w:fldCharType="begin"/>
      </w:r>
      <w:r w:rsidRPr="00C83FDB">
        <w:rPr>
          <w:noProof/>
        </w:rPr>
        <w:instrText xml:space="preserve"> PAGEREF _Toc3282442 \h </w:instrText>
      </w:r>
      <w:r w:rsidRPr="00C83FDB">
        <w:rPr>
          <w:noProof/>
        </w:rPr>
      </w:r>
      <w:r w:rsidRPr="00C83FDB">
        <w:rPr>
          <w:noProof/>
        </w:rPr>
        <w:fldChar w:fldCharType="separate"/>
      </w:r>
      <w:r w:rsidR="00832082">
        <w:rPr>
          <w:noProof/>
        </w:rPr>
        <w:t>22</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34</w:t>
      </w:r>
      <w:r w:rsidRPr="00C83FDB">
        <w:rPr>
          <w:noProof/>
        </w:rPr>
        <w:tab/>
        <w:t>Guidelines for directions to relevant fuel industry corporations regulating or prohibiting supply of liquid fuel</w:t>
      </w:r>
      <w:r w:rsidRPr="00C83FDB">
        <w:rPr>
          <w:noProof/>
        </w:rPr>
        <w:tab/>
      </w:r>
      <w:r w:rsidRPr="00C83FDB">
        <w:rPr>
          <w:noProof/>
        </w:rPr>
        <w:fldChar w:fldCharType="begin"/>
      </w:r>
      <w:r w:rsidRPr="00C83FDB">
        <w:rPr>
          <w:noProof/>
        </w:rPr>
        <w:instrText xml:space="preserve"> PAGEREF _Toc3282443 \h </w:instrText>
      </w:r>
      <w:r w:rsidRPr="00C83FDB">
        <w:rPr>
          <w:noProof/>
        </w:rPr>
      </w:r>
      <w:r w:rsidRPr="00C83FDB">
        <w:rPr>
          <w:noProof/>
        </w:rPr>
        <w:fldChar w:fldCharType="separate"/>
      </w:r>
      <w:r w:rsidR="00832082">
        <w:rPr>
          <w:noProof/>
        </w:rPr>
        <w:t>22</w:t>
      </w:r>
      <w:r w:rsidRPr="00C83FDB">
        <w:rPr>
          <w:noProof/>
        </w:rPr>
        <w:fldChar w:fldCharType="end"/>
      </w:r>
    </w:p>
    <w:p w:rsidR="00D1420B" w:rsidRPr="00C83FDB" w:rsidRDefault="00D1420B">
      <w:pPr>
        <w:pStyle w:val="TOC2"/>
        <w:rPr>
          <w:rFonts w:asciiTheme="minorHAnsi" w:eastAsiaTheme="minorEastAsia" w:hAnsiTheme="minorHAnsi" w:cstheme="minorBidi"/>
          <w:b w:val="0"/>
          <w:noProof/>
          <w:kern w:val="0"/>
          <w:sz w:val="22"/>
          <w:szCs w:val="22"/>
        </w:rPr>
      </w:pPr>
      <w:r w:rsidRPr="00C83FDB">
        <w:rPr>
          <w:noProof/>
        </w:rPr>
        <w:t>Part</w:t>
      </w:r>
      <w:r w:rsidR="00C83FDB" w:rsidRPr="00C83FDB">
        <w:rPr>
          <w:noProof/>
        </w:rPr>
        <w:t> </w:t>
      </w:r>
      <w:r w:rsidRPr="00C83FDB">
        <w:rPr>
          <w:noProof/>
        </w:rPr>
        <w:t>13—Directions to relevant persons regulating or prohibiting supply of liquid fuel</w:t>
      </w:r>
      <w:r w:rsidRPr="00C83FDB">
        <w:rPr>
          <w:b w:val="0"/>
          <w:noProof/>
          <w:sz w:val="18"/>
        </w:rPr>
        <w:tab/>
      </w:r>
      <w:r w:rsidRPr="00C83FDB">
        <w:rPr>
          <w:b w:val="0"/>
          <w:noProof/>
          <w:sz w:val="18"/>
        </w:rPr>
        <w:fldChar w:fldCharType="begin"/>
      </w:r>
      <w:r w:rsidRPr="00C83FDB">
        <w:rPr>
          <w:b w:val="0"/>
          <w:noProof/>
          <w:sz w:val="18"/>
        </w:rPr>
        <w:instrText xml:space="preserve"> PAGEREF _Toc3282444 \h </w:instrText>
      </w:r>
      <w:r w:rsidRPr="00C83FDB">
        <w:rPr>
          <w:b w:val="0"/>
          <w:noProof/>
          <w:sz w:val="18"/>
        </w:rPr>
      </w:r>
      <w:r w:rsidRPr="00C83FDB">
        <w:rPr>
          <w:b w:val="0"/>
          <w:noProof/>
          <w:sz w:val="18"/>
        </w:rPr>
        <w:fldChar w:fldCharType="separate"/>
      </w:r>
      <w:r w:rsidR="00832082">
        <w:rPr>
          <w:b w:val="0"/>
          <w:noProof/>
          <w:sz w:val="18"/>
        </w:rPr>
        <w:t>24</w:t>
      </w:r>
      <w:r w:rsidRPr="00C83FDB">
        <w:rPr>
          <w:b w:val="0"/>
          <w:noProof/>
          <w:sz w:val="18"/>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35</w:t>
      </w:r>
      <w:r w:rsidRPr="00C83FDB">
        <w:rPr>
          <w:noProof/>
        </w:rPr>
        <w:tab/>
        <w:t>Simplified outline of this Part</w:t>
      </w:r>
      <w:r w:rsidRPr="00C83FDB">
        <w:rPr>
          <w:noProof/>
        </w:rPr>
        <w:tab/>
      </w:r>
      <w:r w:rsidRPr="00C83FDB">
        <w:rPr>
          <w:noProof/>
        </w:rPr>
        <w:fldChar w:fldCharType="begin"/>
      </w:r>
      <w:r w:rsidRPr="00C83FDB">
        <w:rPr>
          <w:noProof/>
        </w:rPr>
        <w:instrText xml:space="preserve"> PAGEREF _Toc3282445 \h </w:instrText>
      </w:r>
      <w:r w:rsidRPr="00C83FDB">
        <w:rPr>
          <w:noProof/>
        </w:rPr>
      </w:r>
      <w:r w:rsidRPr="00C83FDB">
        <w:rPr>
          <w:noProof/>
        </w:rPr>
        <w:fldChar w:fldCharType="separate"/>
      </w:r>
      <w:r w:rsidR="00832082">
        <w:rPr>
          <w:noProof/>
        </w:rPr>
        <w:t>24</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36</w:t>
      </w:r>
      <w:r w:rsidRPr="00C83FDB">
        <w:rPr>
          <w:noProof/>
        </w:rPr>
        <w:tab/>
        <w:t>Kinds of directions that may be given</w:t>
      </w:r>
      <w:r w:rsidRPr="00C83FDB">
        <w:rPr>
          <w:noProof/>
        </w:rPr>
        <w:tab/>
      </w:r>
      <w:r w:rsidRPr="00C83FDB">
        <w:rPr>
          <w:noProof/>
        </w:rPr>
        <w:fldChar w:fldCharType="begin"/>
      </w:r>
      <w:r w:rsidRPr="00C83FDB">
        <w:rPr>
          <w:noProof/>
        </w:rPr>
        <w:instrText xml:space="preserve"> PAGEREF _Toc3282446 \h </w:instrText>
      </w:r>
      <w:r w:rsidRPr="00C83FDB">
        <w:rPr>
          <w:noProof/>
        </w:rPr>
      </w:r>
      <w:r w:rsidRPr="00C83FDB">
        <w:rPr>
          <w:noProof/>
        </w:rPr>
        <w:fldChar w:fldCharType="separate"/>
      </w:r>
      <w:r w:rsidR="00832082">
        <w:rPr>
          <w:noProof/>
        </w:rPr>
        <w:t>24</w:t>
      </w:r>
      <w:r w:rsidRPr="00C83FDB">
        <w:rPr>
          <w:noProof/>
        </w:rPr>
        <w:fldChar w:fldCharType="end"/>
      </w:r>
    </w:p>
    <w:p w:rsidR="00D1420B" w:rsidRPr="00C83FDB" w:rsidRDefault="00D1420B">
      <w:pPr>
        <w:pStyle w:val="TOC5"/>
        <w:rPr>
          <w:rFonts w:asciiTheme="minorHAnsi" w:eastAsiaTheme="minorEastAsia" w:hAnsiTheme="minorHAnsi" w:cstheme="minorBidi"/>
          <w:noProof/>
          <w:kern w:val="0"/>
          <w:sz w:val="22"/>
          <w:szCs w:val="22"/>
        </w:rPr>
      </w:pPr>
      <w:r w:rsidRPr="00C83FDB">
        <w:rPr>
          <w:noProof/>
        </w:rPr>
        <w:t>37</w:t>
      </w:r>
      <w:r w:rsidRPr="00C83FDB">
        <w:rPr>
          <w:noProof/>
        </w:rPr>
        <w:tab/>
        <w:t>Guidelines for directions to relevant persons regulating or prohibiting supply of liquid fuel</w:t>
      </w:r>
      <w:r w:rsidRPr="00C83FDB">
        <w:rPr>
          <w:noProof/>
        </w:rPr>
        <w:tab/>
      </w:r>
      <w:r w:rsidRPr="00C83FDB">
        <w:rPr>
          <w:noProof/>
        </w:rPr>
        <w:fldChar w:fldCharType="begin"/>
      </w:r>
      <w:r w:rsidRPr="00C83FDB">
        <w:rPr>
          <w:noProof/>
        </w:rPr>
        <w:instrText xml:space="preserve"> PAGEREF _Toc3282447 \h </w:instrText>
      </w:r>
      <w:r w:rsidRPr="00C83FDB">
        <w:rPr>
          <w:noProof/>
        </w:rPr>
      </w:r>
      <w:r w:rsidRPr="00C83FDB">
        <w:rPr>
          <w:noProof/>
        </w:rPr>
        <w:fldChar w:fldCharType="separate"/>
      </w:r>
      <w:r w:rsidR="00832082">
        <w:rPr>
          <w:noProof/>
        </w:rPr>
        <w:t>24</w:t>
      </w:r>
      <w:r w:rsidRPr="00C83FDB">
        <w:rPr>
          <w:noProof/>
        </w:rPr>
        <w:fldChar w:fldCharType="end"/>
      </w:r>
    </w:p>
    <w:p w:rsidR="00D1420B" w:rsidRPr="00C83FDB" w:rsidRDefault="00D1420B">
      <w:pPr>
        <w:pStyle w:val="TOC6"/>
        <w:rPr>
          <w:rFonts w:asciiTheme="minorHAnsi" w:eastAsiaTheme="minorEastAsia" w:hAnsiTheme="minorHAnsi" w:cstheme="minorBidi"/>
          <w:b w:val="0"/>
          <w:noProof/>
          <w:kern w:val="0"/>
          <w:sz w:val="22"/>
          <w:szCs w:val="22"/>
        </w:rPr>
      </w:pPr>
      <w:r w:rsidRPr="00C83FDB">
        <w:rPr>
          <w:noProof/>
        </w:rPr>
        <w:t>Schedule</w:t>
      </w:r>
      <w:r w:rsidR="00C83FDB" w:rsidRPr="00C83FDB">
        <w:rPr>
          <w:noProof/>
        </w:rPr>
        <w:t> </w:t>
      </w:r>
      <w:r w:rsidRPr="00C83FDB">
        <w:rPr>
          <w:noProof/>
        </w:rPr>
        <w:t>1—Repeals</w:t>
      </w:r>
      <w:r w:rsidRPr="00C83FDB">
        <w:rPr>
          <w:b w:val="0"/>
          <w:noProof/>
          <w:sz w:val="18"/>
        </w:rPr>
        <w:tab/>
      </w:r>
      <w:r w:rsidRPr="00C83FDB">
        <w:rPr>
          <w:b w:val="0"/>
          <w:noProof/>
          <w:sz w:val="18"/>
        </w:rPr>
        <w:fldChar w:fldCharType="begin"/>
      </w:r>
      <w:r w:rsidRPr="00C83FDB">
        <w:rPr>
          <w:b w:val="0"/>
          <w:noProof/>
          <w:sz w:val="18"/>
        </w:rPr>
        <w:instrText xml:space="preserve"> PAGEREF _Toc3282448 \h </w:instrText>
      </w:r>
      <w:r w:rsidRPr="00C83FDB">
        <w:rPr>
          <w:b w:val="0"/>
          <w:noProof/>
          <w:sz w:val="18"/>
        </w:rPr>
      </w:r>
      <w:r w:rsidRPr="00C83FDB">
        <w:rPr>
          <w:b w:val="0"/>
          <w:noProof/>
          <w:sz w:val="18"/>
        </w:rPr>
        <w:fldChar w:fldCharType="separate"/>
      </w:r>
      <w:r w:rsidR="00832082">
        <w:rPr>
          <w:b w:val="0"/>
          <w:noProof/>
          <w:sz w:val="18"/>
        </w:rPr>
        <w:t>26</w:t>
      </w:r>
      <w:r w:rsidRPr="00C83FDB">
        <w:rPr>
          <w:b w:val="0"/>
          <w:noProof/>
          <w:sz w:val="18"/>
        </w:rPr>
        <w:fldChar w:fldCharType="end"/>
      </w:r>
    </w:p>
    <w:p w:rsidR="00D1420B" w:rsidRPr="00C83FDB" w:rsidRDefault="00D1420B">
      <w:pPr>
        <w:pStyle w:val="TOC9"/>
        <w:rPr>
          <w:rFonts w:asciiTheme="minorHAnsi" w:eastAsiaTheme="minorEastAsia" w:hAnsiTheme="minorHAnsi" w:cstheme="minorBidi"/>
          <w:i w:val="0"/>
          <w:noProof/>
          <w:kern w:val="0"/>
          <w:sz w:val="22"/>
          <w:szCs w:val="22"/>
        </w:rPr>
      </w:pPr>
      <w:r w:rsidRPr="00C83FDB">
        <w:rPr>
          <w:noProof/>
        </w:rPr>
        <w:t>Liquid Fuel Emergency Guidelines</w:t>
      </w:r>
      <w:r w:rsidR="00C83FDB" w:rsidRPr="00C83FDB">
        <w:rPr>
          <w:noProof/>
        </w:rPr>
        <w:t> </w:t>
      </w:r>
      <w:r w:rsidRPr="00C83FDB">
        <w:rPr>
          <w:noProof/>
        </w:rPr>
        <w:t>2008</w:t>
      </w:r>
      <w:r w:rsidRPr="00C83FDB">
        <w:rPr>
          <w:i w:val="0"/>
          <w:noProof/>
          <w:sz w:val="18"/>
        </w:rPr>
        <w:tab/>
      </w:r>
      <w:r w:rsidRPr="00C83FDB">
        <w:rPr>
          <w:i w:val="0"/>
          <w:noProof/>
          <w:sz w:val="18"/>
        </w:rPr>
        <w:fldChar w:fldCharType="begin"/>
      </w:r>
      <w:r w:rsidRPr="00C83FDB">
        <w:rPr>
          <w:i w:val="0"/>
          <w:noProof/>
          <w:sz w:val="18"/>
        </w:rPr>
        <w:instrText xml:space="preserve"> PAGEREF _Toc3282449 \h </w:instrText>
      </w:r>
      <w:r w:rsidRPr="00C83FDB">
        <w:rPr>
          <w:i w:val="0"/>
          <w:noProof/>
          <w:sz w:val="18"/>
        </w:rPr>
      </w:r>
      <w:r w:rsidRPr="00C83FDB">
        <w:rPr>
          <w:i w:val="0"/>
          <w:noProof/>
          <w:sz w:val="18"/>
        </w:rPr>
        <w:fldChar w:fldCharType="separate"/>
      </w:r>
      <w:r w:rsidR="00832082">
        <w:rPr>
          <w:i w:val="0"/>
          <w:noProof/>
          <w:sz w:val="18"/>
        </w:rPr>
        <w:t>26</w:t>
      </w:r>
      <w:r w:rsidRPr="00C83FDB">
        <w:rPr>
          <w:i w:val="0"/>
          <w:noProof/>
          <w:sz w:val="18"/>
        </w:rPr>
        <w:fldChar w:fldCharType="end"/>
      </w:r>
    </w:p>
    <w:p w:rsidR="00670EA1" w:rsidRPr="00C83FDB" w:rsidRDefault="00D1420B" w:rsidP="00715914">
      <w:r w:rsidRPr="00C83FDB">
        <w:fldChar w:fldCharType="end"/>
      </w:r>
    </w:p>
    <w:p w:rsidR="00670EA1" w:rsidRPr="00C83FDB" w:rsidRDefault="00670EA1" w:rsidP="00715914">
      <w:pPr>
        <w:sectPr w:rsidR="00670EA1" w:rsidRPr="00C83FDB" w:rsidSect="00D65ED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83FDB" w:rsidRDefault="00715914" w:rsidP="00715914">
      <w:pPr>
        <w:pStyle w:val="ActHead2"/>
      </w:pPr>
      <w:bookmarkStart w:id="0" w:name="_Toc3282398"/>
      <w:r w:rsidRPr="00C83FDB">
        <w:rPr>
          <w:rStyle w:val="CharPartNo"/>
        </w:rPr>
        <w:lastRenderedPageBreak/>
        <w:t>Part</w:t>
      </w:r>
      <w:r w:rsidR="00C83FDB" w:rsidRPr="00C83FDB">
        <w:rPr>
          <w:rStyle w:val="CharPartNo"/>
        </w:rPr>
        <w:t> </w:t>
      </w:r>
      <w:r w:rsidRPr="00C83FDB">
        <w:rPr>
          <w:rStyle w:val="CharPartNo"/>
        </w:rPr>
        <w:t>1</w:t>
      </w:r>
      <w:r w:rsidRPr="00C83FDB">
        <w:t>—</w:t>
      </w:r>
      <w:r w:rsidRPr="00C83FDB">
        <w:rPr>
          <w:rStyle w:val="CharPartText"/>
        </w:rPr>
        <w:t>Preliminary</w:t>
      </w:r>
      <w:bookmarkEnd w:id="0"/>
    </w:p>
    <w:p w:rsidR="00715914" w:rsidRPr="00C83FDB" w:rsidRDefault="00715914" w:rsidP="00715914">
      <w:pPr>
        <w:pStyle w:val="Header"/>
      </w:pPr>
      <w:r w:rsidRPr="00C83FDB">
        <w:rPr>
          <w:rStyle w:val="CharDivNo"/>
        </w:rPr>
        <w:t xml:space="preserve"> </w:t>
      </w:r>
      <w:r w:rsidRPr="00C83FDB">
        <w:rPr>
          <w:rStyle w:val="CharDivText"/>
        </w:rPr>
        <w:t xml:space="preserve"> </w:t>
      </w:r>
    </w:p>
    <w:p w:rsidR="00715914" w:rsidRPr="00C83FDB" w:rsidRDefault="00715914" w:rsidP="00715914">
      <w:pPr>
        <w:pStyle w:val="ActHead5"/>
      </w:pPr>
      <w:bookmarkStart w:id="1" w:name="_Toc3282399"/>
      <w:r w:rsidRPr="00C83FDB">
        <w:rPr>
          <w:rStyle w:val="CharSectno"/>
        </w:rPr>
        <w:t>1</w:t>
      </w:r>
      <w:r w:rsidRPr="00C83FDB">
        <w:t xml:space="preserve">  </w:t>
      </w:r>
      <w:r w:rsidR="00CE493D" w:rsidRPr="00C83FDB">
        <w:t>Name</w:t>
      </w:r>
      <w:bookmarkEnd w:id="1"/>
    </w:p>
    <w:p w:rsidR="00715914" w:rsidRPr="00C83FDB" w:rsidRDefault="00715914" w:rsidP="00715914">
      <w:pPr>
        <w:pStyle w:val="subsection"/>
      </w:pPr>
      <w:r w:rsidRPr="00C83FDB">
        <w:tab/>
      </w:r>
      <w:r w:rsidRPr="00C83FDB">
        <w:tab/>
      </w:r>
      <w:r w:rsidR="00500AE4" w:rsidRPr="00C83FDB">
        <w:t>This instrument is</w:t>
      </w:r>
      <w:r w:rsidR="00CE493D" w:rsidRPr="00C83FDB">
        <w:t xml:space="preserve"> the </w:t>
      </w:r>
      <w:r w:rsidR="00BC76AC" w:rsidRPr="00C83FDB">
        <w:rPr>
          <w:i/>
        </w:rPr>
        <w:fldChar w:fldCharType="begin"/>
      </w:r>
      <w:r w:rsidR="00BC76AC" w:rsidRPr="00C83FDB">
        <w:rPr>
          <w:i/>
        </w:rPr>
        <w:instrText xml:space="preserve"> STYLEREF  ShortT </w:instrText>
      </w:r>
      <w:r w:rsidR="00BC76AC" w:rsidRPr="00C83FDB">
        <w:rPr>
          <w:i/>
        </w:rPr>
        <w:fldChar w:fldCharType="separate"/>
      </w:r>
      <w:r w:rsidR="00832082">
        <w:rPr>
          <w:i/>
          <w:noProof/>
        </w:rPr>
        <w:t>Liquid Fuel Emergency Guidelines 2019</w:t>
      </w:r>
      <w:r w:rsidR="00BC76AC" w:rsidRPr="00C83FDB">
        <w:rPr>
          <w:i/>
        </w:rPr>
        <w:fldChar w:fldCharType="end"/>
      </w:r>
      <w:r w:rsidR="006C6BED" w:rsidRPr="00C83FDB">
        <w:t>.</w:t>
      </w:r>
    </w:p>
    <w:p w:rsidR="00500AE4" w:rsidRPr="00C83FDB" w:rsidRDefault="00500AE4" w:rsidP="00500AE4">
      <w:pPr>
        <w:pStyle w:val="ActHead5"/>
      </w:pPr>
      <w:bookmarkStart w:id="2" w:name="_Toc3282400"/>
      <w:r w:rsidRPr="00C83FDB">
        <w:rPr>
          <w:rStyle w:val="CharSectno"/>
        </w:rPr>
        <w:t>2</w:t>
      </w:r>
      <w:r w:rsidRPr="00C83FDB">
        <w:t xml:space="preserve">  Commencement</w:t>
      </w:r>
      <w:bookmarkEnd w:id="2"/>
    </w:p>
    <w:p w:rsidR="00500AE4" w:rsidRPr="00C83FDB" w:rsidRDefault="00500AE4" w:rsidP="00500AE4">
      <w:pPr>
        <w:pStyle w:val="subsection"/>
      </w:pPr>
      <w:r w:rsidRPr="00C83FDB">
        <w:tab/>
        <w:t>(1)</w:t>
      </w:r>
      <w:r w:rsidRPr="00C83FDB">
        <w:tab/>
        <w:t>Each provision of this instrument specified in column 1 of the table commences, or is taken to have commenced, in accordance with column 2 of the table</w:t>
      </w:r>
      <w:r w:rsidR="006C6BED" w:rsidRPr="00C83FDB">
        <w:t>.</w:t>
      </w:r>
      <w:r w:rsidRPr="00C83FDB">
        <w:t xml:space="preserve"> Any other statement in column 2 has effect according to its terms</w:t>
      </w:r>
      <w:r w:rsidR="006C6BED" w:rsidRPr="00C83FDB">
        <w:t>.</w:t>
      </w:r>
    </w:p>
    <w:p w:rsidR="00500AE4" w:rsidRPr="00C83FDB" w:rsidRDefault="00500AE4" w:rsidP="00500AE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00AE4" w:rsidRPr="00C83FDB" w:rsidTr="00500AE4">
        <w:trPr>
          <w:tblHeader/>
        </w:trPr>
        <w:tc>
          <w:tcPr>
            <w:tcW w:w="8364" w:type="dxa"/>
            <w:gridSpan w:val="3"/>
            <w:tcBorders>
              <w:top w:val="single" w:sz="12" w:space="0" w:color="auto"/>
              <w:bottom w:val="single" w:sz="2" w:space="0" w:color="auto"/>
            </w:tcBorders>
            <w:shd w:val="clear" w:color="auto" w:fill="auto"/>
            <w:hideMark/>
          </w:tcPr>
          <w:p w:rsidR="00500AE4" w:rsidRPr="00C83FDB" w:rsidRDefault="00500AE4" w:rsidP="00500AE4">
            <w:pPr>
              <w:pStyle w:val="TableHeading"/>
            </w:pPr>
            <w:r w:rsidRPr="00C83FDB">
              <w:t>Commencement information</w:t>
            </w:r>
          </w:p>
        </w:tc>
      </w:tr>
      <w:tr w:rsidR="00500AE4" w:rsidRPr="00C83FDB" w:rsidTr="00500AE4">
        <w:trPr>
          <w:tblHeader/>
        </w:trPr>
        <w:tc>
          <w:tcPr>
            <w:tcW w:w="2127" w:type="dxa"/>
            <w:tcBorders>
              <w:top w:val="single" w:sz="2" w:space="0" w:color="auto"/>
              <w:bottom w:val="single" w:sz="2" w:space="0" w:color="auto"/>
            </w:tcBorders>
            <w:shd w:val="clear" w:color="auto" w:fill="auto"/>
            <w:hideMark/>
          </w:tcPr>
          <w:p w:rsidR="00500AE4" w:rsidRPr="00C83FDB" w:rsidRDefault="00500AE4" w:rsidP="00500AE4">
            <w:pPr>
              <w:pStyle w:val="TableHeading"/>
            </w:pPr>
            <w:r w:rsidRPr="00C83FDB">
              <w:t>Column 1</w:t>
            </w:r>
          </w:p>
        </w:tc>
        <w:tc>
          <w:tcPr>
            <w:tcW w:w="4394" w:type="dxa"/>
            <w:tcBorders>
              <w:top w:val="single" w:sz="2" w:space="0" w:color="auto"/>
              <w:bottom w:val="single" w:sz="2" w:space="0" w:color="auto"/>
            </w:tcBorders>
            <w:shd w:val="clear" w:color="auto" w:fill="auto"/>
            <w:hideMark/>
          </w:tcPr>
          <w:p w:rsidR="00500AE4" w:rsidRPr="00C83FDB" w:rsidRDefault="00500AE4" w:rsidP="00500AE4">
            <w:pPr>
              <w:pStyle w:val="TableHeading"/>
            </w:pPr>
            <w:r w:rsidRPr="00C83FDB">
              <w:t>Column 2</w:t>
            </w:r>
          </w:p>
        </w:tc>
        <w:tc>
          <w:tcPr>
            <w:tcW w:w="1843" w:type="dxa"/>
            <w:tcBorders>
              <w:top w:val="single" w:sz="2" w:space="0" w:color="auto"/>
              <w:bottom w:val="single" w:sz="2" w:space="0" w:color="auto"/>
            </w:tcBorders>
            <w:shd w:val="clear" w:color="auto" w:fill="auto"/>
            <w:hideMark/>
          </w:tcPr>
          <w:p w:rsidR="00500AE4" w:rsidRPr="00C83FDB" w:rsidRDefault="00500AE4" w:rsidP="00500AE4">
            <w:pPr>
              <w:pStyle w:val="TableHeading"/>
            </w:pPr>
            <w:r w:rsidRPr="00C83FDB">
              <w:t>Column 3</w:t>
            </w:r>
          </w:p>
        </w:tc>
      </w:tr>
      <w:tr w:rsidR="00500AE4" w:rsidRPr="00C83FDB" w:rsidTr="00500AE4">
        <w:trPr>
          <w:tblHeader/>
        </w:trPr>
        <w:tc>
          <w:tcPr>
            <w:tcW w:w="2127" w:type="dxa"/>
            <w:tcBorders>
              <w:top w:val="single" w:sz="2" w:space="0" w:color="auto"/>
              <w:bottom w:val="single" w:sz="12" w:space="0" w:color="auto"/>
            </w:tcBorders>
            <w:shd w:val="clear" w:color="auto" w:fill="auto"/>
            <w:hideMark/>
          </w:tcPr>
          <w:p w:rsidR="00500AE4" w:rsidRPr="00C83FDB" w:rsidRDefault="00500AE4" w:rsidP="00500AE4">
            <w:pPr>
              <w:pStyle w:val="TableHeading"/>
            </w:pPr>
            <w:r w:rsidRPr="00C83FDB">
              <w:t>Provisions</w:t>
            </w:r>
          </w:p>
        </w:tc>
        <w:tc>
          <w:tcPr>
            <w:tcW w:w="4394" w:type="dxa"/>
            <w:tcBorders>
              <w:top w:val="single" w:sz="2" w:space="0" w:color="auto"/>
              <w:bottom w:val="single" w:sz="12" w:space="0" w:color="auto"/>
            </w:tcBorders>
            <w:shd w:val="clear" w:color="auto" w:fill="auto"/>
            <w:hideMark/>
          </w:tcPr>
          <w:p w:rsidR="00500AE4" w:rsidRPr="00C83FDB" w:rsidRDefault="00500AE4" w:rsidP="00500AE4">
            <w:pPr>
              <w:pStyle w:val="TableHeading"/>
            </w:pPr>
            <w:r w:rsidRPr="00C83FDB">
              <w:t>Commencement</w:t>
            </w:r>
          </w:p>
        </w:tc>
        <w:tc>
          <w:tcPr>
            <w:tcW w:w="1843" w:type="dxa"/>
            <w:tcBorders>
              <w:top w:val="single" w:sz="2" w:space="0" w:color="auto"/>
              <w:bottom w:val="single" w:sz="12" w:space="0" w:color="auto"/>
            </w:tcBorders>
            <w:shd w:val="clear" w:color="auto" w:fill="auto"/>
            <w:hideMark/>
          </w:tcPr>
          <w:p w:rsidR="00500AE4" w:rsidRPr="00C83FDB" w:rsidRDefault="00500AE4" w:rsidP="00500AE4">
            <w:pPr>
              <w:pStyle w:val="TableHeading"/>
            </w:pPr>
            <w:r w:rsidRPr="00C83FDB">
              <w:t>Date/Details</w:t>
            </w:r>
          </w:p>
        </w:tc>
      </w:tr>
      <w:tr w:rsidR="00500AE4" w:rsidRPr="00C83FDB" w:rsidTr="00500AE4">
        <w:tc>
          <w:tcPr>
            <w:tcW w:w="2127" w:type="dxa"/>
            <w:tcBorders>
              <w:top w:val="single" w:sz="12" w:space="0" w:color="auto"/>
              <w:bottom w:val="single" w:sz="12" w:space="0" w:color="auto"/>
            </w:tcBorders>
            <w:shd w:val="clear" w:color="auto" w:fill="auto"/>
            <w:hideMark/>
          </w:tcPr>
          <w:p w:rsidR="00500AE4" w:rsidRPr="00C83FDB" w:rsidRDefault="00500AE4" w:rsidP="00500AE4">
            <w:pPr>
              <w:pStyle w:val="Tabletext"/>
            </w:pPr>
            <w:r w:rsidRPr="00C83FDB">
              <w:t>1</w:t>
            </w:r>
            <w:r w:rsidR="006C6BED" w:rsidRPr="00C83FDB">
              <w:t>.</w:t>
            </w:r>
            <w:r w:rsidRPr="00C83FDB">
              <w:t xml:space="preserve">  The whole of this instrument</w:t>
            </w:r>
          </w:p>
        </w:tc>
        <w:tc>
          <w:tcPr>
            <w:tcW w:w="4394" w:type="dxa"/>
            <w:tcBorders>
              <w:top w:val="single" w:sz="12" w:space="0" w:color="auto"/>
              <w:bottom w:val="single" w:sz="12" w:space="0" w:color="auto"/>
            </w:tcBorders>
            <w:shd w:val="clear" w:color="auto" w:fill="auto"/>
            <w:hideMark/>
          </w:tcPr>
          <w:p w:rsidR="00500AE4" w:rsidRPr="00C83FDB" w:rsidRDefault="00500AE4" w:rsidP="00500AE4">
            <w:pPr>
              <w:pStyle w:val="Tabletext"/>
            </w:pPr>
            <w:r w:rsidRPr="00C83FDB">
              <w:t>The day after this instrument is registered</w:t>
            </w:r>
            <w:r w:rsidR="006C6BED" w:rsidRPr="00C83FDB">
              <w:t>.</w:t>
            </w:r>
          </w:p>
        </w:tc>
        <w:tc>
          <w:tcPr>
            <w:tcW w:w="1843" w:type="dxa"/>
            <w:tcBorders>
              <w:top w:val="single" w:sz="12" w:space="0" w:color="auto"/>
              <w:bottom w:val="single" w:sz="12" w:space="0" w:color="auto"/>
            </w:tcBorders>
            <w:shd w:val="clear" w:color="auto" w:fill="auto"/>
          </w:tcPr>
          <w:p w:rsidR="00500AE4" w:rsidRPr="00C83FDB" w:rsidRDefault="00DB56D4" w:rsidP="00500AE4">
            <w:pPr>
              <w:pStyle w:val="Tabletext"/>
            </w:pPr>
            <w:r>
              <w:t>29 March 2019</w:t>
            </w:r>
            <w:bookmarkStart w:id="3" w:name="_GoBack"/>
            <w:bookmarkEnd w:id="3"/>
          </w:p>
        </w:tc>
      </w:tr>
    </w:tbl>
    <w:p w:rsidR="00500AE4" w:rsidRPr="00C83FDB" w:rsidRDefault="00500AE4" w:rsidP="00500AE4">
      <w:pPr>
        <w:pStyle w:val="notetext"/>
      </w:pPr>
      <w:r w:rsidRPr="00C83FDB">
        <w:rPr>
          <w:snapToGrid w:val="0"/>
          <w:lang w:eastAsia="en-US"/>
        </w:rPr>
        <w:t>Note:</w:t>
      </w:r>
      <w:r w:rsidRPr="00C83FDB">
        <w:rPr>
          <w:snapToGrid w:val="0"/>
          <w:lang w:eastAsia="en-US"/>
        </w:rPr>
        <w:tab/>
        <w:t xml:space="preserve">This table relates only to the provisions of this </w:t>
      </w:r>
      <w:r w:rsidRPr="00C83FDB">
        <w:t xml:space="preserve">instrument </w:t>
      </w:r>
      <w:r w:rsidRPr="00C83FDB">
        <w:rPr>
          <w:snapToGrid w:val="0"/>
          <w:lang w:eastAsia="en-US"/>
        </w:rPr>
        <w:t>as originally made</w:t>
      </w:r>
      <w:r w:rsidR="006C6BED" w:rsidRPr="00C83FDB">
        <w:rPr>
          <w:snapToGrid w:val="0"/>
          <w:lang w:eastAsia="en-US"/>
        </w:rPr>
        <w:t>.</w:t>
      </w:r>
      <w:r w:rsidRPr="00C83FDB">
        <w:rPr>
          <w:snapToGrid w:val="0"/>
          <w:lang w:eastAsia="en-US"/>
        </w:rPr>
        <w:t xml:space="preserve"> It will not be amended to deal with any later amendments of this </w:t>
      </w:r>
      <w:r w:rsidRPr="00C83FDB">
        <w:t>instrument</w:t>
      </w:r>
      <w:r w:rsidR="006C6BED" w:rsidRPr="00C83FDB">
        <w:rPr>
          <w:snapToGrid w:val="0"/>
          <w:lang w:eastAsia="en-US"/>
        </w:rPr>
        <w:t>.</w:t>
      </w:r>
    </w:p>
    <w:p w:rsidR="00500AE4" w:rsidRPr="00C83FDB" w:rsidRDefault="00500AE4" w:rsidP="00500AE4">
      <w:pPr>
        <w:pStyle w:val="subsection"/>
      </w:pPr>
      <w:r w:rsidRPr="00C83FDB">
        <w:tab/>
        <w:t>(2)</w:t>
      </w:r>
      <w:r w:rsidRPr="00C83FDB">
        <w:tab/>
        <w:t>Any information in column 3 of the table is not part of this instrument</w:t>
      </w:r>
      <w:r w:rsidR="006C6BED" w:rsidRPr="00C83FDB">
        <w:t>.</w:t>
      </w:r>
      <w:r w:rsidRPr="00C83FDB">
        <w:t xml:space="preserve"> Information may be inserted in this column, or information in it may be edited, in any published version of this instrument</w:t>
      </w:r>
      <w:r w:rsidR="006C6BED" w:rsidRPr="00C83FDB">
        <w:t>.</w:t>
      </w:r>
    </w:p>
    <w:p w:rsidR="007500C8" w:rsidRPr="00C83FDB" w:rsidRDefault="007500C8" w:rsidP="007500C8">
      <w:pPr>
        <w:pStyle w:val="ActHead5"/>
      </w:pPr>
      <w:bookmarkStart w:id="4" w:name="_Toc3282401"/>
      <w:r w:rsidRPr="00C83FDB">
        <w:rPr>
          <w:rStyle w:val="CharSectno"/>
        </w:rPr>
        <w:t>3</w:t>
      </w:r>
      <w:r w:rsidRPr="00C83FDB">
        <w:t xml:space="preserve">  Authority</w:t>
      </w:r>
      <w:bookmarkEnd w:id="4"/>
    </w:p>
    <w:p w:rsidR="00716F36" w:rsidRPr="00C83FDB" w:rsidRDefault="007500C8" w:rsidP="007E667A">
      <w:pPr>
        <w:pStyle w:val="subsection"/>
      </w:pPr>
      <w:r w:rsidRPr="00C83FDB">
        <w:tab/>
      </w:r>
      <w:r w:rsidRPr="00C83FDB">
        <w:tab/>
      </w:r>
      <w:r w:rsidR="00500AE4" w:rsidRPr="00C83FDB">
        <w:t>This instrument is</w:t>
      </w:r>
      <w:r w:rsidRPr="00C83FDB">
        <w:t xml:space="preserve"> made under the </w:t>
      </w:r>
      <w:r w:rsidR="00500AE4" w:rsidRPr="00C83FDB">
        <w:rPr>
          <w:i/>
        </w:rPr>
        <w:t>Liquid Fuel Emergency Act 1984</w:t>
      </w:r>
      <w:r w:rsidR="006C6BED" w:rsidRPr="00C83FDB">
        <w:t>.</w:t>
      </w:r>
    </w:p>
    <w:p w:rsidR="00716F36" w:rsidRPr="00C83FDB" w:rsidRDefault="00716F36" w:rsidP="00716F36">
      <w:pPr>
        <w:pStyle w:val="ActHead5"/>
      </w:pPr>
      <w:bookmarkStart w:id="5" w:name="_Toc3282402"/>
      <w:r w:rsidRPr="00C83FDB">
        <w:rPr>
          <w:rStyle w:val="CharSectno"/>
        </w:rPr>
        <w:t>4</w:t>
      </w:r>
      <w:r w:rsidRPr="00C83FDB">
        <w:t xml:space="preserve">  Schedules</w:t>
      </w:r>
      <w:bookmarkEnd w:id="5"/>
    </w:p>
    <w:p w:rsidR="00716F36" w:rsidRPr="00C83FDB" w:rsidRDefault="00716F36" w:rsidP="00E03218">
      <w:pPr>
        <w:pStyle w:val="subsection"/>
      </w:pPr>
      <w:r w:rsidRPr="00C83FDB">
        <w:tab/>
      </w:r>
      <w:r w:rsidRPr="00C83FDB">
        <w:tab/>
        <w:t>Each instrument that is specified in a Schedule to this instrument is amended or repealed as set out in the applicable items in the Schedule concerned, and any other item in a Schedule to this instrument has effect according to its terms</w:t>
      </w:r>
      <w:r w:rsidR="006C6BED" w:rsidRPr="00C83FDB">
        <w:t>.</w:t>
      </w:r>
    </w:p>
    <w:p w:rsidR="00500AE4" w:rsidRPr="00C83FDB" w:rsidRDefault="00AB4437" w:rsidP="00500AE4">
      <w:pPr>
        <w:pStyle w:val="ActHead5"/>
      </w:pPr>
      <w:bookmarkStart w:id="6" w:name="_Toc3282403"/>
      <w:r w:rsidRPr="00C83FDB">
        <w:rPr>
          <w:rStyle w:val="CharSectno"/>
        </w:rPr>
        <w:t>5</w:t>
      </w:r>
      <w:r w:rsidR="00500AE4" w:rsidRPr="00C83FDB">
        <w:t xml:space="preserve"> </w:t>
      </w:r>
      <w:r w:rsidRPr="00C83FDB">
        <w:t xml:space="preserve"> </w:t>
      </w:r>
      <w:r w:rsidR="00500AE4" w:rsidRPr="00C83FDB">
        <w:t>Definitions</w:t>
      </w:r>
      <w:bookmarkEnd w:id="6"/>
    </w:p>
    <w:p w:rsidR="009651AB" w:rsidRPr="00C83FDB" w:rsidRDefault="009651AB" w:rsidP="009651AB">
      <w:pPr>
        <w:pStyle w:val="notetext"/>
      </w:pPr>
      <w:r w:rsidRPr="00C83FDB">
        <w:t>Note:</w:t>
      </w:r>
      <w:r w:rsidRPr="00C83FDB">
        <w:tab/>
        <w:t>A number of expressions used in this instrument are defined in the Act, including the following:</w:t>
      </w:r>
    </w:p>
    <w:p w:rsidR="009651AB" w:rsidRPr="00C83FDB" w:rsidRDefault="009651AB" w:rsidP="009651AB">
      <w:pPr>
        <w:pStyle w:val="notepara"/>
      </w:pPr>
      <w:r w:rsidRPr="00C83FDB">
        <w:t>(</w:t>
      </w:r>
      <w:r w:rsidR="006C6BED" w:rsidRPr="00C83FDB">
        <w:t>a</w:t>
      </w:r>
      <w:r w:rsidRPr="00C83FDB">
        <w:t>)</w:t>
      </w:r>
      <w:r w:rsidRPr="00C83FDB">
        <w:tab/>
        <w:t>liquid petroleum product;</w:t>
      </w:r>
    </w:p>
    <w:p w:rsidR="009651AB" w:rsidRPr="00C83FDB" w:rsidRDefault="009651AB" w:rsidP="009651AB">
      <w:pPr>
        <w:pStyle w:val="notepara"/>
      </w:pPr>
      <w:r w:rsidRPr="00C83FDB">
        <w:t>(</w:t>
      </w:r>
      <w:r w:rsidR="006C6BED" w:rsidRPr="00C83FDB">
        <w:t>b</w:t>
      </w:r>
      <w:r w:rsidRPr="00C83FDB">
        <w:t>)</w:t>
      </w:r>
      <w:r w:rsidRPr="00C83FDB">
        <w:tab/>
        <w:t>period of national liquid fuel emergency;</w:t>
      </w:r>
    </w:p>
    <w:p w:rsidR="009651AB" w:rsidRPr="00C83FDB" w:rsidRDefault="009651AB" w:rsidP="009651AB">
      <w:pPr>
        <w:pStyle w:val="notepara"/>
      </w:pPr>
      <w:r w:rsidRPr="00C83FDB">
        <w:t>(</w:t>
      </w:r>
      <w:r w:rsidR="006C6BED" w:rsidRPr="00C83FDB">
        <w:t>c</w:t>
      </w:r>
      <w:r w:rsidRPr="00C83FDB">
        <w:t>)</w:t>
      </w:r>
      <w:r w:rsidRPr="00C83FDB">
        <w:tab/>
        <w:t>refined liquid petroleum product;</w:t>
      </w:r>
    </w:p>
    <w:p w:rsidR="009651AB" w:rsidRPr="00C83FDB" w:rsidRDefault="009651AB" w:rsidP="009651AB">
      <w:pPr>
        <w:pStyle w:val="notepara"/>
      </w:pPr>
      <w:r w:rsidRPr="00C83FDB">
        <w:t>(</w:t>
      </w:r>
      <w:r w:rsidR="006C6BED" w:rsidRPr="00C83FDB">
        <w:t>d</w:t>
      </w:r>
      <w:r w:rsidRPr="00C83FDB">
        <w:t>)</w:t>
      </w:r>
      <w:r w:rsidRPr="00C83FDB">
        <w:tab/>
        <w:t>relevant fuel industry corporation;</w:t>
      </w:r>
    </w:p>
    <w:p w:rsidR="009651AB" w:rsidRPr="00C83FDB" w:rsidRDefault="009651AB" w:rsidP="009651AB">
      <w:pPr>
        <w:pStyle w:val="notepara"/>
      </w:pPr>
      <w:r w:rsidRPr="00C83FDB">
        <w:t>(</w:t>
      </w:r>
      <w:r w:rsidR="006C6BED" w:rsidRPr="00C83FDB">
        <w:t>e</w:t>
      </w:r>
      <w:r w:rsidRPr="00C83FDB">
        <w:t>)</w:t>
      </w:r>
      <w:r w:rsidRPr="00C83FDB">
        <w:tab/>
        <w:t>relevant liquid fuel;</w:t>
      </w:r>
    </w:p>
    <w:p w:rsidR="009651AB" w:rsidRPr="00C83FDB" w:rsidRDefault="009651AB" w:rsidP="009651AB">
      <w:pPr>
        <w:pStyle w:val="notepara"/>
      </w:pPr>
      <w:r w:rsidRPr="00C83FDB">
        <w:t>(</w:t>
      </w:r>
      <w:r w:rsidR="006C6BED" w:rsidRPr="00C83FDB">
        <w:t>f</w:t>
      </w:r>
      <w:r w:rsidRPr="00C83FDB">
        <w:t>)</w:t>
      </w:r>
      <w:r w:rsidRPr="00C83FDB">
        <w:tab/>
        <w:t>relevant person</w:t>
      </w:r>
      <w:r w:rsidR="006C6BED" w:rsidRPr="00C83FDB">
        <w:t>.</w:t>
      </w:r>
    </w:p>
    <w:p w:rsidR="00500AE4" w:rsidRPr="00C83FDB" w:rsidRDefault="009651AB" w:rsidP="00500AE4">
      <w:pPr>
        <w:pStyle w:val="subsection"/>
      </w:pPr>
      <w:r w:rsidRPr="00C83FDB">
        <w:tab/>
      </w:r>
      <w:r w:rsidRPr="00C83FDB">
        <w:tab/>
        <w:t xml:space="preserve">In this </w:t>
      </w:r>
      <w:r w:rsidR="00EA6A79" w:rsidRPr="00C83FDB">
        <w:t>i</w:t>
      </w:r>
      <w:r w:rsidRPr="00C83FDB">
        <w:t>nstrument</w:t>
      </w:r>
    </w:p>
    <w:p w:rsidR="00500AE4" w:rsidRPr="00C83FDB" w:rsidRDefault="00500AE4" w:rsidP="00500AE4">
      <w:pPr>
        <w:pStyle w:val="Definition"/>
      </w:pPr>
      <w:r w:rsidRPr="00C83FDB">
        <w:rPr>
          <w:b/>
          <w:i/>
        </w:rPr>
        <w:t>Act</w:t>
      </w:r>
      <w:r w:rsidRPr="00C83FDB">
        <w:t xml:space="preserve"> means the </w:t>
      </w:r>
      <w:r w:rsidRPr="00C83FDB">
        <w:rPr>
          <w:i/>
        </w:rPr>
        <w:t>Liquid Fuel Emergency Act 1984</w:t>
      </w:r>
      <w:r w:rsidR="006C6BED" w:rsidRPr="00C83FDB">
        <w:t>.</w:t>
      </w:r>
    </w:p>
    <w:p w:rsidR="00500AE4" w:rsidRPr="00C83FDB" w:rsidRDefault="00500AE4" w:rsidP="00500AE4">
      <w:pPr>
        <w:pStyle w:val="Definition"/>
      </w:pPr>
      <w:r w:rsidRPr="00C83FDB">
        <w:rPr>
          <w:b/>
          <w:i/>
        </w:rPr>
        <w:lastRenderedPageBreak/>
        <w:t>bulk customer</w:t>
      </w:r>
      <w:r w:rsidRPr="00C83FDB">
        <w:t xml:space="preserve"> means a person or organisation that is identified as a bulk customer in </w:t>
      </w:r>
      <w:r w:rsidR="003C194D" w:rsidRPr="00C83FDB">
        <w:t>an instrument under</w:t>
      </w:r>
      <w:r w:rsidRPr="00C83FDB">
        <w:t xml:space="preserve"> s</w:t>
      </w:r>
      <w:r w:rsidR="003C194D" w:rsidRPr="00C83FDB">
        <w:t>ubs</w:t>
      </w:r>
      <w:r w:rsidRPr="00C83FDB">
        <w:t>ection</w:t>
      </w:r>
      <w:r w:rsidR="00C83FDB" w:rsidRPr="00C83FDB">
        <w:t> </w:t>
      </w:r>
      <w:r w:rsidRPr="00C83FDB">
        <w:t>10</w:t>
      </w:r>
      <w:r w:rsidR="003C194D" w:rsidRPr="00C83FDB">
        <w:t>(1)</w:t>
      </w:r>
      <w:r w:rsidRPr="00C83FDB">
        <w:t xml:space="preserve"> of the Act</w:t>
      </w:r>
      <w:r w:rsidR="006C6BED" w:rsidRPr="00C83FDB">
        <w:t>.</w:t>
      </w:r>
    </w:p>
    <w:p w:rsidR="00A043A2" w:rsidRPr="00C83FDB" w:rsidRDefault="00500AE4" w:rsidP="00500AE4">
      <w:pPr>
        <w:pStyle w:val="Definition"/>
      </w:pPr>
      <w:r w:rsidRPr="00C83FDB">
        <w:rPr>
          <w:b/>
          <w:i/>
        </w:rPr>
        <w:t xml:space="preserve">essential user </w:t>
      </w:r>
      <w:r w:rsidRPr="00C83FDB">
        <w:t xml:space="preserve">means a person or organisation that is identified as an essential user in </w:t>
      </w:r>
      <w:r w:rsidR="003A2A4E" w:rsidRPr="00C83FDB">
        <w:t>an instrument under</w:t>
      </w:r>
      <w:r w:rsidR="003C194D" w:rsidRPr="00C83FDB">
        <w:t xml:space="preserve"> subse</w:t>
      </w:r>
      <w:r w:rsidRPr="00C83FDB">
        <w:t>ction</w:t>
      </w:r>
      <w:r w:rsidR="00C83FDB" w:rsidRPr="00C83FDB">
        <w:t> </w:t>
      </w:r>
      <w:r w:rsidRPr="00C83FDB">
        <w:t>11</w:t>
      </w:r>
      <w:r w:rsidR="003C194D" w:rsidRPr="00C83FDB">
        <w:t>(1)</w:t>
      </w:r>
      <w:r w:rsidRPr="00C83FDB">
        <w:t xml:space="preserve"> of the Act</w:t>
      </w:r>
      <w:r w:rsidR="006C6BED" w:rsidRPr="00C83FDB">
        <w:t>.</w:t>
      </w:r>
    </w:p>
    <w:p w:rsidR="005056BE" w:rsidRPr="00C83FDB" w:rsidRDefault="00591692" w:rsidP="005056BE">
      <w:pPr>
        <w:pStyle w:val="Definition"/>
      </w:pPr>
      <w:r w:rsidRPr="00C83FDB">
        <w:rPr>
          <w:b/>
          <w:i/>
        </w:rPr>
        <w:t>l</w:t>
      </w:r>
      <w:r w:rsidR="005056BE" w:rsidRPr="00C83FDB">
        <w:rPr>
          <w:b/>
          <w:i/>
        </w:rPr>
        <w:t xml:space="preserve">iquid </w:t>
      </w:r>
      <w:r w:rsidRPr="00C83FDB">
        <w:rPr>
          <w:b/>
          <w:i/>
        </w:rPr>
        <w:t>f</w:t>
      </w:r>
      <w:r w:rsidR="005056BE" w:rsidRPr="00C83FDB">
        <w:rPr>
          <w:b/>
          <w:i/>
        </w:rPr>
        <w:t xml:space="preserve">uel </w:t>
      </w:r>
      <w:r w:rsidRPr="00C83FDB">
        <w:rPr>
          <w:b/>
          <w:i/>
        </w:rPr>
        <w:t>e</w:t>
      </w:r>
      <w:r w:rsidR="005056BE" w:rsidRPr="00C83FDB">
        <w:rPr>
          <w:b/>
          <w:i/>
        </w:rPr>
        <w:t>mergency Ministers</w:t>
      </w:r>
      <w:r w:rsidR="007753AD" w:rsidRPr="00C83FDB">
        <w:t xml:space="preserve"> means the following Ministers:</w:t>
      </w:r>
    </w:p>
    <w:p w:rsidR="007753AD" w:rsidRPr="00C83FDB" w:rsidRDefault="005056BE" w:rsidP="005056BE">
      <w:pPr>
        <w:pStyle w:val="paragraph"/>
      </w:pPr>
      <w:r w:rsidRPr="00C83FDB">
        <w:tab/>
      </w:r>
      <w:r w:rsidR="007753AD" w:rsidRPr="00C83FDB">
        <w:t>(a)</w:t>
      </w:r>
      <w:r w:rsidR="007753AD" w:rsidRPr="00C83FDB">
        <w:tab/>
        <w:t>the Minister;</w:t>
      </w:r>
    </w:p>
    <w:p w:rsidR="005056BE" w:rsidRPr="00C83FDB" w:rsidRDefault="007753AD" w:rsidP="005056BE">
      <w:pPr>
        <w:pStyle w:val="paragraph"/>
      </w:pPr>
      <w:r w:rsidRPr="00C83FDB">
        <w:tab/>
      </w:r>
      <w:r w:rsidR="005056BE" w:rsidRPr="00C83FDB">
        <w:t>(</w:t>
      </w:r>
      <w:r w:rsidRPr="00C83FDB">
        <w:t>b)</w:t>
      </w:r>
      <w:r w:rsidRPr="00C83FDB">
        <w:tab/>
        <w:t>each Energy Minister.</w:t>
      </w:r>
    </w:p>
    <w:p w:rsidR="005056BE" w:rsidRPr="00C83FDB" w:rsidRDefault="005056BE" w:rsidP="005056BE">
      <w:pPr>
        <w:pStyle w:val="notetext"/>
      </w:pPr>
      <w:r w:rsidRPr="00C83FDB">
        <w:t>Note</w:t>
      </w:r>
      <w:r w:rsidR="003E5453" w:rsidRPr="00C83FDB">
        <w:t xml:space="preserve"> 1</w:t>
      </w:r>
      <w:r w:rsidRPr="00C83FDB">
        <w:t>:</w:t>
      </w:r>
      <w:r w:rsidRPr="00C83FDB">
        <w:tab/>
      </w:r>
      <w:r w:rsidRPr="00C83FDB">
        <w:rPr>
          <w:b/>
          <w:i/>
        </w:rPr>
        <w:t>Energy Minister</w:t>
      </w:r>
      <w:r w:rsidRPr="00C83FDB">
        <w:rPr>
          <w:i/>
        </w:rPr>
        <w:t xml:space="preserve"> </w:t>
      </w:r>
      <w:r w:rsidRPr="00C83FDB">
        <w:t>is defined in subsection</w:t>
      </w:r>
      <w:r w:rsidR="00C83FDB" w:rsidRPr="00C83FDB">
        <w:t> </w:t>
      </w:r>
      <w:r w:rsidRPr="00C83FDB">
        <w:t>3(1) of the Act.</w:t>
      </w:r>
    </w:p>
    <w:p w:rsidR="003E5453" w:rsidRPr="00C83FDB" w:rsidRDefault="003E5453" w:rsidP="005056BE">
      <w:pPr>
        <w:pStyle w:val="notetext"/>
      </w:pPr>
      <w:r w:rsidRPr="00C83FDB">
        <w:t>Note 2:</w:t>
      </w:r>
      <w:r w:rsidRPr="00C83FDB">
        <w:tab/>
        <w:t>The Minister may delegate the Minister’s powers or functions under the Act (</w:t>
      </w:r>
      <w:r w:rsidR="00CD0068" w:rsidRPr="00C83FDB">
        <w:t xml:space="preserve">subject to </w:t>
      </w:r>
      <w:r w:rsidRPr="00C83FDB">
        <w:t>some exceptions): see section</w:t>
      </w:r>
      <w:r w:rsidR="00C83FDB" w:rsidRPr="00C83FDB">
        <w:t> </w:t>
      </w:r>
      <w:r w:rsidRPr="00C83FDB">
        <w:t>49 of the Act.</w:t>
      </w:r>
    </w:p>
    <w:p w:rsidR="00500AE4" w:rsidRPr="00C83FDB" w:rsidRDefault="00500AE4" w:rsidP="00500AE4">
      <w:pPr>
        <w:pStyle w:val="ActHead2"/>
        <w:pageBreakBefore/>
      </w:pPr>
      <w:bookmarkStart w:id="7" w:name="_Toc3282404"/>
      <w:r w:rsidRPr="00C83FDB">
        <w:rPr>
          <w:rStyle w:val="CharPartNo"/>
        </w:rPr>
        <w:lastRenderedPageBreak/>
        <w:t>Part</w:t>
      </w:r>
      <w:r w:rsidR="00C83FDB" w:rsidRPr="00C83FDB">
        <w:rPr>
          <w:rStyle w:val="CharPartNo"/>
        </w:rPr>
        <w:t> </w:t>
      </w:r>
      <w:r w:rsidRPr="00C83FDB">
        <w:rPr>
          <w:rStyle w:val="CharPartNo"/>
        </w:rPr>
        <w:t>2</w:t>
      </w:r>
      <w:r w:rsidRPr="00C83FDB">
        <w:t>—</w:t>
      </w:r>
      <w:r w:rsidRPr="00C83FDB">
        <w:rPr>
          <w:rStyle w:val="CharPartText"/>
        </w:rPr>
        <w:t>Bulk customers of relevant fuel industry corporations or of relevant persons</w:t>
      </w:r>
      <w:bookmarkEnd w:id="7"/>
    </w:p>
    <w:p w:rsidR="00447C67" w:rsidRPr="00C83FDB" w:rsidRDefault="00447C67" w:rsidP="00447C67">
      <w:pPr>
        <w:pStyle w:val="Header"/>
      </w:pPr>
      <w:r w:rsidRPr="00C83FDB">
        <w:rPr>
          <w:rStyle w:val="CharDivNo"/>
        </w:rPr>
        <w:t xml:space="preserve"> </w:t>
      </w:r>
      <w:r w:rsidRPr="00C83FDB">
        <w:rPr>
          <w:rStyle w:val="CharDivText"/>
        </w:rPr>
        <w:t xml:space="preserve"> </w:t>
      </w:r>
    </w:p>
    <w:p w:rsidR="00156743" w:rsidRPr="00C83FDB" w:rsidRDefault="006C6BED" w:rsidP="00500AE4">
      <w:pPr>
        <w:pStyle w:val="ActHead5"/>
      </w:pPr>
      <w:bookmarkStart w:id="8" w:name="_Toc3282405"/>
      <w:r w:rsidRPr="00C83FDB">
        <w:rPr>
          <w:rStyle w:val="CharSectno"/>
        </w:rPr>
        <w:t>6</w:t>
      </w:r>
      <w:r w:rsidR="00500AE4" w:rsidRPr="00C83FDB">
        <w:t xml:space="preserve">  </w:t>
      </w:r>
      <w:r w:rsidR="00156743" w:rsidRPr="00C83FDB">
        <w:t>Simplified outline of this Part</w:t>
      </w:r>
      <w:bookmarkEnd w:id="8"/>
    </w:p>
    <w:p w:rsidR="00156743" w:rsidRPr="00C83FDB" w:rsidRDefault="00156743" w:rsidP="00156743">
      <w:pPr>
        <w:pStyle w:val="SOText"/>
      </w:pPr>
      <w:r w:rsidRPr="00C83FDB">
        <w:t>This Part sets out guidelines for the purposes of section</w:t>
      </w:r>
      <w:r w:rsidR="00C83FDB" w:rsidRPr="00C83FDB">
        <w:t> </w:t>
      </w:r>
      <w:r w:rsidRPr="00C83FDB">
        <w:t>10 of the Act</w:t>
      </w:r>
      <w:r w:rsidR="006C6BED" w:rsidRPr="00C83FDB">
        <w:t>.</w:t>
      </w:r>
    </w:p>
    <w:p w:rsidR="00500AE4" w:rsidRPr="00C83FDB" w:rsidRDefault="00500AE4" w:rsidP="00156743">
      <w:pPr>
        <w:pStyle w:val="SOText"/>
      </w:pPr>
      <w:r w:rsidRPr="00C83FDB">
        <w:t>Subsection</w:t>
      </w:r>
      <w:r w:rsidR="00C83FDB" w:rsidRPr="00C83FDB">
        <w:t> </w:t>
      </w:r>
      <w:r w:rsidRPr="00C83FDB">
        <w:t>10(1) of the Act authorises the Minister to identify</w:t>
      </w:r>
      <w:r w:rsidR="00AB4437" w:rsidRPr="00C83FDB">
        <w:t xml:space="preserve"> a person or an organisation as a bulk customer of a particular relevant fuel industry corporation, or of a particular relevant person, in relation to a particular refined liquid petroleum product</w:t>
      </w:r>
      <w:r w:rsidR="006C6BED" w:rsidRPr="00C83FDB">
        <w:t>.</w:t>
      </w:r>
    </w:p>
    <w:p w:rsidR="00500AE4" w:rsidRPr="00C83FDB" w:rsidRDefault="00156743" w:rsidP="00156743">
      <w:pPr>
        <w:pStyle w:val="SOText"/>
      </w:pPr>
      <w:r w:rsidRPr="00C83FDB">
        <w:t>A</w:t>
      </w:r>
      <w:r w:rsidR="00500AE4" w:rsidRPr="00C83FDB">
        <w:t>n instrument made under subsection</w:t>
      </w:r>
      <w:r w:rsidR="00C83FDB" w:rsidRPr="00C83FDB">
        <w:t> </w:t>
      </w:r>
      <w:r w:rsidR="00500AE4" w:rsidRPr="00C83FDB">
        <w:t>10(1)</w:t>
      </w:r>
      <w:r w:rsidR="003A2A4E" w:rsidRPr="00C83FDB">
        <w:t xml:space="preserve"> of the Act</w:t>
      </w:r>
      <w:r w:rsidR="00500AE4" w:rsidRPr="00C83FDB">
        <w:t xml:space="preserve"> must be in accordance with </w:t>
      </w:r>
      <w:r w:rsidRPr="00C83FDB">
        <w:t>these guidelines</w:t>
      </w:r>
      <w:r w:rsidR="00976C23" w:rsidRPr="00C83FDB">
        <w:t xml:space="preserve"> (as in force at the time the instrument is made)</w:t>
      </w:r>
      <w:r w:rsidR="006C6BED" w:rsidRPr="00C83FDB">
        <w:t>.</w:t>
      </w:r>
    </w:p>
    <w:p w:rsidR="00500AE4" w:rsidRPr="00C83FDB" w:rsidRDefault="006C6BED" w:rsidP="00500AE4">
      <w:pPr>
        <w:pStyle w:val="ActHead5"/>
      </w:pPr>
      <w:bookmarkStart w:id="9" w:name="_Toc3282406"/>
      <w:r w:rsidRPr="00C83FDB">
        <w:rPr>
          <w:rStyle w:val="CharSectno"/>
        </w:rPr>
        <w:t>7</w:t>
      </w:r>
      <w:r w:rsidR="00500AE4" w:rsidRPr="00C83FDB">
        <w:t xml:space="preserve">  </w:t>
      </w:r>
      <w:r w:rsidR="00550A0E" w:rsidRPr="00C83FDB">
        <w:t>Minister must consult on what constitutes a</w:t>
      </w:r>
      <w:r w:rsidR="00A3033F" w:rsidRPr="00C83FDB">
        <w:t xml:space="preserve"> b</w:t>
      </w:r>
      <w:r w:rsidR="00500AE4" w:rsidRPr="00C83FDB">
        <w:t>ulk quantit</w:t>
      </w:r>
      <w:r w:rsidR="00550A0E" w:rsidRPr="00C83FDB">
        <w:t>y</w:t>
      </w:r>
      <w:bookmarkEnd w:id="9"/>
    </w:p>
    <w:p w:rsidR="0097136B" w:rsidRPr="00C83FDB" w:rsidRDefault="00976C23" w:rsidP="008937EA">
      <w:pPr>
        <w:pStyle w:val="subsection"/>
      </w:pPr>
      <w:r w:rsidRPr="00C83FDB">
        <w:tab/>
      </w:r>
      <w:r w:rsidR="008937EA" w:rsidRPr="00C83FDB">
        <w:t>(1)</w:t>
      </w:r>
      <w:r w:rsidRPr="00C83FDB">
        <w:tab/>
      </w:r>
      <w:r w:rsidR="001A7C9E" w:rsidRPr="00C83FDB">
        <w:t xml:space="preserve">Before </w:t>
      </w:r>
      <w:r w:rsidR="0047154A" w:rsidRPr="00C83FDB">
        <w:t>making</w:t>
      </w:r>
      <w:r w:rsidR="008937EA" w:rsidRPr="00C83FDB">
        <w:t xml:space="preserve"> an instrument under subsection</w:t>
      </w:r>
      <w:r w:rsidR="00C83FDB" w:rsidRPr="00C83FDB">
        <w:t> </w:t>
      </w:r>
      <w:r w:rsidR="008937EA" w:rsidRPr="00C83FDB">
        <w:t>10(1) of the Act</w:t>
      </w:r>
      <w:r w:rsidR="001A7C9E" w:rsidRPr="00C83FDB">
        <w:t xml:space="preserve"> in relation to a particular refined liquid petroleum product, the Minister must</w:t>
      </w:r>
      <w:r w:rsidR="008937EA" w:rsidRPr="00C83FDB">
        <w:t xml:space="preserve"> invite relevant fuel industry corporations and relevant persons to provide </w:t>
      </w:r>
      <w:r w:rsidR="00823727" w:rsidRPr="00C83FDB">
        <w:t>submissions</w:t>
      </w:r>
      <w:r w:rsidR="008937EA" w:rsidRPr="00C83FDB">
        <w:t xml:space="preserve"> on</w:t>
      </w:r>
      <w:r w:rsidR="0097136B" w:rsidRPr="00C83FDB">
        <w:t xml:space="preserve"> the following:</w:t>
      </w:r>
    </w:p>
    <w:p w:rsidR="008937EA" w:rsidRPr="00C83FDB" w:rsidRDefault="0097136B" w:rsidP="0097136B">
      <w:pPr>
        <w:pStyle w:val="paragraph"/>
      </w:pPr>
      <w:r w:rsidRPr="00C83FDB">
        <w:tab/>
        <w:t>(a)</w:t>
      </w:r>
      <w:r w:rsidRPr="00C83FDB">
        <w:tab/>
      </w:r>
      <w:r w:rsidR="008937EA" w:rsidRPr="00C83FDB">
        <w:t>the quantity of the refined</w:t>
      </w:r>
      <w:r w:rsidR="00550A0E" w:rsidRPr="00C83FDB">
        <w:t xml:space="preserve"> liquid petroleum product that </w:t>
      </w:r>
      <w:r w:rsidR="005E1DAF" w:rsidRPr="00C83FDB">
        <w:t xml:space="preserve">should </w:t>
      </w:r>
      <w:r w:rsidR="008937EA" w:rsidRPr="00C83FDB">
        <w:t>constitute</w:t>
      </w:r>
      <w:r w:rsidRPr="00C83FDB">
        <w:t xml:space="preserve"> a bulk quantity of the product;</w:t>
      </w:r>
    </w:p>
    <w:p w:rsidR="00823727" w:rsidRPr="00C83FDB" w:rsidRDefault="0097136B" w:rsidP="00823727">
      <w:pPr>
        <w:pStyle w:val="paragraph"/>
      </w:pPr>
      <w:r w:rsidRPr="00C83FDB">
        <w:tab/>
        <w:t>(b)</w:t>
      </w:r>
      <w:r w:rsidRPr="00C83FDB">
        <w:tab/>
        <w:t xml:space="preserve">the </w:t>
      </w:r>
      <w:r w:rsidR="005E1DAF" w:rsidRPr="00C83FDB">
        <w:t xml:space="preserve">persons or organisations </w:t>
      </w:r>
      <w:r w:rsidR="00823727" w:rsidRPr="00C83FDB">
        <w:t xml:space="preserve">who </w:t>
      </w:r>
      <w:r w:rsidR="005E1DAF" w:rsidRPr="00C83FDB">
        <w:t xml:space="preserve">meet the criteria </w:t>
      </w:r>
      <w:r w:rsidR="00591692" w:rsidRPr="00C83FDB">
        <w:t>in section</w:t>
      </w:r>
      <w:r w:rsidR="00C83FDB" w:rsidRPr="00C83FDB">
        <w:t> </w:t>
      </w:r>
      <w:r w:rsidR="00591692" w:rsidRPr="00C83FDB">
        <w:t xml:space="preserve">8 </w:t>
      </w:r>
      <w:r w:rsidR="00CD0068" w:rsidRPr="00C83FDB">
        <w:t xml:space="preserve">of this instrument </w:t>
      </w:r>
      <w:r w:rsidR="005E1DAF" w:rsidRPr="00C83FDB">
        <w:t xml:space="preserve">to be identified as a bulk customer of the relevant fuel industry corporation or relevant </w:t>
      </w:r>
      <w:r w:rsidR="009C5EBC" w:rsidRPr="00C83FDB">
        <w:t>person</w:t>
      </w:r>
      <w:r w:rsidR="0010428F" w:rsidRPr="00C83FDB">
        <w:t xml:space="preserve"> in relation to the product</w:t>
      </w:r>
      <w:r w:rsidR="005E1DAF" w:rsidRPr="00C83FDB">
        <w:t>.</w:t>
      </w:r>
    </w:p>
    <w:p w:rsidR="008937EA" w:rsidRPr="00C83FDB" w:rsidRDefault="008937EA" w:rsidP="008937EA">
      <w:pPr>
        <w:pStyle w:val="subsection"/>
      </w:pPr>
      <w:r w:rsidRPr="00C83FDB">
        <w:tab/>
        <w:t>(2)</w:t>
      </w:r>
      <w:r w:rsidRPr="00C83FDB">
        <w:tab/>
        <w:t>The Minister must specify</w:t>
      </w:r>
      <w:r w:rsidR="0092332B" w:rsidRPr="00C83FDB">
        <w:t xml:space="preserve">, in an invitation under </w:t>
      </w:r>
      <w:r w:rsidR="00C83FDB" w:rsidRPr="00C83FDB">
        <w:t>subsection (</w:t>
      </w:r>
      <w:r w:rsidR="0092332B" w:rsidRPr="00C83FDB">
        <w:t>1),</w:t>
      </w:r>
      <w:r w:rsidRPr="00C83FDB">
        <w:t xml:space="preserve"> a reasonable period for relevant fuel industry corporations and relevant persons to provide </w:t>
      </w:r>
      <w:r w:rsidR="00823727" w:rsidRPr="00C83FDB">
        <w:t xml:space="preserve">submissions in relation to a matter referred to in </w:t>
      </w:r>
      <w:r w:rsidR="00C83FDB" w:rsidRPr="00C83FDB">
        <w:t>paragraph (</w:t>
      </w:r>
      <w:r w:rsidR="00823727" w:rsidRPr="00C83FDB">
        <w:t>1)(a) or (b).</w:t>
      </w:r>
    </w:p>
    <w:p w:rsidR="00D92EAC" w:rsidRPr="00C83FDB" w:rsidRDefault="008937EA" w:rsidP="008937EA">
      <w:pPr>
        <w:pStyle w:val="subsection"/>
      </w:pPr>
      <w:r w:rsidRPr="00C83FDB">
        <w:tab/>
        <w:t>(3)</w:t>
      </w:r>
      <w:r w:rsidRPr="00C83FDB">
        <w:tab/>
        <w:t>In deciding whether to make an instrument under subsection</w:t>
      </w:r>
      <w:r w:rsidR="00C83FDB" w:rsidRPr="00C83FDB">
        <w:t> </w:t>
      </w:r>
      <w:r w:rsidRPr="00C83FDB">
        <w:t>10(1)</w:t>
      </w:r>
      <w:r w:rsidR="00CD0068" w:rsidRPr="00C83FDB">
        <w:t xml:space="preserve"> of the Act</w:t>
      </w:r>
      <w:r w:rsidR="001C4329" w:rsidRPr="00C83FDB">
        <w:t xml:space="preserve"> in relation to the</w:t>
      </w:r>
      <w:r w:rsidR="00D92EAC" w:rsidRPr="00C83FDB">
        <w:t xml:space="preserve"> refined liquid petroleum product</w:t>
      </w:r>
      <w:r w:rsidRPr="00C83FDB">
        <w:t xml:space="preserve">, the Minister must take into account </w:t>
      </w:r>
      <w:r w:rsidR="00823727" w:rsidRPr="00C83FDB">
        <w:t>any relevant su</w:t>
      </w:r>
      <w:r w:rsidR="001C4329" w:rsidRPr="00C83FDB">
        <w:t>bmissions given to the Minister</w:t>
      </w:r>
      <w:r w:rsidR="00D92EAC" w:rsidRPr="00C83FDB">
        <w:t xml:space="preserve"> </w:t>
      </w:r>
      <w:r w:rsidR="00823727" w:rsidRPr="00C83FDB">
        <w:t>within the specified period.</w:t>
      </w:r>
    </w:p>
    <w:p w:rsidR="00500AE4" w:rsidRPr="00C83FDB" w:rsidRDefault="006C6BED" w:rsidP="00500AE4">
      <w:pPr>
        <w:pStyle w:val="ActHead5"/>
      </w:pPr>
      <w:bookmarkStart w:id="10" w:name="_Toc3282407"/>
      <w:r w:rsidRPr="00C83FDB">
        <w:rPr>
          <w:rStyle w:val="CharSectno"/>
        </w:rPr>
        <w:t>8</w:t>
      </w:r>
      <w:r w:rsidR="0030151F" w:rsidRPr="00C83FDB">
        <w:t xml:space="preserve">  Guidelines for i</w:t>
      </w:r>
      <w:r w:rsidR="00500AE4" w:rsidRPr="00C83FDB">
        <w:t>dentification of</w:t>
      </w:r>
      <w:r w:rsidR="0030151F" w:rsidRPr="00C83FDB">
        <w:t xml:space="preserve"> bulk customers</w:t>
      </w:r>
      <w:bookmarkEnd w:id="10"/>
    </w:p>
    <w:p w:rsidR="005E1DAF" w:rsidRPr="00C83FDB" w:rsidRDefault="005E1DAF" w:rsidP="005E1DAF">
      <w:pPr>
        <w:pStyle w:val="subsection"/>
      </w:pPr>
      <w:r w:rsidRPr="00C83FDB">
        <w:tab/>
        <w:t>(1)</w:t>
      </w:r>
      <w:r w:rsidRPr="00C83FDB">
        <w:tab/>
        <w:t xml:space="preserve">The Minister must </w:t>
      </w:r>
      <w:r w:rsidR="003A117B" w:rsidRPr="00C83FDB">
        <w:t>not</w:t>
      </w:r>
      <w:r w:rsidRPr="00C83FDB">
        <w:t xml:space="preserve"> identify a person or an organisation as a bulk customer </w:t>
      </w:r>
      <w:r w:rsidR="00214AA1" w:rsidRPr="00C83FDB">
        <w:t>in an instrument un</w:t>
      </w:r>
      <w:r w:rsidR="00B77F41" w:rsidRPr="00C83FDB">
        <w:t>der subsection</w:t>
      </w:r>
      <w:r w:rsidR="00C83FDB" w:rsidRPr="00C83FDB">
        <w:t> </w:t>
      </w:r>
      <w:r w:rsidR="00B77F41" w:rsidRPr="00C83FDB">
        <w:t>10(1) of the Act</w:t>
      </w:r>
      <w:r w:rsidR="003A117B" w:rsidRPr="00C83FDB">
        <w:t xml:space="preserve"> other than </w:t>
      </w:r>
      <w:r w:rsidRPr="00C83FDB">
        <w:t>as provided for in this section.</w:t>
      </w:r>
    </w:p>
    <w:p w:rsidR="00500AE4" w:rsidRPr="00C83FDB" w:rsidRDefault="00500AE4" w:rsidP="00500AE4">
      <w:pPr>
        <w:pStyle w:val="subsection"/>
      </w:pPr>
      <w:r w:rsidRPr="00C83FDB">
        <w:tab/>
        <w:t>(</w:t>
      </w:r>
      <w:r w:rsidR="005E1DAF" w:rsidRPr="00C83FDB">
        <w:t>2</w:t>
      </w:r>
      <w:r w:rsidRPr="00C83FDB">
        <w:t>)</w:t>
      </w:r>
      <w:r w:rsidRPr="00C83FDB">
        <w:tab/>
        <w:t xml:space="preserve">The Minister </w:t>
      </w:r>
      <w:r w:rsidR="00A3033F" w:rsidRPr="00C83FDB">
        <w:t>may identify a person or organisation as a bulk customer in an instrument under subsection</w:t>
      </w:r>
      <w:r w:rsidR="00C83FDB" w:rsidRPr="00C83FDB">
        <w:t> </w:t>
      </w:r>
      <w:r w:rsidR="006C6BED" w:rsidRPr="00C83FDB">
        <w:t>10(1) of the Act</w:t>
      </w:r>
      <w:r w:rsidRPr="00C83FDB">
        <w:t xml:space="preserve"> if the Minister is satisfied that:</w:t>
      </w:r>
    </w:p>
    <w:p w:rsidR="00500AE4" w:rsidRPr="00C83FDB" w:rsidRDefault="00500AE4" w:rsidP="00500AE4">
      <w:pPr>
        <w:pStyle w:val="paragraph"/>
      </w:pPr>
      <w:r w:rsidRPr="00C83FDB">
        <w:tab/>
        <w:t>(a)</w:t>
      </w:r>
      <w:r w:rsidRPr="00C83FDB">
        <w:tab/>
        <w:t xml:space="preserve">the person or organisation has a current contractual arrangement </w:t>
      </w:r>
      <w:r w:rsidR="00A3033F" w:rsidRPr="00C83FDB">
        <w:t xml:space="preserve">(which may consist of one contract or multiple contracts) </w:t>
      </w:r>
      <w:r w:rsidRPr="00C83FDB">
        <w:t>to purchase bulk quantities of a refined liquid petroleum product from a relevant fuel industry corporation or from a relevant person; and</w:t>
      </w:r>
    </w:p>
    <w:p w:rsidR="00500AE4" w:rsidRPr="00C83FDB" w:rsidRDefault="00500AE4" w:rsidP="00500AE4">
      <w:pPr>
        <w:pStyle w:val="paragraph"/>
      </w:pPr>
      <w:r w:rsidRPr="00C83FDB">
        <w:lastRenderedPageBreak/>
        <w:tab/>
        <w:t>(b)</w:t>
      </w:r>
      <w:r w:rsidRPr="00C83FDB">
        <w:tab/>
        <w:t>the contractual arrangement is for a period of at least 3 months</w:t>
      </w:r>
      <w:r w:rsidR="006C6BED" w:rsidRPr="00C83FDB">
        <w:t>.</w:t>
      </w:r>
    </w:p>
    <w:p w:rsidR="00500AE4" w:rsidRPr="00C83FDB" w:rsidRDefault="00500AE4" w:rsidP="00500AE4">
      <w:pPr>
        <w:pStyle w:val="subsection"/>
      </w:pPr>
      <w:r w:rsidRPr="00C83FDB">
        <w:tab/>
        <w:t>(</w:t>
      </w:r>
      <w:r w:rsidR="005E1DAF" w:rsidRPr="00C83FDB">
        <w:t>3</w:t>
      </w:r>
      <w:r w:rsidRPr="00C83FDB">
        <w:t>)</w:t>
      </w:r>
      <w:r w:rsidRPr="00C83FDB">
        <w:tab/>
      </w:r>
      <w:r w:rsidR="00A3033F" w:rsidRPr="00C83FDB">
        <w:t>However,</w:t>
      </w:r>
      <w:r w:rsidR="006C6BED" w:rsidRPr="00C83FDB">
        <w:t xml:space="preserve"> </w:t>
      </w:r>
      <w:r w:rsidRPr="00C83FDB">
        <w:t>the Minister m</w:t>
      </w:r>
      <w:r w:rsidR="006C6BED" w:rsidRPr="00C83FDB">
        <w:t>ust</w:t>
      </w:r>
      <w:r w:rsidRPr="00C83FDB">
        <w:t xml:space="preserve"> not </w:t>
      </w:r>
      <w:r w:rsidR="00A3033F" w:rsidRPr="00C83FDB">
        <w:t xml:space="preserve">identify </w:t>
      </w:r>
      <w:r w:rsidRPr="00C83FDB">
        <w:t>the person or organisation as a bulk customer if the person or organisation:</w:t>
      </w:r>
    </w:p>
    <w:p w:rsidR="00500AE4" w:rsidRPr="00C83FDB" w:rsidRDefault="00500AE4" w:rsidP="00500AE4">
      <w:pPr>
        <w:pStyle w:val="paragraph"/>
      </w:pPr>
      <w:r w:rsidRPr="00C83FDB">
        <w:tab/>
        <w:t>(a)</w:t>
      </w:r>
      <w:r w:rsidRPr="00C83FDB">
        <w:tab/>
        <w:t>has ceased to carry on the activities for which the bulk quantities of the refined liquid petroleum product were purchased; or</w:t>
      </w:r>
    </w:p>
    <w:p w:rsidR="00500AE4" w:rsidRPr="00C83FDB" w:rsidRDefault="00500AE4" w:rsidP="00500AE4">
      <w:pPr>
        <w:pStyle w:val="paragraph"/>
      </w:pPr>
      <w:r w:rsidRPr="00C83FDB">
        <w:tab/>
        <w:t>(b)</w:t>
      </w:r>
      <w:r w:rsidRPr="00C83FDB">
        <w:tab/>
        <w:t>does not intend to carry on the activities for which the bulk quantities of the refined liquid petroleum product were purchased</w:t>
      </w:r>
      <w:r w:rsidR="006C6BED" w:rsidRPr="00C83FDB">
        <w:t>.</w:t>
      </w:r>
    </w:p>
    <w:p w:rsidR="00500AE4" w:rsidRPr="00C83FDB" w:rsidRDefault="00500AE4" w:rsidP="00500AE4">
      <w:pPr>
        <w:pStyle w:val="ActHead2"/>
        <w:pageBreakBefore/>
      </w:pPr>
      <w:bookmarkStart w:id="11" w:name="_Toc3282408"/>
      <w:r w:rsidRPr="00C83FDB">
        <w:rPr>
          <w:rStyle w:val="CharPartNo"/>
        </w:rPr>
        <w:lastRenderedPageBreak/>
        <w:t>Part</w:t>
      </w:r>
      <w:r w:rsidR="00C83FDB" w:rsidRPr="00C83FDB">
        <w:rPr>
          <w:rStyle w:val="CharPartNo"/>
        </w:rPr>
        <w:t> </w:t>
      </w:r>
      <w:r w:rsidRPr="00C83FDB">
        <w:rPr>
          <w:rStyle w:val="CharPartNo"/>
        </w:rPr>
        <w:t>3</w:t>
      </w:r>
      <w:r w:rsidRPr="00C83FDB">
        <w:t>—</w:t>
      </w:r>
      <w:r w:rsidRPr="00C83FDB">
        <w:rPr>
          <w:rStyle w:val="CharPartText"/>
        </w:rPr>
        <w:t>Essential users of refined liquid petroleum products</w:t>
      </w:r>
      <w:bookmarkEnd w:id="11"/>
    </w:p>
    <w:p w:rsidR="00447C67" w:rsidRPr="00C83FDB" w:rsidRDefault="00447C67" w:rsidP="00447C67">
      <w:pPr>
        <w:pStyle w:val="Header"/>
      </w:pPr>
      <w:r w:rsidRPr="00C83FDB">
        <w:rPr>
          <w:rStyle w:val="CharDivNo"/>
        </w:rPr>
        <w:t xml:space="preserve"> </w:t>
      </w:r>
      <w:r w:rsidRPr="00C83FDB">
        <w:rPr>
          <w:rStyle w:val="CharDivText"/>
        </w:rPr>
        <w:t xml:space="preserve"> </w:t>
      </w:r>
    </w:p>
    <w:p w:rsidR="00976C23" w:rsidRPr="00C83FDB" w:rsidRDefault="006C6BED" w:rsidP="00500AE4">
      <w:pPr>
        <w:pStyle w:val="ActHead5"/>
      </w:pPr>
      <w:bookmarkStart w:id="12" w:name="_Toc3282409"/>
      <w:r w:rsidRPr="00C83FDB">
        <w:rPr>
          <w:rStyle w:val="CharSectno"/>
        </w:rPr>
        <w:t>9</w:t>
      </w:r>
      <w:r w:rsidR="00500AE4" w:rsidRPr="00C83FDB">
        <w:t xml:space="preserve">  </w:t>
      </w:r>
      <w:r w:rsidR="00976C23" w:rsidRPr="00C83FDB">
        <w:t>Simplified outline of this Part</w:t>
      </w:r>
      <w:bookmarkEnd w:id="12"/>
    </w:p>
    <w:p w:rsidR="00976C23" w:rsidRPr="00C83FDB" w:rsidRDefault="00976C23" w:rsidP="00976C23">
      <w:pPr>
        <w:pStyle w:val="SOText"/>
      </w:pPr>
      <w:r w:rsidRPr="00C83FDB">
        <w:t>This Part sets out guidelines for the purposes of section</w:t>
      </w:r>
      <w:r w:rsidR="00C83FDB" w:rsidRPr="00C83FDB">
        <w:t> </w:t>
      </w:r>
      <w:r w:rsidRPr="00C83FDB">
        <w:t>11 of the Act</w:t>
      </w:r>
      <w:r w:rsidR="006C6BED" w:rsidRPr="00C83FDB">
        <w:t>.</w:t>
      </w:r>
    </w:p>
    <w:p w:rsidR="0030151F" w:rsidRPr="00C83FDB" w:rsidRDefault="00500AE4" w:rsidP="0030151F">
      <w:pPr>
        <w:pStyle w:val="SOText"/>
      </w:pPr>
      <w:r w:rsidRPr="00C83FDB">
        <w:t>Subsection</w:t>
      </w:r>
      <w:r w:rsidR="00C83FDB" w:rsidRPr="00C83FDB">
        <w:t> </w:t>
      </w:r>
      <w:r w:rsidRPr="00C83FDB">
        <w:t xml:space="preserve">11(1) of the Act authorises the Minister to identify a person or organisation as an essential user of a particular refined petroleum product in a particular State or Territory if </w:t>
      </w:r>
      <w:r w:rsidR="003C194D" w:rsidRPr="00C83FDB">
        <w:t xml:space="preserve">the </w:t>
      </w:r>
      <w:r w:rsidRPr="00C83FDB">
        <w:t>person or organisation</w:t>
      </w:r>
      <w:r w:rsidR="0030151F" w:rsidRPr="00C83FDB">
        <w:t xml:space="preserve"> carries out activitie</w:t>
      </w:r>
      <w:r w:rsidR="003B7395" w:rsidRPr="00C83FDB">
        <w:t>s mentioned in that subsection</w:t>
      </w:r>
      <w:r w:rsidR="006C6BED" w:rsidRPr="00C83FDB">
        <w:t>.</w:t>
      </w:r>
    </w:p>
    <w:p w:rsidR="003A117B" w:rsidRPr="00C83FDB" w:rsidRDefault="0030151F" w:rsidP="0030151F">
      <w:pPr>
        <w:pStyle w:val="SOText"/>
      </w:pPr>
      <w:r w:rsidRPr="00C83FDB">
        <w:t xml:space="preserve">Those activities </w:t>
      </w:r>
      <w:r w:rsidR="003A117B" w:rsidRPr="00C83FDB">
        <w:t xml:space="preserve">are or </w:t>
      </w:r>
      <w:r w:rsidRPr="00C83FDB">
        <w:t>include</w:t>
      </w:r>
      <w:r w:rsidR="003A117B" w:rsidRPr="00C83FDB">
        <w:t>:</w:t>
      </w:r>
    </w:p>
    <w:p w:rsidR="007C3270" w:rsidRPr="00C83FDB" w:rsidRDefault="003A117B" w:rsidP="003A117B">
      <w:pPr>
        <w:pStyle w:val="SOPara"/>
      </w:pPr>
      <w:r w:rsidRPr="00C83FDB">
        <w:tab/>
        <w:t>(a)</w:t>
      </w:r>
      <w:r w:rsidRPr="00C83FDB">
        <w:tab/>
        <w:t>activities related to the defence of</w:t>
      </w:r>
      <w:r w:rsidR="007C3270" w:rsidRPr="00C83FDB">
        <w:t xml:space="preserve"> Australia; or</w:t>
      </w:r>
    </w:p>
    <w:p w:rsidR="007C3270" w:rsidRPr="00C83FDB" w:rsidRDefault="007C3270" w:rsidP="003A117B">
      <w:pPr>
        <w:pStyle w:val="SOPara"/>
      </w:pPr>
      <w:r w:rsidRPr="00C83FDB">
        <w:tab/>
        <w:t>(b)</w:t>
      </w:r>
      <w:r w:rsidRPr="00C83FDB">
        <w:tab/>
        <w:t xml:space="preserve">activities related to </w:t>
      </w:r>
      <w:r w:rsidR="0030151F" w:rsidRPr="00C83FDB">
        <w:t xml:space="preserve">the provision of </w:t>
      </w:r>
      <w:r w:rsidR="003A117B" w:rsidRPr="00C83FDB">
        <w:t xml:space="preserve">the product as </w:t>
      </w:r>
      <w:r w:rsidR="0030151F" w:rsidRPr="00C83FDB">
        <w:t xml:space="preserve">fuel for ships </w:t>
      </w:r>
      <w:r w:rsidR="003A117B" w:rsidRPr="00C83FDB">
        <w:t>and aircraft engaged in trade or</w:t>
      </w:r>
      <w:r w:rsidR="0030151F" w:rsidRPr="00C83FDB">
        <w:t xml:space="preserve"> commerce (other th</w:t>
      </w:r>
      <w:r w:rsidR="000142A0" w:rsidRPr="00C83FDB">
        <w:t>an within a State or Territory)</w:t>
      </w:r>
      <w:r w:rsidRPr="00C83FDB">
        <w:t>; or</w:t>
      </w:r>
    </w:p>
    <w:p w:rsidR="003A117B" w:rsidRPr="00C83FDB" w:rsidRDefault="007C3270" w:rsidP="003A117B">
      <w:pPr>
        <w:pStyle w:val="SOPara"/>
      </w:pPr>
      <w:r w:rsidRPr="00C83FDB">
        <w:tab/>
        <w:t>(c)</w:t>
      </w:r>
      <w:r w:rsidRPr="00C83FDB">
        <w:tab/>
        <w:t xml:space="preserve">activities related to </w:t>
      </w:r>
      <w:r w:rsidR="003A117B" w:rsidRPr="00C83FDB">
        <w:t>the export of the product from Australia;</w:t>
      </w:r>
      <w:r w:rsidR="00694D78" w:rsidRPr="00C83FDB">
        <w:t xml:space="preserve"> or</w:t>
      </w:r>
    </w:p>
    <w:p w:rsidR="0066040D" w:rsidRPr="00C83FDB" w:rsidRDefault="009A7F3C" w:rsidP="003A117B">
      <w:pPr>
        <w:pStyle w:val="SOPara"/>
      </w:pPr>
      <w:r w:rsidRPr="00C83FDB">
        <w:tab/>
        <w:t>(d</w:t>
      </w:r>
      <w:r w:rsidR="003A117B" w:rsidRPr="00C83FDB">
        <w:t>)</w:t>
      </w:r>
      <w:r w:rsidR="003A117B" w:rsidRPr="00C83FDB">
        <w:tab/>
      </w:r>
      <w:r w:rsidR="0066040D" w:rsidRPr="00C83FDB">
        <w:t>activities determined under subsection</w:t>
      </w:r>
      <w:r w:rsidR="00C83FDB" w:rsidRPr="00C83FDB">
        <w:t> </w:t>
      </w:r>
      <w:r w:rsidR="0066040D" w:rsidRPr="00C83FDB">
        <w:t>11(3) of the Act (</w:t>
      </w:r>
      <w:r w:rsidR="006C6BED" w:rsidRPr="00C83FDB">
        <w:t xml:space="preserve">being </w:t>
      </w:r>
      <w:r w:rsidR="0066040D" w:rsidRPr="00C83FDB">
        <w:t>activities essential for the health, safety and welfare of the community)</w:t>
      </w:r>
      <w:r w:rsidR="006C6BED" w:rsidRPr="00C83FDB">
        <w:t>.</w:t>
      </w:r>
    </w:p>
    <w:p w:rsidR="00976C23" w:rsidRPr="00C83FDB" w:rsidRDefault="00976C23" w:rsidP="00976C23">
      <w:pPr>
        <w:pStyle w:val="SOText"/>
      </w:pPr>
      <w:r w:rsidRPr="00C83FDB">
        <w:t>An instrument made under subsection</w:t>
      </w:r>
      <w:r w:rsidR="00C83FDB" w:rsidRPr="00C83FDB">
        <w:t> </w:t>
      </w:r>
      <w:r w:rsidR="0066040D" w:rsidRPr="00C83FDB">
        <w:t>11(1)</w:t>
      </w:r>
      <w:r w:rsidRPr="00C83FDB">
        <w:t xml:space="preserve"> </w:t>
      </w:r>
      <w:r w:rsidR="00665E21" w:rsidRPr="00C83FDB">
        <w:t xml:space="preserve">of the Act </w:t>
      </w:r>
      <w:r w:rsidRPr="00C83FDB">
        <w:t>must be in accordance with these guidelines (as in force at the time the instrument is made)</w:t>
      </w:r>
      <w:r w:rsidR="006C6BED" w:rsidRPr="00C83FDB">
        <w:t>.</w:t>
      </w:r>
    </w:p>
    <w:p w:rsidR="00500AE4" w:rsidRPr="00C83FDB" w:rsidRDefault="006C6BED" w:rsidP="00500AE4">
      <w:pPr>
        <w:pStyle w:val="ActHead5"/>
      </w:pPr>
      <w:bookmarkStart w:id="13" w:name="_Toc3282410"/>
      <w:r w:rsidRPr="00C83FDB">
        <w:rPr>
          <w:rStyle w:val="CharSectno"/>
        </w:rPr>
        <w:t>10</w:t>
      </w:r>
      <w:r w:rsidR="00500AE4" w:rsidRPr="00C83FDB">
        <w:t xml:space="preserve">  </w:t>
      </w:r>
      <w:r w:rsidR="0030151F" w:rsidRPr="00C83FDB">
        <w:t>Guidelines for d</w:t>
      </w:r>
      <w:r w:rsidR="00500AE4" w:rsidRPr="00C83FDB">
        <w:t xml:space="preserve">etermination of activities for </w:t>
      </w:r>
      <w:r w:rsidR="00060C32" w:rsidRPr="00C83FDB">
        <w:t xml:space="preserve">the purposes of </w:t>
      </w:r>
      <w:r w:rsidR="00500AE4" w:rsidRPr="00C83FDB">
        <w:t>paragraph</w:t>
      </w:r>
      <w:r w:rsidR="00C83FDB" w:rsidRPr="00C83FDB">
        <w:t> </w:t>
      </w:r>
      <w:r w:rsidR="00500AE4" w:rsidRPr="00C83FDB">
        <w:t>11(1)(d) of the Act</w:t>
      </w:r>
      <w:bookmarkEnd w:id="13"/>
    </w:p>
    <w:p w:rsidR="00500AE4" w:rsidRPr="00C83FDB" w:rsidRDefault="00500AE4" w:rsidP="00500AE4">
      <w:pPr>
        <w:pStyle w:val="subsection"/>
      </w:pPr>
      <w:r w:rsidRPr="00C83FDB">
        <w:tab/>
      </w:r>
      <w:r w:rsidRPr="00C83FDB">
        <w:tab/>
      </w:r>
      <w:r w:rsidR="0030151F" w:rsidRPr="00C83FDB">
        <w:t>In deciding whether to</w:t>
      </w:r>
      <w:r w:rsidRPr="00C83FDB">
        <w:t xml:space="preserve"> determin</w:t>
      </w:r>
      <w:r w:rsidR="0030151F" w:rsidRPr="00C83FDB">
        <w:t>e</w:t>
      </w:r>
      <w:r w:rsidR="007B647E" w:rsidRPr="00C83FDB">
        <w:t>, under subsection</w:t>
      </w:r>
      <w:r w:rsidR="00C83FDB" w:rsidRPr="00C83FDB">
        <w:t> </w:t>
      </w:r>
      <w:r w:rsidR="007B647E" w:rsidRPr="00C83FDB">
        <w:t>11(3) of the Act,</w:t>
      </w:r>
      <w:r w:rsidRPr="00C83FDB">
        <w:t xml:space="preserve"> an activity </w:t>
      </w:r>
      <w:r w:rsidR="007B647E" w:rsidRPr="00C83FDB">
        <w:t>for the purposes of paragraph</w:t>
      </w:r>
      <w:r w:rsidR="00C83FDB" w:rsidRPr="00C83FDB">
        <w:t> </w:t>
      </w:r>
      <w:r w:rsidR="007B647E" w:rsidRPr="00C83FDB">
        <w:t>11(1)(d) of the Act</w:t>
      </w:r>
      <w:r w:rsidR="0030151F" w:rsidRPr="00C83FDB">
        <w:t>, the Minister must take the</w:t>
      </w:r>
      <w:r w:rsidR="000142A0" w:rsidRPr="00C83FDB">
        <w:t xml:space="preserve"> following matters into account:</w:t>
      </w:r>
    </w:p>
    <w:p w:rsidR="00500AE4" w:rsidRPr="00C83FDB" w:rsidRDefault="00500AE4" w:rsidP="00500AE4">
      <w:pPr>
        <w:pStyle w:val="paragraph"/>
      </w:pPr>
      <w:r w:rsidRPr="00C83FDB">
        <w:tab/>
        <w:t>(a)</w:t>
      </w:r>
      <w:r w:rsidRPr="00C83FDB">
        <w:tab/>
        <w:t>the extent to which the activity is essential to the health, safety or welfare of the community;</w:t>
      </w:r>
    </w:p>
    <w:p w:rsidR="00500AE4" w:rsidRPr="00C83FDB" w:rsidRDefault="00500AE4" w:rsidP="00500AE4">
      <w:pPr>
        <w:pStyle w:val="paragraph"/>
      </w:pPr>
      <w:r w:rsidRPr="00C83FDB">
        <w:tab/>
        <w:t>(b)</w:t>
      </w:r>
      <w:r w:rsidRPr="00C83FDB">
        <w:tab/>
        <w:t>the extent to which the supply of a particular refined liquid petroleum product is essential for the carrying out of that activity</w:t>
      </w:r>
      <w:r w:rsidR="006C6BED" w:rsidRPr="00C83FDB">
        <w:t>.</w:t>
      </w:r>
    </w:p>
    <w:p w:rsidR="00500AE4" w:rsidRPr="00C83FDB" w:rsidRDefault="006C6BED" w:rsidP="00500AE4">
      <w:pPr>
        <w:pStyle w:val="ActHead5"/>
      </w:pPr>
      <w:bookmarkStart w:id="14" w:name="_Toc3282411"/>
      <w:r w:rsidRPr="00C83FDB">
        <w:rPr>
          <w:rStyle w:val="CharSectno"/>
        </w:rPr>
        <w:t>11</w:t>
      </w:r>
      <w:r w:rsidR="00500AE4" w:rsidRPr="00C83FDB">
        <w:t xml:space="preserve"> </w:t>
      </w:r>
      <w:r w:rsidR="0030151F" w:rsidRPr="00C83FDB">
        <w:t xml:space="preserve"> Guidelines for </w:t>
      </w:r>
      <w:r w:rsidR="00264F41" w:rsidRPr="00C83FDB">
        <w:t xml:space="preserve">identification of </w:t>
      </w:r>
      <w:r w:rsidR="0030151F" w:rsidRPr="00C83FDB">
        <w:t>essential users of refined liquid petroleum products</w:t>
      </w:r>
      <w:bookmarkEnd w:id="14"/>
    </w:p>
    <w:p w:rsidR="0072340C" w:rsidRPr="00C83FDB" w:rsidRDefault="003A117B" w:rsidP="003A117B">
      <w:pPr>
        <w:pStyle w:val="subsection"/>
      </w:pPr>
      <w:r w:rsidRPr="00C83FDB">
        <w:tab/>
        <w:t>(1)</w:t>
      </w:r>
      <w:r w:rsidRPr="00C83FDB">
        <w:tab/>
        <w:t xml:space="preserve">A person or organisation must not be identified as </w:t>
      </w:r>
      <w:r w:rsidR="00CD0068" w:rsidRPr="00C83FDB">
        <w:t xml:space="preserve">an </w:t>
      </w:r>
      <w:r w:rsidRPr="00C83FDB">
        <w:t>essential user of a refined liquid petroleum product in an instrument under subsection</w:t>
      </w:r>
      <w:r w:rsidR="00C83FDB" w:rsidRPr="00C83FDB">
        <w:t> </w:t>
      </w:r>
      <w:r w:rsidRPr="00C83FDB">
        <w:t>11(1)</w:t>
      </w:r>
      <w:r w:rsidR="00B77F41" w:rsidRPr="00C83FDB">
        <w:t xml:space="preserve"> </w:t>
      </w:r>
      <w:r w:rsidR="00F82082" w:rsidRPr="00C83FDB">
        <w:t xml:space="preserve">of the Act </w:t>
      </w:r>
      <w:r w:rsidRPr="00C83FDB">
        <w:t>other than as provided for in this section.</w:t>
      </w:r>
    </w:p>
    <w:p w:rsidR="002C3980" w:rsidRPr="00C83FDB" w:rsidRDefault="002C3980" w:rsidP="002C3980">
      <w:pPr>
        <w:pStyle w:val="SubsectionHead"/>
      </w:pPr>
      <w:r w:rsidRPr="00C83FDB">
        <w:t>Threshold for identifying a person or organisation as an essential user</w:t>
      </w:r>
    </w:p>
    <w:p w:rsidR="00500AE4" w:rsidRPr="00C83FDB" w:rsidRDefault="00500AE4" w:rsidP="00500AE4">
      <w:pPr>
        <w:pStyle w:val="subsection"/>
      </w:pPr>
      <w:r w:rsidRPr="00C83FDB">
        <w:tab/>
        <w:t>(</w:t>
      </w:r>
      <w:r w:rsidR="0072340C" w:rsidRPr="00C83FDB">
        <w:t>2</w:t>
      </w:r>
      <w:r w:rsidRPr="00C83FDB">
        <w:t>)</w:t>
      </w:r>
      <w:r w:rsidRPr="00C83FDB">
        <w:tab/>
        <w:t xml:space="preserve">The Minister </w:t>
      </w:r>
      <w:r w:rsidR="0006323E" w:rsidRPr="00C83FDB">
        <w:t>may</w:t>
      </w:r>
      <w:r w:rsidR="0030151F" w:rsidRPr="00C83FDB">
        <w:t xml:space="preserve"> identify a person or organisation as an essential user</w:t>
      </w:r>
      <w:r w:rsidR="0069295C" w:rsidRPr="00C83FDB">
        <w:t xml:space="preserve"> of a particular refined petroleum product</w:t>
      </w:r>
      <w:r w:rsidR="0030151F" w:rsidRPr="00C83FDB">
        <w:t xml:space="preserve"> </w:t>
      </w:r>
      <w:r w:rsidR="00550A0E" w:rsidRPr="00C83FDB">
        <w:t xml:space="preserve">in an instrument </w:t>
      </w:r>
      <w:r w:rsidR="0030151F" w:rsidRPr="00C83FDB">
        <w:t>under subsection</w:t>
      </w:r>
      <w:r w:rsidR="00C83FDB" w:rsidRPr="00C83FDB">
        <w:t> </w:t>
      </w:r>
      <w:r w:rsidR="006C6BED" w:rsidRPr="00C83FDB">
        <w:t>11(1) of the Act</w:t>
      </w:r>
      <w:r w:rsidR="0030151F" w:rsidRPr="00C83FDB">
        <w:t xml:space="preserve"> </w:t>
      </w:r>
      <w:r w:rsidRPr="00C83FDB">
        <w:t>if:</w:t>
      </w:r>
    </w:p>
    <w:p w:rsidR="00500AE4" w:rsidRPr="00C83FDB" w:rsidRDefault="006C6BED" w:rsidP="00500AE4">
      <w:pPr>
        <w:pStyle w:val="paragraph"/>
      </w:pPr>
      <w:r w:rsidRPr="00C83FDB">
        <w:lastRenderedPageBreak/>
        <w:tab/>
        <w:t>(a)</w:t>
      </w:r>
      <w:r w:rsidRPr="00C83FDB">
        <w:tab/>
      </w:r>
      <w:r w:rsidR="00500AE4" w:rsidRPr="00C83FDB">
        <w:t>goods or services provided</w:t>
      </w:r>
      <w:r w:rsidRPr="00C83FDB">
        <w:t xml:space="preserve"> </w:t>
      </w:r>
      <w:r w:rsidR="001B0CF6" w:rsidRPr="00C83FDB">
        <w:t xml:space="preserve">by </w:t>
      </w:r>
      <w:r w:rsidRPr="00C83FDB">
        <w:t>the person or organisation</w:t>
      </w:r>
      <w:r w:rsidR="00500AE4" w:rsidRPr="00C83FDB">
        <w:t xml:space="preserve"> in undertaking </w:t>
      </w:r>
      <w:r w:rsidRPr="00C83FDB">
        <w:t>an activity mentioned in subsection</w:t>
      </w:r>
      <w:r w:rsidR="00C83FDB" w:rsidRPr="00C83FDB">
        <w:t> </w:t>
      </w:r>
      <w:r w:rsidRPr="00C83FDB">
        <w:t>11(1) of the Act</w:t>
      </w:r>
      <w:r w:rsidR="00500AE4" w:rsidRPr="00C83FDB">
        <w:t xml:space="preserve"> are essential for the preservation of the health, safety or welfare of the community; and</w:t>
      </w:r>
    </w:p>
    <w:p w:rsidR="00500AE4" w:rsidRPr="00C83FDB" w:rsidRDefault="00500AE4" w:rsidP="00500AE4">
      <w:pPr>
        <w:pStyle w:val="paragraph"/>
      </w:pPr>
      <w:r w:rsidRPr="00C83FDB">
        <w:tab/>
        <w:t>(</w:t>
      </w:r>
      <w:r w:rsidR="006C6BED" w:rsidRPr="00C83FDB">
        <w:t>b</w:t>
      </w:r>
      <w:r w:rsidRPr="00C83FDB">
        <w:t>)</w:t>
      </w:r>
      <w:r w:rsidRPr="00C83FDB">
        <w:tab/>
        <w:t>the person or organisation would not be able to undertake that activity without a continuing supply of that refined liquid petroleum product</w:t>
      </w:r>
      <w:r w:rsidR="006C6BED" w:rsidRPr="00C83FDB">
        <w:t>.</w:t>
      </w:r>
    </w:p>
    <w:p w:rsidR="00500AE4" w:rsidRPr="00C83FDB" w:rsidRDefault="00500AE4" w:rsidP="0030151F">
      <w:pPr>
        <w:pStyle w:val="subsection"/>
      </w:pPr>
      <w:r w:rsidRPr="00C83FDB">
        <w:tab/>
        <w:t>(</w:t>
      </w:r>
      <w:r w:rsidR="0072340C" w:rsidRPr="00C83FDB">
        <w:t>3</w:t>
      </w:r>
      <w:r w:rsidRPr="00C83FDB">
        <w:t>)</w:t>
      </w:r>
      <w:r w:rsidRPr="00C83FDB">
        <w:tab/>
        <w:t xml:space="preserve">For </w:t>
      </w:r>
      <w:r w:rsidR="0030151F" w:rsidRPr="00C83FDB">
        <w:t xml:space="preserve">the purposes of </w:t>
      </w:r>
      <w:r w:rsidR="00C83FDB" w:rsidRPr="00C83FDB">
        <w:t>paragraph (</w:t>
      </w:r>
      <w:r w:rsidR="0072340C" w:rsidRPr="00C83FDB">
        <w:t>2</w:t>
      </w:r>
      <w:r w:rsidR="0030151F" w:rsidRPr="00C83FDB">
        <w:t>)(</w:t>
      </w:r>
      <w:r w:rsidR="006C6BED" w:rsidRPr="00C83FDB">
        <w:t>a</w:t>
      </w:r>
      <w:r w:rsidR="0030151F" w:rsidRPr="00C83FDB">
        <w:t xml:space="preserve">), </w:t>
      </w:r>
      <w:r w:rsidRPr="00C83FDB">
        <w:t>goods or services</w:t>
      </w:r>
      <w:r w:rsidR="0006323E" w:rsidRPr="00C83FDB">
        <w:t xml:space="preserve"> are taken to be</w:t>
      </w:r>
      <w:r w:rsidRPr="00C83FDB">
        <w:t xml:space="preserve"> essential for the preservation of the health, safety or welfare of the community if a failure to provide them would be likely to impair substantially the health, safety or welfare of members of the community</w:t>
      </w:r>
      <w:r w:rsidR="006C6BED" w:rsidRPr="00C83FDB">
        <w:t>.</w:t>
      </w:r>
    </w:p>
    <w:p w:rsidR="00500AE4" w:rsidRPr="00C83FDB" w:rsidRDefault="00500AE4" w:rsidP="0030151F">
      <w:pPr>
        <w:pStyle w:val="subsection"/>
      </w:pPr>
      <w:r w:rsidRPr="00C83FDB">
        <w:tab/>
        <w:t>(</w:t>
      </w:r>
      <w:r w:rsidR="0072340C" w:rsidRPr="00C83FDB">
        <w:t>4</w:t>
      </w:r>
      <w:r w:rsidRPr="00C83FDB">
        <w:t>)</w:t>
      </w:r>
      <w:r w:rsidRPr="00C83FDB">
        <w:tab/>
      </w:r>
      <w:r w:rsidR="00C83FDB" w:rsidRPr="00C83FDB">
        <w:t>Subsection (</w:t>
      </w:r>
      <w:r w:rsidR="0072340C" w:rsidRPr="00C83FDB">
        <w:t>3</w:t>
      </w:r>
      <w:r w:rsidR="0030151F" w:rsidRPr="00C83FDB">
        <w:t xml:space="preserve">) </w:t>
      </w:r>
      <w:r w:rsidR="0006323E" w:rsidRPr="00C83FDB">
        <w:t>does not limit t</w:t>
      </w:r>
      <w:r w:rsidRPr="00C83FDB">
        <w:t>he meaning of the expression essential for the preservation of the health, safety or welfare of the community</w:t>
      </w:r>
      <w:r w:rsidR="009632C9" w:rsidRPr="00C83FDB">
        <w:t xml:space="preserve"> for the purposes of</w:t>
      </w:r>
      <w:r w:rsidR="00F82082" w:rsidRPr="00C83FDB">
        <w:t xml:space="preserve"> </w:t>
      </w:r>
      <w:r w:rsidR="00C83FDB" w:rsidRPr="00C83FDB">
        <w:t>paragraph (</w:t>
      </w:r>
      <w:r w:rsidR="0072340C" w:rsidRPr="00C83FDB">
        <w:t>2</w:t>
      </w:r>
      <w:r w:rsidR="0006323E" w:rsidRPr="00C83FDB">
        <w:t>)</w:t>
      </w:r>
      <w:r w:rsidR="00F82082" w:rsidRPr="00C83FDB">
        <w:t>(a)</w:t>
      </w:r>
      <w:r w:rsidR="006C6BED" w:rsidRPr="00C83FDB">
        <w:t>.</w:t>
      </w:r>
    </w:p>
    <w:p w:rsidR="0006323E" w:rsidRPr="00C83FDB" w:rsidRDefault="0006323E" w:rsidP="0006323E">
      <w:pPr>
        <w:pStyle w:val="SubsectionHead"/>
      </w:pPr>
      <w:r w:rsidRPr="00C83FDB">
        <w:t>Matters that must be taken into account in deciding whether to</w:t>
      </w:r>
      <w:r w:rsidR="002C3980" w:rsidRPr="00C83FDB">
        <w:t xml:space="preserve"> identify a person or organisation as an essential user</w:t>
      </w:r>
    </w:p>
    <w:p w:rsidR="00500AE4" w:rsidRPr="00C83FDB" w:rsidRDefault="00500AE4" w:rsidP="0006323E">
      <w:pPr>
        <w:pStyle w:val="subsection"/>
      </w:pPr>
      <w:r w:rsidRPr="00C83FDB">
        <w:tab/>
        <w:t>(</w:t>
      </w:r>
      <w:r w:rsidR="0072340C" w:rsidRPr="00C83FDB">
        <w:t>5</w:t>
      </w:r>
      <w:r w:rsidRPr="00C83FDB">
        <w:t>)</w:t>
      </w:r>
      <w:r w:rsidRPr="00C83FDB">
        <w:tab/>
      </w:r>
      <w:r w:rsidR="009377AF" w:rsidRPr="00C83FDB">
        <w:t>T</w:t>
      </w:r>
      <w:r w:rsidRPr="00C83FDB">
        <w:t>he Minister must take the following matters into account</w:t>
      </w:r>
      <w:r w:rsidR="0006323E" w:rsidRPr="00C83FDB">
        <w:t xml:space="preserve"> in </w:t>
      </w:r>
      <w:r w:rsidR="00550A0E" w:rsidRPr="00C83FDB">
        <w:t xml:space="preserve">deciding </w:t>
      </w:r>
      <w:r w:rsidR="00214AA1" w:rsidRPr="00C83FDB">
        <w:t xml:space="preserve">whether to identify </w:t>
      </w:r>
      <w:r w:rsidR="00CD0068" w:rsidRPr="00C83FDB">
        <w:t>a</w:t>
      </w:r>
      <w:r w:rsidR="0006323E" w:rsidRPr="00C83FDB">
        <w:t xml:space="preserve"> person or organisation</w:t>
      </w:r>
      <w:r w:rsidRPr="00C83FDB">
        <w:t xml:space="preserve"> as an essential use</w:t>
      </w:r>
      <w:r w:rsidR="00214AA1" w:rsidRPr="00C83FDB">
        <w:t>r</w:t>
      </w:r>
      <w:r w:rsidR="00CD0068" w:rsidRPr="00C83FDB">
        <w:t xml:space="preserve"> in an instrument under subsection</w:t>
      </w:r>
      <w:r w:rsidR="00C83FDB" w:rsidRPr="00C83FDB">
        <w:t> </w:t>
      </w:r>
      <w:r w:rsidR="00CD0068" w:rsidRPr="00C83FDB">
        <w:t>11(1) of the Act</w:t>
      </w:r>
      <w:r w:rsidRPr="00C83FDB">
        <w:t>:</w:t>
      </w:r>
    </w:p>
    <w:p w:rsidR="009377AF" w:rsidRPr="00C83FDB" w:rsidRDefault="00500AE4" w:rsidP="009377AF">
      <w:pPr>
        <w:pStyle w:val="paragraph"/>
      </w:pPr>
      <w:r w:rsidRPr="00C83FDB">
        <w:tab/>
        <w:t>(</w:t>
      </w:r>
      <w:r w:rsidR="002C3980" w:rsidRPr="00C83FDB">
        <w:t>a</w:t>
      </w:r>
      <w:r w:rsidRPr="00C83FDB">
        <w:t>)</w:t>
      </w:r>
      <w:r w:rsidRPr="00C83FDB">
        <w:tab/>
      </w:r>
      <w:r w:rsidR="00214AA1" w:rsidRPr="00C83FDB">
        <w:t xml:space="preserve">the </w:t>
      </w:r>
      <w:r w:rsidR="009377AF" w:rsidRPr="00C83FDB">
        <w:t xml:space="preserve">expected </w:t>
      </w:r>
      <w:r w:rsidR="00214AA1" w:rsidRPr="00C83FDB">
        <w:t>severity, type, impact and duration of</w:t>
      </w:r>
      <w:r w:rsidR="009377AF" w:rsidRPr="00C83FDB">
        <w:t xml:space="preserve"> liquid fuel supply disruption during a period of national liquid fuel </w:t>
      </w:r>
      <w:r w:rsidR="00FE35AA" w:rsidRPr="00C83FDB">
        <w:t>emergency</w:t>
      </w:r>
      <w:r w:rsidR="009377AF" w:rsidRPr="00C83FDB">
        <w:t xml:space="preserve"> or a period of national liquid fuel emergency that may be declared under section</w:t>
      </w:r>
      <w:r w:rsidR="00C83FDB" w:rsidRPr="00C83FDB">
        <w:t> </w:t>
      </w:r>
      <w:r w:rsidR="009377AF" w:rsidRPr="00C83FDB">
        <w:t>16 of the Act;</w:t>
      </w:r>
    </w:p>
    <w:p w:rsidR="00500AE4" w:rsidRPr="00C83FDB" w:rsidRDefault="00500AE4" w:rsidP="002C3980">
      <w:pPr>
        <w:pStyle w:val="paragraph"/>
      </w:pPr>
      <w:r w:rsidRPr="00C83FDB">
        <w:tab/>
        <w:t>(</w:t>
      </w:r>
      <w:r w:rsidR="002C3980" w:rsidRPr="00C83FDB">
        <w:t>b</w:t>
      </w:r>
      <w:r w:rsidRPr="00C83FDB">
        <w:t>)</w:t>
      </w:r>
      <w:r w:rsidRPr="00C83FDB">
        <w:tab/>
        <w:t xml:space="preserve">the established need of each category of person or organisation for </w:t>
      </w:r>
      <w:r w:rsidR="00550A0E" w:rsidRPr="00C83FDB">
        <w:t>the</w:t>
      </w:r>
      <w:r w:rsidRPr="00C83FDB">
        <w:t xml:space="preserve"> refined liquid petroleum product and the availability of that product to meet those needs;</w:t>
      </w:r>
    </w:p>
    <w:p w:rsidR="00500AE4" w:rsidRPr="00C83FDB" w:rsidRDefault="00500AE4" w:rsidP="002C3980">
      <w:pPr>
        <w:pStyle w:val="paragraph"/>
      </w:pPr>
      <w:r w:rsidRPr="00C83FDB">
        <w:tab/>
        <w:t>(</w:t>
      </w:r>
      <w:r w:rsidR="002C3980" w:rsidRPr="00C83FDB">
        <w:t>c</w:t>
      </w:r>
      <w:r w:rsidRPr="00C83FDB">
        <w:t>)</w:t>
      </w:r>
      <w:r w:rsidRPr="00C83FDB">
        <w:tab/>
        <w:t>the likelihood that the person or organisation can be identified</w:t>
      </w:r>
      <w:r w:rsidR="00214AA1" w:rsidRPr="00C83FDB">
        <w:t xml:space="preserve"> by relevant fuel industry corporations and relevant persons</w:t>
      </w:r>
      <w:r w:rsidRPr="00C83FDB">
        <w:t xml:space="preserve"> as an esse</w:t>
      </w:r>
      <w:r w:rsidR="0006323E" w:rsidRPr="00C83FDB">
        <w:t>ntial user</w:t>
      </w:r>
      <w:r w:rsidR="006C6BED" w:rsidRPr="00C83FDB">
        <w:t>.</w:t>
      </w:r>
    </w:p>
    <w:p w:rsidR="00087D3B" w:rsidRPr="00C83FDB" w:rsidRDefault="00214F00" w:rsidP="00087D3B">
      <w:pPr>
        <w:pStyle w:val="SubsectionHead"/>
      </w:pPr>
      <w:r w:rsidRPr="00C83FDB">
        <w:t xml:space="preserve">Minister must make decision as to who is an essential user as </w:t>
      </w:r>
      <w:r w:rsidR="00087D3B" w:rsidRPr="00C83FDB">
        <w:t>soon as practicable after national liquid fuel emergency is declared</w:t>
      </w:r>
    </w:p>
    <w:p w:rsidR="00FC6E08" w:rsidRPr="00C83FDB" w:rsidRDefault="00087D3B" w:rsidP="00FC6E08">
      <w:pPr>
        <w:pStyle w:val="subsection"/>
      </w:pPr>
      <w:r w:rsidRPr="00C83FDB">
        <w:tab/>
        <w:t>(6)</w:t>
      </w:r>
      <w:r w:rsidRPr="00C83FDB">
        <w:tab/>
      </w:r>
      <w:r w:rsidR="00CB437F" w:rsidRPr="00C83FDB">
        <w:t>If</w:t>
      </w:r>
      <w:r w:rsidR="00FC6E08" w:rsidRPr="00C83FDB">
        <w:t>:</w:t>
      </w:r>
    </w:p>
    <w:p w:rsidR="00CB437F" w:rsidRPr="00C83FDB" w:rsidRDefault="00FC6E08" w:rsidP="00FC6E08">
      <w:pPr>
        <w:pStyle w:val="paragraph"/>
      </w:pPr>
      <w:r w:rsidRPr="00C83FDB">
        <w:tab/>
        <w:t>(a)</w:t>
      </w:r>
      <w:r w:rsidRPr="00C83FDB">
        <w:tab/>
      </w:r>
      <w:r w:rsidR="00087D3B" w:rsidRPr="00C83FDB">
        <w:t>a period of national li</w:t>
      </w:r>
      <w:r w:rsidR="00CB437F" w:rsidRPr="00C83FDB">
        <w:t>quid fuel emergency is declared</w:t>
      </w:r>
      <w:r w:rsidR="0092332B" w:rsidRPr="00C83FDB">
        <w:t xml:space="preserve"> under section</w:t>
      </w:r>
      <w:r w:rsidR="00C83FDB" w:rsidRPr="00C83FDB">
        <w:t> </w:t>
      </w:r>
      <w:r w:rsidR="0092332B" w:rsidRPr="00C83FDB">
        <w:t>16 of the Act</w:t>
      </w:r>
      <w:r w:rsidRPr="00C83FDB">
        <w:t>; and</w:t>
      </w:r>
    </w:p>
    <w:p w:rsidR="00CB437F" w:rsidRPr="00C83FDB" w:rsidRDefault="00CB437F" w:rsidP="00CB437F">
      <w:pPr>
        <w:pStyle w:val="paragraph"/>
      </w:pPr>
      <w:r w:rsidRPr="00C83FDB">
        <w:tab/>
        <w:t>(b)</w:t>
      </w:r>
      <w:r w:rsidRPr="00C83FDB">
        <w:tab/>
      </w:r>
      <w:r w:rsidR="00FC6E08" w:rsidRPr="00C83FDB">
        <w:t>the Minister</w:t>
      </w:r>
      <w:r w:rsidR="00CD0068" w:rsidRPr="00C83FDB">
        <w:t xml:space="preserve"> is aware that a person or organisation</w:t>
      </w:r>
      <w:r w:rsidR="00214F00" w:rsidRPr="00C83FDB">
        <w:t xml:space="preserve"> meets the criteria in this section to</w:t>
      </w:r>
      <w:r w:rsidR="00FC6E08" w:rsidRPr="00C83FDB">
        <w:t xml:space="preserve"> be identified as an essential user;</w:t>
      </w:r>
    </w:p>
    <w:p w:rsidR="00FC6E08" w:rsidRPr="00C83FDB" w:rsidRDefault="00FC6E08" w:rsidP="00FC6E08">
      <w:pPr>
        <w:pStyle w:val="subsection2"/>
      </w:pPr>
      <w:r w:rsidRPr="00C83FDB">
        <w:t xml:space="preserve">the Minister should, as soon as practicable after the declaration, make a </w:t>
      </w:r>
      <w:r w:rsidR="00214F00" w:rsidRPr="00C83FDB">
        <w:t xml:space="preserve">decision to identify, or refuse to identify, </w:t>
      </w:r>
      <w:r w:rsidRPr="00C83FDB">
        <w:t>the person or organisation as an essential user.</w:t>
      </w:r>
    </w:p>
    <w:p w:rsidR="00214F00" w:rsidRPr="00C83FDB" w:rsidRDefault="00214F00" w:rsidP="00214F00">
      <w:pPr>
        <w:pStyle w:val="notetext"/>
      </w:pPr>
      <w:r w:rsidRPr="00C83FDB">
        <w:t>Note:</w:t>
      </w:r>
      <w:r w:rsidRPr="00C83FDB">
        <w:tab/>
        <w:t>Notic</w:t>
      </w:r>
      <w:r w:rsidR="000D07FF" w:rsidRPr="00C83FDB">
        <w:t>e of the decision must be given</w:t>
      </w:r>
      <w:r w:rsidRPr="00C83FDB">
        <w:t>: see subsection</w:t>
      </w:r>
      <w:r w:rsidR="00C83FDB" w:rsidRPr="00C83FDB">
        <w:t> </w:t>
      </w:r>
      <w:r w:rsidRPr="00C83FDB">
        <w:t>11(1</w:t>
      </w:r>
      <w:r w:rsidR="00FE35AA" w:rsidRPr="00C83FDB">
        <w:t>0) of the Act.</w:t>
      </w:r>
    </w:p>
    <w:p w:rsidR="00087D3B" w:rsidRPr="00C83FDB" w:rsidRDefault="00087D3B" w:rsidP="00087D3B">
      <w:pPr>
        <w:pStyle w:val="subsection"/>
      </w:pPr>
      <w:r w:rsidRPr="00C83FDB">
        <w:tab/>
        <w:t>(7)</w:t>
      </w:r>
      <w:r w:rsidRPr="00C83FDB">
        <w:tab/>
      </w:r>
      <w:r w:rsidR="00CD0068" w:rsidRPr="00C83FDB">
        <w:t>To avoid doubt, t</w:t>
      </w:r>
      <w:r w:rsidRPr="00C83FDB">
        <w:t xml:space="preserve">he Minister may </w:t>
      </w:r>
      <w:r w:rsidR="00214F00" w:rsidRPr="00C83FDB">
        <w:t>make a decision to identify, or refuse to identify, a person</w:t>
      </w:r>
      <w:r w:rsidRPr="00C83FDB">
        <w:t xml:space="preserve"> or o</w:t>
      </w:r>
      <w:r w:rsidR="00214F00" w:rsidRPr="00C83FDB">
        <w:t xml:space="preserve">rganisation as an essential user </w:t>
      </w:r>
      <w:r w:rsidR="00CB437F" w:rsidRPr="00C83FDB">
        <w:t>at any other time.</w:t>
      </w:r>
    </w:p>
    <w:p w:rsidR="00500AE4" w:rsidRPr="00C83FDB" w:rsidRDefault="00500AE4" w:rsidP="00500AE4">
      <w:pPr>
        <w:pStyle w:val="ActHead2"/>
        <w:pageBreakBefore/>
      </w:pPr>
      <w:bookmarkStart w:id="15" w:name="_Toc3282412"/>
      <w:r w:rsidRPr="00C83FDB">
        <w:rPr>
          <w:rStyle w:val="CharPartNo"/>
        </w:rPr>
        <w:lastRenderedPageBreak/>
        <w:t>Part</w:t>
      </w:r>
      <w:r w:rsidR="00C83FDB" w:rsidRPr="00C83FDB">
        <w:rPr>
          <w:rStyle w:val="CharPartNo"/>
        </w:rPr>
        <w:t> </w:t>
      </w:r>
      <w:r w:rsidRPr="00C83FDB">
        <w:rPr>
          <w:rStyle w:val="CharPartNo"/>
        </w:rPr>
        <w:t>4</w:t>
      </w:r>
      <w:r w:rsidRPr="00C83FDB">
        <w:t>—</w:t>
      </w:r>
      <w:r w:rsidR="006C6BED" w:rsidRPr="00C83FDB">
        <w:rPr>
          <w:rStyle w:val="CharPartText"/>
        </w:rPr>
        <w:t>D</w:t>
      </w:r>
      <w:r w:rsidRPr="00C83FDB">
        <w:rPr>
          <w:rStyle w:val="CharPartText"/>
        </w:rPr>
        <w:t>irect</w:t>
      </w:r>
      <w:r w:rsidR="0093649B" w:rsidRPr="00C83FDB">
        <w:rPr>
          <w:rStyle w:val="CharPartText"/>
        </w:rPr>
        <w:t>ion</w:t>
      </w:r>
      <w:r w:rsidR="006C6BED" w:rsidRPr="00C83FDB">
        <w:rPr>
          <w:rStyle w:val="CharPartText"/>
        </w:rPr>
        <w:t>s</w:t>
      </w:r>
      <w:r w:rsidR="0093649B" w:rsidRPr="00C83FDB">
        <w:rPr>
          <w:rStyle w:val="CharPartText"/>
        </w:rPr>
        <w:t xml:space="preserve"> to</w:t>
      </w:r>
      <w:r w:rsidRPr="00C83FDB">
        <w:rPr>
          <w:rStyle w:val="CharPartText"/>
        </w:rPr>
        <w:t xml:space="preserve"> relevant fuel industry corporations to maintain reserves etc</w:t>
      </w:r>
      <w:r w:rsidR="006C6BED" w:rsidRPr="00C83FDB">
        <w:rPr>
          <w:rStyle w:val="CharPartText"/>
        </w:rPr>
        <w:t>. as part of contingency planning</w:t>
      </w:r>
      <w:bookmarkEnd w:id="15"/>
    </w:p>
    <w:p w:rsidR="00447C67" w:rsidRPr="00C83FDB" w:rsidRDefault="00447C67" w:rsidP="00447C67">
      <w:pPr>
        <w:pStyle w:val="Header"/>
      </w:pPr>
      <w:r w:rsidRPr="00C83FDB">
        <w:rPr>
          <w:rStyle w:val="CharDivNo"/>
        </w:rPr>
        <w:t xml:space="preserve"> </w:t>
      </w:r>
      <w:r w:rsidRPr="00C83FDB">
        <w:rPr>
          <w:rStyle w:val="CharDivText"/>
        </w:rPr>
        <w:t xml:space="preserve"> </w:t>
      </w:r>
    </w:p>
    <w:p w:rsidR="007B647E" w:rsidRPr="00C83FDB" w:rsidRDefault="006C6BED" w:rsidP="007B647E">
      <w:pPr>
        <w:pStyle w:val="ActHead5"/>
      </w:pPr>
      <w:bookmarkStart w:id="16" w:name="_Toc3282413"/>
      <w:r w:rsidRPr="00C83FDB">
        <w:rPr>
          <w:rStyle w:val="CharSectno"/>
        </w:rPr>
        <w:t>12</w:t>
      </w:r>
      <w:r w:rsidR="00500AE4" w:rsidRPr="00C83FDB">
        <w:t xml:space="preserve"> </w:t>
      </w:r>
      <w:r w:rsidR="007B647E" w:rsidRPr="00C83FDB">
        <w:t xml:space="preserve"> Simplified outline of this Part</w:t>
      </w:r>
      <w:bookmarkEnd w:id="16"/>
    </w:p>
    <w:p w:rsidR="007B647E" w:rsidRPr="00C83FDB" w:rsidRDefault="007B647E" w:rsidP="007B647E">
      <w:pPr>
        <w:pStyle w:val="SOText"/>
      </w:pPr>
      <w:r w:rsidRPr="00C83FDB">
        <w:t>This Part sets out guidelines for the purposes of section</w:t>
      </w:r>
      <w:r w:rsidR="00C83FDB" w:rsidRPr="00C83FDB">
        <w:t> </w:t>
      </w:r>
      <w:r w:rsidRPr="00C83FDB">
        <w:t>12 of the Act</w:t>
      </w:r>
      <w:r w:rsidR="006C6BED" w:rsidRPr="00C83FDB">
        <w:t>.</w:t>
      </w:r>
    </w:p>
    <w:p w:rsidR="00500AE4" w:rsidRPr="00C83FDB" w:rsidRDefault="00500AE4" w:rsidP="007B647E">
      <w:pPr>
        <w:pStyle w:val="SOText"/>
      </w:pPr>
      <w:r w:rsidRPr="00C83FDB">
        <w:t>Subsection</w:t>
      </w:r>
      <w:r w:rsidR="00C83FDB" w:rsidRPr="00C83FDB">
        <w:t> </w:t>
      </w:r>
      <w:r w:rsidRPr="00C83FDB">
        <w:t>12(1)</w:t>
      </w:r>
      <w:r w:rsidR="00D906B0" w:rsidRPr="00C83FDB">
        <w:t xml:space="preserve"> </w:t>
      </w:r>
      <w:r w:rsidRPr="00C83FDB">
        <w:t>of the Act authorises the Minister to dire</w:t>
      </w:r>
      <w:r w:rsidR="003611C2" w:rsidRPr="00C83FDB">
        <w:t>ct</w:t>
      </w:r>
      <w:r w:rsidRPr="00C83FDB">
        <w:t xml:space="preserve"> a relevant fuel industry corporation:</w:t>
      </w:r>
    </w:p>
    <w:p w:rsidR="00500AE4" w:rsidRPr="00C83FDB" w:rsidRDefault="00500AE4" w:rsidP="007B647E">
      <w:pPr>
        <w:pStyle w:val="SOPara"/>
      </w:pPr>
      <w:r w:rsidRPr="00C83FDB">
        <w:tab/>
        <w:t>(a)</w:t>
      </w:r>
      <w:r w:rsidRPr="00C83FDB">
        <w:tab/>
        <w:t>to maintain at all times after a specified day, at specified places in Australia, specified quantities of reserve supplies of a specified kind of liquid fuel; or</w:t>
      </w:r>
    </w:p>
    <w:p w:rsidR="00500AE4" w:rsidRPr="00C83FDB" w:rsidRDefault="00500AE4" w:rsidP="007B647E">
      <w:pPr>
        <w:pStyle w:val="SOPara"/>
      </w:pPr>
      <w:r w:rsidRPr="00C83FDB">
        <w:tab/>
        <w:t>(b)</w:t>
      </w:r>
      <w:r w:rsidRPr="00C83FDB">
        <w:tab/>
        <w:t>to accumulate, by a specified day, specified quantities of reserve supplies of a specified kind of liquid fuel and to maintain, at all times after that day, such quantities of reserve supplies of liquid fuel of that kind at specified places in Australia</w:t>
      </w:r>
      <w:r w:rsidR="006C6BED" w:rsidRPr="00C83FDB">
        <w:t>.</w:t>
      </w:r>
    </w:p>
    <w:p w:rsidR="0093649B" w:rsidRPr="00C83FDB" w:rsidRDefault="0093649B" w:rsidP="0093649B">
      <w:pPr>
        <w:pStyle w:val="SOText"/>
      </w:pPr>
      <w:r w:rsidRPr="00C83FDB">
        <w:t>A direction may not be given during a period of national liquid fuel emergency (see Part</w:t>
      </w:r>
      <w:r w:rsidR="00C83FDB" w:rsidRPr="00C83FDB">
        <w:t> </w:t>
      </w:r>
      <w:r w:rsidRPr="00C83FDB">
        <w:t xml:space="preserve">8 for </w:t>
      </w:r>
      <w:r w:rsidR="003611C2" w:rsidRPr="00C83FDB">
        <w:t>directions in this circumstance</w:t>
      </w:r>
      <w:r w:rsidRPr="00C83FDB">
        <w:t>)</w:t>
      </w:r>
      <w:r w:rsidR="006C6BED" w:rsidRPr="00C83FDB">
        <w:t>.</w:t>
      </w:r>
    </w:p>
    <w:p w:rsidR="007B647E" w:rsidRPr="00C83FDB" w:rsidRDefault="007B647E" w:rsidP="007B647E">
      <w:pPr>
        <w:pStyle w:val="SOText"/>
      </w:pPr>
      <w:r w:rsidRPr="00C83FDB">
        <w:t xml:space="preserve">A direction </w:t>
      </w:r>
      <w:r w:rsidR="006C6BED" w:rsidRPr="00C83FDB">
        <w:t>given</w:t>
      </w:r>
      <w:r w:rsidRPr="00C83FDB">
        <w:t xml:space="preserve"> under subsection</w:t>
      </w:r>
      <w:r w:rsidR="00C83FDB" w:rsidRPr="00C83FDB">
        <w:t> </w:t>
      </w:r>
      <w:r w:rsidRPr="00C83FDB">
        <w:t xml:space="preserve">12(1) </w:t>
      </w:r>
      <w:r w:rsidR="00665E21" w:rsidRPr="00C83FDB">
        <w:t xml:space="preserve">of the Act </w:t>
      </w:r>
      <w:r w:rsidRPr="00C83FDB">
        <w:t xml:space="preserve">must be in accordance with these guidelines (as in force at the time the direction is </w:t>
      </w:r>
      <w:r w:rsidR="007C3270" w:rsidRPr="00C83FDB">
        <w:t>given</w:t>
      </w:r>
      <w:r w:rsidRPr="00C83FDB">
        <w:t>)</w:t>
      </w:r>
      <w:r w:rsidR="006C6BED" w:rsidRPr="00C83FDB">
        <w:t>.</w:t>
      </w:r>
    </w:p>
    <w:p w:rsidR="00500AE4" w:rsidRPr="00C83FDB" w:rsidRDefault="006C6BED" w:rsidP="00500AE4">
      <w:pPr>
        <w:pStyle w:val="ActHead5"/>
      </w:pPr>
      <w:bookmarkStart w:id="17" w:name="_Toc3282414"/>
      <w:r w:rsidRPr="00C83FDB">
        <w:rPr>
          <w:rStyle w:val="CharSectno"/>
        </w:rPr>
        <w:t>13</w:t>
      </w:r>
      <w:r w:rsidR="0097211A" w:rsidRPr="00C83FDB">
        <w:t xml:space="preserve"> </w:t>
      </w:r>
      <w:r w:rsidR="00500AE4" w:rsidRPr="00C83FDB">
        <w:t xml:space="preserve"> </w:t>
      </w:r>
      <w:r w:rsidR="00596C9C" w:rsidRPr="00C83FDB">
        <w:t>Guidelines for</w:t>
      </w:r>
      <w:r w:rsidRPr="00C83FDB">
        <w:t xml:space="preserve"> </w:t>
      </w:r>
      <w:r w:rsidR="00596C9C" w:rsidRPr="00C83FDB">
        <w:t>direction</w:t>
      </w:r>
      <w:r w:rsidRPr="00C83FDB">
        <w:t>s</w:t>
      </w:r>
      <w:r w:rsidR="00596C9C" w:rsidRPr="00C83FDB">
        <w:t xml:space="preserve"> </w:t>
      </w:r>
      <w:r w:rsidR="00F101DC" w:rsidRPr="00C83FDB">
        <w:t>in relation to the maintenance of reserves etc</w:t>
      </w:r>
      <w:r w:rsidRPr="00C83FDB">
        <w:t>. as part of contingency planning</w:t>
      </w:r>
      <w:bookmarkEnd w:id="17"/>
    </w:p>
    <w:p w:rsidR="0097211A" w:rsidRPr="00C83FDB" w:rsidRDefault="00550A0E" w:rsidP="0097211A">
      <w:pPr>
        <w:pStyle w:val="SubsectionHead"/>
      </w:pPr>
      <w:r w:rsidRPr="00C83FDB">
        <w:t>Minister must consult</w:t>
      </w:r>
      <w:r w:rsidR="0097211A" w:rsidRPr="00C83FDB">
        <w:t xml:space="preserve"> before giving direction</w:t>
      </w:r>
    </w:p>
    <w:p w:rsidR="0033245A" w:rsidRPr="00C83FDB" w:rsidRDefault="0033245A" w:rsidP="0033245A">
      <w:pPr>
        <w:pStyle w:val="subsection"/>
      </w:pPr>
      <w:r w:rsidRPr="00C83FDB">
        <w:tab/>
        <w:t>(1)</w:t>
      </w:r>
      <w:r w:rsidRPr="00C83FDB">
        <w:tab/>
        <w:t>Before giving a direction</w:t>
      </w:r>
      <w:r w:rsidR="00596C9C" w:rsidRPr="00C83FDB">
        <w:t xml:space="preserve"> under subsection</w:t>
      </w:r>
      <w:r w:rsidR="00C83FDB" w:rsidRPr="00C83FDB">
        <w:t> </w:t>
      </w:r>
      <w:r w:rsidR="00596C9C" w:rsidRPr="00C83FDB">
        <w:t>12(1) of the Act</w:t>
      </w:r>
      <w:r w:rsidRPr="00C83FDB">
        <w:t xml:space="preserve"> to a relevant fuel industry corporation</w:t>
      </w:r>
      <w:r w:rsidR="00357ADA" w:rsidRPr="00C83FDB">
        <w:t>,</w:t>
      </w:r>
      <w:r w:rsidRPr="00C83FDB">
        <w:t xml:space="preserve"> the Minister must:</w:t>
      </w:r>
    </w:p>
    <w:p w:rsidR="0033245A" w:rsidRPr="00C83FDB" w:rsidRDefault="0033245A" w:rsidP="0033245A">
      <w:pPr>
        <w:pStyle w:val="paragraph"/>
      </w:pPr>
      <w:r w:rsidRPr="00C83FDB">
        <w:tab/>
        <w:t>(a)</w:t>
      </w:r>
      <w:r w:rsidRPr="00C83FDB">
        <w:tab/>
        <w:t>inform the corporation</w:t>
      </w:r>
      <w:r w:rsidR="00E62135" w:rsidRPr="00C83FDB">
        <w:t xml:space="preserve"> and</w:t>
      </w:r>
      <w:r w:rsidR="00591692" w:rsidRPr="00C83FDB">
        <w:t xml:space="preserve"> the other l</w:t>
      </w:r>
      <w:r w:rsidR="00E62135" w:rsidRPr="00C83FDB">
        <w:t xml:space="preserve">iquid </w:t>
      </w:r>
      <w:r w:rsidR="00591692" w:rsidRPr="00C83FDB">
        <w:t>f</w:t>
      </w:r>
      <w:r w:rsidR="00E62135" w:rsidRPr="00C83FDB">
        <w:t xml:space="preserve">uel </w:t>
      </w:r>
      <w:r w:rsidR="00591692" w:rsidRPr="00C83FDB">
        <w:t>e</w:t>
      </w:r>
      <w:r w:rsidR="00E62135" w:rsidRPr="00C83FDB">
        <w:t>mergency Ministers</w:t>
      </w:r>
      <w:r w:rsidRPr="00C83FDB">
        <w:t xml:space="preserve"> that the Minister is </w:t>
      </w:r>
      <w:r w:rsidR="009C0D14" w:rsidRPr="00C83FDB">
        <w:t>proposing to give</w:t>
      </w:r>
      <w:r w:rsidRPr="00C83FDB">
        <w:t xml:space="preserve"> </w:t>
      </w:r>
      <w:r w:rsidR="009C0D14" w:rsidRPr="00C83FDB">
        <w:t xml:space="preserve">a </w:t>
      </w:r>
      <w:r w:rsidRPr="00C83FDB">
        <w:t>direction</w:t>
      </w:r>
      <w:r w:rsidR="00F101DC" w:rsidRPr="00C83FDB">
        <w:t xml:space="preserve"> under that subsection</w:t>
      </w:r>
      <w:r w:rsidRPr="00C83FDB">
        <w:t>; and</w:t>
      </w:r>
    </w:p>
    <w:p w:rsidR="0033245A" w:rsidRPr="00C83FDB" w:rsidRDefault="00A043A2" w:rsidP="0033245A">
      <w:pPr>
        <w:pStyle w:val="paragraph"/>
      </w:pPr>
      <w:r w:rsidRPr="00C83FDB">
        <w:tab/>
        <w:t>(b)</w:t>
      </w:r>
      <w:r w:rsidRPr="00C83FDB">
        <w:tab/>
      </w:r>
      <w:r w:rsidR="005056BE" w:rsidRPr="00C83FDB">
        <w:t xml:space="preserve">invite the corporation and </w:t>
      </w:r>
      <w:r w:rsidR="00591692" w:rsidRPr="00C83FDB">
        <w:t>Ministers</w:t>
      </w:r>
      <w:r w:rsidR="00E62135" w:rsidRPr="00C83FDB">
        <w:t xml:space="preserve"> </w:t>
      </w:r>
      <w:r w:rsidR="00D92EAC" w:rsidRPr="00C83FDB">
        <w:t>to make</w:t>
      </w:r>
      <w:r w:rsidR="00E62135" w:rsidRPr="00C83FDB">
        <w:t xml:space="preserve"> submissions </w:t>
      </w:r>
      <w:r w:rsidR="005056BE" w:rsidRPr="00C83FDB">
        <w:t xml:space="preserve">on </w:t>
      </w:r>
      <w:r w:rsidR="00E62135" w:rsidRPr="00C83FDB">
        <w:t xml:space="preserve">the proposal </w:t>
      </w:r>
      <w:r w:rsidR="00773EB0" w:rsidRPr="00C83FDB">
        <w:t>within a period specified by the Minister (which must be a reasonable period)</w:t>
      </w:r>
      <w:r w:rsidR="006C6BED" w:rsidRPr="00C83FDB">
        <w:t>.</w:t>
      </w:r>
    </w:p>
    <w:p w:rsidR="003611C2" w:rsidRPr="00C83FDB" w:rsidRDefault="003611C2" w:rsidP="003611C2">
      <w:pPr>
        <w:pStyle w:val="notetext"/>
      </w:pPr>
      <w:r w:rsidRPr="00C83FDB">
        <w:t>Note:</w:t>
      </w:r>
      <w:r w:rsidRPr="00C83FDB">
        <w:tab/>
        <w:t>There are limitations on</w:t>
      </w:r>
      <w:r w:rsidR="001709A1" w:rsidRPr="00C83FDB">
        <w:t xml:space="preserve"> directions</w:t>
      </w:r>
      <w:r w:rsidR="00414B7C" w:rsidRPr="00C83FDB">
        <w:t xml:space="preserve"> given</w:t>
      </w:r>
      <w:r w:rsidRPr="00C83FDB">
        <w:t xml:space="preserve"> under subsection</w:t>
      </w:r>
      <w:r w:rsidR="00C83FDB" w:rsidRPr="00C83FDB">
        <w:t> </w:t>
      </w:r>
      <w:r w:rsidRPr="00C83FDB">
        <w:t>12(1) of the Act: see subsection</w:t>
      </w:r>
      <w:r w:rsidR="00C83FDB" w:rsidRPr="00C83FDB">
        <w:t> </w:t>
      </w:r>
      <w:r w:rsidRPr="00C83FDB">
        <w:t>12(3) of the Act</w:t>
      </w:r>
      <w:r w:rsidR="006C6BED" w:rsidRPr="00C83FDB">
        <w:t>.</w:t>
      </w:r>
    </w:p>
    <w:p w:rsidR="0097211A" w:rsidRPr="00C83FDB" w:rsidRDefault="0097211A" w:rsidP="0097211A">
      <w:pPr>
        <w:pStyle w:val="SubsectionHead"/>
      </w:pPr>
      <w:r w:rsidRPr="00C83FDB">
        <w:t>Matters that must be taken into account in deciding whether to give direction</w:t>
      </w:r>
    </w:p>
    <w:p w:rsidR="0033245A" w:rsidRPr="00C83FDB" w:rsidRDefault="009C0D14" w:rsidP="009C0D14">
      <w:pPr>
        <w:pStyle w:val="subsection"/>
      </w:pPr>
      <w:r w:rsidRPr="00C83FDB">
        <w:tab/>
        <w:t>(2)</w:t>
      </w:r>
      <w:r w:rsidRPr="00C83FDB">
        <w:tab/>
        <w:t xml:space="preserve">The Minister must </w:t>
      </w:r>
      <w:r w:rsidR="0033245A" w:rsidRPr="00C83FDB">
        <w:t>take int</w:t>
      </w:r>
      <w:r w:rsidRPr="00C83FDB">
        <w:t>o account the following matters in deciding whether to give the direction:</w:t>
      </w:r>
    </w:p>
    <w:p w:rsidR="00500AE4" w:rsidRPr="00C83FDB" w:rsidRDefault="00500AE4" w:rsidP="009C0D14">
      <w:pPr>
        <w:pStyle w:val="paragraph"/>
      </w:pPr>
      <w:r w:rsidRPr="00C83FDB">
        <w:tab/>
        <w:t>(</w:t>
      </w:r>
      <w:r w:rsidR="009C0D14" w:rsidRPr="00C83FDB">
        <w:t>a</w:t>
      </w:r>
      <w:r w:rsidRPr="00C83FDB">
        <w:t>)</w:t>
      </w:r>
      <w:r w:rsidRPr="00C83FDB">
        <w:tab/>
        <w:t xml:space="preserve">the expected severity, type, impact and duration of liquid fuel supply disruption during a period of national </w:t>
      </w:r>
      <w:r w:rsidR="0097211A" w:rsidRPr="00C83FDB">
        <w:t xml:space="preserve">liquid fuel </w:t>
      </w:r>
      <w:r w:rsidRPr="00C83FDB">
        <w:t>emergency that may be declared under section</w:t>
      </w:r>
      <w:r w:rsidR="00C83FDB" w:rsidRPr="00C83FDB">
        <w:t> </w:t>
      </w:r>
      <w:r w:rsidRPr="00C83FDB">
        <w:t>16 of the Act;</w:t>
      </w:r>
    </w:p>
    <w:p w:rsidR="009C0D14" w:rsidRPr="00C83FDB" w:rsidRDefault="00321EFA" w:rsidP="009C0D14">
      <w:pPr>
        <w:pStyle w:val="paragraph"/>
      </w:pPr>
      <w:r w:rsidRPr="00C83FDB">
        <w:lastRenderedPageBreak/>
        <w:tab/>
        <w:t>(</w:t>
      </w:r>
      <w:r w:rsidR="009C0D14" w:rsidRPr="00C83FDB">
        <w:t>b</w:t>
      </w:r>
      <w:r w:rsidRPr="00C83FDB">
        <w:t>)</w:t>
      </w:r>
      <w:r w:rsidRPr="00C83FDB">
        <w:tab/>
      </w:r>
      <w:r w:rsidR="0033245A" w:rsidRPr="00C83FDB">
        <w:t xml:space="preserve">any relevant </w:t>
      </w:r>
      <w:r w:rsidR="00E62135" w:rsidRPr="00C83FDB">
        <w:t xml:space="preserve">submissions given to the Minister </w:t>
      </w:r>
      <w:r w:rsidR="00A043A2" w:rsidRPr="00C83FDB">
        <w:t>within the specified period</w:t>
      </w:r>
      <w:r w:rsidR="00E62135" w:rsidRPr="00C83FDB">
        <w:t>.</w:t>
      </w:r>
    </w:p>
    <w:p w:rsidR="0097211A" w:rsidRPr="00C83FDB" w:rsidRDefault="0097211A" w:rsidP="0097211A">
      <w:pPr>
        <w:pStyle w:val="SubsectionHead"/>
      </w:pPr>
      <w:r w:rsidRPr="00C83FDB">
        <w:t>Matters that may be taken into account in deciding whether to give direction</w:t>
      </w:r>
    </w:p>
    <w:p w:rsidR="009C0D14" w:rsidRPr="00C83FDB" w:rsidRDefault="009C0D14" w:rsidP="009C0D14">
      <w:pPr>
        <w:pStyle w:val="subsection"/>
      </w:pPr>
      <w:r w:rsidRPr="00C83FDB">
        <w:tab/>
        <w:t>(3)</w:t>
      </w:r>
      <w:r w:rsidRPr="00C83FDB">
        <w:tab/>
        <w:t xml:space="preserve">The Minister may </w:t>
      </w:r>
      <w:r w:rsidR="001E20CC" w:rsidRPr="00C83FDB">
        <w:t>take into account</w:t>
      </w:r>
      <w:r w:rsidRPr="00C83FDB">
        <w:t xml:space="preserve"> the following matters in deciding whether to give the direction:</w:t>
      </w:r>
    </w:p>
    <w:p w:rsidR="00500AE4" w:rsidRPr="00C83FDB" w:rsidRDefault="00500AE4" w:rsidP="00500AE4">
      <w:pPr>
        <w:pStyle w:val="paragraph"/>
      </w:pPr>
      <w:r w:rsidRPr="00C83FDB">
        <w:tab/>
        <w:t>(</w:t>
      </w:r>
      <w:r w:rsidR="0097211A" w:rsidRPr="00C83FDB">
        <w:t>a</w:t>
      </w:r>
      <w:r w:rsidRPr="00C83FDB">
        <w:t>)</w:t>
      </w:r>
      <w:r w:rsidRPr="00C83FDB">
        <w:tab/>
        <w:t>the expected impact of the proposed direction on the broader community;</w:t>
      </w:r>
    </w:p>
    <w:p w:rsidR="00500AE4" w:rsidRPr="00C83FDB" w:rsidRDefault="00500AE4" w:rsidP="00500AE4">
      <w:pPr>
        <w:pStyle w:val="paragraph"/>
      </w:pPr>
      <w:r w:rsidRPr="00C83FDB">
        <w:tab/>
        <w:t>(</w:t>
      </w:r>
      <w:r w:rsidR="0097211A" w:rsidRPr="00C83FDB">
        <w:t>b</w:t>
      </w:r>
      <w:r w:rsidRPr="00C83FDB">
        <w:t>)</w:t>
      </w:r>
      <w:r w:rsidRPr="00C83FDB">
        <w:tab/>
        <w:t>the expected impact of the proposed direction in relation to Australia’s national interests and international obligations;</w:t>
      </w:r>
    </w:p>
    <w:p w:rsidR="00500AE4" w:rsidRPr="00C83FDB" w:rsidRDefault="00500AE4" w:rsidP="00500AE4">
      <w:pPr>
        <w:pStyle w:val="paragraph"/>
      </w:pPr>
      <w:r w:rsidRPr="00C83FDB">
        <w:tab/>
        <w:t>(</w:t>
      </w:r>
      <w:r w:rsidR="0097211A" w:rsidRPr="00C83FDB">
        <w:t>c</w:t>
      </w:r>
      <w:r w:rsidRPr="00C83FDB">
        <w:t>)</w:t>
      </w:r>
      <w:r w:rsidRPr="00C83FDB">
        <w:tab/>
        <w:t>any other relevant matter</w:t>
      </w:r>
      <w:r w:rsidR="006C6BED" w:rsidRPr="00C83FDB">
        <w:t>.</w:t>
      </w:r>
    </w:p>
    <w:p w:rsidR="00500AE4" w:rsidRPr="00C83FDB" w:rsidRDefault="00500AE4" w:rsidP="00500AE4">
      <w:pPr>
        <w:pStyle w:val="ActHead2"/>
        <w:pageBreakBefore/>
      </w:pPr>
      <w:bookmarkStart w:id="18" w:name="_Toc3282415"/>
      <w:r w:rsidRPr="00C83FDB">
        <w:rPr>
          <w:rStyle w:val="CharPartNo"/>
        </w:rPr>
        <w:lastRenderedPageBreak/>
        <w:t>Part</w:t>
      </w:r>
      <w:r w:rsidR="00C83FDB" w:rsidRPr="00C83FDB">
        <w:rPr>
          <w:rStyle w:val="CharPartNo"/>
        </w:rPr>
        <w:t> </w:t>
      </w:r>
      <w:r w:rsidRPr="00C83FDB">
        <w:rPr>
          <w:rStyle w:val="CharPartNo"/>
        </w:rPr>
        <w:t>5</w:t>
      </w:r>
      <w:r w:rsidRPr="00C83FDB">
        <w:t>—</w:t>
      </w:r>
      <w:r w:rsidR="003C194D" w:rsidRPr="00C83FDB">
        <w:rPr>
          <w:rStyle w:val="CharPartText"/>
        </w:rPr>
        <w:t>B</w:t>
      </w:r>
      <w:r w:rsidRPr="00C83FDB">
        <w:rPr>
          <w:rStyle w:val="CharPartText"/>
        </w:rPr>
        <w:t>ulk allocation procedures</w:t>
      </w:r>
      <w:r w:rsidR="008C4A73" w:rsidRPr="00C83FDB">
        <w:rPr>
          <w:rStyle w:val="CharPartText"/>
        </w:rPr>
        <w:t xml:space="preserve"> of relevant fuel industry corporations</w:t>
      </w:r>
      <w:bookmarkEnd w:id="18"/>
    </w:p>
    <w:p w:rsidR="00447C67" w:rsidRPr="00C83FDB" w:rsidRDefault="00447C67" w:rsidP="00447C67">
      <w:pPr>
        <w:pStyle w:val="Header"/>
      </w:pPr>
      <w:r w:rsidRPr="00C83FDB">
        <w:rPr>
          <w:rStyle w:val="CharDivNo"/>
        </w:rPr>
        <w:t xml:space="preserve"> </w:t>
      </w:r>
      <w:r w:rsidRPr="00C83FDB">
        <w:rPr>
          <w:rStyle w:val="CharDivText"/>
        </w:rPr>
        <w:t xml:space="preserve"> </w:t>
      </w:r>
    </w:p>
    <w:p w:rsidR="007726DC" w:rsidRPr="00C83FDB" w:rsidRDefault="006C6BED" w:rsidP="007726DC">
      <w:pPr>
        <w:pStyle w:val="ActHead5"/>
      </w:pPr>
      <w:bookmarkStart w:id="19" w:name="_Toc3282416"/>
      <w:r w:rsidRPr="00C83FDB">
        <w:rPr>
          <w:rStyle w:val="CharSectno"/>
        </w:rPr>
        <w:t>14</w:t>
      </w:r>
      <w:r w:rsidR="00500AE4" w:rsidRPr="00C83FDB">
        <w:t xml:space="preserve"> </w:t>
      </w:r>
      <w:r w:rsidR="001B6690" w:rsidRPr="00C83FDB">
        <w:t xml:space="preserve"> </w:t>
      </w:r>
      <w:r w:rsidR="007726DC" w:rsidRPr="00C83FDB">
        <w:t>Simplified outline of this Part</w:t>
      </w:r>
      <w:bookmarkEnd w:id="19"/>
    </w:p>
    <w:p w:rsidR="007726DC" w:rsidRPr="00C83FDB" w:rsidRDefault="007726DC" w:rsidP="007726DC">
      <w:pPr>
        <w:pStyle w:val="SOText"/>
      </w:pPr>
      <w:r w:rsidRPr="00C83FDB">
        <w:t>This Part sets out guidelines for the purposes of subsection</w:t>
      </w:r>
      <w:r w:rsidR="00C83FDB" w:rsidRPr="00C83FDB">
        <w:t> </w:t>
      </w:r>
      <w:r w:rsidRPr="00C83FDB">
        <w:t>13(3) of the Act</w:t>
      </w:r>
      <w:r w:rsidR="006C6BED" w:rsidRPr="00C83FDB">
        <w:t>.</w:t>
      </w:r>
    </w:p>
    <w:p w:rsidR="00500AE4" w:rsidRPr="00C83FDB" w:rsidRDefault="00500AE4" w:rsidP="00665E21">
      <w:pPr>
        <w:pStyle w:val="SOText"/>
      </w:pPr>
      <w:r w:rsidRPr="00C83FDB">
        <w:t>Subsection</w:t>
      </w:r>
      <w:r w:rsidR="00C83FDB" w:rsidRPr="00C83FDB">
        <w:t> </w:t>
      </w:r>
      <w:r w:rsidRPr="00C83FDB">
        <w:t>13(3) of th</w:t>
      </w:r>
      <w:r w:rsidR="005C16B1" w:rsidRPr="00C83FDB">
        <w:t>e Act requires the Minister to make guidelines relating to a specified class of relevant fuel industry corporations allocating bulk supplies of a specified kind of refined liquid petroleum product to</w:t>
      </w:r>
      <w:r w:rsidR="00665E21" w:rsidRPr="00C83FDB">
        <w:t xml:space="preserve"> </w:t>
      </w:r>
      <w:r w:rsidRPr="00C83FDB">
        <w:t>persons</w:t>
      </w:r>
      <w:r w:rsidR="00665E21" w:rsidRPr="00C83FDB">
        <w:t xml:space="preserve"> </w:t>
      </w:r>
      <w:r w:rsidR="00FE35AA" w:rsidRPr="00C83FDB">
        <w:t>who</w:t>
      </w:r>
      <w:r w:rsidR="00665E21" w:rsidRPr="00C83FDB">
        <w:t>,</w:t>
      </w:r>
      <w:r w:rsidRPr="00C83FDB">
        <w:t xml:space="preserve"> </w:t>
      </w:r>
      <w:r w:rsidR="00FE35AA" w:rsidRPr="00C83FDB">
        <w:t>or organisations that</w:t>
      </w:r>
      <w:r w:rsidR="00665E21" w:rsidRPr="00C83FDB">
        <w:t xml:space="preserve">, </w:t>
      </w:r>
      <w:r w:rsidRPr="00C83FDB">
        <w:t>would be likely to be bulk customers</w:t>
      </w:r>
      <w:r w:rsidR="00665E21" w:rsidRPr="00C83FDB">
        <w:t xml:space="preserve"> for those supplies during a period of national liquid fuel emergency</w:t>
      </w:r>
      <w:r w:rsidR="006C6BED" w:rsidRPr="00C83FDB">
        <w:t>.</w:t>
      </w:r>
    </w:p>
    <w:p w:rsidR="005C16B1" w:rsidRPr="00C83FDB" w:rsidRDefault="005C16B1" w:rsidP="005C16B1">
      <w:pPr>
        <w:pStyle w:val="SOText"/>
      </w:pPr>
      <w:r w:rsidRPr="00C83FDB">
        <w:t>The Minister</w:t>
      </w:r>
      <w:r w:rsidR="00327597" w:rsidRPr="00C83FDB">
        <w:t xml:space="preserve"> may direct,</w:t>
      </w:r>
      <w:r w:rsidRPr="00C83FDB">
        <w:t xml:space="preserve"> under subsection</w:t>
      </w:r>
      <w:r w:rsidR="00C83FDB" w:rsidRPr="00C83FDB">
        <w:t> </w:t>
      </w:r>
      <w:r w:rsidRPr="00C83FDB">
        <w:t>13(1) of the Act</w:t>
      </w:r>
      <w:r w:rsidR="00327597" w:rsidRPr="00C83FDB">
        <w:t>, each relevant fuel industry corporation in that class who supplies products of that kind to give the Minister particulars of procedures the corporation has developed to enable it to allocate bulk supplies of that product in accordance with th</w:t>
      </w:r>
      <w:r w:rsidR="00665E21" w:rsidRPr="00C83FDB">
        <w:t>ese</w:t>
      </w:r>
      <w:r w:rsidR="00327597" w:rsidRPr="00C83FDB">
        <w:t xml:space="preserve"> guidelines</w:t>
      </w:r>
      <w:r w:rsidR="006C6BED" w:rsidRPr="00C83FDB">
        <w:t>.</w:t>
      </w:r>
    </w:p>
    <w:p w:rsidR="00A040ED" w:rsidRPr="00C83FDB" w:rsidRDefault="00A040ED" w:rsidP="005C16B1">
      <w:pPr>
        <w:pStyle w:val="SOText"/>
      </w:pPr>
      <w:r w:rsidRPr="00C83FDB">
        <w:t>The Minister approves these procedures under subsection</w:t>
      </w:r>
      <w:r w:rsidR="00C83FDB" w:rsidRPr="00C83FDB">
        <w:t> </w:t>
      </w:r>
      <w:r w:rsidRPr="00C83FDB">
        <w:t>13(5) or (7) of the Act</w:t>
      </w:r>
      <w:r w:rsidR="006C6BED" w:rsidRPr="00C83FDB">
        <w:t>.</w:t>
      </w:r>
      <w:r w:rsidRPr="00C83FDB">
        <w:t xml:space="preserve"> The approved procedures are relevant for the purposes of giving a direction under </w:t>
      </w:r>
      <w:r w:rsidR="00F82082" w:rsidRPr="00C83FDB">
        <w:t>subsection</w:t>
      </w:r>
      <w:r w:rsidR="00C83FDB" w:rsidRPr="00C83FDB">
        <w:t> </w:t>
      </w:r>
      <w:r w:rsidRPr="00C83FDB">
        <w:t>21(1) of the Act (see Part</w:t>
      </w:r>
      <w:r w:rsidR="00C83FDB" w:rsidRPr="00C83FDB">
        <w:t> </w:t>
      </w:r>
      <w:r w:rsidRPr="00C83FDB">
        <w:t xml:space="preserve">10 </w:t>
      </w:r>
      <w:r w:rsidR="00CD0068" w:rsidRPr="00C83FDB">
        <w:t xml:space="preserve">of this instrument </w:t>
      </w:r>
      <w:r w:rsidRPr="00C83FDB">
        <w:t xml:space="preserve">for guidelines </w:t>
      </w:r>
      <w:r w:rsidR="00FA6251" w:rsidRPr="00C83FDB">
        <w:t xml:space="preserve">for </w:t>
      </w:r>
      <w:r w:rsidR="00470570" w:rsidRPr="00C83FDB">
        <w:t xml:space="preserve">the purposes of </w:t>
      </w:r>
      <w:r w:rsidRPr="00C83FDB">
        <w:t>section</w:t>
      </w:r>
      <w:r w:rsidR="00C83FDB" w:rsidRPr="00C83FDB">
        <w:t> </w:t>
      </w:r>
      <w:r w:rsidR="00FA6251" w:rsidRPr="00C83FDB">
        <w:t>21 of the Act</w:t>
      </w:r>
      <w:r w:rsidRPr="00C83FDB">
        <w:t>)</w:t>
      </w:r>
      <w:r w:rsidR="006C6BED" w:rsidRPr="00C83FDB">
        <w:t>.</w:t>
      </w:r>
    </w:p>
    <w:p w:rsidR="00500AE4" w:rsidRPr="00C83FDB" w:rsidRDefault="006C6BED" w:rsidP="00500AE4">
      <w:pPr>
        <w:pStyle w:val="ActHead5"/>
      </w:pPr>
      <w:bookmarkStart w:id="20" w:name="_Toc3282417"/>
      <w:r w:rsidRPr="00C83FDB">
        <w:rPr>
          <w:rStyle w:val="CharSectno"/>
        </w:rPr>
        <w:t>15</w:t>
      </w:r>
      <w:r w:rsidR="00500AE4" w:rsidRPr="00C83FDB">
        <w:t xml:space="preserve">  Classes of relevant fuel industry corporations</w:t>
      </w:r>
      <w:bookmarkEnd w:id="20"/>
    </w:p>
    <w:p w:rsidR="00870920" w:rsidRPr="00C83FDB" w:rsidRDefault="00500AE4" w:rsidP="00500AE4">
      <w:pPr>
        <w:pStyle w:val="subsection"/>
      </w:pPr>
      <w:r w:rsidRPr="00C83FDB">
        <w:tab/>
      </w:r>
      <w:r w:rsidRPr="00C83FDB">
        <w:tab/>
      </w:r>
      <w:r w:rsidR="00F101DC" w:rsidRPr="00C83FDB">
        <w:t>For the purposes of subsection</w:t>
      </w:r>
      <w:r w:rsidR="00C83FDB" w:rsidRPr="00C83FDB">
        <w:t> </w:t>
      </w:r>
      <w:r w:rsidR="00F101DC" w:rsidRPr="00C83FDB">
        <w:t xml:space="preserve">13(3) of the Act, </w:t>
      </w:r>
      <w:r w:rsidR="00870920" w:rsidRPr="00C83FDB">
        <w:t>corporations</w:t>
      </w:r>
      <w:r w:rsidR="00FE35AA" w:rsidRPr="00C83FDB">
        <w:t xml:space="preserve"> that</w:t>
      </w:r>
      <w:r w:rsidR="00870920" w:rsidRPr="00C83FDB">
        <w:t xml:space="preserve">, as a principal or substantial part of their activities, engage in the wholesaling </w:t>
      </w:r>
      <w:r w:rsidR="00470570" w:rsidRPr="00C83FDB">
        <w:t xml:space="preserve">of </w:t>
      </w:r>
      <w:r w:rsidR="00870920" w:rsidRPr="00C83FDB">
        <w:t xml:space="preserve">refined liquid petroleum products are a specified class of </w:t>
      </w:r>
      <w:r w:rsidRPr="00C83FDB">
        <w:t>relevant fuel industry corporations</w:t>
      </w:r>
      <w:r w:rsidR="00870920" w:rsidRPr="00C83FDB">
        <w:t>.</w:t>
      </w:r>
    </w:p>
    <w:p w:rsidR="00500AE4" w:rsidRPr="00C83FDB" w:rsidRDefault="006C6BED" w:rsidP="00500AE4">
      <w:pPr>
        <w:pStyle w:val="ActHead5"/>
      </w:pPr>
      <w:bookmarkStart w:id="21" w:name="_Toc3282418"/>
      <w:r w:rsidRPr="00C83FDB">
        <w:rPr>
          <w:rStyle w:val="CharSectno"/>
        </w:rPr>
        <w:t>16</w:t>
      </w:r>
      <w:r w:rsidR="00500AE4" w:rsidRPr="00C83FDB">
        <w:t xml:space="preserve">  Kinds of refined liquid petroleum products</w:t>
      </w:r>
      <w:bookmarkEnd w:id="21"/>
    </w:p>
    <w:p w:rsidR="00500AE4" w:rsidRPr="00C83FDB" w:rsidRDefault="00897981" w:rsidP="009651AB">
      <w:pPr>
        <w:pStyle w:val="subsection"/>
      </w:pPr>
      <w:r w:rsidRPr="00C83FDB">
        <w:tab/>
      </w:r>
      <w:r w:rsidRPr="00C83FDB">
        <w:tab/>
        <w:t xml:space="preserve">For the purposes of </w:t>
      </w:r>
      <w:r w:rsidR="00F101DC" w:rsidRPr="00C83FDB">
        <w:t>subsection</w:t>
      </w:r>
      <w:r w:rsidR="00C83FDB" w:rsidRPr="00C83FDB">
        <w:t> </w:t>
      </w:r>
      <w:r w:rsidRPr="00C83FDB">
        <w:t>13(</w:t>
      </w:r>
      <w:r w:rsidR="00F101DC" w:rsidRPr="00C83FDB">
        <w:t>3)</w:t>
      </w:r>
      <w:r w:rsidRPr="00C83FDB">
        <w:t xml:space="preserve"> of the Act, t</w:t>
      </w:r>
      <w:r w:rsidR="00500AE4" w:rsidRPr="00C83FDB">
        <w:t xml:space="preserve">he </w:t>
      </w:r>
      <w:r w:rsidR="00410DAC" w:rsidRPr="00C83FDB">
        <w:t xml:space="preserve">specified </w:t>
      </w:r>
      <w:r w:rsidR="00500AE4" w:rsidRPr="00C83FDB">
        <w:t xml:space="preserve">kinds of refined </w:t>
      </w:r>
      <w:r w:rsidR="009651AB" w:rsidRPr="00C83FDB">
        <w:t xml:space="preserve">liquid petroleum products are </w:t>
      </w:r>
      <w:r w:rsidR="00500AE4" w:rsidRPr="00C83FDB">
        <w:t xml:space="preserve">each of the liquid fuels defined as a </w:t>
      </w:r>
      <w:r w:rsidR="00500AE4" w:rsidRPr="00C83FDB">
        <w:rPr>
          <w:b/>
          <w:i/>
        </w:rPr>
        <w:t xml:space="preserve">refined liquid petroleum product </w:t>
      </w:r>
      <w:r w:rsidR="00500AE4" w:rsidRPr="00C83FDB">
        <w:t>in subsection</w:t>
      </w:r>
      <w:r w:rsidR="00C83FDB" w:rsidRPr="00C83FDB">
        <w:t> </w:t>
      </w:r>
      <w:r w:rsidR="00410DAC" w:rsidRPr="00C83FDB">
        <w:t>3</w:t>
      </w:r>
      <w:r w:rsidR="009651AB" w:rsidRPr="00C83FDB">
        <w:t>(1) of the Act</w:t>
      </w:r>
      <w:r w:rsidR="006C6BED" w:rsidRPr="00C83FDB">
        <w:t>.</w:t>
      </w:r>
    </w:p>
    <w:p w:rsidR="00500AE4" w:rsidRPr="00C83FDB" w:rsidRDefault="006C6BED" w:rsidP="00500AE4">
      <w:pPr>
        <w:pStyle w:val="ActHead5"/>
      </w:pPr>
      <w:bookmarkStart w:id="22" w:name="_Toc3282419"/>
      <w:r w:rsidRPr="00C83FDB">
        <w:rPr>
          <w:rStyle w:val="CharSectno"/>
        </w:rPr>
        <w:t>17</w:t>
      </w:r>
      <w:r w:rsidR="00500AE4" w:rsidRPr="00C83FDB">
        <w:t xml:space="preserve">  </w:t>
      </w:r>
      <w:r w:rsidR="00A2737E" w:rsidRPr="00C83FDB">
        <w:t>Guidelines for b</w:t>
      </w:r>
      <w:r w:rsidR="00500AE4" w:rsidRPr="00C83FDB">
        <w:t>ulk allocation procedure</w:t>
      </w:r>
      <w:r w:rsidR="004067A8" w:rsidRPr="00C83FDB">
        <w:t>s</w:t>
      </w:r>
      <w:bookmarkEnd w:id="22"/>
    </w:p>
    <w:p w:rsidR="00500AE4" w:rsidRPr="00C83FDB" w:rsidRDefault="00500AE4" w:rsidP="00500AE4">
      <w:pPr>
        <w:pStyle w:val="subsection"/>
      </w:pPr>
      <w:r w:rsidRPr="00C83FDB">
        <w:tab/>
        <w:t>(1)</w:t>
      </w:r>
      <w:r w:rsidRPr="00C83FDB">
        <w:tab/>
      </w:r>
      <w:r w:rsidR="00A2737E" w:rsidRPr="00C83FDB">
        <w:t>A procedure of a relevant fuel industry corporation in a class specified under section</w:t>
      </w:r>
      <w:r w:rsidR="00C83FDB" w:rsidRPr="00C83FDB">
        <w:t> </w:t>
      </w:r>
      <w:r w:rsidR="006C6BED" w:rsidRPr="00C83FDB">
        <w:t>15</w:t>
      </w:r>
      <w:r w:rsidR="00CD0068" w:rsidRPr="00C83FDB">
        <w:t xml:space="preserve"> of this instrument</w:t>
      </w:r>
      <w:r w:rsidR="00665E21" w:rsidRPr="00C83FDB">
        <w:t>,</w:t>
      </w:r>
      <w:r w:rsidR="00FE35AA" w:rsidRPr="00C83FDB">
        <w:t xml:space="preserve"> that</w:t>
      </w:r>
      <w:r w:rsidR="00A2737E" w:rsidRPr="00C83FDB">
        <w:t xml:space="preserve"> supplies a kind of refined liquid petroleum product specified in section</w:t>
      </w:r>
      <w:r w:rsidR="00C83FDB" w:rsidRPr="00C83FDB">
        <w:t> </w:t>
      </w:r>
      <w:r w:rsidR="006C6BED" w:rsidRPr="00C83FDB">
        <w:t>16</w:t>
      </w:r>
      <w:r w:rsidR="00CD0068" w:rsidRPr="00C83FDB">
        <w:t xml:space="preserve"> of this instrument</w:t>
      </w:r>
      <w:r w:rsidR="00665E21" w:rsidRPr="00C83FDB">
        <w:t>,</w:t>
      </w:r>
      <w:r w:rsidR="00A2737E" w:rsidRPr="00C83FDB">
        <w:t xml:space="preserve"> must</w:t>
      </w:r>
      <w:r w:rsidRPr="00C83FDB">
        <w:t xml:space="preserve"> include a mechanism to enable the equitable allocation of the available product to bulk customers in such quantities as are specified in, or worked out in accordance with, a direction </w:t>
      </w:r>
      <w:r w:rsidR="00E37945" w:rsidRPr="00C83FDB">
        <w:t xml:space="preserve">given </w:t>
      </w:r>
      <w:r w:rsidRPr="00C83FDB">
        <w:t>by the Minister under s</w:t>
      </w:r>
      <w:r w:rsidR="00470570" w:rsidRPr="00C83FDB">
        <w:t>ubs</w:t>
      </w:r>
      <w:r w:rsidRPr="00C83FDB">
        <w:t>ection</w:t>
      </w:r>
      <w:r w:rsidR="00C83FDB" w:rsidRPr="00C83FDB">
        <w:t> </w:t>
      </w:r>
      <w:r w:rsidRPr="00C83FDB">
        <w:t>21</w:t>
      </w:r>
      <w:r w:rsidR="00470570" w:rsidRPr="00C83FDB">
        <w:t>(1)</w:t>
      </w:r>
      <w:r w:rsidRPr="00C83FDB">
        <w:t xml:space="preserve"> of the Act</w:t>
      </w:r>
      <w:r w:rsidR="006C6BED" w:rsidRPr="00C83FDB">
        <w:t>.</w:t>
      </w:r>
    </w:p>
    <w:p w:rsidR="00500AE4" w:rsidRPr="00C83FDB" w:rsidRDefault="00500AE4" w:rsidP="00500AE4">
      <w:pPr>
        <w:pStyle w:val="subsection"/>
      </w:pPr>
      <w:r w:rsidRPr="00C83FDB">
        <w:tab/>
        <w:t>(2)</w:t>
      </w:r>
      <w:r w:rsidRPr="00C83FDB">
        <w:tab/>
        <w:t xml:space="preserve">The mechanism </w:t>
      </w:r>
      <w:r w:rsidR="008A1FEE" w:rsidRPr="00C83FDB">
        <w:t>must</w:t>
      </w:r>
      <w:r w:rsidRPr="00C83FDB">
        <w:t>:</w:t>
      </w:r>
    </w:p>
    <w:p w:rsidR="00500AE4" w:rsidRPr="00C83FDB" w:rsidRDefault="008A1FEE" w:rsidP="00500AE4">
      <w:pPr>
        <w:pStyle w:val="paragraph"/>
      </w:pPr>
      <w:r w:rsidRPr="00C83FDB">
        <w:tab/>
        <w:t>(a)</w:t>
      </w:r>
      <w:r w:rsidRPr="00C83FDB">
        <w:tab/>
      </w:r>
      <w:r w:rsidR="00500AE4" w:rsidRPr="00C83FDB">
        <w:t>enable the reduction, by a certain percentage or amount</w:t>
      </w:r>
      <w:r w:rsidR="00E03218" w:rsidRPr="00C83FDB">
        <w:t xml:space="preserve">, of the quantity of the future </w:t>
      </w:r>
      <w:r w:rsidR="00500AE4" w:rsidRPr="00C83FDB">
        <w:t>supply of the bulk product to be supplied to a bulk customer; and</w:t>
      </w:r>
    </w:p>
    <w:p w:rsidR="00500AE4" w:rsidRPr="00C83FDB" w:rsidRDefault="008A1FEE" w:rsidP="00500AE4">
      <w:pPr>
        <w:pStyle w:val="paragraph"/>
      </w:pPr>
      <w:r w:rsidRPr="00C83FDB">
        <w:lastRenderedPageBreak/>
        <w:tab/>
        <w:t>(b)</w:t>
      </w:r>
      <w:r w:rsidRPr="00C83FDB">
        <w:tab/>
      </w:r>
      <w:r w:rsidR="00500AE4" w:rsidRPr="00C83FDB">
        <w:t>enable the continuing supply of the reduced volume of the future supply of the bulk product to the bulk customer during a period of national liquid fuel emergency; and</w:t>
      </w:r>
    </w:p>
    <w:p w:rsidR="00500AE4" w:rsidRPr="00C83FDB" w:rsidRDefault="008A1FEE" w:rsidP="00500AE4">
      <w:pPr>
        <w:pStyle w:val="paragraph"/>
      </w:pPr>
      <w:r w:rsidRPr="00C83FDB">
        <w:tab/>
        <w:t>(c)</w:t>
      </w:r>
      <w:r w:rsidRPr="00C83FDB">
        <w:tab/>
      </w:r>
      <w:r w:rsidR="00500AE4" w:rsidRPr="00C83FDB">
        <w:t>enable further reductions or increases, by certain percentages or amounts, of th</w:t>
      </w:r>
      <w:r w:rsidR="009651AB" w:rsidRPr="00C83FDB">
        <w:t>e quantity of the future</w:t>
      </w:r>
      <w:r w:rsidR="00500AE4" w:rsidRPr="00C83FDB">
        <w:t xml:space="preserve"> supply of the bulk product to be supplied to a bulk customer, and the continuing supply of </w:t>
      </w:r>
      <w:r w:rsidR="00E03218" w:rsidRPr="00C83FDB">
        <w:t>the varied volume of the future</w:t>
      </w:r>
      <w:r w:rsidR="00500AE4" w:rsidRPr="00C83FDB">
        <w:t xml:space="preserve"> supply of the bulk product to the bulk customer during a period of national </w:t>
      </w:r>
      <w:r w:rsidR="009651AB" w:rsidRPr="00C83FDB">
        <w:t>liquid fuel emergency; and</w:t>
      </w:r>
    </w:p>
    <w:p w:rsidR="00E03218" w:rsidRPr="00C83FDB" w:rsidRDefault="008A1FEE" w:rsidP="00500AE4">
      <w:pPr>
        <w:pStyle w:val="paragraph"/>
      </w:pPr>
      <w:r w:rsidRPr="00C83FDB">
        <w:tab/>
        <w:t>(d)</w:t>
      </w:r>
      <w:r w:rsidRPr="00C83FDB">
        <w:tab/>
      </w:r>
      <w:r w:rsidR="009651AB" w:rsidRPr="00C83FDB">
        <w:t>be able to be applied on a</w:t>
      </w:r>
      <w:r w:rsidR="00521AEA" w:rsidRPr="00C83FDB">
        <w:t xml:space="preserve"> daily, weekly</w:t>
      </w:r>
      <w:r w:rsidR="00E03218" w:rsidRPr="00C83FDB">
        <w:t xml:space="preserve"> or monthly</w:t>
      </w:r>
      <w:r w:rsidR="009651AB" w:rsidRPr="00C83FDB">
        <w:t xml:space="preserve"> basis</w:t>
      </w:r>
      <w:r w:rsidR="006C6BED" w:rsidRPr="00C83FDB">
        <w:t>.</w:t>
      </w:r>
    </w:p>
    <w:p w:rsidR="00500AE4" w:rsidRPr="00C83FDB" w:rsidRDefault="00500AE4" w:rsidP="00500AE4">
      <w:pPr>
        <w:pStyle w:val="ActHead2"/>
        <w:pageBreakBefore/>
      </w:pPr>
      <w:bookmarkStart w:id="23" w:name="_Toc3282420"/>
      <w:r w:rsidRPr="00C83FDB">
        <w:rPr>
          <w:rStyle w:val="CharPartNo"/>
        </w:rPr>
        <w:lastRenderedPageBreak/>
        <w:t>Part</w:t>
      </w:r>
      <w:r w:rsidR="00C83FDB" w:rsidRPr="00C83FDB">
        <w:rPr>
          <w:rStyle w:val="CharPartNo"/>
        </w:rPr>
        <w:t> </w:t>
      </w:r>
      <w:r w:rsidRPr="00C83FDB">
        <w:rPr>
          <w:rStyle w:val="CharPartNo"/>
        </w:rPr>
        <w:t>6</w:t>
      </w:r>
      <w:r w:rsidRPr="00C83FDB">
        <w:t>—</w:t>
      </w:r>
      <w:r w:rsidR="00F101DC" w:rsidRPr="00C83FDB">
        <w:rPr>
          <w:rStyle w:val="CharPartText"/>
        </w:rPr>
        <w:t>D</w:t>
      </w:r>
      <w:r w:rsidRPr="00C83FDB">
        <w:rPr>
          <w:rStyle w:val="CharPartText"/>
        </w:rPr>
        <w:t>irect</w:t>
      </w:r>
      <w:r w:rsidR="00F101DC" w:rsidRPr="00C83FDB">
        <w:rPr>
          <w:rStyle w:val="CharPartText"/>
        </w:rPr>
        <w:t>ion</w:t>
      </w:r>
      <w:r w:rsidR="006C6BED" w:rsidRPr="00C83FDB">
        <w:rPr>
          <w:rStyle w:val="CharPartText"/>
        </w:rPr>
        <w:t>s</w:t>
      </w:r>
      <w:r w:rsidR="00F101DC" w:rsidRPr="00C83FDB">
        <w:rPr>
          <w:rStyle w:val="CharPartText"/>
        </w:rPr>
        <w:t xml:space="preserve"> to</w:t>
      </w:r>
      <w:r w:rsidRPr="00C83FDB">
        <w:rPr>
          <w:rStyle w:val="CharPartText"/>
        </w:rPr>
        <w:t xml:space="preserve"> relevant fuel industry corporations and relevant persons to maintain statistical information</w:t>
      </w:r>
      <w:bookmarkEnd w:id="23"/>
    </w:p>
    <w:p w:rsidR="00447C67" w:rsidRPr="00C83FDB" w:rsidRDefault="00447C67" w:rsidP="00447C67">
      <w:pPr>
        <w:pStyle w:val="Header"/>
      </w:pPr>
      <w:r w:rsidRPr="00C83FDB">
        <w:rPr>
          <w:rStyle w:val="CharDivNo"/>
        </w:rPr>
        <w:t xml:space="preserve"> </w:t>
      </w:r>
      <w:r w:rsidRPr="00C83FDB">
        <w:rPr>
          <w:rStyle w:val="CharDivText"/>
        </w:rPr>
        <w:t xml:space="preserve"> </w:t>
      </w:r>
    </w:p>
    <w:p w:rsidR="00521AEA" w:rsidRPr="00C83FDB" w:rsidRDefault="006C6BED" w:rsidP="00521AEA">
      <w:pPr>
        <w:pStyle w:val="ActHead5"/>
      </w:pPr>
      <w:bookmarkStart w:id="24" w:name="_Toc3282421"/>
      <w:r w:rsidRPr="00C83FDB">
        <w:rPr>
          <w:rStyle w:val="CharSectno"/>
        </w:rPr>
        <w:t>18</w:t>
      </w:r>
      <w:r w:rsidR="00521AEA" w:rsidRPr="00C83FDB">
        <w:t xml:space="preserve"> </w:t>
      </w:r>
      <w:r w:rsidR="001E20CC" w:rsidRPr="00C83FDB">
        <w:t xml:space="preserve"> </w:t>
      </w:r>
      <w:r w:rsidR="00521AEA" w:rsidRPr="00C83FDB">
        <w:t>Simplified outline of this Part</w:t>
      </w:r>
      <w:bookmarkEnd w:id="24"/>
    </w:p>
    <w:p w:rsidR="00500AE4" w:rsidRPr="00C83FDB" w:rsidRDefault="00521AEA" w:rsidP="00E220BA">
      <w:pPr>
        <w:pStyle w:val="SOText"/>
      </w:pPr>
      <w:r w:rsidRPr="00C83FDB">
        <w:t>This Part sets out guidelines for the purposes of section</w:t>
      </w:r>
      <w:r w:rsidR="00C83FDB" w:rsidRPr="00C83FDB">
        <w:t> </w:t>
      </w:r>
      <w:r w:rsidRPr="00C83FDB">
        <w:t>14 of the Act</w:t>
      </w:r>
      <w:r w:rsidR="006C6BED" w:rsidRPr="00C83FDB">
        <w:t>.</w:t>
      </w:r>
    </w:p>
    <w:p w:rsidR="00897981" w:rsidRPr="00C83FDB" w:rsidRDefault="00500AE4" w:rsidP="00E220BA">
      <w:pPr>
        <w:pStyle w:val="SOText"/>
      </w:pPr>
      <w:r w:rsidRPr="00C83FDB">
        <w:t>Subsection</w:t>
      </w:r>
      <w:r w:rsidR="00C83FDB" w:rsidRPr="00C83FDB">
        <w:t> </w:t>
      </w:r>
      <w:r w:rsidRPr="00C83FDB">
        <w:t>14(1) of the Act authorises the Minister to direct</w:t>
      </w:r>
      <w:r w:rsidR="00897981" w:rsidRPr="00C83FDB">
        <w:t>:</w:t>
      </w:r>
    </w:p>
    <w:p w:rsidR="00897981" w:rsidRPr="00C83FDB" w:rsidRDefault="00897981" w:rsidP="00897981">
      <w:pPr>
        <w:pStyle w:val="SOPara"/>
      </w:pPr>
      <w:r w:rsidRPr="00C83FDB">
        <w:tab/>
        <w:t>(a)</w:t>
      </w:r>
      <w:r w:rsidRPr="00C83FDB">
        <w:tab/>
        <w:t>each relevant fuel industry corporation included in a specified class of relevant fuel industry corporations; and</w:t>
      </w:r>
    </w:p>
    <w:p w:rsidR="00897981" w:rsidRPr="00C83FDB" w:rsidRDefault="00897981" w:rsidP="00897981">
      <w:pPr>
        <w:pStyle w:val="SOPara"/>
      </w:pPr>
      <w:r w:rsidRPr="00C83FDB">
        <w:tab/>
        <w:t>(b)</w:t>
      </w:r>
      <w:r w:rsidRPr="00C83FDB">
        <w:tab/>
        <w:t>each relevant person included in a specified class of relevant persons;</w:t>
      </w:r>
    </w:p>
    <w:p w:rsidR="00500AE4" w:rsidRPr="00C83FDB" w:rsidRDefault="00500AE4" w:rsidP="00897981">
      <w:pPr>
        <w:pStyle w:val="SOText2"/>
      </w:pPr>
      <w:r w:rsidRPr="00C83FDB">
        <w:t>to maintain, in a specified form and after a specified day, specified statistical information relating to liquid fuels that come into the possession or under the control of that corporation or person after that day</w:t>
      </w:r>
      <w:r w:rsidR="006C6BED" w:rsidRPr="00C83FDB">
        <w:t>.</w:t>
      </w:r>
    </w:p>
    <w:p w:rsidR="00E220BA" w:rsidRPr="00C83FDB" w:rsidRDefault="00E220BA" w:rsidP="00E220BA">
      <w:pPr>
        <w:pStyle w:val="SOText"/>
      </w:pPr>
      <w:r w:rsidRPr="00C83FDB">
        <w:t xml:space="preserve">A direction </w:t>
      </w:r>
      <w:r w:rsidR="006C6BED" w:rsidRPr="00C83FDB">
        <w:t>given</w:t>
      </w:r>
      <w:r w:rsidRPr="00C83FDB">
        <w:t xml:space="preserve"> under subsection</w:t>
      </w:r>
      <w:r w:rsidR="00C83FDB" w:rsidRPr="00C83FDB">
        <w:t> </w:t>
      </w:r>
      <w:r w:rsidRPr="00C83FDB">
        <w:t>14(1)</w:t>
      </w:r>
      <w:r w:rsidR="00E37945" w:rsidRPr="00C83FDB">
        <w:t xml:space="preserve"> of the Act</w:t>
      </w:r>
      <w:r w:rsidRPr="00C83FDB">
        <w:t xml:space="preserve"> must be in accordance with these guidelines (as in force at the time the direction is </w:t>
      </w:r>
      <w:r w:rsidR="007C3270" w:rsidRPr="00C83FDB">
        <w:t>given</w:t>
      </w:r>
      <w:r w:rsidRPr="00C83FDB">
        <w:t>)</w:t>
      </w:r>
      <w:r w:rsidR="006C6BED" w:rsidRPr="00C83FDB">
        <w:t>.</w:t>
      </w:r>
    </w:p>
    <w:p w:rsidR="00500AE4" w:rsidRPr="00C83FDB" w:rsidRDefault="006C6BED" w:rsidP="00D906B0">
      <w:pPr>
        <w:pStyle w:val="ActHead5"/>
      </w:pPr>
      <w:bookmarkStart w:id="25" w:name="_Toc3282422"/>
      <w:r w:rsidRPr="00C83FDB">
        <w:rPr>
          <w:rStyle w:val="CharSectno"/>
        </w:rPr>
        <w:t>19</w:t>
      </w:r>
      <w:r w:rsidR="00500AE4" w:rsidRPr="00C83FDB">
        <w:t xml:space="preserve">  Classes of relevant fuel industry corporations</w:t>
      </w:r>
      <w:bookmarkEnd w:id="25"/>
    </w:p>
    <w:p w:rsidR="00500AE4" w:rsidRPr="00C83FDB" w:rsidRDefault="00500AE4" w:rsidP="00500AE4">
      <w:pPr>
        <w:pStyle w:val="subsection"/>
      </w:pPr>
      <w:r w:rsidRPr="00C83FDB">
        <w:tab/>
      </w:r>
      <w:r w:rsidRPr="00C83FDB">
        <w:tab/>
      </w:r>
      <w:r w:rsidR="00897981" w:rsidRPr="00C83FDB">
        <w:t>For the purposes of paragraph</w:t>
      </w:r>
      <w:r w:rsidR="00C83FDB" w:rsidRPr="00C83FDB">
        <w:t> </w:t>
      </w:r>
      <w:r w:rsidR="00897981" w:rsidRPr="00C83FDB">
        <w:t>14(1)(a) of the Act, t</w:t>
      </w:r>
      <w:r w:rsidRPr="00C83FDB">
        <w:t>he specified classes of relevant fuel industry corporations are</w:t>
      </w:r>
      <w:r w:rsidR="00E37945" w:rsidRPr="00C83FDB">
        <w:t xml:space="preserve"> the following</w:t>
      </w:r>
      <w:r w:rsidRPr="00C83FDB">
        <w:t>:</w:t>
      </w:r>
    </w:p>
    <w:p w:rsidR="00500AE4" w:rsidRPr="00C83FDB" w:rsidRDefault="00500AE4" w:rsidP="00500AE4">
      <w:pPr>
        <w:pStyle w:val="paragraph"/>
      </w:pPr>
      <w:r w:rsidRPr="00C83FDB">
        <w:tab/>
        <w:t>(a)</w:t>
      </w:r>
      <w:r w:rsidRPr="00C83FDB">
        <w:tab/>
      </w:r>
      <w:r w:rsidR="00214981" w:rsidRPr="00C83FDB">
        <w:t>corporations</w:t>
      </w:r>
      <w:r w:rsidRPr="00C83FDB">
        <w:t xml:space="preserve"> </w:t>
      </w:r>
      <w:r w:rsidR="00FE35AA" w:rsidRPr="00C83FDB">
        <w:t>that</w:t>
      </w:r>
      <w:r w:rsidR="005D3A1A" w:rsidRPr="00C83FDB">
        <w:t>, as a principal or substantial part of their activities, engage in</w:t>
      </w:r>
      <w:r w:rsidRPr="00C83FDB">
        <w:t xml:space="preserve"> the </w:t>
      </w:r>
      <w:r w:rsidR="009C5EBC" w:rsidRPr="00C83FDB">
        <w:t>production</w:t>
      </w:r>
      <w:r w:rsidRPr="00C83FDB">
        <w:t xml:space="preserve"> of liquid petro</w:t>
      </w:r>
      <w:r w:rsidR="005D3A1A" w:rsidRPr="00C83FDB">
        <w:t>leum products</w:t>
      </w:r>
      <w:r w:rsidR="00E37945" w:rsidRPr="00C83FDB">
        <w:t>;</w:t>
      </w:r>
    </w:p>
    <w:p w:rsidR="00500AE4" w:rsidRPr="00C83FDB" w:rsidRDefault="00500AE4" w:rsidP="00500AE4">
      <w:pPr>
        <w:pStyle w:val="paragraph"/>
      </w:pPr>
      <w:r w:rsidRPr="00C83FDB">
        <w:tab/>
        <w:t>(b)</w:t>
      </w:r>
      <w:r w:rsidRPr="00C83FDB">
        <w:tab/>
      </w:r>
      <w:r w:rsidR="00FE35AA" w:rsidRPr="00C83FDB">
        <w:t>corporations that</w:t>
      </w:r>
      <w:r w:rsidR="005D3A1A" w:rsidRPr="00C83FDB">
        <w:t>, as a principal or substantial part of their activities, engage in</w:t>
      </w:r>
      <w:r w:rsidRPr="00C83FDB">
        <w:t xml:space="preserve"> the </w:t>
      </w:r>
      <w:r w:rsidR="009C5EBC" w:rsidRPr="00C83FDB">
        <w:t>processing</w:t>
      </w:r>
      <w:r w:rsidR="008A1FEE" w:rsidRPr="00C83FDB">
        <w:t xml:space="preserve"> </w:t>
      </w:r>
      <w:r w:rsidR="005D3A1A" w:rsidRPr="00C83FDB">
        <w:t>of liquid petroleum product</w:t>
      </w:r>
      <w:r w:rsidRPr="00C83FDB">
        <w:t>s</w:t>
      </w:r>
      <w:r w:rsidR="00596C9C" w:rsidRPr="00C83FDB">
        <w:t>;</w:t>
      </w:r>
    </w:p>
    <w:p w:rsidR="009C5EBC" w:rsidRPr="00C83FDB" w:rsidRDefault="009C5EBC" w:rsidP="009C5EBC">
      <w:pPr>
        <w:pStyle w:val="paragraph"/>
      </w:pPr>
      <w:r w:rsidRPr="00C83FDB">
        <w:tab/>
        <w:t>(c)</w:t>
      </w:r>
      <w:r w:rsidRPr="00C83FDB">
        <w:tab/>
        <w:t>corporations</w:t>
      </w:r>
      <w:r w:rsidR="00FE35AA" w:rsidRPr="00C83FDB">
        <w:t xml:space="preserve"> that</w:t>
      </w:r>
      <w:r w:rsidRPr="00C83FDB">
        <w:t>, as a principal or substantial part of their activities, engage in the refining of liquid petroleum products;</w:t>
      </w:r>
    </w:p>
    <w:p w:rsidR="009C5EBC" w:rsidRPr="00C83FDB" w:rsidRDefault="009C5EBC" w:rsidP="009C5EBC">
      <w:pPr>
        <w:pStyle w:val="paragraph"/>
      </w:pPr>
      <w:r w:rsidRPr="00C83FDB">
        <w:tab/>
        <w:t>(d)</w:t>
      </w:r>
      <w:r w:rsidRPr="00C83FDB">
        <w:tab/>
        <w:t>corporations</w:t>
      </w:r>
      <w:r w:rsidR="00FE35AA" w:rsidRPr="00C83FDB">
        <w:t xml:space="preserve"> that</w:t>
      </w:r>
      <w:r w:rsidRPr="00C83FDB">
        <w:t>, as a principal or substantial part of their activities, engage in the wholesaling of liquid petroleum products;</w:t>
      </w:r>
    </w:p>
    <w:p w:rsidR="009C5EBC" w:rsidRPr="00C83FDB" w:rsidRDefault="009C5EBC" w:rsidP="009C5EBC">
      <w:pPr>
        <w:pStyle w:val="paragraph"/>
      </w:pPr>
      <w:r w:rsidRPr="00C83FDB">
        <w:tab/>
        <w:t>(e)</w:t>
      </w:r>
      <w:r w:rsidRPr="00C83FDB">
        <w:tab/>
        <w:t>corporations</w:t>
      </w:r>
      <w:r w:rsidR="00FE35AA" w:rsidRPr="00C83FDB">
        <w:t xml:space="preserve"> that</w:t>
      </w:r>
      <w:r w:rsidRPr="00C83FDB">
        <w:t>, as a principal or substantial part of their activities, engage in the retailing of refined liquid petroleum products;</w:t>
      </w:r>
    </w:p>
    <w:p w:rsidR="00596C9C" w:rsidRPr="00C83FDB" w:rsidRDefault="00596C9C" w:rsidP="00500AE4">
      <w:pPr>
        <w:pStyle w:val="paragraph"/>
      </w:pPr>
      <w:r w:rsidRPr="00C83FDB">
        <w:tab/>
        <w:t>(</w:t>
      </w:r>
      <w:r w:rsidR="009C5EBC" w:rsidRPr="00C83FDB">
        <w:t>f</w:t>
      </w:r>
      <w:r w:rsidRPr="00C83FDB">
        <w:t>)</w:t>
      </w:r>
      <w:r w:rsidRPr="00C83FDB">
        <w:tab/>
      </w:r>
      <w:r w:rsidR="005D3A1A" w:rsidRPr="00C83FDB">
        <w:t>corporations</w:t>
      </w:r>
      <w:r w:rsidR="00FE35AA" w:rsidRPr="00C83FDB">
        <w:t xml:space="preserve"> that</w:t>
      </w:r>
      <w:r w:rsidR="005D3A1A" w:rsidRPr="00C83FDB">
        <w:t>, as a principal or substantial part of their activities, engage in</w:t>
      </w:r>
      <w:r w:rsidRPr="00C83FDB">
        <w:t xml:space="preserve"> the stora</w:t>
      </w:r>
      <w:r w:rsidR="009C5EBC" w:rsidRPr="00C83FDB">
        <w:t>ge of liquid petroleum products.</w:t>
      </w:r>
    </w:p>
    <w:p w:rsidR="00500AE4" w:rsidRPr="00C83FDB" w:rsidRDefault="006C6BED" w:rsidP="00500AE4">
      <w:pPr>
        <w:pStyle w:val="ActHead5"/>
      </w:pPr>
      <w:bookmarkStart w:id="26" w:name="_Toc3282423"/>
      <w:r w:rsidRPr="00C83FDB">
        <w:rPr>
          <w:rStyle w:val="CharSectno"/>
        </w:rPr>
        <w:t>20</w:t>
      </w:r>
      <w:r w:rsidR="00500AE4" w:rsidRPr="00C83FDB">
        <w:t xml:space="preserve">  Classes of relevant persons</w:t>
      </w:r>
      <w:bookmarkEnd w:id="26"/>
    </w:p>
    <w:p w:rsidR="00135FB8" w:rsidRPr="00C83FDB" w:rsidRDefault="00500AE4" w:rsidP="00500AE4">
      <w:pPr>
        <w:pStyle w:val="subsection"/>
      </w:pPr>
      <w:r w:rsidRPr="00C83FDB">
        <w:tab/>
      </w:r>
      <w:r w:rsidR="00897981" w:rsidRPr="00C83FDB">
        <w:tab/>
        <w:t>For the purposes of paragraph</w:t>
      </w:r>
      <w:r w:rsidR="00C83FDB" w:rsidRPr="00C83FDB">
        <w:t> </w:t>
      </w:r>
      <w:r w:rsidR="00897981" w:rsidRPr="00C83FDB">
        <w:t>14(1)(b) of the Act, the</w:t>
      </w:r>
      <w:r w:rsidRPr="00C83FDB">
        <w:t xml:space="preserve"> specif</w:t>
      </w:r>
      <w:r w:rsidR="00135FB8" w:rsidRPr="00C83FDB">
        <w:t>ied classes of relevant persons are the following:</w:t>
      </w:r>
    </w:p>
    <w:p w:rsidR="00B54F5D" w:rsidRPr="00C83FDB" w:rsidRDefault="00214981" w:rsidP="00B54F5D">
      <w:pPr>
        <w:pStyle w:val="paragraph"/>
      </w:pPr>
      <w:r w:rsidRPr="00C83FDB">
        <w:tab/>
      </w:r>
      <w:r w:rsidR="00B54F5D" w:rsidRPr="00C83FDB">
        <w:t>(a)</w:t>
      </w:r>
      <w:r w:rsidR="00B54F5D" w:rsidRPr="00C83FDB">
        <w:tab/>
        <w:t>relevant persons who, as a principal or substantial part of their activities, engage in the production of liquid petroleum products;</w:t>
      </w:r>
    </w:p>
    <w:p w:rsidR="00B54F5D" w:rsidRPr="00C83FDB" w:rsidRDefault="00B54F5D" w:rsidP="00B54F5D">
      <w:pPr>
        <w:pStyle w:val="paragraph"/>
      </w:pPr>
      <w:r w:rsidRPr="00C83FDB">
        <w:tab/>
        <w:t>(b)</w:t>
      </w:r>
      <w:r w:rsidRPr="00C83FDB">
        <w:tab/>
        <w:t>relevant persons who, as a principal or substantial part of their activities, engage in the processing of liquid petroleum products;</w:t>
      </w:r>
    </w:p>
    <w:p w:rsidR="00B54F5D" w:rsidRPr="00C83FDB" w:rsidRDefault="00B54F5D" w:rsidP="00B54F5D">
      <w:pPr>
        <w:pStyle w:val="paragraph"/>
      </w:pPr>
      <w:r w:rsidRPr="00C83FDB">
        <w:lastRenderedPageBreak/>
        <w:tab/>
        <w:t>(c)</w:t>
      </w:r>
      <w:r w:rsidRPr="00C83FDB">
        <w:tab/>
        <w:t>relevant persons who, as a principal or substantial part of their activities, engage in the refining of liquid petroleum products;</w:t>
      </w:r>
    </w:p>
    <w:p w:rsidR="00B54F5D" w:rsidRPr="00C83FDB" w:rsidRDefault="00B54F5D" w:rsidP="00B54F5D">
      <w:pPr>
        <w:pStyle w:val="paragraph"/>
      </w:pPr>
      <w:r w:rsidRPr="00C83FDB">
        <w:tab/>
        <w:t>(d)</w:t>
      </w:r>
      <w:r w:rsidRPr="00C83FDB">
        <w:tab/>
        <w:t>relevant persons who, as a principal or substantial part of their activities, engage in the wholesaling of liquid petroleum products;</w:t>
      </w:r>
    </w:p>
    <w:p w:rsidR="00B54F5D" w:rsidRPr="00C83FDB" w:rsidRDefault="00B54F5D" w:rsidP="00B54F5D">
      <w:pPr>
        <w:pStyle w:val="paragraph"/>
      </w:pPr>
      <w:r w:rsidRPr="00C83FDB">
        <w:tab/>
        <w:t>(e)</w:t>
      </w:r>
      <w:r w:rsidRPr="00C83FDB">
        <w:tab/>
        <w:t>relevant persons who, as a principal or substantial part of their activities, engage in the retailing of refined liquid petroleum products;</w:t>
      </w:r>
    </w:p>
    <w:p w:rsidR="00B54F5D" w:rsidRPr="00C83FDB" w:rsidRDefault="00B54F5D" w:rsidP="00B54F5D">
      <w:pPr>
        <w:pStyle w:val="paragraph"/>
      </w:pPr>
      <w:r w:rsidRPr="00C83FDB">
        <w:tab/>
        <w:t>(f)</w:t>
      </w:r>
      <w:r w:rsidRPr="00C83FDB">
        <w:tab/>
        <w:t>relevant persons who, as a principal or substantial part of their activities, engage in the storage of liquid petroleum products.</w:t>
      </w:r>
    </w:p>
    <w:p w:rsidR="00596C9C" w:rsidRPr="00C83FDB" w:rsidRDefault="006C6BED" w:rsidP="00500AE4">
      <w:pPr>
        <w:pStyle w:val="ActHead5"/>
      </w:pPr>
      <w:bookmarkStart w:id="27" w:name="_Toc3282424"/>
      <w:r w:rsidRPr="00C83FDB">
        <w:rPr>
          <w:rStyle w:val="CharSectno"/>
        </w:rPr>
        <w:t>21</w:t>
      </w:r>
      <w:r w:rsidR="00500AE4" w:rsidRPr="00C83FDB">
        <w:t xml:space="preserve">  </w:t>
      </w:r>
      <w:r w:rsidR="00596C9C" w:rsidRPr="00C83FDB">
        <w:t>Guidelines for direction</w:t>
      </w:r>
      <w:r w:rsidR="001709A1" w:rsidRPr="00C83FDB">
        <w:t>s</w:t>
      </w:r>
      <w:r w:rsidR="00596C9C" w:rsidRPr="00C83FDB">
        <w:t xml:space="preserve"> in relation to the maintenance of statistical information</w:t>
      </w:r>
      <w:bookmarkEnd w:id="27"/>
    </w:p>
    <w:p w:rsidR="00596C9C" w:rsidRPr="00C83FDB" w:rsidRDefault="00FA6251" w:rsidP="00596C9C">
      <w:pPr>
        <w:pStyle w:val="SubsectionHead"/>
      </w:pPr>
      <w:r w:rsidRPr="00C83FDB">
        <w:t xml:space="preserve">Minister must </w:t>
      </w:r>
      <w:r w:rsidR="008A1FEE" w:rsidRPr="00C83FDB">
        <w:t xml:space="preserve">consult </w:t>
      </w:r>
      <w:r w:rsidR="00596C9C" w:rsidRPr="00C83FDB">
        <w:t>before giving direction</w:t>
      </w:r>
    </w:p>
    <w:p w:rsidR="00500AE4" w:rsidRPr="00C83FDB" w:rsidRDefault="00596C9C" w:rsidP="00500AE4">
      <w:pPr>
        <w:pStyle w:val="subsection"/>
      </w:pPr>
      <w:r w:rsidRPr="00C83FDB">
        <w:tab/>
        <w:t>(1)</w:t>
      </w:r>
      <w:r w:rsidRPr="00C83FDB">
        <w:tab/>
        <w:t xml:space="preserve">Before </w:t>
      </w:r>
      <w:r w:rsidR="00FA6251" w:rsidRPr="00C83FDB">
        <w:t>giving</w:t>
      </w:r>
      <w:r w:rsidR="00500AE4" w:rsidRPr="00C83FDB">
        <w:t xml:space="preserve"> a direction under subsection</w:t>
      </w:r>
      <w:r w:rsidR="00C83FDB" w:rsidRPr="00C83FDB">
        <w:t> </w:t>
      </w:r>
      <w:r w:rsidR="00500AE4" w:rsidRPr="00C83FDB">
        <w:t>14</w:t>
      </w:r>
      <w:r w:rsidRPr="00C83FDB">
        <w:t xml:space="preserve">(1) of the Act to </w:t>
      </w:r>
      <w:r w:rsidR="00E37945" w:rsidRPr="00C83FDB">
        <w:t>each</w:t>
      </w:r>
      <w:r w:rsidRPr="00C83FDB">
        <w:t xml:space="preserve"> relevant fuel industry corporation in a class specified in section</w:t>
      </w:r>
      <w:r w:rsidR="00C83FDB" w:rsidRPr="00C83FDB">
        <w:t> </w:t>
      </w:r>
      <w:r w:rsidR="006C6BED" w:rsidRPr="00C83FDB">
        <w:t>19</w:t>
      </w:r>
      <w:r w:rsidR="00CD0068" w:rsidRPr="00C83FDB">
        <w:t xml:space="preserve"> of this instrument</w:t>
      </w:r>
      <w:r w:rsidR="001E20CC" w:rsidRPr="00C83FDB">
        <w:t>,</w:t>
      </w:r>
      <w:r w:rsidR="00A040ED" w:rsidRPr="00C83FDB">
        <w:t xml:space="preserve"> and</w:t>
      </w:r>
      <w:r w:rsidRPr="00C83FDB">
        <w:t xml:space="preserve"> each relevant person in a class specified in section</w:t>
      </w:r>
      <w:r w:rsidR="00C83FDB" w:rsidRPr="00C83FDB">
        <w:t> </w:t>
      </w:r>
      <w:r w:rsidR="006C6BED" w:rsidRPr="00C83FDB">
        <w:t>20</w:t>
      </w:r>
      <w:r w:rsidR="00CD0068" w:rsidRPr="00C83FDB">
        <w:t xml:space="preserve"> of this instrument</w:t>
      </w:r>
      <w:r w:rsidR="001E20CC" w:rsidRPr="00C83FDB">
        <w:t>, the Minister must:</w:t>
      </w:r>
    </w:p>
    <w:p w:rsidR="001E20CC" w:rsidRPr="00C83FDB" w:rsidRDefault="00FE35AA" w:rsidP="001E20CC">
      <w:pPr>
        <w:pStyle w:val="paragraph"/>
      </w:pPr>
      <w:r w:rsidRPr="00C83FDB">
        <w:tab/>
        <w:t>(a)</w:t>
      </w:r>
      <w:r w:rsidRPr="00C83FDB">
        <w:tab/>
        <w:t xml:space="preserve">inform those </w:t>
      </w:r>
      <w:r w:rsidR="00A040ED" w:rsidRPr="00C83FDB">
        <w:t>corporation</w:t>
      </w:r>
      <w:r w:rsidR="008B67CE" w:rsidRPr="00C83FDB">
        <w:t>s</w:t>
      </w:r>
      <w:r w:rsidR="00D92EAC" w:rsidRPr="00C83FDB">
        <w:t xml:space="preserve"> and </w:t>
      </w:r>
      <w:r w:rsidRPr="00C83FDB">
        <w:t>relevant p</w:t>
      </w:r>
      <w:r w:rsidR="001E20CC" w:rsidRPr="00C83FDB">
        <w:t>erson</w:t>
      </w:r>
      <w:r w:rsidRPr="00C83FDB">
        <w:t>s</w:t>
      </w:r>
      <w:r w:rsidR="00D92EAC" w:rsidRPr="00C83FDB">
        <w:t xml:space="preserve"> and the other liquid fuel emergency Ministers</w:t>
      </w:r>
      <w:r w:rsidR="00773EB0" w:rsidRPr="00C83FDB">
        <w:t xml:space="preserve"> </w:t>
      </w:r>
      <w:r w:rsidR="001E20CC" w:rsidRPr="00C83FDB">
        <w:t>that the Minister is proposing to give a direction</w:t>
      </w:r>
      <w:r w:rsidR="00F101DC" w:rsidRPr="00C83FDB">
        <w:t xml:space="preserve"> under subsection</w:t>
      </w:r>
      <w:r w:rsidR="00C83FDB" w:rsidRPr="00C83FDB">
        <w:t> </w:t>
      </w:r>
      <w:r w:rsidR="00F101DC" w:rsidRPr="00C83FDB">
        <w:t>14(1) of the Act</w:t>
      </w:r>
      <w:r w:rsidR="001E20CC" w:rsidRPr="00C83FDB">
        <w:t>; and</w:t>
      </w:r>
    </w:p>
    <w:p w:rsidR="001E20CC" w:rsidRPr="00C83FDB" w:rsidRDefault="00E37945" w:rsidP="001E20CC">
      <w:pPr>
        <w:pStyle w:val="paragraph"/>
      </w:pPr>
      <w:r w:rsidRPr="00C83FDB">
        <w:tab/>
        <w:t>(b)</w:t>
      </w:r>
      <w:r w:rsidRPr="00C83FDB">
        <w:tab/>
        <w:t>invite those</w:t>
      </w:r>
      <w:r w:rsidR="001E20CC" w:rsidRPr="00C83FDB">
        <w:t xml:space="preserve"> corporation</w:t>
      </w:r>
      <w:r w:rsidRPr="00C83FDB">
        <w:t>s</w:t>
      </w:r>
      <w:r w:rsidR="00D92EAC" w:rsidRPr="00C83FDB">
        <w:t>,</w:t>
      </w:r>
      <w:r w:rsidR="001E20CC" w:rsidRPr="00C83FDB">
        <w:t xml:space="preserve"> </w:t>
      </w:r>
      <w:r w:rsidR="00FE35AA" w:rsidRPr="00C83FDB">
        <w:t xml:space="preserve">relevant </w:t>
      </w:r>
      <w:r w:rsidR="001E20CC" w:rsidRPr="00C83FDB">
        <w:t>person</w:t>
      </w:r>
      <w:r w:rsidRPr="00C83FDB">
        <w:t>s</w:t>
      </w:r>
      <w:r w:rsidR="00D92EAC" w:rsidRPr="00C83FDB">
        <w:t xml:space="preserve"> and Ministers</w:t>
      </w:r>
      <w:r w:rsidR="00591692" w:rsidRPr="00C83FDB">
        <w:t xml:space="preserve"> to make submissions</w:t>
      </w:r>
      <w:r w:rsidR="008A1FEE" w:rsidRPr="00C83FDB">
        <w:t xml:space="preserve"> on the proposal within a</w:t>
      </w:r>
      <w:r w:rsidR="001E20CC" w:rsidRPr="00C83FDB">
        <w:t xml:space="preserve"> period specified by the Minister</w:t>
      </w:r>
      <w:r w:rsidR="008A1FEE" w:rsidRPr="00C83FDB">
        <w:t xml:space="preserve"> (which must be a reasonable period)</w:t>
      </w:r>
      <w:r w:rsidR="006C6BED" w:rsidRPr="00C83FDB">
        <w:t>.</w:t>
      </w:r>
    </w:p>
    <w:p w:rsidR="001E20CC" w:rsidRPr="00C83FDB" w:rsidRDefault="001E20CC" w:rsidP="001E20CC">
      <w:pPr>
        <w:pStyle w:val="SubsectionHead"/>
      </w:pPr>
      <w:r w:rsidRPr="00C83FDB">
        <w:t>Matters that must be taken into account in deciding whether to give direction</w:t>
      </w:r>
    </w:p>
    <w:p w:rsidR="001E20CC" w:rsidRPr="00C83FDB" w:rsidRDefault="001E20CC" w:rsidP="001E20CC">
      <w:pPr>
        <w:pStyle w:val="subsection"/>
      </w:pPr>
      <w:r w:rsidRPr="00C83FDB">
        <w:tab/>
        <w:t>(2)</w:t>
      </w:r>
      <w:r w:rsidRPr="00C83FDB">
        <w:tab/>
        <w:t>The Minister must take into account the following matters in deciding whether to give the direction:</w:t>
      </w:r>
    </w:p>
    <w:p w:rsidR="00C21D8B" w:rsidRPr="00C83FDB" w:rsidRDefault="00C21D8B" w:rsidP="00C21D8B">
      <w:pPr>
        <w:pStyle w:val="paragraph"/>
      </w:pPr>
      <w:r w:rsidRPr="00C83FDB">
        <w:tab/>
        <w:t>(a)</w:t>
      </w:r>
      <w:r w:rsidRPr="00C83FDB">
        <w:tab/>
        <w:t xml:space="preserve">any relevant </w:t>
      </w:r>
      <w:r w:rsidR="00591692" w:rsidRPr="00C83FDB">
        <w:t>su</w:t>
      </w:r>
      <w:r w:rsidR="001C4329" w:rsidRPr="00C83FDB">
        <w:t>bmissions given to the Minister</w:t>
      </w:r>
      <w:r w:rsidR="00760094" w:rsidRPr="00C83FDB">
        <w:t xml:space="preserve"> </w:t>
      </w:r>
      <w:r w:rsidRPr="00C83FDB">
        <w:t>within the specified period;</w:t>
      </w:r>
    </w:p>
    <w:p w:rsidR="00596C9C" w:rsidRPr="00C83FDB" w:rsidRDefault="00C21D8B" w:rsidP="001E20CC">
      <w:pPr>
        <w:pStyle w:val="paragraph"/>
      </w:pPr>
      <w:r w:rsidRPr="00C83FDB">
        <w:tab/>
      </w:r>
      <w:r w:rsidR="001E20CC" w:rsidRPr="00C83FDB">
        <w:t>(</w:t>
      </w:r>
      <w:r w:rsidRPr="00C83FDB">
        <w:t>b</w:t>
      </w:r>
      <w:r w:rsidR="001E20CC" w:rsidRPr="00C83FDB">
        <w:t>)</w:t>
      </w:r>
      <w:r w:rsidR="001E20CC" w:rsidRPr="00C83FDB">
        <w:tab/>
        <w:t>the current statistical information available to the Minister</w:t>
      </w:r>
      <w:r w:rsidRPr="00C83FDB">
        <w:t xml:space="preserve"> (including information given by</w:t>
      </w:r>
      <w:r w:rsidR="008B67CE" w:rsidRPr="00C83FDB">
        <w:t xml:space="preserve"> those</w:t>
      </w:r>
      <w:r w:rsidRPr="00C83FDB">
        <w:t xml:space="preserve"> </w:t>
      </w:r>
      <w:r w:rsidR="00FA6251" w:rsidRPr="00C83FDB">
        <w:t xml:space="preserve">corporations or </w:t>
      </w:r>
      <w:r w:rsidR="008B67CE" w:rsidRPr="00C83FDB">
        <w:t xml:space="preserve">relevant </w:t>
      </w:r>
      <w:r w:rsidR="00FA6251" w:rsidRPr="00C83FDB">
        <w:t>persons</w:t>
      </w:r>
      <w:r w:rsidR="008B67CE" w:rsidRPr="00C83FDB">
        <w:t xml:space="preserve"> </w:t>
      </w:r>
      <w:r w:rsidRPr="00C83FDB">
        <w:t xml:space="preserve">under the </w:t>
      </w:r>
      <w:r w:rsidRPr="00C83FDB">
        <w:rPr>
          <w:i/>
        </w:rPr>
        <w:t>Petroleum and Other Fuels Reporting Act 2017</w:t>
      </w:r>
      <w:r w:rsidRPr="00C83FDB">
        <w:t>)</w:t>
      </w:r>
      <w:r w:rsidR="001E20CC" w:rsidRPr="00C83FDB">
        <w:t>;</w:t>
      </w:r>
    </w:p>
    <w:p w:rsidR="00C21D8B" w:rsidRPr="00C83FDB" w:rsidRDefault="00C21D8B" w:rsidP="001E20CC">
      <w:pPr>
        <w:pStyle w:val="paragraph"/>
      </w:pPr>
      <w:r w:rsidRPr="00C83FDB">
        <w:tab/>
        <w:t>(c)</w:t>
      </w:r>
      <w:r w:rsidRPr="00C83FDB">
        <w:tab/>
        <w:t xml:space="preserve">the manner and form in which the information would be required to be maintained and the extent to which this </w:t>
      </w:r>
      <w:r w:rsidR="00773EB0" w:rsidRPr="00C83FDB">
        <w:t xml:space="preserve">is </w:t>
      </w:r>
      <w:r w:rsidRPr="00C83FDB">
        <w:t xml:space="preserve">consistent with any </w:t>
      </w:r>
      <w:r w:rsidR="008347C7" w:rsidRPr="00C83FDB">
        <w:t>oblig</w:t>
      </w:r>
      <w:r w:rsidR="008B67CE" w:rsidRPr="00C83FDB">
        <w:t xml:space="preserve">ations of those corporations or relevant </w:t>
      </w:r>
      <w:r w:rsidR="008347C7" w:rsidRPr="00C83FDB">
        <w:t xml:space="preserve">persons </w:t>
      </w:r>
      <w:r w:rsidR="00F95BAF" w:rsidRPr="00C83FDB">
        <w:t xml:space="preserve">to report information </w:t>
      </w:r>
      <w:r w:rsidR="008347C7" w:rsidRPr="00C83FDB">
        <w:t xml:space="preserve">under the </w:t>
      </w:r>
      <w:r w:rsidR="008347C7" w:rsidRPr="00C83FDB">
        <w:rPr>
          <w:i/>
        </w:rPr>
        <w:t>Petroleum and Other Fuels Reporting Act 2017</w:t>
      </w:r>
      <w:r w:rsidR="006C6BED" w:rsidRPr="00C83FDB">
        <w:t>.</w:t>
      </w:r>
    </w:p>
    <w:p w:rsidR="001E20CC" w:rsidRPr="00C83FDB" w:rsidRDefault="001E20CC" w:rsidP="001E20CC">
      <w:pPr>
        <w:pStyle w:val="SubsectionHead"/>
      </w:pPr>
      <w:r w:rsidRPr="00C83FDB">
        <w:t>Matters that may be taken into account in deciding whether to give direction</w:t>
      </w:r>
    </w:p>
    <w:p w:rsidR="001E20CC" w:rsidRPr="00C83FDB" w:rsidRDefault="001E20CC" w:rsidP="001E20CC">
      <w:pPr>
        <w:pStyle w:val="subsection"/>
      </w:pPr>
      <w:r w:rsidRPr="00C83FDB">
        <w:tab/>
        <w:t>(3)</w:t>
      </w:r>
      <w:r w:rsidRPr="00C83FDB">
        <w:tab/>
        <w:t>The Minister may take into account any other relevant matter in deciding whether to give the direction</w:t>
      </w:r>
      <w:r w:rsidR="006C6BED" w:rsidRPr="00C83FDB">
        <w:t>.</w:t>
      </w:r>
    </w:p>
    <w:p w:rsidR="00500AE4" w:rsidRPr="00C83FDB" w:rsidRDefault="00500AE4" w:rsidP="001E20CC">
      <w:pPr>
        <w:pStyle w:val="ActHead2"/>
        <w:pageBreakBefore/>
      </w:pPr>
      <w:bookmarkStart w:id="28" w:name="_Toc3282425"/>
      <w:r w:rsidRPr="00C83FDB">
        <w:rPr>
          <w:rStyle w:val="CharPartNo"/>
        </w:rPr>
        <w:lastRenderedPageBreak/>
        <w:t>Part</w:t>
      </w:r>
      <w:r w:rsidR="00C83FDB" w:rsidRPr="00C83FDB">
        <w:rPr>
          <w:rStyle w:val="CharPartNo"/>
        </w:rPr>
        <w:t> </w:t>
      </w:r>
      <w:r w:rsidRPr="00C83FDB">
        <w:rPr>
          <w:rStyle w:val="CharPartNo"/>
        </w:rPr>
        <w:t>7</w:t>
      </w:r>
      <w:r w:rsidR="00BD1479" w:rsidRPr="00C83FDB">
        <w:t>—</w:t>
      </w:r>
      <w:r w:rsidR="00F101DC" w:rsidRPr="00C83FDB">
        <w:rPr>
          <w:rStyle w:val="CharPartText"/>
        </w:rPr>
        <w:t>D</w:t>
      </w:r>
      <w:r w:rsidRPr="00C83FDB">
        <w:rPr>
          <w:rStyle w:val="CharPartText"/>
        </w:rPr>
        <w:t>irect</w:t>
      </w:r>
      <w:r w:rsidR="00F101DC" w:rsidRPr="00C83FDB">
        <w:rPr>
          <w:rStyle w:val="CharPartText"/>
        </w:rPr>
        <w:t>ion</w:t>
      </w:r>
      <w:r w:rsidR="001709A1" w:rsidRPr="00C83FDB">
        <w:rPr>
          <w:rStyle w:val="CharPartText"/>
        </w:rPr>
        <w:t>s</w:t>
      </w:r>
      <w:r w:rsidR="00F101DC" w:rsidRPr="00C83FDB">
        <w:rPr>
          <w:rStyle w:val="CharPartText"/>
        </w:rPr>
        <w:t xml:space="preserve"> to </w:t>
      </w:r>
      <w:r w:rsidRPr="00C83FDB">
        <w:rPr>
          <w:rStyle w:val="CharPartText"/>
        </w:rPr>
        <w:t>relevant fuel industry corporations and relevant persons to make available statistical information</w:t>
      </w:r>
      <w:bookmarkEnd w:id="28"/>
    </w:p>
    <w:p w:rsidR="00447C67" w:rsidRPr="00C83FDB" w:rsidRDefault="00447C67" w:rsidP="00447C67">
      <w:pPr>
        <w:pStyle w:val="Header"/>
      </w:pPr>
      <w:r w:rsidRPr="00C83FDB">
        <w:rPr>
          <w:rStyle w:val="CharDivNo"/>
        </w:rPr>
        <w:t xml:space="preserve"> </w:t>
      </w:r>
      <w:r w:rsidRPr="00C83FDB">
        <w:rPr>
          <w:rStyle w:val="CharDivText"/>
        </w:rPr>
        <w:t xml:space="preserve"> </w:t>
      </w:r>
    </w:p>
    <w:p w:rsidR="008930CB" w:rsidRPr="00C83FDB" w:rsidRDefault="006C6BED" w:rsidP="008930CB">
      <w:pPr>
        <w:pStyle w:val="ActHead5"/>
      </w:pPr>
      <w:bookmarkStart w:id="29" w:name="_Toc3282426"/>
      <w:r w:rsidRPr="00C83FDB">
        <w:rPr>
          <w:rStyle w:val="CharSectno"/>
        </w:rPr>
        <w:t>22</w:t>
      </w:r>
      <w:r w:rsidR="008930CB" w:rsidRPr="00C83FDB">
        <w:t xml:space="preserve">  Simplified outline of this Part</w:t>
      </w:r>
      <w:bookmarkEnd w:id="29"/>
    </w:p>
    <w:p w:rsidR="008930CB" w:rsidRPr="00C83FDB" w:rsidRDefault="008930CB" w:rsidP="008930CB">
      <w:pPr>
        <w:pStyle w:val="SOText"/>
      </w:pPr>
      <w:r w:rsidRPr="00C83FDB">
        <w:t>This Part sets out guidelines for the purposes of section</w:t>
      </w:r>
      <w:r w:rsidR="00C83FDB" w:rsidRPr="00C83FDB">
        <w:t> </w:t>
      </w:r>
      <w:r w:rsidRPr="00C83FDB">
        <w:t>14A of the Act</w:t>
      </w:r>
      <w:r w:rsidR="006C6BED" w:rsidRPr="00C83FDB">
        <w:t>.</w:t>
      </w:r>
    </w:p>
    <w:p w:rsidR="00500AE4" w:rsidRPr="00C83FDB" w:rsidRDefault="00500AE4" w:rsidP="008930CB">
      <w:pPr>
        <w:pStyle w:val="SOText"/>
      </w:pPr>
      <w:r w:rsidRPr="00C83FDB">
        <w:t>Subsection</w:t>
      </w:r>
      <w:r w:rsidR="00C83FDB" w:rsidRPr="00C83FDB">
        <w:t> </w:t>
      </w:r>
      <w:r w:rsidRPr="00C83FDB">
        <w:t xml:space="preserve">14A(1) of the Act authorises the Minister to direct a relevant fuel industry corporation or a relevant person to make available to the Minister and any </w:t>
      </w:r>
      <w:r w:rsidR="00E37945" w:rsidRPr="00C83FDB">
        <w:t>specified Energy Minister</w:t>
      </w:r>
      <w:r w:rsidRPr="00C83FDB">
        <w:t>,</w:t>
      </w:r>
      <w:r w:rsidR="00E37945" w:rsidRPr="00C83FDB">
        <w:t xml:space="preserve"> specified</w:t>
      </w:r>
      <w:r w:rsidRPr="00C83FDB">
        <w:t xml:space="preserve"> statistical information</w:t>
      </w:r>
      <w:r w:rsidR="00F101DC" w:rsidRPr="00C83FDB">
        <w:t xml:space="preserve"> of the kind</w:t>
      </w:r>
      <w:r w:rsidRPr="00C83FDB">
        <w:t xml:space="preserve"> that the corporation or person is required to maintain under section</w:t>
      </w:r>
      <w:r w:rsidR="00C83FDB" w:rsidRPr="00C83FDB">
        <w:t> </w:t>
      </w:r>
      <w:r w:rsidRPr="00C83FDB">
        <w:t>14 of the Act</w:t>
      </w:r>
      <w:r w:rsidR="006C6BED" w:rsidRPr="00C83FDB">
        <w:t>.</w:t>
      </w:r>
    </w:p>
    <w:p w:rsidR="008930CB" w:rsidRPr="00C83FDB" w:rsidRDefault="008930CB" w:rsidP="008930CB">
      <w:pPr>
        <w:pStyle w:val="SOText"/>
      </w:pPr>
      <w:r w:rsidRPr="00C83FDB">
        <w:t>A directio</w:t>
      </w:r>
      <w:r w:rsidR="006C6BED" w:rsidRPr="00C83FDB">
        <w:t>n given</w:t>
      </w:r>
      <w:r w:rsidRPr="00C83FDB">
        <w:t xml:space="preserve"> under subsection</w:t>
      </w:r>
      <w:r w:rsidR="00C83FDB" w:rsidRPr="00C83FDB">
        <w:t> </w:t>
      </w:r>
      <w:r w:rsidRPr="00C83FDB">
        <w:t xml:space="preserve">14A(1) </w:t>
      </w:r>
      <w:r w:rsidR="00E37945" w:rsidRPr="00C83FDB">
        <w:t xml:space="preserve">of the Act </w:t>
      </w:r>
      <w:r w:rsidRPr="00C83FDB">
        <w:t xml:space="preserve">must be in accordance with these guidelines (as in force at the time the direction is </w:t>
      </w:r>
      <w:r w:rsidR="007C3270" w:rsidRPr="00C83FDB">
        <w:t>given</w:t>
      </w:r>
      <w:r w:rsidRPr="00C83FDB">
        <w:t>)</w:t>
      </w:r>
      <w:r w:rsidR="006C6BED" w:rsidRPr="00C83FDB">
        <w:t>.</w:t>
      </w:r>
    </w:p>
    <w:p w:rsidR="00500AE4" w:rsidRPr="00C83FDB" w:rsidRDefault="006C6BED" w:rsidP="00BD1479">
      <w:pPr>
        <w:pStyle w:val="ActHead5"/>
      </w:pPr>
      <w:bookmarkStart w:id="30" w:name="_Toc3282427"/>
      <w:r w:rsidRPr="00C83FDB">
        <w:rPr>
          <w:rStyle w:val="CharSectno"/>
        </w:rPr>
        <w:t>23</w:t>
      </w:r>
      <w:r w:rsidR="00BD1479" w:rsidRPr="00C83FDB">
        <w:t xml:space="preserve">  </w:t>
      </w:r>
      <w:r w:rsidR="000E543E" w:rsidRPr="00C83FDB">
        <w:t>Guidelines for</w:t>
      </w:r>
      <w:r w:rsidR="008930CB" w:rsidRPr="00C83FDB">
        <w:t xml:space="preserve"> direction</w:t>
      </w:r>
      <w:r w:rsidR="001709A1" w:rsidRPr="00C83FDB">
        <w:t>s</w:t>
      </w:r>
      <w:r w:rsidR="008930CB" w:rsidRPr="00C83FDB">
        <w:t xml:space="preserve"> in relation to making statistical information available</w:t>
      </w:r>
      <w:bookmarkEnd w:id="30"/>
    </w:p>
    <w:p w:rsidR="00D92EAC" w:rsidRPr="00C83FDB" w:rsidRDefault="00D92EAC" w:rsidP="00D92EAC">
      <w:pPr>
        <w:pStyle w:val="SubsectionHead"/>
      </w:pPr>
      <w:r w:rsidRPr="00C83FDB">
        <w:t>Minister must consult before giving direction</w:t>
      </w:r>
    </w:p>
    <w:p w:rsidR="00D92EAC" w:rsidRPr="00C83FDB" w:rsidRDefault="00D92EAC" w:rsidP="00D92EAC">
      <w:pPr>
        <w:pStyle w:val="subsection"/>
      </w:pPr>
      <w:r w:rsidRPr="00C83FDB">
        <w:tab/>
        <w:t>(1)</w:t>
      </w:r>
      <w:r w:rsidRPr="00C83FDB">
        <w:tab/>
        <w:t>Before giving a direction under subsection</w:t>
      </w:r>
      <w:r w:rsidR="00C83FDB" w:rsidRPr="00C83FDB">
        <w:t> </w:t>
      </w:r>
      <w:r w:rsidRPr="00C83FDB">
        <w:t>14A(1) of the Act to a fuel industry corporation or a relevant person to make available specified statistical information, the Minister must:</w:t>
      </w:r>
    </w:p>
    <w:p w:rsidR="00D92EAC" w:rsidRPr="00C83FDB" w:rsidRDefault="0047154A" w:rsidP="00D92EAC">
      <w:pPr>
        <w:pStyle w:val="paragraph"/>
      </w:pPr>
      <w:r w:rsidRPr="00C83FDB">
        <w:tab/>
        <w:t>(a)</w:t>
      </w:r>
      <w:r w:rsidRPr="00C83FDB">
        <w:tab/>
        <w:t>inform the corporation</w:t>
      </w:r>
      <w:r w:rsidR="00D92EAC" w:rsidRPr="00C83FDB">
        <w:t xml:space="preserve"> or relevant person and the other liquid fuel emergency Ministers that the Minister is proposing to give a direction under subsection</w:t>
      </w:r>
      <w:r w:rsidR="00C83FDB" w:rsidRPr="00C83FDB">
        <w:t> </w:t>
      </w:r>
      <w:r w:rsidR="00D92EAC" w:rsidRPr="00C83FDB">
        <w:t>14</w:t>
      </w:r>
      <w:r w:rsidR="001C4329" w:rsidRPr="00C83FDB">
        <w:t>A</w:t>
      </w:r>
      <w:r w:rsidR="00D92EAC" w:rsidRPr="00C83FDB">
        <w:t>(1) of the Act; and</w:t>
      </w:r>
    </w:p>
    <w:p w:rsidR="00D92EAC" w:rsidRPr="00C83FDB" w:rsidRDefault="00D92EAC" w:rsidP="00D92EAC">
      <w:pPr>
        <w:pStyle w:val="paragraph"/>
      </w:pPr>
      <w:r w:rsidRPr="00C83FDB">
        <w:tab/>
        <w:t>(b)</w:t>
      </w:r>
      <w:r w:rsidRPr="00C83FDB">
        <w:tab/>
        <w:t>invite the corpor</w:t>
      </w:r>
      <w:r w:rsidR="0047154A" w:rsidRPr="00C83FDB">
        <w:t>ation or relevant person and those</w:t>
      </w:r>
      <w:r w:rsidRPr="00C83FDB">
        <w:t xml:space="preserve"> Ministers to make submissions on the proposal within a period specified by the Minister (which must be a reasonable period).</w:t>
      </w:r>
    </w:p>
    <w:p w:rsidR="008930CB" w:rsidRPr="00C83FDB" w:rsidRDefault="008930CB" w:rsidP="008930CB">
      <w:pPr>
        <w:pStyle w:val="SubsectionHead"/>
      </w:pPr>
      <w:r w:rsidRPr="00C83FDB">
        <w:t>Matters that must be taken into account in deciding whether to give direction</w:t>
      </w:r>
    </w:p>
    <w:p w:rsidR="008930CB" w:rsidRPr="00C83FDB" w:rsidRDefault="008930CB" w:rsidP="008930CB">
      <w:pPr>
        <w:pStyle w:val="subsection"/>
      </w:pPr>
      <w:r w:rsidRPr="00C83FDB">
        <w:tab/>
        <w:t>(</w:t>
      </w:r>
      <w:r w:rsidR="00D92EAC" w:rsidRPr="00C83FDB">
        <w:t>2</w:t>
      </w:r>
      <w:r w:rsidRPr="00C83FDB">
        <w:t>)</w:t>
      </w:r>
      <w:r w:rsidRPr="00C83FDB">
        <w:tab/>
        <w:t>The Minister must take into account the following matter</w:t>
      </w:r>
      <w:r w:rsidR="0047154A" w:rsidRPr="00C83FDB">
        <w:t xml:space="preserve">s in deciding whether to give the </w:t>
      </w:r>
      <w:r w:rsidRPr="00C83FDB">
        <w:t>direction:</w:t>
      </w:r>
    </w:p>
    <w:p w:rsidR="00D92EAC" w:rsidRPr="00C83FDB" w:rsidRDefault="00D92EAC" w:rsidP="00D92EAC">
      <w:pPr>
        <w:pStyle w:val="paragraph"/>
      </w:pPr>
      <w:r w:rsidRPr="00C83FDB">
        <w:tab/>
        <w:t>(a)</w:t>
      </w:r>
      <w:r w:rsidRPr="00C83FDB">
        <w:tab/>
        <w:t>any relevant submissions given to the Minister within the specified period;</w:t>
      </w:r>
    </w:p>
    <w:p w:rsidR="008930CB" w:rsidRPr="00C83FDB" w:rsidRDefault="008930CB" w:rsidP="008930CB">
      <w:pPr>
        <w:pStyle w:val="paragraph"/>
      </w:pPr>
      <w:r w:rsidRPr="00C83FDB">
        <w:tab/>
        <w:t>(</w:t>
      </w:r>
      <w:r w:rsidR="00D92EAC" w:rsidRPr="00C83FDB">
        <w:t>b</w:t>
      </w:r>
      <w:r w:rsidRPr="00C83FDB">
        <w:t>)</w:t>
      </w:r>
      <w:r w:rsidRPr="00C83FDB">
        <w:tab/>
        <w:t>the current statistical information available to the Minister;</w:t>
      </w:r>
    </w:p>
    <w:p w:rsidR="008930CB" w:rsidRPr="00C83FDB" w:rsidRDefault="008930CB" w:rsidP="008930CB">
      <w:pPr>
        <w:pStyle w:val="paragraph"/>
      </w:pPr>
      <w:r w:rsidRPr="00C83FDB">
        <w:tab/>
        <w:t>(</w:t>
      </w:r>
      <w:r w:rsidR="00D92EAC" w:rsidRPr="00C83FDB">
        <w:t>c</w:t>
      </w:r>
      <w:r w:rsidRPr="00C83FDB">
        <w:t>)</w:t>
      </w:r>
      <w:r w:rsidRPr="00C83FDB">
        <w:tab/>
        <w:t>the purposes for which the information is expected to be used;</w:t>
      </w:r>
    </w:p>
    <w:p w:rsidR="008750FD" w:rsidRPr="00C83FDB" w:rsidRDefault="008750FD" w:rsidP="008930CB">
      <w:pPr>
        <w:pStyle w:val="paragraph"/>
      </w:pPr>
      <w:r w:rsidRPr="00C83FDB">
        <w:tab/>
        <w:t>(</w:t>
      </w:r>
      <w:r w:rsidR="00F82082" w:rsidRPr="00C83FDB">
        <w:t>d</w:t>
      </w:r>
      <w:r w:rsidRPr="00C83FDB">
        <w:t>)</w:t>
      </w:r>
      <w:r w:rsidRPr="00C83FDB">
        <w:tab/>
        <w:t xml:space="preserve">whether personal information (within the meaning of the </w:t>
      </w:r>
      <w:r w:rsidRPr="00C83FDB">
        <w:rPr>
          <w:i/>
        </w:rPr>
        <w:t>Privacy Act 1988</w:t>
      </w:r>
      <w:r w:rsidRPr="00C83FDB">
        <w:t>) is likely to be collected;</w:t>
      </w:r>
    </w:p>
    <w:p w:rsidR="008750FD" w:rsidRPr="00C83FDB" w:rsidRDefault="008930CB" w:rsidP="008750FD">
      <w:pPr>
        <w:pStyle w:val="paragraph"/>
      </w:pPr>
      <w:r w:rsidRPr="00C83FDB">
        <w:tab/>
        <w:t>(</w:t>
      </w:r>
      <w:r w:rsidR="00F82082" w:rsidRPr="00C83FDB">
        <w:t>e</w:t>
      </w:r>
      <w:r w:rsidRPr="00C83FDB">
        <w:t>)</w:t>
      </w:r>
      <w:r w:rsidRPr="00C83FDB">
        <w:tab/>
        <w:t>the manner in which commercially sensitive information</w:t>
      </w:r>
      <w:r w:rsidR="00F82082" w:rsidRPr="00C83FDB">
        <w:t xml:space="preserve"> and personal information (if any)</w:t>
      </w:r>
      <w:r w:rsidRPr="00C83FDB">
        <w:t xml:space="preserve"> </w:t>
      </w:r>
      <w:r w:rsidR="00E37945" w:rsidRPr="00C83FDB">
        <w:t>is likely to</w:t>
      </w:r>
      <w:r w:rsidR="005D3A1A" w:rsidRPr="00C83FDB">
        <w:t xml:space="preserve"> be handled and whether measures are in place to</w:t>
      </w:r>
      <w:r w:rsidR="00591692" w:rsidRPr="00C83FDB">
        <w:t xml:space="preserve"> appropriately</w:t>
      </w:r>
      <w:r w:rsidR="005D3A1A" w:rsidRPr="00C83FDB">
        <w:t xml:space="preserve"> protect this information;</w:t>
      </w:r>
    </w:p>
    <w:p w:rsidR="008930CB" w:rsidRPr="00C83FDB" w:rsidRDefault="008930CB" w:rsidP="008930CB">
      <w:pPr>
        <w:pStyle w:val="paragraph"/>
      </w:pPr>
      <w:r w:rsidRPr="00C83FDB">
        <w:tab/>
        <w:t>(</w:t>
      </w:r>
      <w:r w:rsidR="008750FD" w:rsidRPr="00C83FDB">
        <w:t>f</w:t>
      </w:r>
      <w:r w:rsidRPr="00C83FDB">
        <w:t>)</w:t>
      </w:r>
      <w:r w:rsidRPr="00C83FDB">
        <w:tab/>
        <w:t>the manner and form in which the information would be re</w:t>
      </w:r>
      <w:r w:rsidR="00980F03" w:rsidRPr="00C83FDB">
        <w:t xml:space="preserve">quired to be made available and the extent to which this </w:t>
      </w:r>
      <w:r w:rsidR="00F315C5" w:rsidRPr="00C83FDB">
        <w:t xml:space="preserve">is </w:t>
      </w:r>
      <w:r w:rsidR="00980F03" w:rsidRPr="00C83FDB">
        <w:t xml:space="preserve">consistent with </w:t>
      </w:r>
      <w:r w:rsidR="00F101DC" w:rsidRPr="00C83FDB">
        <w:t xml:space="preserve">any </w:t>
      </w:r>
      <w:r w:rsidR="00070C96" w:rsidRPr="00C83FDB">
        <w:lastRenderedPageBreak/>
        <w:t>obligations of</w:t>
      </w:r>
      <w:r w:rsidR="00E37945" w:rsidRPr="00C83FDB">
        <w:t xml:space="preserve"> fuel industry corporation</w:t>
      </w:r>
      <w:r w:rsidR="00F315C5" w:rsidRPr="00C83FDB">
        <w:t xml:space="preserve">s </w:t>
      </w:r>
      <w:r w:rsidR="0069295C" w:rsidRPr="00C83FDB">
        <w:t>or</w:t>
      </w:r>
      <w:r w:rsidR="00FA6251" w:rsidRPr="00C83FDB">
        <w:t xml:space="preserve"> relevant persons</w:t>
      </w:r>
      <w:r w:rsidR="00F101DC" w:rsidRPr="00C83FDB">
        <w:t xml:space="preserve"> </w:t>
      </w:r>
      <w:r w:rsidR="00E37945" w:rsidRPr="00C83FDB">
        <w:t>to make</w:t>
      </w:r>
      <w:r w:rsidR="00FA6251" w:rsidRPr="00C83FDB">
        <w:t xml:space="preserve"> the</w:t>
      </w:r>
      <w:r w:rsidR="00980F03" w:rsidRPr="00C83FDB">
        <w:t xml:space="preserve"> information</w:t>
      </w:r>
      <w:r w:rsidR="00FA6251" w:rsidRPr="00C83FDB">
        <w:t>, or information</w:t>
      </w:r>
      <w:r w:rsidR="00F315C5" w:rsidRPr="00C83FDB">
        <w:t xml:space="preserve"> of a</w:t>
      </w:r>
      <w:r w:rsidR="00E37945" w:rsidRPr="00C83FDB">
        <w:t xml:space="preserve"> similar </w:t>
      </w:r>
      <w:r w:rsidR="00F315C5" w:rsidRPr="00C83FDB">
        <w:t>kind</w:t>
      </w:r>
      <w:r w:rsidR="00FA6251" w:rsidRPr="00C83FDB">
        <w:t>,</w:t>
      </w:r>
      <w:r w:rsidR="00E37945" w:rsidRPr="00C83FDB">
        <w:t xml:space="preserve"> available </w:t>
      </w:r>
      <w:r w:rsidR="00F101DC" w:rsidRPr="00C83FDB">
        <w:t>under other laws</w:t>
      </w:r>
      <w:r w:rsidR="006C6BED" w:rsidRPr="00C83FDB">
        <w:t>.</w:t>
      </w:r>
    </w:p>
    <w:p w:rsidR="008930CB" w:rsidRPr="00C83FDB" w:rsidRDefault="008930CB" w:rsidP="008930CB">
      <w:pPr>
        <w:pStyle w:val="SubsectionHead"/>
      </w:pPr>
      <w:r w:rsidRPr="00C83FDB">
        <w:t>Matters that may be taken into account in deciding whether to give direction</w:t>
      </w:r>
    </w:p>
    <w:p w:rsidR="00980F03" w:rsidRPr="00C83FDB" w:rsidRDefault="008930CB" w:rsidP="00D92EAC">
      <w:pPr>
        <w:pStyle w:val="subsection"/>
      </w:pPr>
      <w:r w:rsidRPr="00C83FDB">
        <w:tab/>
        <w:t>(</w:t>
      </w:r>
      <w:r w:rsidR="00D92EAC" w:rsidRPr="00C83FDB">
        <w:t>3</w:t>
      </w:r>
      <w:r w:rsidRPr="00C83FDB">
        <w:t>)</w:t>
      </w:r>
      <w:r w:rsidRPr="00C83FDB">
        <w:tab/>
        <w:t>The Minister may take into account any other relevant matter in deciding whether to give the direction</w:t>
      </w:r>
      <w:r w:rsidR="006C6BED" w:rsidRPr="00C83FDB">
        <w:t>.</w:t>
      </w:r>
    </w:p>
    <w:p w:rsidR="00500AE4" w:rsidRPr="00C83FDB" w:rsidRDefault="00500AE4" w:rsidP="00BD1479">
      <w:pPr>
        <w:pStyle w:val="ActHead2"/>
        <w:pageBreakBefore/>
      </w:pPr>
      <w:bookmarkStart w:id="31" w:name="_Toc3282428"/>
      <w:r w:rsidRPr="00C83FDB">
        <w:rPr>
          <w:rStyle w:val="CharPartNo"/>
        </w:rPr>
        <w:lastRenderedPageBreak/>
        <w:t>Part</w:t>
      </w:r>
      <w:r w:rsidR="00C83FDB" w:rsidRPr="00C83FDB">
        <w:rPr>
          <w:rStyle w:val="CharPartNo"/>
        </w:rPr>
        <w:t> </w:t>
      </w:r>
      <w:r w:rsidRPr="00C83FDB">
        <w:rPr>
          <w:rStyle w:val="CharPartNo"/>
        </w:rPr>
        <w:t>8</w:t>
      </w:r>
      <w:r w:rsidR="00BD1479" w:rsidRPr="00C83FDB">
        <w:t>—</w:t>
      </w:r>
      <w:r w:rsidR="001709A1" w:rsidRPr="00C83FDB">
        <w:rPr>
          <w:rStyle w:val="CharPartText"/>
        </w:rPr>
        <w:t>D</w:t>
      </w:r>
      <w:r w:rsidRPr="00C83FDB">
        <w:rPr>
          <w:rStyle w:val="CharPartText"/>
        </w:rPr>
        <w:t>irect</w:t>
      </w:r>
      <w:r w:rsidR="00F101DC" w:rsidRPr="00C83FDB">
        <w:rPr>
          <w:rStyle w:val="CharPartText"/>
        </w:rPr>
        <w:t>ion</w:t>
      </w:r>
      <w:r w:rsidR="001709A1" w:rsidRPr="00C83FDB">
        <w:rPr>
          <w:rStyle w:val="CharPartText"/>
        </w:rPr>
        <w:t>s</w:t>
      </w:r>
      <w:r w:rsidR="00F101DC" w:rsidRPr="00C83FDB">
        <w:rPr>
          <w:rStyle w:val="CharPartText"/>
        </w:rPr>
        <w:t xml:space="preserve"> to</w:t>
      </w:r>
      <w:r w:rsidRPr="00C83FDB">
        <w:rPr>
          <w:rStyle w:val="CharPartText"/>
        </w:rPr>
        <w:t xml:space="preserve"> relevant fuel industry corporations to maintain reserves etc</w:t>
      </w:r>
      <w:r w:rsidR="006C6BED" w:rsidRPr="00C83FDB">
        <w:rPr>
          <w:rStyle w:val="CharPartText"/>
        </w:rPr>
        <w:t>.</w:t>
      </w:r>
      <w:r w:rsidR="00070C96" w:rsidRPr="00C83FDB">
        <w:rPr>
          <w:rStyle w:val="CharPartText"/>
        </w:rPr>
        <w:t xml:space="preserve"> during period of n</w:t>
      </w:r>
      <w:r w:rsidR="001709A1" w:rsidRPr="00C83FDB">
        <w:rPr>
          <w:rStyle w:val="CharPartText"/>
        </w:rPr>
        <w:t>ational liquid fuel emergency</w:t>
      </w:r>
      <w:bookmarkEnd w:id="31"/>
    </w:p>
    <w:p w:rsidR="00447C67" w:rsidRPr="00C83FDB" w:rsidRDefault="00447C67" w:rsidP="00447C67">
      <w:pPr>
        <w:pStyle w:val="Header"/>
      </w:pPr>
      <w:r w:rsidRPr="00C83FDB">
        <w:rPr>
          <w:rStyle w:val="CharDivNo"/>
        </w:rPr>
        <w:t xml:space="preserve"> </w:t>
      </w:r>
      <w:r w:rsidRPr="00C83FDB">
        <w:rPr>
          <w:rStyle w:val="CharDivText"/>
        </w:rPr>
        <w:t xml:space="preserve"> </w:t>
      </w:r>
    </w:p>
    <w:p w:rsidR="00B04564" w:rsidRPr="00C83FDB" w:rsidRDefault="006C6BED" w:rsidP="00B04564">
      <w:pPr>
        <w:pStyle w:val="ActHead5"/>
      </w:pPr>
      <w:bookmarkStart w:id="32" w:name="_Toc3282429"/>
      <w:r w:rsidRPr="00C83FDB">
        <w:rPr>
          <w:rStyle w:val="CharSectno"/>
        </w:rPr>
        <w:t>24</w:t>
      </w:r>
      <w:r w:rsidR="00B04564" w:rsidRPr="00C83FDB">
        <w:t xml:space="preserve">  Simplified outline of this Part</w:t>
      </w:r>
      <w:bookmarkEnd w:id="32"/>
    </w:p>
    <w:p w:rsidR="00500AE4" w:rsidRPr="00C83FDB" w:rsidRDefault="00B04564" w:rsidP="00B04564">
      <w:pPr>
        <w:pStyle w:val="SOText"/>
      </w:pPr>
      <w:r w:rsidRPr="00C83FDB">
        <w:t>This Part sets out guidelines for the purposes of section</w:t>
      </w:r>
      <w:r w:rsidR="00C83FDB" w:rsidRPr="00C83FDB">
        <w:t> </w:t>
      </w:r>
      <w:r w:rsidRPr="00C83FDB">
        <w:t>17 of the Act</w:t>
      </w:r>
      <w:r w:rsidR="006C6BED" w:rsidRPr="00C83FDB">
        <w:t>.</w:t>
      </w:r>
    </w:p>
    <w:p w:rsidR="00500AE4" w:rsidRPr="00C83FDB" w:rsidRDefault="00F315C5" w:rsidP="00B04564">
      <w:pPr>
        <w:pStyle w:val="SOText"/>
      </w:pPr>
      <w:r w:rsidRPr="00C83FDB">
        <w:t>During a period of</w:t>
      </w:r>
      <w:r w:rsidR="0069295C" w:rsidRPr="00C83FDB">
        <w:t xml:space="preserve"> national liquid fuel emergency</w:t>
      </w:r>
      <w:r w:rsidR="00357ADA" w:rsidRPr="00C83FDB">
        <w:t>,</w:t>
      </w:r>
      <w:r w:rsidRPr="00C83FDB">
        <w:t xml:space="preserve"> subsection</w:t>
      </w:r>
      <w:r w:rsidR="00C83FDB" w:rsidRPr="00C83FDB">
        <w:t> </w:t>
      </w:r>
      <w:r w:rsidR="00500AE4" w:rsidRPr="00C83FDB">
        <w:t xml:space="preserve">17(1) of the Act </w:t>
      </w:r>
      <w:r w:rsidRPr="00C83FDB">
        <w:t xml:space="preserve">authorises the Minister to </w:t>
      </w:r>
      <w:r w:rsidR="00500AE4" w:rsidRPr="00C83FDB">
        <w:t>direct a relevant fuel industry corporation:</w:t>
      </w:r>
    </w:p>
    <w:p w:rsidR="00B27535" w:rsidRPr="00C83FDB" w:rsidRDefault="00B27535" w:rsidP="00B27535">
      <w:pPr>
        <w:pStyle w:val="SOPara"/>
      </w:pPr>
      <w:r w:rsidRPr="00C83FDB">
        <w:tab/>
        <w:t>(a)</w:t>
      </w:r>
      <w:r w:rsidRPr="00C83FDB">
        <w:tab/>
        <w:t>to maintain at all times after a specified day, at specified places in Australia, specified quantities of reserve supplies of a specified kind of liquid fuel; or</w:t>
      </w:r>
    </w:p>
    <w:p w:rsidR="00B27535" w:rsidRPr="00C83FDB" w:rsidRDefault="00B27535" w:rsidP="00B27535">
      <w:pPr>
        <w:pStyle w:val="SOPara"/>
      </w:pPr>
      <w:r w:rsidRPr="00C83FDB">
        <w:tab/>
        <w:t>(b)</w:t>
      </w:r>
      <w:r w:rsidRPr="00C83FDB">
        <w:tab/>
        <w:t>to accumulate, by a specified day, specified quantities of reserve supplies of a specified kind of liquid fuel and to maintain, at all times after that day, such quantities of reserve supplies of liquid fuel of that kind at specified places in Australia</w:t>
      </w:r>
      <w:r w:rsidR="006C6BED" w:rsidRPr="00C83FDB">
        <w:t>.</w:t>
      </w:r>
    </w:p>
    <w:p w:rsidR="00B04564" w:rsidRPr="00C83FDB" w:rsidRDefault="006C6BED" w:rsidP="00B27535">
      <w:pPr>
        <w:pStyle w:val="SOText"/>
      </w:pPr>
      <w:r w:rsidRPr="00C83FDB">
        <w:t>A direction given</w:t>
      </w:r>
      <w:r w:rsidR="00B04564" w:rsidRPr="00C83FDB">
        <w:t xml:space="preserve"> under subsection</w:t>
      </w:r>
      <w:r w:rsidR="00C83FDB" w:rsidRPr="00C83FDB">
        <w:t> </w:t>
      </w:r>
      <w:r w:rsidR="00B04564" w:rsidRPr="00C83FDB">
        <w:t xml:space="preserve">17(1) </w:t>
      </w:r>
      <w:r w:rsidR="00F315C5" w:rsidRPr="00C83FDB">
        <w:t xml:space="preserve">of the Act </w:t>
      </w:r>
      <w:r w:rsidR="00B04564" w:rsidRPr="00C83FDB">
        <w:t xml:space="preserve">must be in accordance with these guidelines (as in force at the time the direction is </w:t>
      </w:r>
      <w:r w:rsidR="007C3270" w:rsidRPr="00C83FDB">
        <w:t>given</w:t>
      </w:r>
      <w:r w:rsidR="00B04564" w:rsidRPr="00C83FDB">
        <w:t>)</w:t>
      </w:r>
      <w:r w:rsidRPr="00C83FDB">
        <w:t>.</w:t>
      </w:r>
    </w:p>
    <w:p w:rsidR="00500AE4" w:rsidRPr="00C83FDB" w:rsidRDefault="006C6BED" w:rsidP="00BD1479">
      <w:pPr>
        <w:pStyle w:val="ActHead5"/>
      </w:pPr>
      <w:bookmarkStart w:id="33" w:name="_Toc3282430"/>
      <w:r w:rsidRPr="00C83FDB">
        <w:rPr>
          <w:rStyle w:val="CharSectno"/>
        </w:rPr>
        <w:t>25</w:t>
      </w:r>
      <w:r w:rsidR="00BD1479" w:rsidRPr="00C83FDB">
        <w:t xml:space="preserve">  </w:t>
      </w:r>
      <w:r w:rsidR="000E543E" w:rsidRPr="00C83FDB">
        <w:t>Guidelines for</w:t>
      </w:r>
      <w:r w:rsidR="00B27535" w:rsidRPr="00C83FDB">
        <w:t xml:space="preserve"> </w:t>
      </w:r>
      <w:r w:rsidR="00B04564" w:rsidRPr="00C83FDB">
        <w:t>direction</w:t>
      </w:r>
      <w:r w:rsidR="001709A1" w:rsidRPr="00C83FDB">
        <w:t>s</w:t>
      </w:r>
      <w:r w:rsidR="00B04564" w:rsidRPr="00C83FDB">
        <w:t xml:space="preserve"> in relation t</w:t>
      </w:r>
      <w:r w:rsidR="000E543E" w:rsidRPr="00C83FDB">
        <w:t>o the maintenance of reserves etc</w:t>
      </w:r>
      <w:r w:rsidRPr="00C83FDB">
        <w:t>.</w:t>
      </w:r>
      <w:r w:rsidR="001709A1" w:rsidRPr="00C83FDB">
        <w:t xml:space="preserve"> during period of national liquid fuel emergency</w:t>
      </w:r>
      <w:bookmarkEnd w:id="33"/>
    </w:p>
    <w:p w:rsidR="00B04564" w:rsidRPr="00C83FDB" w:rsidRDefault="0087509B" w:rsidP="00B04564">
      <w:pPr>
        <w:pStyle w:val="SubsectionHead"/>
      </w:pPr>
      <w:r w:rsidRPr="00C83FDB">
        <w:t>Minister must consult</w:t>
      </w:r>
      <w:r w:rsidR="00B04564" w:rsidRPr="00C83FDB">
        <w:t xml:space="preserve"> before giving direction</w:t>
      </w:r>
    </w:p>
    <w:p w:rsidR="00500AE4" w:rsidRPr="00C83FDB" w:rsidRDefault="00500AE4" w:rsidP="00BD1479">
      <w:pPr>
        <w:pStyle w:val="subsection"/>
      </w:pPr>
      <w:r w:rsidRPr="00C83FDB">
        <w:tab/>
        <w:t>(1)</w:t>
      </w:r>
      <w:r w:rsidRPr="00C83FDB">
        <w:tab/>
      </w:r>
      <w:r w:rsidR="00B04564" w:rsidRPr="00C83FDB">
        <w:t>Before giving a direction under subsection</w:t>
      </w:r>
      <w:r w:rsidR="00C83FDB" w:rsidRPr="00C83FDB">
        <w:t> </w:t>
      </w:r>
      <w:r w:rsidR="00B04564" w:rsidRPr="00C83FDB">
        <w:t>17(1) of the Act</w:t>
      </w:r>
      <w:r w:rsidR="00FA6251" w:rsidRPr="00C83FDB">
        <w:t xml:space="preserve"> during a period of</w:t>
      </w:r>
      <w:r w:rsidR="00F315C5" w:rsidRPr="00C83FDB">
        <w:t xml:space="preserve"> national liquid fuel emergency </w:t>
      </w:r>
      <w:r w:rsidR="00B04564" w:rsidRPr="00C83FDB">
        <w:t>to a relevant fuel industry corporation</w:t>
      </w:r>
      <w:r w:rsidR="004731B1" w:rsidRPr="00C83FDB">
        <w:t>,</w:t>
      </w:r>
      <w:r w:rsidR="001B6690" w:rsidRPr="00C83FDB">
        <w:t xml:space="preserve"> the Minister must:</w:t>
      </w:r>
    </w:p>
    <w:p w:rsidR="00B04564" w:rsidRPr="00C83FDB" w:rsidRDefault="00B04564" w:rsidP="00B04564">
      <w:pPr>
        <w:pStyle w:val="paragraph"/>
      </w:pPr>
      <w:r w:rsidRPr="00C83FDB">
        <w:tab/>
        <w:t>(a)</w:t>
      </w:r>
      <w:r w:rsidRPr="00C83FDB">
        <w:tab/>
        <w:t xml:space="preserve">inform the corporation </w:t>
      </w:r>
      <w:r w:rsidR="00E62135" w:rsidRPr="00C83FDB">
        <w:t xml:space="preserve">and the other </w:t>
      </w:r>
      <w:r w:rsidR="00591692" w:rsidRPr="00C83FDB">
        <w:t xml:space="preserve">liquid fuel emergency Ministers </w:t>
      </w:r>
      <w:r w:rsidRPr="00C83FDB">
        <w:t>that the Minister is proposing to give a direction</w:t>
      </w:r>
      <w:r w:rsidR="00B27535" w:rsidRPr="00C83FDB">
        <w:t xml:space="preserve"> under that subsection</w:t>
      </w:r>
      <w:r w:rsidRPr="00C83FDB">
        <w:t>; and</w:t>
      </w:r>
    </w:p>
    <w:p w:rsidR="00B04564" w:rsidRPr="00C83FDB" w:rsidRDefault="00B04564" w:rsidP="00B04564">
      <w:pPr>
        <w:pStyle w:val="paragraph"/>
      </w:pPr>
      <w:r w:rsidRPr="00C83FDB">
        <w:tab/>
        <w:t>(</w:t>
      </w:r>
      <w:r w:rsidR="00E62135" w:rsidRPr="00C83FDB">
        <w:t>b</w:t>
      </w:r>
      <w:r w:rsidRPr="00C83FDB">
        <w:t>)</w:t>
      </w:r>
      <w:r w:rsidRPr="00C83FDB">
        <w:tab/>
        <w:t>invite the corporation</w:t>
      </w:r>
      <w:r w:rsidR="008B67CE" w:rsidRPr="00C83FDB">
        <w:t xml:space="preserve"> and </w:t>
      </w:r>
      <w:r w:rsidR="00591692" w:rsidRPr="00C83FDB">
        <w:t>Ministers</w:t>
      </w:r>
      <w:r w:rsidR="00D92EAC" w:rsidRPr="00C83FDB">
        <w:t xml:space="preserve"> to make</w:t>
      </w:r>
      <w:r w:rsidR="00E62135" w:rsidRPr="00C83FDB">
        <w:t xml:space="preserve"> submissions on the proposal </w:t>
      </w:r>
      <w:r w:rsidR="00773EB0" w:rsidRPr="00C83FDB">
        <w:t xml:space="preserve">within </w:t>
      </w:r>
      <w:r w:rsidR="008A1FEE" w:rsidRPr="00C83FDB">
        <w:t>a period specified by the Minister (which must be a reasonable period)</w:t>
      </w:r>
      <w:r w:rsidR="00773EB0" w:rsidRPr="00C83FDB">
        <w:t>.</w:t>
      </w:r>
    </w:p>
    <w:p w:rsidR="00F315C5" w:rsidRPr="00C83FDB" w:rsidRDefault="00F315C5" w:rsidP="00F315C5">
      <w:pPr>
        <w:pStyle w:val="notetext"/>
      </w:pPr>
      <w:r w:rsidRPr="00C83FDB">
        <w:t>No</w:t>
      </w:r>
      <w:r w:rsidR="001709A1" w:rsidRPr="00C83FDB">
        <w:t>te:</w:t>
      </w:r>
      <w:r w:rsidR="001709A1" w:rsidRPr="00C83FDB">
        <w:tab/>
        <w:t>There are limitations on directions</w:t>
      </w:r>
      <w:r w:rsidRPr="00C83FDB">
        <w:t xml:space="preserve"> </w:t>
      </w:r>
      <w:r w:rsidR="00414B7C" w:rsidRPr="00C83FDB">
        <w:t xml:space="preserve">given </w:t>
      </w:r>
      <w:r w:rsidRPr="00C83FDB">
        <w:t>under subsection</w:t>
      </w:r>
      <w:r w:rsidR="00C83FDB" w:rsidRPr="00C83FDB">
        <w:t> </w:t>
      </w:r>
      <w:r w:rsidRPr="00C83FDB">
        <w:t>17(1) of the Act: see subsection</w:t>
      </w:r>
      <w:r w:rsidR="00C83FDB" w:rsidRPr="00C83FDB">
        <w:t> </w:t>
      </w:r>
      <w:r w:rsidRPr="00C83FDB">
        <w:t>17(2) of the Act</w:t>
      </w:r>
      <w:r w:rsidR="006C6BED" w:rsidRPr="00C83FDB">
        <w:t>.</w:t>
      </w:r>
    </w:p>
    <w:p w:rsidR="00B04564" w:rsidRPr="00C83FDB" w:rsidRDefault="00B04564" w:rsidP="00B04564">
      <w:pPr>
        <w:pStyle w:val="SubsectionHead"/>
      </w:pPr>
      <w:r w:rsidRPr="00C83FDB">
        <w:t>Matters that must be taken into account in deciding whether to give direction</w:t>
      </w:r>
    </w:p>
    <w:p w:rsidR="00B04564" w:rsidRPr="00C83FDB" w:rsidRDefault="00B04564" w:rsidP="00B04564">
      <w:pPr>
        <w:pStyle w:val="subsection"/>
      </w:pPr>
      <w:r w:rsidRPr="00C83FDB">
        <w:tab/>
        <w:t>(2)</w:t>
      </w:r>
      <w:r w:rsidRPr="00C83FDB">
        <w:tab/>
        <w:t>The Minister must take into account the following matters in deciding whether to give the direction:</w:t>
      </w:r>
    </w:p>
    <w:p w:rsidR="00B04564" w:rsidRPr="00C83FDB" w:rsidRDefault="00B04564" w:rsidP="00B04564">
      <w:pPr>
        <w:pStyle w:val="paragraph"/>
      </w:pPr>
      <w:r w:rsidRPr="00C83FDB">
        <w:tab/>
        <w:t>(a)</w:t>
      </w:r>
      <w:r w:rsidRPr="00C83FDB">
        <w:tab/>
        <w:t>the expected severity, type, impact and duration of liquid</w:t>
      </w:r>
      <w:r w:rsidR="00F315C5" w:rsidRPr="00C83FDB">
        <w:t xml:space="preserve"> fuel supply disruption during the period of</w:t>
      </w:r>
      <w:r w:rsidRPr="00C83FDB">
        <w:t xml:space="preserve"> national liquid fuel emergency;</w:t>
      </w:r>
    </w:p>
    <w:p w:rsidR="00E62135" w:rsidRPr="00C83FDB" w:rsidRDefault="00B04564" w:rsidP="00E62135">
      <w:pPr>
        <w:pStyle w:val="paragraph"/>
      </w:pPr>
      <w:r w:rsidRPr="00C83FDB">
        <w:tab/>
      </w:r>
      <w:r w:rsidR="00E62135" w:rsidRPr="00C83FDB">
        <w:t>(b)</w:t>
      </w:r>
      <w:r w:rsidR="00E62135" w:rsidRPr="00C83FDB">
        <w:tab/>
        <w:t>any relevant submissions given to the Minister within the specified period.</w:t>
      </w:r>
    </w:p>
    <w:p w:rsidR="009C2B94" w:rsidRPr="00C83FDB" w:rsidRDefault="009C2B94" w:rsidP="00E62135">
      <w:pPr>
        <w:pStyle w:val="SubsectionHead"/>
      </w:pPr>
      <w:r w:rsidRPr="00C83FDB">
        <w:lastRenderedPageBreak/>
        <w:t>Matters that may be taken into account in deciding whether to give direction</w:t>
      </w:r>
    </w:p>
    <w:p w:rsidR="00500AE4" w:rsidRPr="00C83FDB" w:rsidRDefault="009C2B94" w:rsidP="009C2B94">
      <w:pPr>
        <w:pStyle w:val="subsection"/>
      </w:pPr>
      <w:r w:rsidRPr="00C83FDB">
        <w:tab/>
        <w:t>(3)</w:t>
      </w:r>
      <w:r w:rsidRPr="00C83FDB">
        <w:tab/>
        <w:t>The Minister may take into account the following matters in deciding whether to give the direction:</w:t>
      </w:r>
    </w:p>
    <w:p w:rsidR="00500AE4" w:rsidRPr="00C83FDB" w:rsidRDefault="00500AE4" w:rsidP="00BD1479">
      <w:pPr>
        <w:pStyle w:val="paragraph"/>
      </w:pPr>
      <w:r w:rsidRPr="00C83FDB">
        <w:tab/>
        <w:t>(</w:t>
      </w:r>
      <w:r w:rsidR="009C2B94" w:rsidRPr="00C83FDB">
        <w:t>a</w:t>
      </w:r>
      <w:r w:rsidRPr="00C83FDB">
        <w:t>)</w:t>
      </w:r>
      <w:r w:rsidRPr="00C83FDB">
        <w:tab/>
        <w:t>the expected impact of the proposed direction on the broader community;</w:t>
      </w:r>
    </w:p>
    <w:p w:rsidR="00500AE4" w:rsidRPr="00C83FDB" w:rsidRDefault="00500AE4" w:rsidP="00BD1479">
      <w:pPr>
        <w:pStyle w:val="paragraph"/>
      </w:pPr>
      <w:r w:rsidRPr="00C83FDB">
        <w:tab/>
        <w:t>(</w:t>
      </w:r>
      <w:r w:rsidR="009C2B94" w:rsidRPr="00C83FDB">
        <w:t>b</w:t>
      </w:r>
      <w:r w:rsidRPr="00C83FDB">
        <w:t>)</w:t>
      </w:r>
      <w:r w:rsidRPr="00C83FDB">
        <w:tab/>
        <w:t>the expected impact of the proposed direction in relation to Australia’s national interests and international obligations;</w:t>
      </w:r>
    </w:p>
    <w:p w:rsidR="00500AE4" w:rsidRPr="00C83FDB" w:rsidRDefault="00500AE4" w:rsidP="00BD1479">
      <w:pPr>
        <w:pStyle w:val="paragraph"/>
      </w:pPr>
      <w:r w:rsidRPr="00C83FDB">
        <w:tab/>
        <w:t>(</w:t>
      </w:r>
      <w:r w:rsidR="009C2B94" w:rsidRPr="00C83FDB">
        <w:t>c</w:t>
      </w:r>
      <w:r w:rsidRPr="00C83FDB">
        <w:t>)</w:t>
      </w:r>
      <w:r w:rsidRPr="00C83FDB">
        <w:tab/>
        <w:t>any other relevant matter</w:t>
      </w:r>
      <w:r w:rsidR="006C6BED" w:rsidRPr="00C83FDB">
        <w:t>.</w:t>
      </w:r>
    </w:p>
    <w:p w:rsidR="00500AE4" w:rsidRPr="00C83FDB" w:rsidRDefault="00500AE4" w:rsidP="00244E6F">
      <w:pPr>
        <w:pStyle w:val="ActHead2"/>
        <w:pageBreakBefore/>
      </w:pPr>
      <w:bookmarkStart w:id="34" w:name="_Toc3282431"/>
      <w:r w:rsidRPr="00C83FDB">
        <w:rPr>
          <w:rStyle w:val="CharPartNo"/>
        </w:rPr>
        <w:lastRenderedPageBreak/>
        <w:t>Part</w:t>
      </w:r>
      <w:r w:rsidR="00C83FDB" w:rsidRPr="00C83FDB">
        <w:rPr>
          <w:rStyle w:val="CharPartNo"/>
        </w:rPr>
        <w:t> </w:t>
      </w:r>
      <w:r w:rsidRPr="00C83FDB">
        <w:rPr>
          <w:rStyle w:val="CharPartNo"/>
        </w:rPr>
        <w:t>9</w:t>
      </w:r>
      <w:r w:rsidR="00244E6F" w:rsidRPr="00C83FDB">
        <w:t>—</w:t>
      </w:r>
      <w:r w:rsidR="009C7D37" w:rsidRPr="00C83FDB">
        <w:rPr>
          <w:rStyle w:val="CharPartText"/>
        </w:rPr>
        <w:t>Direction</w:t>
      </w:r>
      <w:r w:rsidR="006C6BED" w:rsidRPr="00C83FDB">
        <w:rPr>
          <w:rStyle w:val="CharPartText"/>
        </w:rPr>
        <w:t>s</w:t>
      </w:r>
      <w:r w:rsidR="009C7D37" w:rsidRPr="00C83FDB">
        <w:rPr>
          <w:rStyle w:val="CharPartText"/>
        </w:rPr>
        <w:t xml:space="preserve"> to relevant fuel industry corporation</w:t>
      </w:r>
      <w:r w:rsidR="00357ADA" w:rsidRPr="00C83FDB">
        <w:rPr>
          <w:rStyle w:val="CharPartText"/>
        </w:rPr>
        <w:t>s</w:t>
      </w:r>
      <w:r w:rsidRPr="00C83FDB">
        <w:rPr>
          <w:rStyle w:val="CharPartText"/>
        </w:rPr>
        <w:t xml:space="preserve"> as to output from refineries</w:t>
      </w:r>
      <w:bookmarkEnd w:id="34"/>
    </w:p>
    <w:p w:rsidR="00447C67" w:rsidRPr="00C83FDB" w:rsidRDefault="00447C67" w:rsidP="00447C67">
      <w:pPr>
        <w:pStyle w:val="Header"/>
      </w:pPr>
      <w:r w:rsidRPr="00C83FDB">
        <w:rPr>
          <w:rStyle w:val="CharDivNo"/>
        </w:rPr>
        <w:t xml:space="preserve"> </w:t>
      </w:r>
      <w:r w:rsidRPr="00C83FDB">
        <w:rPr>
          <w:rStyle w:val="CharDivText"/>
        </w:rPr>
        <w:t xml:space="preserve"> </w:t>
      </w:r>
    </w:p>
    <w:p w:rsidR="001B6690" w:rsidRPr="00C83FDB" w:rsidRDefault="006C6BED" w:rsidP="001B6690">
      <w:pPr>
        <w:pStyle w:val="ActHead5"/>
      </w:pPr>
      <w:bookmarkStart w:id="35" w:name="_Toc3282432"/>
      <w:r w:rsidRPr="00C83FDB">
        <w:rPr>
          <w:rStyle w:val="CharSectno"/>
        </w:rPr>
        <w:t>26</w:t>
      </w:r>
      <w:r w:rsidR="00244E6F" w:rsidRPr="00C83FDB">
        <w:t xml:space="preserve">  </w:t>
      </w:r>
      <w:r w:rsidR="001B6690" w:rsidRPr="00C83FDB">
        <w:t>Simplified outline of this Part</w:t>
      </w:r>
      <w:bookmarkEnd w:id="35"/>
    </w:p>
    <w:p w:rsidR="001B6690" w:rsidRPr="00C83FDB" w:rsidRDefault="001B6690" w:rsidP="001B6690">
      <w:pPr>
        <w:pStyle w:val="SOText"/>
      </w:pPr>
      <w:r w:rsidRPr="00C83FDB">
        <w:t>This Part sets out guidelines for the purposes of section</w:t>
      </w:r>
      <w:r w:rsidR="00C83FDB" w:rsidRPr="00C83FDB">
        <w:t> </w:t>
      </w:r>
      <w:r w:rsidRPr="00C83FDB">
        <w:t>20 of the Act</w:t>
      </w:r>
      <w:r w:rsidR="006C6BED" w:rsidRPr="00C83FDB">
        <w:t>.</w:t>
      </w:r>
    </w:p>
    <w:p w:rsidR="00500AE4" w:rsidRPr="00C83FDB" w:rsidRDefault="00144E29" w:rsidP="001B6690">
      <w:pPr>
        <w:pStyle w:val="SOText"/>
      </w:pPr>
      <w:r w:rsidRPr="00C83FDB">
        <w:t>During a period of</w:t>
      </w:r>
      <w:r w:rsidR="0069295C" w:rsidRPr="00C83FDB">
        <w:t xml:space="preserve"> national liquid fuel emergency</w:t>
      </w:r>
      <w:r w:rsidR="00357ADA" w:rsidRPr="00C83FDB">
        <w:t>,</w:t>
      </w:r>
      <w:r w:rsidRPr="00C83FDB">
        <w:t xml:space="preserve"> subsection</w:t>
      </w:r>
      <w:r w:rsidR="00C83FDB" w:rsidRPr="00C83FDB">
        <w:t> </w:t>
      </w:r>
      <w:r w:rsidR="00500AE4" w:rsidRPr="00C83FDB">
        <w:t xml:space="preserve">20(1) of the Act </w:t>
      </w:r>
      <w:r w:rsidRPr="00C83FDB">
        <w:t>authorises the Minister to</w:t>
      </w:r>
      <w:r w:rsidR="00500AE4" w:rsidRPr="00C83FDB">
        <w:t xml:space="preserve"> </w:t>
      </w:r>
      <w:r w:rsidR="009C7D37" w:rsidRPr="00C83FDB">
        <w:t>direct a relevant fuel industry corporation that is engaged in producing or refining liquid fuel to produce in Australia, during a specified period, a specified quantity of liquid fuel of a specified kind</w:t>
      </w:r>
      <w:r w:rsidR="006C6BED" w:rsidRPr="00C83FDB">
        <w:t>.</w:t>
      </w:r>
    </w:p>
    <w:p w:rsidR="001B6690" w:rsidRPr="00C83FDB" w:rsidRDefault="001B6690" w:rsidP="001B6690">
      <w:pPr>
        <w:pStyle w:val="SOText"/>
      </w:pPr>
      <w:r w:rsidRPr="00C83FDB">
        <w:t xml:space="preserve">A direction </w:t>
      </w:r>
      <w:r w:rsidR="006C6BED" w:rsidRPr="00C83FDB">
        <w:t>given</w:t>
      </w:r>
      <w:r w:rsidRPr="00C83FDB">
        <w:t xml:space="preserve"> under subsection</w:t>
      </w:r>
      <w:r w:rsidR="00C83FDB" w:rsidRPr="00C83FDB">
        <w:t> </w:t>
      </w:r>
      <w:r w:rsidRPr="00C83FDB">
        <w:t xml:space="preserve">20(1) </w:t>
      </w:r>
      <w:r w:rsidR="00144E29" w:rsidRPr="00C83FDB">
        <w:t xml:space="preserve">of the Act </w:t>
      </w:r>
      <w:r w:rsidRPr="00C83FDB">
        <w:t xml:space="preserve">must be in accordance with these guidelines (as in force at the time the direction is </w:t>
      </w:r>
      <w:r w:rsidR="007C3270" w:rsidRPr="00C83FDB">
        <w:t>given</w:t>
      </w:r>
      <w:r w:rsidRPr="00C83FDB">
        <w:t>)</w:t>
      </w:r>
      <w:r w:rsidR="006C6BED" w:rsidRPr="00C83FDB">
        <w:t>.</w:t>
      </w:r>
    </w:p>
    <w:p w:rsidR="001B6690" w:rsidRPr="00C83FDB" w:rsidRDefault="006C6BED" w:rsidP="001B6690">
      <w:pPr>
        <w:pStyle w:val="ActHead5"/>
      </w:pPr>
      <w:bookmarkStart w:id="36" w:name="_Toc3282433"/>
      <w:r w:rsidRPr="00C83FDB">
        <w:rPr>
          <w:rStyle w:val="CharSectno"/>
        </w:rPr>
        <w:t>27</w:t>
      </w:r>
      <w:r w:rsidR="00244E6F" w:rsidRPr="00C83FDB">
        <w:t xml:space="preserve">  </w:t>
      </w:r>
      <w:r w:rsidR="000E543E" w:rsidRPr="00C83FDB">
        <w:t>Guidelines for</w:t>
      </w:r>
      <w:r w:rsidR="001B6690" w:rsidRPr="00C83FDB">
        <w:t xml:space="preserve"> direction</w:t>
      </w:r>
      <w:r w:rsidRPr="00C83FDB">
        <w:t>s</w:t>
      </w:r>
      <w:r w:rsidR="001B6690" w:rsidRPr="00C83FDB">
        <w:t xml:space="preserve"> in relation to output from refineries</w:t>
      </w:r>
      <w:bookmarkEnd w:id="36"/>
    </w:p>
    <w:p w:rsidR="001B6690" w:rsidRPr="00C83FDB" w:rsidRDefault="001B6690" w:rsidP="001B6690">
      <w:pPr>
        <w:pStyle w:val="SubsectionHead"/>
      </w:pPr>
      <w:r w:rsidRPr="00C83FDB">
        <w:t>Minister must consult before giving direction</w:t>
      </w:r>
    </w:p>
    <w:p w:rsidR="001B6690" w:rsidRPr="00C83FDB" w:rsidRDefault="001B6690" w:rsidP="001B6690">
      <w:pPr>
        <w:pStyle w:val="subsection"/>
      </w:pPr>
      <w:r w:rsidRPr="00C83FDB">
        <w:tab/>
        <w:t>(1)</w:t>
      </w:r>
      <w:r w:rsidRPr="00C83FDB">
        <w:tab/>
        <w:t>Before giving a direction under subsection</w:t>
      </w:r>
      <w:r w:rsidR="00C83FDB" w:rsidRPr="00C83FDB">
        <w:t> </w:t>
      </w:r>
      <w:r w:rsidR="00113C10" w:rsidRPr="00C83FDB">
        <w:t>20(1) of the Act</w:t>
      </w:r>
      <w:r w:rsidR="00F315C5" w:rsidRPr="00C83FDB">
        <w:t xml:space="preserve"> during a period of national liquid fuel emergency</w:t>
      </w:r>
      <w:r w:rsidRPr="00C83FDB">
        <w:t xml:space="preserve"> to a relevant fuel industry corporation</w:t>
      </w:r>
      <w:r w:rsidR="004731B1" w:rsidRPr="00C83FDB">
        <w:t>,</w:t>
      </w:r>
      <w:r w:rsidRPr="00C83FDB">
        <w:t xml:space="preserve"> the Minister must:</w:t>
      </w:r>
    </w:p>
    <w:p w:rsidR="00760CBB" w:rsidRPr="00C83FDB" w:rsidRDefault="006C6BED" w:rsidP="001B6690">
      <w:pPr>
        <w:pStyle w:val="paragraph"/>
      </w:pPr>
      <w:r w:rsidRPr="00C83FDB">
        <w:t>.</w:t>
      </w:r>
      <w:r w:rsidR="001B6690" w:rsidRPr="00C83FDB">
        <w:tab/>
        <w:t>(a)</w:t>
      </w:r>
      <w:r w:rsidR="001B6690" w:rsidRPr="00C83FDB">
        <w:tab/>
        <w:t xml:space="preserve">inform the corporation </w:t>
      </w:r>
      <w:r w:rsidR="00E62135" w:rsidRPr="00C83FDB">
        <w:t xml:space="preserve">and the other </w:t>
      </w:r>
      <w:r w:rsidR="00591692" w:rsidRPr="00C83FDB">
        <w:t>liquid fuel emergency Ministers</w:t>
      </w:r>
      <w:r w:rsidR="00E62135" w:rsidRPr="00C83FDB">
        <w:t xml:space="preserve"> </w:t>
      </w:r>
      <w:r w:rsidR="001B6690" w:rsidRPr="00C83FDB">
        <w:t>that the Minister is proposing to give a direction</w:t>
      </w:r>
      <w:r w:rsidR="009C7D37" w:rsidRPr="00C83FDB">
        <w:t xml:space="preserve"> under that subsection;</w:t>
      </w:r>
      <w:r w:rsidR="00E62135" w:rsidRPr="00C83FDB">
        <w:t xml:space="preserve"> and</w:t>
      </w:r>
    </w:p>
    <w:p w:rsidR="00773EB0" w:rsidRPr="00C83FDB" w:rsidRDefault="00E62135" w:rsidP="00773EB0">
      <w:pPr>
        <w:pStyle w:val="paragraph"/>
      </w:pPr>
      <w:r w:rsidRPr="00C83FDB">
        <w:tab/>
        <w:t>(b</w:t>
      </w:r>
      <w:r w:rsidR="001B6690" w:rsidRPr="00C83FDB">
        <w:t>)</w:t>
      </w:r>
      <w:r w:rsidR="001B6690" w:rsidRPr="00C83FDB">
        <w:tab/>
        <w:t>invite the corporation</w:t>
      </w:r>
      <w:r w:rsidR="008B67CE" w:rsidRPr="00C83FDB">
        <w:t xml:space="preserve"> and</w:t>
      </w:r>
      <w:r w:rsidR="00591692" w:rsidRPr="00C83FDB">
        <w:t xml:space="preserve"> Ministers</w:t>
      </w:r>
      <w:r w:rsidRPr="00C83FDB">
        <w:t xml:space="preserve"> to make submissions on the proposal </w:t>
      </w:r>
      <w:r w:rsidR="00773EB0" w:rsidRPr="00C83FDB">
        <w:t>within a period specified by the Minister (which must be a reasonable period).</w:t>
      </w:r>
    </w:p>
    <w:p w:rsidR="00144E29" w:rsidRPr="00C83FDB" w:rsidRDefault="00144E29" w:rsidP="00773EB0">
      <w:pPr>
        <w:pStyle w:val="notetext"/>
      </w:pPr>
      <w:r w:rsidRPr="00C83FDB">
        <w:t>No</w:t>
      </w:r>
      <w:r w:rsidR="001709A1" w:rsidRPr="00C83FDB">
        <w:t>te:</w:t>
      </w:r>
      <w:r w:rsidR="001709A1" w:rsidRPr="00C83FDB">
        <w:tab/>
        <w:t>There are limitations on</w:t>
      </w:r>
      <w:r w:rsidRPr="00C83FDB">
        <w:t xml:space="preserve"> directions </w:t>
      </w:r>
      <w:r w:rsidR="00414B7C" w:rsidRPr="00C83FDB">
        <w:t xml:space="preserve">given </w:t>
      </w:r>
      <w:r w:rsidRPr="00C83FDB">
        <w:t>under subsection</w:t>
      </w:r>
      <w:r w:rsidR="00C83FDB" w:rsidRPr="00C83FDB">
        <w:t> </w:t>
      </w:r>
      <w:r w:rsidRPr="00C83FDB">
        <w:t>20(1) of the Act: see subsection</w:t>
      </w:r>
      <w:r w:rsidR="00C83FDB" w:rsidRPr="00C83FDB">
        <w:t> </w:t>
      </w:r>
      <w:r w:rsidRPr="00C83FDB">
        <w:t>20(2) of the Act</w:t>
      </w:r>
      <w:r w:rsidR="006C6BED" w:rsidRPr="00C83FDB">
        <w:t>.</w:t>
      </w:r>
    </w:p>
    <w:p w:rsidR="001B6690" w:rsidRPr="00C83FDB" w:rsidRDefault="001B6690" w:rsidP="001B6690">
      <w:pPr>
        <w:pStyle w:val="SubsectionHead"/>
      </w:pPr>
      <w:r w:rsidRPr="00C83FDB">
        <w:t>Matters that must be taken into account in deciding whether to give direction</w:t>
      </w:r>
    </w:p>
    <w:p w:rsidR="001B6690" w:rsidRPr="00C83FDB" w:rsidRDefault="001B6690" w:rsidP="001B6690">
      <w:pPr>
        <w:pStyle w:val="subsection"/>
      </w:pPr>
      <w:r w:rsidRPr="00C83FDB">
        <w:tab/>
        <w:t>(2)</w:t>
      </w:r>
      <w:r w:rsidRPr="00C83FDB">
        <w:tab/>
        <w:t>The Minister must take into account the following matters in deciding whether to give the direction:</w:t>
      </w:r>
    </w:p>
    <w:p w:rsidR="00500AE4" w:rsidRPr="00C83FDB" w:rsidRDefault="00500AE4" w:rsidP="00244E6F">
      <w:pPr>
        <w:pStyle w:val="paragraph"/>
      </w:pPr>
      <w:r w:rsidRPr="00C83FDB">
        <w:tab/>
        <w:t>(a)</w:t>
      </w:r>
      <w:r w:rsidRPr="00C83FDB">
        <w:tab/>
        <w:t>the expected severity, type, impact and duration of liquid fuel su</w:t>
      </w:r>
      <w:r w:rsidR="00F315C5" w:rsidRPr="00C83FDB">
        <w:t>pply disruption during the period of national liquid fuel emergency</w:t>
      </w:r>
      <w:r w:rsidRPr="00C83FDB">
        <w:t>;</w:t>
      </w:r>
    </w:p>
    <w:p w:rsidR="00E62135" w:rsidRPr="00C83FDB" w:rsidRDefault="001B6690" w:rsidP="00E62135">
      <w:pPr>
        <w:pStyle w:val="paragraph"/>
      </w:pPr>
      <w:r w:rsidRPr="00C83FDB">
        <w:tab/>
      </w:r>
      <w:r w:rsidR="00E62135" w:rsidRPr="00C83FDB">
        <w:t>(b)</w:t>
      </w:r>
      <w:r w:rsidR="00E62135" w:rsidRPr="00C83FDB">
        <w:tab/>
        <w:t>any relevant submissions given to the Minister within the specified period.</w:t>
      </w:r>
    </w:p>
    <w:p w:rsidR="001B6690" w:rsidRPr="00C83FDB" w:rsidRDefault="001B6690" w:rsidP="00E62135">
      <w:pPr>
        <w:pStyle w:val="SubsectionHead"/>
      </w:pPr>
      <w:r w:rsidRPr="00C83FDB">
        <w:t>Matters that may be taken into account in deciding whether to give direction</w:t>
      </w:r>
    </w:p>
    <w:p w:rsidR="001B6690" w:rsidRPr="00C83FDB" w:rsidRDefault="001B6690" w:rsidP="001B6690">
      <w:pPr>
        <w:pStyle w:val="subsection"/>
      </w:pPr>
      <w:r w:rsidRPr="00C83FDB">
        <w:tab/>
        <w:t>(3)</w:t>
      </w:r>
      <w:r w:rsidRPr="00C83FDB">
        <w:tab/>
        <w:t>The Minister may take into account the following matters in deciding whether to give the direction:</w:t>
      </w:r>
    </w:p>
    <w:p w:rsidR="00500AE4" w:rsidRPr="00C83FDB" w:rsidRDefault="00500AE4" w:rsidP="00244E6F">
      <w:pPr>
        <w:pStyle w:val="paragraph"/>
      </w:pPr>
      <w:r w:rsidRPr="00C83FDB">
        <w:tab/>
        <w:t>(</w:t>
      </w:r>
      <w:r w:rsidR="001B6690" w:rsidRPr="00C83FDB">
        <w:t>a</w:t>
      </w:r>
      <w:r w:rsidRPr="00C83FDB">
        <w:t>)</w:t>
      </w:r>
      <w:r w:rsidRPr="00C83FDB">
        <w:tab/>
        <w:t>the expected impact of the proposed direction on the broader community;</w:t>
      </w:r>
    </w:p>
    <w:p w:rsidR="00500AE4" w:rsidRPr="00C83FDB" w:rsidRDefault="00500AE4" w:rsidP="00244E6F">
      <w:pPr>
        <w:pStyle w:val="paragraph"/>
      </w:pPr>
      <w:r w:rsidRPr="00C83FDB">
        <w:tab/>
        <w:t>(</w:t>
      </w:r>
      <w:r w:rsidR="001B6690" w:rsidRPr="00C83FDB">
        <w:t>b</w:t>
      </w:r>
      <w:r w:rsidRPr="00C83FDB">
        <w:t>)</w:t>
      </w:r>
      <w:r w:rsidRPr="00C83FDB">
        <w:tab/>
        <w:t>the expected impact of the proposed direction in relation to Australia’s national interests and international obligations;</w:t>
      </w:r>
    </w:p>
    <w:p w:rsidR="00500AE4" w:rsidRPr="00C83FDB" w:rsidRDefault="00500AE4" w:rsidP="001B6690">
      <w:pPr>
        <w:pStyle w:val="paragraph"/>
      </w:pPr>
      <w:r w:rsidRPr="00C83FDB">
        <w:tab/>
        <w:t>(</w:t>
      </w:r>
      <w:r w:rsidR="001B6690" w:rsidRPr="00C83FDB">
        <w:t>c</w:t>
      </w:r>
      <w:r w:rsidRPr="00C83FDB">
        <w:t>)</w:t>
      </w:r>
      <w:r w:rsidRPr="00C83FDB">
        <w:tab/>
        <w:t>any other relevant matter</w:t>
      </w:r>
      <w:r w:rsidR="006C6BED" w:rsidRPr="00C83FDB">
        <w:t>.</w:t>
      </w:r>
    </w:p>
    <w:p w:rsidR="00500AE4" w:rsidRPr="00C83FDB" w:rsidRDefault="00500AE4" w:rsidP="001B6690">
      <w:pPr>
        <w:pStyle w:val="ActHead2"/>
        <w:pageBreakBefore/>
      </w:pPr>
      <w:bookmarkStart w:id="37" w:name="_Toc3282434"/>
      <w:r w:rsidRPr="00C83FDB">
        <w:rPr>
          <w:rStyle w:val="CharPartNo"/>
        </w:rPr>
        <w:lastRenderedPageBreak/>
        <w:t>Part</w:t>
      </w:r>
      <w:r w:rsidR="00C83FDB" w:rsidRPr="00C83FDB">
        <w:rPr>
          <w:rStyle w:val="CharPartNo"/>
        </w:rPr>
        <w:t> </w:t>
      </w:r>
      <w:r w:rsidRPr="00C83FDB">
        <w:rPr>
          <w:rStyle w:val="CharPartNo"/>
        </w:rPr>
        <w:t>10</w:t>
      </w:r>
      <w:r w:rsidR="00244E6F" w:rsidRPr="00C83FDB">
        <w:t>—</w:t>
      </w:r>
      <w:r w:rsidR="000E5A35" w:rsidRPr="00C83FDB">
        <w:rPr>
          <w:rStyle w:val="CharPartText"/>
        </w:rPr>
        <w:t>Direction</w:t>
      </w:r>
      <w:r w:rsidR="006C6BED" w:rsidRPr="00C83FDB">
        <w:rPr>
          <w:rStyle w:val="CharPartText"/>
        </w:rPr>
        <w:t>s</w:t>
      </w:r>
      <w:r w:rsidRPr="00C83FDB">
        <w:rPr>
          <w:rStyle w:val="CharPartText"/>
        </w:rPr>
        <w:t xml:space="preserve"> with respect to allocation by </w:t>
      </w:r>
      <w:r w:rsidR="008B67CE" w:rsidRPr="00C83FDB">
        <w:rPr>
          <w:rStyle w:val="CharPartText"/>
        </w:rPr>
        <w:t xml:space="preserve">relevant fuel industry </w:t>
      </w:r>
      <w:r w:rsidRPr="00C83FDB">
        <w:rPr>
          <w:rStyle w:val="CharPartText"/>
        </w:rPr>
        <w:t>corporations of liquid fuel to bulk customers</w:t>
      </w:r>
      <w:bookmarkEnd w:id="37"/>
    </w:p>
    <w:p w:rsidR="00447C67" w:rsidRPr="00C83FDB" w:rsidRDefault="00447C67" w:rsidP="00447C67">
      <w:pPr>
        <w:pStyle w:val="Header"/>
      </w:pPr>
      <w:r w:rsidRPr="00C83FDB">
        <w:rPr>
          <w:rStyle w:val="CharDivNo"/>
        </w:rPr>
        <w:t xml:space="preserve"> </w:t>
      </w:r>
      <w:r w:rsidRPr="00C83FDB">
        <w:rPr>
          <w:rStyle w:val="CharDivText"/>
        </w:rPr>
        <w:t xml:space="preserve"> </w:t>
      </w:r>
    </w:p>
    <w:p w:rsidR="00016EB2" w:rsidRPr="00C83FDB" w:rsidRDefault="006C6BED" w:rsidP="00016EB2">
      <w:pPr>
        <w:pStyle w:val="ActHead5"/>
      </w:pPr>
      <w:bookmarkStart w:id="38" w:name="_Toc3282435"/>
      <w:r w:rsidRPr="00C83FDB">
        <w:rPr>
          <w:rStyle w:val="CharSectno"/>
        </w:rPr>
        <w:t>28</w:t>
      </w:r>
      <w:r w:rsidR="00244E6F" w:rsidRPr="00C83FDB">
        <w:t xml:space="preserve">  </w:t>
      </w:r>
      <w:r w:rsidR="00016EB2" w:rsidRPr="00C83FDB">
        <w:t>Simplified outline of this Part</w:t>
      </w:r>
      <w:bookmarkEnd w:id="38"/>
    </w:p>
    <w:p w:rsidR="00016EB2" w:rsidRPr="00C83FDB" w:rsidRDefault="00016EB2" w:rsidP="00016EB2">
      <w:pPr>
        <w:pStyle w:val="SOText"/>
      </w:pPr>
      <w:r w:rsidRPr="00C83FDB">
        <w:t>This Part sets out guidelines for the purposes of section</w:t>
      </w:r>
      <w:r w:rsidR="00C83FDB" w:rsidRPr="00C83FDB">
        <w:t> </w:t>
      </w:r>
      <w:r w:rsidRPr="00C83FDB">
        <w:t>21 of the Act</w:t>
      </w:r>
      <w:r w:rsidR="006C6BED" w:rsidRPr="00C83FDB">
        <w:t>.</w:t>
      </w:r>
    </w:p>
    <w:p w:rsidR="00500AE4" w:rsidRPr="00C83FDB" w:rsidRDefault="00144E29" w:rsidP="00016EB2">
      <w:pPr>
        <w:pStyle w:val="SOText"/>
      </w:pPr>
      <w:r w:rsidRPr="00C83FDB">
        <w:t>During a period of national liquid fue</w:t>
      </w:r>
      <w:r w:rsidR="0069295C" w:rsidRPr="00C83FDB">
        <w:t>l emergency</w:t>
      </w:r>
      <w:r w:rsidR="00357ADA" w:rsidRPr="00C83FDB">
        <w:t>,</w:t>
      </w:r>
      <w:r w:rsidRPr="00C83FDB">
        <w:t xml:space="preserve"> subsection</w:t>
      </w:r>
      <w:r w:rsidR="00C83FDB" w:rsidRPr="00C83FDB">
        <w:t> </w:t>
      </w:r>
      <w:r w:rsidR="00500AE4" w:rsidRPr="00C83FDB">
        <w:t xml:space="preserve">21(1) of the Act </w:t>
      </w:r>
      <w:r w:rsidRPr="00C83FDB">
        <w:t xml:space="preserve">authorises the Minister to </w:t>
      </w:r>
      <w:r w:rsidR="0009065E" w:rsidRPr="00C83FDB">
        <w:t>direct each</w:t>
      </w:r>
      <w:r w:rsidR="00500AE4" w:rsidRPr="00C83FDB">
        <w:t xml:space="preserve"> relevant fuel industry corporation that, in the course of its trading or commercial activities:</w:t>
      </w:r>
    </w:p>
    <w:p w:rsidR="00500AE4" w:rsidRPr="00C83FDB" w:rsidRDefault="00500AE4" w:rsidP="00016EB2">
      <w:pPr>
        <w:pStyle w:val="SOPara"/>
      </w:pPr>
      <w:r w:rsidRPr="00C83FDB">
        <w:tab/>
        <w:t>(a)</w:t>
      </w:r>
      <w:r w:rsidRPr="00C83FDB">
        <w:tab/>
        <w:t>ordinarily makes a specified kind of refined liquid petroleum product available for purchase in bulk in a State or Territory; and</w:t>
      </w:r>
    </w:p>
    <w:p w:rsidR="00500AE4" w:rsidRPr="00C83FDB" w:rsidRDefault="00500AE4" w:rsidP="00016EB2">
      <w:pPr>
        <w:pStyle w:val="SOPara"/>
      </w:pPr>
      <w:r w:rsidRPr="00C83FDB">
        <w:tab/>
        <w:t>(b)</w:t>
      </w:r>
      <w:r w:rsidRPr="00C83FDB">
        <w:tab/>
        <w:t>ordinarily makes that product available for such purchase by persons or organisations that are bulk customers of the corporation in relation to that product;</w:t>
      </w:r>
    </w:p>
    <w:p w:rsidR="00500AE4" w:rsidRPr="00C83FDB" w:rsidRDefault="00500AE4" w:rsidP="00016EB2">
      <w:pPr>
        <w:pStyle w:val="SOText2"/>
      </w:pPr>
      <w:r w:rsidRPr="00C83FDB">
        <w:t>to make that product available for purchase in bulk in that State or Territory by those persons or organisations in such quantities as are specified in, or worked out in accordance with, the direction</w:t>
      </w:r>
      <w:r w:rsidR="006C6BED" w:rsidRPr="00C83FDB">
        <w:t>.</w:t>
      </w:r>
    </w:p>
    <w:p w:rsidR="00016EB2" w:rsidRPr="00C83FDB" w:rsidRDefault="00016EB2" w:rsidP="00016EB2">
      <w:pPr>
        <w:pStyle w:val="SOText"/>
      </w:pPr>
      <w:r w:rsidRPr="00C83FDB">
        <w:t xml:space="preserve">A direction </w:t>
      </w:r>
      <w:r w:rsidR="006C6BED" w:rsidRPr="00C83FDB">
        <w:t>given</w:t>
      </w:r>
      <w:r w:rsidRPr="00C83FDB">
        <w:t xml:space="preserve"> under subsection</w:t>
      </w:r>
      <w:r w:rsidR="00C83FDB" w:rsidRPr="00C83FDB">
        <w:t> </w:t>
      </w:r>
      <w:r w:rsidRPr="00C83FDB">
        <w:t>21(1)</w:t>
      </w:r>
      <w:r w:rsidR="00144E29" w:rsidRPr="00C83FDB">
        <w:t xml:space="preserve"> of the Act</w:t>
      </w:r>
      <w:r w:rsidRPr="00C83FDB">
        <w:t xml:space="preserve"> must be in accordance with these guidelines (as in force at the time the direction is </w:t>
      </w:r>
      <w:r w:rsidR="007C3270" w:rsidRPr="00C83FDB">
        <w:t>given</w:t>
      </w:r>
      <w:r w:rsidRPr="00C83FDB">
        <w:t>)</w:t>
      </w:r>
      <w:r w:rsidR="006C6BED" w:rsidRPr="00C83FDB">
        <w:t>.</w:t>
      </w:r>
    </w:p>
    <w:p w:rsidR="00500AE4" w:rsidRPr="00C83FDB" w:rsidRDefault="006C6BED" w:rsidP="00244E6F">
      <w:pPr>
        <w:pStyle w:val="ActHead5"/>
      </w:pPr>
      <w:bookmarkStart w:id="39" w:name="_Toc3282436"/>
      <w:r w:rsidRPr="00C83FDB">
        <w:rPr>
          <w:rStyle w:val="CharSectno"/>
        </w:rPr>
        <w:t>29</w:t>
      </w:r>
      <w:r w:rsidR="00244E6F" w:rsidRPr="00C83FDB">
        <w:t xml:space="preserve">  </w:t>
      </w:r>
      <w:r w:rsidR="00016EB2" w:rsidRPr="00C83FDB">
        <w:t>Guidelines for direction</w:t>
      </w:r>
      <w:r w:rsidRPr="00C83FDB">
        <w:t>s</w:t>
      </w:r>
      <w:r w:rsidR="00E85C48" w:rsidRPr="00C83FDB">
        <w:t xml:space="preserve"> with respect to allocation by </w:t>
      </w:r>
      <w:r w:rsidR="008B67CE" w:rsidRPr="00C83FDB">
        <w:t xml:space="preserve">relevant fuel industry </w:t>
      </w:r>
      <w:r w:rsidR="00E85C48" w:rsidRPr="00C83FDB">
        <w:t>corporations of liquid fuel to bulk customers</w:t>
      </w:r>
      <w:bookmarkEnd w:id="39"/>
    </w:p>
    <w:p w:rsidR="00016EB2" w:rsidRPr="00C83FDB" w:rsidRDefault="00016EB2" w:rsidP="00016EB2">
      <w:pPr>
        <w:pStyle w:val="SubsectionHead"/>
      </w:pPr>
      <w:r w:rsidRPr="00C83FDB">
        <w:t>Minister must consult before giving direction</w:t>
      </w:r>
    </w:p>
    <w:p w:rsidR="00016EB2" w:rsidRPr="00C83FDB" w:rsidRDefault="00016EB2" w:rsidP="00016EB2">
      <w:pPr>
        <w:pStyle w:val="subsection"/>
      </w:pPr>
      <w:r w:rsidRPr="00C83FDB">
        <w:tab/>
        <w:t>(1)</w:t>
      </w:r>
      <w:r w:rsidRPr="00C83FDB">
        <w:tab/>
        <w:t>Before giving a direction under subsection</w:t>
      </w:r>
      <w:r w:rsidR="00C83FDB" w:rsidRPr="00C83FDB">
        <w:t> </w:t>
      </w:r>
      <w:r w:rsidRPr="00C83FDB">
        <w:t>2</w:t>
      </w:r>
      <w:r w:rsidR="0009065E" w:rsidRPr="00C83FDB">
        <w:t>1</w:t>
      </w:r>
      <w:r w:rsidRPr="00C83FDB">
        <w:t>(1) of the Act</w:t>
      </w:r>
      <w:r w:rsidR="0009065E" w:rsidRPr="00C83FDB">
        <w:t xml:space="preserve"> during a period of national liquid fuel emergency to each relevant fuel industry corporation of the kind referred to in that subsection</w:t>
      </w:r>
      <w:r w:rsidR="00113C10" w:rsidRPr="00C83FDB">
        <w:t>,</w:t>
      </w:r>
      <w:r w:rsidR="0009065E" w:rsidRPr="00C83FDB">
        <w:t xml:space="preserve"> the Minister must:</w:t>
      </w:r>
    </w:p>
    <w:p w:rsidR="0009065E" w:rsidRPr="00C83FDB" w:rsidRDefault="0009065E" w:rsidP="0009065E">
      <w:pPr>
        <w:pStyle w:val="paragraph"/>
      </w:pPr>
      <w:r w:rsidRPr="00C83FDB">
        <w:tab/>
        <w:t>(a)</w:t>
      </w:r>
      <w:r w:rsidRPr="00C83FDB">
        <w:tab/>
        <w:t xml:space="preserve">inform </w:t>
      </w:r>
      <w:r w:rsidR="008B67CE" w:rsidRPr="00C83FDB">
        <w:t>those</w:t>
      </w:r>
      <w:r w:rsidR="003C23AF" w:rsidRPr="00C83FDB">
        <w:t xml:space="preserve"> </w:t>
      </w:r>
      <w:r w:rsidRPr="00C83FDB">
        <w:t>corporation</w:t>
      </w:r>
      <w:r w:rsidR="008B67CE" w:rsidRPr="00C83FDB">
        <w:t>s</w:t>
      </w:r>
      <w:r w:rsidRPr="00C83FDB">
        <w:t xml:space="preserve"> </w:t>
      </w:r>
      <w:r w:rsidR="00E62135" w:rsidRPr="00C83FDB">
        <w:t xml:space="preserve">and the other </w:t>
      </w:r>
      <w:r w:rsidR="00591692" w:rsidRPr="00C83FDB">
        <w:t>liquid fuel emergency Ministers</w:t>
      </w:r>
      <w:r w:rsidR="00E62135" w:rsidRPr="00C83FDB">
        <w:t xml:space="preserve"> </w:t>
      </w:r>
      <w:r w:rsidR="0069295C" w:rsidRPr="00C83FDB">
        <w:t xml:space="preserve">that </w:t>
      </w:r>
      <w:r w:rsidRPr="00C83FDB">
        <w:t>the Minister is proposing to give a direction</w:t>
      </w:r>
      <w:r w:rsidR="000E5A35" w:rsidRPr="00C83FDB">
        <w:t xml:space="preserve"> under that subsection</w:t>
      </w:r>
      <w:r w:rsidRPr="00C83FDB">
        <w:t>; and</w:t>
      </w:r>
    </w:p>
    <w:p w:rsidR="0009065E" w:rsidRPr="00C83FDB" w:rsidRDefault="00F61EF2" w:rsidP="0009065E">
      <w:pPr>
        <w:pStyle w:val="paragraph"/>
      </w:pPr>
      <w:r w:rsidRPr="00C83FDB">
        <w:tab/>
        <w:t>(c</w:t>
      </w:r>
      <w:r w:rsidR="00144E29" w:rsidRPr="00C83FDB">
        <w:t>)</w:t>
      </w:r>
      <w:r w:rsidR="00144E29" w:rsidRPr="00C83FDB">
        <w:tab/>
        <w:t xml:space="preserve">invite those </w:t>
      </w:r>
      <w:r w:rsidR="0009065E" w:rsidRPr="00C83FDB">
        <w:t>corporation</w:t>
      </w:r>
      <w:r w:rsidR="00144E29" w:rsidRPr="00C83FDB">
        <w:t>s</w:t>
      </w:r>
      <w:r w:rsidR="0009065E" w:rsidRPr="00C83FDB">
        <w:t xml:space="preserve"> </w:t>
      </w:r>
      <w:r w:rsidR="008B67CE" w:rsidRPr="00C83FDB">
        <w:t>and</w:t>
      </w:r>
      <w:r w:rsidR="00591692" w:rsidRPr="00C83FDB">
        <w:t xml:space="preserve"> Ministers</w:t>
      </w:r>
      <w:r w:rsidR="00D92EAC" w:rsidRPr="00C83FDB">
        <w:t xml:space="preserve"> to make</w:t>
      </w:r>
      <w:r w:rsidR="00E62135" w:rsidRPr="00C83FDB">
        <w:t xml:space="preserve"> submissions on the proposal</w:t>
      </w:r>
      <w:r w:rsidR="00773EB0" w:rsidRPr="00C83FDB">
        <w:t xml:space="preserve"> within a period specified by the Minister (which must be a reasonable period).</w:t>
      </w:r>
    </w:p>
    <w:p w:rsidR="00144E29" w:rsidRPr="00C83FDB" w:rsidRDefault="00144E29" w:rsidP="00144E29">
      <w:pPr>
        <w:pStyle w:val="notetext"/>
      </w:pPr>
      <w:r w:rsidRPr="00C83FDB">
        <w:t>No</w:t>
      </w:r>
      <w:r w:rsidR="00414B7C" w:rsidRPr="00C83FDB">
        <w:t>te:</w:t>
      </w:r>
      <w:r w:rsidR="00414B7C" w:rsidRPr="00C83FDB">
        <w:tab/>
        <w:t>There are limitations on directions</w:t>
      </w:r>
      <w:r w:rsidRPr="00C83FDB">
        <w:t xml:space="preserve"> given under subsection</w:t>
      </w:r>
      <w:r w:rsidR="00C83FDB" w:rsidRPr="00C83FDB">
        <w:t> </w:t>
      </w:r>
      <w:r w:rsidRPr="00C83FDB">
        <w:t>21(1) of the Act: see subsections</w:t>
      </w:r>
      <w:r w:rsidR="00C83FDB" w:rsidRPr="00C83FDB">
        <w:t> </w:t>
      </w:r>
      <w:r w:rsidRPr="00C83FDB">
        <w:t>21(2) to (4) and section</w:t>
      </w:r>
      <w:r w:rsidR="00C83FDB" w:rsidRPr="00C83FDB">
        <w:t> </w:t>
      </w:r>
      <w:r w:rsidRPr="00C83FDB">
        <w:t>25 of the Act</w:t>
      </w:r>
      <w:r w:rsidR="006C6BED" w:rsidRPr="00C83FDB">
        <w:t>.</w:t>
      </w:r>
    </w:p>
    <w:p w:rsidR="0009065E" w:rsidRPr="00C83FDB" w:rsidRDefault="0009065E" w:rsidP="0009065E">
      <w:pPr>
        <w:pStyle w:val="SubsectionHead"/>
      </w:pPr>
      <w:r w:rsidRPr="00C83FDB">
        <w:t>Matters that must be taken into account in deciding whether to give direction</w:t>
      </w:r>
    </w:p>
    <w:p w:rsidR="00500AE4" w:rsidRPr="00C83FDB" w:rsidRDefault="0009065E" w:rsidP="00244E6F">
      <w:pPr>
        <w:pStyle w:val="subsection"/>
      </w:pPr>
      <w:r w:rsidRPr="00C83FDB">
        <w:tab/>
        <w:t>(2)</w:t>
      </w:r>
      <w:r w:rsidRPr="00C83FDB">
        <w:tab/>
        <w:t>The Minister must take into account the following matters in deciding whether to give the direction:</w:t>
      </w:r>
    </w:p>
    <w:p w:rsidR="00500AE4" w:rsidRPr="00C83FDB" w:rsidRDefault="00500AE4" w:rsidP="00244E6F">
      <w:pPr>
        <w:pStyle w:val="paragraph"/>
      </w:pPr>
      <w:r w:rsidRPr="00C83FDB">
        <w:tab/>
        <w:t>(a)</w:t>
      </w:r>
      <w:r w:rsidRPr="00C83FDB">
        <w:tab/>
        <w:t>the expected severity, type, impact and duration of liquid</w:t>
      </w:r>
      <w:r w:rsidR="00144E29" w:rsidRPr="00C83FDB">
        <w:t xml:space="preserve"> fuel supply disruption during the period of</w:t>
      </w:r>
      <w:r w:rsidRPr="00C83FDB">
        <w:t xml:space="preserve"> national liquid fuel emergency;</w:t>
      </w:r>
    </w:p>
    <w:p w:rsidR="00B73C36" w:rsidRPr="00C83FDB" w:rsidRDefault="00B73C36" w:rsidP="00B73C36">
      <w:pPr>
        <w:pStyle w:val="paragraph"/>
      </w:pPr>
      <w:r w:rsidRPr="00C83FDB">
        <w:lastRenderedPageBreak/>
        <w:tab/>
        <w:t>(b)</w:t>
      </w:r>
      <w:r w:rsidRPr="00C83FDB">
        <w:tab/>
        <w:t>any relevant submissions given to the Minister within the specified period;</w:t>
      </w:r>
    </w:p>
    <w:p w:rsidR="00500AE4" w:rsidRPr="00C83FDB" w:rsidRDefault="00B73C36" w:rsidP="00B73C36">
      <w:pPr>
        <w:pStyle w:val="paragraph"/>
      </w:pPr>
      <w:r w:rsidRPr="00C83FDB">
        <w:tab/>
      </w:r>
      <w:r w:rsidR="00500AE4" w:rsidRPr="00C83FDB">
        <w:t>(</w:t>
      </w:r>
      <w:r w:rsidRPr="00C83FDB">
        <w:t>c</w:t>
      </w:r>
      <w:r w:rsidR="00500AE4" w:rsidRPr="00C83FDB">
        <w:t>)</w:t>
      </w:r>
      <w:r w:rsidR="00500AE4" w:rsidRPr="00C83FDB">
        <w:tab/>
        <w:t>the bulk allocation procedure</w:t>
      </w:r>
      <w:r w:rsidR="0069295C" w:rsidRPr="00C83FDB">
        <w:t>s</w:t>
      </w:r>
      <w:r w:rsidR="00500AE4" w:rsidRPr="00C83FDB">
        <w:t xml:space="preserve"> of </w:t>
      </w:r>
      <w:r w:rsidR="008B67CE" w:rsidRPr="00C83FDB">
        <w:t>those</w:t>
      </w:r>
      <w:r w:rsidR="00500AE4" w:rsidRPr="00C83FDB">
        <w:t xml:space="preserve"> corporation</w:t>
      </w:r>
      <w:r w:rsidR="003C23AF" w:rsidRPr="00C83FDB">
        <w:t>s</w:t>
      </w:r>
      <w:r w:rsidR="00500AE4" w:rsidRPr="00C83FDB">
        <w:t xml:space="preserve"> </w:t>
      </w:r>
      <w:r w:rsidR="0069295C" w:rsidRPr="00C83FDB">
        <w:t>(</w:t>
      </w:r>
      <w:r w:rsidR="00500AE4" w:rsidRPr="00C83FDB">
        <w:t>as approved by the Minister under subsection</w:t>
      </w:r>
      <w:r w:rsidR="00C83FDB" w:rsidRPr="00C83FDB">
        <w:t> </w:t>
      </w:r>
      <w:r w:rsidR="00D344E8" w:rsidRPr="00C83FDB">
        <w:t>1</w:t>
      </w:r>
      <w:r w:rsidR="00AC23FA" w:rsidRPr="00C83FDB">
        <w:t>3</w:t>
      </w:r>
      <w:r w:rsidR="00500AE4" w:rsidRPr="00C83FDB">
        <w:t>(5) or (7) of the Act</w:t>
      </w:r>
      <w:r w:rsidR="0069295C" w:rsidRPr="00C83FDB">
        <w:t>)</w:t>
      </w:r>
      <w:r w:rsidR="00500AE4" w:rsidRPr="00C83FDB">
        <w:t>;</w:t>
      </w:r>
    </w:p>
    <w:p w:rsidR="0009065E" w:rsidRPr="00C83FDB" w:rsidRDefault="00500AE4" w:rsidP="00244E6F">
      <w:pPr>
        <w:pStyle w:val="paragraph"/>
      </w:pPr>
      <w:r w:rsidRPr="00C83FDB">
        <w:tab/>
        <w:t>(</w:t>
      </w:r>
      <w:r w:rsidR="00B73C36" w:rsidRPr="00C83FDB">
        <w:t>d</w:t>
      </w:r>
      <w:r w:rsidRPr="00C83FDB">
        <w:t>)</w:t>
      </w:r>
      <w:r w:rsidRPr="00C83FDB">
        <w:tab/>
        <w:t xml:space="preserve">the </w:t>
      </w:r>
      <w:r w:rsidR="0009065E" w:rsidRPr="00C83FDB">
        <w:t>expected supply needs of essential users</w:t>
      </w:r>
      <w:r w:rsidR="006C6BED" w:rsidRPr="00C83FDB">
        <w:t>.</w:t>
      </w:r>
    </w:p>
    <w:p w:rsidR="00144E29" w:rsidRPr="00C83FDB" w:rsidRDefault="00144E29" w:rsidP="00144E29">
      <w:pPr>
        <w:pStyle w:val="notetext"/>
      </w:pPr>
      <w:r w:rsidRPr="00C83FDB">
        <w:t>Note:</w:t>
      </w:r>
      <w:r w:rsidRPr="00C83FDB">
        <w:tab/>
        <w:t>See Part</w:t>
      </w:r>
      <w:r w:rsidR="00C83FDB" w:rsidRPr="00C83FDB">
        <w:t> </w:t>
      </w:r>
      <w:r w:rsidRPr="00C83FDB">
        <w:t>5 for guidelines for bulk allocation procedures of relevant fuel industry corporations</w:t>
      </w:r>
      <w:r w:rsidR="006C6BED" w:rsidRPr="00C83FDB">
        <w:t>.</w:t>
      </w:r>
    </w:p>
    <w:p w:rsidR="0009065E" w:rsidRPr="00C83FDB" w:rsidRDefault="0009065E" w:rsidP="0009065E">
      <w:pPr>
        <w:pStyle w:val="SubsectionHead"/>
      </w:pPr>
      <w:r w:rsidRPr="00C83FDB">
        <w:t>Matters that may be taken into account in deciding whether to give direction</w:t>
      </w:r>
    </w:p>
    <w:p w:rsidR="0009065E" w:rsidRPr="00C83FDB" w:rsidRDefault="0009065E" w:rsidP="0009065E">
      <w:pPr>
        <w:pStyle w:val="subsection"/>
      </w:pPr>
      <w:r w:rsidRPr="00C83FDB">
        <w:tab/>
        <w:t>(3)</w:t>
      </w:r>
      <w:r w:rsidRPr="00C83FDB">
        <w:tab/>
        <w:t>The Minister may take into account the following matters in deciding whether to give the direction:</w:t>
      </w:r>
    </w:p>
    <w:p w:rsidR="0009065E" w:rsidRPr="00C83FDB" w:rsidRDefault="0009065E" w:rsidP="0009065E">
      <w:pPr>
        <w:pStyle w:val="paragraph"/>
      </w:pPr>
      <w:r w:rsidRPr="00C83FDB">
        <w:tab/>
        <w:t>(a)</w:t>
      </w:r>
      <w:r w:rsidRPr="00C83FDB">
        <w:tab/>
        <w:t>the expected impact of the proposed direction on the broader community;</w:t>
      </w:r>
    </w:p>
    <w:p w:rsidR="0009065E" w:rsidRPr="00C83FDB" w:rsidRDefault="0009065E" w:rsidP="0009065E">
      <w:pPr>
        <w:pStyle w:val="paragraph"/>
      </w:pPr>
      <w:r w:rsidRPr="00C83FDB">
        <w:tab/>
        <w:t>(b)</w:t>
      </w:r>
      <w:r w:rsidRPr="00C83FDB">
        <w:tab/>
        <w:t>the expected impact of the proposed direction in relation to Australia’s national interests and international obligations;</w:t>
      </w:r>
    </w:p>
    <w:p w:rsidR="00500AE4" w:rsidRPr="00C83FDB" w:rsidRDefault="0009065E" w:rsidP="00244E6F">
      <w:pPr>
        <w:pStyle w:val="paragraph"/>
      </w:pPr>
      <w:r w:rsidRPr="00C83FDB">
        <w:tab/>
        <w:t>(c)</w:t>
      </w:r>
      <w:r w:rsidRPr="00C83FDB">
        <w:tab/>
        <w:t>any other relevant matter</w:t>
      </w:r>
      <w:r w:rsidR="006C6BED" w:rsidRPr="00C83FDB">
        <w:t>.</w:t>
      </w:r>
    </w:p>
    <w:p w:rsidR="00500AE4" w:rsidRPr="00C83FDB" w:rsidRDefault="00500AE4" w:rsidP="00244E6F">
      <w:pPr>
        <w:pStyle w:val="ActHead2"/>
        <w:pageBreakBefore/>
      </w:pPr>
      <w:bookmarkStart w:id="40" w:name="_Toc3282437"/>
      <w:r w:rsidRPr="00C83FDB">
        <w:rPr>
          <w:rStyle w:val="CharPartNo"/>
        </w:rPr>
        <w:lastRenderedPageBreak/>
        <w:t>Part</w:t>
      </w:r>
      <w:r w:rsidR="00C83FDB" w:rsidRPr="00C83FDB">
        <w:rPr>
          <w:rStyle w:val="CharPartNo"/>
        </w:rPr>
        <w:t> </w:t>
      </w:r>
      <w:r w:rsidRPr="00C83FDB">
        <w:rPr>
          <w:rStyle w:val="CharPartNo"/>
        </w:rPr>
        <w:t>11</w:t>
      </w:r>
      <w:r w:rsidR="00244E6F" w:rsidRPr="00C83FDB">
        <w:t>—</w:t>
      </w:r>
      <w:r w:rsidR="00AC23FA" w:rsidRPr="00C83FDB">
        <w:rPr>
          <w:rStyle w:val="CharPartText"/>
        </w:rPr>
        <w:t>Direction</w:t>
      </w:r>
      <w:r w:rsidR="006C6BED" w:rsidRPr="00C83FDB">
        <w:rPr>
          <w:rStyle w:val="CharPartText"/>
        </w:rPr>
        <w:t>s</w:t>
      </w:r>
      <w:r w:rsidRPr="00C83FDB">
        <w:rPr>
          <w:rStyle w:val="CharPartText"/>
        </w:rPr>
        <w:t xml:space="preserve"> with respect to allocation by relevant persons of liquid fuel to bulk customers</w:t>
      </w:r>
      <w:bookmarkEnd w:id="40"/>
    </w:p>
    <w:p w:rsidR="00447C67" w:rsidRPr="00C83FDB" w:rsidRDefault="00447C67" w:rsidP="00447C67">
      <w:pPr>
        <w:pStyle w:val="Header"/>
      </w:pPr>
      <w:r w:rsidRPr="00C83FDB">
        <w:rPr>
          <w:rStyle w:val="CharDivNo"/>
        </w:rPr>
        <w:t xml:space="preserve"> </w:t>
      </w:r>
      <w:r w:rsidRPr="00C83FDB">
        <w:rPr>
          <w:rStyle w:val="CharDivText"/>
        </w:rPr>
        <w:t xml:space="preserve"> </w:t>
      </w:r>
    </w:p>
    <w:p w:rsidR="00E85C48" w:rsidRPr="00C83FDB" w:rsidRDefault="006C6BED" w:rsidP="00E85C48">
      <w:pPr>
        <w:pStyle w:val="ActHead5"/>
      </w:pPr>
      <w:bookmarkStart w:id="41" w:name="_Toc3282438"/>
      <w:r w:rsidRPr="00C83FDB">
        <w:rPr>
          <w:rStyle w:val="CharSectno"/>
        </w:rPr>
        <w:t>30</w:t>
      </w:r>
      <w:r w:rsidR="00244E6F" w:rsidRPr="00C83FDB">
        <w:t xml:space="preserve">  </w:t>
      </w:r>
      <w:r w:rsidR="00E85C48" w:rsidRPr="00C83FDB">
        <w:t>Simplified outline of this Part</w:t>
      </w:r>
      <w:bookmarkEnd w:id="41"/>
    </w:p>
    <w:p w:rsidR="00E85C48" w:rsidRPr="00C83FDB" w:rsidRDefault="00E85C48" w:rsidP="00E85C48">
      <w:pPr>
        <w:pStyle w:val="SOText"/>
      </w:pPr>
      <w:r w:rsidRPr="00C83FDB">
        <w:t>This Part sets out guidelines for the purposes of section</w:t>
      </w:r>
      <w:r w:rsidR="00C83FDB" w:rsidRPr="00C83FDB">
        <w:t> </w:t>
      </w:r>
      <w:r w:rsidRPr="00C83FDB">
        <w:t>22 of the Act</w:t>
      </w:r>
      <w:r w:rsidR="006C6BED" w:rsidRPr="00C83FDB">
        <w:t>.</w:t>
      </w:r>
    </w:p>
    <w:p w:rsidR="00500AE4" w:rsidRPr="00C83FDB" w:rsidRDefault="000F0D36" w:rsidP="00E85C48">
      <w:pPr>
        <w:pStyle w:val="SOText"/>
      </w:pPr>
      <w:r w:rsidRPr="00C83FDB">
        <w:t>During a period of</w:t>
      </w:r>
      <w:r w:rsidR="0069295C" w:rsidRPr="00C83FDB">
        <w:t xml:space="preserve"> national liquid fuel emergency</w:t>
      </w:r>
      <w:r w:rsidR="00357ADA" w:rsidRPr="00C83FDB">
        <w:t>,</w:t>
      </w:r>
      <w:r w:rsidRPr="00C83FDB">
        <w:t xml:space="preserve"> subsection</w:t>
      </w:r>
      <w:r w:rsidR="00C83FDB" w:rsidRPr="00C83FDB">
        <w:t> </w:t>
      </w:r>
      <w:r w:rsidR="00500AE4" w:rsidRPr="00C83FDB">
        <w:t xml:space="preserve">22(1) of the Act </w:t>
      </w:r>
      <w:r w:rsidRPr="00C83FDB">
        <w:t>authorises the Minister to</w:t>
      </w:r>
      <w:r w:rsidR="00500AE4" w:rsidRPr="00C83FDB">
        <w:t xml:space="preserve"> direct each relevant person who, in the course of the person’s trading or commercial activities:</w:t>
      </w:r>
    </w:p>
    <w:p w:rsidR="00500AE4" w:rsidRPr="00C83FDB" w:rsidRDefault="00500AE4" w:rsidP="00E85C48">
      <w:pPr>
        <w:pStyle w:val="SOPara"/>
      </w:pPr>
      <w:r w:rsidRPr="00C83FDB">
        <w:tab/>
        <w:t>(a)</w:t>
      </w:r>
      <w:r w:rsidRPr="00C83FDB">
        <w:tab/>
        <w:t>ordinarily makes a specified kind of refined liquid petroleum product available for purchase in bulk in a State or Territory; and</w:t>
      </w:r>
    </w:p>
    <w:p w:rsidR="00500AE4" w:rsidRPr="00C83FDB" w:rsidRDefault="00500AE4" w:rsidP="00E85C48">
      <w:pPr>
        <w:pStyle w:val="SOPara"/>
      </w:pPr>
      <w:r w:rsidRPr="00C83FDB">
        <w:tab/>
        <w:t>(b)</w:t>
      </w:r>
      <w:r w:rsidRPr="00C83FDB">
        <w:tab/>
        <w:t>ordinarily makes that product available for such purchase by persons or organisations that are bulk customers of the relevant person in relation to that product;</w:t>
      </w:r>
    </w:p>
    <w:p w:rsidR="00500AE4" w:rsidRPr="00C83FDB" w:rsidRDefault="00500AE4" w:rsidP="00E85C48">
      <w:pPr>
        <w:pStyle w:val="SOText2"/>
      </w:pPr>
      <w:r w:rsidRPr="00C83FDB">
        <w:t>to make that product available for purchase in bulk in that State or Territory by those persons or organisations in such quantities as are specified in, or worked out in accordance with, the direction</w:t>
      </w:r>
      <w:r w:rsidR="006C6BED" w:rsidRPr="00C83FDB">
        <w:t>.</w:t>
      </w:r>
    </w:p>
    <w:p w:rsidR="00E85C48" w:rsidRPr="00C83FDB" w:rsidRDefault="00E85C48" w:rsidP="00E85C48">
      <w:pPr>
        <w:pStyle w:val="SOText"/>
      </w:pPr>
      <w:r w:rsidRPr="00C83FDB">
        <w:t xml:space="preserve">A direction </w:t>
      </w:r>
      <w:r w:rsidR="006C6BED" w:rsidRPr="00C83FDB">
        <w:t>given</w:t>
      </w:r>
      <w:r w:rsidRPr="00C83FDB">
        <w:t xml:space="preserve"> under subsection</w:t>
      </w:r>
      <w:r w:rsidR="00C83FDB" w:rsidRPr="00C83FDB">
        <w:t> </w:t>
      </w:r>
      <w:r w:rsidRPr="00C83FDB">
        <w:t xml:space="preserve">22(1) </w:t>
      </w:r>
      <w:r w:rsidR="00144E29" w:rsidRPr="00C83FDB">
        <w:t xml:space="preserve">of the Act </w:t>
      </w:r>
      <w:r w:rsidRPr="00C83FDB">
        <w:t xml:space="preserve">must be in accordance with these guidelines (as in force at the time the direction is </w:t>
      </w:r>
      <w:r w:rsidR="007C3270" w:rsidRPr="00C83FDB">
        <w:t>given</w:t>
      </w:r>
      <w:r w:rsidRPr="00C83FDB">
        <w:t>)</w:t>
      </w:r>
      <w:r w:rsidR="006C6BED" w:rsidRPr="00C83FDB">
        <w:t>.</w:t>
      </w:r>
    </w:p>
    <w:p w:rsidR="00E85C48" w:rsidRPr="00C83FDB" w:rsidRDefault="006C6BED" w:rsidP="00244E6F">
      <w:pPr>
        <w:pStyle w:val="ActHead5"/>
      </w:pPr>
      <w:bookmarkStart w:id="42" w:name="_Toc3282439"/>
      <w:r w:rsidRPr="00C83FDB">
        <w:rPr>
          <w:rStyle w:val="CharSectno"/>
        </w:rPr>
        <w:t>31</w:t>
      </w:r>
      <w:r w:rsidR="00244E6F" w:rsidRPr="00C83FDB">
        <w:t xml:space="preserve">  </w:t>
      </w:r>
      <w:r w:rsidR="00E85C48" w:rsidRPr="00C83FDB">
        <w:t>Guidelines for direction</w:t>
      </w:r>
      <w:r w:rsidRPr="00C83FDB">
        <w:t>s</w:t>
      </w:r>
      <w:r w:rsidR="00E85C48" w:rsidRPr="00C83FDB">
        <w:t xml:space="preserve"> with respect to allocation by relevant persons of liquid fuel to bulk customers</w:t>
      </w:r>
      <w:bookmarkEnd w:id="42"/>
    </w:p>
    <w:p w:rsidR="00E85C48" w:rsidRPr="00C83FDB" w:rsidRDefault="0087509B" w:rsidP="00E85C48">
      <w:pPr>
        <w:pStyle w:val="SubsectionHead"/>
      </w:pPr>
      <w:r w:rsidRPr="00C83FDB">
        <w:t>Minister must consult</w:t>
      </w:r>
      <w:r w:rsidR="00E85C48" w:rsidRPr="00C83FDB">
        <w:t xml:space="preserve"> before giving direction</w:t>
      </w:r>
    </w:p>
    <w:p w:rsidR="00E85C48" w:rsidRPr="00C83FDB" w:rsidRDefault="00E85C48" w:rsidP="00E85C48">
      <w:pPr>
        <w:pStyle w:val="subsection"/>
      </w:pPr>
      <w:r w:rsidRPr="00C83FDB">
        <w:tab/>
        <w:t>(1)</w:t>
      </w:r>
      <w:r w:rsidRPr="00C83FDB">
        <w:tab/>
        <w:t>Before giving a direction under subsection</w:t>
      </w:r>
      <w:r w:rsidR="00C83FDB" w:rsidRPr="00C83FDB">
        <w:t> </w:t>
      </w:r>
      <w:r w:rsidRPr="00C83FDB">
        <w:t>22(1) of the Act during a period of national liquid fuel emergency to each relevant person of the kind referred to in that subsection</w:t>
      </w:r>
      <w:r w:rsidR="004731B1" w:rsidRPr="00C83FDB">
        <w:t>,</w:t>
      </w:r>
      <w:r w:rsidRPr="00C83FDB">
        <w:t xml:space="preserve"> the Minister must:</w:t>
      </w:r>
    </w:p>
    <w:p w:rsidR="00760CBB" w:rsidRPr="00C83FDB" w:rsidRDefault="00E85C48" w:rsidP="00E85C48">
      <w:pPr>
        <w:pStyle w:val="paragraph"/>
      </w:pPr>
      <w:r w:rsidRPr="00C83FDB">
        <w:tab/>
        <w:t>(a)</w:t>
      </w:r>
      <w:r w:rsidRPr="00C83FDB">
        <w:tab/>
        <w:t xml:space="preserve">inform </w:t>
      </w:r>
      <w:r w:rsidR="008B67CE" w:rsidRPr="00C83FDB">
        <w:t>those</w:t>
      </w:r>
      <w:r w:rsidRPr="00C83FDB">
        <w:t xml:space="preserve"> </w:t>
      </w:r>
      <w:r w:rsidR="003C23AF" w:rsidRPr="00C83FDB">
        <w:t xml:space="preserve">relevant </w:t>
      </w:r>
      <w:r w:rsidRPr="00C83FDB">
        <w:t>person</w:t>
      </w:r>
      <w:r w:rsidR="008B67CE" w:rsidRPr="00C83FDB">
        <w:t>s</w:t>
      </w:r>
      <w:r w:rsidR="003C23AF" w:rsidRPr="00C83FDB">
        <w:t xml:space="preserve"> </w:t>
      </w:r>
      <w:r w:rsidR="00B73C36" w:rsidRPr="00C83FDB">
        <w:t xml:space="preserve">and the other </w:t>
      </w:r>
      <w:r w:rsidR="00591692" w:rsidRPr="00C83FDB">
        <w:t>liquid fuel emergency Ministers</w:t>
      </w:r>
      <w:r w:rsidR="00B73C36" w:rsidRPr="00C83FDB">
        <w:t xml:space="preserve"> </w:t>
      </w:r>
      <w:r w:rsidRPr="00C83FDB">
        <w:t>that the Minister is proposing to give a direction</w:t>
      </w:r>
      <w:r w:rsidR="000E5A35" w:rsidRPr="00C83FDB">
        <w:t xml:space="preserve"> under that subsection</w:t>
      </w:r>
      <w:r w:rsidR="00B73C36" w:rsidRPr="00C83FDB">
        <w:t>; and</w:t>
      </w:r>
    </w:p>
    <w:p w:rsidR="00E85C48" w:rsidRPr="00C83FDB" w:rsidRDefault="00760CBB" w:rsidP="00E85C48">
      <w:pPr>
        <w:pStyle w:val="paragraph"/>
      </w:pPr>
      <w:r w:rsidRPr="00C83FDB">
        <w:tab/>
        <w:t>(</w:t>
      </w:r>
      <w:r w:rsidR="00B73C36" w:rsidRPr="00C83FDB">
        <w:t>b</w:t>
      </w:r>
      <w:r w:rsidR="00591692" w:rsidRPr="00C83FDB">
        <w:t>)</w:t>
      </w:r>
      <w:r w:rsidR="00591692" w:rsidRPr="00C83FDB">
        <w:tab/>
        <w:t>invite those</w:t>
      </w:r>
      <w:r w:rsidR="00E85C48" w:rsidRPr="00C83FDB">
        <w:t xml:space="preserve"> </w:t>
      </w:r>
      <w:r w:rsidR="003C23AF" w:rsidRPr="00C83FDB">
        <w:t xml:space="preserve">relevant </w:t>
      </w:r>
      <w:r w:rsidR="00E85C48" w:rsidRPr="00C83FDB">
        <w:t>person</w:t>
      </w:r>
      <w:r w:rsidR="00591692" w:rsidRPr="00C83FDB">
        <w:t>s</w:t>
      </w:r>
      <w:r w:rsidR="00E85C48" w:rsidRPr="00C83FDB">
        <w:t xml:space="preserve"> </w:t>
      </w:r>
      <w:r w:rsidR="00B73C36" w:rsidRPr="00C83FDB">
        <w:t xml:space="preserve">and </w:t>
      </w:r>
      <w:r w:rsidR="00591692" w:rsidRPr="00C83FDB">
        <w:t>Ministers</w:t>
      </w:r>
      <w:r w:rsidR="00D92EAC" w:rsidRPr="00C83FDB">
        <w:t xml:space="preserve"> to make</w:t>
      </w:r>
      <w:r w:rsidR="00B73C36" w:rsidRPr="00C83FDB">
        <w:t xml:space="preserve"> submissions on the proposal</w:t>
      </w:r>
      <w:r w:rsidR="00E85C48" w:rsidRPr="00C83FDB">
        <w:t xml:space="preserve"> </w:t>
      </w:r>
      <w:r w:rsidR="00773EB0" w:rsidRPr="00C83FDB">
        <w:t>within a period specified by the Minister (which must be a reasonable period)</w:t>
      </w:r>
      <w:r w:rsidR="006C6BED" w:rsidRPr="00C83FDB">
        <w:t>.</w:t>
      </w:r>
    </w:p>
    <w:p w:rsidR="00144E29" w:rsidRPr="00C83FDB" w:rsidRDefault="00144E29" w:rsidP="00144E29">
      <w:pPr>
        <w:pStyle w:val="notetext"/>
      </w:pPr>
      <w:r w:rsidRPr="00C83FDB">
        <w:t>N</w:t>
      </w:r>
      <w:r w:rsidR="00414B7C" w:rsidRPr="00C83FDB">
        <w:t>ote:</w:t>
      </w:r>
      <w:r w:rsidR="00414B7C" w:rsidRPr="00C83FDB">
        <w:tab/>
        <w:t>There are limitations on directions</w:t>
      </w:r>
      <w:r w:rsidRPr="00C83FDB">
        <w:t xml:space="preserve"> given under subsection</w:t>
      </w:r>
      <w:r w:rsidR="00C83FDB" w:rsidRPr="00C83FDB">
        <w:t> </w:t>
      </w:r>
      <w:r w:rsidRPr="00C83FDB">
        <w:t>22(1) of the Act: see subsections</w:t>
      </w:r>
      <w:r w:rsidR="00C83FDB" w:rsidRPr="00C83FDB">
        <w:t> </w:t>
      </w:r>
      <w:r w:rsidRPr="00C83FDB">
        <w:t>22(2) to (4) and section</w:t>
      </w:r>
      <w:r w:rsidR="00C83FDB" w:rsidRPr="00C83FDB">
        <w:t> </w:t>
      </w:r>
      <w:r w:rsidRPr="00C83FDB">
        <w:t>25 of the Act</w:t>
      </w:r>
      <w:r w:rsidR="006C6BED" w:rsidRPr="00C83FDB">
        <w:t>.</w:t>
      </w:r>
    </w:p>
    <w:p w:rsidR="00E85C48" w:rsidRPr="00C83FDB" w:rsidRDefault="00E85C48" w:rsidP="00E85C48">
      <w:pPr>
        <w:pStyle w:val="SubsectionHead"/>
      </w:pPr>
      <w:r w:rsidRPr="00C83FDB">
        <w:t>Matters that must be taken into account in deciding whether to give direction</w:t>
      </w:r>
    </w:p>
    <w:p w:rsidR="00E85C48" w:rsidRPr="00C83FDB" w:rsidRDefault="00E85C48" w:rsidP="00E85C48">
      <w:pPr>
        <w:pStyle w:val="subsection"/>
      </w:pPr>
      <w:r w:rsidRPr="00C83FDB">
        <w:tab/>
        <w:t>(2)</w:t>
      </w:r>
      <w:r w:rsidRPr="00C83FDB">
        <w:tab/>
        <w:t>The Minister must take into account the following matters in deciding whether to give the direction:</w:t>
      </w:r>
    </w:p>
    <w:p w:rsidR="00500AE4" w:rsidRPr="00C83FDB" w:rsidRDefault="00500AE4" w:rsidP="00244E6F">
      <w:pPr>
        <w:pStyle w:val="paragraph"/>
      </w:pPr>
      <w:r w:rsidRPr="00C83FDB">
        <w:tab/>
        <w:t>(a)</w:t>
      </w:r>
      <w:r w:rsidRPr="00C83FDB">
        <w:tab/>
        <w:t>the expected severity, type, impact and duration of liquid</w:t>
      </w:r>
      <w:r w:rsidR="00144E29" w:rsidRPr="00C83FDB">
        <w:t xml:space="preserve"> fuel supply disruption during the</w:t>
      </w:r>
      <w:r w:rsidR="00FA6251" w:rsidRPr="00C83FDB">
        <w:t xml:space="preserve"> period of</w:t>
      </w:r>
      <w:r w:rsidRPr="00C83FDB">
        <w:t xml:space="preserve"> national liquid fuel emergency</w:t>
      </w:r>
      <w:r w:rsidR="00144E29" w:rsidRPr="00C83FDB">
        <w:t>;</w:t>
      </w:r>
    </w:p>
    <w:p w:rsidR="00B73C36" w:rsidRPr="00C83FDB" w:rsidRDefault="000E5A35" w:rsidP="00B73C36">
      <w:pPr>
        <w:pStyle w:val="paragraph"/>
      </w:pPr>
      <w:r w:rsidRPr="00C83FDB">
        <w:tab/>
        <w:t>(b)</w:t>
      </w:r>
      <w:r w:rsidRPr="00C83FDB">
        <w:tab/>
      </w:r>
      <w:r w:rsidR="00B73C36" w:rsidRPr="00C83FDB">
        <w:t>any relevant submissions given to the Minister within the specified period;</w:t>
      </w:r>
    </w:p>
    <w:p w:rsidR="00E85C48" w:rsidRPr="00C83FDB" w:rsidRDefault="00D344E8" w:rsidP="00B73C36">
      <w:pPr>
        <w:pStyle w:val="paragraph"/>
      </w:pPr>
      <w:r w:rsidRPr="00C83FDB">
        <w:tab/>
        <w:t>(</w:t>
      </w:r>
      <w:r w:rsidR="00B73C36" w:rsidRPr="00C83FDB">
        <w:t>c</w:t>
      </w:r>
      <w:r w:rsidR="00E85C48" w:rsidRPr="00C83FDB">
        <w:t>)</w:t>
      </w:r>
      <w:r w:rsidR="00E85C48" w:rsidRPr="00C83FDB">
        <w:tab/>
        <w:t>the expected supply needs of essential users</w:t>
      </w:r>
      <w:r w:rsidR="006C6BED" w:rsidRPr="00C83FDB">
        <w:t>.</w:t>
      </w:r>
    </w:p>
    <w:p w:rsidR="00D344E8" w:rsidRPr="00C83FDB" w:rsidRDefault="00D344E8" w:rsidP="00D344E8">
      <w:pPr>
        <w:pStyle w:val="SubsectionHead"/>
      </w:pPr>
      <w:r w:rsidRPr="00C83FDB">
        <w:lastRenderedPageBreak/>
        <w:t>Matters that may be taken into account in deciding whether to give direction</w:t>
      </w:r>
    </w:p>
    <w:p w:rsidR="00D344E8" w:rsidRPr="00C83FDB" w:rsidRDefault="00D344E8" w:rsidP="00D344E8">
      <w:pPr>
        <w:pStyle w:val="subsection"/>
      </w:pPr>
      <w:r w:rsidRPr="00C83FDB">
        <w:tab/>
        <w:t>(3)</w:t>
      </w:r>
      <w:r w:rsidRPr="00C83FDB">
        <w:tab/>
        <w:t>The Minister may take into account the following matters in deciding whether to give the direction:</w:t>
      </w:r>
    </w:p>
    <w:p w:rsidR="00500AE4" w:rsidRPr="00C83FDB" w:rsidRDefault="00D344E8" w:rsidP="00244E6F">
      <w:pPr>
        <w:pStyle w:val="paragraph"/>
      </w:pPr>
      <w:r w:rsidRPr="00C83FDB">
        <w:tab/>
        <w:t>(a</w:t>
      </w:r>
      <w:r w:rsidR="00500AE4" w:rsidRPr="00C83FDB">
        <w:t>)</w:t>
      </w:r>
      <w:r w:rsidR="00500AE4" w:rsidRPr="00C83FDB">
        <w:tab/>
        <w:t>the expected impact of the proposed direction on the broader community;</w:t>
      </w:r>
    </w:p>
    <w:p w:rsidR="00500AE4" w:rsidRPr="00C83FDB" w:rsidRDefault="00500AE4" w:rsidP="00244E6F">
      <w:pPr>
        <w:pStyle w:val="paragraph"/>
      </w:pPr>
      <w:r w:rsidRPr="00C83FDB">
        <w:tab/>
        <w:t>(</w:t>
      </w:r>
      <w:r w:rsidR="00D344E8" w:rsidRPr="00C83FDB">
        <w:t>b</w:t>
      </w:r>
      <w:r w:rsidRPr="00C83FDB">
        <w:t>)</w:t>
      </w:r>
      <w:r w:rsidRPr="00C83FDB">
        <w:tab/>
        <w:t>the expected impact of the proposed direction in relation to Australia’s national interests and international obligations;</w:t>
      </w:r>
    </w:p>
    <w:p w:rsidR="00500AE4" w:rsidRPr="00C83FDB" w:rsidRDefault="00500AE4" w:rsidP="00244E6F">
      <w:pPr>
        <w:pStyle w:val="paragraph"/>
      </w:pPr>
      <w:r w:rsidRPr="00C83FDB">
        <w:tab/>
        <w:t>(</w:t>
      </w:r>
      <w:r w:rsidR="00D344E8" w:rsidRPr="00C83FDB">
        <w:t>c</w:t>
      </w:r>
      <w:r w:rsidRPr="00C83FDB">
        <w:t>)</w:t>
      </w:r>
      <w:r w:rsidRPr="00C83FDB">
        <w:tab/>
        <w:t>any other relevant matter</w:t>
      </w:r>
      <w:r w:rsidR="006C6BED" w:rsidRPr="00C83FDB">
        <w:t>.</w:t>
      </w:r>
    </w:p>
    <w:p w:rsidR="00500AE4" w:rsidRPr="00C83FDB" w:rsidRDefault="00500AE4" w:rsidP="00244E6F">
      <w:pPr>
        <w:pStyle w:val="ActHead2"/>
        <w:pageBreakBefore/>
      </w:pPr>
      <w:bookmarkStart w:id="43" w:name="_Toc3282440"/>
      <w:r w:rsidRPr="00C83FDB">
        <w:rPr>
          <w:rStyle w:val="CharPartNo"/>
        </w:rPr>
        <w:lastRenderedPageBreak/>
        <w:t>Part</w:t>
      </w:r>
      <w:r w:rsidR="00C83FDB" w:rsidRPr="00C83FDB">
        <w:rPr>
          <w:rStyle w:val="CharPartNo"/>
        </w:rPr>
        <w:t> </w:t>
      </w:r>
      <w:r w:rsidRPr="00C83FDB">
        <w:rPr>
          <w:rStyle w:val="CharPartNo"/>
        </w:rPr>
        <w:t>12</w:t>
      </w:r>
      <w:r w:rsidR="00244E6F" w:rsidRPr="00C83FDB">
        <w:t>—</w:t>
      </w:r>
      <w:r w:rsidR="00AC23FA" w:rsidRPr="00C83FDB">
        <w:rPr>
          <w:rStyle w:val="CharPartText"/>
        </w:rPr>
        <w:t>Directions</w:t>
      </w:r>
      <w:r w:rsidRPr="00C83FDB">
        <w:rPr>
          <w:rStyle w:val="CharPartText"/>
        </w:rPr>
        <w:t xml:space="preserve"> to </w:t>
      </w:r>
      <w:r w:rsidR="008B67CE" w:rsidRPr="00C83FDB">
        <w:rPr>
          <w:rStyle w:val="CharPartText"/>
        </w:rPr>
        <w:t xml:space="preserve">relevant fuel industry </w:t>
      </w:r>
      <w:r w:rsidRPr="00C83FDB">
        <w:rPr>
          <w:rStyle w:val="CharPartText"/>
        </w:rPr>
        <w:t>corporations regulating or prohibiting supply of liquid fuel</w:t>
      </w:r>
      <w:bookmarkEnd w:id="43"/>
    </w:p>
    <w:p w:rsidR="00447C67" w:rsidRPr="00C83FDB" w:rsidRDefault="00447C67" w:rsidP="00447C67">
      <w:pPr>
        <w:pStyle w:val="Header"/>
      </w:pPr>
      <w:r w:rsidRPr="00C83FDB">
        <w:rPr>
          <w:rStyle w:val="CharDivNo"/>
        </w:rPr>
        <w:t xml:space="preserve"> </w:t>
      </w:r>
      <w:r w:rsidRPr="00C83FDB">
        <w:rPr>
          <w:rStyle w:val="CharDivText"/>
        </w:rPr>
        <w:t xml:space="preserve"> </w:t>
      </w:r>
    </w:p>
    <w:p w:rsidR="00D1121F" w:rsidRPr="00C83FDB" w:rsidRDefault="006C6BED" w:rsidP="00D1121F">
      <w:pPr>
        <w:pStyle w:val="ActHead5"/>
      </w:pPr>
      <w:bookmarkStart w:id="44" w:name="_Toc3282441"/>
      <w:r w:rsidRPr="00C83FDB">
        <w:rPr>
          <w:rStyle w:val="CharSectno"/>
        </w:rPr>
        <w:t>32</w:t>
      </w:r>
      <w:r w:rsidR="00244E6F" w:rsidRPr="00C83FDB">
        <w:t xml:space="preserve">  </w:t>
      </w:r>
      <w:r w:rsidR="00D1121F" w:rsidRPr="00C83FDB">
        <w:t>Simplified outline of this Part</w:t>
      </w:r>
      <w:bookmarkEnd w:id="44"/>
    </w:p>
    <w:p w:rsidR="00D1121F" w:rsidRPr="00C83FDB" w:rsidRDefault="00D1121F" w:rsidP="00D1121F">
      <w:pPr>
        <w:pStyle w:val="SOText"/>
      </w:pPr>
      <w:r w:rsidRPr="00C83FDB">
        <w:t>This Part sets out guidelines for the purposes of section</w:t>
      </w:r>
      <w:r w:rsidR="00C83FDB" w:rsidRPr="00C83FDB">
        <w:t> </w:t>
      </w:r>
      <w:r w:rsidRPr="00C83FDB">
        <w:t>23 of the Act</w:t>
      </w:r>
      <w:r w:rsidR="006C6BED" w:rsidRPr="00C83FDB">
        <w:t>.</w:t>
      </w:r>
    </w:p>
    <w:p w:rsidR="00500AE4" w:rsidRPr="00C83FDB" w:rsidRDefault="000F0D36" w:rsidP="00D1121F">
      <w:pPr>
        <w:pStyle w:val="SOText"/>
      </w:pPr>
      <w:r w:rsidRPr="00C83FDB">
        <w:t>During a period of</w:t>
      </w:r>
      <w:r w:rsidR="0069295C" w:rsidRPr="00C83FDB">
        <w:t xml:space="preserve"> national liquid fuel emergency</w:t>
      </w:r>
      <w:r w:rsidR="00357ADA" w:rsidRPr="00C83FDB">
        <w:t>,</w:t>
      </w:r>
      <w:r w:rsidRPr="00C83FDB">
        <w:t xml:space="preserve"> s</w:t>
      </w:r>
      <w:r w:rsidR="00500AE4" w:rsidRPr="00C83FDB">
        <w:t>ubsection</w:t>
      </w:r>
      <w:r w:rsidR="00C83FDB" w:rsidRPr="00C83FDB">
        <w:t> </w:t>
      </w:r>
      <w:r w:rsidR="00500AE4" w:rsidRPr="00C83FDB">
        <w:t>23(1) of Act</w:t>
      </w:r>
      <w:r w:rsidR="00357ADA" w:rsidRPr="00C83FDB">
        <w:t>,</w:t>
      </w:r>
      <w:r w:rsidR="00500AE4" w:rsidRPr="00C83FDB">
        <w:t xml:space="preserve"> </w:t>
      </w:r>
      <w:r w:rsidRPr="00C83FDB">
        <w:t xml:space="preserve">authorises the Minister to </w:t>
      </w:r>
      <w:r w:rsidR="00500AE4" w:rsidRPr="00C83FDB">
        <w:t>give directions regulating or prohibiting the supply by relevant fuel industry corporations, in the course of their trading or commercial activities, of specified refined liquid petroleum products to persons generally or to specified persons</w:t>
      </w:r>
      <w:r w:rsidR="006C6BED" w:rsidRPr="00C83FDB">
        <w:t>.</w:t>
      </w:r>
    </w:p>
    <w:p w:rsidR="00D1121F" w:rsidRPr="00C83FDB" w:rsidRDefault="0069295C" w:rsidP="00D1121F">
      <w:pPr>
        <w:pStyle w:val="SOText"/>
      </w:pPr>
      <w:r w:rsidRPr="00C83FDB">
        <w:t>A d</w:t>
      </w:r>
      <w:r w:rsidR="00D1121F" w:rsidRPr="00C83FDB">
        <w:t xml:space="preserve">irection </w:t>
      </w:r>
      <w:r w:rsidR="00A479DE" w:rsidRPr="00C83FDB">
        <w:t>given</w:t>
      </w:r>
      <w:r w:rsidR="00D1121F" w:rsidRPr="00C83FDB">
        <w:t xml:space="preserve"> under subsection</w:t>
      </w:r>
      <w:r w:rsidR="00C83FDB" w:rsidRPr="00C83FDB">
        <w:t> </w:t>
      </w:r>
      <w:r w:rsidR="00D1121F" w:rsidRPr="00C83FDB">
        <w:t>23(1)</w:t>
      </w:r>
      <w:r w:rsidR="000F0D36" w:rsidRPr="00C83FDB">
        <w:t xml:space="preserve"> of the Act</w:t>
      </w:r>
      <w:r w:rsidR="00D1121F" w:rsidRPr="00C83FDB">
        <w:t xml:space="preserve"> must be in accordance with these guidelines (as in force at the time the direction is </w:t>
      </w:r>
      <w:r w:rsidR="007C3270" w:rsidRPr="00C83FDB">
        <w:t>given</w:t>
      </w:r>
      <w:r w:rsidR="00D1121F" w:rsidRPr="00C83FDB">
        <w:t>)</w:t>
      </w:r>
      <w:r w:rsidR="006C6BED" w:rsidRPr="00C83FDB">
        <w:t>.</w:t>
      </w:r>
    </w:p>
    <w:p w:rsidR="003E3AE1" w:rsidRPr="00C83FDB" w:rsidRDefault="006C6BED" w:rsidP="003E3AE1">
      <w:pPr>
        <w:pStyle w:val="ActHead5"/>
      </w:pPr>
      <w:bookmarkStart w:id="45" w:name="_Toc3282442"/>
      <w:r w:rsidRPr="00C83FDB">
        <w:rPr>
          <w:rStyle w:val="CharSectno"/>
        </w:rPr>
        <w:t>33</w:t>
      </w:r>
      <w:r w:rsidR="003E3AE1" w:rsidRPr="00C83FDB">
        <w:t xml:space="preserve">  Kinds of directions that may be given</w:t>
      </w:r>
      <w:bookmarkEnd w:id="45"/>
    </w:p>
    <w:p w:rsidR="003E3AE1" w:rsidRPr="00C83FDB" w:rsidRDefault="003E3AE1" w:rsidP="003E3AE1">
      <w:pPr>
        <w:pStyle w:val="subsection"/>
      </w:pPr>
      <w:r w:rsidRPr="00C83FDB">
        <w:tab/>
        <w:t>(1)</w:t>
      </w:r>
      <w:r w:rsidRPr="00C83FDB">
        <w:tab/>
      </w:r>
      <w:r w:rsidR="00A479DE" w:rsidRPr="00C83FDB">
        <w:t>The kinds of d</w:t>
      </w:r>
      <w:r w:rsidRPr="00C83FDB">
        <w:t xml:space="preserve">irections </w:t>
      </w:r>
      <w:r w:rsidR="00A479DE" w:rsidRPr="00C83FDB">
        <w:t xml:space="preserve">that the Minister may give </w:t>
      </w:r>
      <w:r w:rsidRPr="00C83FDB">
        <w:t>under subsection</w:t>
      </w:r>
      <w:r w:rsidR="00C83FDB" w:rsidRPr="00C83FDB">
        <w:t> </w:t>
      </w:r>
      <w:r w:rsidR="00A479DE" w:rsidRPr="00C83FDB">
        <w:t>23(1) of the Act</w:t>
      </w:r>
      <w:r w:rsidRPr="00C83FDB">
        <w:t xml:space="preserve"> include</w:t>
      </w:r>
      <w:r w:rsidR="00A040ED" w:rsidRPr="00C83FDB">
        <w:t xml:space="preserve"> the following</w:t>
      </w:r>
      <w:r w:rsidRPr="00C83FDB">
        <w:t>:</w:t>
      </w:r>
    </w:p>
    <w:p w:rsidR="003E3AE1" w:rsidRPr="00C83FDB" w:rsidRDefault="003E3AE1" w:rsidP="003E3AE1">
      <w:pPr>
        <w:pStyle w:val="paragraph"/>
      </w:pPr>
      <w:r w:rsidRPr="00C83FDB">
        <w:tab/>
        <w:t>(a)</w:t>
      </w:r>
      <w:r w:rsidRPr="00C83FDB">
        <w:tab/>
        <w:t>a direction that</w:t>
      </w:r>
      <w:r w:rsidR="00D76929" w:rsidRPr="00C83FDB">
        <w:t xml:space="preserve"> </w:t>
      </w:r>
      <w:r w:rsidRPr="00C83FDB">
        <w:t xml:space="preserve">relevant fuel industry corporations must not supply </w:t>
      </w:r>
      <w:r w:rsidR="0069295C" w:rsidRPr="00C83FDB">
        <w:t>specified refined liquid petroleum products</w:t>
      </w:r>
      <w:r w:rsidRPr="00C83FDB">
        <w:t xml:space="preserve"> to persons generally</w:t>
      </w:r>
      <w:r w:rsidR="000F0D36" w:rsidRPr="00C83FDB">
        <w:t>,</w:t>
      </w:r>
      <w:r w:rsidRPr="00C83FDB">
        <w:t xml:space="preserve"> or to specified persons</w:t>
      </w:r>
      <w:r w:rsidR="000F0D36" w:rsidRPr="00C83FDB">
        <w:t>,</w:t>
      </w:r>
      <w:r w:rsidRPr="00C83FDB">
        <w:t xml:space="preserve"> that are not able to produce evidence of an entitlement to purcha</w:t>
      </w:r>
      <w:r w:rsidR="00460A14" w:rsidRPr="00C83FDB">
        <w:t>se th</w:t>
      </w:r>
      <w:r w:rsidR="00357ADA" w:rsidRPr="00C83FDB">
        <w:t>ose</w:t>
      </w:r>
      <w:r w:rsidR="00460A14" w:rsidRPr="00C83FDB">
        <w:t xml:space="preserve"> product</w:t>
      </w:r>
      <w:r w:rsidR="00357ADA" w:rsidRPr="00C83FDB">
        <w:t>s</w:t>
      </w:r>
      <w:r w:rsidRPr="00C83FDB">
        <w:t>;</w:t>
      </w:r>
    </w:p>
    <w:p w:rsidR="003E3AE1" w:rsidRPr="00C83FDB" w:rsidRDefault="003E3AE1" w:rsidP="003E3AE1">
      <w:pPr>
        <w:pStyle w:val="paragraph"/>
      </w:pPr>
      <w:r w:rsidRPr="00C83FDB">
        <w:tab/>
        <w:t>(b)</w:t>
      </w:r>
      <w:r w:rsidRPr="00C83FDB">
        <w:tab/>
        <w:t xml:space="preserve">a direction specifying the maximum amount of </w:t>
      </w:r>
      <w:r w:rsidR="0069295C" w:rsidRPr="00C83FDB">
        <w:t>specified refined liquid petroleum products</w:t>
      </w:r>
      <w:r w:rsidRPr="00C83FDB">
        <w:t xml:space="preserve"> that can be supplied by </w:t>
      </w:r>
      <w:r w:rsidR="00D76929" w:rsidRPr="00C83FDB">
        <w:t>relevant fuel industry corporations</w:t>
      </w:r>
      <w:r w:rsidRPr="00C83FDB">
        <w:t xml:space="preserve"> to persons generally</w:t>
      </w:r>
      <w:r w:rsidR="000F0D36" w:rsidRPr="00C83FDB">
        <w:t>,</w:t>
      </w:r>
      <w:r w:rsidRPr="00C83FDB">
        <w:t xml:space="preserve"> or to specified persons:</w:t>
      </w:r>
    </w:p>
    <w:p w:rsidR="003E3AE1" w:rsidRPr="00C83FDB" w:rsidRDefault="003E3AE1" w:rsidP="003E3AE1">
      <w:pPr>
        <w:pStyle w:val="paragraphsub"/>
      </w:pPr>
      <w:r w:rsidRPr="00C83FDB">
        <w:tab/>
        <w:t>(</w:t>
      </w:r>
      <w:proofErr w:type="spellStart"/>
      <w:r w:rsidRPr="00C83FDB">
        <w:t>i</w:t>
      </w:r>
      <w:proofErr w:type="spellEnd"/>
      <w:r w:rsidRPr="00C83FDB">
        <w:t>)</w:t>
      </w:r>
      <w:r w:rsidRPr="00C83FDB">
        <w:tab/>
        <w:t>at any one time; or</w:t>
      </w:r>
    </w:p>
    <w:p w:rsidR="003E3AE1" w:rsidRPr="00C83FDB" w:rsidRDefault="003E3AE1" w:rsidP="003E3AE1">
      <w:pPr>
        <w:pStyle w:val="paragraphsub"/>
      </w:pPr>
      <w:r w:rsidRPr="00C83FDB">
        <w:tab/>
        <w:t>(ii)</w:t>
      </w:r>
      <w:r w:rsidRPr="00C83FDB">
        <w:tab/>
        <w:t>over a specified period;</w:t>
      </w:r>
    </w:p>
    <w:p w:rsidR="003E3AE1" w:rsidRPr="00C83FDB" w:rsidRDefault="003E3AE1" w:rsidP="003E3AE1">
      <w:pPr>
        <w:pStyle w:val="paragraph"/>
      </w:pPr>
      <w:r w:rsidRPr="00C83FDB">
        <w:tab/>
        <w:t>(c)</w:t>
      </w:r>
      <w:r w:rsidRPr="00C83FDB">
        <w:tab/>
        <w:t xml:space="preserve">a direction specifying the period or periods of time during the day that </w:t>
      </w:r>
      <w:r w:rsidR="00460A14" w:rsidRPr="00C83FDB">
        <w:t>specified refined liquid petroleum products</w:t>
      </w:r>
      <w:r w:rsidRPr="00C83FDB">
        <w:t xml:space="preserve"> can be supplied</w:t>
      </w:r>
      <w:r w:rsidR="00460A14" w:rsidRPr="00C83FDB">
        <w:t xml:space="preserve"> by relevant fuel industry corporations</w:t>
      </w:r>
      <w:r w:rsidRPr="00C83FDB">
        <w:t xml:space="preserve"> to persons generally or </w:t>
      </w:r>
      <w:r w:rsidR="000F0D36" w:rsidRPr="00C83FDB">
        <w:t xml:space="preserve">to </w:t>
      </w:r>
      <w:r w:rsidRPr="00C83FDB">
        <w:t>specified persons</w:t>
      </w:r>
      <w:r w:rsidR="006C6BED" w:rsidRPr="00C83FDB">
        <w:t>.</w:t>
      </w:r>
    </w:p>
    <w:p w:rsidR="003E3AE1" w:rsidRPr="00C83FDB" w:rsidRDefault="003E3AE1" w:rsidP="003E3AE1">
      <w:pPr>
        <w:pStyle w:val="subsection"/>
      </w:pPr>
      <w:r w:rsidRPr="00C83FDB">
        <w:tab/>
        <w:t>(2)</w:t>
      </w:r>
      <w:r w:rsidRPr="00C83FDB">
        <w:tab/>
      </w:r>
      <w:r w:rsidR="00C83FDB" w:rsidRPr="00C83FDB">
        <w:t>Subsection (</w:t>
      </w:r>
      <w:r w:rsidRPr="00C83FDB">
        <w:t>1) does not limit the kinds of directions that may be given under subsection</w:t>
      </w:r>
      <w:r w:rsidR="00C83FDB" w:rsidRPr="00C83FDB">
        <w:t> </w:t>
      </w:r>
      <w:r w:rsidRPr="00C83FDB">
        <w:t>23(</w:t>
      </w:r>
      <w:r w:rsidR="00A479DE" w:rsidRPr="00C83FDB">
        <w:t>1) of the Act</w:t>
      </w:r>
      <w:r w:rsidR="006C6BED" w:rsidRPr="00C83FDB">
        <w:t>.</w:t>
      </w:r>
    </w:p>
    <w:p w:rsidR="003E3AE1" w:rsidRPr="00C83FDB" w:rsidRDefault="003E3AE1" w:rsidP="003E3AE1">
      <w:pPr>
        <w:pStyle w:val="notetext"/>
      </w:pPr>
      <w:r w:rsidRPr="00C83FDB">
        <w:t>No</w:t>
      </w:r>
      <w:r w:rsidR="00414B7C" w:rsidRPr="00C83FDB">
        <w:t>te:</w:t>
      </w:r>
      <w:r w:rsidR="00414B7C" w:rsidRPr="00C83FDB">
        <w:tab/>
        <w:t>There are limitations on directions</w:t>
      </w:r>
      <w:r w:rsidRPr="00C83FDB">
        <w:t xml:space="preserve"> given under subsection</w:t>
      </w:r>
      <w:r w:rsidR="00C83FDB" w:rsidRPr="00C83FDB">
        <w:t> </w:t>
      </w:r>
      <w:r w:rsidRPr="00C83FDB">
        <w:t>23(1) of the Act: see subsections</w:t>
      </w:r>
      <w:r w:rsidR="00C83FDB" w:rsidRPr="00C83FDB">
        <w:t> </w:t>
      </w:r>
      <w:r w:rsidRPr="00C83FDB">
        <w:t>23(2) to (</w:t>
      </w:r>
      <w:r w:rsidR="000F0D36" w:rsidRPr="00C83FDB">
        <w:t>4</w:t>
      </w:r>
      <w:r w:rsidRPr="00C83FDB">
        <w:t xml:space="preserve">) </w:t>
      </w:r>
      <w:r w:rsidR="000F0D36" w:rsidRPr="00C83FDB">
        <w:t>and section</w:t>
      </w:r>
      <w:r w:rsidR="00C83FDB" w:rsidRPr="00C83FDB">
        <w:t> </w:t>
      </w:r>
      <w:r w:rsidR="000F0D36" w:rsidRPr="00C83FDB">
        <w:t xml:space="preserve">25 </w:t>
      </w:r>
      <w:r w:rsidRPr="00C83FDB">
        <w:t>of the Act</w:t>
      </w:r>
      <w:r w:rsidR="006C6BED" w:rsidRPr="00C83FDB">
        <w:t>.</w:t>
      </w:r>
    </w:p>
    <w:p w:rsidR="00D1121F" w:rsidRPr="00C83FDB" w:rsidRDefault="006C6BED" w:rsidP="00D1121F">
      <w:pPr>
        <w:pStyle w:val="ActHead5"/>
      </w:pPr>
      <w:bookmarkStart w:id="46" w:name="_Toc3282443"/>
      <w:r w:rsidRPr="00C83FDB">
        <w:rPr>
          <w:rStyle w:val="CharSectno"/>
        </w:rPr>
        <w:t>34</w:t>
      </w:r>
      <w:r w:rsidR="00244E6F" w:rsidRPr="00C83FDB">
        <w:t xml:space="preserve">  </w:t>
      </w:r>
      <w:r w:rsidR="000E543E" w:rsidRPr="00C83FDB">
        <w:t>Guidelines for</w:t>
      </w:r>
      <w:r w:rsidR="00D1121F" w:rsidRPr="00C83FDB">
        <w:t xml:space="preserve"> directions to </w:t>
      </w:r>
      <w:r w:rsidR="008B67CE" w:rsidRPr="00C83FDB">
        <w:t xml:space="preserve">relevant fuel industry </w:t>
      </w:r>
      <w:r w:rsidR="00D1121F" w:rsidRPr="00C83FDB">
        <w:t>corporations regulating or prohibiting supply of liquid fuel</w:t>
      </w:r>
      <w:bookmarkEnd w:id="46"/>
    </w:p>
    <w:p w:rsidR="00D1121F" w:rsidRPr="00C83FDB" w:rsidRDefault="00D1121F" w:rsidP="00D1121F">
      <w:pPr>
        <w:pStyle w:val="SubsectionHead"/>
      </w:pPr>
      <w:r w:rsidRPr="00C83FDB">
        <w:t>Minister must consult before giving direction</w:t>
      </w:r>
    </w:p>
    <w:p w:rsidR="00D1121F" w:rsidRPr="00C83FDB" w:rsidRDefault="00D1121F" w:rsidP="00D1121F">
      <w:pPr>
        <w:pStyle w:val="subsection"/>
      </w:pPr>
      <w:r w:rsidRPr="00C83FDB">
        <w:tab/>
        <w:t>(1)</w:t>
      </w:r>
      <w:r w:rsidRPr="00C83FDB">
        <w:tab/>
        <w:t>B</w:t>
      </w:r>
      <w:r w:rsidR="00AC23FA" w:rsidRPr="00C83FDB">
        <w:t xml:space="preserve">efore giving </w:t>
      </w:r>
      <w:r w:rsidR="000F0D36" w:rsidRPr="00C83FDB">
        <w:t xml:space="preserve">a </w:t>
      </w:r>
      <w:r w:rsidRPr="00C83FDB">
        <w:t>direction under subsection</w:t>
      </w:r>
      <w:r w:rsidR="00C83FDB" w:rsidRPr="00C83FDB">
        <w:t> </w:t>
      </w:r>
      <w:r w:rsidRPr="00C83FDB">
        <w:t>23(1) of the Act</w:t>
      </w:r>
      <w:r w:rsidR="004731B1" w:rsidRPr="00C83FDB">
        <w:t>,</w:t>
      </w:r>
      <w:r w:rsidRPr="00C83FDB">
        <w:t xml:space="preserve"> during a period of nation</w:t>
      </w:r>
      <w:r w:rsidR="00372A72" w:rsidRPr="00C83FDB">
        <w:t xml:space="preserve">al liquid fuel emergency </w:t>
      </w:r>
      <w:r w:rsidR="000F0D36" w:rsidRPr="00C83FDB">
        <w:t>regulating or prohibiting the supply of specified refined liquid petroleum products by relevant fuel industry corporations</w:t>
      </w:r>
      <w:r w:rsidRPr="00C83FDB">
        <w:t>, the Minister must</w:t>
      </w:r>
      <w:r w:rsidR="000F0D36" w:rsidRPr="00C83FDB">
        <w:t>:</w:t>
      </w:r>
    </w:p>
    <w:p w:rsidR="00D1121F" w:rsidRPr="00C83FDB" w:rsidRDefault="00372A72" w:rsidP="00D1121F">
      <w:pPr>
        <w:pStyle w:val="paragraph"/>
      </w:pPr>
      <w:r w:rsidRPr="00C83FDB">
        <w:lastRenderedPageBreak/>
        <w:tab/>
        <w:t>(a)</w:t>
      </w:r>
      <w:r w:rsidRPr="00C83FDB">
        <w:tab/>
        <w:t xml:space="preserve">inform </w:t>
      </w:r>
      <w:r w:rsidR="008B67CE" w:rsidRPr="00C83FDB">
        <w:t>those</w:t>
      </w:r>
      <w:r w:rsidR="003E3AE1" w:rsidRPr="00C83FDB">
        <w:t xml:space="preserve"> corporation</w:t>
      </w:r>
      <w:r w:rsidR="008B67CE" w:rsidRPr="00C83FDB">
        <w:t>s</w:t>
      </w:r>
      <w:r w:rsidR="00B73C36" w:rsidRPr="00C83FDB">
        <w:t xml:space="preserve"> and the other </w:t>
      </w:r>
      <w:r w:rsidR="00591692" w:rsidRPr="00C83FDB">
        <w:t>liquid fuel emergency Ministers</w:t>
      </w:r>
      <w:r w:rsidR="00D1121F" w:rsidRPr="00C83FDB">
        <w:t xml:space="preserve"> that the </w:t>
      </w:r>
      <w:r w:rsidR="000F0D36" w:rsidRPr="00C83FDB">
        <w:t xml:space="preserve">Minister is proposing to give a </w:t>
      </w:r>
      <w:r w:rsidR="00D1121F" w:rsidRPr="00C83FDB">
        <w:t>direction</w:t>
      </w:r>
      <w:r w:rsidR="00AC23FA" w:rsidRPr="00C83FDB">
        <w:t xml:space="preserve"> under that subsection</w:t>
      </w:r>
      <w:r w:rsidR="00D1121F" w:rsidRPr="00C83FDB">
        <w:t>; and</w:t>
      </w:r>
    </w:p>
    <w:p w:rsidR="00D1121F" w:rsidRPr="00C83FDB" w:rsidRDefault="00760CBB" w:rsidP="00D1121F">
      <w:pPr>
        <w:pStyle w:val="paragraph"/>
      </w:pPr>
      <w:r w:rsidRPr="00C83FDB">
        <w:tab/>
        <w:t>(</w:t>
      </w:r>
      <w:r w:rsidR="00B73C36" w:rsidRPr="00C83FDB">
        <w:t>b</w:t>
      </w:r>
      <w:r w:rsidR="00D1121F" w:rsidRPr="00C83FDB">
        <w:t>)</w:t>
      </w:r>
      <w:r w:rsidR="00D1121F" w:rsidRPr="00C83FDB">
        <w:tab/>
        <w:t>invi</w:t>
      </w:r>
      <w:r w:rsidR="003E3AE1" w:rsidRPr="00C83FDB">
        <w:t xml:space="preserve">te </w:t>
      </w:r>
      <w:r w:rsidR="00144E29" w:rsidRPr="00C83FDB">
        <w:t>those</w:t>
      </w:r>
      <w:r w:rsidR="00D1121F" w:rsidRPr="00C83FDB">
        <w:t xml:space="preserve"> corporation</w:t>
      </w:r>
      <w:r w:rsidR="008B67CE" w:rsidRPr="00C83FDB">
        <w:t xml:space="preserve">s and </w:t>
      </w:r>
      <w:r w:rsidR="00591692" w:rsidRPr="00C83FDB">
        <w:t>Ministers</w:t>
      </w:r>
      <w:r w:rsidR="00D92EAC" w:rsidRPr="00C83FDB">
        <w:t xml:space="preserve"> to make</w:t>
      </w:r>
      <w:r w:rsidR="00B73C36" w:rsidRPr="00C83FDB">
        <w:t xml:space="preserve"> submissions on the proposal</w:t>
      </w:r>
      <w:r w:rsidR="00D1121F" w:rsidRPr="00C83FDB">
        <w:t xml:space="preserve"> </w:t>
      </w:r>
      <w:r w:rsidR="00773EB0" w:rsidRPr="00C83FDB">
        <w:t>within a period specified by the Minister (which must be a reasonable period)</w:t>
      </w:r>
      <w:r w:rsidR="006C6BED" w:rsidRPr="00C83FDB">
        <w:t>.</w:t>
      </w:r>
    </w:p>
    <w:p w:rsidR="00D1121F" w:rsidRPr="00C83FDB" w:rsidRDefault="00D1121F" w:rsidP="00D1121F">
      <w:pPr>
        <w:pStyle w:val="SubsectionHead"/>
      </w:pPr>
      <w:r w:rsidRPr="00C83FDB">
        <w:t>Matters that must be taken into account in deciding whether to give direction</w:t>
      </w:r>
    </w:p>
    <w:p w:rsidR="00D1121F" w:rsidRPr="00C83FDB" w:rsidRDefault="00D1121F" w:rsidP="00D1121F">
      <w:pPr>
        <w:pStyle w:val="subsection"/>
      </w:pPr>
      <w:r w:rsidRPr="00C83FDB">
        <w:tab/>
        <w:t>(2)</w:t>
      </w:r>
      <w:r w:rsidRPr="00C83FDB">
        <w:tab/>
        <w:t>The Minister must take into account the following matters in deciding whether to give the direction:</w:t>
      </w:r>
    </w:p>
    <w:p w:rsidR="00500AE4" w:rsidRPr="00C83FDB" w:rsidRDefault="00500AE4" w:rsidP="00244E6F">
      <w:pPr>
        <w:pStyle w:val="paragraph"/>
      </w:pPr>
      <w:r w:rsidRPr="00C83FDB">
        <w:tab/>
        <w:t>(a)</w:t>
      </w:r>
      <w:r w:rsidRPr="00C83FDB">
        <w:tab/>
        <w:t>the expected severity, type, impact and duration of liquid fuel supply</w:t>
      </w:r>
      <w:r w:rsidR="000F0D36" w:rsidRPr="00C83FDB">
        <w:t xml:space="preserve"> disruption during the period of </w:t>
      </w:r>
      <w:r w:rsidRPr="00C83FDB">
        <w:t>nationa</w:t>
      </w:r>
      <w:r w:rsidR="000F0D36" w:rsidRPr="00C83FDB">
        <w:t>l liquid fuel emergency</w:t>
      </w:r>
      <w:r w:rsidRPr="00C83FDB">
        <w:t>;</w:t>
      </w:r>
    </w:p>
    <w:p w:rsidR="00760CBB" w:rsidRPr="00C83FDB" w:rsidRDefault="000E5A35" w:rsidP="00D1121F">
      <w:pPr>
        <w:pStyle w:val="paragraph"/>
      </w:pPr>
      <w:r w:rsidRPr="00C83FDB">
        <w:tab/>
        <w:t>(b)</w:t>
      </w:r>
      <w:r w:rsidRPr="00C83FDB">
        <w:tab/>
      </w:r>
      <w:r w:rsidR="00B73C36" w:rsidRPr="00C83FDB">
        <w:t>any relevant submissions given to the Minister within the specified period;</w:t>
      </w:r>
    </w:p>
    <w:p w:rsidR="00D1121F" w:rsidRPr="00C83FDB" w:rsidRDefault="00D1121F" w:rsidP="00D1121F">
      <w:pPr>
        <w:pStyle w:val="paragraph"/>
      </w:pPr>
      <w:r w:rsidRPr="00C83FDB">
        <w:tab/>
        <w:t>(</w:t>
      </w:r>
      <w:r w:rsidR="00B73C36" w:rsidRPr="00C83FDB">
        <w:t>c</w:t>
      </w:r>
      <w:r w:rsidR="00D92EAC" w:rsidRPr="00C83FDB">
        <w:t>)</w:t>
      </w:r>
      <w:r w:rsidR="00D92EAC" w:rsidRPr="00C83FDB">
        <w:tab/>
        <w:t>any</w:t>
      </w:r>
      <w:r w:rsidRPr="00C83FDB">
        <w:t xml:space="preserve"> bulk allocation procedure</w:t>
      </w:r>
      <w:r w:rsidR="00460A14" w:rsidRPr="00C83FDB">
        <w:t>s</w:t>
      </w:r>
      <w:r w:rsidRPr="00C83FDB">
        <w:t xml:space="preserve"> of t</w:t>
      </w:r>
      <w:r w:rsidR="008B67CE" w:rsidRPr="00C83FDB">
        <w:t>hose</w:t>
      </w:r>
      <w:r w:rsidRPr="00C83FDB">
        <w:t xml:space="preserve"> corporation</w:t>
      </w:r>
      <w:r w:rsidR="003C23AF" w:rsidRPr="00C83FDB">
        <w:t>s</w:t>
      </w:r>
      <w:r w:rsidRPr="00C83FDB">
        <w:t xml:space="preserve"> </w:t>
      </w:r>
      <w:r w:rsidR="00460A14" w:rsidRPr="00C83FDB">
        <w:t>(</w:t>
      </w:r>
      <w:r w:rsidRPr="00C83FDB">
        <w:t>as approved by the Minister under subsection</w:t>
      </w:r>
      <w:r w:rsidR="00C83FDB" w:rsidRPr="00C83FDB">
        <w:t> </w:t>
      </w:r>
      <w:r w:rsidRPr="00C83FDB">
        <w:t>13(5) or (7) of the Act</w:t>
      </w:r>
      <w:r w:rsidR="00460A14" w:rsidRPr="00C83FDB">
        <w:t>)</w:t>
      </w:r>
      <w:r w:rsidRPr="00C83FDB">
        <w:t>;</w:t>
      </w:r>
    </w:p>
    <w:p w:rsidR="00D1121F" w:rsidRPr="00C83FDB" w:rsidRDefault="00D1121F" w:rsidP="00D1121F">
      <w:pPr>
        <w:pStyle w:val="paragraph"/>
      </w:pPr>
      <w:r w:rsidRPr="00C83FDB">
        <w:tab/>
        <w:t>(</w:t>
      </w:r>
      <w:r w:rsidR="00B73C36" w:rsidRPr="00C83FDB">
        <w:t>d</w:t>
      </w:r>
      <w:r w:rsidRPr="00C83FDB">
        <w:t>)</w:t>
      </w:r>
      <w:r w:rsidRPr="00C83FDB">
        <w:tab/>
        <w:t>the expected supply needs of essential users</w:t>
      </w:r>
      <w:r w:rsidR="006C6BED" w:rsidRPr="00C83FDB">
        <w:t>.</w:t>
      </w:r>
    </w:p>
    <w:p w:rsidR="00A040ED" w:rsidRPr="00C83FDB" w:rsidRDefault="00A040ED" w:rsidP="00A040ED">
      <w:pPr>
        <w:pStyle w:val="notetext"/>
      </w:pPr>
      <w:r w:rsidRPr="00C83FDB">
        <w:t>Note:</w:t>
      </w:r>
      <w:r w:rsidRPr="00C83FDB">
        <w:tab/>
        <w:t>See Part</w:t>
      </w:r>
      <w:r w:rsidR="00C83FDB" w:rsidRPr="00C83FDB">
        <w:t> </w:t>
      </w:r>
      <w:r w:rsidRPr="00C83FDB">
        <w:t>5 for guidelines for bulk allocation procedures of relevant fuel industry corporations</w:t>
      </w:r>
      <w:r w:rsidR="006C6BED" w:rsidRPr="00C83FDB">
        <w:t>.</w:t>
      </w:r>
    </w:p>
    <w:p w:rsidR="00D1121F" w:rsidRPr="00C83FDB" w:rsidRDefault="00D1121F" w:rsidP="00D1121F">
      <w:pPr>
        <w:pStyle w:val="SubsectionHead"/>
      </w:pPr>
      <w:r w:rsidRPr="00C83FDB">
        <w:t>Matters that may be taken into account in deciding whether to give direction</w:t>
      </w:r>
    </w:p>
    <w:p w:rsidR="00D1121F" w:rsidRPr="00C83FDB" w:rsidRDefault="00D1121F" w:rsidP="00D1121F">
      <w:pPr>
        <w:pStyle w:val="subsection"/>
      </w:pPr>
      <w:r w:rsidRPr="00C83FDB">
        <w:tab/>
        <w:t>(3)</w:t>
      </w:r>
      <w:r w:rsidRPr="00C83FDB">
        <w:tab/>
        <w:t>The Minister may take into account the following matters in deciding whether to give the direction:</w:t>
      </w:r>
    </w:p>
    <w:p w:rsidR="00D1121F" w:rsidRPr="00C83FDB" w:rsidRDefault="00D1121F" w:rsidP="00D1121F">
      <w:pPr>
        <w:pStyle w:val="paragraph"/>
      </w:pPr>
      <w:r w:rsidRPr="00C83FDB">
        <w:tab/>
        <w:t>(a)</w:t>
      </w:r>
      <w:r w:rsidRPr="00C83FDB">
        <w:tab/>
        <w:t>the expected impact of the proposed direction on the broader community;</w:t>
      </w:r>
    </w:p>
    <w:p w:rsidR="00D1121F" w:rsidRPr="00C83FDB" w:rsidRDefault="00D1121F" w:rsidP="00D1121F">
      <w:pPr>
        <w:pStyle w:val="paragraph"/>
      </w:pPr>
      <w:r w:rsidRPr="00C83FDB">
        <w:tab/>
        <w:t>(b)</w:t>
      </w:r>
      <w:r w:rsidRPr="00C83FDB">
        <w:tab/>
        <w:t>the expected impact of the proposed direction in relation to Australia’s national interests and international obligations;</w:t>
      </w:r>
    </w:p>
    <w:p w:rsidR="00F61EF2" w:rsidRPr="00C83FDB" w:rsidRDefault="00D1121F" w:rsidP="00D1121F">
      <w:pPr>
        <w:pStyle w:val="paragraph"/>
      </w:pPr>
      <w:r w:rsidRPr="00C83FDB">
        <w:tab/>
        <w:t>(c)</w:t>
      </w:r>
      <w:r w:rsidRPr="00C83FDB">
        <w:tab/>
        <w:t>any other relevant matter</w:t>
      </w:r>
      <w:r w:rsidR="006C6BED" w:rsidRPr="00C83FDB">
        <w:t>.</w:t>
      </w:r>
    </w:p>
    <w:p w:rsidR="00500AE4" w:rsidRPr="00C83FDB" w:rsidRDefault="00500AE4" w:rsidP="00244E6F">
      <w:pPr>
        <w:pStyle w:val="ActHead2"/>
        <w:pageBreakBefore/>
      </w:pPr>
      <w:bookmarkStart w:id="47" w:name="f_Check_Lines_above"/>
      <w:bookmarkStart w:id="48" w:name="_Toc3282444"/>
      <w:bookmarkEnd w:id="47"/>
      <w:r w:rsidRPr="00C83FDB">
        <w:rPr>
          <w:rStyle w:val="CharPartNo"/>
        </w:rPr>
        <w:lastRenderedPageBreak/>
        <w:t>Part</w:t>
      </w:r>
      <w:r w:rsidR="00C83FDB" w:rsidRPr="00C83FDB">
        <w:rPr>
          <w:rStyle w:val="CharPartNo"/>
        </w:rPr>
        <w:t> </w:t>
      </w:r>
      <w:r w:rsidRPr="00C83FDB">
        <w:rPr>
          <w:rStyle w:val="CharPartNo"/>
        </w:rPr>
        <w:t>13</w:t>
      </w:r>
      <w:r w:rsidR="00244E6F" w:rsidRPr="00C83FDB">
        <w:t>—</w:t>
      </w:r>
      <w:r w:rsidR="003E3AE1" w:rsidRPr="00C83FDB">
        <w:rPr>
          <w:rStyle w:val="CharPartText"/>
        </w:rPr>
        <w:t>D</w:t>
      </w:r>
      <w:r w:rsidRPr="00C83FDB">
        <w:rPr>
          <w:rStyle w:val="CharPartText"/>
        </w:rPr>
        <w:t>irections to relevant persons regulating or prohibiting supply of liquid fuel</w:t>
      </w:r>
      <w:bookmarkEnd w:id="48"/>
    </w:p>
    <w:p w:rsidR="00447C67" w:rsidRPr="00C83FDB" w:rsidRDefault="00447C67" w:rsidP="00447C67">
      <w:pPr>
        <w:pStyle w:val="Header"/>
      </w:pPr>
      <w:r w:rsidRPr="00C83FDB">
        <w:rPr>
          <w:rStyle w:val="CharDivNo"/>
        </w:rPr>
        <w:t xml:space="preserve"> </w:t>
      </w:r>
      <w:r w:rsidRPr="00C83FDB">
        <w:rPr>
          <w:rStyle w:val="CharDivText"/>
        </w:rPr>
        <w:t xml:space="preserve"> </w:t>
      </w:r>
    </w:p>
    <w:p w:rsidR="007505EE" w:rsidRPr="00C83FDB" w:rsidRDefault="006C6BED" w:rsidP="007505EE">
      <w:pPr>
        <w:pStyle w:val="ActHead5"/>
      </w:pPr>
      <w:bookmarkStart w:id="49" w:name="_Toc3282445"/>
      <w:r w:rsidRPr="00C83FDB">
        <w:rPr>
          <w:rStyle w:val="CharSectno"/>
        </w:rPr>
        <w:t>35</w:t>
      </w:r>
      <w:r w:rsidR="007C4A78" w:rsidRPr="00C83FDB">
        <w:t xml:space="preserve">  </w:t>
      </w:r>
      <w:r w:rsidR="007505EE" w:rsidRPr="00C83FDB">
        <w:t>Simplified outline of this Part</w:t>
      </w:r>
      <w:bookmarkEnd w:id="49"/>
    </w:p>
    <w:p w:rsidR="00500AE4" w:rsidRPr="00C83FDB" w:rsidRDefault="007505EE" w:rsidP="007505EE">
      <w:pPr>
        <w:pStyle w:val="SOText"/>
      </w:pPr>
      <w:r w:rsidRPr="00C83FDB">
        <w:t>This Part sets out guidelines for the purposes of section</w:t>
      </w:r>
      <w:r w:rsidR="00C83FDB" w:rsidRPr="00C83FDB">
        <w:t> </w:t>
      </w:r>
      <w:r w:rsidRPr="00C83FDB">
        <w:t>24 of the Act</w:t>
      </w:r>
      <w:r w:rsidR="006C6BED" w:rsidRPr="00C83FDB">
        <w:t>.</w:t>
      </w:r>
    </w:p>
    <w:p w:rsidR="00500AE4" w:rsidRPr="00C83FDB" w:rsidRDefault="000F0D36" w:rsidP="007505EE">
      <w:pPr>
        <w:pStyle w:val="SOText"/>
      </w:pPr>
      <w:r w:rsidRPr="00C83FDB">
        <w:t xml:space="preserve">During a period of </w:t>
      </w:r>
      <w:r w:rsidR="00460A14" w:rsidRPr="00C83FDB">
        <w:t>national liquid fuel emergency</w:t>
      </w:r>
      <w:r w:rsidR="00357ADA" w:rsidRPr="00C83FDB">
        <w:t>,</w:t>
      </w:r>
      <w:r w:rsidRPr="00C83FDB">
        <w:t xml:space="preserve"> s</w:t>
      </w:r>
      <w:r w:rsidR="00500AE4" w:rsidRPr="00C83FDB">
        <w:t>ubsection</w:t>
      </w:r>
      <w:r w:rsidR="00C83FDB" w:rsidRPr="00C83FDB">
        <w:t> </w:t>
      </w:r>
      <w:r w:rsidR="00500AE4" w:rsidRPr="00C83FDB">
        <w:t xml:space="preserve">24(1) of the Act </w:t>
      </w:r>
      <w:r w:rsidRPr="00C83FDB">
        <w:t xml:space="preserve">authorises the Minister to </w:t>
      </w:r>
      <w:r w:rsidR="00500AE4" w:rsidRPr="00C83FDB">
        <w:t>give directions regulating or prohibiting the supply by relevant persons, in the course of their trading or commercial activities, of specified refined liquid petroleum products to persons generally or to specified persons</w:t>
      </w:r>
      <w:r w:rsidR="006C6BED" w:rsidRPr="00C83FDB">
        <w:t>.</w:t>
      </w:r>
    </w:p>
    <w:p w:rsidR="007505EE" w:rsidRPr="00C83FDB" w:rsidRDefault="00460A14" w:rsidP="007505EE">
      <w:pPr>
        <w:pStyle w:val="SOText"/>
      </w:pPr>
      <w:r w:rsidRPr="00C83FDB">
        <w:t>A d</w:t>
      </w:r>
      <w:r w:rsidR="007505EE" w:rsidRPr="00C83FDB">
        <w:t>irection</w:t>
      </w:r>
      <w:r w:rsidR="00A479DE" w:rsidRPr="00C83FDB">
        <w:t>s given</w:t>
      </w:r>
      <w:r w:rsidR="007505EE" w:rsidRPr="00C83FDB">
        <w:t xml:space="preserve"> under subsection</w:t>
      </w:r>
      <w:r w:rsidR="00C83FDB" w:rsidRPr="00C83FDB">
        <w:t> </w:t>
      </w:r>
      <w:r w:rsidR="007505EE" w:rsidRPr="00C83FDB">
        <w:t xml:space="preserve">24(1) </w:t>
      </w:r>
      <w:r w:rsidR="000F0D36" w:rsidRPr="00C83FDB">
        <w:t xml:space="preserve">of the Act </w:t>
      </w:r>
      <w:r w:rsidR="007505EE" w:rsidRPr="00C83FDB">
        <w:t xml:space="preserve">must be in accordance with these guidelines (as in force at the time the direction is </w:t>
      </w:r>
      <w:r w:rsidR="007C3270" w:rsidRPr="00C83FDB">
        <w:t>given</w:t>
      </w:r>
      <w:r w:rsidR="007505EE" w:rsidRPr="00C83FDB">
        <w:t>)</w:t>
      </w:r>
      <w:r w:rsidR="006C6BED" w:rsidRPr="00C83FDB">
        <w:t>.</w:t>
      </w:r>
    </w:p>
    <w:p w:rsidR="003E3AE1" w:rsidRPr="00C83FDB" w:rsidRDefault="006C6BED" w:rsidP="003E3AE1">
      <w:pPr>
        <w:pStyle w:val="ActHead5"/>
      </w:pPr>
      <w:bookmarkStart w:id="50" w:name="_Toc3282446"/>
      <w:r w:rsidRPr="00C83FDB">
        <w:rPr>
          <w:rStyle w:val="CharSectno"/>
        </w:rPr>
        <w:t>36</w:t>
      </w:r>
      <w:r w:rsidR="003E3AE1" w:rsidRPr="00C83FDB">
        <w:t xml:space="preserve">  Kinds of directions that may be given</w:t>
      </w:r>
      <w:bookmarkEnd w:id="50"/>
    </w:p>
    <w:p w:rsidR="003E3AE1" w:rsidRPr="00C83FDB" w:rsidRDefault="003E3AE1" w:rsidP="003E3AE1">
      <w:pPr>
        <w:pStyle w:val="subsection"/>
      </w:pPr>
      <w:r w:rsidRPr="00C83FDB">
        <w:tab/>
        <w:t>(1)</w:t>
      </w:r>
      <w:r w:rsidRPr="00C83FDB">
        <w:tab/>
      </w:r>
      <w:r w:rsidR="00A479DE" w:rsidRPr="00C83FDB">
        <w:t>The kinds of directions that the Minister may give</w:t>
      </w:r>
      <w:r w:rsidRPr="00C83FDB">
        <w:t xml:space="preserve"> under subsection</w:t>
      </w:r>
      <w:r w:rsidR="00C83FDB" w:rsidRPr="00C83FDB">
        <w:t> </w:t>
      </w:r>
      <w:r w:rsidR="00A479DE" w:rsidRPr="00C83FDB">
        <w:t>24(1) of the Act</w:t>
      </w:r>
      <w:r w:rsidR="000F0D36" w:rsidRPr="00C83FDB">
        <w:t xml:space="preserve"> include</w:t>
      </w:r>
      <w:r w:rsidR="00A040ED" w:rsidRPr="00C83FDB">
        <w:t xml:space="preserve"> the following</w:t>
      </w:r>
      <w:r w:rsidR="000F0D36" w:rsidRPr="00C83FDB">
        <w:t>:</w:t>
      </w:r>
    </w:p>
    <w:p w:rsidR="003E3AE1" w:rsidRPr="00C83FDB" w:rsidRDefault="003E3AE1" w:rsidP="003E3AE1">
      <w:pPr>
        <w:pStyle w:val="paragraph"/>
      </w:pPr>
      <w:r w:rsidRPr="00C83FDB">
        <w:tab/>
        <w:t>(a)</w:t>
      </w:r>
      <w:r w:rsidRPr="00C83FDB">
        <w:tab/>
        <w:t xml:space="preserve">a direction that relevant persons must not supply </w:t>
      </w:r>
      <w:r w:rsidR="00460A14" w:rsidRPr="00C83FDB">
        <w:t>specified refined liquid petroleum products</w:t>
      </w:r>
      <w:r w:rsidRPr="00C83FDB">
        <w:t xml:space="preserve"> to persons generally</w:t>
      </w:r>
      <w:r w:rsidR="000F0D36" w:rsidRPr="00C83FDB">
        <w:t>,</w:t>
      </w:r>
      <w:r w:rsidRPr="00C83FDB">
        <w:t xml:space="preserve"> or to specified persons</w:t>
      </w:r>
      <w:r w:rsidR="000F0D36" w:rsidRPr="00C83FDB">
        <w:t>,</w:t>
      </w:r>
      <w:r w:rsidRPr="00C83FDB">
        <w:t xml:space="preserve"> that are not able to produce evidence of an entitl</w:t>
      </w:r>
      <w:r w:rsidR="00460A14" w:rsidRPr="00C83FDB">
        <w:t>ement to purchase th</w:t>
      </w:r>
      <w:r w:rsidR="00357ADA" w:rsidRPr="00C83FDB">
        <w:t>ose</w:t>
      </w:r>
      <w:r w:rsidR="00460A14" w:rsidRPr="00C83FDB">
        <w:t xml:space="preserve"> product</w:t>
      </w:r>
      <w:r w:rsidR="00357ADA" w:rsidRPr="00C83FDB">
        <w:t>s</w:t>
      </w:r>
      <w:r w:rsidRPr="00C83FDB">
        <w:t>;</w:t>
      </w:r>
    </w:p>
    <w:p w:rsidR="003E3AE1" w:rsidRPr="00C83FDB" w:rsidRDefault="003E3AE1" w:rsidP="003E3AE1">
      <w:pPr>
        <w:pStyle w:val="paragraph"/>
      </w:pPr>
      <w:r w:rsidRPr="00C83FDB">
        <w:tab/>
        <w:t>(b)</w:t>
      </w:r>
      <w:r w:rsidRPr="00C83FDB">
        <w:tab/>
        <w:t xml:space="preserve">a direction specifying the maximum amount </w:t>
      </w:r>
      <w:r w:rsidR="00D76929" w:rsidRPr="00C83FDB">
        <w:t xml:space="preserve">of </w:t>
      </w:r>
      <w:r w:rsidR="00460A14" w:rsidRPr="00C83FDB">
        <w:t>specified refined liquid petroleum products</w:t>
      </w:r>
      <w:r w:rsidR="00D76929" w:rsidRPr="00C83FDB">
        <w:t xml:space="preserve"> that can be supplied by </w:t>
      </w:r>
      <w:r w:rsidRPr="00C83FDB">
        <w:t>relevant persons to persons generally</w:t>
      </w:r>
      <w:r w:rsidR="000F0D36" w:rsidRPr="00C83FDB">
        <w:t>,</w:t>
      </w:r>
      <w:r w:rsidRPr="00C83FDB">
        <w:t xml:space="preserve"> or to specified persons:</w:t>
      </w:r>
    </w:p>
    <w:p w:rsidR="003E3AE1" w:rsidRPr="00C83FDB" w:rsidRDefault="003E3AE1" w:rsidP="003E3AE1">
      <w:pPr>
        <w:pStyle w:val="paragraphsub"/>
      </w:pPr>
      <w:r w:rsidRPr="00C83FDB">
        <w:tab/>
        <w:t>(</w:t>
      </w:r>
      <w:proofErr w:type="spellStart"/>
      <w:r w:rsidRPr="00C83FDB">
        <w:t>i</w:t>
      </w:r>
      <w:proofErr w:type="spellEnd"/>
      <w:r w:rsidRPr="00C83FDB">
        <w:t>)</w:t>
      </w:r>
      <w:r w:rsidRPr="00C83FDB">
        <w:tab/>
        <w:t>at any one time; or</w:t>
      </w:r>
    </w:p>
    <w:p w:rsidR="003E3AE1" w:rsidRPr="00C83FDB" w:rsidRDefault="003E3AE1" w:rsidP="003E3AE1">
      <w:pPr>
        <w:pStyle w:val="paragraphsub"/>
      </w:pPr>
      <w:r w:rsidRPr="00C83FDB">
        <w:tab/>
        <w:t>(ii)</w:t>
      </w:r>
      <w:r w:rsidRPr="00C83FDB">
        <w:tab/>
        <w:t>over a specified period;</w:t>
      </w:r>
    </w:p>
    <w:p w:rsidR="003E3AE1" w:rsidRPr="00C83FDB" w:rsidRDefault="003E3AE1" w:rsidP="003E3AE1">
      <w:pPr>
        <w:pStyle w:val="paragraph"/>
      </w:pPr>
      <w:r w:rsidRPr="00C83FDB">
        <w:tab/>
        <w:t>(c)</w:t>
      </w:r>
      <w:r w:rsidRPr="00C83FDB">
        <w:tab/>
        <w:t xml:space="preserve">a </w:t>
      </w:r>
      <w:r w:rsidR="00A040ED" w:rsidRPr="00C83FDB">
        <w:t>direction</w:t>
      </w:r>
      <w:r w:rsidRPr="00C83FDB">
        <w:t xml:space="preserve"> specifying the period or periods of time during the day that </w:t>
      </w:r>
      <w:r w:rsidR="00460A14" w:rsidRPr="00C83FDB">
        <w:t>specified refined liquid petroleum products</w:t>
      </w:r>
      <w:r w:rsidRPr="00C83FDB">
        <w:t xml:space="preserve"> can be supplied</w:t>
      </w:r>
      <w:r w:rsidR="00460A14" w:rsidRPr="00C83FDB">
        <w:t xml:space="preserve"> by relevant persons</w:t>
      </w:r>
      <w:r w:rsidRPr="00C83FDB">
        <w:t xml:space="preserve"> to persons generally or </w:t>
      </w:r>
      <w:r w:rsidR="000F0D36" w:rsidRPr="00C83FDB">
        <w:t xml:space="preserve">to </w:t>
      </w:r>
      <w:r w:rsidRPr="00C83FDB">
        <w:t>specified persons</w:t>
      </w:r>
      <w:r w:rsidR="006C6BED" w:rsidRPr="00C83FDB">
        <w:t>.</w:t>
      </w:r>
    </w:p>
    <w:p w:rsidR="003E3AE1" w:rsidRPr="00C83FDB" w:rsidRDefault="003E3AE1" w:rsidP="003E3AE1">
      <w:pPr>
        <w:pStyle w:val="subsection"/>
      </w:pPr>
      <w:r w:rsidRPr="00C83FDB">
        <w:tab/>
        <w:t>(2)</w:t>
      </w:r>
      <w:r w:rsidRPr="00C83FDB">
        <w:tab/>
      </w:r>
      <w:r w:rsidR="00C83FDB" w:rsidRPr="00C83FDB">
        <w:t>Subsection (</w:t>
      </w:r>
      <w:r w:rsidRPr="00C83FDB">
        <w:t>1) does not limit the kinds of directions that may be given under subsection</w:t>
      </w:r>
      <w:r w:rsidR="00C83FDB" w:rsidRPr="00C83FDB">
        <w:t> </w:t>
      </w:r>
      <w:r w:rsidRPr="00C83FDB">
        <w:t>24(</w:t>
      </w:r>
      <w:r w:rsidR="00A479DE" w:rsidRPr="00C83FDB">
        <w:t>1) of the Act</w:t>
      </w:r>
      <w:r w:rsidR="006C6BED" w:rsidRPr="00C83FDB">
        <w:t>.</w:t>
      </w:r>
    </w:p>
    <w:p w:rsidR="00F61EF2" w:rsidRPr="00C83FDB" w:rsidRDefault="003E3AE1" w:rsidP="003E3AE1">
      <w:pPr>
        <w:pStyle w:val="notetext"/>
      </w:pPr>
      <w:r w:rsidRPr="00C83FDB">
        <w:t>N</w:t>
      </w:r>
      <w:r w:rsidR="00414B7C" w:rsidRPr="00C83FDB">
        <w:t>ote:</w:t>
      </w:r>
      <w:r w:rsidR="00414B7C" w:rsidRPr="00C83FDB">
        <w:tab/>
        <w:t>There are limitations on directions</w:t>
      </w:r>
      <w:r w:rsidRPr="00C83FDB">
        <w:t xml:space="preserve"> given under subsection</w:t>
      </w:r>
      <w:r w:rsidR="00C83FDB" w:rsidRPr="00C83FDB">
        <w:t> </w:t>
      </w:r>
      <w:r w:rsidRPr="00C83FDB">
        <w:t>24(1) of the Act: see subsections</w:t>
      </w:r>
      <w:r w:rsidR="00C83FDB" w:rsidRPr="00C83FDB">
        <w:t> </w:t>
      </w:r>
      <w:r w:rsidRPr="00C83FDB">
        <w:t xml:space="preserve">24(2) to </w:t>
      </w:r>
      <w:r w:rsidR="000F0D36" w:rsidRPr="00C83FDB">
        <w:t>(4) and section</w:t>
      </w:r>
      <w:r w:rsidR="00C83FDB" w:rsidRPr="00C83FDB">
        <w:t> </w:t>
      </w:r>
      <w:r w:rsidR="000F0D36" w:rsidRPr="00C83FDB">
        <w:t>25 of the Act</w:t>
      </w:r>
      <w:r w:rsidR="006C6BED" w:rsidRPr="00C83FDB">
        <w:t>.</w:t>
      </w:r>
    </w:p>
    <w:p w:rsidR="00500AE4" w:rsidRPr="00C83FDB" w:rsidRDefault="006C6BED" w:rsidP="00244E6F">
      <w:pPr>
        <w:pStyle w:val="ActHead5"/>
      </w:pPr>
      <w:bookmarkStart w:id="51" w:name="_Toc3282447"/>
      <w:r w:rsidRPr="00C83FDB">
        <w:rPr>
          <w:rStyle w:val="CharSectno"/>
        </w:rPr>
        <w:t>37</w:t>
      </w:r>
      <w:r w:rsidR="00244E6F" w:rsidRPr="00C83FDB">
        <w:t xml:space="preserve">  </w:t>
      </w:r>
      <w:r w:rsidR="000E543E" w:rsidRPr="00C83FDB">
        <w:t>Guidelines for</w:t>
      </w:r>
      <w:r w:rsidR="003E3AE1" w:rsidRPr="00C83FDB">
        <w:t xml:space="preserve"> </w:t>
      </w:r>
      <w:r w:rsidR="007505EE" w:rsidRPr="00C83FDB">
        <w:t>directions</w:t>
      </w:r>
      <w:r w:rsidR="003E3AE1" w:rsidRPr="00C83FDB">
        <w:t xml:space="preserve"> to relevant persons regulating or prohibiting supply of liquid fuel</w:t>
      </w:r>
      <w:bookmarkEnd w:id="51"/>
    </w:p>
    <w:p w:rsidR="007505EE" w:rsidRPr="00C83FDB" w:rsidRDefault="007505EE" w:rsidP="007505EE">
      <w:pPr>
        <w:pStyle w:val="SubsectionHead"/>
      </w:pPr>
      <w:r w:rsidRPr="00C83FDB">
        <w:t>Minister must consult before giving direction</w:t>
      </w:r>
    </w:p>
    <w:p w:rsidR="007505EE" w:rsidRPr="00C83FDB" w:rsidRDefault="007505EE" w:rsidP="007505EE">
      <w:pPr>
        <w:pStyle w:val="subsection"/>
      </w:pPr>
      <w:r w:rsidRPr="00C83FDB">
        <w:tab/>
        <w:t>(1)</w:t>
      </w:r>
      <w:r w:rsidRPr="00C83FDB">
        <w:tab/>
        <w:t>B</w:t>
      </w:r>
      <w:r w:rsidR="000F0D36" w:rsidRPr="00C83FDB">
        <w:t>efore giving</w:t>
      </w:r>
      <w:r w:rsidRPr="00C83FDB">
        <w:t xml:space="preserve"> </w:t>
      </w:r>
      <w:r w:rsidR="000F0D36" w:rsidRPr="00C83FDB">
        <w:t xml:space="preserve">a </w:t>
      </w:r>
      <w:r w:rsidRPr="00C83FDB">
        <w:t>direction under subsection</w:t>
      </w:r>
      <w:r w:rsidR="00C83FDB" w:rsidRPr="00C83FDB">
        <w:t> </w:t>
      </w:r>
      <w:r w:rsidRPr="00C83FDB">
        <w:t>24(1) of the Act</w:t>
      </w:r>
      <w:r w:rsidR="004731B1" w:rsidRPr="00C83FDB">
        <w:t xml:space="preserve">, </w:t>
      </w:r>
      <w:r w:rsidRPr="00C83FDB">
        <w:t xml:space="preserve">during a period of national liquid fuel emergency </w:t>
      </w:r>
      <w:r w:rsidR="000F0D36" w:rsidRPr="00C83FDB">
        <w:t>regulating or prohibiting the supply of specified refined liquid petroleum products by relevant persons</w:t>
      </w:r>
      <w:r w:rsidRPr="00C83FDB">
        <w:t>, the Minister must</w:t>
      </w:r>
      <w:r w:rsidR="003E3AE1" w:rsidRPr="00C83FDB">
        <w:t>:</w:t>
      </w:r>
    </w:p>
    <w:p w:rsidR="00F61EF2" w:rsidRPr="00C83FDB" w:rsidRDefault="003E3AE1" w:rsidP="007505EE">
      <w:pPr>
        <w:pStyle w:val="paragraph"/>
      </w:pPr>
      <w:r w:rsidRPr="00C83FDB">
        <w:lastRenderedPageBreak/>
        <w:tab/>
        <w:t>(a)</w:t>
      </w:r>
      <w:r w:rsidRPr="00C83FDB">
        <w:tab/>
        <w:t xml:space="preserve">inform </w:t>
      </w:r>
      <w:r w:rsidR="008B67CE" w:rsidRPr="00C83FDB">
        <w:t>those</w:t>
      </w:r>
      <w:r w:rsidRPr="00C83FDB">
        <w:t xml:space="preserve"> </w:t>
      </w:r>
      <w:r w:rsidR="007505EE" w:rsidRPr="00C83FDB">
        <w:t>relevant person</w:t>
      </w:r>
      <w:r w:rsidR="008B67CE" w:rsidRPr="00C83FDB">
        <w:t>s</w:t>
      </w:r>
      <w:r w:rsidR="00F61EF2" w:rsidRPr="00C83FDB">
        <w:t xml:space="preserve"> </w:t>
      </w:r>
      <w:r w:rsidR="00B73C36" w:rsidRPr="00C83FDB">
        <w:t xml:space="preserve">and the other </w:t>
      </w:r>
      <w:r w:rsidR="00591692" w:rsidRPr="00C83FDB">
        <w:t>liquid fuel emergency Ministers</w:t>
      </w:r>
      <w:r w:rsidR="00B73C36" w:rsidRPr="00C83FDB">
        <w:t xml:space="preserve"> </w:t>
      </w:r>
      <w:r w:rsidR="007505EE" w:rsidRPr="00C83FDB">
        <w:t xml:space="preserve">that the Minister is proposing to give </w:t>
      </w:r>
      <w:r w:rsidR="000F0D36" w:rsidRPr="00C83FDB">
        <w:t xml:space="preserve">a </w:t>
      </w:r>
      <w:r w:rsidR="007505EE" w:rsidRPr="00C83FDB">
        <w:t>direction</w:t>
      </w:r>
      <w:r w:rsidRPr="00C83FDB">
        <w:t xml:space="preserve"> under that subsection</w:t>
      </w:r>
      <w:r w:rsidR="00B73C36" w:rsidRPr="00C83FDB">
        <w:t>; and</w:t>
      </w:r>
    </w:p>
    <w:p w:rsidR="007505EE" w:rsidRPr="00C83FDB" w:rsidRDefault="003E3AE1" w:rsidP="007505EE">
      <w:pPr>
        <w:pStyle w:val="paragraph"/>
      </w:pPr>
      <w:r w:rsidRPr="00C83FDB">
        <w:tab/>
        <w:t>(</w:t>
      </w:r>
      <w:r w:rsidR="00B73C36" w:rsidRPr="00C83FDB">
        <w:t>b</w:t>
      </w:r>
      <w:r w:rsidRPr="00C83FDB">
        <w:t>)</w:t>
      </w:r>
      <w:r w:rsidRPr="00C83FDB">
        <w:tab/>
        <w:t xml:space="preserve">invite </w:t>
      </w:r>
      <w:r w:rsidR="00144E29" w:rsidRPr="00C83FDB">
        <w:t>those</w:t>
      </w:r>
      <w:r w:rsidR="007505EE" w:rsidRPr="00C83FDB">
        <w:t xml:space="preserve"> relevant person</w:t>
      </w:r>
      <w:r w:rsidR="00144E29" w:rsidRPr="00C83FDB">
        <w:t>s</w:t>
      </w:r>
      <w:r w:rsidR="007505EE" w:rsidRPr="00C83FDB">
        <w:t xml:space="preserve"> </w:t>
      </w:r>
      <w:r w:rsidR="00B73C36" w:rsidRPr="00C83FDB">
        <w:t xml:space="preserve">and </w:t>
      </w:r>
      <w:r w:rsidR="00591692" w:rsidRPr="00C83FDB">
        <w:t>Ministers</w:t>
      </w:r>
      <w:r w:rsidR="00D92EAC" w:rsidRPr="00C83FDB">
        <w:t xml:space="preserve"> to make</w:t>
      </w:r>
      <w:r w:rsidR="00B73C36" w:rsidRPr="00C83FDB">
        <w:t xml:space="preserve"> submissions on the proposal</w:t>
      </w:r>
      <w:r w:rsidR="007505EE" w:rsidRPr="00C83FDB">
        <w:t xml:space="preserve"> </w:t>
      </w:r>
      <w:r w:rsidR="00773EB0" w:rsidRPr="00C83FDB">
        <w:t>within a period specified by the Minister (which must be a reasonable period)</w:t>
      </w:r>
      <w:r w:rsidR="006C6BED" w:rsidRPr="00C83FDB">
        <w:t>.</w:t>
      </w:r>
    </w:p>
    <w:p w:rsidR="007505EE" w:rsidRPr="00C83FDB" w:rsidRDefault="007505EE" w:rsidP="007505EE">
      <w:pPr>
        <w:pStyle w:val="SubsectionHead"/>
      </w:pPr>
      <w:r w:rsidRPr="00C83FDB">
        <w:t>Matters that must be taken into account in deciding whether to give direction</w:t>
      </w:r>
    </w:p>
    <w:p w:rsidR="007505EE" w:rsidRPr="00C83FDB" w:rsidRDefault="007505EE" w:rsidP="007505EE">
      <w:pPr>
        <w:pStyle w:val="subsection"/>
      </w:pPr>
      <w:r w:rsidRPr="00C83FDB">
        <w:tab/>
        <w:t>(2)</w:t>
      </w:r>
      <w:r w:rsidRPr="00C83FDB">
        <w:tab/>
        <w:t>The Minister must take into account the following matters in deciding whether to give the direction:</w:t>
      </w:r>
    </w:p>
    <w:p w:rsidR="00500AE4" w:rsidRPr="00C83FDB" w:rsidRDefault="00500AE4" w:rsidP="00244E6F">
      <w:pPr>
        <w:pStyle w:val="paragraph"/>
      </w:pPr>
      <w:r w:rsidRPr="00C83FDB">
        <w:tab/>
        <w:t>(a)</w:t>
      </w:r>
      <w:r w:rsidRPr="00C83FDB">
        <w:tab/>
        <w:t>the expected severity, type, impact and duration of liquid</w:t>
      </w:r>
      <w:r w:rsidR="000F0D36" w:rsidRPr="00C83FDB">
        <w:t xml:space="preserve"> fuel supply disruption during the period of </w:t>
      </w:r>
      <w:r w:rsidRPr="00C83FDB">
        <w:t>national liquid fuel emergency;</w:t>
      </w:r>
    </w:p>
    <w:p w:rsidR="007505EE" w:rsidRPr="00C83FDB" w:rsidRDefault="007505EE" w:rsidP="007505EE">
      <w:pPr>
        <w:pStyle w:val="paragraph"/>
      </w:pPr>
      <w:r w:rsidRPr="00C83FDB">
        <w:tab/>
        <w:t>(b)</w:t>
      </w:r>
      <w:r w:rsidRPr="00C83FDB">
        <w:tab/>
      </w:r>
      <w:r w:rsidR="00B73C36" w:rsidRPr="00C83FDB">
        <w:t>any relevant submissions given to the Minister within the specified period</w:t>
      </w:r>
      <w:r w:rsidRPr="00C83FDB">
        <w:t>;</w:t>
      </w:r>
    </w:p>
    <w:p w:rsidR="007505EE" w:rsidRPr="00C83FDB" w:rsidRDefault="00AC23FA" w:rsidP="007505EE">
      <w:pPr>
        <w:pStyle w:val="paragraph"/>
      </w:pPr>
      <w:r w:rsidRPr="00C83FDB">
        <w:tab/>
        <w:t>(</w:t>
      </w:r>
      <w:r w:rsidR="00B73C36" w:rsidRPr="00C83FDB">
        <w:t>c</w:t>
      </w:r>
      <w:r w:rsidR="007505EE" w:rsidRPr="00C83FDB">
        <w:t>)</w:t>
      </w:r>
      <w:r w:rsidR="007505EE" w:rsidRPr="00C83FDB">
        <w:tab/>
        <w:t>the expected supply needs of essential users</w:t>
      </w:r>
      <w:r w:rsidR="006C6BED" w:rsidRPr="00C83FDB">
        <w:t>.</w:t>
      </w:r>
    </w:p>
    <w:p w:rsidR="007505EE" w:rsidRPr="00C83FDB" w:rsidRDefault="007505EE" w:rsidP="007505EE">
      <w:pPr>
        <w:pStyle w:val="SubsectionHead"/>
      </w:pPr>
      <w:r w:rsidRPr="00C83FDB">
        <w:t>Matters that may be taken into account in deciding whether to give direction</w:t>
      </w:r>
    </w:p>
    <w:p w:rsidR="007505EE" w:rsidRPr="00C83FDB" w:rsidRDefault="007505EE" w:rsidP="007505EE">
      <w:pPr>
        <w:pStyle w:val="subsection"/>
      </w:pPr>
      <w:r w:rsidRPr="00C83FDB">
        <w:tab/>
        <w:t>(3)</w:t>
      </w:r>
      <w:r w:rsidRPr="00C83FDB">
        <w:tab/>
        <w:t>The Minister may take into account the following matters in deciding whether to give the direction:</w:t>
      </w:r>
    </w:p>
    <w:p w:rsidR="00500AE4" w:rsidRPr="00C83FDB" w:rsidRDefault="00500AE4" w:rsidP="00244E6F">
      <w:pPr>
        <w:pStyle w:val="paragraph"/>
      </w:pPr>
      <w:r w:rsidRPr="00C83FDB">
        <w:tab/>
        <w:t>(</w:t>
      </w:r>
      <w:r w:rsidR="007505EE" w:rsidRPr="00C83FDB">
        <w:t>a</w:t>
      </w:r>
      <w:r w:rsidRPr="00C83FDB">
        <w:t>)</w:t>
      </w:r>
      <w:r w:rsidRPr="00C83FDB">
        <w:tab/>
        <w:t>the expected impact of the proposed direction on the broader community;</w:t>
      </w:r>
    </w:p>
    <w:p w:rsidR="00500AE4" w:rsidRPr="00C83FDB" w:rsidRDefault="00500AE4" w:rsidP="00244E6F">
      <w:pPr>
        <w:pStyle w:val="paragraph"/>
      </w:pPr>
      <w:r w:rsidRPr="00C83FDB">
        <w:tab/>
        <w:t>(</w:t>
      </w:r>
      <w:r w:rsidR="007505EE" w:rsidRPr="00C83FDB">
        <w:t>b</w:t>
      </w:r>
      <w:r w:rsidRPr="00C83FDB">
        <w:t>)</w:t>
      </w:r>
      <w:r w:rsidRPr="00C83FDB">
        <w:tab/>
        <w:t>the expected impact of the proposed direction in relation to Australia’s national interests and international obligations;</w:t>
      </w:r>
    </w:p>
    <w:p w:rsidR="003E3AE1" w:rsidRPr="00C83FDB" w:rsidRDefault="00500AE4" w:rsidP="003E3AE1">
      <w:pPr>
        <w:pStyle w:val="paragraph"/>
      </w:pPr>
      <w:r w:rsidRPr="00C83FDB">
        <w:tab/>
        <w:t>(</w:t>
      </w:r>
      <w:r w:rsidR="007505EE" w:rsidRPr="00C83FDB">
        <w:t>c</w:t>
      </w:r>
      <w:r w:rsidRPr="00C83FDB">
        <w:t>)</w:t>
      </w:r>
      <w:r w:rsidRPr="00C83FDB">
        <w:tab/>
        <w:t>any other relevant matter</w:t>
      </w:r>
      <w:r w:rsidR="006C6BED" w:rsidRPr="00C83FDB">
        <w:t>.</w:t>
      </w:r>
    </w:p>
    <w:p w:rsidR="00716F36" w:rsidRPr="00C83FDB" w:rsidRDefault="00716F36" w:rsidP="005D221D">
      <w:pPr>
        <w:sectPr w:rsidR="00716F36" w:rsidRPr="00C83FDB" w:rsidSect="00D65EDA">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716F36" w:rsidRPr="00C83FDB" w:rsidRDefault="00716F36" w:rsidP="00716F36">
      <w:pPr>
        <w:pStyle w:val="ActHead6"/>
      </w:pPr>
      <w:bookmarkStart w:id="52" w:name="_Toc3282448"/>
      <w:bookmarkStart w:id="53" w:name="opcAmSched"/>
      <w:bookmarkStart w:id="54" w:name="opcCurrentFind"/>
      <w:r w:rsidRPr="00C83FDB">
        <w:rPr>
          <w:rStyle w:val="CharAmSchNo"/>
        </w:rPr>
        <w:lastRenderedPageBreak/>
        <w:t>Schedule</w:t>
      </w:r>
      <w:r w:rsidR="00C83FDB" w:rsidRPr="00C83FDB">
        <w:rPr>
          <w:rStyle w:val="CharAmSchNo"/>
        </w:rPr>
        <w:t> </w:t>
      </w:r>
      <w:r w:rsidRPr="00C83FDB">
        <w:rPr>
          <w:rStyle w:val="CharAmSchNo"/>
        </w:rPr>
        <w:t>1</w:t>
      </w:r>
      <w:r w:rsidRPr="00C83FDB">
        <w:t>—</w:t>
      </w:r>
      <w:r w:rsidRPr="00C83FDB">
        <w:rPr>
          <w:rStyle w:val="CharAmSchText"/>
        </w:rPr>
        <w:t>Repeals</w:t>
      </w:r>
      <w:bookmarkEnd w:id="52"/>
    </w:p>
    <w:bookmarkEnd w:id="53"/>
    <w:bookmarkEnd w:id="54"/>
    <w:p w:rsidR="00716F36" w:rsidRPr="00C83FDB" w:rsidRDefault="00716F36" w:rsidP="00E03218">
      <w:pPr>
        <w:pStyle w:val="Header"/>
      </w:pPr>
      <w:r w:rsidRPr="00C83FDB">
        <w:rPr>
          <w:rStyle w:val="CharAmPartNo"/>
        </w:rPr>
        <w:t xml:space="preserve"> </w:t>
      </w:r>
      <w:r w:rsidRPr="00C83FDB">
        <w:rPr>
          <w:rStyle w:val="CharAmPartText"/>
        </w:rPr>
        <w:t xml:space="preserve"> </w:t>
      </w:r>
    </w:p>
    <w:p w:rsidR="00716F36" w:rsidRPr="00C83FDB" w:rsidRDefault="00716F36" w:rsidP="00E03218">
      <w:pPr>
        <w:pStyle w:val="ActHead9"/>
      </w:pPr>
      <w:bookmarkStart w:id="55" w:name="Citation"/>
      <w:bookmarkStart w:id="56" w:name="_Toc3282449"/>
      <w:r w:rsidRPr="00C83FDB">
        <w:t>Liquid Fuel Emergency Guidelines</w:t>
      </w:r>
      <w:r w:rsidR="00C83FDB" w:rsidRPr="00C83FDB">
        <w:t> </w:t>
      </w:r>
      <w:r w:rsidRPr="00C83FDB">
        <w:t>2008</w:t>
      </w:r>
      <w:bookmarkEnd w:id="55"/>
      <w:bookmarkEnd w:id="56"/>
    </w:p>
    <w:p w:rsidR="00716F36" w:rsidRPr="00C83FDB" w:rsidRDefault="00716F36" w:rsidP="00716F36">
      <w:pPr>
        <w:pStyle w:val="ItemHead"/>
      </w:pPr>
      <w:r w:rsidRPr="00C83FDB">
        <w:t>1  The whole of the instrument</w:t>
      </w:r>
    </w:p>
    <w:p w:rsidR="00716F36" w:rsidRPr="00C83FDB" w:rsidRDefault="00716F36" w:rsidP="00716F36">
      <w:pPr>
        <w:pStyle w:val="Item"/>
      </w:pPr>
      <w:r w:rsidRPr="00C83FDB">
        <w:t>Repeal the instrument</w:t>
      </w:r>
      <w:r w:rsidR="006C6BED" w:rsidRPr="00C83FDB">
        <w:t>.</w:t>
      </w:r>
    </w:p>
    <w:p w:rsidR="00716F36" w:rsidRPr="00C83FDB" w:rsidRDefault="00716F36" w:rsidP="00E03218">
      <w:pPr>
        <w:sectPr w:rsidR="00716F36" w:rsidRPr="00C83FDB" w:rsidSect="00D65EDA">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716F36" w:rsidRPr="00C83FDB" w:rsidRDefault="00716F36" w:rsidP="005D221D"/>
    <w:sectPr w:rsidR="00716F36" w:rsidRPr="00C83FDB" w:rsidSect="00D65EDA">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F1C" w:rsidRDefault="00773F1C" w:rsidP="00715914">
      <w:pPr>
        <w:spacing w:line="240" w:lineRule="auto"/>
      </w:pPr>
      <w:r>
        <w:separator/>
      </w:r>
    </w:p>
  </w:endnote>
  <w:endnote w:type="continuationSeparator" w:id="0">
    <w:p w:rsidR="00773F1C" w:rsidRDefault="00773F1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DA" w:rsidRPr="00D65EDA" w:rsidRDefault="00D65EDA" w:rsidP="00D65EDA">
    <w:pPr>
      <w:pStyle w:val="Footer"/>
      <w:rPr>
        <w:i/>
        <w:sz w:val="18"/>
      </w:rPr>
    </w:pPr>
    <w:r w:rsidRPr="00D65EDA">
      <w:rPr>
        <w:i/>
        <w:sz w:val="18"/>
      </w:rPr>
      <w:t>OPC63748 -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A41F52" w:rsidRDefault="00773F1C" w:rsidP="00716F36">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773F1C" w:rsidTr="00E03218">
      <w:tc>
        <w:tcPr>
          <w:tcW w:w="1384" w:type="dxa"/>
          <w:tcBorders>
            <w:top w:val="nil"/>
            <w:left w:val="nil"/>
            <w:bottom w:val="nil"/>
            <w:right w:val="nil"/>
          </w:tcBorders>
        </w:tcPr>
        <w:p w:rsidR="00773F1C" w:rsidRDefault="00773F1C" w:rsidP="00E03218">
          <w:pPr>
            <w:spacing w:line="0" w:lineRule="atLeast"/>
            <w:rPr>
              <w:sz w:val="18"/>
            </w:rPr>
          </w:pPr>
        </w:p>
      </w:tc>
      <w:tc>
        <w:tcPr>
          <w:tcW w:w="6379" w:type="dxa"/>
          <w:tcBorders>
            <w:top w:val="nil"/>
            <w:left w:val="nil"/>
            <w:bottom w:val="nil"/>
            <w:right w:val="nil"/>
          </w:tcBorders>
        </w:tcPr>
        <w:p w:rsidR="00773F1C" w:rsidRDefault="00773F1C" w:rsidP="00E032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709" w:type="dxa"/>
          <w:tcBorders>
            <w:top w:val="nil"/>
            <w:left w:val="nil"/>
            <w:bottom w:val="nil"/>
            <w:right w:val="nil"/>
          </w:tcBorders>
        </w:tcPr>
        <w:p w:rsidR="00773F1C" w:rsidRDefault="00773F1C" w:rsidP="00E032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2082">
            <w:rPr>
              <w:i/>
              <w:noProof/>
              <w:sz w:val="18"/>
            </w:rPr>
            <w:t>26</w:t>
          </w:r>
          <w:r w:rsidRPr="00ED79B6">
            <w:rPr>
              <w:i/>
              <w:sz w:val="18"/>
            </w:rPr>
            <w:fldChar w:fldCharType="end"/>
          </w:r>
        </w:p>
      </w:tc>
    </w:tr>
  </w:tbl>
  <w:p w:rsidR="00773F1C" w:rsidRPr="00D65EDA" w:rsidRDefault="00D65EDA" w:rsidP="00D65EDA">
    <w:pPr>
      <w:rPr>
        <w:rFonts w:cs="Times New Roman"/>
        <w:i/>
        <w:sz w:val="18"/>
      </w:rPr>
    </w:pPr>
    <w:r w:rsidRPr="00D65EDA">
      <w:rPr>
        <w:rFonts w:cs="Times New Roman"/>
        <w:i/>
        <w:sz w:val="18"/>
      </w:rPr>
      <w:t>OPC63748 -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33C1C" w:rsidRDefault="00773F1C" w:rsidP="00E0321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73F1C" w:rsidTr="00E03218">
      <w:tc>
        <w:tcPr>
          <w:tcW w:w="1384" w:type="dxa"/>
          <w:tcBorders>
            <w:top w:val="nil"/>
            <w:left w:val="nil"/>
            <w:bottom w:val="nil"/>
            <w:right w:val="nil"/>
          </w:tcBorders>
        </w:tcPr>
        <w:p w:rsidR="00773F1C" w:rsidRDefault="00773F1C" w:rsidP="00E03218">
          <w:pPr>
            <w:spacing w:line="0" w:lineRule="atLeast"/>
            <w:rPr>
              <w:sz w:val="18"/>
            </w:rPr>
          </w:pPr>
        </w:p>
      </w:tc>
      <w:tc>
        <w:tcPr>
          <w:tcW w:w="6379" w:type="dxa"/>
          <w:tcBorders>
            <w:top w:val="nil"/>
            <w:left w:val="nil"/>
            <w:bottom w:val="nil"/>
            <w:right w:val="nil"/>
          </w:tcBorders>
        </w:tcPr>
        <w:p w:rsidR="00773F1C" w:rsidRDefault="00773F1C" w:rsidP="00E032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709" w:type="dxa"/>
          <w:tcBorders>
            <w:top w:val="nil"/>
            <w:left w:val="nil"/>
            <w:bottom w:val="nil"/>
            <w:right w:val="nil"/>
          </w:tcBorders>
        </w:tcPr>
        <w:p w:rsidR="00773F1C" w:rsidRDefault="00773F1C" w:rsidP="00E032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2082">
            <w:rPr>
              <w:i/>
              <w:noProof/>
              <w:sz w:val="18"/>
            </w:rPr>
            <w:t>26</w:t>
          </w:r>
          <w:r w:rsidRPr="00ED79B6">
            <w:rPr>
              <w:i/>
              <w:sz w:val="18"/>
            </w:rPr>
            <w:fldChar w:fldCharType="end"/>
          </w:r>
        </w:p>
      </w:tc>
    </w:tr>
  </w:tbl>
  <w:p w:rsidR="00773F1C" w:rsidRPr="00D65EDA" w:rsidRDefault="00D65EDA" w:rsidP="00D65EDA">
    <w:pPr>
      <w:rPr>
        <w:rFonts w:cs="Times New Roman"/>
        <w:i/>
        <w:sz w:val="18"/>
      </w:rPr>
    </w:pPr>
    <w:r w:rsidRPr="00D65EDA">
      <w:rPr>
        <w:rFonts w:cs="Times New Roman"/>
        <w:i/>
        <w:sz w:val="18"/>
      </w:rPr>
      <w:t>OPC63748 -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33C1C" w:rsidRDefault="00773F1C" w:rsidP="00716F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3F1C" w:rsidTr="00C83FDB">
      <w:tc>
        <w:tcPr>
          <w:tcW w:w="709" w:type="dxa"/>
          <w:tcBorders>
            <w:top w:val="nil"/>
            <w:left w:val="nil"/>
            <w:bottom w:val="nil"/>
            <w:right w:val="nil"/>
          </w:tcBorders>
        </w:tcPr>
        <w:p w:rsidR="00773F1C" w:rsidRDefault="00773F1C" w:rsidP="00500A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2082">
            <w:rPr>
              <w:i/>
              <w:noProof/>
              <w:sz w:val="18"/>
            </w:rPr>
            <w:t>26</w:t>
          </w:r>
          <w:r w:rsidRPr="00ED79B6">
            <w:rPr>
              <w:i/>
              <w:sz w:val="18"/>
            </w:rPr>
            <w:fldChar w:fldCharType="end"/>
          </w:r>
        </w:p>
      </w:tc>
      <w:tc>
        <w:tcPr>
          <w:tcW w:w="6379" w:type="dxa"/>
          <w:tcBorders>
            <w:top w:val="nil"/>
            <w:left w:val="nil"/>
            <w:bottom w:val="nil"/>
            <w:right w:val="nil"/>
          </w:tcBorders>
        </w:tcPr>
        <w:p w:rsidR="00773F1C" w:rsidRDefault="00773F1C" w:rsidP="00500A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1384" w:type="dxa"/>
          <w:tcBorders>
            <w:top w:val="nil"/>
            <w:left w:val="nil"/>
            <w:bottom w:val="nil"/>
            <w:right w:val="nil"/>
          </w:tcBorders>
        </w:tcPr>
        <w:p w:rsidR="00773F1C" w:rsidRDefault="00773F1C" w:rsidP="00500AE4">
          <w:pPr>
            <w:spacing w:line="0" w:lineRule="atLeast"/>
            <w:jc w:val="right"/>
            <w:rPr>
              <w:sz w:val="18"/>
            </w:rPr>
          </w:pPr>
        </w:p>
      </w:tc>
    </w:tr>
  </w:tbl>
  <w:p w:rsidR="00773F1C" w:rsidRPr="00D65EDA" w:rsidRDefault="00D65EDA" w:rsidP="00D65EDA">
    <w:pPr>
      <w:rPr>
        <w:rFonts w:cs="Times New Roman"/>
        <w:i/>
        <w:sz w:val="18"/>
      </w:rPr>
    </w:pPr>
    <w:r w:rsidRPr="00D65EDA">
      <w:rPr>
        <w:rFonts w:cs="Times New Roman"/>
        <w:i/>
        <w:sz w:val="18"/>
      </w:rPr>
      <w:t>OPC63748 -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33C1C" w:rsidRDefault="00773F1C" w:rsidP="00716F3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73F1C" w:rsidTr="00500AE4">
      <w:tc>
        <w:tcPr>
          <w:tcW w:w="1384" w:type="dxa"/>
          <w:tcBorders>
            <w:top w:val="nil"/>
            <w:left w:val="nil"/>
            <w:bottom w:val="nil"/>
            <w:right w:val="nil"/>
          </w:tcBorders>
        </w:tcPr>
        <w:p w:rsidR="00773F1C" w:rsidRDefault="00773F1C" w:rsidP="00500AE4">
          <w:pPr>
            <w:spacing w:line="0" w:lineRule="atLeast"/>
            <w:rPr>
              <w:sz w:val="18"/>
            </w:rPr>
          </w:pPr>
        </w:p>
      </w:tc>
      <w:tc>
        <w:tcPr>
          <w:tcW w:w="6379" w:type="dxa"/>
          <w:tcBorders>
            <w:top w:val="nil"/>
            <w:left w:val="nil"/>
            <w:bottom w:val="nil"/>
            <w:right w:val="nil"/>
          </w:tcBorders>
        </w:tcPr>
        <w:p w:rsidR="00773F1C" w:rsidRDefault="00773F1C" w:rsidP="00500A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709" w:type="dxa"/>
          <w:tcBorders>
            <w:top w:val="nil"/>
            <w:left w:val="nil"/>
            <w:bottom w:val="nil"/>
            <w:right w:val="nil"/>
          </w:tcBorders>
        </w:tcPr>
        <w:p w:rsidR="00773F1C" w:rsidRDefault="00773F1C" w:rsidP="00500A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2082">
            <w:rPr>
              <w:i/>
              <w:noProof/>
              <w:sz w:val="18"/>
            </w:rPr>
            <w:t>26</w:t>
          </w:r>
          <w:r w:rsidRPr="00ED79B6">
            <w:rPr>
              <w:i/>
              <w:sz w:val="18"/>
            </w:rPr>
            <w:fldChar w:fldCharType="end"/>
          </w:r>
        </w:p>
      </w:tc>
    </w:tr>
  </w:tbl>
  <w:p w:rsidR="00773F1C" w:rsidRPr="00D65EDA" w:rsidRDefault="00D65EDA" w:rsidP="00D65EDA">
    <w:pPr>
      <w:rPr>
        <w:rFonts w:cs="Times New Roman"/>
        <w:i/>
        <w:sz w:val="18"/>
      </w:rPr>
    </w:pPr>
    <w:r w:rsidRPr="00D65EDA">
      <w:rPr>
        <w:rFonts w:cs="Times New Roman"/>
        <w:i/>
        <w:sz w:val="18"/>
      </w:rPr>
      <w:t>OPC63748 -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33C1C" w:rsidRDefault="00773F1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73F1C" w:rsidTr="00B33709">
      <w:tc>
        <w:tcPr>
          <w:tcW w:w="1384" w:type="dxa"/>
          <w:tcBorders>
            <w:top w:val="nil"/>
            <w:left w:val="nil"/>
            <w:bottom w:val="nil"/>
            <w:right w:val="nil"/>
          </w:tcBorders>
        </w:tcPr>
        <w:p w:rsidR="00773F1C" w:rsidRDefault="00773F1C" w:rsidP="00500AE4">
          <w:pPr>
            <w:spacing w:line="0" w:lineRule="atLeast"/>
            <w:rPr>
              <w:sz w:val="18"/>
            </w:rPr>
          </w:pPr>
        </w:p>
      </w:tc>
      <w:tc>
        <w:tcPr>
          <w:tcW w:w="6379" w:type="dxa"/>
          <w:tcBorders>
            <w:top w:val="nil"/>
            <w:left w:val="nil"/>
            <w:bottom w:val="nil"/>
            <w:right w:val="nil"/>
          </w:tcBorders>
        </w:tcPr>
        <w:p w:rsidR="00773F1C" w:rsidRDefault="00773F1C" w:rsidP="00500A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709" w:type="dxa"/>
          <w:tcBorders>
            <w:top w:val="nil"/>
            <w:left w:val="nil"/>
            <w:bottom w:val="nil"/>
            <w:right w:val="nil"/>
          </w:tcBorders>
        </w:tcPr>
        <w:p w:rsidR="00773F1C" w:rsidRDefault="00773F1C" w:rsidP="00500A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2082">
            <w:rPr>
              <w:i/>
              <w:noProof/>
              <w:sz w:val="18"/>
            </w:rPr>
            <w:t>26</w:t>
          </w:r>
          <w:r w:rsidRPr="00ED79B6">
            <w:rPr>
              <w:i/>
              <w:sz w:val="18"/>
            </w:rPr>
            <w:fldChar w:fldCharType="end"/>
          </w:r>
        </w:p>
      </w:tc>
    </w:tr>
  </w:tbl>
  <w:p w:rsidR="00773F1C" w:rsidRPr="00D65EDA" w:rsidRDefault="00D65EDA" w:rsidP="00D65EDA">
    <w:pPr>
      <w:rPr>
        <w:rFonts w:cs="Times New Roman"/>
        <w:i/>
        <w:sz w:val="18"/>
      </w:rPr>
    </w:pPr>
    <w:r w:rsidRPr="00D65EDA">
      <w:rPr>
        <w:rFonts w:cs="Times New Roman"/>
        <w:i/>
        <w:sz w:val="18"/>
      </w:rPr>
      <w:t>OPC63748 -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Default="00773F1C" w:rsidP="00716F36">
    <w:pPr>
      <w:pStyle w:val="Footer"/>
      <w:spacing w:before="120"/>
    </w:pPr>
  </w:p>
  <w:p w:rsidR="00773F1C" w:rsidRPr="00D65EDA" w:rsidRDefault="00D65EDA" w:rsidP="00D65EDA">
    <w:pPr>
      <w:pStyle w:val="Footer"/>
      <w:rPr>
        <w:i/>
        <w:sz w:val="18"/>
      </w:rPr>
    </w:pPr>
    <w:r w:rsidRPr="00D65EDA">
      <w:rPr>
        <w:i/>
        <w:sz w:val="18"/>
      </w:rPr>
      <w:t>OPC63748 -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D65EDA" w:rsidRDefault="00D65EDA" w:rsidP="00D65EDA">
    <w:pPr>
      <w:pStyle w:val="Footer"/>
      <w:tabs>
        <w:tab w:val="clear" w:pos="4153"/>
        <w:tab w:val="clear" w:pos="8306"/>
        <w:tab w:val="center" w:pos="4150"/>
        <w:tab w:val="right" w:pos="8307"/>
      </w:tabs>
      <w:spacing w:before="120"/>
      <w:rPr>
        <w:i/>
        <w:sz w:val="18"/>
      </w:rPr>
    </w:pPr>
    <w:r w:rsidRPr="00D65EDA">
      <w:rPr>
        <w:i/>
        <w:sz w:val="18"/>
      </w:rPr>
      <w:t>OPC63748 -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33C1C" w:rsidRDefault="00773F1C" w:rsidP="00716F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3F1C" w:rsidTr="00C83FDB">
      <w:tc>
        <w:tcPr>
          <w:tcW w:w="709" w:type="dxa"/>
          <w:tcBorders>
            <w:top w:val="nil"/>
            <w:left w:val="nil"/>
            <w:bottom w:val="nil"/>
            <w:right w:val="nil"/>
          </w:tcBorders>
        </w:tcPr>
        <w:p w:rsidR="00773F1C" w:rsidRDefault="00773F1C" w:rsidP="00500AE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42F3">
            <w:rPr>
              <w:i/>
              <w:noProof/>
              <w:sz w:val="18"/>
            </w:rPr>
            <w:t>ii</w:t>
          </w:r>
          <w:r w:rsidRPr="00ED79B6">
            <w:rPr>
              <w:i/>
              <w:sz w:val="18"/>
            </w:rPr>
            <w:fldChar w:fldCharType="end"/>
          </w:r>
        </w:p>
      </w:tc>
      <w:tc>
        <w:tcPr>
          <w:tcW w:w="6379" w:type="dxa"/>
          <w:tcBorders>
            <w:top w:val="nil"/>
            <w:left w:val="nil"/>
            <w:bottom w:val="nil"/>
            <w:right w:val="nil"/>
          </w:tcBorders>
        </w:tcPr>
        <w:p w:rsidR="00773F1C" w:rsidRDefault="00773F1C" w:rsidP="00500A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1384" w:type="dxa"/>
          <w:tcBorders>
            <w:top w:val="nil"/>
            <w:left w:val="nil"/>
            <w:bottom w:val="nil"/>
            <w:right w:val="nil"/>
          </w:tcBorders>
        </w:tcPr>
        <w:p w:rsidR="00773F1C" w:rsidRDefault="00773F1C" w:rsidP="00500AE4">
          <w:pPr>
            <w:spacing w:line="0" w:lineRule="atLeast"/>
            <w:jc w:val="right"/>
            <w:rPr>
              <w:sz w:val="18"/>
            </w:rPr>
          </w:pPr>
        </w:p>
      </w:tc>
    </w:tr>
  </w:tbl>
  <w:p w:rsidR="00773F1C" w:rsidRPr="00D65EDA" w:rsidRDefault="00D65EDA" w:rsidP="00D65EDA">
    <w:pPr>
      <w:rPr>
        <w:rFonts w:cs="Times New Roman"/>
        <w:i/>
        <w:sz w:val="18"/>
      </w:rPr>
    </w:pPr>
    <w:r w:rsidRPr="00D65EDA">
      <w:rPr>
        <w:rFonts w:cs="Times New Roman"/>
        <w:i/>
        <w:sz w:val="18"/>
      </w:rPr>
      <w:t>OPC63748 -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33C1C" w:rsidRDefault="00773F1C" w:rsidP="00716F3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73F1C" w:rsidTr="00B33709">
      <w:tc>
        <w:tcPr>
          <w:tcW w:w="1383" w:type="dxa"/>
          <w:tcBorders>
            <w:top w:val="nil"/>
            <w:left w:val="nil"/>
            <w:bottom w:val="nil"/>
            <w:right w:val="nil"/>
          </w:tcBorders>
        </w:tcPr>
        <w:p w:rsidR="00773F1C" w:rsidRDefault="00773F1C" w:rsidP="00500AE4">
          <w:pPr>
            <w:spacing w:line="0" w:lineRule="atLeast"/>
            <w:rPr>
              <w:sz w:val="18"/>
            </w:rPr>
          </w:pPr>
        </w:p>
      </w:tc>
      <w:tc>
        <w:tcPr>
          <w:tcW w:w="6380" w:type="dxa"/>
          <w:tcBorders>
            <w:top w:val="nil"/>
            <w:left w:val="nil"/>
            <w:bottom w:val="nil"/>
            <w:right w:val="nil"/>
          </w:tcBorders>
        </w:tcPr>
        <w:p w:rsidR="00773F1C" w:rsidRDefault="00773F1C" w:rsidP="00500A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709" w:type="dxa"/>
          <w:tcBorders>
            <w:top w:val="nil"/>
            <w:left w:val="nil"/>
            <w:bottom w:val="nil"/>
            <w:right w:val="nil"/>
          </w:tcBorders>
        </w:tcPr>
        <w:p w:rsidR="00773F1C" w:rsidRDefault="00773F1C" w:rsidP="00500A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42F3">
            <w:rPr>
              <w:i/>
              <w:noProof/>
              <w:sz w:val="18"/>
            </w:rPr>
            <w:t>i</w:t>
          </w:r>
          <w:r w:rsidRPr="00ED79B6">
            <w:rPr>
              <w:i/>
              <w:sz w:val="18"/>
            </w:rPr>
            <w:fldChar w:fldCharType="end"/>
          </w:r>
        </w:p>
      </w:tc>
    </w:tr>
  </w:tbl>
  <w:p w:rsidR="00773F1C" w:rsidRPr="00D65EDA" w:rsidRDefault="00D65EDA" w:rsidP="00D65EDA">
    <w:pPr>
      <w:rPr>
        <w:rFonts w:cs="Times New Roman"/>
        <w:i/>
        <w:sz w:val="18"/>
      </w:rPr>
    </w:pPr>
    <w:r w:rsidRPr="00D65EDA">
      <w:rPr>
        <w:rFonts w:cs="Times New Roman"/>
        <w:i/>
        <w:sz w:val="18"/>
      </w:rPr>
      <w:t>OPC63748 -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33C1C" w:rsidRDefault="00773F1C" w:rsidP="00716F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3F1C" w:rsidTr="00C83FDB">
      <w:tc>
        <w:tcPr>
          <w:tcW w:w="709" w:type="dxa"/>
          <w:tcBorders>
            <w:top w:val="nil"/>
            <w:left w:val="nil"/>
            <w:bottom w:val="nil"/>
            <w:right w:val="nil"/>
          </w:tcBorders>
        </w:tcPr>
        <w:p w:rsidR="00773F1C" w:rsidRDefault="00773F1C" w:rsidP="00E032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42F3">
            <w:rPr>
              <w:i/>
              <w:noProof/>
              <w:sz w:val="18"/>
            </w:rPr>
            <w:t>24</w:t>
          </w:r>
          <w:r w:rsidRPr="00ED79B6">
            <w:rPr>
              <w:i/>
              <w:sz w:val="18"/>
            </w:rPr>
            <w:fldChar w:fldCharType="end"/>
          </w:r>
        </w:p>
      </w:tc>
      <w:tc>
        <w:tcPr>
          <w:tcW w:w="6379" w:type="dxa"/>
          <w:tcBorders>
            <w:top w:val="nil"/>
            <w:left w:val="nil"/>
            <w:bottom w:val="nil"/>
            <w:right w:val="nil"/>
          </w:tcBorders>
        </w:tcPr>
        <w:p w:rsidR="00773F1C" w:rsidRDefault="00773F1C" w:rsidP="00E032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1384" w:type="dxa"/>
          <w:tcBorders>
            <w:top w:val="nil"/>
            <w:left w:val="nil"/>
            <w:bottom w:val="nil"/>
            <w:right w:val="nil"/>
          </w:tcBorders>
        </w:tcPr>
        <w:p w:rsidR="00773F1C" w:rsidRDefault="00773F1C" w:rsidP="00E03218">
          <w:pPr>
            <w:spacing w:line="0" w:lineRule="atLeast"/>
            <w:jc w:val="right"/>
            <w:rPr>
              <w:sz w:val="18"/>
            </w:rPr>
          </w:pPr>
        </w:p>
      </w:tc>
    </w:tr>
  </w:tbl>
  <w:p w:rsidR="00773F1C" w:rsidRPr="00D65EDA" w:rsidRDefault="00D65EDA" w:rsidP="00D65EDA">
    <w:pPr>
      <w:rPr>
        <w:rFonts w:cs="Times New Roman"/>
        <w:i/>
        <w:sz w:val="18"/>
      </w:rPr>
    </w:pPr>
    <w:r w:rsidRPr="00D65EDA">
      <w:rPr>
        <w:rFonts w:cs="Times New Roman"/>
        <w:i/>
        <w:sz w:val="18"/>
      </w:rPr>
      <w:t>OPC63748 -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33C1C" w:rsidRDefault="00773F1C" w:rsidP="00716F3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73F1C" w:rsidTr="00E03218">
      <w:tc>
        <w:tcPr>
          <w:tcW w:w="1384" w:type="dxa"/>
          <w:tcBorders>
            <w:top w:val="nil"/>
            <w:left w:val="nil"/>
            <w:bottom w:val="nil"/>
            <w:right w:val="nil"/>
          </w:tcBorders>
        </w:tcPr>
        <w:p w:rsidR="00773F1C" w:rsidRDefault="00773F1C" w:rsidP="00E03218">
          <w:pPr>
            <w:spacing w:line="0" w:lineRule="atLeast"/>
            <w:rPr>
              <w:sz w:val="18"/>
            </w:rPr>
          </w:pPr>
        </w:p>
      </w:tc>
      <w:tc>
        <w:tcPr>
          <w:tcW w:w="6379" w:type="dxa"/>
          <w:tcBorders>
            <w:top w:val="nil"/>
            <w:left w:val="nil"/>
            <w:bottom w:val="nil"/>
            <w:right w:val="nil"/>
          </w:tcBorders>
        </w:tcPr>
        <w:p w:rsidR="00773F1C" w:rsidRDefault="00773F1C" w:rsidP="00E032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709" w:type="dxa"/>
          <w:tcBorders>
            <w:top w:val="nil"/>
            <w:left w:val="nil"/>
            <w:bottom w:val="nil"/>
            <w:right w:val="nil"/>
          </w:tcBorders>
        </w:tcPr>
        <w:p w:rsidR="00773F1C" w:rsidRDefault="00773F1C" w:rsidP="00E032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42F3">
            <w:rPr>
              <w:i/>
              <w:noProof/>
              <w:sz w:val="18"/>
            </w:rPr>
            <w:t>1</w:t>
          </w:r>
          <w:r w:rsidRPr="00ED79B6">
            <w:rPr>
              <w:i/>
              <w:sz w:val="18"/>
            </w:rPr>
            <w:fldChar w:fldCharType="end"/>
          </w:r>
        </w:p>
      </w:tc>
    </w:tr>
  </w:tbl>
  <w:p w:rsidR="00773F1C" w:rsidRPr="00D65EDA" w:rsidRDefault="00D65EDA" w:rsidP="00D65EDA">
    <w:pPr>
      <w:rPr>
        <w:rFonts w:cs="Times New Roman"/>
        <w:i/>
        <w:sz w:val="18"/>
      </w:rPr>
    </w:pPr>
    <w:r w:rsidRPr="00D65EDA">
      <w:rPr>
        <w:rFonts w:cs="Times New Roman"/>
        <w:i/>
        <w:sz w:val="18"/>
      </w:rPr>
      <w:t>OPC63748 -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33C1C" w:rsidRDefault="00773F1C" w:rsidP="00716F3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73F1C" w:rsidTr="00E03218">
      <w:tc>
        <w:tcPr>
          <w:tcW w:w="1384" w:type="dxa"/>
          <w:tcBorders>
            <w:top w:val="nil"/>
            <w:left w:val="nil"/>
            <w:bottom w:val="nil"/>
            <w:right w:val="nil"/>
          </w:tcBorders>
        </w:tcPr>
        <w:p w:rsidR="00773F1C" w:rsidRDefault="00773F1C" w:rsidP="00E03218">
          <w:pPr>
            <w:spacing w:line="0" w:lineRule="atLeast"/>
            <w:rPr>
              <w:sz w:val="18"/>
            </w:rPr>
          </w:pPr>
        </w:p>
      </w:tc>
      <w:tc>
        <w:tcPr>
          <w:tcW w:w="6379" w:type="dxa"/>
          <w:tcBorders>
            <w:top w:val="nil"/>
            <w:left w:val="nil"/>
            <w:bottom w:val="nil"/>
            <w:right w:val="nil"/>
          </w:tcBorders>
        </w:tcPr>
        <w:p w:rsidR="00773F1C" w:rsidRDefault="00773F1C" w:rsidP="00E032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709" w:type="dxa"/>
          <w:tcBorders>
            <w:top w:val="nil"/>
            <w:left w:val="nil"/>
            <w:bottom w:val="nil"/>
            <w:right w:val="nil"/>
          </w:tcBorders>
        </w:tcPr>
        <w:p w:rsidR="00773F1C" w:rsidRDefault="00773F1C" w:rsidP="00E032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32082">
            <w:rPr>
              <w:i/>
              <w:noProof/>
              <w:sz w:val="18"/>
            </w:rPr>
            <w:t>26</w:t>
          </w:r>
          <w:r w:rsidRPr="00ED79B6">
            <w:rPr>
              <w:i/>
              <w:sz w:val="18"/>
            </w:rPr>
            <w:fldChar w:fldCharType="end"/>
          </w:r>
        </w:p>
      </w:tc>
    </w:tr>
  </w:tbl>
  <w:p w:rsidR="00773F1C" w:rsidRPr="00ED79B6" w:rsidRDefault="00773F1C" w:rsidP="00716F36">
    <w:pPr>
      <w:rPr>
        <w:i/>
        <w:sz w:val="18"/>
      </w:rPr>
    </w:pPr>
  </w:p>
  <w:p w:rsidR="00773F1C" w:rsidRPr="00D65EDA" w:rsidRDefault="00D65EDA" w:rsidP="00D65EDA">
    <w:pPr>
      <w:pStyle w:val="Footer"/>
      <w:rPr>
        <w:i/>
        <w:sz w:val="18"/>
      </w:rPr>
    </w:pPr>
    <w:r w:rsidRPr="00D65EDA">
      <w:rPr>
        <w:i/>
        <w:sz w:val="18"/>
      </w:rPr>
      <w:t>OPC63748 -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F5531" w:rsidRDefault="00773F1C" w:rsidP="00716F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73F1C" w:rsidTr="00C83FDB">
      <w:tc>
        <w:tcPr>
          <w:tcW w:w="709" w:type="dxa"/>
          <w:tcBorders>
            <w:top w:val="nil"/>
            <w:left w:val="nil"/>
            <w:bottom w:val="nil"/>
            <w:right w:val="nil"/>
          </w:tcBorders>
        </w:tcPr>
        <w:p w:rsidR="00773F1C" w:rsidRDefault="00773F1C" w:rsidP="00E032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42F3">
            <w:rPr>
              <w:i/>
              <w:noProof/>
              <w:sz w:val="18"/>
            </w:rPr>
            <w:t>26</w:t>
          </w:r>
          <w:r w:rsidRPr="00ED79B6">
            <w:rPr>
              <w:i/>
              <w:sz w:val="18"/>
            </w:rPr>
            <w:fldChar w:fldCharType="end"/>
          </w:r>
        </w:p>
      </w:tc>
      <w:tc>
        <w:tcPr>
          <w:tcW w:w="6379" w:type="dxa"/>
          <w:tcBorders>
            <w:top w:val="nil"/>
            <w:left w:val="nil"/>
            <w:bottom w:val="nil"/>
            <w:right w:val="nil"/>
          </w:tcBorders>
        </w:tcPr>
        <w:p w:rsidR="00773F1C" w:rsidRDefault="00773F1C" w:rsidP="00E032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32082">
            <w:rPr>
              <w:i/>
              <w:sz w:val="18"/>
            </w:rPr>
            <w:t>Liquid Fuel Emergency Guidelines 2019</w:t>
          </w:r>
          <w:r w:rsidRPr="007A1328">
            <w:rPr>
              <w:i/>
              <w:sz w:val="18"/>
            </w:rPr>
            <w:fldChar w:fldCharType="end"/>
          </w:r>
        </w:p>
      </w:tc>
      <w:tc>
        <w:tcPr>
          <w:tcW w:w="1384" w:type="dxa"/>
          <w:tcBorders>
            <w:top w:val="nil"/>
            <w:left w:val="nil"/>
            <w:bottom w:val="nil"/>
            <w:right w:val="nil"/>
          </w:tcBorders>
        </w:tcPr>
        <w:p w:rsidR="00773F1C" w:rsidRDefault="00773F1C" w:rsidP="00E03218">
          <w:pPr>
            <w:spacing w:line="0" w:lineRule="atLeast"/>
            <w:jc w:val="right"/>
            <w:rPr>
              <w:sz w:val="18"/>
            </w:rPr>
          </w:pPr>
        </w:p>
      </w:tc>
    </w:tr>
  </w:tbl>
  <w:p w:rsidR="00773F1C" w:rsidRPr="00D65EDA" w:rsidRDefault="00D65EDA" w:rsidP="00D65EDA">
    <w:pPr>
      <w:rPr>
        <w:rFonts w:cs="Times New Roman"/>
        <w:i/>
        <w:sz w:val="18"/>
      </w:rPr>
    </w:pPr>
    <w:r w:rsidRPr="00D65EDA">
      <w:rPr>
        <w:rFonts w:cs="Times New Roman"/>
        <w:i/>
        <w:sz w:val="18"/>
      </w:rPr>
      <w:t>OPC63748 -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F1C" w:rsidRDefault="00773F1C" w:rsidP="00715914">
      <w:pPr>
        <w:spacing w:line="240" w:lineRule="auto"/>
      </w:pPr>
      <w:r>
        <w:separator/>
      </w:r>
    </w:p>
  </w:footnote>
  <w:footnote w:type="continuationSeparator" w:id="0">
    <w:p w:rsidR="00773F1C" w:rsidRDefault="00773F1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5F1388" w:rsidRDefault="00773F1C"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Default="00773F1C">
    <w:pPr>
      <w:rPr>
        <w:sz w:val="20"/>
      </w:rPr>
    </w:pPr>
    <w:r>
      <w:rPr>
        <w:b/>
        <w:sz w:val="20"/>
      </w:rPr>
      <w:fldChar w:fldCharType="begin"/>
    </w:r>
    <w:r>
      <w:rPr>
        <w:b/>
        <w:sz w:val="20"/>
      </w:rPr>
      <w:instrText xml:space="preserve"> STYLEREF CharAmSchNo </w:instrText>
    </w:r>
    <w:r>
      <w:rPr>
        <w:b/>
        <w:sz w:val="20"/>
      </w:rPr>
      <w:fldChar w:fldCharType="separate"/>
    </w:r>
    <w:r w:rsidR="001842F3">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842F3">
      <w:rPr>
        <w:noProof/>
        <w:sz w:val="20"/>
      </w:rPr>
      <w:t>Repeals</w:t>
    </w:r>
    <w:r>
      <w:rPr>
        <w:sz w:val="20"/>
      </w:rPr>
      <w:fldChar w:fldCharType="end"/>
    </w:r>
  </w:p>
  <w:p w:rsidR="00773F1C" w:rsidRDefault="00773F1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73F1C" w:rsidRDefault="00773F1C" w:rsidP="00716F36">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Default="00773F1C">
    <w:pPr>
      <w:jc w:val="right"/>
      <w:rPr>
        <w:sz w:val="20"/>
      </w:rPr>
    </w:pPr>
    <w:r>
      <w:rPr>
        <w:sz w:val="20"/>
      </w:rPr>
      <w:fldChar w:fldCharType="begin"/>
    </w:r>
    <w:r>
      <w:rPr>
        <w:sz w:val="20"/>
      </w:rPr>
      <w:instrText xml:space="preserve"> STYLEREF CharAmSchText </w:instrText>
    </w:r>
    <w:r>
      <w:rPr>
        <w:sz w:val="20"/>
      </w:rPr>
      <w:fldChar w:fldCharType="separate"/>
    </w:r>
    <w:r w:rsidR="00832082">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32082">
      <w:rPr>
        <w:b/>
        <w:noProof/>
        <w:sz w:val="20"/>
      </w:rPr>
      <w:t>Schedule 1</w:t>
    </w:r>
    <w:r>
      <w:rPr>
        <w:b/>
        <w:sz w:val="20"/>
      </w:rPr>
      <w:fldChar w:fldCharType="end"/>
    </w:r>
  </w:p>
  <w:p w:rsidR="00773F1C" w:rsidRDefault="00773F1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73F1C" w:rsidRDefault="00773F1C" w:rsidP="00716F36">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Default="00773F1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Default="00773F1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73F1C" w:rsidRDefault="00773F1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32082">
      <w:rPr>
        <w:b/>
        <w:noProof/>
        <w:sz w:val="20"/>
      </w:rPr>
      <w:t>Part 13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32082">
      <w:rPr>
        <w:noProof/>
        <w:sz w:val="20"/>
      </w:rPr>
      <w:t>Directions to relevant persons regulating or prohibiting supply of liquid fuel</w:t>
    </w:r>
    <w:r>
      <w:rPr>
        <w:sz w:val="20"/>
      </w:rPr>
      <w:fldChar w:fldCharType="end"/>
    </w:r>
  </w:p>
  <w:p w:rsidR="00773F1C" w:rsidRPr="007A1328" w:rsidRDefault="00773F1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73F1C" w:rsidRPr="007A1328" w:rsidRDefault="00773F1C" w:rsidP="00715914">
    <w:pPr>
      <w:rPr>
        <w:b/>
        <w:sz w:val="24"/>
      </w:rPr>
    </w:pPr>
  </w:p>
  <w:p w:rsidR="00773F1C" w:rsidRPr="007A1328" w:rsidRDefault="00773F1C" w:rsidP="00716F3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3208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32082">
      <w:rPr>
        <w:noProof/>
        <w:sz w:val="24"/>
      </w:rPr>
      <w:t>37</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7A1328" w:rsidRDefault="00773F1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73F1C" w:rsidRPr="007A1328" w:rsidRDefault="00773F1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32082">
      <w:rPr>
        <w:noProof/>
        <w:sz w:val="20"/>
      </w:rPr>
      <w:t>Directions to relevant persons regulating or prohibiting supply of liquid fuel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32082">
      <w:rPr>
        <w:b/>
        <w:noProof/>
        <w:sz w:val="20"/>
      </w:rPr>
      <w:t>Part 13</w:t>
    </w:r>
    <w:r>
      <w:rPr>
        <w:b/>
        <w:sz w:val="20"/>
      </w:rPr>
      <w:fldChar w:fldCharType="end"/>
    </w:r>
  </w:p>
  <w:p w:rsidR="00773F1C" w:rsidRPr="007A1328" w:rsidRDefault="00773F1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73F1C" w:rsidRPr="007A1328" w:rsidRDefault="00773F1C" w:rsidP="00715914">
    <w:pPr>
      <w:jc w:val="right"/>
      <w:rPr>
        <w:b/>
        <w:sz w:val="24"/>
      </w:rPr>
    </w:pPr>
  </w:p>
  <w:p w:rsidR="00773F1C" w:rsidRPr="007A1328" w:rsidRDefault="00773F1C" w:rsidP="00716F3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3208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32082">
      <w:rPr>
        <w:noProof/>
        <w:sz w:val="24"/>
      </w:rPr>
      <w:t>37</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7A1328" w:rsidRDefault="00773F1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5F1388" w:rsidRDefault="00773F1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5F1388" w:rsidRDefault="00773F1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D79B6" w:rsidRDefault="00773F1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D79B6" w:rsidRDefault="00773F1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ED79B6" w:rsidRDefault="00773F1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Default="00773F1C" w:rsidP="00E032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73F1C" w:rsidRDefault="00773F1C" w:rsidP="00E0321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842F3">
      <w:rPr>
        <w:b/>
        <w:noProof/>
        <w:sz w:val="20"/>
      </w:rPr>
      <w:t>Part 13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842F3">
      <w:rPr>
        <w:noProof/>
        <w:sz w:val="20"/>
      </w:rPr>
      <w:t>Directions to relevant persons regulating or prohibiting supply of liquid fuel</w:t>
    </w:r>
    <w:r>
      <w:rPr>
        <w:sz w:val="20"/>
      </w:rPr>
      <w:fldChar w:fldCharType="end"/>
    </w:r>
  </w:p>
  <w:p w:rsidR="00773F1C" w:rsidRPr="007A1328" w:rsidRDefault="00773F1C" w:rsidP="00E0321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73F1C" w:rsidRPr="007A1328" w:rsidRDefault="00773F1C" w:rsidP="00E03218">
    <w:pPr>
      <w:rPr>
        <w:b/>
        <w:sz w:val="24"/>
      </w:rPr>
    </w:pPr>
  </w:p>
  <w:p w:rsidR="00773F1C" w:rsidRPr="007A1328" w:rsidRDefault="00773F1C" w:rsidP="00716F3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3208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842F3">
      <w:rPr>
        <w:noProof/>
        <w:sz w:val="24"/>
      </w:rPr>
      <w:t>35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7A1328" w:rsidRDefault="00773F1C" w:rsidP="00E032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73F1C" w:rsidRPr="007A1328" w:rsidRDefault="00773F1C" w:rsidP="00E0321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842F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842F3">
      <w:rPr>
        <w:b/>
        <w:noProof/>
        <w:sz w:val="20"/>
      </w:rPr>
      <w:t>Part 1</w:t>
    </w:r>
    <w:r>
      <w:rPr>
        <w:b/>
        <w:sz w:val="20"/>
      </w:rPr>
      <w:fldChar w:fldCharType="end"/>
    </w:r>
  </w:p>
  <w:p w:rsidR="00773F1C" w:rsidRPr="007A1328" w:rsidRDefault="00773F1C" w:rsidP="00E032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73F1C" w:rsidRPr="007A1328" w:rsidRDefault="00773F1C" w:rsidP="00E03218">
    <w:pPr>
      <w:jc w:val="right"/>
      <w:rPr>
        <w:b/>
        <w:sz w:val="24"/>
      </w:rPr>
    </w:pPr>
  </w:p>
  <w:p w:rsidR="00773F1C" w:rsidRPr="007A1328" w:rsidRDefault="00773F1C" w:rsidP="00716F3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3208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842F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1C" w:rsidRPr="007A1328" w:rsidRDefault="00773F1C" w:rsidP="00E032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0452CD"/>
    <w:multiLevelType w:val="hybridMultilevel"/>
    <w:tmpl w:val="8D1CE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46BB40D0"/>
    <w:multiLevelType w:val="hybridMultilevel"/>
    <w:tmpl w:val="F6EA104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E4"/>
    <w:rsid w:val="0000212B"/>
    <w:rsid w:val="00004470"/>
    <w:rsid w:val="00010BD4"/>
    <w:rsid w:val="000136AF"/>
    <w:rsid w:val="000142A0"/>
    <w:rsid w:val="00016EB2"/>
    <w:rsid w:val="000302D8"/>
    <w:rsid w:val="000437C1"/>
    <w:rsid w:val="0005365D"/>
    <w:rsid w:val="00060C32"/>
    <w:rsid w:val="000614BF"/>
    <w:rsid w:val="0006323E"/>
    <w:rsid w:val="00070C96"/>
    <w:rsid w:val="00087D3B"/>
    <w:rsid w:val="0009065E"/>
    <w:rsid w:val="000B3BC9"/>
    <w:rsid w:val="000B58FA"/>
    <w:rsid w:val="000B7E30"/>
    <w:rsid w:val="000D05EF"/>
    <w:rsid w:val="000D07FF"/>
    <w:rsid w:val="000E2261"/>
    <w:rsid w:val="000E543E"/>
    <w:rsid w:val="000E5A35"/>
    <w:rsid w:val="000F079B"/>
    <w:rsid w:val="000F0D36"/>
    <w:rsid w:val="000F21C1"/>
    <w:rsid w:val="0010428F"/>
    <w:rsid w:val="0010745C"/>
    <w:rsid w:val="00113C10"/>
    <w:rsid w:val="00132CEB"/>
    <w:rsid w:val="00135FB8"/>
    <w:rsid w:val="00142B62"/>
    <w:rsid w:val="00144E29"/>
    <w:rsid w:val="0014539C"/>
    <w:rsid w:val="00153893"/>
    <w:rsid w:val="00156743"/>
    <w:rsid w:val="00156A67"/>
    <w:rsid w:val="00157B8B"/>
    <w:rsid w:val="0016576D"/>
    <w:rsid w:val="00166C2F"/>
    <w:rsid w:val="001709A1"/>
    <w:rsid w:val="001809D7"/>
    <w:rsid w:val="001842F3"/>
    <w:rsid w:val="001939E1"/>
    <w:rsid w:val="00194C3E"/>
    <w:rsid w:val="00195382"/>
    <w:rsid w:val="001A7C9E"/>
    <w:rsid w:val="001B0CF6"/>
    <w:rsid w:val="001B6690"/>
    <w:rsid w:val="001B7091"/>
    <w:rsid w:val="001C1655"/>
    <w:rsid w:val="001C4329"/>
    <w:rsid w:val="001C61C5"/>
    <w:rsid w:val="001C69C4"/>
    <w:rsid w:val="001D37EF"/>
    <w:rsid w:val="001E20CC"/>
    <w:rsid w:val="001E3590"/>
    <w:rsid w:val="001E7407"/>
    <w:rsid w:val="001F5D5E"/>
    <w:rsid w:val="001F6219"/>
    <w:rsid w:val="001F6CD4"/>
    <w:rsid w:val="001F7D2B"/>
    <w:rsid w:val="002016F8"/>
    <w:rsid w:val="002051E0"/>
    <w:rsid w:val="00206C4D"/>
    <w:rsid w:val="0021053C"/>
    <w:rsid w:val="00214981"/>
    <w:rsid w:val="00214AA1"/>
    <w:rsid w:val="00214F00"/>
    <w:rsid w:val="00215AF1"/>
    <w:rsid w:val="00222333"/>
    <w:rsid w:val="00226562"/>
    <w:rsid w:val="002321E8"/>
    <w:rsid w:val="00236EEC"/>
    <w:rsid w:val="0024010F"/>
    <w:rsid w:val="00240749"/>
    <w:rsid w:val="00243018"/>
    <w:rsid w:val="00243C86"/>
    <w:rsid w:val="00244E6F"/>
    <w:rsid w:val="002564A4"/>
    <w:rsid w:val="00260548"/>
    <w:rsid w:val="00264F41"/>
    <w:rsid w:val="00264FDC"/>
    <w:rsid w:val="0026736C"/>
    <w:rsid w:val="00281308"/>
    <w:rsid w:val="00284719"/>
    <w:rsid w:val="00297ECB"/>
    <w:rsid w:val="002A7BCF"/>
    <w:rsid w:val="002C3980"/>
    <w:rsid w:val="002D043A"/>
    <w:rsid w:val="002D6224"/>
    <w:rsid w:val="002E3F4B"/>
    <w:rsid w:val="002E63B0"/>
    <w:rsid w:val="002F0633"/>
    <w:rsid w:val="0030151F"/>
    <w:rsid w:val="00304F8B"/>
    <w:rsid w:val="00321EFA"/>
    <w:rsid w:val="00327597"/>
    <w:rsid w:val="0033245A"/>
    <w:rsid w:val="003354D2"/>
    <w:rsid w:val="00335BC6"/>
    <w:rsid w:val="003415D3"/>
    <w:rsid w:val="00344701"/>
    <w:rsid w:val="0034541E"/>
    <w:rsid w:val="00352B0F"/>
    <w:rsid w:val="00356690"/>
    <w:rsid w:val="00357ADA"/>
    <w:rsid w:val="00360459"/>
    <w:rsid w:val="003611C2"/>
    <w:rsid w:val="003654F0"/>
    <w:rsid w:val="00372A72"/>
    <w:rsid w:val="003A117B"/>
    <w:rsid w:val="003A2A4E"/>
    <w:rsid w:val="003B7395"/>
    <w:rsid w:val="003B77A7"/>
    <w:rsid w:val="003C194D"/>
    <w:rsid w:val="003C23AF"/>
    <w:rsid w:val="003C6231"/>
    <w:rsid w:val="003D0BFE"/>
    <w:rsid w:val="003D5700"/>
    <w:rsid w:val="003E341B"/>
    <w:rsid w:val="003E3AE1"/>
    <w:rsid w:val="003E5453"/>
    <w:rsid w:val="004067A8"/>
    <w:rsid w:val="00410DAC"/>
    <w:rsid w:val="004116CD"/>
    <w:rsid w:val="004144EC"/>
    <w:rsid w:val="00414B7C"/>
    <w:rsid w:val="0041640C"/>
    <w:rsid w:val="00417EB9"/>
    <w:rsid w:val="00424CA9"/>
    <w:rsid w:val="00431E9B"/>
    <w:rsid w:val="004379E3"/>
    <w:rsid w:val="0044015E"/>
    <w:rsid w:val="0044291A"/>
    <w:rsid w:val="00444ABD"/>
    <w:rsid w:val="00447C67"/>
    <w:rsid w:val="00460A14"/>
    <w:rsid w:val="00461C81"/>
    <w:rsid w:val="00462BF3"/>
    <w:rsid w:val="00467661"/>
    <w:rsid w:val="00470570"/>
    <w:rsid w:val="004705B7"/>
    <w:rsid w:val="0047154A"/>
    <w:rsid w:val="00472DBE"/>
    <w:rsid w:val="004731B1"/>
    <w:rsid w:val="00474A19"/>
    <w:rsid w:val="0047607C"/>
    <w:rsid w:val="00484798"/>
    <w:rsid w:val="00496F97"/>
    <w:rsid w:val="004C4D33"/>
    <w:rsid w:val="004C6AE8"/>
    <w:rsid w:val="004D3593"/>
    <w:rsid w:val="004E063A"/>
    <w:rsid w:val="004E7BEC"/>
    <w:rsid w:val="00500AE4"/>
    <w:rsid w:val="00504AB7"/>
    <w:rsid w:val="005056BE"/>
    <w:rsid w:val="00505D3D"/>
    <w:rsid w:val="00506AF6"/>
    <w:rsid w:val="00516B8D"/>
    <w:rsid w:val="00521AEA"/>
    <w:rsid w:val="00534A21"/>
    <w:rsid w:val="00537FBC"/>
    <w:rsid w:val="00550A0E"/>
    <w:rsid w:val="00554954"/>
    <w:rsid w:val="005574D1"/>
    <w:rsid w:val="00584811"/>
    <w:rsid w:val="00585784"/>
    <w:rsid w:val="00591692"/>
    <w:rsid w:val="00593AA6"/>
    <w:rsid w:val="00594161"/>
    <w:rsid w:val="00594749"/>
    <w:rsid w:val="00596C9C"/>
    <w:rsid w:val="005B4067"/>
    <w:rsid w:val="005C16B1"/>
    <w:rsid w:val="005C3F41"/>
    <w:rsid w:val="005D221D"/>
    <w:rsid w:val="005D2D09"/>
    <w:rsid w:val="005D3A1A"/>
    <w:rsid w:val="005D404D"/>
    <w:rsid w:val="005E1DAF"/>
    <w:rsid w:val="005F571C"/>
    <w:rsid w:val="00600219"/>
    <w:rsid w:val="00602EF3"/>
    <w:rsid w:val="00603DC4"/>
    <w:rsid w:val="00620076"/>
    <w:rsid w:val="00622BF3"/>
    <w:rsid w:val="00632FBA"/>
    <w:rsid w:val="0066040D"/>
    <w:rsid w:val="00665E21"/>
    <w:rsid w:val="00670EA1"/>
    <w:rsid w:val="00672047"/>
    <w:rsid w:val="00673B13"/>
    <w:rsid w:val="00677CC2"/>
    <w:rsid w:val="006905DE"/>
    <w:rsid w:val="0069207B"/>
    <w:rsid w:val="0069295C"/>
    <w:rsid w:val="006944A8"/>
    <w:rsid w:val="00694D78"/>
    <w:rsid w:val="006B5789"/>
    <w:rsid w:val="006C30C5"/>
    <w:rsid w:val="006C6BED"/>
    <w:rsid w:val="006C7F8C"/>
    <w:rsid w:val="006E6246"/>
    <w:rsid w:val="006F318F"/>
    <w:rsid w:val="006F4226"/>
    <w:rsid w:val="0070017E"/>
    <w:rsid w:val="00700B2C"/>
    <w:rsid w:val="007050A2"/>
    <w:rsid w:val="00713084"/>
    <w:rsid w:val="00713342"/>
    <w:rsid w:val="00714F20"/>
    <w:rsid w:val="0071590F"/>
    <w:rsid w:val="00715914"/>
    <w:rsid w:val="00716F36"/>
    <w:rsid w:val="0072340C"/>
    <w:rsid w:val="00731E00"/>
    <w:rsid w:val="007440B7"/>
    <w:rsid w:val="007500C8"/>
    <w:rsid w:val="007505EE"/>
    <w:rsid w:val="00755DAB"/>
    <w:rsid w:val="00756272"/>
    <w:rsid w:val="00760094"/>
    <w:rsid w:val="00760CBB"/>
    <w:rsid w:val="00764FEC"/>
    <w:rsid w:val="0076681A"/>
    <w:rsid w:val="007715C9"/>
    <w:rsid w:val="00771613"/>
    <w:rsid w:val="007726DC"/>
    <w:rsid w:val="00773EB0"/>
    <w:rsid w:val="00773F1C"/>
    <w:rsid w:val="00774EDD"/>
    <w:rsid w:val="007753AD"/>
    <w:rsid w:val="007757EC"/>
    <w:rsid w:val="00782C33"/>
    <w:rsid w:val="00783E89"/>
    <w:rsid w:val="00793915"/>
    <w:rsid w:val="007A4E35"/>
    <w:rsid w:val="007B647E"/>
    <w:rsid w:val="007C2253"/>
    <w:rsid w:val="007C3270"/>
    <w:rsid w:val="007C4A78"/>
    <w:rsid w:val="007D5A63"/>
    <w:rsid w:val="007D7B81"/>
    <w:rsid w:val="007E163D"/>
    <w:rsid w:val="007E667A"/>
    <w:rsid w:val="007F28C9"/>
    <w:rsid w:val="00803587"/>
    <w:rsid w:val="008117E9"/>
    <w:rsid w:val="0081392D"/>
    <w:rsid w:val="00823727"/>
    <w:rsid w:val="00824498"/>
    <w:rsid w:val="00832082"/>
    <w:rsid w:val="008347C7"/>
    <w:rsid w:val="00856A31"/>
    <w:rsid w:val="00864B24"/>
    <w:rsid w:val="00867B37"/>
    <w:rsid w:val="0087058F"/>
    <w:rsid w:val="00870920"/>
    <w:rsid w:val="0087509B"/>
    <w:rsid w:val="008750FD"/>
    <w:rsid w:val="008754D0"/>
    <w:rsid w:val="008855C9"/>
    <w:rsid w:val="00886456"/>
    <w:rsid w:val="008930CB"/>
    <w:rsid w:val="008937EA"/>
    <w:rsid w:val="00897981"/>
    <w:rsid w:val="008A1FEE"/>
    <w:rsid w:val="008A46E1"/>
    <w:rsid w:val="008A4F43"/>
    <w:rsid w:val="008B2706"/>
    <w:rsid w:val="008B6040"/>
    <w:rsid w:val="008B67CE"/>
    <w:rsid w:val="008C4A73"/>
    <w:rsid w:val="008D0EE0"/>
    <w:rsid w:val="008E6067"/>
    <w:rsid w:val="008E77D5"/>
    <w:rsid w:val="008F54E7"/>
    <w:rsid w:val="00903422"/>
    <w:rsid w:val="00915DF9"/>
    <w:rsid w:val="0092332B"/>
    <w:rsid w:val="009254C3"/>
    <w:rsid w:val="00932377"/>
    <w:rsid w:val="0093649B"/>
    <w:rsid w:val="009377AF"/>
    <w:rsid w:val="00947D5A"/>
    <w:rsid w:val="009532A5"/>
    <w:rsid w:val="009573AF"/>
    <w:rsid w:val="009632C9"/>
    <w:rsid w:val="009651AB"/>
    <w:rsid w:val="0097136B"/>
    <w:rsid w:val="009714B6"/>
    <w:rsid w:val="0097211A"/>
    <w:rsid w:val="00976C23"/>
    <w:rsid w:val="009774C0"/>
    <w:rsid w:val="00980F03"/>
    <w:rsid w:val="00982242"/>
    <w:rsid w:val="009868E9"/>
    <w:rsid w:val="009A7F3C"/>
    <w:rsid w:val="009B33A3"/>
    <w:rsid w:val="009C0D14"/>
    <w:rsid w:val="009C2B94"/>
    <w:rsid w:val="009C5EBC"/>
    <w:rsid w:val="009C7D37"/>
    <w:rsid w:val="009D6944"/>
    <w:rsid w:val="009E5CFC"/>
    <w:rsid w:val="00A040ED"/>
    <w:rsid w:val="00A043A2"/>
    <w:rsid w:val="00A079CB"/>
    <w:rsid w:val="00A12128"/>
    <w:rsid w:val="00A22C98"/>
    <w:rsid w:val="00A231E2"/>
    <w:rsid w:val="00A2737E"/>
    <w:rsid w:val="00A3033F"/>
    <w:rsid w:val="00A479DE"/>
    <w:rsid w:val="00A64885"/>
    <w:rsid w:val="00A64912"/>
    <w:rsid w:val="00A70A74"/>
    <w:rsid w:val="00A71DFD"/>
    <w:rsid w:val="00A8751F"/>
    <w:rsid w:val="00AB4437"/>
    <w:rsid w:val="00AC23FA"/>
    <w:rsid w:val="00AD5641"/>
    <w:rsid w:val="00AD7889"/>
    <w:rsid w:val="00AE635C"/>
    <w:rsid w:val="00AF021B"/>
    <w:rsid w:val="00AF06CF"/>
    <w:rsid w:val="00B04564"/>
    <w:rsid w:val="00B05CF4"/>
    <w:rsid w:val="00B07CDB"/>
    <w:rsid w:val="00B16A31"/>
    <w:rsid w:val="00B17DFD"/>
    <w:rsid w:val="00B27535"/>
    <w:rsid w:val="00B308FE"/>
    <w:rsid w:val="00B33709"/>
    <w:rsid w:val="00B33B3C"/>
    <w:rsid w:val="00B50ADC"/>
    <w:rsid w:val="00B54F5D"/>
    <w:rsid w:val="00B566B1"/>
    <w:rsid w:val="00B63834"/>
    <w:rsid w:val="00B65F8A"/>
    <w:rsid w:val="00B72734"/>
    <w:rsid w:val="00B73C36"/>
    <w:rsid w:val="00B7766D"/>
    <w:rsid w:val="00B77F41"/>
    <w:rsid w:val="00B80199"/>
    <w:rsid w:val="00B83204"/>
    <w:rsid w:val="00B97566"/>
    <w:rsid w:val="00BA0C87"/>
    <w:rsid w:val="00BA220B"/>
    <w:rsid w:val="00BA3A57"/>
    <w:rsid w:val="00BA691F"/>
    <w:rsid w:val="00BB4E1A"/>
    <w:rsid w:val="00BC015E"/>
    <w:rsid w:val="00BC40E7"/>
    <w:rsid w:val="00BC76AC"/>
    <w:rsid w:val="00BD0ECB"/>
    <w:rsid w:val="00BD1479"/>
    <w:rsid w:val="00BE2155"/>
    <w:rsid w:val="00BE2213"/>
    <w:rsid w:val="00BE719A"/>
    <w:rsid w:val="00BE720A"/>
    <w:rsid w:val="00BF0D73"/>
    <w:rsid w:val="00BF2465"/>
    <w:rsid w:val="00C21D8B"/>
    <w:rsid w:val="00C25E7F"/>
    <w:rsid w:val="00C2746F"/>
    <w:rsid w:val="00C314AB"/>
    <w:rsid w:val="00C324A0"/>
    <w:rsid w:val="00C3300F"/>
    <w:rsid w:val="00C42BF8"/>
    <w:rsid w:val="00C50043"/>
    <w:rsid w:val="00C74DA5"/>
    <w:rsid w:val="00C7573B"/>
    <w:rsid w:val="00C83FDB"/>
    <w:rsid w:val="00C93C03"/>
    <w:rsid w:val="00C978D2"/>
    <w:rsid w:val="00CB2C8E"/>
    <w:rsid w:val="00CB437F"/>
    <w:rsid w:val="00CB602E"/>
    <w:rsid w:val="00CD0068"/>
    <w:rsid w:val="00CE051D"/>
    <w:rsid w:val="00CE1335"/>
    <w:rsid w:val="00CE493D"/>
    <w:rsid w:val="00CE5FE2"/>
    <w:rsid w:val="00CF07FA"/>
    <w:rsid w:val="00CF0BB2"/>
    <w:rsid w:val="00CF3EE8"/>
    <w:rsid w:val="00D050E6"/>
    <w:rsid w:val="00D1121F"/>
    <w:rsid w:val="00D13441"/>
    <w:rsid w:val="00D1420B"/>
    <w:rsid w:val="00D150E7"/>
    <w:rsid w:val="00D32F65"/>
    <w:rsid w:val="00D3319D"/>
    <w:rsid w:val="00D344E8"/>
    <w:rsid w:val="00D52DC2"/>
    <w:rsid w:val="00D53BCC"/>
    <w:rsid w:val="00D65EDA"/>
    <w:rsid w:val="00D70DFB"/>
    <w:rsid w:val="00D766DF"/>
    <w:rsid w:val="00D76929"/>
    <w:rsid w:val="00D906B0"/>
    <w:rsid w:val="00D92EAC"/>
    <w:rsid w:val="00DA0079"/>
    <w:rsid w:val="00DA186E"/>
    <w:rsid w:val="00DA4116"/>
    <w:rsid w:val="00DB251C"/>
    <w:rsid w:val="00DB4630"/>
    <w:rsid w:val="00DB56D4"/>
    <w:rsid w:val="00DC4F88"/>
    <w:rsid w:val="00E03218"/>
    <w:rsid w:val="00E05704"/>
    <w:rsid w:val="00E11E44"/>
    <w:rsid w:val="00E14373"/>
    <w:rsid w:val="00E220BA"/>
    <w:rsid w:val="00E3270E"/>
    <w:rsid w:val="00E338EF"/>
    <w:rsid w:val="00E37945"/>
    <w:rsid w:val="00E379AA"/>
    <w:rsid w:val="00E52B98"/>
    <w:rsid w:val="00E544BB"/>
    <w:rsid w:val="00E62135"/>
    <w:rsid w:val="00E662CB"/>
    <w:rsid w:val="00E74DC7"/>
    <w:rsid w:val="00E76806"/>
    <w:rsid w:val="00E8075A"/>
    <w:rsid w:val="00E85C48"/>
    <w:rsid w:val="00E94D5E"/>
    <w:rsid w:val="00E960EA"/>
    <w:rsid w:val="00EA65AF"/>
    <w:rsid w:val="00EA6A79"/>
    <w:rsid w:val="00EA7100"/>
    <w:rsid w:val="00EA7F9F"/>
    <w:rsid w:val="00EB1274"/>
    <w:rsid w:val="00EB26E3"/>
    <w:rsid w:val="00EB6AD0"/>
    <w:rsid w:val="00ED2BB6"/>
    <w:rsid w:val="00ED34E1"/>
    <w:rsid w:val="00ED3B8D"/>
    <w:rsid w:val="00ED659C"/>
    <w:rsid w:val="00EF2E3A"/>
    <w:rsid w:val="00F072A7"/>
    <w:rsid w:val="00F078DC"/>
    <w:rsid w:val="00F101DC"/>
    <w:rsid w:val="00F20F7B"/>
    <w:rsid w:val="00F315C5"/>
    <w:rsid w:val="00F32BA8"/>
    <w:rsid w:val="00F349F1"/>
    <w:rsid w:val="00F35745"/>
    <w:rsid w:val="00F4350D"/>
    <w:rsid w:val="00F567F7"/>
    <w:rsid w:val="00F61EF2"/>
    <w:rsid w:val="00F62036"/>
    <w:rsid w:val="00F65B52"/>
    <w:rsid w:val="00F67BCA"/>
    <w:rsid w:val="00F72CB4"/>
    <w:rsid w:val="00F73BD6"/>
    <w:rsid w:val="00F82082"/>
    <w:rsid w:val="00F83989"/>
    <w:rsid w:val="00F85099"/>
    <w:rsid w:val="00F9379C"/>
    <w:rsid w:val="00F95BAF"/>
    <w:rsid w:val="00F9632C"/>
    <w:rsid w:val="00FA1E52"/>
    <w:rsid w:val="00FA6251"/>
    <w:rsid w:val="00FB1409"/>
    <w:rsid w:val="00FC6E08"/>
    <w:rsid w:val="00FD2913"/>
    <w:rsid w:val="00FE35AA"/>
    <w:rsid w:val="00FE4688"/>
    <w:rsid w:val="00FE55A5"/>
    <w:rsid w:val="00FF3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3FDB"/>
    <w:pPr>
      <w:spacing w:line="260" w:lineRule="atLeast"/>
    </w:pPr>
    <w:rPr>
      <w:sz w:val="22"/>
    </w:rPr>
  </w:style>
  <w:style w:type="paragraph" w:styleId="Heading1">
    <w:name w:val="heading 1"/>
    <w:basedOn w:val="Normal"/>
    <w:next w:val="Normal"/>
    <w:link w:val="Heading1Char"/>
    <w:uiPriority w:val="9"/>
    <w:qFormat/>
    <w:rsid w:val="00C83FD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3FD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3FD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3FD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83FD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3FD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83FD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83FD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83FD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3FDB"/>
  </w:style>
  <w:style w:type="paragraph" w:customStyle="1" w:styleId="OPCParaBase">
    <w:name w:val="OPCParaBase"/>
    <w:qFormat/>
    <w:rsid w:val="00C83FDB"/>
    <w:pPr>
      <w:spacing w:line="260" w:lineRule="atLeast"/>
    </w:pPr>
    <w:rPr>
      <w:rFonts w:eastAsia="Times New Roman" w:cs="Times New Roman"/>
      <w:sz w:val="22"/>
      <w:lang w:eastAsia="en-AU"/>
    </w:rPr>
  </w:style>
  <w:style w:type="paragraph" w:customStyle="1" w:styleId="ShortT">
    <w:name w:val="ShortT"/>
    <w:basedOn w:val="OPCParaBase"/>
    <w:next w:val="Normal"/>
    <w:qFormat/>
    <w:rsid w:val="00C83FDB"/>
    <w:pPr>
      <w:spacing w:line="240" w:lineRule="auto"/>
    </w:pPr>
    <w:rPr>
      <w:b/>
      <w:sz w:val="40"/>
    </w:rPr>
  </w:style>
  <w:style w:type="paragraph" w:customStyle="1" w:styleId="ActHead1">
    <w:name w:val="ActHead 1"/>
    <w:aliases w:val="c"/>
    <w:basedOn w:val="OPCParaBase"/>
    <w:next w:val="Normal"/>
    <w:qFormat/>
    <w:rsid w:val="00C83F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3F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3F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3F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3F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3F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3F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3F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3F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3FDB"/>
  </w:style>
  <w:style w:type="paragraph" w:customStyle="1" w:styleId="Blocks">
    <w:name w:val="Blocks"/>
    <w:aliases w:val="bb"/>
    <w:basedOn w:val="OPCParaBase"/>
    <w:qFormat/>
    <w:rsid w:val="00C83FDB"/>
    <w:pPr>
      <w:spacing w:line="240" w:lineRule="auto"/>
    </w:pPr>
    <w:rPr>
      <w:sz w:val="24"/>
    </w:rPr>
  </w:style>
  <w:style w:type="paragraph" w:customStyle="1" w:styleId="BoxText">
    <w:name w:val="BoxText"/>
    <w:aliases w:val="bt"/>
    <w:basedOn w:val="OPCParaBase"/>
    <w:qFormat/>
    <w:rsid w:val="00C83F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3FDB"/>
    <w:rPr>
      <w:b/>
    </w:rPr>
  </w:style>
  <w:style w:type="paragraph" w:customStyle="1" w:styleId="BoxHeadItalic">
    <w:name w:val="BoxHeadItalic"/>
    <w:aliases w:val="bhi"/>
    <w:basedOn w:val="BoxText"/>
    <w:next w:val="BoxStep"/>
    <w:qFormat/>
    <w:rsid w:val="00C83FDB"/>
    <w:rPr>
      <w:i/>
    </w:rPr>
  </w:style>
  <w:style w:type="paragraph" w:customStyle="1" w:styleId="BoxList">
    <w:name w:val="BoxList"/>
    <w:aliases w:val="bl"/>
    <w:basedOn w:val="BoxText"/>
    <w:qFormat/>
    <w:rsid w:val="00C83FDB"/>
    <w:pPr>
      <w:ind w:left="1559" w:hanging="425"/>
    </w:pPr>
  </w:style>
  <w:style w:type="paragraph" w:customStyle="1" w:styleId="BoxNote">
    <w:name w:val="BoxNote"/>
    <w:aliases w:val="bn"/>
    <w:basedOn w:val="BoxText"/>
    <w:qFormat/>
    <w:rsid w:val="00C83FDB"/>
    <w:pPr>
      <w:tabs>
        <w:tab w:val="left" w:pos="1985"/>
      </w:tabs>
      <w:spacing w:before="122" w:line="198" w:lineRule="exact"/>
      <w:ind w:left="2948" w:hanging="1814"/>
    </w:pPr>
    <w:rPr>
      <w:sz w:val="18"/>
    </w:rPr>
  </w:style>
  <w:style w:type="paragraph" w:customStyle="1" w:styleId="BoxPara">
    <w:name w:val="BoxPara"/>
    <w:aliases w:val="bp"/>
    <w:basedOn w:val="BoxText"/>
    <w:qFormat/>
    <w:rsid w:val="00C83FDB"/>
    <w:pPr>
      <w:tabs>
        <w:tab w:val="right" w:pos="2268"/>
      </w:tabs>
      <w:ind w:left="2552" w:hanging="1418"/>
    </w:pPr>
  </w:style>
  <w:style w:type="paragraph" w:customStyle="1" w:styleId="BoxStep">
    <w:name w:val="BoxStep"/>
    <w:aliases w:val="bs"/>
    <w:basedOn w:val="BoxText"/>
    <w:qFormat/>
    <w:rsid w:val="00C83FDB"/>
    <w:pPr>
      <w:ind w:left="1985" w:hanging="851"/>
    </w:pPr>
  </w:style>
  <w:style w:type="character" w:customStyle="1" w:styleId="CharAmPartNo">
    <w:name w:val="CharAmPartNo"/>
    <w:basedOn w:val="OPCCharBase"/>
    <w:qFormat/>
    <w:rsid w:val="00C83FDB"/>
  </w:style>
  <w:style w:type="character" w:customStyle="1" w:styleId="CharAmPartText">
    <w:name w:val="CharAmPartText"/>
    <w:basedOn w:val="OPCCharBase"/>
    <w:qFormat/>
    <w:rsid w:val="00C83FDB"/>
  </w:style>
  <w:style w:type="character" w:customStyle="1" w:styleId="CharAmSchNo">
    <w:name w:val="CharAmSchNo"/>
    <w:basedOn w:val="OPCCharBase"/>
    <w:qFormat/>
    <w:rsid w:val="00C83FDB"/>
  </w:style>
  <w:style w:type="character" w:customStyle="1" w:styleId="CharAmSchText">
    <w:name w:val="CharAmSchText"/>
    <w:basedOn w:val="OPCCharBase"/>
    <w:qFormat/>
    <w:rsid w:val="00C83FDB"/>
  </w:style>
  <w:style w:type="character" w:customStyle="1" w:styleId="CharBoldItalic">
    <w:name w:val="CharBoldItalic"/>
    <w:basedOn w:val="OPCCharBase"/>
    <w:uiPriority w:val="1"/>
    <w:qFormat/>
    <w:rsid w:val="00C83FDB"/>
    <w:rPr>
      <w:b/>
      <w:i/>
    </w:rPr>
  </w:style>
  <w:style w:type="character" w:customStyle="1" w:styleId="CharChapNo">
    <w:name w:val="CharChapNo"/>
    <w:basedOn w:val="OPCCharBase"/>
    <w:uiPriority w:val="1"/>
    <w:qFormat/>
    <w:rsid w:val="00C83FDB"/>
  </w:style>
  <w:style w:type="character" w:customStyle="1" w:styleId="CharChapText">
    <w:name w:val="CharChapText"/>
    <w:basedOn w:val="OPCCharBase"/>
    <w:uiPriority w:val="1"/>
    <w:qFormat/>
    <w:rsid w:val="00C83FDB"/>
  </w:style>
  <w:style w:type="character" w:customStyle="1" w:styleId="CharDivNo">
    <w:name w:val="CharDivNo"/>
    <w:basedOn w:val="OPCCharBase"/>
    <w:uiPriority w:val="1"/>
    <w:qFormat/>
    <w:rsid w:val="00C83FDB"/>
  </w:style>
  <w:style w:type="character" w:customStyle="1" w:styleId="CharDivText">
    <w:name w:val="CharDivText"/>
    <w:basedOn w:val="OPCCharBase"/>
    <w:uiPriority w:val="1"/>
    <w:qFormat/>
    <w:rsid w:val="00C83FDB"/>
  </w:style>
  <w:style w:type="character" w:customStyle="1" w:styleId="CharItalic">
    <w:name w:val="CharItalic"/>
    <w:basedOn w:val="OPCCharBase"/>
    <w:uiPriority w:val="1"/>
    <w:qFormat/>
    <w:rsid w:val="00C83FDB"/>
    <w:rPr>
      <w:i/>
    </w:rPr>
  </w:style>
  <w:style w:type="character" w:customStyle="1" w:styleId="CharPartNo">
    <w:name w:val="CharPartNo"/>
    <w:basedOn w:val="OPCCharBase"/>
    <w:uiPriority w:val="1"/>
    <w:qFormat/>
    <w:rsid w:val="00C83FDB"/>
  </w:style>
  <w:style w:type="character" w:customStyle="1" w:styleId="CharPartText">
    <w:name w:val="CharPartText"/>
    <w:basedOn w:val="OPCCharBase"/>
    <w:uiPriority w:val="1"/>
    <w:qFormat/>
    <w:rsid w:val="00C83FDB"/>
  </w:style>
  <w:style w:type="character" w:customStyle="1" w:styleId="CharSectno">
    <w:name w:val="CharSectno"/>
    <w:basedOn w:val="OPCCharBase"/>
    <w:qFormat/>
    <w:rsid w:val="00C83FDB"/>
  </w:style>
  <w:style w:type="character" w:customStyle="1" w:styleId="CharSubdNo">
    <w:name w:val="CharSubdNo"/>
    <w:basedOn w:val="OPCCharBase"/>
    <w:uiPriority w:val="1"/>
    <w:qFormat/>
    <w:rsid w:val="00C83FDB"/>
  </w:style>
  <w:style w:type="character" w:customStyle="1" w:styleId="CharSubdText">
    <w:name w:val="CharSubdText"/>
    <w:basedOn w:val="OPCCharBase"/>
    <w:uiPriority w:val="1"/>
    <w:qFormat/>
    <w:rsid w:val="00C83FDB"/>
  </w:style>
  <w:style w:type="paragraph" w:customStyle="1" w:styleId="CTA--">
    <w:name w:val="CTA --"/>
    <w:basedOn w:val="OPCParaBase"/>
    <w:next w:val="Normal"/>
    <w:rsid w:val="00C83FDB"/>
    <w:pPr>
      <w:spacing w:before="60" w:line="240" w:lineRule="atLeast"/>
      <w:ind w:left="142" w:hanging="142"/>
    </w:pPr>
    <w:rPr>
      <w:sz w:val="20"/>
    </w:rPr>
  </w:style>
  <w:style w:type="paragraph" w:customStyle="1" w:styleId="CTA-">
    <w:name w:val="CTA -"/>
    <w:basedOn w:val="OPCParaBase"/>
    <w:rsid w:val="00C83FDB"/>
    <w:pPr>
      <w:spacing w:before="60" w:line="240" w:lineRule="atLeast"/>
      <w:ind w:left="85" w:hanging="85"/>
    </w:pPr>
    <w:rPr>
      <w:sz w:val="20"/>
    </w:rPr>
  </w:style>
  <w:style w:type="paragraph" w:customStyle="1" w:styleId="CTA---">
    <w:name w:val="CTA ---"/>
    <w:basedOn w:val="OPCParaBase"/>
    <w:next w:val="Normal"/>
    <w:rsid w:val="00C83FDB"/>
    <w:pPr>
      <w:spacing w:before="60" w:line="240" w:lineRule="atLeast"/>
      <w:ind w:left="198" w:hanging="198"/>
    </w:pPr>
    <w:rPr>
      <w:sz w:val="20"/>
    </w:rPr>
  </w:style>
  <w:style w:type="paragraph" w:customStyle="1" w:styleId="CTA----">
    <w:name w:val="CTA ----"/>
    <w:basedOn w:val="OPCParaBase"/>
    <w:next w:val="Normal"/>
    <w:rsid w:val="00C83FDB"/>
    <w:pPr>
      <w:spacing w:before="60" w:line="240" w:lineRule="atLeast"/>
      <w:ind w:left="255" w:hanging="255"/>
    </w:pPr>
    <w:rPr>
      <w:sz w:val="20"/>
    </w:rPr>
  </w:style>
  <w:style w:type="paragraph" w:customStyle="1" w:styleId="CTA1a">
    <w:name w:val="CTA 1(a)"/>
    <w:basedOn w:val="OPCParaBase"/>
    <w:rsid w:val="00C83FDB"/>
    <w:pPr>
      <w:tabs>
        <w:tab w:val="right" w:pos="414"/>
      </w:tabs>
      <w:spacing w:before="40" w:line="240" w:lineRule="atLeast"/>
      <w:ind w:left="675" w:hanging="675"/>
    </w:pPr>
    <w:rPr>
      <w:sz w:val="20"/>
    </w:rPr>
  </w:style>
  <w:style w:type="paragraph" w:customStyle="1" w:styleId="CTA1ai">
    <w:name w:val="CTA 1(a)(i)"/>
    <w:basedOn w:val="OPCParaBase"/>
    <w:rsid w:val="00C83FDB"/>
    <w:pPr>
      <w:tabs>
        <w:tab w:val="right" w:pos="1004"/>
      </w:tabs>
      <w:spacing w:before="40" w:line="240" w:lineRule="atLeast"/>
      <w:ind w:left="1253" w:hanging="1253"/>
    </w:pPr>
    <w:rPr>
      <w:sz w:val="20"/>
    </w:rPr>
  </w:style>
  <w:style w:type="paragraph" w:customStyle="1" w:styleId="CTA2a">
    <w:name w:val="CTA 2(a)"/>
    <w:basedOn w:val="OPCParaBase"/>
    <w:rsid w:val="00C83FDB"/>
    <w:pPr>
      <w:tabs>
        <w:tab w:val="right" w:pos="482"/>
      </w:tabs>
      <w:spacing w:before="40" w:line="240" w:lineRule="atLeast"/>
      <w:ind w:left="748" w:hanging="748"/>
    </w:pPr>
    <w:rPr>
      <w:sz w:val="20"/>
    </w:rPr>
  </w:style>
  <w:style w:type="paragraph" w:customStyle="1" w:styleId="CTA2ai">
    <w:name w:val="CTA 2(a)(i)"/>
    <w:basedOn w:val="OPCParaBase"/>
    <w:rsid w:val="00C83FDB"/>
    <w:pPr>
      <w:tabs>
        <w:tab w:val="right" w:pos="1089"/>
      </w:tabs>
      <w:spacing w:before="40" w:line="240" w:lineRule="atLeast"/>
      <w:ind w:left="1327" w:hanging="1327"/>
    </w:pPr>
    <w:rPr>
      <w:sz w:val="20"/>
    </w:rPr>
  </w:style>
  <w:style w:type="paragraph" w:customStyle="1" w:styleId="CTA3a">
    <w:name w:val="CTA 3(a)"/>
    <w:basedOn w:val="OPCParaBase"/>
    <w:rsid w:val="00C83FDB"/>
    <w:pPr>
      <w:tabs>
        <w:tab w:val="right" w:pos="556"/>
      </w:tabs>
      <w:spacing w:before="40" w:line="240" w:lineRule="atLeast"/>
      <w:ind w:left="805" w:hanging="805"/>
    </w:pPr>
    <w:rPr>
      <w:sz w:val="20"/>
    </w:rPr>
  </w:style>
  <w:style w:type="paragraph" w:customStyle="1" w:styleId="CTA3ai">
    <w:name w:val="CTA 3(a)(i)"/>
    <w:basedOn w:val="OPCParaBase"/>
    <w:rsid w:val="00C83FDB"/>
    <w:pPr>
      <w:tabs>
        <w:tab w:val="right" w:pos="1140"/>
      </w:tabs>
      <w:spacing w:before="40" w:line="240" w:lineRule="atLeast"/>
      <w:ind w:left="1361" w:hanging="1361"/>
    </w:pPr>
    <w:rPr>
      <w:sz w:val="20"/>
    </w:rPr>
  </w:style>
  <w:style w:type="paragraph" w:customStyle="1" w:styleId="CTA4a">
    <w:name w:val="CTA 4(a)"/>
    <w:basedOn w:val="OPCParaBase"/>
    <w:rsid w:val="00C83FDB"/>
    <w:pPr>
      <w:tabs>
        <w:tab w:val="right" w:pos="624"/>
      </w:tabs>
      <w:spacing w:before="40" w:line="240" w:lineRule="atLeast"/>
      <w:ind w:left="873" w:hanging="873"/>
    </w:pPr>
    <w:rPr>
      <w:sz w:val="20"/>
    </w:rPr>
  </w:style>
  <w:style w:type="paragraph" w:customStyle="1" w:styleId="CTA4ai">
    <w:name w:val="CTA 4(a)(i)"/>
    <w:basedOn w:val="OPCParaBase"/>
    <w:rsid w:val="00C83FDB"/>
    <w:pPr>
      <w:tabs>
        <w:tab w:val="right" w:pos="1213"/>
      </w:tabs>
      <w:spacing w:before="40" w:line="240" w:lineRule="atLeast"/>
      <w:ind w:left="1452" w:hanging="1452"/>
    </w:pPr>
    <w:rPr>
      <w:sz w:val="20"/>
    </w:rPr>
  </w:style>
  <w:style w:type="paragraph" w:customStyle="1" w:styleId="CTACAPS">
    <w:name w:val="CTA CAPS"/>
    <w:basedOn w:val="OPCParaBase"/>
    <w:rsid w:val="00C83FDB"/>
    <w:pPr>
      <w:spacing w:before="60" w:line="240" w:lineRule="atLeast"/>
    </w:pPr>
    <w:rPr>
      <w:sz w:val="20"/>
    </w:rPr>
  </w:style>
  <w:style w:type="paragraph" w:customStyle="1" w:styleId="CTAright">
    <w:name w:val="CTA right"/>
    <w:basedOn w:val="OPCParaBase"/>
    <w:rsid w:val="00C83FDB"/>
    <w:pPr>
      <w:spacing w:before="60" w:line="240" w:lineRule="auto"/>
      <w:jc w:val="right"/>
    </w:pPr>
    <w:rPr>
      <w:sz w:val="20"/>
    </w:rPr>
  </w:style>
  <w:style w:type="paragraph" w:customStyle="1" w:styleId="subsection">
    <w:name w:val="subsection"/>
    <w:aliases w:val="ss,Subsection"/>
    <w:basedOn w:val="OPCParaBase"/>
    <w:link w:val="subsectionChar"/>
    <w:rsid w:val="00C83FDB"/>
    <w:pPr>
      <w:tabs>
        <w:tab w:val="right" w:pos="1021"/>
      </w:tabs>
      <w:spacing w:before="180" w:line="240" w:lineRule="auto"/>
      <w:ind w:left="1134" w:hanging="1134"/>
    </w:pPr>
  </w:style>
  <w:style w:type="paragraph" w:customStyle="1" w:styleId="Definition">
    <w:name w:val="Definition"/>
    <w:aliases w:val="dd"/>
    <w:basedOn w:val="OPCParaBase"/>
    <w:rsid w:val="00C83FDB"/>
    <w:pPr>
      <w:spacing w:before="180" w:line="240" w:lineRule="auto"/>
      <w:ind w:left="1134"/>
    </w:pPr>
  </w:style>
  <w:style w:type="paragraph" w:customStyle="1" w:styleId="EndNotespara">
    <w:name w:val="EndNotes(para)"/>
    <w:aliases w:val="eta"/>
    <w:basedOn w:val="OPCParaBase"/>
    <w:next w:val="EndNotessubpara"/>
    <w:rsid w:val="00C83F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3F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3F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3FDB"/>
    <w:pPr>
      <w:tabs>
        <w:tab w:val="right" w:pos="1412"/>
      </w:tabs>
      <w:spacing w:before="60" w:line="240" w:lineRule="auto"/>
      <w:ind w:left="1525" w:hanging="1525"/>
    </w:pPr>
    <w:rPr>
      <w:sz w:val="20"/>
    </w:rPr>
  </w:style>
  <w:style w:type="paragraph" w:customStyle="1" w:styleId="Formula">
    <w:name w:val="Formula"/>
    <w:basedOn w:val="OPCParaBase"/>
    <w:rsid w:val="00C83FDB"/>
    <w:pPr>
      <w:spacing w:line="240" w:lineRule="auto"/>
      <w:ind w:left="1134"/>
    </w:pPr>
    <w:rPr>
      <w:sz w:val="20"/>
    </w:rPr>
  </w:style>
  <w:style w:type="paragraph" w:styleId="Header">
    <w:name w:val="header"/>
    <w:basedOn w:val="OPCParaBase"/>
    <w:link w:val="HeaderChar"/>
    <w:unhideWhenUsed/>
    <w:rsid w:val="00C83F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3FDB"/>
    <w:rPr>
      <w:rFonts w:eastAsia="Times New Roman" w:cs="Times New Roman"/>
      <w:sz w:val="16"/>
      <w:lang w:eastAsia="en-AU"/>
    </w:rPr>
  </w:style>
  <w:style w:type="paragraph" w:customStyle="1" w:styleId="House">
    <w:name w:val="House"/>
    <w:basedOn w:val="OPCParaBase"/>
    <w:rsid w:val="00C83FDB"/>
    <w:pPr>
      <w:spacing w:line="240" w:lineRule="auto"/>
    </w:pPr>
    <w:rPr>
      <w:sz w:val="28"/>
    </w:rPr>
  </w:style>
  <w:style w:type="paragraph" w:customStyle="1" w:styleId="Item">
    <w:name w:val="Item"/>
    <w:aliases w:val="i"/>
    <w:basedOn w:val="OPCParaBase"/>
    <w:next w:val="ItemHead"/>
    <w:rsid w:val="00C83FDB"/>
    <w:pPr>
      <w:keepLines/>
      <w:spacing w:before="80" w:line="240" w:lineRule="auto"/>
      <w:ind w:left="709"/>
    </w:pPr>
  </w:style>
  <w:style w:type="paragraph" w:customStyle="1" w:styleId="ItemHead">
    <w:name w:val="ItemHead"/>
    <w:aliases w:val="ih"/>
    <w:basedOn w:val="OPCParaBase"/>
    <w:next w:val="Item"/>
    <w:rsid w:val="00C83F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3FDB"/>
    <w:pPr>
      <w:spacing w:line="240" w:lineRule="auto"/>
    </w:pPr>
    <w:rPr>
      <w:b/>
      <w:sz w:val="32"/>
    </w:rPr>
  </w:style>
  <w:style w:type="paragraph" w:customStyle="1" w:styleId="notedraft">
    <w:name w:val="note(draft)"/>
    <w:aliases w:val="nd"/>
    <w:basedOn w:val="OPCParaBase"/>
    <w:rsid w:val="00C83FDB"/>
    <w:pPr>
      <w:spacing w:before="240" w:line="240" w:lineRule="auto"/>
      <w:ind w:left="284" w:hanging="284"/>
    </w:pPr>
    <w:rPr>
      <w:i/>
      <w:sz w:val="24"/>
    </w:rPr>
  </w:style>
  <w:style w:type="paragraph" w:customStyle="1" w:styleId="notemargin">
    <w:name w:val="note(margin)"/>
    <w:aliases w:val="nm"/>
    <w:basedOn w:val="OPCParaBase"/>
    <w:rsid w:val="00C83FDB"/>
    <w:pPr>
      <w:tabs>
        <w:tab w:val="left" w:pos="709"/>
      </w:tabs>
      <w:spacing w:before="122" w:line="198" w:lineRule="exact"/>
      <w:ind w:left="709" w:hanging="709"/>
    </w:pPr>
    <w:rPr>
      <w:sz w:val="18"/>
    </w:rPr>
  </w:style>
  <w:style w:type="paragraph" w:customStyle="1" w:styleId="noteToPara">
    <w:name w:val="noteToPara"/>
    <w:aliases w:val="ntp"/>
    <w:basedOn w:val="OPCParaBase"/>
    <w:rsid w:val="00C83FDB"/>
    <w:pPr>
      <w:spacing w:before="122" w:line="198" w:lineRule="exact"/>
      <w:ind w:left="2353" w:hanging="709"/>
    </w:pPr>
    <w:rPr>
      <w:sz w:val="18"/>
    </w:rPr>
  </w:style>
  <w:style w:type="paragraph" w:customStyle="1" w:styleId="noteParlAmend">
    <w:name w:val="note(ParlAmend)"/>
    <w:aliases w:val="npp"/>
    <w:basedOn w:val="OPCParaBase"/>
    <w:next w:val="ParlAmend"/>
    <w:rsid w:val="00C83FDB"/>
    <w:pPr>
      <w:spacing w:line="240" w:lineRule="auto"/>
      <w:jc w:val="right"/>
    </w:pPr>
    <w:rPr>
      <w:rFonts w:ascii="Arial" w:hAnsi="Arial"/>
      <w:b/>
      <w:i/>
    </w:rPr>
  </w:style>
  <w:style w:type="paragraph" w:customStyle="1" w:styleId="Page1">
    <w:name w:val="Page1"/>
    <w:basedOn w:val="OPCParaBase"/>
    <w:rsid w:val="00C83FDB"/>
    <w:pPr>
      <w:spacing w:before="5600" w:line="240" w:lineRule="auto"/>
    </w:pPr>
    <w:rPr>
      <w:b/>
      <w:sz w:val="32"/>
    </w:rPr>
  </w:style>
  <w:style w:type="paragraph" w:customStyle="1" w:styleId="PageBreak">
    <w:name w:val="PageBreak"/>
    <w:aliases w:val="pb"/>
    <w:basedOn w:val="OPCParaBase"/>
    <w:rsid w:val="00C83FDB"/>
    <w:pPr>
      <w:spacing w:line="240" w:lineRule="auto"/>
    </w:pPr>
    <w:rPr>
      <w:sz w:val="20"/>
    </w:rPr>
  </w:style>
  <w:style w:type="paragraph" w:customStyle="1" w:styleId="paragraphsub">
    <w:name w:val="paragraph(sub)"/>
    <w:aliases w:val="aa"/>
    <w:basedOn w:val="OPCParaBase"/>
    <w:rsid w:val="00C83FDB"/>
    <w:pPr>
      <w:tabs>
        <w:tab w:val="right" w:pos="1985"/>
      </w:tabs>
      <w:spacing w:before="40" w:line="240" w:lineRule="auto"/>
      <w:ind w:left="2098" w:hanging="2098"/>
    </w:pPr>
  </w:style>
  <w:style w:type="paragraph" w:customStyle="1" w:styleId="paragraphsub-sub">
    <w:name w:val="paragraph(sub-sub)"/>
    <w:aliases w:val="aaa"/>
    <w:basedOn w:val="OPCParaBase"/>
    <w:rsid w:val="00C83FDB"/>
    <w:pPr>
      <w:tabs>
        <w:tab w:val="right" w:pos="2722"/>
      </w:tabs>
      <w:spacing w:before="40" w:line="240" w:lineRule="auto"/>
      <w:ind w:left="2835" w:hanging="2835"/>
    </w:pPr>
  </w:style>
  <w:style w:type="paragraph" w:customStyle="1" w:styleId="paragraph">
    <w:name w:val="paragraph"/>
    <w:aliases w:val="a"/>
    <w:basedOn w:val="OPCParaBase"/>
    <w:rsid w:val="00C83FDB"/>
    <w:pPr>
      <w:tabs>
        <w:tab w:val="right" w:pos="1531"/>
      </w:tabs>
      <w:spacing w:before="40" w:line="240" w:lineRule="auto"/>
      <w:ind w:left="1644" w:hanging="1644"/>
    </w:pPr>
  </w:style>
  <w:style w:type="paragraph" w:customStyle="1" w:styleId="ParlAmend">
    <w:name w:val="ParlAmend"/>
    <w:aliases w:val="pp"/>
    <w:basedOn w:val="OPCParaBase"/>
    <w:rsid w:val="00C83FDB"/>
    <w:pPr>
      <w:spacing w:before="240" w:line="240" w:lineRule="atLeast"/>
      <w:ind w:hanging="567"/>
    </w:pPr>
    <w:rPr>
      <w:sz w:val="24"/>
    </w:rPr>
  </w:style>
  <w:style w:type="paragraph" w:customStyle="1" w:styleId="Penalty">
    <w:name w:val="Penalty"/>
    <w:basedOn w:val="OPCParaBase"/>
    <w:rsid w:val="00C83FDB"/>
    <w:pPr>
      <w:tabs>
        <w:tab w:val="left" w:pos="2977"/>
      </w:tabs>
      <w:spacing w:before="180" w:line="240" w:lineRule="auto"/>
      <w:ind w:left="1985" w:hanging="851"/>
    </w:pPr>
  </w:style>
  <w:style w:type="paragraph" w:customStyle="1" w:styleId="Portfolio">
    <w:name w:val="Portfolio"/>
    <w:basedOn w:val="OPCParaBase"/>
    <w:rsid w:val="00C83FDB"/>
    <w:pPr>
      <w:spacing w:line="240" w:lineRule="auto"/>
    </w:pPr>
    <w:rPr>
      <w:i/>
      <w:sz w:val="20"/>
    </w:rPr>
  </w:style>
  <w:style w:type="paragraph" w:customStyle="1" w:styleId="Preamble">
    <w:name w:val="Preamble"/>
    <w:basedOn w:val="OPCParaBase"/>
    <w:next w:val="Normal"/>
    <w:rsid w:val="00C83F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3FDB"/>
    <w:pPr>
      <w:spacing w:line="240" w:lineRule="auto"/>
    </w:pPr>
    <w:rPr>
      <w:i/>
      <w:sz w:val="20"/>
    </w:rPr>
  </w:style>
  <w:style w:type="paragraph" w:customStyle="1" w:styleId="Session">
    <w:name w:val="Session"/>
    <w:basedOn w:val="OPCParaBase"/>
    <w:rsid w:val="00C83FDB"/>
    <w:pPr>
      <w:spacing w:line="240" w:lineRule="auto"/>
    </w:pPr>
    <w:rPr>
      <w:sz w:val="28"/>
    </w:rPr>
  </w:style>
  <w:style w:type="paragraph" w:customStyle="1" w:styleId="Sponsor">
    <w:name w:val="Sponsor"/>
    <w:basedOn w:val="OPCParaBase"/>
    <w:rsid w:val="00C83FDB"/>
    <w:pPr>
      <w:spacing w:line="240" w:lineRule="auto"/>
    </w:pPr>
    <w:rPr>
      <w:i/>
    </w:rPr>
  </w:style>
  <w:style w:type="paragraph" w:customStyle="1" w:styleId="Subitem">
    <w:name w:val="Subitem"/>
    <w:aliases w:val="iss"/>
    <w:basedOn w:val="OPCParaBase"/>
    <w:rsid w:val="00C83FDB"/>
    <w:pPr>
      <w:spacing w:before="180" w:line="240" w:lineRule="auto"/>
      <w:ind w:left="709" w:hanging="709"/>
    </w:pPr>
  </w:style>
  <w:style w:type="paragraph" w:customStyle="1" w:styleId="SubitemHead">
    <w:name w:val="SubitemHead"/>
    <w:aliases w:val="issh"/>
    <w:basedOn w:val="OPCParaBase"/>
    <w:rsid w:val="00C83F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3FDB"/>
    <w:pPr>
      <w:spacing w:before="40" w:line="240" w:lineRule="auto"/>
      <w:ind w:left="1134"/>
    </w:pPr>
  </w:style>
  <w:style w:type="paragraph" w:customStyle="1" w:styleId="SubsectionHead">
    <w:name w:val="SubsectionHead"/>
    <w:aliases w:val="ssh"/>
    <w:basedOn w:val="OPCParaBase"/>
    <w:next w:val="subsection"/>
    <w:rsid w:val="00C83FDB"/>
    <w:pPr>
      <w:keepNext/>
      <w:keepLines/>
      <w:spacing w:before="240" w:line="240" w:lineRule="auto"/>
      <w:ind w:left="1134"/>
    </w:pPr>
    <w:rPr>
      <w:i/>
    </w:rPr>
  </w:style>
  <w:style w:type="paragraph" w:customStyle="1" w:styleId="Tablea">
    <w:name w:val="Table(a)"/>
    <w:aliases w:val="ta"/>
    <w:basedOn w:val="OPCParaBase"/>
    <w:rsid w:val="00C83FDB"/>
    <w:pPr>
      <w:spacing w:before="60" w:line="240" w:lineRule="auto"/>
      <w:ind w:left="284" w:hanging="284"/>
    </w:pPr>
    <w:rPr>
      <w:sz w:val="20"/>
    </w:rPr>
  </w:style>
  <w:style w:type="paragraph" w:customStyle="1" w:styleId="TableAA">
    <w:name w:val="Table(AA)"/>
    <w:aliases w:val="taaa"/>
    <w:basedOn w:val="OPCParaBase"/>
    <w:rsid w:val="00C83F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3F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3FDB"/>
    <w:pPr>
      <w:spacing w:before="60" w:line="240" w:lineRule="atLeast"/>
    </w:pPr>
    <w:rPr>
      <w:sz w:val="20"/>
    </w:rPr>
  </w:style>
  <w:style w:type="paragraph" w:customStyle="1" w:styleId="TLPBoxTextnote">
    <w:name w:val="TLPBoxText(note"/>
    <w:aliases w:val="right)"/>
    <w:basedOn w:val="OPCParaBase"/>
    <w:rsid w:val="00C83F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3F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3FDB"/>
    <w:pPr>
      <w:spacing w:before="122" w:line="198" w:lineRule="exact"/>
      <w:ind w:left="1985" w:hanging="851"/>
      <w:jc w:val="right"/>
    </w:pPr>
    <w:rPr>
      <w:sz w:val="18"/>
    </w:rPr>
  </w:style>
  <w:style w:type="paragraph" w:customStyle="1" w:styleId="TLPTableBullet">
    <w:name w:val="TLPTableBullet"/>
    <w:aliases w:val="ttb"/>
    <w:basedOn w:val="OPCParaBase"/>
    <w:rsid w:val="00C83FDB"/>
    <w:pPr>
      <w:spacing w:line="240" w:lineRule="exact"/>
      <w:ind w:left="284" w:hanging="284"/>
    </w:pPr>
    <w:rPr>
      <w:sz w:val="20"/>
    </w:rPr>
  </w:style>
  <w:style w:type="paragraph" w:styleId="TOC1">
    <w:name w:val="toc 1"/>
    <w:basedOn w:val="Normal"/>
    <w:next w:val="Normal"/>
    <w:uiPriority w:val="39"/>
    <w:unhideWhenUsed/>
    <w:rsid w:val="00C83FD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83FD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83FD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83FD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83FD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83FD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83FD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83FD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83FD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83FDB"/>
    <w:pPr>
      <w:keepLines/>
      <w:spacing w:before="240" w:after="120" w:line="240" w:lineRule="auto"/>
      <w:ind w:left="794"/>
    </w:pPr>
    <w:rPr>
      <w:b/>
      <w:kern w:val="28"/>
      <w:sz w:val="20"/>
    </w:rPr>
  </w:style>
  <w:style w:type="paragraph" w:customStyle="1" w:styleId="TofSectsHeading">
    <w:name w:val="TofSects(Heading)"/>
    <w:basedOn w:val="OPCParaBase"/>
    <w:rsid w:val="00C83FDB"/>
    <w:pPr>
      <w:spacing w:before="240" w:after="120" w:line="240" w:lineRule="auto"/>
    </w:pPr>
    <w:rPr>
      <w:b/>
      <w:sz w:val="24"/>
    </w:rPr>
  </w:style>
  <w:style w:type="paragraph" w:customStyle="1" w:styleId="TofSectsSection">
    <w:name w:val="TofSects(Section)"/>
    <w:basedOn w:val="OPCParaBase"/>
    <w:rsid w:val="00C83FDB"/>
    <w:pPr>
      <w:keepLines/>
      <w:spacing w:before="40" w:line="240" w:lineRule="auto"/>
      <w:ind w:left="1588" w:hanging="794"/>
    </w:pPr>
    <w:rPr>
      <w:kern w:val="28"/>
      <w:sz w:val="18"/>
    </w:rPr>
  </w:style>
  <w:style w:type="paragraph" w:customStyle="1" w:styleId="TofSectsSubdiv">
    <w:name w:val="TofSects(Subdiv)"/>
    <w:basedOn w:val="OPCParaBase"/>
    <w:rsid w:val="00C83FDB"/>
    <w:pPr>
      <w:keepLines/>
      <w:spacing w:before="80" w:line="240" w:lineRule="auto"/>
      <w:ind w:left="1588" w:hanging="794"/>
    </w:pPr>
    <w:rPr>
      <w:kern w:val="28"/>
    </w:rPr>
  </w:style>
  <w:style w:type="paragraph" w:customStyle="1" w:styleId="WRStyle">
    <w:name w:val="WR Style"/>
    <w:aliases w:val="WR"/>
    <w:basedOn w:val="OPCParaBase"/>
    <w:rsid w:val="00C83FDB"/>
    <w:pPr>
      <w:spacing w:before="240" w:line="240" w:lineRule="auto"/>
      <w:ind w:left="284" w:hanging="284"/>
    </w:pPr>
    <w:rPr>
      <w:b/>
      <w:i/>
      <w:kern w:val="28"/>
      <w:sz w:val="24"/>
    </w:rPr>
  </w:style>
  <w:style w:type="paragraph" w:customStyle="1" w:styleId="notepara">
    <w:name w:val="note(para)"/>
    <w:aliases w:val="na"/>
    <w:basedOn w:val="OPCParaBase"/>
    <w:rsid w:val="00C83FDB"/>
    <w:pPr>
      <w:spacing w:before="40" w:line="198" w:lineRule="exact"/>
      <w:ind w:left="2354" w:hanging="369"/>
    </w:pPr>
    <w:rPr>
      <w:sz w:val="18"/>
    </w:rPr>
  </w:style>
  <w:style w:type="paragraph" w:styleId="Footer">
    <w:name w:val="footer"/>
    <w:link w:val="FooterChar"/>
    <w:rsid w:val="00C83F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3FDB"/>
    <w:rPr>
      <w:rFonts w:eastAsia="Times New Roman" w:cs="Times New Roman"/>
      <w:sz w:val="22"/>
      <w:szCs w:val="24"/>
      <w:lang w:eastAsia="en-AU"/>
    </w:rPr>
  </w:style>
  <w:style w:type="character" w:styleId="LineNumber">
    <w:name w:val="line number"/>
    <w:basedOn w:val="OPCCharBase"/>
    <w:uiPriority w:val="99"/>
    <w:unhideWhenUsed/>
    <w:rsid w:val="00C83FDB"/>
    <w:rPr>
      <w:sz w:val="16"/>
    </w:rPr>
  </w:style>
  <w:style w:type="table" w:customStyle="1" w:styleId="CFlag">
    <w:name w:val="CFlag"/>
    <w:basedOn w:val="TableNormal"/>
    <w:uiPriority w:val="99"/>
    <w:rsid w:val="00C83FDB"/>
    <w:rPr>
      <w:rFonts w:eastAsia="Times New Roman" w:cs="Times New Roman"/>
      <w:lang w:eastAsia="en-AU"/>
    </w:rPr>
    <w:tblPr/>
  </w:style>
  <w:style w:type="paragraph" w:styleId="BalloonText">
    <w:name w:val="Balloon Text"/>
    <w:basedOn w:val="Normal"/>
    <w:link w:val="BalloonTextChar"/>
    <w:uiPriority w:val="99"/>
    <w:unhideWhenUsed/>
    <w:rsid w:val="00C83F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3FDB"/>
    <w:rPr>
      <w:rFonts w:ascii="Tahoma" w:hAnsi="Tahoma" w:cs="Tahoma"/>
      <w:sz w:val="16"/>
      <w:szCs w:val="16"/>
    </w:rPr>
  </w:style>
  <w:style w:type="table" w:styleId="TableGrid">
    <w:name w:val="Table Grid"/>
    <w:basedOn w:val="TableNormal"/>
    <w:uiPriority w:val="59"/>
    <w:rsid w:val="00C8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3FDB"/>
    <w:rPr>
      <w:b/>
      <w:sz w:val="28"/>
      <w:szCs w:val="32"/>
    </w:rPr>
  </w:style>
  <w:style w:type="paragraph" w:customStyle="1" w:styleId="LegislationMadeUnder">
    <w:name w:val="LegislationMadeUnder"/>
    <w:basedOn w:val="OPCParaBase"/>
    <w:next w:val="Normal"/>
    <w:rsid w:val="00C83FDB"/>
    <w:rPr>
      <w:i/>
      <w:sz w:val="32"/>
      <w:szCs w:val="32"/>
    </w:rPr>
  </w:style>
  <w:style w:type="paragraph" w:customStyle="1" w:styleId="SignCoverPageEnd">
    <w:name w:val="SignCoverPageEnd"/>
    <w:basedOn w:val="OPCParaBase"/>
    <w:next w:val="Normal"/>
    <w:rsid w:val="00C83F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3FDB"/>
    <w:pPr>
      <w:pBdr>
        <w:top w:val="single" w:sz="4" w:space="1" w:color="auto"/>
      </w:pBdr>
      <w:spacing w:before="360"/>
      <w:ind w:right="397"/>
      <w:jc w:val="both"/>
    </w:pPr>
  </w:style>
  <w:style w:type="paragraph" w:customStyle="1" w:styleId="NotesHeading1">
    <w:name w:val="NotesHeading 1"/>
    <w:basedOn w:val="OPCParaBase"/>
    <w:next w:val="Normal"/>
    <w:rsid w:val="00C83FDB"/>
    <w:rPr>
      <w:b/>
      <w:sz w:val="28"/>
      <w:szCs w:val="28"/>
    </w:rPr>
  </w:style>
  <w:style w:type="paragraph" w:customStyle="1" w:styleId="NotesHeading2">
    <w:name w:val="NotesHeading 2"/>
    <w:basedOn w:val="OPCParaBase"/>
    <w:next w:val="Normal"/>
    <w:rsid w:val="00C83FDB"/>
    <w:rPr>
      <w:b/>
      <w:sz w:val="28"/>
      <w:szCs w:val="28"/>
    </w:rPr>
  </w:style>
  <w:style w:type="paragraph" w:customStyle="1" w:styleId="CompiledActNo">
    <w:name w:val="CompiledActNo"/>
    <w:basedOn w:val="OPCParaBase"/>
    <w:next w:val="Normal"/>
    <w:rsid w:val="00C83FDB"/>
    <w:rPr>
      <w:b/>
      <w:sz w:val="24"/>
      <w:szCs w:val="24"/>
    </w:rPr>
  </w:style>
  <w:style w:type="paragraph" w:customStyle="1" w:styleId="ENotesText">
    <w:name w:val="ENotesText"/>
    <w:aliases w:val="Ent"/>
    <w:basedOn w:val="OPCParaBase"/>
    <w:next w:val="Normal"/>
    <w:rsid w:val="00C83FDB"/>
    <w:pPr>
      <w:spacing w:before="120"/>
    </w:pPr>
  </w:style>
  <w:style w:type="paragraph" w:customStyle="1" w:styleId="CompiledMadeUnder">
    <w:name w:val="CompiledMadeUnder"/>
    <w:basedOn w:val="OPCParaBase"/>
    <w:next w:val="Normal"/>
    <w:rsid w:val="00C83FDB"/>
    <w:rPr>
      <w:i/>
      <w:sz w:val="24"/>
      <w:szCs w:val="24"/>
    </w:rPr>
  </w:style>
  <w:style w:type="paragraph" w:customStyle="1" w:styleId="Paragraphsub-sub-sub">
    <w:name w:val="Paragraph(sub-sub-sub)"/>
    <w:aliases w:val="aaaa"/>
    <w:basedOn w:val="OPCParaBase"/>
    <w:rsid w:val="00C83FDB"/>
    <w:pPr>
      <w:tabs>
        <w:tab w:val="right" w:pos="3402"/>
      </w:tabs>
      <w:spacing w:before="40" w:line="240" w:lineRule="auto"/>
      <w:ind w:left="3402" w:hanging="3402"/>
    </w:pPr>
  </w:style>
  <w:style w:type="paragraph" w:customStyle="1" w:styleId="TableTextEndNotes">
    <w:name w:val="TableTextEndNotes"/>
    <w:aliases w:val="Tten"/>
    <w:basedOn w:val="Normal"/>
    <w:rsid w:val="00C83FDB"/>
    <w:pPr>
      <w:spacing w:before="60" w:line="240" w:lineRule="auto"/>
    </w:pPr>
    <w:rPr>
      <w:rFonts w:cs="Arial"/>
      <w:sz w:val="20"/>
      <w:szCs w:val="22"/>
    </w:rPr>
  </w:style>
  <w:style w:type="paragraph" w:customStyle="1" w:styleId="NoteToSubpara">
    <w:name w:val="NoteToSubpara"/>
    <w:aliases w:val="nts"/>
    <w:basedOn w:val="OPCParaBase"/>
    <w:rsid w:val="00C83FDB"/>
    <w:pPr>
      <w:spacing w:before="40" w:line="198" w:lineRule="exact"/>
      <w:ind w:left="2835" w:hanging="709"/>
    </w:pPr>
    <w:rPr>
      <w:sz w:val="18"/>
    </w:rPr>
  </w:style>
  <w:style w:type="paragraph" w:customStyle="1" w:styleId="ENoteTableHeading">
    <w:name w:val="ENoteTableHeading"/>
    <w:aliases w:val="enth"/>
    <w:basedOn w:val="OPCParaBase"/>
    <w:rsid w:val="00C83FDB"/>
    <w:pPr>
      <w:keepNext/>
      <w:spacing w:before="60" w:line="240" w:lineRule="atLeast"/>
    </w:pPr>
    <w:rPr>
      <w:rFonts w:ascii="Arial" w:hAnsi="Arial"/>
      <w:b/>
      <w:sz w:val="16"/>
    </w:rPr>
  </w:style>
  <w:style w:type="paragraph" w:customStyle="1" w:styleId="ENoteTTi">
    <w:name w:val="ENoteTTi"/>
    <w:aliases w:val="entti"/>
    <w:basedOn w:val="OPCParaBase"/>
    <w:rsid w:val="00C83FDB"/>
    <w:pPr>
      <w:keepNext/>
      <w:spacing w:before="60" w:line="240" w:lineRule="atLeast"/>
      <w:ind w:left="170"/>
    </w:pPr>
    <w:rPr>
      <w:sz w:val="16"/>
    </w:rPr>
  </w:style>
  <w:style w:type="paragraph" w:customStyle="1" w:styleId="ENotesHeading1">
    <w:name w:val="ENotesHeading 1"/>
    <w:aliases w:val="Enh1"/>
    <w:basedOn w:val="OPCParaBase"/>
    <w:next w:val="Normal"/>
    <w:rsid w:val="00C83FDB"/>
    <w:pPr>
      <w:spacing w:before="120"/>
      <w:outlineLvl w:val="1"/>
    </w:pPr>
    <w:rPr>
      <w:b/>
      <w:sz w:val="28"/>
      <w:szCs w:val="28"/>
    </w:rPr>
  </w:style>
  <w:style w:type="paragraph" w:customStyle="1" w:styleId="ENotesHeading2">
    <w:name w:val="ENotesHeading 2"/>
    <w:aliases w:val="Enh2"/>
    <w:basedOn w:val="OPCParaBase"/>
    <w:next w:val="Normal"/>
    <w:rsid w:val="00C83FDB"/>
    <w:pPr>
      <w:spacing w:before="120" w:after="120"/>
      <w:outlineLvl w:val="2"/>
    </w:pPr>
    <w:rPr>
      <w:b/>
      <w:sz w:val="24"/>
      <w:szCs w:val="28"/>
    </w:rPr>
  </w:style>
  <w:style w:type="paragraph" w:customStyle="1" w:styleId="ENoteTTIndentHeading">
    <w:name w:val="ENoteTTIndentHeading"/>
    <w:aliases w:val="enTTHi"/>
    <w:basedOn w:val="OPCParaBase"/>
    <w:rsid w:val="00C83F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3FDB"/>
    <w:pPr>
      <w:spacing w:before="60" w:line="240" w:lineRule="atLeast"/>
    </w:pPr>
    <w:rPr>
      <w:sz w:val="16"/>
    </w:rPr>
  </w:style>
  <w:style w:type="paragraph" w:customStyle="1" w:styleId="MadeunderText">
    <w:name w:val="MadeunderText"/>
    <w:basedOn w:val="OPCParaBase"/>
    <w:next w:val="Normal"/>
    <w:rsid w:val="00C83FDB"/>
    <w:pPr>
      <w:spacing w:before="240"/>
    </w:pPr>
    <w:rPr>
      <w:sz w:val="24"/>
      <w:szCs w:val="24"/>
    </w:rPr>
  </w:style>
  <w:style w:type="paragraph" w:customStyle="1" w:styleId="ENotesHeading3">
    <w:name w:val="ENotesHeading 3"/>
    <w:aliases w:val="Enh3"/>
    <w:basedOn w:val="OPCParaBase"/>
    <w:next w:val="Normal"/>
    <w:rsid w:val="00C83FDB"/>
    <w:pPr>
      <w:keepNext/>
      <w:spacing w:before="120" w:line="240" w:lineRule="auto"/>
      <w:outlineLvl w:val="4"/>
    </w:pPr>
    <w:rPr>
      <w:b/>
      <w:szCs w:val="24"/>
    </w:rPr>
  </w:style>
  <w:style w:type="character" w:customStyle="1" w:styleId="CharSubPartTextCASA">
    <w:name w:val="CharSubPartText(CASA)"/>
    <w:basedOn w:val="OPCCharBase"/>
    <w:uiPriority w:val="1"/>
    <w:rsid w:val="00C83FDB"/>
  </w:style>
  <w:style w:type="character" w:customStyle="1" w:styleId="CharSubPartNoCASA">
    <w:name w:val="CharSubPartNo(CASA)"/>
    <w:basedOn w:val="OPCCharBase"/>
    <w:uiPriority w:val="1"/>
    <w:rsid w:val="00C83FDB"/>
  </w:style>
  <w:style w:type="paragraph" w:customStyle="1" w:styleId="ENoteTTIndentHeadingSub">
    <w:name w:val="ENoteTTIndentHeadingSub"/>
    <w:aliases w:val="enTTHis"/>
    <w:basedOn w:val="OPCParaBase"/>
    <w:rsid w:val="00C83FDB"/>
    <w:pPr>
      <w:keepNext/>
      <w:spacing w:before="60" w:line="240" w:lineRule="atLeast"/>
      <w:ind w:left="340"/>
    </w:pPr>
    <w:rPr>
      <w:b/>
      <w:sz w:val="16"/>
    </w:rPr>
  </w:style>
  <w:style w:type="paragraph" w:customStyle="1" w:styleId="ENoteTTiSub">
    <w:name w:val="ENoteTTiSub"/>
    <w:aliases w:val="enttis"/>
    <w:basedOn w:val="OPCParaBase"/>
    <w:rsid w:val="00C83FDB"/>
    <w:pPr>
      <w:keepNext/>
      <w:spacing w:before="60" w:line="240" w:lineRule="atLeast"/>
      <w:ind w:left="340"/>
    </w:pPr>
    <w:rPr>
      <w:sz w:val="16"/>
    </w:rPr>
  </w:style>
  <w:style w:type="paragraph" w:customStyle="1" w:styleId="SubDivisionMigration">
    <w:name w:val="SubDivisionMigration"/>
    <w:aliases w:val="sdm"/>
    <w:basedOn w:val="OPCParaBase"/>
    <w:rsid w:val="00C83F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3FD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3FDB"/>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C83F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3FDB"/>
    <w:rPr>
      <w:sz w:val="22"/>
    </w:rPr>
  </w:style>
  <w:style w:type="paragraph" w:customStyle="1" w:styleId="SOTextNote">
    <w:name w:val="SO TextNote"/>
    <w:aliases w:val="sont"/>
    <w:basedOn w:val="SOText"/>
    <w:qFormat/>
    <w:rsid w:val="00C83FDB"/>
    <w:pPr>
      <w:spacing w:before="122" w:line="198" w:lineRule="exact"/>
      <w:ind w:left="1843" w:hanging="709"/>
    </w:pPr>
    <w:rPr>
      <w:sz w:val="18"/>
    </w:rPr>
  </w:style>
  <w:style w:type="paragraph" w:customStyle="1" w:styleId="SOPara">
    <w:name w:val="SO Para"/>
    <w:aliases w:val="soa"/>
    <w:basedOn w:val="SOText"/>
    <w:link w:val="SOParaChar"/>
    <w:qFormat/>
    <w:rsid w:val="00C83FDB"/>
    <w:pPr>
      <w:tabs>
        <w:tab w:val="right" w:pos="1786"/>
      </w:tabs>
      <w:spacing w:before="40"/>
      <w:ind w:left="2070" w:hanging="936"/>
    </w:pPr>
  </w:style>
  <w:style w:type="character" w:customStyle="1" w:styleId="SOParaChar">
    <w:name w:val="SO Para Char"/>
    <w:aliases w:val="soa Char"/>
    <w:basedOn w:val="DefaultParagraphFont"/>
    <w:link w:val="SOPara"/>
    <w:rsid w:val="00C83FDB"/>
    <w:rPr>
      <w:sz w:val="22"/>
    </w:rPr>
  </w:style>
  <w:style w:type="paragraph" w:customStyle="1" w:styleId="FileName">
    <w:name w:val="FileName"/>
    <w:basedOn w:val="Normal"/>
    <w:rsid w:val="00C83FDB"/>
  </w:style>
  <w:style w:type="paragraph" w:customStyle="1" w:styleId="TableHeading">
    <w:name w:val="TableHeading"/>
    <w:aliases w:val="th"/>
    <w:basedOn w:val="OPCParaBase"/>
    <w:next w:val="Tabletext"/>
    <w:rsid w:val="00C83FDB"/>
    <w:pPr>
      <w:keepNext/>
      <w:spacing w:before="60" w:line="240" w:lineRule="atLeast"/>
    </w:pPr>
    <w:rPr>
      <w:b/>
      <w:sz w:val="20"/>
    </w:rPr>
  </w:style>
  <w:style w:type="paragraph" w:customStyle="1" w:styleId="SOHeadBold">
    <w:name w:val="SO HeadBold"/>
    <w:aliases w:val="sohb"/>
    <w:basedOn w:val="SOText"/>
    <w:next w:val="SOText"/>
    <w:link w:val="SOHeadBoldChar"/>
    <w:qFormat/>
    <w:rsid w:val="00C83FDB"/>
    <w:rPr>
      <w:b/>
    </w:rPr>
  </w:style>
  <w:style w:type="character" w:customStyle="1" w:styleId="SOHeadBoldChar">
    <w:name w:val="SO HeadBold Char"/>
    <w:aliases w:val="sohb Char"/>
    <w:basedOn w:val="DefaultParagraphFont"/>
    <w:link w:val="SOHeadBold"/>
    <w:rsid w:val="00C83FDB"/>
    <w:rPr>
      <w:b/>
      <w:sz w:val="22"/>
    </w:rPr>
  </w:style>
  <w:style w:type="paragraph" w:customStyle="1" w:styleId="SOHeadItalic">
    <w:name w:val="SO HeadItalic"/>
    <w:aliases w:val="sohi"/>
    <w:basedOn w:val="SOText"/>
    <w:next w:val="SOText"/>
    <w:link w:val="SOHeadItalicChar"/>
    <w:qFormat/>
    <w:rsid w:val="00C83FDB"/>
    <w:rPr>
      <w:i/>
    </w:rPr>
  </w:style>
  <w:style w:type="character" w:customStyle="1" w:styleId="SOHeadItalicChar">
    <w:name w:val="SO HeadItalic Char"/>
    <w:aliases w:val="sohi Char"/>
    <w:basedOn w:val="DefaultParagraphFont"/>
    <w:link w:val="SOHeadItalic"/>
    <w:rsid w:val="00C83FDB"/>
    <w:rPr>
      <w:i/>
      <w:sz w:val="22"/>
    </w:rPr>
  </w:style>
  <w:style w:type="paragraph" w:customStyle="1" w:styleId="SOBullet">
    <w:name w:val="SO Bullet"/>
    <w:aliases w:val="sotb"/>
    <w:basedOn w:val="SOText"/>
    <w:link w:val="SOBulletChar"/>
    <w:qFormat/>
    <w:rsid w:val="00C83FDB"/>
    <w:pPr>
      <w:ind w:left="1559" w:hanging="425"/>
    </w:pPr>
  </w:style>
  <w:style w:type="character" w:customStyle="1" w:styleId="SOBulletChar">
    <w:name w:val="SO Bullet Char"/>
    <w:aliases w:val="sotb Char"/>
    <w:basedOn w:val="DefaultParagraphFont"/>
    <w:link w:val="SOBullet"/>
    <w:rsid w:val="00C83FDB"/>
    <w:rPr>
      <w:sz w:val="22"/>
    </w:rPr>
  </w:style>
  <w:style w:type="paragraph" w:customStyle="1" w:styleId="SOBulletNote">
    <w:name w:val="SO BulletNote"/>
    <w:aliases w:val="sonb"/>
    <w:basedOn w:val="SOTextNote"/>
    <w:link w:val="SOBulletNoteChar"/>
    <w:qFormat/>
    <w:rsid w:val="00C83FDB"/>
    <w:pPr>
      <w:tabs>
        <w:tab w:val="left" w:pos="1560"/>
      </w:tabs>
      <w:ind w:left="2268" w:hanging="1134"/>
    </w:pPr>
  </w:style>
  <w:style w:type="character" w:customStyle="1" w:styleId="SOBulletNoteChar">
    <w:name w:val="SO BulletNote Char"/>
    <w:aliases w:val="sonb Char"/>
    <w:basedOn w:val="DefaultParagraphFont"/>
    <w:link w:val="SOBulletNote"/>
    <w:rsid w:val="00C83FDB"/>
    <w:rPr>
      <w:sz w:val="18"/>
    </w:rPr>
  </w:style>
  <w:style w:type="paragraph" w:customStyle="1" w:styleId="SOText2">
    <w:name w:val="SO Text2"/>
    <w:aliases w:val="sot2"/>
    <w:basedOn w:val="Normal"/>
    <w:next w:val="SOText"/>
    <w:link w:val="SOText2Char"/>
    <w:rsid w:val="00C83F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3FDB"/>
    <w:rPr>
      <w:sz w:val="22"/>
    </w:rPr>
  </w:style>
  <w:style w:type="paragraph" w:customStyle="1" w:styleId="SubPartCASA">
    <w:name w:val="SubPart(CASA)"/>
    <w:aliases w:val="csp"/>
    <w:basedOn w:val="OPCParaBase"/>
    <w:next w:val="ActHead3"/>
    <w:rsid w:val="00C83FD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83FDB"/>
    <w:rPr>
      <w:rFonts w:eastAsia="Times New Roman" w:cs="Times New Roman"/>
      <w:sz w:val="22"/>
      <w:lang w:eastAsia="en-AU"/>
    </w:rPr>
  </w:style>
  <w:style w:type="character" w:customStyle="1" w:styleId="notetextChar">
    <w:name w:val="note(text) Char"/>
    <w:aliases w:val="n Char"/>
    <w:basedOn w:val="DefaultParagraphFont"/>
    <w:link w:val="notetext"/>
    <w:rsid w:val="00C83FDB"/>
    <w:rPr>
      <w:rFonts w:eastAsia="Times New Roman" w:cs="Times New Roman"/>
      <w:sz w:val="18"/>
      <w:lang w:eastAsia="en-AU"/>
    </w:rPr>
  </w:style>
  <w:style w:type="character" w:customStyle="1" w:styleId="Heading1Char">
    <w:name w:val="Heading 1 Char"/>
    <w:basedOn w:val="DefaultParagraphFont"/>
    <w:link w:val="Heading1"/>
    <w:uiPriority w:val="9"/>
    <w:rsid w:val="00C83F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3F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3F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83F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83F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83F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83F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83F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83FD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83FDB"/>
    <w:rPr>
      <w:rFonts w:ascii="Arial" w:hAnsi="Arial" w:cs="Arial" w:hint="default"/>
      <w:b/>
      <w:bCs/>
      <w:sz w:val="28"/>
      <w:szCs w:val="28"/>
    </w:rPr>
  </w:style>
  <w:style w:type="paragraph" w:styleId="Index1">
    <w:name w:val="index 1"/>
    <w:basedOn w:val="Normal"/>
    <w:next w:val="Normal"/>
    <w:autoRedefine/>
    <w:rsid w:val="00C83FDB"/>
    <w:pPr>
      <w:ind w:left="240" w:hanging="240"/>
    </w:pPr>
  </w:style>
  <w:style w:type="paragraph" w:styleId="Index2">
    <w:name w:val="index 2"/>
    <w:basedOn w:val="Normal"/>
    <w:next w:val="Normal"/>
    <w:autoRedefine/>
    <w:rsid w:val="00C83FDB"/>
    <w:pPr>
      <w:ind w:left="480" w:hanging="240"/>
    </w:pPr>
  </w:style>
  <w:style w:type="paragraph" w:styleId="Index3">
    <w:name w:val="index 3"/>
    <w:basedOn w:val="Normal"/>
    <w:next w:val="Normal"/>
    <w:autoRedefine/>
    <w:rsid w:val="00C83FDB"/>
    <w:pPr>
      <w:ind w:left="720" w:hanging="240"/>
    </w:pPr>
  </w:style>
  <w:style w:type="paragraph" w:styleId="Index4">
    <w:name w:val="index 4"/>
    <w:basedOn w:val="Normal"/>
    <w:next w:val="Normal"/>
    <w:autoRedefine/>
    <w:rsid w:val="00C83FDB"/>
    <w:pPr>
      <w:ind w:left="960" w:hanging="240"/>
    </w:pPr>
  </w:style>
  <w:style w:type="paragraph" w:styleId="Index5">
    <w:name w:val="index 5"/>
    <w:basedOn w:val="Normal"/>
    <w:next w:val="Normal"/>
    <w:autoRedefine/>
    <w:rsid w:val="00C83FDB"/>
    <w:pPr>
      <w:ind w:left="1200" w:hanging="240"/>
    </w:pPr>
  </w:style>
  <w:style w:type="paragraph" w:styleId="Index6">
    <w:name w:val="index 6"/>
    <w:basedOn w:val="Normal"/>
    <w:next w:val="Normal"/>
    <w:autoRedefine/>
    <w:rsid w:val="00C83FDB"/>
    <w:pPr>
      <w:ind w:left="1440" w:hanging="240"/>
    </w:pPr>
  </w:style>
  <w:style w:type="paragraph" w:styleId="Index7">
    <w:name w:val="index 7"/>
    <w:basedOn w:val="Normal"/>
    <w:next w:val="Normal"/>
    <w:autoRedefine/>
    <w:rsid w:val="00C83FDB"/>
    <w:pPr>
      <w:ind w:left="1680" w:hanging="240"/>
    </w:pPr>
  </w:style>
  <w:style w:type="paragraph" w:styleId="Index8">
    <w:name w:val="index 8"/>
    <w:basedOn w:val="Normal"/>
    <w:next w:val="Normal"/>
    <w:autoRedefine/>
    <w:rsid w:val="00C83FDB"/>
    <w:pPr>
      <w:ind w:left="1920" w:hanging="240"/>
    </w:pPr>
  </w:style>
  <w:style w:type="paragraph" w:styleId="Index9">
    <w:name w:val="index 9"/>
    <w:basedOn w:val="Normal"/>
    <w:next w:val="Normal"/>
    <w:autoRedefine/>
    <w:rsid w:val="00C83FDB"/>
    <w:pPr>
      <w:ind w:left="2160" w:hanging="240"/>
    </w:pPr>
  </w:style>
  <w:style w:type="paragraph" w:styleId="NormalIndent">
    <w:name w:val="Normal Indent"/>
    <w:basedOn w:val="Normal"/>
    <w:rsid w:val="00C83FDB"/>
    <w:pPr>
      <w:ind w:left="720"/>
    </w:pPr>
  </w:style>
  <w:style w:type="paragraph" w:styleId="FootnoteText">
    <w:name w:val="footnote text"/>
    <w:basedOn w:val="Normal"/>
    <w:link w:val="FootnoteTextChar"/>
    <w:rsid w:val="00C83FDB"/>
    <w:rPr>
      <w:sz w:val="20"/>
    </w:rPr>
  </w:style>
  <w:style w:type="character" w:customStyle="1" w:styleId="FootnoteTextChar">
    <w:name w:val="Footnote Text Char"/>
    <w:basedOn w:val="DefaultParagraphFont"/>
    <w:link w:val="FootnoteText"/>
    <w:rsid w:val="00C83FDB"/>
  </w:style>
  <w:style w:type="paragraph" w:styleId="CommentText">
    <w:name w:val="annotation text"/>
    <w:basedOn w:val="Normal"/>
    <w:link w:val="CommentTextChar"/>
    <w:rsid w:val="00C83FDB"/>
    <w:rPr>
      <w:sz w:val="20"/>
    </w:rPr>
  </w:style>
  <w:style w:type="character" w:customStyle="1" w:styleId="CommentTextChar">
    <w:name w:val="Comment Text Char"/>
    <w:basedOn w:val="DefaultParagraphFont"/>
    <w:link w:val="CommentText"/>
    <w:rsid w:val="00C83FDB"/>
  </w:style>
  <w:style w:type="paragraph" w:styleId="IndexHeading">
    <w:name w:val="index heading"/>
    <w:basedOn w:val="Normal"/>
    <w:next w:val="Index1"/>
    <w:rsid w:val="00C83FDB"/>
    <w:rPr>
      <w:rFonts w:ascii="Arial" w:hAnsi="Arial" w:cs="Arial"/>
      <w:b/>
      <w:bCs/>
    </w:rPr>
  </w:style>
  <w:style w:type="paragraph" w:styleId="Caption">
    <w:name w:val="caption"/>
    <w:basedOn w:val="Normal"/>
    <w:next w:val="Normal"/>
    <w:qFormat/>
    <w:rsid w:val="00C83FDB"/>
    <w:pPr>
      <w:spacing w:before="120" w:after="120"/>
    </w:pPr>
    <w:rPr>
      <w:b/>
      <w:bCs/>
      <w:sz w:val="20"/>
    </w:rPr>
  </w:style>
  <w:style w:type="paragraph" w:styleId="TableofFigures">
    <w:name w:val="table of figures"/>
    <w:basedOn w:val="Normal"/>
    <w:next w:val="Normal"/>
    <w:rsid w:val="00C83FDB"/>
    <w:pPr>
      <w:ind w:left="480" w:hanging="480"/>
    </w:pPr>
  </w:style>
  <w:style w:type="paragraph" w:styleId="EnvelopeAddress">
    <w:name w:val="envelope address"/>
    <w:basedOn w:val="Normal"/>
    <w:rsid w:val="00C83F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83FDB"/>
    <w:rPr>
      <w:rFonts w:ascii="Arial" w:hAnsi="Arial" w:cs="Arial"/>
      <w:sz w:val="20"/>
    </w:rPr>
  </w:style>
  <w:style w:type="character" w:styleId="FootnoteReference">
    <w:name w:val="footnote reference"/>
    <w:basedOn w:val="DefaultParagraphFont"/>
    <w:rsid w:val="00C83FDB"/>
    <w:rPr>
      <w:rFonts w:ascii="Times New Roman" w:hAnsi="Times New Roman"/>
      <w:sz w:val="20"/>
      <w:vertAlign w:val="superscript"/>
    </w:rPr>
  </w:style>
  <w:style w:type="character" w:styleId="CommentReference">
    <w:name w:val="annotation reference"/>
    <w:basedOn w:val="DefaultParagraphFont"/>
    <w:rsid w:val="00C83FDB"/>
    <w:rPr>
      <w:sz w:val="16"/>
      <w:szCs w:val="16"/>
    </w:rPr>
  </w:style>
  <w:style w:type="character" w:styleId="PageNumber">
    <w:name w:val="page number"/>
    <w:basedOn w:val="DefaultParagraphFont"/>
    <w:rsid w:val="00C83FDB"/>
  </w:style>
  <w:style w:type="character" w:styleId="EndnoteReference">
    <w:name w:val="endnote reference"/>
    <w:basedOn w:val="DefaultParagraphFont"/>
    <w:rsid w:val="00C83FDB"/>
    <w:rPr>
      <w:vertAlign w:val="superscript"/>
    </w:rPr>
  </w:style>
  <w:style w:type="paragraph" w:styleId="EndnoteText">
    <w:name w:val="endnote text"/>
    <w:basedOn w:val="Normal"/>
    <w:link w:val="EndnoteTextChar"/>
    <w:rsid w:val="00C83FDB"/>
    <w:rPr>
      <w:sz w:val="20"/>
    </w:rPr>
  </w:style>
  <w:style w:type="character" w:customStyle="1" w:styleId="EndnoteTextChar">
    <w:name w:val="Endnote Text Char"/>
    <w:basedOn w:val="DefaultParagraphFont"/>
    <w:link w:val="EndnoteText"/>
    <w:rsid w:val="00C83FDB"/>
  </w:style>
  <w:style w:type="paragraph" w:styleId="TableofAuthorities">
    <w:name w:val="table of authorities"/>
    <w:basedOn w:val="Normal"/>
    <w:next w:val="Normal"/>
    <w:rsid w:val="00C83FDB"/>
    <w:pPr>
      <w:ind w:left="240" w:hanging="240"/>
    </w:pPr>
  </w:style>
  <w:style w:type="paragraph" w:styleId="MacroText">
    <w:name w:val="macro"/>
    <w:link w:val="MacroTextChar"/>
    <w:rsid w:val="00C83FD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83FDB"/>
    <w:rPr>
      <w:rFonts w:ascii="Courier New" w:eastAsia="Times New Roman" w:hAnsi="Courier New" w:cs="Courier New"/>
      <w:lang w:eastAsia="en-AU"/>
    </w:rPr>
  </w:style>
  <w:style w:type="paragraph" w:styleId="TOAHeading">
    <w:name w:val="toa heading"/>
    <w:basedOn w:val="Normal"/>
    <w:next w:val="Normal"/>
    <w:rsid w:val="00C83FDB"/>
    <w:pPr>
      <w:spacing w:before="120"/>
    </w:pPr>
    <w:rPr>
      <w:rFonts w:ascii="Arial" w:hAnsi="Arial" w:cs="Arial"/>
      <w:b/>
      <w:bCs/>
    </w:rPr>
  </w:style>
  <w:style w:type="paragraph" w:styleId="List">
    <w:name w:val="List"/>
    <w:basedOn w:val="Normal"/>
    <w:rsid w:val="00C83FDB"/>
    <w:pPr>
      <w:ind w:left="283" w:hanging="283"/>
    </w:pPr>
  </w:style>
  <w:style w:type="paragraph" w:styleId="ListBullet">
    <w:name w:val="List Bullet"/>
    <w:basedOn w:val="Normal"/>
    <w:autoRedefine/>
    <w:rsid w:val="00C83FDB"/>
    <w:pPr>
      <w:tabs>
        <w:tab w:val="num" w:pos="360"/>
      </w:tabs>
      <w:ind w:left="360" w:hanging="360"/>
    </w:pPr>
  </w:style>
  <w:style w:type="paragraph" w:styleId="ListNumber">
    <w:name w:val="List Number"/>
    <w:basedOn w:val="Normal"/>
    <w:rsid w:val="00C83FDB"/>
    <w:pPr>
      <w:tabs>
        <w:tab w:val="num" w:pos="360"/>
      </w:tabs>
      <w:ind w:left="360" w:hanging="360"/>
    </w:pPr>
  </w:style>
  <w:style w:type="paragraph" w:styleId="List2">
    <w:name w:val="List 2"/>
    <w:basedOn w:val="Normal"/>
    <w:rsid w:val="00C83FDB"/>
    <w:pPr>
      <w:ind w:left="566" w:hanging="283"/>
    </w:pPr>
  </w:style>
  <w:style w:type="paragraph" w:styleId="List3">
    <w:name w:val="List 3"/>
    <w:basedOn w:val="Normal"/>
    <w:rsid w:val="00C83FDB"/>
    <w:pPr>
      <w:ind w:left="849" w:hanging="283"/>
    </w:pPr>
  </w:style>
  <w:style w:type="paragraph" w:styleId="List4">
    <w:name w:val="List 4"/>
    <w:basedOn w:val="Normal"/>
    <w:rsid w:val="00C83FDB"/>
    <w:pPr>
      <w:ind w:left="1132" w:hanging="283"/>
    </w:pPr>
  </w:style>
  <w:style w:type="paragraph" w:styleId="List5">
    <w:name w:val="List 5"/>
    <w:basedOn w:val="Normal"/>
    <w:rsid w:val="00C83FDB"/>
    <w:pPr>
      <w:ind w:left="1415" w:hanging="283"/>
    </w:pPr>
  </w:style>
  <w:style w:type="paragraph" w:styleId="ListBullet2">
    <w:name w:val="List Bullet 2"/>
    <w:basedOn w:val="Normal"/>
    <w:autoRedefine/>
    <w:rsid w:val="00C83FDB"/>
    <w:pPr>
      <w:tabs>
        <w:tab w:val="num" w:pos="360"/>
      </w:tabs>
    </w:pPr>
  </w:style>
  <w:style w:type="paragraph" w:styleId="ListBullet3">
    <w:name w:val="List Bullet 3"/>
    <w:basedOn w:val="Normal"/>
    <w:autoRedefine/>
    <w:rsid w:val="00C83FDB"/>
    <w:pPr>
      <w:tabs>
        <w:tab w:val="num" w:pos="926"/>
      </w:tabs>
      <w:ind w:left="926" w:hanging="360"/>
    </w:pPr>
  </w:style>
  <w:style w:type="paragraph" w:styleId="ListBullet4">
    <w:name w:val="List Bullet 4"/>
    <w:basedOn w:val="Normal"/>
    <w:autoRedefine/>
    <w:rsid w:val="00C83FDB"/>
    <w:pPr>
      <w:tabs>
        <w:tab w:val="num" w:pos="1209"/>
      </w:tabs>
      <w:ind w:left="1209" w:hanging="360"/>
    </w:pPr>
  </w:style>
  <w:style w:type="paragraph" w:styleId="ListBullet5">
    <w:name w:val="List Bullet 5"/>
    <w:basedOn w:val="Normal"/>
    <w:autoRedefine/>
    <w:rsid w:val="00C83FDB"/>
    <w:pPr>
      <w:tabs>
        <w:tab w:val="num" w:pos="1492"/>
      </w:tabs>
      <w:ind w:left="1492" w:hanging="360"/>
    </w:pPr>
  </w:style>
  <w:style w:type="paragraph" w:styleId="ListNumber2">
    <w:name w:val="List Number 2"/>
    <w:basedOn w:val="Normal"/>
    <w:rsid w:val="00C83FDB"/>
    <w:pPr>
      <w:tabs>
        <w:tab w:val="num" w:pos="643"/>
      </w:tabs>
      <w:ind w:left="643" w:hanging="360"/>
    </w:pPr>
  </w:style>
  <w:style w:type="paragraph" w:styleId="ListNumber3">
    <w:name w:val="List Number 3"/>
    <w:basedOn w:val="Normal"/>
    <w:rsid w:val="00C83FDB"/>
    <w:pPr>
      <w:tabs>
        <w:tab w:val="num" w:pos="926"/>
      </w:tabs>
      <w:ind w:left="926" w:hanging="360"/>
    </w:pPr>
  </w:style>
  <w:style w:type="paragraph" w:styleId="ListNumber4">
    <w:name w:val="List Number 4"/>
    <w:basedOn w:val="Normal"/>
    <w:rsid w:val="00C83FDB"/>
    <w:pPr>
      <w:tabs>
        <w:tab w:val="num" w:pos="1209"/>
      </w:tabs>
      <w:ind w:left="1209" w:hanging="360"/>
    </w:pPr>
  </w:style>
  <w:style w:type="paragraph" w:styleId="ListNumber5">
    <w:name w:val="List Number 5"/>
    <w:basedOn w:val="Normal"/>
    <w:rsid w:val="00C83FDB"/>
    <w:pPr>
      <w:tabs>
        <w:tab w:val="num" w:pos="1492"/>
      </w:tabs>
      <w:ind w:left="1492" w:hanging="360"/>
    </w:pPr>
  </w:style>
  <w:style w:type="paragraph" w:styleId="Title">
    <w:name w:val="Title"/>
    <w:basedOn w:val="Normal"/>
    <w:link w:val="TitleChar"/>
    <w:qFormat/>
    <w:rsid w:val="00C83FDB"/>
    <w:pPr>
      <w:spacing w:before="240" w:after="60"/>
    </w:pPr>
    <w:rPr>
      <w:rFonts w:ascii="Arial" w:hAnsi="Arial" w:cs="Arial"/>
      <w:b/>
      <w:bCs/>
      <w:sz w:val="40"/>
      <w:szCs w:val="40"/>
    </w:rPr>
  </w:style>
  <w:style w:type="character" w:customStyle="1" w:styleId="TitleChar">
    <w:name w:val="Title Char"/>
    <w:basedOn w:val="DefaultParagraphFont"/>
    <w:link w:val="Title"/>
    <w:rsid w:val="00C83FDB"/>
    <w:rPr>
      <w:rFonts w:ascii="Arial" w:hAnsi="Arial" w:cs="Arial"/>
      <w:b/>
      <w:bCs/>
      <w:sz w:val="40"/>
      <w:szCs w:val="40"/>
    </w:rPr>
  </w:style>
  <w:style w:type="paragraph" w:styleId="Closing">
    <w:name w:val="Closing"/>
    <w:basedOn w:val="Normal"/>
    <w:link w:val="ClosingChar"/>
    <w:rsid w:val="00C83FDB"/>
    <w:pPr>
      <w:ind w:left="4252"/>
    </w:pPr>
  </w:style>
  <w:style w:type="character" w:customStyle="1" w:styleId="ClosingChar">
    <w:name w:val="Closing Char"/>
    <w:basedOn w:val="DefaultParagraphFont"/>
    <w:link w:val="Closing"/>
    <w:rsid w:val="00C83FDB"/>
    <w:rPr>
      <w:sz w:val="22"/>
    </w:rPr>
  </w:style>
  <w:style w:type="paragraph" w:styleId="Signature">
    <w:name w:val="Signature"/>
    <w:basedOn w:val="Normal"/>
    <w:link w:val="SignatureChar"/>
    <w:rsid w:val="00C83FDB"/>
    <w:pPr>
      <w:ind w:left="4252"/>
    </w:pPr>
  </w:style>
  <w:style w:type="character" w:customStyle="1" w:styleId="SignatureChar">
    <w:name w:val="Signature Char"/>
    <w:basedOn w:val="DefaultParagraphFont"/>
    <w:link w:val="Signature"/>
    <w:rsid w:val="00C83FDB"/>
    <w:rPr>
      <w:sz w:val="22"/>
    </w:rPr>
  </w:style>
  <w:style w:type="paragraph" w:styleId="BodyText">
    <w:name w:val="Body Text"/>
    <w:basedOn w:val="Normal"/>
    <w:link w:val="BodyTextChar"/>
    <w:rsid w:val="00C83FDB"/>
    <w:pPr>
      <w:spacing w:after="120"/>
    </w:pPr>
  </w:style>
  <w:style w:type="character" w:customStyle="1" w:styleId="BodyTextChar">
    <w:name w:val="Body Text Char"/>
    <w:basedOn w:val="DefaultParagraphFont"/>
    <w:link w:val="BodyText"/>
    <w:rsid w:val="00C83FDB"/>
    <w:rPr>
      <w:sz w:val="22"/>
    </w:rPr>
  </w:style>
  <w:style w:type="paragraph" w:styleId="BodyTextIndent">
    <w:name w:val="Body Text Indent"/>
    <w:basedOn w:val="Normal"/>
    <w:link w:val="BodyTextIndentChar"/>
    <w:rsid w:val="00C83FDB"/>
    <w:pPr>
      <w:spacing w:after="120"/>
      <w:ind w:left="283"/>
    </w:pPr>
  </w:style>
  <w:style w:type="character" w:customStyle="1" w:styleId="BodyTextIndentChar">
    <w:name w:val="Body Text Indent Char"/>
    <w:basedOn w:val="DefaultParagraphFont"/>
    <w:link w:val="BodyTextIndent"/>
    <w:rsid w:val="00C83FDB"/>
    <w:rPr>
      <w:sz w:val="22"/>
    </w:rPr>
  </w:style>
  <w:style w:type="paragraph" w:styleId="ListContinue">
    <w:name w:val="List Continue"/>
    <w:basedOn w:val="Normal"/>
    <w:rsid w:val="00C83FDB"/>
    <w:pPr>
      <w:spacing w:after="120"/>
      <w:ind w:left="283"/>
    </w:pPr>
  </w:style>
  <w:style w:type="paragraph" w:styleId="ListContinue2">
    <w:name w:val="List Continue 2"/>
    <w:basedOn w:val="Normal"/>
    <w:rsid w:val="00C83FDB"/>
    <w:pPr>
      <w:spacing w:after="120"/>
      <w:ind w:left="566"/>
    </w:pPr>
  </w:style>
  <w:style w:type="paragraph" w:styleId="ListContinue3">
    <w:name w:val="List Continue 3"/>
    <w:basedOn w:val="Normal"/>
    <w:rsid w:val="00C83FDB"/>
    <w:pPr>
      <w:spacing w:after="120"/>
      <w:ind w:left="849"/>
    </w:pPr>
  </w:style>
  <w:style w:type="paragraph" w:styleId="ListContinue4">
    <w:name w:val="List Continue 4"/>
    <w:basedOn w:val="Normal"/>
    <w:rsid w:val="00C83FDB"/>
    <w:pPr>
      <w:spacing w:after="120"/>
      <w:ind w:left="1132"/>
    </w:pPr>
  </w:style>
  <w:style w:type="paragraph" w:styleId="ListContinue5">
    <w:name w:val="List Continue 5"/>
    <w:basedOn w:val="Normal"/>
    <w:rsid w:val="00C83FDB"/>
    <w:pPr>
      <w:spacing w:after="120"/>
      <w:ind w:left="1415"/>
    </w:pPr>
  </w:style>
  <w:style w:type="paragraph" w:styleId="MessageHeader">
    <w:name w:val="Message Header"/>
    <w:basedOn w:val="Normal"/>
    <w:link w:val="MessageHeaderChar"/>
    <w:rsid w:val="00C83F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83FDB"/>
    <w:rPr>
      <w:rFonts w:ascii="Arial" w:hAnsi="Arial" w:cs="Arial"/>
      <w:sz w:val="22"/>
      <w:shd w:val="pct20" w:color="auto" w:fill="auto"/>
    </w:rPr>
  </w:style>
  <w:style w:type="paragraph" w:styleId="Subtitle">
    <w:name w:val="Subtitle"/>
    <w:basedOn w:val="Normal"/>
    <w:link w:val="SubtitleChar"/>
    <w:qFormat/>
    <w:rsid w:val="00C83FDB"/>
    <w:pPr>
      <w:spacing w:after="60"/>
      <w:jc w:val="center"/>
      <w:outlineLvl w:val="1"/>
    </w:pPr>
    <w:rPr>
      <w:rFonts w:ascii="Arial" w:hAnsi="Arial" w:cs="Arial"/>
    </w:rPr>
  </w:style>
  <w:style w:type="character" w:customStyle="1" w:styleId="SubtitleChar">
    <w:name w:val="Subtitle Char"/>
    <w:basedOn w:val="DefaultParagraphFont"/>
    <w:link w:val="Subtitle"/>
    <w:rsid w:val="00C83FDB"/>
    <w:rPr>
      <w:rFonts w:ascii="Arial" w:hAnsi="Arial" w:cs="Arial"/>
      <w:sz w:val="22"/>
    </w:rPr>
  </w:style>
  <w:style w:type="paragraph" w:styleId="Salutation">
    <w:name w:val="Salutation"/>
    <w:basedOn w:val="Normal"/>
    <w:next w:val="Normal"/>
    <w:link w:val="SalutationChar"/>
    <w:rsid w:val="00C83FDB"/>
  </w:style>
  <w:style w:type="character" w:customStyle="1" w:styleId="SalutationChar">
    <w:name w:val="Salutation Char"/>
    <w:basedOn w:val="DefaultParagraphFont"/>
    <w:link w:val="Salutation"/>
    <w:rsid w:val="00C83FDB"/>
    <w:rPr>
      <w:sz w:val="22"/>
    </w:rPr>
  </w:style>
  <w:style w:type="paragraph" w:styleId="Date">
    <w:name w:val="Date"/>
    <w:basedOn w:val="Normal"/>
    <w:next w:val="Normal"/>
    <w:link w:val="DateChar"/>
    <w:rsid w:val="00C83FDB"/>
  </w:style>
  <w:style w:type="character" w:customStyle="1" w:styleId="DateChar">
    <w:name w:val="Date Char"/>
    <w:basedOn w:val="DefaultParagraphFont"/>
    <w:link w:val="Date"/>
    <w:rsid w:val="00C83FDB"/>
    <w:rPr>
      <w:sz w:val="22"/>
    </w:rPr>
  </w:style>
  <w:style w:type="paragraph" w:styleId="BodyTextFirstIndent">
    <w:name w:val="Body Text First Indent"/>
    <w:basedOn w:val="BodyText"/>
    <w:link w:val="BodyTextFirstIndentChar"/>
    <w:rsid w:val="00C83FDB"/>
    <w:pPr>
      <w:ind w:firstLine="210"/>
    </w:pPr>
  </w:style>
  <w:style w:type="character" w:customStyle="1" w:styleId="BodyTextFirstIndentChar">
    <w:name w:val="Body Text First Indent Char"/>
    <w:basedOn w:val="BodyTextChar"/>
    <w:link w:val="BodyTextFirstIndent"/>
    <w:rsid w:val="00C83FDB"/>
    <w:rPr>
      <w:sz w:val="22"/>
    </w:rPr>
  </w:style>
  <w:style w:type="paragraph" w:styleId="BodyTextFirstIndent2">
    <w:name w:val="Body Text First Indent 2"/>
    <w:basedOn w:val="BodyTextIndent"/>
    <w:link w:val="BodyTextFirstIndent2Char"/>
    <w:rsid w:val="00C83FDB"/>
    <w:pPr>
      <w:ind w:firstLine="210"/>
    </w:pPr>
  </w:style>
  <w:style w:type="character" w:customStyle="1" w:styleId="BodyTextFirstIndent2Char">
    <w:name w:val="Body Text First Indent 2 Char"/>
    <w:basedOn w:val="BodyTextIndentChar"/>
    <w:link w:val="BodyTextFirstIndent2"/>
    <w:rsid w:val="00C83FDB"/>
    <w:rPr>
      <w:sz w:val="22"/>
    </w:rPr>
  </w:style>
  <w:style w:type="paragraph" w:styleId="BodyText2">
    <w:name w:val="Body Text 2"/>
    <w:basedOn w:val="Normal"/>
    <w:link w:val="BodyText2Char"/>
    <w:rsid w:val="00C83FDB"/>
    <w:pPr>
      <w:spacing w:after="120" w:line="480" w:lineRule="auto"/>
    </w:pPr>
  </w:style>
  <w:style w:type="character" w:customStyle="1" w:styleId="BodyText2Char">
    <w:name w:val="Body Text 2 Char"/>
    <w:basedOn w:val="DefaultParagraphFont"/>
    <w:link w:val="BodyText2"/>
    <w:rsid w:val="00C83FDB"/>
    <w:rPr>
      <w:sz w:val="22"/>
    </w:rPr>
  </w:style>
  <w:style w:type="paragraph" w:styleId="BodyText3">
    <w:name w:val="Body Text 3"/>
    <w:basedOn w:val="Normal"/>
    <w:link w:val="BodyText3Char"/>
    <w:rsid w:val="00C83FDB"/>
    <w:pPr>
      <w:spacing w:after="120"/>
    </w:pPr>
    <w:rPr>
      <w:sz w:val="16"/>
      <w:szCs w:val="16"/>
    </w:rPr>
  </w:style>
  <w:style w:type="character" w:customStyle="1" w:styleId="BodyText3Char">
    <w:name w:val="Body Text 3 Char"/>
    <w:basedOn w:val="DefaultParagraphFont"/>
    <w:link w:val="BodyText3"/>
    <w:rsid w:val="00C83FDB"/>
    <w:rPr>
      <w:sz w:val="16"/>
      <w:szCs w:val="16"/>
    </w:rPr>
  </w:style>
  <w:style w:type="paragraph" w:styleId="BodyTextIndent2">
    <w:name w:val="Body Text Indent 2"/>
    <w:basedOn w:val="Normal"/>
    <w:link w:val="BodyTextIndent2Char"/>
    <w:rsid w:val="00C83FDB"/>
    <w:pPr>
      <w:spacing w:after="120" w:line="480" w:lineRule="auto"/>
      <w:ind w:left="283"/>
    </w:pPr>
  </w:style>
  <w:style w:type="character" w:customStyle="1" w:styleId="BodyTextIndent2Char">
    <w:name w:val="Body Text Indent 2 Char"/>
    <w:basedOn w:val="DefaultParagraphFont"/>
    <w:link w:val="BodyTextIndent2"/>
    <w:rsid w:val="00C83FDB"/>
    <w:rPr>
      <w:sz w:val="22"/>
    </w:rPr>
  </w:style>
  <w:style w:type="paragraph" w:styleId="BodyTextIndent3">
    <w:name w:val="Body Text Indent 3"/>
    <w:basedOn w:val="Normal"/>
    <w:link w:val="BodyTextIndent3Char"/>
    <w:rsid w:val="00C83FDB"/>
    <w:pPr>
      <w:spacing w:after="120"/>
      <w:ind w:left="283"/>
    </w:pPr>
    <w:rPr>
      <w:sz w:val="16"/>
      <w:szCs w:val="16"/>
    </w:rPr>
  </w:style>
  <w:style w:type="character" w:customStyle="1" w:styleId="BodyTextIndent3Char">
    <w:name w:val="Body Text Indent 3 Char"/>
    <w:basedOn w:val="DefaultParagraphFont"/>
    <w:link w:val="BodyTextIndent3"/>
    <w:rsid w:val="00C83FDB"/>
    <w:rPr>
      <w:sz w:val="16"/>
      <w:szCs w:val="16"/>
    </w:rPr>
  </w:style>
  <w:style w:type="paragraph" w:styleId="BlockText">
    <w:name w:val="Block Text"/>
    <w:basedOn w:val="Normal"/>
    <w:rsid w:val="00C83FDB"/>
    <w:pPr>
      <w:spacing w:after="120"/>
      <w:ind w:left="1440" w:right="1440"/>
    </w:pPr>
  </w:style>
  <w:style w:type="character" w:styleId="Hyperlink">
    <w:name w:val="Hyperlink"/>
    <w:basedOn w:val="DefaultParagraphFont"/>
    <w:rsid w:val="00C83FDB"/>
    <w:rPr>
      <w:color w:val="0000FF"/>
      <w:u w:val="single"/>
    </w:rPr>
  </w:style>
  <w:style w:type="character" w:styleId="FollowedHyperlink">
    <w:name w:val="FollowedHyperlink"/>
    <w:basedOn w:val="DefaultParagraphFont"/>
    <w:rsid w:val="00C83FDB"/>
    <w:rPr>
      <w:color w:val="800080"/>
      <w:u w:val="single"/>
    </w:rPr>
  </w:style>
  <w:style w:type="character" w:styleId="Strong">
    <w:name w:val="Strong"/>
    <w:basedOn w:val="DefaultParagraphFont"/>
    <w:qFormat/>
    <w:rsid w:val="00C83FDB"/>
    <w:rPr>
      <w:b/>
      <w:bCs/>
    </w:rPr>
  </w:style>
  <w:style w:type="character" w:styleId="Emphasis">
    <w:name w:val="Emphasis"/>
    <w:basedOn w:val="DefaultParagraphFont"/>
    <w:qFormat/>
    <w:rsid w:val="00C83FDB"/>
    <w:rPr>
      <w:i/>
      <w:iCs/>
    </w:rPr>
  </w:style>
  <w:style w:type="paragraph" w:styleId="DocumentMap">
    <w:name w:val="Document Map"/>
    <w:basedOn w:val="Normal"/>
    <w:link w:val="DocumentMapChar"/>
    <w:rsid w:val="00C83FDB"/>
    <w:pPr>
      <w:shd w:val="clear" w:color="auto" w:fill="000080"/>
    </w:pPr>
    <w:rPr>
      <w:rFonts w:ascii="Tahoma" w:hAnsi="Tahoma" w:cs="Tahoma"/>
    </w:rPr>
  </w:style>
  <w:style w:type="character" w:customStyle="1" w:styleId="DocumentMapChar">
    <w:name w:val="Document Map Char"/>
    <w:basedOn w:val="DefaultParagraphFont"/>
    <w:link w:val="DocumentMap"/>
    <w:rsid w:val="00C83FDB"/>
    <w:rPr>
      <w:rFonts w:ascii="Tahoma" w:hAnsi="Tahoma" w:cs="Tahoma"/>
      <w:sz w:val="22"/>
      <w:shd w:val="clear" w:color="auto" w:fill="000080"/>
    </w:rPr>
  </w:style>
  <w:style w:type="paragraph" w:styleId="PlainText">
    <w:name w:val="Plain Text"/>
    <w:basedOn w:val="Normal"/>
    <w:link w:val="PlainTextChar"/>
    <w:rsid w:val="00C83FDB"/>
    <w:rPr>
      <w:rFonts w:ascii="Courier New" w:hAnsi="Courier New" w:cs="Courier New"/>
      <w:sz w:val="20"/>
    </w:rPr>
  </w:style>
  <w:style w:type="character" w:customStyle="1" w:styleId="PlainTextChar">
    <w:name w:val="Plain Text Char"/>
    <w:basedOn w:val="DefaultParagraphFont"/>
    <w:link w:val="PlainText"/>
    <w:rsid w:val="00C83FDB"/>
    <w:rPr>
      <w:rFonts w:ascii="Courier New" w:hAnsi="Courier New" w:cs="Courier New"/>
    </w:rPr>
  </w:style>
  <w:style w:type="paragraph" w:styleId="E-mailSignature">
    <w:name w:val="E-mail Signature"/>
    <w:basedOn w:val="Normal"/>
    <w:link w:val="E-mailSignatureChar"/>
    <w:rsid w:val="00C83FDB"/>
  </w:style>
  <w:style w:type="character" w:customStyle="1" w:styleId="E-mailSignatureChar">
    <w:name w:val="E-mail Signature Char"/>
    <w:basedOn w:val="DefaultParagraphFont"/>
    <w:link w:val="E-mailSignature"/>
    <w:rsid w:val="00C83FDB"/>
    <w:rPr>
      <w:sz w:val="22"/>
    </w:rPr>
  </w:style>
  <w:style w:type="paragraph" w:styleId="NormalWeb">
    <w:name w:val="Normal (Web)"/>
    <w:basedOn w:val="Normal"/>
    <w:rsid w:val="00C83FDB"/>
  </w:style>
  <w:style w:type="character" w:styleId="HTMLAcronym">
    <w:name w:val="HTML Acronym"/>
    <w:basedOn w:val="DefaultParagraphFont"/>
    <w:rsid w:val="00C83FDB"/>
  </w:style>
  <w:style w:type="paragraph" w:styleId="HTMLAddress">
    <w:name w:val="HTML Address"/>
    <w:basedOn w:val="Normal"/>
    <w:link w:val="HTMLAddressChar"/>
    <w:rsid w:val="00C83FDB"/>
    <w:rPr>
      <w:i/>
      <w:iCs/>
    </w:rPr>
  </w:style>
  <w:style w:type="character" w:customStyle="1" w:styleId="HTMLAddressChar">
    <w:name w:val="HTML Address Char"/>
    <w:basedOn w:val="DefaultParagraphFont"/>
    <w:link w:val="HTMLAddress"/>
    <w:rsid w:val="00C83FDB"/>
    <w:rPr>
      <w:i/>
      <w:iCs/>
      <w:sz w:val="22"/>
    </w:rPr>
  </w:style>
  <w:style w:type="character" w:styleId="HTMLCite">
    <w:name w:val="HTML Cite"/>
    <w:basedOn w:val="DefaultParagraphFont"/>
    <w:rsid w:val="00C83FDB"/>
    <w:rPr>
      <w:i/>
      <w:iCs/>
    </w:rPr>
  </w:style>
  <w:style w:type="character" w:styleId="HTMLCode">
    <w:name w:val="HTML Code"/>
    <w:basedOn w:val="DefaultParagraphFont"/>
    <w:rsid w:val="00C83FDB"/>
    <w:rPr>
      <w:rFonts w:ascii="Courier New" w:hAnsi="Courier New" w:cs="Courier New"/>
      <w:sz w:val="20"/>
      <w:szCs w:val="20"/>
    </w:rPr>
  </w:style>
  <w:style w:type="character" w:styleId="HTMLDefinition">
    <w:name w:val="HTML Definition"/>
    <w:basedOn w:val="DefaultParagraphFont"/>
    <w:rsid w:val="00C83FDB"/>
    <w:rPr>
      <w:i/>
      <w:iCs/>
    </w:rPr>
  </w:style>
  <w:style w:type="character" w:styleId="HTMLKeyboard">
    <w:name w:val="HTML Keyboard"/>
    <w:basedOn w:val="DefaultParagraphFont"/>
    <w:rsid w:val="00C83FDB"/>
    <w:rPr>
      <w:rFonts w:ascii="Courier New" w:hAnsi="Courier New" w:cs="Courier New"/>
      <w:sz w:val="20"/>
      <w:szCs w:val="20"/>
    </w:rPr>
  </w:style>
  <w:style w:type="paragraph" w:styleId="HTMLPreformatted">
    <w:name w:val="HTML Preformatted"/>
    <w:basedOn w:val="Normal"/>
    <w:link w:val="HTMLPreformattedChar"/>
    <w:rsid w:val="00C83FDB"/>
    <w:rPr>
      <w:rFonts w:ascii="Courier New" w:hAnsi="Courier New" w:cs="Courier New"/>
      <w:sz w:val="20"/>
    </w:rPr>
  </w:style>
  <w:style w:type="character" w:customStyle="1" w:styleId="HTMLPreformattedChar">
    <w:name w:val="HTML Preformatted Char"/>
    <w:basedOn w:val="DefaultParagraphFont"/>
    <w:link w:val="HTMLPreformatted"/>
    <w:rsid w:val="00C83FDB"/>
    <w:rPr>
      <w:rFonts w:ascii="Courier New" w:hAnsi="Courier New" w:cs="Courier New"/>
    </w:rPr>
  </w:style>
  <w:style w:type="character" w:styleId="HTMLSample">
    <w:name w:val="HTML Sample"/>
    <w:basedOn w:val="DefaultParagraphFont"/>
    <w:rsid w:val="00C83FDB"/>
    <w:rPr>
      <w:rFonts w:ascii="Courier New" w:hAnsi="Courier New" w:cs="Courier New"/>
    </w:rPr>
  </w:style>
  <w:style w:type="character" w:styleId="HTMLTypewriter">
    <w:name w:val="HTML Typewriter"/>
    <w:basedOn w:val="DefaultParagraphFont"/>
    <w:rsid w:val="00C83FDB"/>
    <w:rPr>
      <w:rFonts w:ascii="Courier New" w:hAnsi="Courier New" w:cs="Courier New"/>
      <w:sz w:val="20"/>
      <w:szCs w:val="20"/>
    </w:rPr>
  </w:style>
  <w:style w:type="character" w:styleId="HTMLVariable">
    <w:name w:val="HTML Variable"/>
    <w:basedOn w:val="DefaultParagraphFont"/>
    <w:rsid w:val="00C83FDB"/>
    <w:rPr>
      <w:i/>
      <w:iCs/>
    </w:rPr>
  </w:style>
  <w:style w:type="paragraph" w:styleId="CommentSubject">
    <w:name w:val="annotation subject"/>
    <w:basedOn w:val="CommentText"/>
    <w:next w:val="CommentText"/>
    <w:link w:val="CommentSubjectChar"/>
    <w:rsid w:val="00C83FDB"/>
    <w:rPr>
      <w:b/>
      <w:bCs/>
    </w:rPr>
  </w:style>
  <w:style w:type="character" w:customStyle="1" w:styleId="CommentSubjectChar">
    <w:name w:val="Comment Subject Char"/>
    <w:basedOn w:val="CommentTextChar"/>
    <w:link w:val="CommentSubject"/>
    <w:rsid w:val="00C83FDB"/>
    <w:rPr>
      <w:b/>
      <w:bCs/>
    </w:rPr>
  </w:style>
  <w:style w:type="numbering" w:styleId="1ai">
    <w:name w:val="Outline List 1"/>
    <w:basedOn w:val="NoList"/>
    <w:rsid w:val="00C83FDB"/>
    <w:pPr>
      <w:numPr>
        <w:numId w:val="14"/>
      </w:numPr>
    </w:pPr>
  </w:style>
  <w:style w:type="numbering" w:styleId="111111">
    <w:name w:val="Outline List 2"/>
    <w:basedOn w:val="NoList"/>
    <w:rsid w:val="00C83FDB"/>
    <w:pPr>
      <w:numPr>
        <w:numId w:val="15"/>
      </w:numPr>
    </w:pPr>
  </w:style>
  <w:style w:type="numbering" w:styleId="ArticleSection">
    <w:name w:val="Outline List 3"/>
    <w:basedOn w:val="NoList"/>
    <w:rsid w:val="00C83FDB"/>
    <w:pPr>
      <w:numPr>
        <w:numId w:val="17"/>
      </w:numPr>
    </w:pPr>
  </w:style>
  <w:style w:type="table" w:styleId="TableSimple1">
    <w:name w:val="Table Simple 1"/>
    <w:basedOn w:val="TableNormal"/>
    <w:rsid w:val="00C83FD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3FD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3F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83F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3F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3FD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3FD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3FD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3FD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3FD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3FD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3FD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3FD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3FD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3FD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3F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3FD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3FD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3FD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3F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3F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3FD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3FD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3FD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3FD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3FD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3F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3F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3F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3FD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3F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83FD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3FD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3FD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83FD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3FD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83F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3FD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3FD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3FD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3FD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3FD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83FD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83FDB"/>
    <w:rPr>
      <w:rFonts w:eastAsia="Times New Roman" w:cs="Times New Roman"/>
      <w:b/>
      <w:kern w:val="28"/>
      <w:sz w:val="24"/>
      <w:lang w:eastAsia="en-AU"/>
    </w:rPr>
  </w:style>
  <w:style w:type="paragraph" w:customStyle="1" w:styleId="ETAsubitem">
    <w:name w:val="ETA(subitem)"/>
    <w:basedOn w:val="OPCParaBase"/>
    <w:rsid w:val="00C83FDB"/>
    <w:pPr>
      <w:tabs>
        <w:tab w:val="right" w:pos="340"/>
      </w:tabs>
      <w:spacing w:before="60" w:line="240" w:lineRule="auto"/>
      <w:ind w:left="454" w:hanging="454"/>
    </w:pPr>
    <w:rPr>
      <w:sz w:val="20"/>
    </w:rPr>
  </w:style>
  <w:style w:type="paragraph" w:customStyle="1" w:styleId="ETApara">
    <w:name w:val="ETA(para)"/>
    <w:basedOn w:val="OPCParaBase"/>
    <w:rsid w:val="00C83FDB"/>
    <w:pPr>
      <w:tabs>
        <w:tab w:val="right" w:pos="754"/>
      </w:tabs>
      <w:spacing w:before="60" w:line="240" w:lineRule="auto"/>
      <w:ind w:left="828" w:hanging="828"/>
    </w:pPr>
    <w:rPr>
      <w:sz w:val="20"/>
    </w:rPr>
  </w:style>
  <w:style w:type="paragraph" w:customStyle="1" w:styleId="ETAsubpara">
    <w:name w:val="ETA(subpara)"/>
    <w:basedOn w:val="OPCParaBase"/>
    <w:rsid w:val="00C83FDB"/>
    <w:pPr>
      <w:tabs>
        <w:tab w:val="right" w:pos="1083"/>
      </w:tabs>
      <w:spacing w:before="60" w:line="240" w:lineRule="auto"/>
      <w:ind w:left="1191" w:hanging="1191"/>
    </w:pPr>
    <w:rPr>
      <w:sz w:val="20"/>
    </w:rPr>
  </w:style>
  <w:style w:type="paragraph" w:customStyle="1" w:styleId="ETAsub-subpara">
    <w:name w:val="ETA(sub-subpara)"/>
    <w:basedOn w:val="OPCParaBase"/>
    <w:rsid w:val="00C83FD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83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3FDB"/>
    <w:pPr>
      <w:spacing w:line="260" w:lineRule="atLeast"/>
    </w:pPr>
    <w:rPr>
      <w:sz w:val="22"/>
    </w:rPr>
  </w:style>
  <w:style w:type="paragraph" w:styleId="Heading1">
    <w:name w:val="heading 1"/>
    <w:basedOn w:val="Normal"/>
    <w:next w:val="Normal"/>
    <w:link w:val="Heading1Char"/>
    <w:uiPriority w:val="9"/>
    <w:qFormat/>
    <w:rsid w:val="00C83FD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3FD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3FD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3FD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83FD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3FD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83FD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83FD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83FD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3FDB"/>
  </w:style>
  <w:style w:type="paragraph" w:customStyle="1" w:styleId="OPCParaBase">
    <w:name w:val="OPCParaBase"/>
    <w:qFormat/>
    <w:rsid w:val="00C83FDB"/>
    <w:pPr>
      <w:spacing w:line="260" w:lineRule="atLeast"/>
    </w:pPr>
    <w:rPr>
      <w:rFonts w:eastAsia="Times New Roman" w:cs="Times New Roman"/>
      <w:sz w:val="22"/>
      <w:lang w:eastAsia="en-AU"/>
    </w:rPr>
  </w:style>
  <w:style w:type="paragraph" w:customStyle="1" w:styleId="ShortT">
    <w:name w:val="ShortT"/>
    <w:basedOn w:val="OPCParaBase"/>
    <w:next w:val="Normal"/>
    <w:qFormat/>
    <w:rsid w:val="00C83FDB"/>
    <w:pPr>
      <w:spacing w:line="240" w:lineRule="auto"/>
    </w:pPr>
    <w:rPr>
      <w:b/>
      <w:sz w:val="40"/>
    </w:rPr>
  </w:style>
  <w:style w:type="paragraph" w:customStyle="1" w:styleId="ActHead1">
    <w:name w:val="ActHead 1"/>
    <w:aliases w:val="c"/>
    <w:basedOn w:val="OPCParaBase"/>
    <w:next w:val="Normal"/>
    <w:qFormat/>
    <w:rsid w:val="00C83F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3F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3F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3F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3F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3F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3F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3F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3F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3FDB"/>
  </w:style>
  <w:style w:type="paragraph" w:customStyle="1" w:styleId="Blocks">
    <w:name w:val="Blocks"/>
    <w:aliases w:val="bb"/>
    <w:basedOn w:val="OPCParaBase"/>
    <w:qFormat/>
    <w:rsid w:val="00C83FDB"/>
    <w:pPr>
      <w:spacing w:line="240" w:lineRule="auto"/>
    </w:pPr>
    <w:rPr>
      <w:sz w:val="24"/>
    </w:rPr>
  </w:style>
  <w:style w:type="paragraph" w:customStyle="1" w:styleId="BoxText">
    <w:name w:val="BoxText"/>
    <w:aliases w:val="bt"/>
    <w:basedOn w:val="OPCParaBase"/>
    <w:qFormat/>
    <w:rsid w:val="00C83F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3FDB"/>
    <w:rPr>
      <w:b/>
    </w:rPr>
  </w:style>
  <w:style w:type="paragraph" w:customStyle="1" w:styleId="BoxHeadItalic">
    <w:name w:val="BoxHeadItalic"/>
    <w:aliases w:val="bhi"/>
    <w:basedOn w:val="BoxText"/>
    <w:next w:val="BoxStep"/>
    <w:qFormat/>
    <w:rsid w:val="00C83FDB"/>
    <w:rPr>
      <w:i/>
    </w:rPr>
  </w:style>
  <w:style w:type="paragraph" w:customStyle="1" w:styleId="BoxList">
    <w:name w:val="BoxList"/>
    <w:aliases w:val="bl"/>
    <w:basedOn w:val="BoxText"/>
    <w:qFormat/>
    <w:rsid w:val="00C83FDB"/>
    <w:pPr>
      <w:ind w:left="1559" w:hanging="425"/>
    </w:pPr>
  </w:style>
  <w:style w:type="paragraph" w:customStyle="1" w:styleId="BoxNote">
    <w:name w:val="BoxNote"/>
    <w:aliases w:val="bn"/>
    <w:basedOn w:val="BoxText"/>
    <w:qFormat/>
    <w:rsid w:val="00C83FDB"/>
    <w:pPr>
      <w:tabs>
        <w:tab w:val="left" w:pos="1985"/>
      </w:tabs>
      <w:spacing w:before="122" w:line="198" w:lineRule="exact"/>
      <w:ind w:left="2948" w:hanging="1814"/>
    </w:pPr>
    <w:rPr>
      <w:sz w:val="18"/>
    </w:rPr>
  </w:style>
  <w:style w:type="paragraph" w:customStyle="1" w:styleId="BoxPara">
    <w:name w:val="BoxPara"/>
    <w:aliases w:val="bp"/>
    <w:basedOn w:val="BoxText"/>
    <w:qFormat/>
    <w:rsid w:val="00C83FDB"/>
    <w:pPr>
      <w:tabs>
        <w:tab w:val="right" w:pos="2268"/>
      </w:tabs>
      <w:ind w:left="2552" w:hanging="1418"/>
    </w:pPr>
  </w:style>
  <w:style w:type="paragraph" w:customStyle="1" w:styleId="BoxStep">
    <w:name w:val="BoxStep"/>
    <w:aliases w:val="bs"/>
    <w:basedOn w:val="BoxText"/>
    <w:qFormat/>
    <w:rsid w:val="00C83FDB"/>
    <w:pPr>
      <w:ind w:left="1985" w:hanging="851"/>
    </w:pPr>
  </w:style>
  <w:style w:type="character" w:customStyle="1" w:styleId="CharAmPartNo">
    <w:name w:val="CharAmPartNo"/>
    <w:basedOn w:val="OPCCharBase"/>
    <w:qFormat/>
    <w:rsid w:val="00C83FDB"/>
  </w:style>
  <w:style w:type="character" w:customStyle="1" w:styleId="CharAmPartText">
    <w:name w:val="CharAmPartText"/>
    <w:basedOn w:val="OPCCharBase"/>
    <w:qFormat/>
    <w:rsid w:val="00C83FDB"/>
  </w:style>
  <w:style w:type="character" w:customStyle="1" w:styleId="CharAmSchNo">
    <w:name w:val="CharAmSchNo"/>
    <w:basedOn w:val="OPCCharBase"/>
    <w:qFormat/>
    <w:rsid w:val="00C83FDB"/>
  </w:style>
  <w:style w:type="character" w:customStyle="1" w:styleId="CharAmSchText">
    <w:name w:val="CharAmSchText"/>
    <w:basedOn w:val="OPCCharBase"/>
    <w:qFormat/>
    <w:rsid w:val="00C83FDB"/>
  </w:style>
  <w:style w:type="character" w:customStyle="1" w:styleId="CharBoldItalic">
    <w:name w:val="CharBoldItalic"/>
    <w:basedOn w:val="OPCCharBase"/>
    <w:uiPriority w:val="1"/>
    <w:qFormat/>
    <w:rsid w:val="00C83FDB"/>
    <w:rPr>
      <w:b/>
      <w:i/>
    </w:rPr>
  </w:style>
  <w:style w:type="character" w:customStyle="1" w:styleId="CharChapNo">
    <w:name w:val="CharChapNo"/>
    <w:basedOn w:val="OPCCharBase"/>
    <w:uiPriority w:val="1"/>
    <w:qFormat/>
    <w:rsid w:val="00C83FDB"/>
  </w:style>
  <w:style w:type="character" w:customStyle="1" w:styleId="CharChapText">
    <w:name w:val="CharChapText"/>
    <w:basedOn w:val="OPCCharBase"/>
    <w:uiPriority w:val="1"/>
    <w:qFormat/>
    <w:rsid w:val="00C83FDB"/>
  </w:style>
  <w:style w:type="character" w:customStyle="1" w:styleId="CharDivNo">
    <w:name w:val="CharDivNo"/>
    <w:basedOn w:val="OPCCharBase"/>
    <w:uiPriority w:val="1"/>
    <w:qFormat/>
    <w:rsid w:val="00C83FDB"/>
  </w:style>
  <w:style w:type="character" w:customStyle="1" w:styleId="CharDivText">
    <w:name w:val="CharDivText"/>
    <w:basedOn w:val="OPCCharBase"/>
    <w:uiPriority w:val="1"/>
    <w:qFormat/>
    <w:rsid w:val="00C83FDB"/>
  </w:style>
  <w:style w:type="character" w:customStyle="1" w:styleId="CharItalic">
    <w:name w:val="CharItalic"/>
    <w:basedOn w:val="OPCCharBase"/>
    <w:uiPriority w:val="1"/>
    <w:qFormat/>
    <w:rsid w:val="00C83FDB"/>
    <w:rPr>
      <w:i/>
    </w:rPr>
  </w:style>
  <w:style w:type="character" w:customStyle="1" w:styleId="CharPartNo">
    <w:name w:val="CharPartNo"/>
    <w:basedOn w:val="OPCCharBase"/>
    <w:uiPriority w:val="1"/>
    <w:qFormat/>
    <w:rsid w:val="00C83FDB"/>
  </w:style>
  <w:style w:type="character" w:customStyle="1" w:styleId="CharPartText">
    <w:name w:val="CharPartText"/>
    <w:basedOn w:val="OPCCharBase"/>
    <w:uiPriority w:val="1"/>
    <w:qFormat/>
    <w:rsid w:val="00C83FDB"/>
  </w:style>
  <w:style w:type="character" w:customStyle="1" w:styleId="CharSectno">
    <w:name w:val="CharSectno"/>
    <w:basedOn w:val="OPCCharBase"/>
    <w:qFormat/>
    <w:rsid w:val="00C83FDB"/>
  </w:style>
  <w:style w:type="character" w:customStyle="1" w:styleId="CharSubdNo">
    <w:name w:val="CharSubdNo"/>
    <w:basedOn w:val="OPCCharBase"/>
    <w:uiPriority w:val="1"/>
    <w:qFormat/>
    <w:rsid w:val="00C83FDB"/>
  </w:style>
  <w:style w:type="character" w:customStyle="1" w:styleId="CharSubdText">
    <w:name w:val="CharSubdText"/>
    <w:basedOn w:val="OPCCharBase"/>
    <w:uiPriority w:val="1"/>
    <w:qFormat/>
    <w:rsid w:val="00C83FDB"/>
  </w:style>
  <w:style w:type="paragraph" w:customStyle="1" w:styleId="CTA--">
    <w:name w:val="CTA --"/>
    <w:basedOn w:val="OPCParaBase"/>
    <w:next w:val="Normal"/>
    <w:rsid w:val="00C83FDB"/>
    <w:pPr>
      <w:spacing w:before="60" w:line="240" w:lineRule="atLeast"/>
      <w:ind w:left="142" w:hanging="142"/>
    </w:pPr>
    <w:rPr>
      <w:sz w:val="20"/>
    </w:rPr>
  </w:style>
  <w:style w:type="paragraph" w:customStyle="1" w:styleId="CTA-">
    <w:name w:val="CTA -"/>
    <w:basedOn w:val="OPCParaBase"/>
    <w:rsid w:val="00C83FDB"/>
    <w:pPr>
      <w:spacing w:before="60" w:line="240" w:lineRule="atLeast"/>
      <w:ind w:left="85" w:hanging="85"/>
    </w:pPr>
    <w:rPr>
      <w:sz w:val="20"/>
    </w:rPr>
  </w:style>
  <w:style w:type="paragraph" w:customStyle="1" w:styleId="CTA---">
    <w:name w:val="CTA ---"/>
    <w:basedOn w:val="OPCParaBase"/>
    <w:next w:val="Normal"/>
    <w:rsid w:val="00C83FDB"/>
    <w:pPr>
      <w:spacing w:before="60" w:line="240" w:lineRule="atLeast"/>
      <w:ind w:left="198" w:hanging="198"/>
    </w:pPr>
    <w:rPr>
      <w:sz w:val="20"/>
    </w:rPr>
  </w:style>
  <w:style w:type="paragraph" w:customStyle="1" w:styleId="CTA----">
    <w:name w:val="CTA ----"/>
    <w:basedOn w:val="OPCParaBase"/>
    <w:next w:val="Normal"/>
    <w:rsid w:val="00C83FDB"/>
    <w:pPr>
      <w:spacing w:before="60" w:line="240" w:lineRule="atLeast"/>
      <w:ind w:left="255" w:hanging="255"/>
    </w:pPr>
    <w:rPr>
      <w:sz w:val="20"/>
    </w:rPr>
  </w:style>
  <w:style w:type="paragraph" w:customStyle="1" w:styleId="CTA1a">
    <w:name w:val="CTA 1(a)"/>
    <w:basedOn w:val="OPCParaBase"/>
    <w:rsid w:val="00C83FDB"/>
    <w:pPr>
      <w:tabs>
        <w:tab w:val="right" w:pos="414"/>
      </w:tabs>
      <w:spacing w:before="40" w:line="240" w:lineRule="atLeast"/>
      <w:ind w:left="675" w:hanging="675"/>
    </w:pPr>
    <w:rPr>
      <w:sz w:val="20"/>
    </w:rPr>
  </w:style>
  <w:style w:type="paragraph" w:customStyle="1" w:styleId="CTA1ai">
    <w:name w:val="CTA 1(a)(i)"/>
    <w:basedOn w:val="OPCParaBase"/>
    <w:rsid w:val="00C83FDB"/>
    <w:pPr>
      <w:tabs>
        <w:tab w:val="right" w:pos="1004"/>
      </w:tabs>
      <w:spacing w:before="40" w:line="240" w:lineRule="atLeast"/>
      <w:ind w:left="1253" w:hanging="1253"/>
    </w:pPr>
    <w:rPr>
      <w:sz w:val="20"/>
    </w:rPr>
  </w:style>
  <w:style w:type="paragraph" w:customStyle="1" w:styleId="CTA2a">
    <w:name w:val="CTA 2(a)"/>
    <w:basedOn w:val="OPCParaBase"/>
    <w:rsid w:val="00C83FDB"/>
    <w:pPr>
      <w:tabs>
        <w:tab w:val="right" w:pos="482"/>
      </w:tabs>
      <w:spacing w:before="40" w:line="240" w:lineRule="atLeast"/>
      <w:ind w:left="748" w:hanging="748"/>
    </w:pPr>
    <w:rPr>
      <w:sz w:val="20"/>
    </w:rPr>
  </w:style>
  <w:style w:type="paragraph" w:customStyle="1" w:styleId="CTA2ai">
    <w:name w:val="CTA 2(a)(i)"/>
    <w:basedOn w:val="OPCParaBase"/>
    <w:rsid w:val="00C83FDB"/>
    <w:pPr>
      <w:tabs>
        <w:tab w:val="right" w:pos="1089"/>
      </w:tabs>
      <w:spacing w:before="40" w:line="240" w:lineRule="atLeast"/>
      <w:ind w:left="1327" w:hanging="1327"/>
    </w:pPr>
    <w:rPr>
      <w:sz w:val="20"/>
    </w:rPr>
  </w:style>
  <w:style w:type="paragraph" w:customStyle="1" w:styleId="CTA3a">
    <w:name w:val="CTA 3(a)"/>
    <w:basedOn w:val="OPCParaBase"/>
    <w:rsid w:val="00C83FDB"/>
    <w:pPr>
      <w:tabs>
        <w:tab w:val="right" w:pos="556"/>
      </w:tabs>
      <w:spacing w:before="40" w:line="240" w:lineRule="atLeast"/>
      <w:ind w:left="805" w:hanging="805"/>
    </w:pPr>
    <w:rPr>
      <w:sz w:val="20"/>
    </w:rPr>
  </w:style>
  <w:style w:type="paragraph" w:customStyle="1" w:styleId="CTA3ai">
    <w:name w:val="CTA 3(a)(i)"/>
    <w:basedOn w:val="OPCParaBase"/>
    <w:rsid w:val="00C83FDB"/>
    <w:pPr>
      <w:tabs>
        <w:tab w:val="right" w:pos="1140"/>
      </w:tabs>
      <w:spacing w:before="40" w:line="240" w:lineRule="atLeast"/>
      <w:ind w:left="1361" w:hanging="1361"/>
    </w:pPr>
    <w:rPr>
      <w:sz w:val="20"/>
    </w:rPr>
  </w:style>
  <w:style w:type="paragraph" w:customStyle="1" w:styleId="CTA4a">
    <w:name w:val="CTA 4(a)"/>
    <w:basedOn w:val="OPCParaBase"/>
    <w:rsid w:val="00C83FDB"/>
    <w:pPr>
      <w:tabs>
        <w:tab w:val="right" w:pos="624"/>
      </w:tabs>
      <w:spacing w:before="40" w:line="240" w:lineRule="atLeast"/>
      <w:ind w:left="873" w:hanging="873"/>
    </w:pPr>
    <w:rPr>
      <w:sz w:val="20"/>
    </w:rPr>
  </w:style>
  <w:style w:type="paragraph" w:customStyle="1" w:styleId="CTA4ai">
    <w:name w:val="CTA 4(a)(i)"/>
    <w:basedOn w:val="OPCParaBase"/>
    <w:rsid w:val="00C83FDB"/>
    <w:pPr>
      <w:tabs>
        <w:tab w:val="right" w:pos="1213"/>
      </w:tabs>
      <w:spacing w:before="40" w:line="240" w:lineRule="atLeast"/>
      <w:ind w:left="1452" w:hanging="1452"/>
    </w:pPr>
    <w:rPr>
      <w:sz w:val="20"/>
    </w:rPr>
  </w:style>
  <w:style w:type="paragraph" w:customStyle="1" w:styleId="CTACAPS">
    <w:name w:val="CTA CAPS"/>
    <w:basedOn w:val="OPCParaBase"/>
    <w:rsid w:val="00C83FDB"/>
    <w:pPr>
      <w:spacing w:before="60" w:line="240" w:lineRule="atLeast"/>
    </w:pPr>
    <w:rPr>
      <w:sz w:val="20"/>
    </w:rPr>
  </w:style>
  <w:style w:type="paragraph" w:customStyle="1" w:styleId="CTAright">
    <w:name w:val="CTA right"/>
    <w:basedOn w:val="OPCParaBase"/>
    <w:rsid w:val="00C83FDB"/>
    <w:pPr>
      <w:spacing w:before="60" w:line="240" w:lineRule="auto"/>
      <w:jc w:val="right"/>
    </w:pPr>
    <w:rPr>
      <w:sz w:val="20"/>
    </w:rPr>
  </w:style>
  <w:style w:type="paragraph" w:customStyle="1" w:styleId="subsection">
    <w:name w:val="subsection"/>
    <w:aliases w:val="ss,Subsection"/>
    <w:basedOn w:val="OPCParaBase"/>
    <w:link w:val="subsectionChar"/>
    <w:rsid w:val="00C83FDB"/>
    <w:pPr>
      <w:tabs>
        <w:tab w:val="right" w:pos="1021"/>
      </w:tabs>
      <w:spacing w:before="180" w:line="240" w:lineRule="auto"/>
      <w:ind w:left="1134" w:hanging="1134"/>
    </w:pPr>
  </w:style>
  <w:style w:type="paragraph" w:customStyle="1" w:styleId="Definition">
    <w:name w:val="Definition"/>
    <w:aliases w:val="dd"/>
    <w:basedOn w:val="OPCParaBase"/>
    <w:rsid w:val="00C83FDB"/>
    <w:pPr>
      <w:spacing w:before="180" w:line="240" w:lineRule="auto"/>
      <w:ind w:left="1134"/>
    </w:pPr>
  </w:style>
  <w:style w:type="paragraph" w:customStyle="1" w:styleId="EndNotespara">
    <w:name w:val="EndNotes(para)"/>
    <w:aliases w:val="eta"/>
    <w:basedOn w:val="OPCParaBase"/>
    <w:next w:val="EndNotessubpara"/>
    <w:rsid w:val="00C83F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3F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3F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3FDB"/>
    <w:pPr>
      <w:tabs>
        <w:tab w:val="right" w:pos="1412"/>
      </w:tabs>
      <w:spacing w:before="60" w:line="240" w:lineRule="auto"/>
      <w:ind w:left="1525" w:hanging="1525"/>
    </w:pPr>
    <w:rPr>
      <w:sz w:val="20"/>
    </w:rPr>
  </w:style>
  <w:style w:type="paragraph" w:customStyle="1" w:styleId="Formula">
    <w:name w:val="Formula"/>
    <w:basedOn w:val="OPCParaBase"/>
    <w:rsid w:val="00C83FDB"/>
    <w:pPr>
      <w:spacing w:line="240" w:lineRule="auto"/>
      <w:ind w:left="1134"/>
    </w:pPr>
    <w:rPr>
      <w:sz w:val="20"/>
    </w:rPr>
  </w:style>
  <w:style w:type="paragraph" w:styleId="Header">
    <w:name w:val="header"/>
    <w:basedOn w:val="OPCParaBase"/>
    <w:link w:val="HeaderChar"/>
    <w:unhideWhenUsed/>
    <w:rsid w:val="00C83F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3FDB"/>
    <w:rPr>
      <w:rFonts w:eastAsia="Times New Roman" w:cs="Times New Roman"/>
      <w:sz w:val="16"/>
      <w:lang w:eastAsia="en-AU"/>
    </w:rPr>
  </w:style>
  <w:style w:type="paragraph" w:customStyle="1" w:styleId="House">
    <w:name w:val="House"/>
    <w:basedOn w:val="OPCParaBase"/>
    <w:rsid w:val="00C83FDB"/>
    <w:pPr>
      <w:spacing w:line="240" w:lineRule="auto"/>
    </w:pPr>
    <w:rPr>
      <w:sz w:val="28"/>
    </w:rPr>
  </w:style>
  <w:style w:type="paragraph" w:customStyle="1" w:styleId="Item">
    <w:name w:val="Item"/>
    <w:aliases w:val="i"/>
    <w:basedOn w:val="OPCParaBase"/>
    <w:next w:val="ItemHead"/>
    <w:rsid w:val="00C83FDB"/>
    <w:pPr>
      <w:keepLines/>
      <w:spacing w:before="80" w:line="240" w:lineRule="auto"/>
      <w:ind w:left="709"/>
    </w:pPr>
  </w:style>
  <w:style w:type="paragraph" w:customStyle="1" w:styleId="ItemHead">
    <w:name w:val="ItemHead"/>
    <w:aliases w:val="ih"/>
    <w:basedOn w:val="OPCParaBase"/>
    <w:next w:val="Item"/>
    <w:rsid w:val="00C83F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3FDB"/>
    <w:pPr>
      <w:spacing w:line="240" w:lineRule="auto"/>
    </w:pPr>
    <w:rPr>
      <w:b/>
      <w:sz w:val="32"/>
    </w:rPr>
  </w:style>
  <w:style w:type="paragraph" w:customStyle="1" w:styleId="notedraft">
    <w:name w:val="note(draft)"/>
    <w:aliases w:val="nd"/>
    <w:basedOn w:val="OPCParaBase"/>
    <w:rsid w:val="00C83FDB"/>
    <w:pPr>
      <w:spacing w:before="240" w:line="240" w:lineRule="auto"/>
      <w:ind w:left="284" w:hanging="284"/>
    </w:pPr>
    <w:rPr>
      <w:i/>
      <w:sz w:val="24"/>
    </w:rPr>
  </w:style>
  <w:style w:type="paragraph" w:customStyle="1" w:styleId="notemargin">
    <w:name w:val="note(margin)"/>
    <w:aliases w:val="nm"/>
    <w:basedOn w:val="OPCParaBase"/>
    <w:rsid w:val="00C83FDB"/>
    <w:pPr>
      <w:tabs>
        <w:tab w:val="left" w:pos="709"/>
      </w:tabs>
      <w:spacing w:before="122" w:line="198" w:lineRule="exact"/>
      <w:ind w:left="709" w:hanging="709"/>
    </w:pPr>
    <w:rPr>
      <w:sz w:val="18"/>
    </w:rPr>
  </w:style>
  <w:style w:type="paragraph" w:customStyle="1" w:styleId="noteToPara">
    <w:name w:val="noteToPara"/>
    <w:aliases w:val="ntp"/>
    <w:basedOn w:val="OPCParaBase"/>
    <w:rsid w:val="00C83FDB"/>
    <w:pPr>
      <w:spacing w:before="122" w:line="198" w:lineRule="exact"/>
      <w:ind w:left="2353" w:hanging="709"/>
    </w:pPr>
    <w:rPr>
      <w:sz w:val="18"/>
    </w:rPr>
  </w:style>
  <w:style w:type="paragraph" w:customStyle="1" w:styleId="noteParlAmend">
    <w:name w:val="note(ParlAmend)"/>
    <w:aliases w:val="npp"/>
    <w:basedOn w:val="OPCParaBase"/>
    <w:next w:val="ParlAmend"/>
    <w:rsid w:val="00C83FDB"/>
    <w:pPr>
      <w:spacing w:line="240" w:lineRule="auto"/>
      <w:jc w:val="right"/>
    </w:pPr>
    <w:rPr>
      <w:rFonts w:ascii="Arial" w:hAnsi="Arial"/>
      <w:b/>
      <w:i/>
    </w:rPr>
  </w:style>
  <w:style w:type="paragraph" w:customStyle="1" w:styleId="Page1">
    <w:name w:val="Page1"/>
    <w:basedOn w:val="OPCParaBase"/>
    <w:rsid w:val="00C83FDB"/>
    <w:pPr>
      <w:spacing w:before="5600" w:line="240" w:lineRule="auto"/>
    </w:pPr>
    <w:rPr>
      <w:b/>
      <w:sz w:val="32"/>
    </w:rPr>
  </w:style>
  <w:style w:type="paragraph" w:customStyle="1" w:styleId="PageBreak">
    <w:name w:val="PageBreak"/>
    <w:aliases w:val="pb"/>
    <w:basedOn w:val="OPCParaBase"/>
    <w:rsid w:val="00C83FDB"/>
    <w:pPr>
      <w:spacing w:line="240" w:lineRule="auto"/>
    </w:pPr>
    <w:rPr>
      <w:sz w:val="20"/>
    </w:rPr>
  </w:style>
  <w:style w:type="paragraph" w:customStyle="1" w:styleId="paragraphsub">
    <w:name w:val="paragraph(sub)"/>
    <w:aliases w:val="aa"/>
    <w:basedOn w:val="OPCParaBase"/>
    <w:rsid w:val="00C83FDB"/>
    <w:pPr>
      <w:tabs>
        <w:tab w:val="right" w:pos="1985"/>
      </w:tabs>
      <w:spacing w:before="40" w:line="240" w:lineRule="auto"/>
      <w:ind w:left="2098" w:hanging="2098"/>
    </w:pPr>
  </w:style>
  <w:style w:type="paragraph" w:customStyle="1" w:styleId="paragraphsub-sub">
    <w:name w:val="paragraph(sub-sub)"/>
    <w:aliases w:val="aaa"/>
    <w:basedOn w:val="OPCParaBase"/>
    <w:rsid w:val="00C83FDB"/>
    <w:pPr>
      <w:tabs>
        <w:tab w:val="right" w:pos="2722"/>
      </w:tabs>
      <w:spacing w:before="40" w:line="240" w:lineRule="auto"/>
      <w:ind w:left="2835" w:hanging="2835"/>
    </w:pPr>
  </w:style>
  <w:style w:type="paragraph" w:customStyle="1" w:styleId="paragraph">
    <w:name w:val="paragraph"/>
    <w:aliases w:val="a"/>
    <w:basedOn w:val="OPCParaBase"/>
    <w:rsid w:val="00C83FDB"/>
    <w:pPr>
      <w:tabs>
        <w:tab w:val="right" w:pos="1531"/>
      </w:tabs>
      <w:spacing w:before="40" w:line="240" w:lineRule="auto"/>
      <w:ind w:left="1644" w:hanging="1644"/>
    </w:pPr>
  </w:style>
  <w:style w:type="paragraph" w:customStyle="1" w:styleId="ParlAmend">
    <w:name w:val="ParlAmend"/>
    <w:aliases w:val="pp"/>
    <w:basedOn w:val="OPCParaBase"/>
    <w:rsid w:val="00C83FDB"/>
    <w:pPr>
      <w:spacing w:before="240" w:line="240" w:lineRule="atLeast"/>
      <w:ind w:hanging="567"/>
    </w:pPr>
    <w:rPr>
      <w:sz w:val="24"/>
    </w:rPr>
  </w:style>
  <w:style w:type="paragraph" w:customStyle="1" w:styleId="Penalty">
    <w:name w:val="Penalty"/>
    <w:basedOn w:val="OPCParaBase"/>
    <w:rsid w:val="00C83FDB"/>
    <w:pPr>
      <w:tabs>
        <w:tab w:val="left" w:pos="2977"/>
      </w:tabs>
      <w:spacing w:before="180" w:line="240" w:lineRule="auto"/>
      <w:ind w:left="1985" w:hanging="851"/>
    </w:pPr>
  </w:style>
  <w:style w:type="paragraph" w:customStyle="1" w:styleId="Portfolio">
    <w:name w:val="Portfolio"/>
    <w:basedOn w:val="OPCParaBase"/>
    <w:rsid w:val="00C83FDB"/>
    <w:pPr>
      <w:spacing w:line="240" w:lineRule="auto"/>
    </w:pPr>
    <w:rPr>
      <w:i/>
      <w:sz w:val="20"/>
    </w:rPr>
  </w:style>
  <w:style w:type="paragraph" w:customStyle="1" w:styleId="Preamble">
    <w:name w:val="Preamble"/>
    <w:basedOn w:val="OPCParaBase"/>
    <w:next w:val="Normal"/>
    <w:rsid w:val="00C83F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3FDB"/>
    <w:pPr>
      <w:spacing w:line="240" w:lineRule="auto"/>
    </w:pPr>
    <w:rPr>
      <w:i/>
      <w:sz w:val="20"/>
    </w:rPr>
  </w:style>
  <w:style w:type="paragraph" w:customStyle="1" w:styleId="Session">
    <w:name w:val="Session"/>
    <w:basedOn w:val="OPCParaBase"/>
    <w:rsid w:val="00C83FDB"/>
    <w:pPr>
      <w:spacing w:line="240" w:lineRule="auto"/>
    </w:pPr>
    <w:rPr>
      <w:sz w:val="28"/>
    </w:rPr>
  </w:style>
  <w:style w:type="paragraph" w:customStyle="1" w:styleId="Sponsor">
    <w:name w:val="Sponsor"/>
    <w:basedOn w:val="OPCParaBase"/>
    <w:rsid w:val="00C83FDB"/>
    <w:pPr>
      <w:spacing w:line="240" w:lineRule="auto"/>
    </w:pPr>
    <w:rPr>
      <w:i/>
    </w:rPr>
  </w:style>
  <w:style w:type="paragraph" w:customStyle="1" w:styleId="Subitem">
    <w:name w:val="Subitem"/>
    <w:aliases w:val="iss"/>
    <w:basedOn w:val="OPCParaBase"/>
    <w:rsid w:val="00C83FDB"/>
    <w:pPr>
      <w:spacing w:before="180" w:line="240" w:lineRule="auto"/>
      <w:ind w:left="709" w:hanging="709"/>
    </w:pPr>
  </w:style>
  <w:style w:type="paragraph" w:customStyle="1" w:styleId="SubitemHead">
    <w:name w:val="SubitemHead"/>
    <w:aliases w:val="issh"/>
    <w:basedOn w:val="OPCParaBase"/>
    <w:rsid w:val="00C83F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3FDB"/>
    <w:pPr>
      <w:spacing w:before="40" w:line="240" w:lineRule="auto"/>
      <w:ind w:left="1134"/>
    </w:pPr>
  </w:style>
  <w:style w:type="paragraph" w:customStyle="1" w:styleId="SubsectionHead">
    <w:name w:val="SubsectionHead"/>
    <w:aliases w:val="ssh"/>
    <w:basedOn w:val="OPCParaBase"/>
    <w:next w:val="subsection"/>
    <w:rsid w:val="00C83FDB"/>
    <w:pPr>
      <w:keepNext/>
      <w:keepLines/>
      <w:spacing w:before="240" w:line="240" w:lineRule="auto"/>
      <w:ind w:left="1134"/>
    </w:pPr>
    <w:rPr>
      <w:i/>
    </w:rPr>
  </w:style>
  <w:style w:type="paragraph" w:customStyle="1" w:styleId="Tablea">
    <w:name w:val="Table(a)"/>
    <w:aliases w:val="ta"/>
    <w:basedOn w:val="OPCParaBase"/>
    <w:rsid w:val="00C83FDB"/>
    <w:pPr>
      <w:spacing w:before="60" w:line="240" w:lineRule="auto"/>
      <w:ind w:left="284" w:hanging="284"/>
    </w:pPr>
    <w:rPr>
      <w:sz w:val="20"/>
    </w:rPr>
  </w:style>
  <w:style w:type="paragraph" w:customStyle="1" w:styleId="TableAA">
    <w:name w:val="Table(AA)"/>
    <w:aliases w:val="taaa"/>
    <w:basedOn w:val="OPCParaBase"/>
    <w:rsid w:val="00C83F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3F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3FDB"/>
    <w:pPr>
      <w:spacing w:before="60" w:line="240" w:lineRule="atLeast"/>
    </w:pPr>
    <w:rPr>
      <w:sz w:val="20"/>
    </w:rPr>
  </w:style>
  <w:style w:type="paragraph" w:customStyle="1" w:styleId="TLPBoxTextnote">
    <w:name w:val="TLPBoxText(note"/>
    <w:aliases w:val="right)"/>
    <w:basedOn w:val="OPCParaBase"/>
    <w:rsid w:val="00C83F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3F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3FDB"/>
    <w:pPr>
      <w:spacing w:before="122" w:line="198" w:lineRule="exact"/>
      <w:ind w:left="1985" w:hanging="851"/>
      <w:jc w:val="right"/>
    </w:pPr>
    <w:rPr>
      <w:sz w:val="18"/>
    </w:rPr>
  </w:style>
  <w:style w:type="paragraph" w:customStyle="1" w:styleId="TLPTableBullet">
    <w:name w:val="TLPTableBullet"/>
    <w:aliases w:val="ttb"/>
    <w:basedOn w:val="OPCParaBase"/>
    <w:rsid w:val="00C83FDB"/>
    <w:pPr>
      <w:spacing w:line="240" w:lineRule="exact"/>
      <w:ind w:left="284" w:hanging="284"/>
    </w:pPr>
    <w:rPr>
      <w:sz w:val="20"/>
    </w:rPr>
  </w:style>
  <w:style w:type="paragraph" w:styleId="TOC1">
    <w:name w:val="toc 1"/>
    <w:basedOn w:val="Normal"/>
    <w:next w:val="Normal"/>
    <w:uiPriority w:val="39"/>
    <w:unhideWhenUsed/>
    <w:rsid w:val="00C83FD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83FD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83FD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83FD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83FD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83FD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83FD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83FD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83FD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83FDB"/>
    <w:pPr>
      <w:keepLines/>
      <w:spacing w:before="240" w:after="120" w:line="240" w:lineRule="auto"/>
      <w:ind w:left="794"/>
    </w:pPr>
    <w:rPr>
      <w:b/>
      <w:kern w:val="28"/>
      <w:sz w:val="20"/>
    </w:rPr>
  </w:style>
  <w:style w:type="paragraph" w:customStyle="1" w:styleId="TofSectsHeading">
    <w:name w:val="TofSects(Heading)"/>
    <w:basedOn w:val="OPCParaBase"/>
    <w:rsid w:val="00C83FDB"/>
    <w:pPr>
      <w:spacing w:before="240" w:after="120" w:line="240" w:lineRule="auto"/>
    </w:pPr>
    <w:rPr>
      <w:b/>
      <w:sz w:val="24"/>
    </w:rPr>
  </w:style>
  <w:style w:type="paragraph" w:customStyle="1" w:styleId="TofSectsSection">
    <w:name w:val="TofSects(Section)"/>
    <w:basedOn w:val="OPCParaBase"/>
    <w:rsid w:val="00C83FDB"/>
    <w:pPr>
      <w:keepLines/>
      <w:spacing w:before="40" w:line="240" w:lineRule="auto"/>
      <w:ind w:left="1588" w:hanging="794"/>
    </w:pPr>
    <w:rPr>
      <w:kern w:val="28"/>
      <w:sz w:val="18"/>
    </w:rPr>
  </w:style>
  <w:style w:type="paragraph" w:customStyle="1" w:styleId="TofSectsSubdiv">
    <w:name w:val="TofSects(Subdiv)"/>
    <w:basedOn w:val="OPCParaBase"/>
    <w:rsid w:val="00C83FDB"/>
    <w:pPr>
      <w:keepLines/>
      <w:spacing w:before="80" w:line="240" w:lineRule="auto"/>
      <w:ind w:left="1588" w:hanging="794"/>
    </w:pPr>
    <w:rPr>
      <w:kern w:val="28"/>
    </w:rPr>
  </w:style>
  <w:style w:type="paragraph" w:customStyle="1" w:styleId="WRStyle">
    <w:name w:val="WR Style"/>
    <w:aliases w:val="WR"/>
    <w:basedOn w:val="OPCParaBase"/>
    <w:rsid w:val="00C83FDB"/>
    <w:pPr>
      <w:spacing w:before="240" w:line="240" w:lineRule="auto"/>
      <w:ind w:left="284" w:hanging="284"/>
    </w:pPr>
    <w:rPr>
      <w:b/>
      <w:i/>
      <w:kern w:val="28"/>
      <w:sz w:val="24"/>
    </w:rPr>
  </w:style>
  <w:style w:type="paragraph" w:customStyle="1" w:styleId="notepara">
    <w:name w:val="note(para)"/>
    <w:aliases w:val="na"/>
    <w:basedOn w:val="OPCParaBase"/>
    <w:rsid w:val="00C83FDB"/>
    <w:pPr>
      <w:spacing w:before="40" w:line="198" w:lineRule="exact"/>
      <w:ind w:left="2354" w:hanging="369"/>
    </w:pPr>
    <w:rPr>
      <w:sz w:val="18"/>
    </w:rPr>
  </w:style>
  <w:style w:type="paragraph" w:styleId="Footer">
    <w:name w:val="footer"/>
    <w:link w:val="FooterChar"/>
    <w:rsid w:val="00C83F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3FDB"/>
    <w:rPr>
      <w:rFonts w:eastAsia="Times New Roman" w:cs="Times New Roman"/>
      <w:sz w:val="22"/>
      <w:szCs w:val="24"/>
      <w:lang w:eastAsia="en-AU"/>
    </w:rPr>
  </w:style>
  <w:style w:type="character" w:styleId="LineNumber">
    <w:name w:val="line number"/>
    <w:basedOn w:val="OPCCharBase"/>
    <w:uiPriority w:val="99"/>
    <w:unhideWhenUsed/>
    <w:rsid w:val="00C83FDB"/>
    <w:rPr>
      <w:sz w:val="16"/>
    </w:rPr>
  </w:style>
  <w:style w:type="table" w:customStyle="1" w:styleId="CFlag">
    <w:name w:val="CFlag"/>
    <w:basedOn w:val="TableNormal"/>
    <w:uiPriority w:val="99"/>
    <w:rsid w:val="00C83FDB"/>
    <w:rPr>
      <w:rFonts w:eastAsia="Times New Roman" w:cs="Times New Roman"/>
      <w:lang w:eastAsia="en-AU"/>
    </w:rPr>
    <w:tblPr/>
  </w:style>
  <w:style w:type="paragraph" w:styleId="BalloonText">
    <w:name w:val="Balloon Text"/>
    <w:basedOn w:val="Normal"/>
    <w:link w:val="BalloonTextChar"/>
    <w:uiPriority w:val="99"/>
    <w:unhideWhenUsed/>
    <w:rsid w:val="00C83F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3FDB"/>
    <w:rPr>
      <w:rFonts w:ascii="Tahoma" w:hAnsi="Tahoma" w:cs="Tahoma"/>
      <w:sz w:val="16"/>
      <w:szCs w:val="16"/>
    </w:rPr>
  </w:style>
  <w:style w:type="table" w:styleId="TableGrid">
    <w:name w:val="Table Grid"/>
    <w:basedOn w:val="TableNormal"/>
    <w:uiPriority w:val="59"/>
    <w:rsid w:val="00C8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3FDB"/>
    <w:rPr>
      <w:b/>
      <w:sz w:val="28"/>
      <w:szCs w:val="32"/>
    </w:rPr>
  </w:style>
  <w:style w:type="paragraph" w:customStyle="1" w:styleId="LegislationMadeUnder">
    <w:name w:val="LegislationMadeUnder"/>
    <w:basedOn w:val="OPCParaBase"/>
    <w:next w:val="Normal"/>
    <w:rsid w:val="00C83FDB"/>
    <w:rPr>
      <w:i/>
      <w:sz w:val="32"/>
      <w:szCs w:val="32"/>
    </w:rPr>
  </w:style>
  <w:style w:type="paragraph" w:customStyle="1" w:styleId="SignCoverPageEnd">
    <w:name w:val="SignCoverPageEnd"/>
    <w:basedOn w:val="OPCParaBase"/>
    <w:next w:val="Normal"/>
    <w:rsid w:val="00C83F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3FDB"/>
    <w:pPr>
      <w:pBdr>
        <w:top w:val="single" w:sz="4" w:space="1" w:color="auto"/>
      </w:pBdr>
      <w:spacing w:before="360"/>
      <w:ind w:right="397"/>
      <w:jc w:val="both"/>
    </w:pPr>
  </w:style>
  <w:style w:type="paragraph" w:customStyle="1" w:styleId="NotesHeading1">
    <w:name w:val="NotesHeading 1"/>
    <w:basedOn w:val="OPCParaBase"/>
    <w:next w:val="Normal"/>
    <w:rsid w:val="00C83FDB"/>
    <w:rPr>
      <w:b/>
      <w:sz w:val="28"/>
      <w:szCs w:val="28"/>
    </w:rPr>
  </w:style>
  <w:style w:type="paragraph" w:customStyle="1" w:styleId="NotesHeading2">
    <w:name w:val="NotesHeading 2"/>
    <w:basedOn w:val="OPCParaBase"/>
    <w:next w:val="Normal"/>
    <w:rsid w:val="00C83FDB"/>
    <w:rPr>
      <w:b/>
      <w:sz w:val="28"/>
      <w:szCs w:val="28"/>
    </w:rPr>
  </w:style>
  <w:style w:type="paragraph" w:customStyle="1" w:styleId="CompiledActNo">
    <w:name w:val="CompiledActNo"/>
    <w:basedOn w:val="OPCParaBase"/>
    <w:next w:val="Normal"/>
    <w:rsid w:val="00C83FDB"/>
    <w:rPr>
      <w:b/>
      <w:sz w:val="24"/>
      <w:szCs w:val="24"/>
    </w:rPr>
  </w:style>
  <w:style w:type="paragraph" w:customStyle="1" w:styleId="ENotesText">
    <w:name w:val="ENotesText"/>
    <w:aliases w:val="Ent"/>
    <w:basedOn w:val="OPCParaBase"/>
    <w:next w:val="Normal"/>
    <w:rsid w:val="00C83FDB"/>
    <w:pPr>
      <w:spacing w:before="120"/>
    </w:pPr>
  </w:style>
  <w:style w:type="paragraph" w:customStyle="1" w:styleId="CompiledMadeUnder">
    <w:name w:val="CompiledMadeUnder"/>
    <w:basedOn w:val="OPCParaBase"/>
    <w:next w:val="Normal"/>
    <w:rsid w:val="00C83FDB"/>
    <w:rPr>
      <w:i/>
      <w:sz w:val="24"/>
      <w:szCs w:val="24"/>
    </w:rPr>
  </w:style>
  <w:style w:type="paragraph" w:customStyle="1" w:styleId="Paragraphsub-sub-sub">
    <w:name w:val="Paragraph(sub-sub-sub)"/>
    <w:aliases w:val="aaaa"/>
    <w:basedOn w:val="OPCParaBase"/>
    <w:rsid w:val="00C83FDB"/>
    <w:pPr>
      <w:tabs>
        <w:tab w:val="right" w:pos="3402"/>
      </w:tabs>
      <w:spacing w:before="40" w:line="240" w:lineRule="auto"/>
      <w:ind w:left="3402" w:hanging="3402"/>
    </w:pPr>
  </w:style>
  <w:style w:type="paragraph" w:customStyle="1" w:styleId="TableTextEndNotes">
    <w:name w:val="TableTextEndNotes"/>
    <w:aliases w:val="Tten"/>
    <w:basedOn w:val="Normal"/>
    <w:rsid w:val="00C83FDB"/>
    <w:pPr>
      <w:spacing w:before="60" w:line="240" w:lineRule="auto"/>
    </w:pPr>
    <w:rPr>
      <w:rFonts w:cs="Arial"/>
      <w:sz w:val="20"/>
      <w:szCs w:val="22"/>
    </w:rPr>
  </w:style>
  <w:style w:type="paragraph" w:customStyle="1" w:styleId="NoteToSubpara">
    <w:name w:val="NoteToSubpara"/>
    <w:aliases w:val="nts"/>
    <w:basedOn w:val="OPCParaBase"/>
    <w:rsid w:val="00C83FDB"/>
    <w:pPr>
      <w:spacing w:before="40" w:line="198" w:lineRule="exact"/>
      <w:ind w:left="2835" w:hanging="709"/>
    </w:pPr>
    <w:rPr>
      <w:sz w:val="18"/>
    </w:rPr>
  </w:style>
  <w:style w:type="paragraph" w:customStyle="1" w:styleId="ENoteTableHeading">
    <w:name w:val="ENoteTableHeading"/>
    <w:aliases w:val="enth"/>
    <w:basedOn w:val="OPCParaBase"/>
    <w:rsid w:val="00C83FDB"/>
    <w:pPr>
      <w:keepNext/>
      <w:spacing w:before="60" w:line="240" w:lineRule="atLeast"/>
    </w:pPr>
    <w:rPr>
      <w:rFonts w:ascii="Arial" w:hAnsi="Arial"/>
      <w:b/>
      <w:sz w:val="16"/>
    </w:rPr>
  </w:style>
  <w:style w:type="paragraph" w:customStyle="1" w:styleId="ENoteTTi">
    <w:name w:val="ENoteTTi"/>
    <w:aliases w:val="entti"/>
    <w:basedOn w:val="OPCParaBase"/>
    <w:rsid w:val="00C83FDB"/>
    <w:pPr>
      <w:keepNext/>
      <w:spacing w:before="60" w:line="240" w:lineRule="atLeast"/>
      <w:ind w:left="170"/>
    </w:pPr>
    <w:rPr>
      <w:sz w:val="16"/>
    </w:rPr>
  </w:style>
  <w:style w:type="paragraph" w:customStyle="1" w:styleId="ENotesHeading1">
    <w:name w:val="ENotesHeading 1"/>
    <w:aliases w:val="Enh1"/>
    <w:basedOn w:val="OPCParaBase"/>
    <w:next w:val="Normal"/>
    <w:rsid w:val="00C83FDB"/>
    <w:pPr>
      <w:spacing w:before="120"/>
      <w:outlineLvl w:val="1"/>
    </w:pPr>
    <w:rPr>
      <w:b/>
      <w:sz w:val="28"/>
      <w:szCs w:val="28"/>
    </w:rPr>
  </w:style>
  <w:style w:type="paragraph" w:customStyle="1" w:styleId="ENotesHeading2">
    <w:name w:val="ENotesHeading 2"/>
    <w:aliases w:val="Enh2"/>
    <w:basedOn w:val="OPCParaBase"/>
    <w:next w:val="Normal"/>
    <w:rsid w:val="00C83FDB"/>
    <w:pPr>
      <w:spacing w:before="120" w:after="120"/>
      <w:outlineLvl w:val="2"/>
    </w:pPr>
    <w:rPr>
      <w:b/>
      <w:sz w:val="24"/>
      <w:szCs w:val="28"/>
    </w:rPr>
  </w:style>
  <w:style w:type="paragraph" w:customStyle="1" w:styleId="ENoteTTIndentHeading">
    <w:name w:val="ENoteTTIndentHeading"/>
    <w:aliases w:val="enTTHi"/>
    <w:basedOn w:val="OPCParaBase"/>
    <w:rsid w:val="00C83F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3FDB"/>
    <w:pPr>
      <w:spacing w:before="60" w:line="240" w:lineRule="atLeast"/>
    </w:pPr>
    <w:rPr>
      <w:sz w:val="16"/>
    </w:rPr>
  </w:style>
  <w:style w:type="paragraph" w:customStyle="1" w:styleId="MadeunderText">
    <w:name w:val="MadeunderText"/>
    <w:basedOn w:val="OPCParaBase"/>
    <w:next w:val="Normal"/>
    <w:rsid w:val="00C83FDB"/>
    <w:pPr>
      <w:spacing w:before="240"/>
    </w:pPr>
    <w:rPr>
      <w:sz w:val="24"/>
      <w:szCs w:val="24"/>
    </w:rPr>
  </w:style>
  <w:style w:type="paragraph" w:customStyle="1" w:styleId="ENotesHeading3">
    <w:name w:val="ENotesHeading 3"/>
    <w:aliases w:val="Enh3"/>
    <w:basedOn w:val="OPCParaBase"/>
    <w:next w:val="Normal"/>
    <w:rsid w:val="00C83FDB"/>
    <w:pPr>
      <w:keepNext/>
      <w:spacing w:before="120" w:line="240" w:lineRule="auto"/>
      <w:outlineLvl w:val="4"/>
    </w:pPr>
    <w:rPr>
      <w:b/>
      <w:szCs w:val="24"/>
    </w:rPr>
  </w:style>
  <w:style w:type="character" w:customStyle="1" w:styleId="CharSubPartTextCASA">
    <w:name w:val="CharSubPartText(CASA)"/>
    <w:basedOn w:val="OPCCharBase"/>
    <w:uiPriority w:val="1"/>
    <w:rsid w:val="00C83FDB"/>
  </w:style>
  <w:style w:type="character" w:customStyle="1" w:styleId="CharSubPartNoCASA">
    <w:name w:val="CharSubPartNo(CASA)"/>
    <w:basedOn w:val="OPCCharBase"/>
    <w:uiPriority w:val="1"/>
    <w:rsid w:val="00C83FDB"/>
  </w:style>
  <w:style w:type="paragraph" w:customStyle="1" w:styleId="ENoteTTIndentHeadingSub">
    <w:name w:val="ENoteTTIndentHeadingSub"/>
    <w:aliases w:val="enTTHis"/>
    <w:basedOn w:val="OPCParaBase"/>
    <w:rsid w:val="00C83FDB"/>
    <w:pPr>
      <w:keepNext/>
      <w:spacing w:before="60" w:line="240" w:lineRule="atLeast"/>
      <w:ind w:left="340"/>
    </w:pPr>
    <w:rPr>
      <w:b/>
      <w:sz w:val="16"/>
    </w:rPr>
  </w:style>
  <w:style w:type="paragraph" w:customStyle="1" w:styleId="ENoteTTiSub">
    <w:name w:val="ENoteTTiSub"/>
    <w:aliases w:val="enttis"/>
    <w:basedOn w:val="OPCParaBase"/>
    <w:rsid w:val="00C83FDB"/>
    <w:pPr>
      <w:keepNext/>
      <w:spacing w:before="60" w:line="240" w:lineRule="atLeast"/>
      <w:ind w:left="340"/>
    </w:pPr>
    <w:rPr>
      <w:sz w:val="16"/>
    </w:rPr>
  </w:style>
  <w:style w:type="paragraph" w:customStyle="1" w:styleId="SubDivisionMigration">
    <w:name w:val="SubDivisionMigration"/>
    <w:aliases w:val="sdm"/>
    <w:basedOn w:val="OPCParaBase"/>
    <w:rsid w:val="00C83F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3FD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3FDB"/>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C83F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3FDB"/>
    <w:rPr>
      <w:sz w:val="22"/>
    </w:rPr>
  </w:style>
  <w:style w:type="paragraph" w:customStyle="1" w:styleId="SOTextNote">
    <w:name w:val="SO TextNote"/>
    <w:aliases w:val="sont"/>
    <w:basedOn w:val="SOText"/>
    <w:qFormat/>
    <w:rsid w:val="00C83FDB"/>
    <w:pPr>
      <w:spacing w:before="122" w:line="198" w:lineRule="exact"/>
      <w:ind w:left="1843" w:hanging="709"/>
    </w:pPr>
    <w:rPr>
      <w:sz w:val="18"/>
    </w:rPr>
  </w:style>
  <w:style w:type="paragraph" w:customStyle="1" w:styleId="SOPara">
    <w:name w:val="SO Para"/>
    <w:aliases w:val="soa"/>
    <w:basedOn w:val="SOText"/>
    <w:link w:val="SOParaChar"/>
    <w:qFormat/>
    <w:rsid w:val="00C83FDB"/>
    <w:pPr>
      <w:tabs>
        <w:tab w:val="right" w:pos="1786"/>
      </w:tabs>
      <w:spacing w:before="40"/>
      <w:ind w:left="2070" w:hanging="936"/>
    </w:pPr>
  </w:style>
  <w:style w:type="character" w:customStyle="1" w:styleId="SOParaChar">
    <w:name w:val="SO Para Char"/>
    <w:aliases w:val="soa Char"/>
    <w:basedOn w:val="DefaultParagraphFont"/>
    <w:link w:val="SOPara"/>
    <w:rsid w:val="00C83FDB"/>
    <w:rPr>
      <w:sz w:val="22"/>
    </w:rPr>
  </w:style>
  <w:style w:type="paragraph" w:customStyle="1" w:styleId="FileName">
    <w:name w:val="FileName"/>
    <w:basedOn w:val="Normal"/>
    <w:rsid w:val="00C83FDB"/>
  </w:style>
  <w:style w:type="paragraph" w:customStyle="1" w:styleId="TableHeading">
    <w:name w:val="TableHeading"/>
    <w:aliases w:val="th"/>
    <w:basedOn w:val="OPCParaBase"/>
    <w:next w:val="Tabletext"/>
    <w:rsid w:val="00C83FDB"/>
    <w:pPr>
      <w:keepNext/>
      <w:spacing w:before="60" w:line="240" w:lineRule="atLeast"/>
    </w:pPr>
    <w:rPr>
      <w:b/>
      <w:sz w:val="20"/>
    </w:rPr>
  </w:style>
  <w:style w:type="paragraph" w:customStyle="1" w:styleId="SOHeadBold">
    <w:name w:val="SO HeadBold"/>
    <w:aliases w:val="sohb"/>
    <w:basedOn w:val="SOText"/>
    <w:next w:val="SOText"/>
    <w:link w:val="SOHeadBoldChar"/>
    <w:qFormat/>
    <w:rsid w:val="00C83FDB"/>
    <w:rPr>
      <w:b/>
    </w:rPr>
  </w:style>
  <w:style w:type="character" w:customStyle="1" w:styleId="SOHeadBoldChar">
    <w:name w:val="SO HeadBold Char"/>
    <w:aliases w:val="sohb Char"/>
    <w:basedOn w:val="DefaultParagraphFont"/>
    <w:link w:val="SOHeadBold"/>
    <w:rsid w:val="00C83FDB"/>
    <w:rPr>
      <w:b/>
      <w:sz w:val="22"/>
    </w:rPr>
  </w:style>
  <w:style w:type="paragraph" w:customStyle="1" w:styleId="SOHeadItalic">
    <w:name w:val="SO HeadItalic"/>
    <w:aliases w:val="sohi"/>
    <w:basedOn w:val="SOText"/>
    <w:next w:val="SOText"/>
    <w:link w:val="SOHeadItalicChar"/>
    <w:qFormat/>
    <w:rsid w:val="00C83FDB"/>
    <w:rPr>
      <w:i/>
    </w:rPr>
  </w:style>
  <w:style w:type="character" w:customStyle="1" w:styleId="SOHeadItalicChar">
    <w:name w:val="SO HeadItalic Char"/>
    <w:aliases w:val="sohi Char"/>
    <w:basedOn w:val="DefaultParagraphFont"/>
    <w:link w:val="SOHeadItalic"/>
    <w:rsid w:val="00C83FDB"/>
    <w:rPr>
      <w:i/>
      <w:sz w:val="22"/>
    </w:rPr>
  </w:style>
  <w:style w:type="paragraph" w:customStyle="1" w:styleId="SOBullet">
    <w:name w:val="SO Bullet"/>
    <w:aliases w:val="sotb"/>
    <w:basedOn w:val="SOText"/>
    <w:link w:val="SOBulletChar"/>
    <w:qFormat/>
    <w:rsid w:val="00C83FDB"/>
    <w:pPr>
      <w:ind w:left="1559" w:hanging="425"/>
    </w:pPr>
  </w:style>
  <w:style w:type="character" w:customStyle="1" w:styleId="SOBulletChar">
    <w:name w:val="SO Bullet Char"/>
    <w:aliases w:val="sotb Char"/>
    <w:basedOn w:val="DefaultParagraphFont"/>
    <w:link w:val="SOBullet"/>
    <w:rsid w:val="00C83FDB"/>
    <w:rPr>
      <w:sz w:val="22"/>
    </w:rPr>
  </w:style>
  <w:style w:type="paragraph" w:customStyle="1" w:styleId="SOBulletNote">
    <w:name w:val="SO BulletNote"/>
    <w:aliases w:val="sonb"/>
    <w:basedOn w:val="SOTextNote"/>
    <w:link w:val="SOBulletNoteChar"/>
    <w:qFormat/>
    <w:rsid w:val="00C83FDB"/>
    <w:pPr>
      <w:tabs>
        <w:tab w:val="left" w:pos="1560"/>
      </w:tabs>
      <w:ind w:left="2268" w:hanging="1134"/>
    </w:pPr>
  </w:style>
  <w:style w:type="character" w:customStyle="1" w:styleId="SOBulletNoteChar">
    <w:name w:val="SO BulletNote Char"/>
    <w:aliases w:val="sonb Char"/>
    <w:basedOn w:val="DefaultParagraphFont"/>
    <w:link w:val="SOBulletNote"/>
    <w:rsid w:val="00C83FDB"/>
    <w:rPr>
      <w:sz w:val="18"/>
    </w:rPr>
  </w:style>
  <w:style w:type="paragraph" w:customStyle="1" w:styleId="SOText2">
    <w:name w:val="SO Text2"/>
    <w:aliases w:val="sot2"/>
    <w:basedOn w:val="Normal"/>
    <w:next w:val="SOText"/>
    <w:link w:val="SOText2Char"/>
    <w:rsid w:val="00C83F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3FDB"/>
    <w:rPr>
      <w:sz w:val="22"/>
    </w:rPr>
  </w:style>
  <w:style w:type="paragraph" w:customStyle="1" w:styleId="SubPartCASA">
    <w:name w:val="SubPart(CASA)"/>
    <w:aliases w:val="csp"/>
    <w:basedOn w:val="OPCParaBase"/>
    <w:next w:val="ActHead3"/>
    <w:rsid w:val="00C83FD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83FDB"/>
    <w:rPr>
      <w:rFonts w:eastAsia="Times New Roman" w:cs="Times New Roman"/>
      <w:sz w:val="22"/>
      <w:lang w:eastAsia="en-AU"/>
    </w:rPr>
  </w:style>
  <w:style w:type="character" w:customStyle="1" w:styleId="notetextChar">
    <w:name w:val="note(text) Char"/>
    <w:aliases w:val="n Char"/>
    <w:basedOn w:val="DefaultParagraphFont"/>
    <w:link w:val="notetext"/>
    <w:rsid w:val="00C83FDB"/>
    <w:rPr>
      <w:rFonts w:eastAsia="Times New Roman" w:cs="Times New Roman"/>
      <w:sz w:val="18"/>
      <w:lang w:eastAsia="en-AU"/>
    </w:rPr>
  </w:style>
  <w:style w:type="character" w:customStyle="1" w:styleId="Heading1Char">
    <w:name w:val="Heading 1 Char"/>
    <w:basedOn w:val="DefaultParagraphFont"/>
    <w:link w:val="Heading1"/>
    <w:uiPriority w:val="9"/>
    <w:rsid w:val="00C83F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3F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3F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83F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83F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83F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83F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83F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83FD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83FDB"/>
    <w:rPr>
      <w:rFonts w:ascii="Arial" w:hAnsi="Arial" w:cs="Arial" w:hint="default"/>
      <w:b/>
      <w:bCs/>
      <w:sz w:val="28"/>
      <w:szCs w:val="28"/>
    </w:rPr>
  </w:style>
  <w:style w:type="paragraph" w:styleId="Index1">
    <w:name w:val="index 1"/>
    <w:basedOn w:val="Normal"/>
    <w:next w:val="Normal"/>
    <w:autoRedefine/>
    <w:rsid w:val="00C83FDB"/>
    <w:pPr>
      <w:ind w:left="240" w:hanging="240"/>
    </w:pPr>
  </w:style>
  <w:style w:type="paragraph" w:styleId="Index2">
    <w:name w:val="index 2"/>
    <w:basedOn w:val="Normal"/>
    <w:next w:val="Normal"/>
    <w:autoRedefine/>
    <w:rsid w:val="00C83FDB"/>
    <w:pPr>
      <w:ind w:left="480" w:hanging="240"/>
    </w:pPr>
  </w:style>
  <w:style w:type="paragraph" w:styleId="Index3">
    <w:name w:val="index 3"/>
    <w:basedOn w:val="Normal"/>
    <w:next w:val="Normal"/>
    <w:autoRedefine/>
    <w:rsid w:val="00C83FDB"/>
    <w:pPr>
      <w:ind w:left="720" w:hanging="240"/>
    </w:pPr>
  </w:style>
  <w:style w:type="paragraph" w:styleId="Index4">
    <w:name w:val="index 4"/>
    <w:basedOn w:val="Normal"/>
    <w:next w:val="Normal"/>
    <w:autoRedefine/>
    <w:rsid w:val="00C83FDB"/>
    <w:pPr>
      <w:ind w:left="960" w:hanging="240"/>
    </w:pPr>
  </w:style>
  <w:style w:type="paragraph" w:styleId="Index5">
    <w:name w:val="index 5"/>
    <w:basedOn w:val="Normal"/>
    <w:next w:val="Normal"/>
    <w:autoRedefine/>
    <w:rsid w:val="00C83FDB"/>
    <w:pPr>
      <w:ind w:left="1200" w:hanging="240"/>
    </w:pPr>
  </w:style>
  <w:style w:type="paragraph" w:styleId="Index6">
    <w:name w:val="index 6"/>
    <w:basedOn w:val="Normal"/>
    <w:next w:val="Normal"/>
    <w:autoRedefine/>
    <w:rsid w:val="00C83FDB"/>
    <w:pPr>
      <w:ind w:left="1440" w:hanging="240"/>
    </w:pPr>
  </w:style>
  <w:style w:type="paragraph" w:styleId="Index7">
    <w:name w:val="index 7"/>
    <w:basedOn w:val="Normal"/>
    <w:next w:val="Normal"/>
    <w:autoRedefine/>
    <w:rsid w:val="00C83FDB"/>
    <w:pPr>
      <w:ind w:left="1680" w:hanging="240"/>
    </w:pPr>
  </w:style>
  <w:style w:type="paragraph" w:styleId="Index8">
    <w:name w:val="index 8"/>
    <w:basedOn w:val="Normal"/>
    <w:next w:val="Normal"/>
    <w:autoRedefine/>
    <w:rsid w:val="00C83FDB"/>
    <w:pPr>
      <w:ind w:left="1920" w:hanging="240"/>
    </w:pPr>
  </w:style>
  <w:style w:type="paragraph" w:styleId="Index9">
    <w:name w:val="index 9"/>
    <w:basedOn w:val="Normal"/>
    <w:next w:val="Normal"/>
    <w:autoRedefine/>
    <w:rsid w:val="00C83FDB"/>
    <w:pPr>
      <w:ind w:left="2160" w:hanging="240"/>
    </w:pPr>
  </w:style>
  <w:style w:type="paragraph" w:styleId="NormalIndent">
    <w:name w:val="Normal Indent"/>
    <w:basedOn w:val="Normal"/>
    <w:rsid w:val="00C83FDB"/>
    <w:pPr>
      <w:ind w:left="720"/>
    </w:pPr>
  </w:style>
  <w:style w:type="paragraph" w:styleId="FootnoteText">
    <w:name w:val="footnote text"/>
    <w:basedOn w:val="Normal"/>
    <w:link w:val="FootnoteTextChar"/>
    <w:rsid w:val="00C83FDB"/>
    <w:rPr>
      <w:sz w:val="20"/>
    </w:rPr>
  </w:style>
  <w:style w:type="character" w:customStyle="1" w:styleId="FootnoteTextChar">
    <w:name w:val="Footnote Text Char"/>
    <w:basedOn w:val="DefaultParagraphFont"/>
    <w:link w:val="FootnoteText"/>
    <w:rsid w:val="00C83FDB"/>
  </w:style>
  <w:style w:type="paragraph" w:styleId="CommentText">
    <w:name w:val="annotation text"/>
    <w:basedOn w:val="Normal"/>
    <w:link w:val="CommentTextChar"/>
    <w:rsid w:val="00C83FDB"/>
    <w:rPr>
      <w:sz w:val="20"/>
    </w:rPr>
  </w:style>
  <w:style w:type="character" w:customStyle="1" w:styleId="CommentTextChar">
    <w:name w:val="Comment Text Char"/>
    <w:basedOn w:val="DefaultParagraphFont"/>
    <w:link w:val="CommentText"/>
    <w:rsid w:val="00C83FDB"/>
  </w:style>
  <w:style w:type="paragraph" w:styleId="IndexHeading">
    <w:name w:val="index heading"/>
    <w:basedOn w:val="Normal"/>
    <w:next w:val="Index1"/>
    <w:rsid w:val="00C83FDB"/>
    <w:rPr>
      <w:rFonts w:ascii="Arial" w:hAnsi="Arial" w:cs="Arial"/>
      <w:b/>
      <w:bCs/>
    </w:rPr>
  </w:style>
  <w:style w:type="paragraph" w:styleId="Caption">
    <w:name w:val="caption"/>
    <w:basedOn w:val="Normal"/>
    <w:next w:val="Normal"/>
    <w:qFormat/>
    <w:rsid w:val="00C83FDB"/>
    <w:pPr>
      <w:spacing w:before="120" w:after="120"/>
    </w:pPr>
    <w:rPr>
      <w:b/>
      <w:bCs/>
      <w:sz w:val="20"/>
    </w:rPr>
  </w:style>
  <w:style w:type="paragraph" w:styleId="TableofFigures">
    <w:name w:val="table of figures"/>
    <w:basedOn w:val="Normal"/>
    <w:next w:val="Normal"/>
    <w:rsid w:val="00C83FDB"/>
    <w:pPr>
      <w:ind w:left="480" w:hanging="480"/>
    </w:pPr>
  </w:style>
  <w:style w:type="paragraph" w:styleId="EnvelopeAddress">
    <w:name w:val="envelope address"/>
    <w:basedOn w:val="Normal"/>
    <w:rsid w:val="00C83F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83FDB"/>
    <w:rPr>
      <w:rFonts w:ascii="Arial" w:hAnsi="Arial" w:cs="Arial"/>
      <w:sz w:val="20"/>
    </w:rPr>
  </w:style>
  <w:style w:type="character" w:styleId="FootnoteReference">
    <w:name w:val="footnote reference"/>
    <w:basedOn w:val="DefaultParagraphFont"/>
    <w:rsid w:val="00C83FDB"/>
    <w:rPr>
      <w:rFonts w:ascii="Times New Roman" w:hAnsi="Times New Roman"/>
      <w:sz w:val="20"/>
      <w:vertAlign w:val="superscript"/>
    </w:rPr>
  </w:style>
  <w:style w:type="character" w:styleId="CommentReference">
    <w:name w:val="annotation reference"/>
    <w:basedOn w:val="DefaultParagraphFont"/>
    <w:rsid w:val="00C83FDB"/>
    <w:rPr>
      <w:sz w:val="16"/>
      <w:szCs w:val="16"/>
    </w:rPr>
  </w:style>
  <w:style w:type="character" w:styleId="PageNumber">
    <w:name w:val="page number"/>
    <w:basedOn w:val="DefaultParagraphFont"/>
    <w:rsid w:val="00C83FDB"/>
  </w:style>
  <w:style w:type="character" w:styleId="EndnoteReference">
    <w:name w:val="endnote reference"/>
    <w:basedOn w:val="DefaultParagraphFont"/>
    <w:rsid w:val="00C83FDB"/>
    <w:rPr>
      <w:vertAlign w:val="superscript"/>
    </w:rPr>
  </w:style>
  <w:style w:type="paragraph" w:styleId="EndnoteText">
    <w:name w:val="endnote text"/>
    <w:basedOn w:val="Normal"/>
    <w:link w:val="EndnoteTextChar"/>
    <w:rsid w:val="00C83FDB"/>
    <w:rPr>
      <w:sz w:val="20"/>
    </w:rPr>
  </w:style>
  <w:style w:type="character" w:customStyle="1" w:styleId="EndnoteTextChar">
    <w:name w:val="Endnote Text Char"/>
    <w:basedOn w:val="DefaultParagraphFont"/>
    <w:link w:val="EndnoteText"/>
    <w:rsid w:val="00C83FDB"/>
  </w:style>
  <w:style w:type="paragraph" w:styleId="TableofAuthorities">
    <w:name w:val="table of authorities"/>
    <w:basedOn w:val="Normal"/>
    <w:next w:val="Normal"/>
    <w:rsid w:val="00C83FDB"/>
    <w:pPr>
      <w:ind w:left="240" w:hanging="240"/>
    </w:pPr>
  </w:style>
  <w:style w:type="paragraph" w:styleId="MacroText">
    <w:name w:val="macro"/>
    <w:link w:val="MacroTextChar"/>
    <w:rsid w:val="00C83FD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83FDB"/>
    <w:rPr>
      <w:rFonts w:ascii="Courier New" w:eastAsia="Times New Roman" w:hAnsi="Courier New" w:cs="Courier New"/>
      <w:lang w:eastAsia="en-AU"/>
    </w:rPr>
  </w:style>
  <w:style w:type="paragraph" w:styleId="TOAHeading">
    <w:name w:val="toa heading"/>
    <w:basedOn w:val="Normal"/>
    <w:next w:val="Normal"/>
    <w:rsid w:val="00C83FDB"/>
    <w:pPr>
      <w:spacing w:before="120"/>
    </w:pPr>
    <w:rPr>
      <w:rFonts w:ascii="Arial" w:hAnsi="Arial" w:cs="Arial"/>
      <w:b/>
      <w:bCs/>
    </w:rPr>
  </w:style>
  <w:style w:type="paragraph" w:styleId="List">
    <w:name w:val="List"/>
    <w:basedOn w:val="Normal"/>
    <w:rsid w:val="00C83FDB"/>
    <w:pPr>
      <w:ind w:left="283" w:hanging="283"/>
    </w:pPr>
  </w:style>
  <w:style w:type="paragraph" w:styleId="ListBullet">
    <w:name w:val="List Bullet"/>
    <w:basedOn w:val="Normal"/>
    <w:autoRedefine/>
    <w:rsid w:val="00C83FDB"/>
    <w:pPr>
      <w:tabs>
        <w:tab w:val="num" w:pos="360"/>
      </w:tabs>
      <w:ind w:left="360" w:hanging="360"/>
    </w:pPr>
  </w:style>
  <w:style w:type="paragraph" w:styleId="ListNumber">
    <w:name w:val="List Number"/>
    <w:basedOn w:val="Normal"/>
    <w:rsid w:val="00C83FDB"/>
    <w:pPr>
      <w:tabs>
        <w:tab w:val="num" w:pos="360"/>
      </w:tabs>
      <w:ind w:left="360" w:hanging="360"/>
    </w:pPr>
  </w:style>
  <w:style w:type="paragraph" w:styleId="List2">
    <w:name w:val="List 2"/>
    <w:basedOn w:val="Normal"/>
    <w:rsid w:val="00C83FDB"/>
    <w:pPr>
      <w:ind w:left="566" w:hanging="283"/>
    </w:pPr>
  </w:style>
  <w:style w:type="paragraph" w:styleId="List3">
    <w:name w:val="List 3"/>
    <w:basedOn w:val="Normal"/>
    <w:rsid w:val="00C83FDB"/>
    <w:pPr>
      <w:ind w:left="849" w:hanging="283"/>
    </w:pPr>
  </w:style>
  <w:style w:type="paragraph" w:styleId="List4">
    <w:name w:val="List 4"/>
    <w:basedOn w:val="Normal"/>
    <w:rsid w:val="00C83FDB"/>
    <w:pPr>
      <w:ind w:left="1132" w:hanging="283"/>
    </w:pPr>
  </w:style>
  <w:style w:type="paragraph" w:styleId="List5">
    <w:name w:val="List 5"/>
    <w:basedOn w:val="Normal"/>
    <w:rsid w:val="00C83FDB"/>
    <w:pPr>
      <w:ind w:left="1415" w:hanging="283"/>
    </w:pPr>
  </w:style>
  <w:style w:type="paragraph" w:styleId="ListBullet2">
    <w:name w:val="List Bullet 2"/>
    <w:basedOn w:val="Normal"/>
    <w:autoRedefine/>
    <w:rsid w:val="00C83FDB"/>
    <w:pPr>
      <w:tabs>
        <w:tab w:val="num" w:pos="360"/>
      </w:tabs>
    </w:pPr>
  </w:style>
  <w:style w:type="paragraph" w:styleId="ListBullet3">
    <w:name w:val="List Bullet 3"/>
    <w:basedOn w:val="Normal"/>
    <w:autoRedefine/>
    <w:rsid w:val="00C83FDB"/>
    <w:pPr>
      <w:tabs>
        <w:tab w:val="num" w:pos="926"/>
      </w:tabs>
      <w:ind w:left="926" w:hanging="360"/>
    </w:pPr>
  </w:style>
  <w:style w:type="paragraph" w:styleId="ListBullet4">
    <w:name w:val="List Bullet 4"/>
    <w:basedOn w:val="Normal"/>
    <w:autoRedefine/>
    <w:rsid w:val="00C83FDB"/>
    <w:pPr>
      <w:tabs>
        <w:tab w:val="num" w:pos="1209"/>
      </w:tabs>
      <w:ind w:left="1209" w:hanging="360"/>
    </w:pPr>
  </w:style>
  <w:style w:type="paragraph" w:styleId="ListBullet5">
    <w:name w:val="List Bullet 5"/>
    <w:basedOn w:val="Normal"/>
    <w:autoRedefine/>
    <w:rsid w:val="00C83FDB"/>
    <w:pPr>
      <w:tabs>
        <w:tab w:val="num" w:pos="1492"/>
      </w:tabs>
      <w:ind w:left="1492" w:hanging="360"/>
    </w:pPr>
  </w:style>
  <w:style w:type="paragraph" w:styleId="ListNumber2">
    <w:name w:val="List Number 2"/>
    <w:basedOn w:val="Normal"/>
    <w:rsid w:val="00C83FDB"/>
    <w:pPr>
      <w:tabs>
        <w:tab w:val="num" w:pos="643"/>
      </w:tabs>
      <w:ind w:left="643" w:hanging="360"/>
    </w:pPr>
  </w:style>
  <w:style w:type="paragraph" w:styleId="ListNumber3">
    <w:name w:val="List Number 3"/>
    <w:basedOn w:val="Normal"/>
    <w:rsid w:val="00C83FDB"/>
    <w:pPr>
      <w:tabs>
        <w:tab w:val="num" w:pos="926"/>
      </w:tabs>
      <w:ind w:left="926" w:hanging="360"/>
    </w:pPr>
  </w:style>
  <w:style w:type="paragraph" w:styleId="ListNumber4">
    <w:name w:val="List Number 4"/>
    <w:basedOn w:val="Normal"/>
    <w:rsid w:val="00C83FDB"/>
    <w:pPr>
      <w:tabs>
        <w:tab w:val="num" w:pos="1209"/>
      </w:tabs>
      <w:ind w:left="1209" w:hanging="360"/>
    </w:pPr>
  </w:style>
  <w:style w:type="paragraph" w:styleId="ListNumber5">
    <w:name w:val="List Number 5"/>
    <w:basedOn w:val="Normal"/>
    <w:rsid w:val="00C83FDB"/>
    <w:pPr>
      <w:tabs>
        <w:tab w:val="num" w:pos="1492"/>
      </w:tabs>
      <w:ind w:left="1492" w:hanging="360"/>
    </w:pPr>
  </w:style>
  <w:style w:type="paragraph" w:styleId="Title">
    <w:name w:val="Title"/>
    <w:basedOn w:val="Normal"/>
    <w:link w:val="TitleChar"/>
    <w:qFormat/>
    <w:rsid w:val="00C83FDB"/>
    <w:pPr>
      <w:spacing w:before="240" w:after="60"/>
    </w:pPr>
    <w:rPr>
      <w:rFonts w:ascii="Arial" w:hAnsi="Arial" w:cs="Arial"/>
      <w:b/>
      <w:bCs/>
      <w:sz w:val="40"/>
      <w:szCs w:val="40"/>
    </w:rPr>
  </w:style>
  <w:style w:type="character" w:customStyle="1" w:styleId="TitleChar">
    <w:name w:val="Title Char"/>
    <w:basedOn w:val="DefaultParagraphFont"/>
    <w:link w:val="Title"/>
    <w:rsid w:val="00C83FDB"/>
    <w:rPr>
      <w:rFonts w:ascii="Arial" w:hAnsi="Arial" w:cs="Arial"/>
      <w:b/>
      <w:bCs/>
      <w:sz w:val="40"/>
      <w:szCs w:val="40"/>
    </w:rPr>
  </w:style>
  <w:style w:type="paragraph" w:styleId="Closing">
    <w:name w:val="Closing"/>
    <w:basedOn w:val="Normal"/>
    <w:link w:val="ClosingChar"/>
    <w:rsid w:val="00C83FDB"/>
    <w:pPr>
      <w:ind w:left="4252"/>
    </w:pPr>
  </w:style>
  <w:style w:type="character" w:customStyle="1" w:styleId="ClosingChar">
    <w:name w:val="Closing Char"/>
    <w:basedOn w:val="DefaultParagraphFont"/>
    <w:link w:val="Closing"/>
    <w:rsid w:val="00C83FDB"/>
    <w:rPr>
      <w:sz w:val="22"/>
    </w:rPr>
  </w:style>
  <w:style w:type="paragraph" w:styleId="Signature">
    <w:name w:val="Signature"/>
    <w:basedOn w:val="Normal"/>
    <w:link w:val="SignatureChar"/>
    <w:rsid w:val="00C83FDB"/>
    <w:pPr>
      <w:ind w:left="4252"/>
    </w:pPr>
  </w:style>
  <w:style w:type="character" w:customStyle="1" w:styleId="SignatureChar">
    <w:name w:val="Signature Char"/>
    <w:basedOn w:val="DefaultParagraphFont"/>
    <w:link w:val="Signature"/>
    <w:rsid w:val="00C83FDB"/>
    <w:rPr>
      <w:sz w:val="22"/>
    </w:rPr>
  </w:style>
  <w:style w:type="paragraph" w:styleId="BodyText">
    <w:name w:val="Body Text"/>
    <w:basedOn w:val="Normal"/>
    <w:link w:val="BodyTextChar"/>
    <w:rsid w:val="00C83FDB"/>
    <w:pPr>
      <w:spacing w:after="120"/>
    </w:pPr>
  </w:style>
  <w:style w:type="character" w:customStyle="1" w:styleId="BodyTextChar">
    <w:name w:val="Body Text Char"/>
    <w:basedOn w:val="DefaultParagraphFont"/>
    <w:link w:val="BodyText"/>
    <w:rsid w:val="00C83FDB"/>
    <w:rPr>
      <w:sz w:val="22"/>
    </w:rPr>
  </w:style>
  <w:style w:type="paragraph" w:styleId="BodyTextIndent">
    <w:name w:val="Body Text Indent"/>
    <w:basedOn w:val="Normal"/>
    <w:link w:val="BodyTextIndentChar"/>
    <w:rsid w:val="00C83FDB"/>
    <w:pPr>
      <w:spacing w:after="120"/>
      <w:ind w:left="283"/>
    </w:pPr>
  </w:style>
  <w:style w:type="character" w:customStyle="1" w:styleId="BodyTextIndentChar">
    <w:name w:val="Body Text Indent Char"/>
    <w:basedOn w:val="DefaultParagraphFont"/>
    <w:link w:val="BodyTextIndent"/>
    <w:rsid w:val="00C83FDB"/>
    <w:rPr>
      <w:sz w:val="22"/>
    </w:rPr>
  </w:style>
  <w:style w:type="paragraph" w:styleId="ListContinue">
    <w:name w:val="List Continue"/>
    <w:basedOn w:val="Normal"/>
    <w:rsid w:val="00C83FDB"/>
    <w:pPr>
      <w:spacing w:after="120"/>
      <w:ind w:left="283"/>
    </w:pPr>
  </w:style>
  <w:style w:type="paragraph" w:styleId="ListContinue2">
    <w:name w:val="List Continue 2"/>
    <w:basedOn w:val="Normal"/>
    <w:rsid w:val="00C83FDB"/>
    <w:pPr>
      <w:spacing w:after="120"/>
      <w:ind w:left="566"/>
    </w:pPr>
  </w:style>
  <w:style w:type="paragraph" w:styleId="ListContinue3">
    <w:name w:val="List Continue 3"/>
    <w:basedOn w:val="Normal"/>
    <w:rsid w:val="00C83FDB"/>
    <w:pPr>
      <w:spacing w:after="120"/>
      <w:ind w:left="849"/>
    </w:pPr>
  </w:style>
  <w:style w:type="paragraph" w:styleId="ListContinue4">
    <w:name w:val="List Continue 4"/>
    <w:basedOn w:val="Normal"/>
    <w:rsid w:val="00C83FDB"/>
    <w:pPr>
      <w:spacing w:after="120"/>
      <w:ind w:left="1132"/>
    </w:pPr>
  </w:style>
  <w:style w:type="paragraph" w:styleId="ListContinue5">
    <w:name w:val="List Continue 5"/>
    <w:basedOn w:val="Normal"/>
    <w:rsid w:val="00C83FDB"/>
    <w:pPr>
      <w:spacing w:after="120"/>
      <w:ind w:left="1415"/>
    </w:pPr>
  </w:style>
  <w:style w:type="paragraph" w:styleId="MessageHeader">
    <w:name w:val="Message Header"/>
    <w:basedOn w:val="Normal"/>
    <w:link w:val="MessageHeaderChar"/>
    <w:rsid w:val="00C83F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83FDB"/>
    <w:rPr>
      <w:rFonts w:ascii="Arial" w:hAnsi="Arial" w:cs="Arial"/>
      <w:sz w:val="22"/>
      <w:shd w:val="pct20" w:color="auto" w:fill="auto"/>
    </w:rPr>
  </w:style>
  <w:style w:type="paragraph" w:styleId="Subtitle">
    <w:name w:val="Subtitle"/>
    <w:basedOn w:val="Normal"/>
    <w:link w:val="SubtitleChar"/>
    <w:qFormat/>
    <w:rsid w:val="00C83FDB"/>
    <w:pPr>
      <w:spacing w:after="60"/>
      <w:jc w:val="center"/>
      <w:outlineLvl w:val="1"/>
    </w:pPr>
    <w:rPr>
      <w:rFonts w:ascii="Arial" w:hAnsi="Arial" w:cs="Arial"/>
    </w:rPr>
  </w:style>
  <w:style w:type="character" w:customStyle="1" w:styleId="SubtitleChar">
    <w:name w:val="Subtitle Char"/>
    <w:basedOn w:val="DefaultParagraphFont"/>
    <w:link w:val="Subtitle"/>
    <w:rsid w:val="00C83FDB"/>
    <w:rPr>
      <w:rFonts w:ascii="Arial" w:hAnsi="Arial" w:cs="Arial"/>
      <w:sz w:val="22"/>
    </w:rPr>
  </w:style>
  <w:style w:type="paragraph" w:styleId="Salutation">
    <w:name w:val="Salutation"/>
    <w:basedOn w:val="Normal"/>
    <w:next w:val="Normal"/>
    <w:link w:val="SalutationChar"/>
    <w:rsid w:val="00C83FDB"/>
  </w:style>
  <w:style w:type="character" w:customStyle="1" w:styleId="SalutationChar">
    <w:name w:val="Salutation Char"/>
    <w:basedOn w:val="DefaultParagraphFont"/>
    <w:link w:val="Salutation"/>
    <w:rsid w:val="00C83FDB"/>
    <w:rPr>
      <w:sz w:val="22"/>
    </w:rPr>
  </w:style>
  <w:style w:type="paragraph" w:styleId="Date">
    <w:name w:val="Date"/>
    <w:basedOn w:val="Normal"/>
    <w:next w:val="Normal"/>
    <w:link w:val="DateChar"/>
    <w:rsid w:val="00C83FDB"/>
  </w:style>
  <w:style w:type="character" w:customStyle="1" w:styleId="DateChar">
    <w:name w:val="Date Char"/>
    <w:basedOn w:val="DefaultParagraphFont"/>
    <w:link w:val="Date"/>
    <w:rsid w:val="00C83FDB"/>
    <w:rPr>
      <w:sz w:val="22"/>
    </w:rPr>
  </w:style>
  <w:style w:type="paragraph" w:styleId="BodyTextFirstIndent">
    <w:name w:val="Body Text First Indent"/>
    <w:basedOn w:val="BodyText"/>
    <w:link w:val="BodyTextFirstIndentChar"/>
    <w:rsid w:val="00C83FDB"/>
    <w:pPr>
      <w:ind w:firstLine="210"/>
    </w:pPr>
  </w:style>
  <w:style w:type="character" w:customStyle="1" w:styleId="BodyTextFirstIndentChar">
    <w:name w:val="Body Text First Indent Char"/>
    <w:basedOn w:val="BodyTextChar"/>
    <w:link w:val="BodyTextFirstIndent"/>
    <w:rsid w:val="00C83FDB"/>
    <w:rPr>
      <w:sz w:val="22"/>
    </w:rPr>
  </w:style>
  <w:style w:type="paragraph" w:styleId="BodyTextFirstIndent2">
    <w:name w:val="Body Text First Indent 2"/>
    <w:basedOn w:val="BodyTextIndent"/>
    <w:link w:val="BodyTextFirstIndent2Char"/>
    <w:rsid w:val="00C83FDB"/>
    <w:pPr>
      <w:ind w:firstLine="210"/>
    </w:pPr>
  </w:style>
  <w:style w:type="character" w:customStyle="1" w:styleId="BodyTextFirstIndent2Char">
    <w:name w:val="Body Text First Indent 2 Char"/>
    <w:basedOn w:val="BodyTextIndentChar"/>
    <w:link w:val="BodyTextFirstIndent2"/>
    <w:rsid w:val="00C83FDB"/>
    <w:rPr>
      <w:sz w:val="22"/>
    </w:rPr>
  </w:style>
  <w:style w:type="paragraph" w:styleId="BodyText2">
    <w:name w:val="Body Text 2"/>
    <w:basedOn w:val="Normal"/>
    <w:link w:val="BodyText2Char"/>
    <w:rsid w:val="00C83FDB"/>
    <w:pPr>
      <w:spacing w:after="120" w:line="480" w:lineRule="auto"/>
    </w:pPr>
  </w:style>
  <w:style w:type="character" w:customStyle="1" w:styleId="BodyText2Char">
    <w:name w:val="Body Text 2 Char"/>
    <w:basedOn w:val="DefaultParagraphFont"/>
    <w:link w:val="BodyText2"/>
    <w:rsid w:val="00C83FDB"/>
    <w:rPr>
      <w:sz w:val="22"/>
    </w:rPr>
  </w:style>
  <w:style w:type="paragraph" w:styleId="BodyText3">
    <w:name w:val="Body Text 3"/>
    <w:basedOn w:val="Normal"/>
    <w:link w:val="BodyText3Char"/>
    <w:rsid w:val="00C83FDB"/>
    <w:pPr>
      <w:spacing w:after="120"/>
    </w:pPr>
    <w:rPr>
      <w:sz w:val="16"/>
      <w:szCs w:val="16"/>
    </w:rPr>
  </w:style>
  <w:style w:type="character" w:customStyle="1" w:styleId="BodyText3Char">
    <w:name w:val="Body Text 3 Char"/>
    <w:basedOn w:val="DefaultParagraphFont"/>
    <w:link w:val="BodyText3"/>
    <w:rsid w:val="00C83FDB"/>
    <w:rPr>
      <w:sz w:val="16"/>
      <w:szCs w:val="16"/>
    </w:rPr>
  </w:style>
  <w:style w:type="paragraph" w:styleId="BodyTextIndent2">
    <w:name w:val="Body Text Indent 2"/>
    <w:basedOn w:val="Normal"/>
    <w:link w:val="BodyTextIndent2Char"/>
    <w:rsid w:val="00C83FDB"/>
    <w:pPr>
      <w:spacing w:after="120" w:line="480" w:lineRule="auto"/>
      <w:ind w:left="283"/>
    </w:pPr>
  </w:style>
  <w:style w:type="character" w:customStyle="1" w:styleId="BodyTextIndent2Char">
    <w:name w:val="Body Text Indent 2 Char"/>
    <w:basedOn w:val="DefaultParagraphFont"/>
    <w:link w:val="BodyTextIndent2"/>
    <w:rsid w:val="00C83FDB"/>
    <w:rPr>
      <w:sz w:val="22"/>
    </w:rPr>
  </w:style>
  <w:style w:type="paragraph" w:styleId="BodyTextIndent3">
    <w:name w:val="Body Text Indent 3"/>
    <w:basedOn w:val="Normal"/>
    <w:link w:val="BodyTextIndent3Char"/>
    <w:rsid w:val="00C83FDB"/>
    <w:pPr>
      <w:spacing w:after="120"/>
      <w:ind w:left="283"/>
    </w:pPr>
    <w:rPr>
      <w:sz w:val="16"/>
      <w:szCs w:val="16"/>
    </w:rPr>
  </w:style>
  <w:style w:type="character" w:customStyle="1" w:styleId="BodyTextIndent3Char">
    <w:name w:val="Body Text Indent 3 Char"/>
    <w:basedOn w:val="DefaultParagraphFont"/>
    <w:link w:val="BodyTextIndent3"/>
    <w:rsid w:val="00C83FDB"/>
    <w:rPr>
      <w:sz w:val="16"/>
      <w:szCs w:val="16"/>
    </w:rPr>
  </w:style>
  <w:style w:type="paragraph" w:styleId="BlockText">
    <w:name w:val="Block Text"/>
    <w:basedOn w:val="Normal"/>
    <w:rsid w:val="00C83FDB"/>
    <w:pPr>
      <w:spacing w:after="120"/>
      <w:ind w:left="1440" w:right="1440"/>
    </w:pPr>
  </w:style>
  <w:style w:type="character" w:styleId="Hyperlink">
    <w:name w:val="Hyperlink"/>
    <w:basedOn w:val="DefaultParagraphFont"/>
    <w:rsid w:val="00C83FDB"/>
    <w:rPr>
      <w:color w:val="0000FF"/>
      <w:u w:val="single"/>
    </w:rPr>
  </w:style>
  <w:style w:type="character" w:styleId="FollowedHyperlink">
    <w:name w:val="FollowedHyperlink"/>
    <w:basedOn w:val="DefaultParagraphFont"/>
    <w:rsid w:val="00C83FDB"/>
    <w:rPr>
      <w:color w:val="800080"/>
      <w:u w:val="single"/>
    </w:rPr>
  </w:style>
  <w:style w:type="character" w:styleId="Strong">
    <w:name w:val="Strong"/>
    <w:basedOn w:val="DefaultParagraphFont"/>
    <w:qFormat/>
    <w:rsid w:val="00C83FDB"/>
    <w:rPr>
      <w:b/>
      <w:bCs/>
    </w:rPr>
  </w:style>
  <w:style w:type="character" w:styleId="Emphasis">
    <w:name w:val="Emphasis"/>
    <w:basedOn w:val="DefaultParagraphFont"/>
    <w:qFormat/>
    <w:rsid w:val="00C83FDB"/>
    <w:rPr>
      <w:i/>
      <w:iCs/>
    </w:rPr>
  </w:style>
  <w:style w:type="paragraph" w:styleId="DocumentMap">
    <w:name w:val="Document Map"/>
    <w:basedOn w:val="Normal"/>
    <w:link w:val="DocumentMapChar"/>
    <w:rsid w:val="00C83FDB"/>
    <w:pPr>
      <w:shd w:val="clear" w:color="auto" w:fill="000080"/>
    </w:pPr>
    <w:rPr>
      <w:rFonts w:ascii="Tahoma" w:hAnsi="Tahoma" w:cs="Tahoma"/>
    </w:rPr>
  </w:style>
  <w:style w:type="character" w:customStyle="1" w:styleId="DocumentMapChar">
    <w:name w:val="Document Map Char"/>
    <w:basedOn w:val="DefaultParagraphFont"/>
    <w:link w:val="DocumentMap"/>
    <w:rsid w:val="00C83FDB"/>
    <w:rPr>
      <w:rFonts w:ascii="Tahoma" w:hAnsi="Tahoma" w:cs="Tahoma"/>
      <w:sz w:val="22"/>
      <w:shd w:val="clear" w:color="auto" w:fill="000080"/>
    </w:rPr>
  </w:style>
  <w:style w:type="paragraph" w:styleId="PlainText">
    <w:name w:val="Plain Text"/>
    <w:basedOn w:val="Normal"/>
    <w:link w:val="PlainTextChar"/>
    <w:rsid w:val="00C83FDB"/>
    <w:rPr>
      <w:rFonts w:ascii="Courier New" w:hAnsi="Courier New" w:cs="Courier New"/>
      <w:sz w:val="20"/>
    </w:rPr>
  </w:style>
  <w:style w:type="character" w:customStyle="1" w:styleId="PlainTextChar">
    <w:name w:val="Plain Text Char"/>
    <w:basedOn w:val="DefaultParagraphFont"/>
    <w:link w:val="PlainText"/>
    <w:rsid w:val="00C83FDB"/>
    <w:rPr>
      <w:rFonts w:ascii="Courier New" w:hAnsi="Courier New" w:cs="Courier New"/>
    </w:rPr>
  </w:style>
  <w:style w:type="paragraph" w:styleId="E-mailSignature">
    <w:name w:val="E-mail Signature"/>
    <w:basedOn w:val="Normal"/>
    <w:link w:val="E-mailSignatureChar"/>
    <w:rsid w:val="00C83FDB"/>
  </w:style>
  <w:style w:type="character" w:customStyle="1" w:styleId="E-mailSignatureChar">
    <w:name w:val="E-mail Signature Char"/>
    <w:basedOn w:val="DefaultParagraphFont"/>
    <w:link w:val="E-mailSignature"/>
    <w:rsid w:val="00C83FDB"/>
    <w:rPr>
      <w:sz w:val="22"/>
    </w:rPr>
  </w:style>
  <w:style w:type="paragraph" w:styleId="NormalWeb">
    <w:name w:val="Normal (Web)"/>
    <w:basedOn w:val="Normal"/>
    <w:rsid w:val="00C83FDB"/>
  </w:style>
  <w:style w:type="character" w:styleId="HTMLAcronym">
    <w:name w:val="HTML Acronym"/>
    <w:basedOn w:val="DefaultParagraphFont"/>
    <w:rsid w:val="00C83FDB"/>
  </w:style>
  <w:style w:type="paragraph" w:styleId="HTMLAddress">
    <w:name w:val="HTML Address"/>
    <w:basedOn w:val="Normal"/>
    <w:link w:val="HTMLAddressChar"/>
    <w:rsid w:val="00C83FDB"/>
    <w:rPr>
      <w:i/>
      <w:iCs/>
    </w:rPr>
  </w:style>
  <w:style w:type="character" w:customStyle="1" w:styleId="HTMLAddressChar">
    <w:name w:val="HTML Address Char"/>
    <w:basedOn w:val="DefaultParagraphFont"/>
    <w:link w:val="HTMLAddress"/>
    <w:rsid w:val="00C83FDB"/>
    <w:rPr>
      <w:i/>
      <w:iCs/>
      <w:sz w:val="22"/>
    </w:rPr>
  </w:style>
  <w:style w:type="character" w:styleId="HTMLCite">
    <w:name w:val="HTML Cite"/>
    <w:basedOn w:val="DefaultParagraphFont"/>
    <w:rsid w:val="00C83FDB"/>
    <w:rPr>
      <w:i/>
      <w:iCs/>
    </w:rPr>
  </w:style>
  <w:style w:type="character" w:styleId="HTMLCode">
    <w:name w:val="HTML Code"/>
    <w:basedOn w:val="DefaultParagraphFont"/>
    <w:rsid w:val="00C83FDB"/>
    <w:rPr>
      <w:rFonts w:ascii="Courier New" w:hAnsi="Courier New" w:cs="Courier New"/>
      <w:sz w:val="20"/>
      <w:szCs w:val="20"/>
    </w:rPr>
  </w:style>
  <w:style w:type="character" w:styleId="HTMLDefinition">
    <w:name w:val="HTML Definition"/>
    <w:basedOn w:val="DefaultParagraphFont"/>
    <w:rsid w:val="00C83FDB"/>
    <w:rPr>
      <w:i/>
      <w:iCs/>
    </w:rPr>
  </w:style>
  <w:style w:type="character" w:styleId="HTMLKeyboard">
    <w:name w:val="HTML Keyboard"/>
    <w:basedOn w:val="DefaultParagraphFont"/>
    <w:rsid w:val="00C83FDB"/>
    <w:rPr>
      <w:rFonts w:ascii="Courier New" w:hAnsi="Courier New" w:cs="Courier New"/>
      <w:sz w:val="20"/>
      <w:szCs w:val="20"/>
    </w:rPr>
  </w:style>
  <w:style w:type="paragraph" w:styleId="HTMLPreformatted">
    <w:name w:val="HTML Preformatted"/>
    <w:basedOn w:val="Normal"/>
    <w:link w:val="HTMLPreformattedChar"/>
    <w:rsid w:val="00C83FDB"/>
    <w:rPr>
      <w:rFonts w:ascii="Courier New" w:hAnsi="Courier New" w:cs="Courier New"/>
      <w:sz w:val="20"/>
    </w:rPr>
  </w:style>
  <w:style w:type="character" w:customStyle="1" w:styleId="HTMLPreformattedChar">
    <w:name w:val="HTML Preformatted Char"/>
    <w:basedOn w:val="DefaultParagraphFont"/>
    <w:link w:val="HTMLPreformatted"/>
    <w:rsid w:val="00C83FDB"/>
    <w:rPr>
      <w:rFonts w:ascii="Courier New" w:hAnsi="Courier New" w:cs="Courier New"/>
    </w:rPr>
  </w:style>
  <w:style w:type="character" w:styleId="HTMLSample">
    <w:name w:val="HTML Sample"/>
    <w:basedOn w:val="DefaultParagraphFont"/>
    <w:rsid w:val="00C83FDB"/>
    <w:rPr>
      <w:rFonts w:ascii="Courier New" w:hAnsi="Courier New" w:cs="Courier New"/>
    </w:rPr>
  </w:style>
  <w:style w:type="character" w:styleId="HTMLTypewriter">
    <w:name w:val="HTML Typewriter"/>
    <w:basedOn w:val="DefaultParagraphFont"/>
    <w:rsid w:val="00C83FDB"/>
    <w:rPr>
      <w:rFonts w:ascii="Courier New" w:hAnsi="Courier New" w:cs="Courier New"/>
      <w:sz w:val="20"/>
      <w:szCs w:val="20"/>
    </w:rPr>
  </w:style>
  <w:style w:type="character" w:styleId="HTMLVariable">
    <w:name w:val="HTML Variable"/>
    <w:basedOn w:val="DefaultParagraphFont"/>
    <w:rsid w:val="00C83FDB"/>
    <w:rPr>
      <w:i/>
      <w:iCs/>
    </w:rPr>
  </w:style>
  <w:style w:type="paragraph" w:styleId="CommentSubject">
    <w:name w:val="annotation subject"/>
    <w:basedOn w:val="CommentText"/>
    <w:next w:val="CommentText"/>
    <w:link w:val="CommentSubjectChar"/>
    <w:rsid w:val="00C83FDB"/>
    <w:rPr>
      <w:b/>
      <w:bCs/>
    </w:rPr>
  </w:style>
  <w:style w:type="character" w:customStyle="1" w:styleId="CommentSubjectChar">
    <w:name w:val="Comment Subject Char"/>
    <w:basedOn w:val="CommentTextChar"/>
    <w:link w:val="CommentSubject"/>
    <w:rsid w:val="00C83FDB"/>
    <w:rPr>
      <w:b/>
      <w:bCs/>
    </w:rPr>
  </w:style>
  <w:style w:type="numbering" w:styleId="1ai">
    <w:name w:val="Outline List 1"/>
    <w:basedOn w:val="NoList"/>
    <w:rsid w:val="00C83FDB"/>
    <w:pPr>
      <w:numPr>
        <w:numId w:val="14"/>
      </w:numPr>
    </w:pPr>
  </w:style>
  <w:style w:type="numbering" w:styleId="111111">
    <w:name w:val="Outline List 2"/>
    <w:basedOn w:val="NoList"/>
    <w:rsid w:val="00C83FDB"/>
    <w:pPr>
      <w:numPr>
        <w:numId w:val="15"/>
      </w:numPr>
    </w:pPr>
  </w:style>
  <w:style w:type="numbering" w:styleId="ArticleSection">
    <w:name w:val="Outline List 3"/>
    <w:basedOn w:val="NoList"/>
    <w:rsid w:val="00C83FDB"/>
    <w:pPr>
      <w:numPr>
        <w:numId w:val="17"/>
      </w:numPr>
    </w:pPr>
  </w:style>
  <w:style w:type="table" w:styleId="TableSimple1">
    <w:name w:val="Table Simple 1"/>
    <w:basedOn w:val="TableNormal"/>
    <w:rsid w:val="00C83FD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3FD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3F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83F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3F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3FD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3FD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3FD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3FD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3FD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3FD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3FD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3FD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3FD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3FD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3F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3FD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3FD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3FD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3F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3F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3FD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3FD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3FD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3FD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3FD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3F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3F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3F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3FD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3F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83FD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3FD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3FD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83FD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3FD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83F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3FD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3FD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3FD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3FD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3FD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83FD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83FDB"/>
    <w:rPr>
      <w:rFonts w:eastAsia="Times New Roman" w:cs="Times New Roman"/>
      <w:b/>
      <w:kern w:val="28"/>
      <w:sz w:val="24"/>
      <w:lang w:eastAsia="en-AU"/>
    </w:rPr>
  </w:style>
  <w:style w:type="paragraph" w:customStyle="1" w:styleId="ETAsubitem">
    <w:name w:val="ETA(subitem)"/>
    <w:basedOn w:val="OPCParaBase"/>
    <w:rsid w:val="00C83FDB"/>
    <w:pPr>
      <w:tabs>
        <w:tab w:val="right" w:pos="340"/>
      </w:tabs>
      <w:spacing w:before="60" w:line="240" w:lineRule="auto"/>
      <w:ind w:left="454" w:hanging="454"/>
    </w:pPr>
    <w:rPr>
      <w:sz w:val="20"/>
    </w:rPr>
  </w:style>
  <w:style w:type="paragraph" w:customStyle="1" w:styleId="ETApara">
    <w:name w:val="ETA(para)"/>
    <w:basedOn w:val="OPCParaBase"/>
    <w:rsid w:val="00C83FDB"/>
    <w:pPr>
      <w:tabs>
        <w:tab w:val="right" w:pos="754"/>
      </w:tabs>
      <w:spacing w:before="60" w:line="240" w:lineRule="auto"/>
      <w:ind w:left="828" w:hanging="828"/>
    </w:pPr>
    <w:rPr>
      <w:sz w:val="20"/>
    </w:rPr>
  </w:style>
  <w:style w:type="paragraph" w:customStyle="1" w:styleId="ETAsubpara">
    <w:name w:val="ETA(subpara)"/>
    <w:basedOn w:val="OPCParaBase"/>
    <w:rsid w:val="00C83FDB"/>
    <w:pPr>
      <w:tabs>
        <w:tab w:val="right" w:pos="1083"/>
      </w:tabs>
      <w:spacing w:before="60" w:line="240" w:lineRule="auto"/>
      <w:ind w:left="1191" w:hanging="1191"/>
    </w:pPr>
    <w:rPr>
      <w:sz w:val="20"/>
    </w:rPr>
  </w:style>
  <w:style w:type="paragraph" w:customStyle="1" w:styleId="ETAsub-subpara">
    <w:name w:val="ETA(sub-subpara)"/>
    <w:basedOn w:val="OPCParaBase"/>
    <w:rsid w:val="00C83FD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8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3312">
      <w:bodyDiv w:val="1"/>
      <w:marLeft w:val="0"/>
      <w:marRight w:val="0"/>
      <w:marTop w:val="0"/>
      <w:marBottom w:val="0"/>
      <w:divBdr>
        <w:top w:val="none" w:sz="0" w:space="0" w:color="auto"/>
        <w:left w:val="none" w:sz="0" w:space="0" w:color="auto"/>
        <w:bottom w:val="none" w:sz="0" w:space="0" w:color="auto"/>
        <w:right w:val="none" w:sz="0" w:space="0" w:color="auto"/>
      </w:divBdr>
    </w:div>
    <w:div w:id="1133671249">
      <w:bodyDiv w:val="1"/>
      <w:marLeft w:val="0"/>
      <w:marRight w:val="0"/>
      <w:marTop w:val="0"/>
      <w:marBottom w:val="0"/>
      <w:divBdr>
        <w:top w:val="none" w:sz="0" w:space="0" w:color="auto"/>
        <w:left w:val="none" w:sz="0" w:space="0" w:color="auto"/>
        <w:bottom w:val="none" w:sz="0" w:space="0" w:color="auto"/>
        <w:right w:val="none" w:sz="0" w:space="0" w:color="auto"/>
      </w:divBdr>
    </w:div>
    <w:div w:id="15781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917F0-2A04-40B0-8994-14A192B0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30</Pages>
  <Words>7251</Words>
  <Characters>37851</Characters>
  <Application>Microsoft Office Word</Application>
  <DocSecurity>0</DocSecurity>
  <PresentationFormat/>
  <Lines>805</Lines>
  <Paragraphs>495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2019-02-18T06:16:00Z</cp:lastPrinted>
  <dcterms:created xsi:type="dcterms:W3CDTF">2019-03-27T21:42:00Z</dcterms:created>
  <dcterms:modified xsi:type="dcterms:W3CDTF">2019-03-27T21:43:00Z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Liquid Fuel Emergency Guidelines 2019</vt:lpwstr>
  </property>
  <property fmtid="{D5CDD505-2E9C-101B-9397-08002B2CF9AE}" pid="4" name="Header">
    <vt:lpwstr>Section</vt:lpwstr>
  </property>
  <property fmtid="{D5CDD505-2E9C-101B-9397-08002B2CF9AE}" pid="5" name="Class">
    <vt:lpwstr>Guidelines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OPC63748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25 March 2019</vt:lpwstr>
  </property>
</Properties>
</file>