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64F" w:rsidRDefault="00193461" w:rsidP="0048364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2CDE216" wp14:editId="0F674BD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Default="0048364F" w:rsidP="0048364F">
      <w:pPr>
        <w:rPr>
          <w:sz w:val="19"/>
        </w:rPr>
      </w:pPr>
    </w:p>
    <w:p w:rsidR="006065DA" w:rsidRPr="00E500D4" w:rsidRDefault="00580D6D" w:rsidP="006065DA">
      <w:pPr>
        <w:pStyle w:val="ShortT"/>
      </w:pPr>
      <w:r>
        <w:t>Social Security</w:t>
      </w:r>
      <w:r w:rsidR="006065DA" w:rsidRPr="00DA182D">
        <w:t xml:space="preserve"> </w:t>
      </w:r>
      <w:r w:rsidR="006065DA">
        <w:t>(</w:t>
      </w:r>
      <w:r>
        <w:t>Exempt Lump Sums - Payments to F</w:t>
      </w:r>
      <w:r w:rsidRPr="00553567">
        <w:t>ormer British Child Migrants</w:t>
      </w:r>
      <w:r w:rsidR="006065DA">
        <w:t xml:space="preserve">) </w:t>
      </w:r>
      <w:r w:rsidR="0085510A">
        <w:t>Determination 2019</w:t>
      </w:r>
    </w:p>
    <w:p w:rsidR="006065DA" w:rsidRDefault="006065DA" w:rsidP="006065DA"/>
    <w:p w:rsidR="006065DA" w:rsidRDefault="006065DA" w:rsidP="006065DA"/>
    <w:p w:rsidR="006065DA" w:rsidRDefault="006065DA" w:rsidP="006065DA"/>
    <w:p w:rsidR="00580D6D" w:rsidRPr="00DA182D" w:rsidRDefault="00580D6D" w:rsidP="00580D6D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B35CA1">
        <w:rPr>
          <w:szCs w:val="22"/>
        </w:rPr>
        <w:t>MARY MCLARTY</w:t>
      </w:r>
      <w:r w:rsidRPr="00DA182D">
        <w:rPr>
          <w:szCs w:val="22"/>
        </w:rPr>
        <w:t>,</w:t>
      </w:r>
      <w:r>
        <w:rPr>
          <w:szCs w:val="22"/>
        </w:rPr>
        <w:t xml:space="preserve"> </w:t>
      </w:r>
      <w:r w:rsidR="00B35CA1">
        <w:rPr>
          <w:szCs w:val="22"/>
        </w:rPr>
        <w:t>Delegate of the Secretary of</w:t>
      </w:r>
      <w:r>
        <w:rPr>
          <w:szCs w:val="22"/>
        </w:rPr>
        <w:t xml:space="preserve"> </w:t>
      </w:r>
      <w:r w:rsidR="00DB18DF">
        <w:rPr>
          <w:szCs w:val="22"/>
        </w:rPr>
        <w:t xml:space="preserve">the Department </w:t>
      </w:r>
      <w:r w:rsidR="0085510A">
        <w:rPr>
          <w:szCs w:val="22"/>
        </w:rPr>
        <w:t>of</w:t>
      </w:r>
      <w:r w:rsidR="00DB18DF">
        <w:rPr>
          <w:szCs w:val="22"/>
        </w:rPr>
        <w:t xml:space="preserve"> </w:t>
      </w:r>
      <w:r>
        <w:rPr>
          <w:szCs w:val="22"/>
        </w:rPr>
        <w:t>Social Services,</w:t>
      </w:r>
      <w:r w:rsidRPr="00DA182D">
        <w:rPr>
          <w:szCs w:val="22"/>
        </w:rPr>
        <w:t xml:space="preserve"> </w:t>
      </w:r>
      <w:r>
        <w:rPr>
          <w:szCs w:val="22"/>
        </w:rPr>
        <w:t xml:space="preserve">make the following Determination. </w:t>
      </w:r>
    </w:p>
    <w:p w:rsidR="00580D6D" w:rsidRPr="00001A63" w:rsidRDefault="00580D6D" w:rsidP="00580D6D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4B4FB9">
        <w:rPr>
          <w:szCs w:val="22"/>
        </w:rPr>
        <w:t xml:space="preserve"> 27 March 2019</w:t>
      </w:r>
      <w:bookmarkStart w:id="0" w:name="_GoBack"/>
      <w:bookmarkEnd w:id="0"/>
    </w:p>
    <w:p w:rsidR="00580D6D" w:rsidRPr="00580D6D" w:rsidRDefault="00B35CA1" w:rsidP="00580D6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 xml:space="preserve">Mary </w:t>
      </w:r>
      <w:proofErr w:type="spellStart"/>
      <w:r>
        <w:rPr>
          <w:szCs w:val="22"/>
        </w:rPr>
        <w:t>McLarty</w:t>
      </w:r>
      <w:proofErr w:type="spellEnd"/>
      <w:r w:rsidR="00580D6D" w:rsidRPr="00A75FE9">
        <w:rPr>
          <w:szCs w:val="22"/>
        </w:rPr>
        <w:t xml:space="preserve"> </w:t>
      </w:r>
    </w:p>
    <w:p w:rsidR="00580D6D" w:rsidRPr="000D3FB9" w:rsidRDefault="00B35CA1" w:rsidP="00580D6D">
      <w:pPr>
        <w:pStyle w:val="SignCoverPageEnd"/>
        <w:rPr>
          <w:sz w:val="22"/>
        </w:rPr>
      </w:pPr>
      <w:r>
        <w:rPr>
          <w:sz w:val="22"/>
        </w:rPr>
        <w:t>Delegate of the Secretary of</w:t>
      </w:r>
      <w:r w:rsidR="00580D6D">
        <w:rPr>
          <w:sz w:val="22"/>
        </w:rPr>
        <w:t xml:space="preserve"> </w:t>
      </w:r>
      <w:r w:rsidR="00DB18DF">
        <w:rPr>
          <w:sz w:val="22"/>
        </w:rPr>
        <w:t xml:space="preserve">the Department </w:t>
      </w:r>
      <w:r w:rsidR="0085510A">
        <w:rPr>
          <w:sz w:val="22"/>
        </w:rPr>
        <w:t>of</w:t>
      </w:r>
      <w:r w:rsidR="00DB18DF">
        <w:rPr>
          <w:sz w:val="22"/>
        </w:rPr>
        <w:t xml:space="preserve"> </w:t>
      </w:r>
      <w:r w:rsidR="00580D6D">
        <w:rPr>
          <w:sz w:val="22"/>
        </w:rPr>
        <w:t>Social Services</w:t>
      </w:r>
    </w:p>
    <w:p w:rsidR="00580D6D" w:rsidRDefault="00580D6D" w:rsidP="00580D6D">
      <w:pPr>
        <w:jc w:val="both"/>
      </w:pPr>
    </w:p>
    <w:p w:rsidR="00B20990" w:rsidRDefault="00B20990" w:rsidP="00B20990">
      <w:pPr>
        <w:sectPr w:rsidR="00B20990" w:rsidSect="00C160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6065DA" w:rsidRPr="009C2562" w:rsidRDefault="006065DA" w:rsidP="004F5C87">
      <w:pPr>
        <w:pStyle w:val="ActHead5"/>
        <w:spacing w:line="360" w:lineRule="auto"/>
      </w:pPr>
      <w:bookmarkStart w:id="1" w:name="_Toc455049256"/>
      <w:bookmarkStart w:id="2" w:name="_Toc457235452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bookmarkEnd w:id="2"/>
      <w:proofErr w:type="gramEnd"/>
    </w:p>
    <w:p w:rsidR="006065DA" w:rsidRDefault="006065DA" w:rsidP="00B028E2">
      <w:pPr>
        <w:pStyle w:val="subsection"/>
        <w:tabs>
          <w:tab w:val="clear" w:pos="1021"/>
          <w:tab w:val="right" w:pos="1276"/>
        </w:tabs>
        <w:spacing w:line="360" w:lineRule="auto"/>
        <w:ind w:left="0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2E0D7A">
        <w:rPr>
          <w:i/>
        </w:rPr>
        <w:t>Social Security (Exempt Lump Sums – Payments to Former British Ch</w:t>
      </w:r>
      <w:r w:rsidR="0085510A">
        <w:rPr>
          <w:i/>
        </w:rPr>
        <w:t>ild Migrants) Determination 2019</w:t>
      </w:r>
      <w:r w:rsidR="002E0D7A">
        <w:rPr>
          <w:i/>
        </w:rPr>
        <w:t xml:space="preserve">. </w:t>
      </w:r>
    </w:p>
    <w:p w:rsidR="002E0D7A" w:rsidRDefault="006065DA" w:rsidP="004F5C87">
      <w:pPr>
        <w:pStyle w:val="ActHead5"/>
        <w:numPr>
          <w:ilvl w:val="0"/>
          <w:numId w:val="17"/>
        </w:numPr>
        <w:spacing w:line="360" w:lineRule="auto"/>
        <w:ind w:left="142" w:hanging="142"/>
      </w:pPr>
      <w:bookmarkStart w:id="4" w:name="_Toc455049257"/>
      <w:bookmarkStart w:id="5" w:name="_Toc457235453"/>
      <w:r w:rsidRPr="009C2562">
        <w:t xml:space="preserve"> </w:t>
      </w:r>
      <w:r w:rsidR="004F5C87">
        <w:t xml:space="preserve"> </w:t>
      </w:r>
      <w:r w:rsidRPr="009C2562">
        <w:t>Commencement</w:t>
      </w:r>
      <w:bookmarkEnd w:id="4"/>
      <w:bookmarkEnd w:id="5"/>
    </w:p>
    <w:p w:rsidR="006065DA" w:rsidRDefault="002E0D7A" w:rsidP="00B028E2">
      <w:pPr>
        <w:pStyle w:val="subsection"/>
        <w:numPr>
          <w:ilvl w:val="0"/>
          <w:numId w:val="18"/>
        </w:numPr>
        <w:tabs>
          <w:tab w:val="clear" w:pos="1021"/>
          <w:tab w:val="right" w:pos="1134"/>
        </w:tabs>
        <w:spacing w:line="360" w:lineRule="auto"/>
        <w:ind w:left="426" w:hanging="229"/>
      </w:pPr>
      <w:r>
        <w:t xml:space="preserve">Each provision of this instrument specified in column 1 of the table commences, or </w:t>
      </w:r>
      <w:proofErr w:type="gramStart"/>
      <w:r>
        <w:t>is taken</w:t>
      </w:r>
      <w:proofErr w:type="gramEnd"/>
      <w:r>
        <w:t xml:space="preserve"> to have commenced, in accordance with column 2 of the table. Any other statement in column 2 has effect according to its terms.</w:t>
      </w:r>
    </w:p>
    <w:p w:rsidR="002E0D7A" w:rsidRDefault="002E0D7A" w:rsidP="004F5C87">
      <w:pPr>
        <w:pStyle w:val="subsection"/>
        <w:spacing w:line="360" w:lineRule="auto"/>
        <w:ind w:left="1140" w:firstLine="0"/>
      </w:pPr>
    </w:p>
    <w:p w:rsidR="002E0D7A" w:rsidRDefault="002E0D7A" w:rsidP="004F5C87">
      <w:pPr>
        <w:pStyle w:val="Tabletext"/>
        <w:spacing w:line="360" w:lineRule="auto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E0D7A" w:rsidTr="00516E3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E0D7A" w:rsidRDefault="002E0D7A" w:rsidP="004F5C87">
            <w:pPr>
              <w:pStyle w:val="TableHeading"/>
              <w:spacing w:line="276" w:lineRule="auto"/>
            </w:pPr>
            <w:r>
              <w:t>Commencement information</w:t>
            </w:r>
          </w:p>
        </w:tc>
      </w:tr>
      <w:tr w:rsidR="002E0D7A" w:rsidTr="00516E36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E0D7A" w:rsidRDefault="002E0D7A" w:rsidP="004F5C87">
            <w:pPr>
              <w:pStyle w:val="TableHeading"/>
              <w:spacing w:line="276" w:lineRule="auto"/>
            </w:pPr>
            <w:r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E0D7A" w:rsidRDefault="002E0D7A" w:rsidP="004F5C87">
            <w:pPr>
              <w:pStyle w:val="TableHeading"/>
              <w:spacing w:line="276" w:lineRule="auto"/>
            </w:pPr>
            <w:r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E0D7A" w:rsidRDefault="002E0D7A" w:rsidP="004F5C87">
            <w:pPr>
              <w:pStyle w:val="TableHeading"/>
              <w:spacing w:line="276" w:lineRule="auto"/>
            </w:pPr>
            <w:r>
              <w:t>Column 3</w:t>
            </w:r>
          </w:p>
        </w:tc>
      </w:tr>
      <w:tr w:rsidR="002E0D7A" w:rsidTr="00516E36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2E0D7A" w:rsidRDefault="002E0D7A" w:rsidP="004F5C87">
            <w:pPr>
              <w:pStyle w:val="TableHeading"/>
              <w:spacing w:line="276" w:lineRule="auto"/>
            </w:pPr>
            <w:r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2E0D7A" w:rsidRDefault="002E0D7A" w:rsidP="004F5C87">
            <w:pPr>
              <w:pStyle w:val="TableHeading"/>
              <w:spacing w:line="276" w:lineRule="auto"/>
            </w:pPr>
            <w:r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2E0D7A" w:rsidRDefault="002E0D7A" w:rsidP="004F5C87">
            <w:pPr>
              <w:pStyle w:val="TableHeading"/>
              <w:spacing w:line="276" w:lineRule="auto"/>
            </w:pPr>
            <w:r>
              <w:t>Date/Details</w:t>
            </w:r>
          </w:p>
        </w:tc>
      </w:tr>
      <w:tr w:rsidR="002E0D7A" w:rsidTr="00516E36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2E0D7A" w:rsidRDefault="002E0D7A" w:rsidP="004F5C87">
            <w:pPr>
              <w:pStyle w:val="Tabletext"/>
              <w:spacing w:line="276" w:lineRule="auto"/>
            </w:pPr>
            <w: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2E0D7A" w:rsidRDefault="00B35CA1" w:rsidP="004F5C87">
            <w:pPr>
              <w:pStyle w:val="Tabletext"/>
              <w:spacing w:line="276" w:lineRule="auto"/>
            </w:pPr>
            <w:r>
              <w:t xml:space="preserve">The day after this instrument is made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2E0D7A" w:rsidRDefault="002E0D7A" w:rsidP="004F5C87">
            <w:pPr>
              <w:pStyle w:val="Tabletext"/>
              <w:spacing w:line="276" w:lineRule="auto"/>
            </w:pPr>
          </w:p>
        </w:tc>
      </w:tr>
    </w:tbl>
    <w:p w:rsidR="002E0D7A" w:rsidRDefault="002E0D7A" w:rsidP="004F5C87">
      <w:pPr>
        <w:pStyle w:val="notetext"/>
        <w:spacing w:line="360" w:lineRule="auto"/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>
        <w:rPr>
          <w:snapToGrid w:val="0"/>
          <w:lang w:eastAsia="en-US"/>
        </w:rPr>
        <w:t xml:space="preserve">as originally made. It </w:t>
      </w:r>
      <w:proofErr w:type="gramStart"/>
      <w:r>
        <w:rPr>
          <w:snapToGrid w:val="0"/>
          <w:lang w:eastAsia="en-US"/>
        </w:rPr>
        <w:t>will not be amended</w:t>
      </w:r>
      <w:proofErr w:type="gramEnd"/>
      <w:r>
        <w:rPr>
          <w:snapToGrid w:val="0"/>
          <w:lang w:eastAsia="en-US"/>
        </w:rPr>
        <w:t xml:space="preserve"> to deal with any later amendments of this </w:t>
      </w:r>
      <w:r>
        <w:t>instrument</w:t>
      </w:r>
      <w:r>
        <w:rPr>
          <w:snapToGrid w:val="0"/>
          <w:lang w:eastAsia="en-US"/>
        </w:rPr>
        <w:t>.</w:t>
      </w:r>
    </w:p>
    <w:p w:rsidR="002E0D7A" w:rsidRDefault="002E0D7A" w:rsidP="00B028E2">
      <w:pPr>
        <w:pStyle w:val="subsection"/>
        <w:numPr>
          <w:ilvl w:val="0"/>
          <w:numId w:val="18"/>
        </w:numPr>
        <w:tabs>
          <w:tab w:val="clear" w:pos="1021"/>
          <w:tab w:val="right" w:pos="1134"/>
        </w:tabs>
        <w:spacing w:line="360" w:lineRule="auto"/>
        <w:ind w:left="426" w:hanging="142"/>
      </w:pPr>
      <w:r>
        <w:t xml:space="preserve">Any information in column 3 of the table is not part of this instrument. Information </w:t>
      </w:r>
      <w:proofErr w:type="gramStart"/>
      <w:r>
        <w:t>may be inserted</w:t>
      </w:r>
      <w:proofErr w:type="gramEnd"/>
      <w:r>
        <w:t xml:space="preserve"> in this column, or information in it may be edited, in any published version of this instrument.</w:t>
      </w:r>
    </w:p>
    <w:p w:rsidR="006065DA" w:rsidRPr="009C2562" w:rsidRDefault="006065DA" w:rsidP="004F5C87">
      <w:pPr>
        <w:pStyle w:val="ActHead5"/>
        <w:spacing w:line="360" w:lineRule="auto"/>
      </w:pPr>
      <w:bookmarkStart w:id="6" w:name="_Toc455049258"/>
      <w:bookmarkStart w:id="7" w:name="_Toc457235454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6"/>
      <w:bookmarkEnd w:id="7"/>
      <w:proofErr w:type="gramEnd"/>
    </w:p>
    <w:p w:rsidR="004F5C87" w:rsidRPr="004F5C87" w:rsidRDefault="004F5C87" w:rsidP="00B028E2">
      <w:pPr>
        <w:pStyle w:val="subsection"/>
        <w:spacing w:line="360" w:lineRule="auto"/>
        <w:rPr>
          <w:i/>
        </w:rPr>
      </w:pPr>
      <w:r>
        <w:tab/>
      </w:r>
      <w:r w:rsidR="006065DA" w:rsidRPr="009C2562">
        <w:t xml:space="preserve">This instrument is made under </w:t>
      </w:r>
      <w:r w:rsidR="002E0D7A">
        <w:t>paragraph 8(11</w:t>
      </w:r>
      <w:proofErr w:type="gramStart"/>
      <w:r w:rsidR="002E0D7A" w:rsidRPr="0000049F">
        <w:t>)(</w:t>
      </w:r>
      <w:proofErr w:type="gramEnd"/>
      <w:r w:rsidR="002E0D7A" w:rsidRPr="0000049F">
        <w:t>d)</w:t>
      </w:r>
      <w:r w:rsidR="002E0D7A">
        <w:t xml:space="preserve"> of the </w:t>
      </w:r>
      <w:r>
        <w:rPr>
          <w:i/>
        </w:rPr>
        <w:t>Social Security Act 1991.</w:t>
      </w:r>
    </w:p>
    <w:p w:rsidR="006065DA" w:rsidRPr="006065DA" w:rsidRDefault="006065DA" w:rsidP="004F5C87">
      <w:pPr>
        <w:pStyle w:val="ActHead5"/>
        <w:spacing w:line="360" w:lineRule="auto"/>
      </w:pPr>
      <w:bookmarkStart w:id="8" w:name="_Toc455049259"/>
      <w:bookmarkStart w:id="9" w:name="_Toc457235455"/>
      <w:proofErr w:type="gramStart"/>
      <w:r w:rsidRPr="006065DA">
        <w:t xml:space="preserve">4  </w:t>
      </w:r>
      <w:bookmarkEnd w:id="8"/>
      <w:bookmarkEnd w:id="9"/>
      <w:r w:rsidR="004F5C87">
        <w:t>Definitions</w:t>
      </w:r>
      <w:proofErr w:type="gramEnd"/>
    </w:p>
    <w:p w:rsidR="00557C7A" w:rsidRDefault="004F5C87" w:rsidP="004F5C87">
      <w:pPr>
        <w:pStyle w:val="subsection"/>
        <w:spacing w:line="360" w:lineRule="auto"/>
      </w:pPr>
      <w:r>
        <w:t>In this instrument:</w:t>
      </w:r>
    </w:p>
    <w:p w:rsidR="004F5C87" w:rsidRDefault="004F5C87" w:rsidP="004F5C87">
      <w:pPr>
        <w:pStyle w:val="subsection"/>
        <w:spacing w:line="360" w:lineRule="auto"/>
      </w:pPr>
      <w:r w:rsidRPr="004F5C87">
        <w:rPr>
          <w:b/>
          <w:i/>
        </w:rPr>
        <w:t>Act</w:t>
      </w:r>
      <w:r>
        <w:t xml:space="preserve"> means the </w:t>
      </w:r>
      <w:r w:rsidRPr="004F5C87">
        <w:rPr>
          <w:i/>
        </w:rPr>
        <w:t>Social Security Act 1991.</w:t>
      </w:r>
      <w:r>
        <w:t xml:space="preserve"> </w:t>
      </w:r>
    </w:p>
    <w:p w:rsidR="004F5C87" w:rsidRPr="00B35CA1" w:rsidRDefault="004F5C87" w:rsidP="00B35CA1">
      <w:pPr>
        <w:pStyle w:val="subsection"/>
        <w:tabs>
          <w:tab w:val="clear" w:pos="1021"/>
          <w:tab w:val="right" w:pos="0"/>
        </w:tabs>
        <w:ind w:left="0" w:firstLine="0"/>
        <w:rPr>
          <w:szCs w:val="22"/>
        </w:rPr>
      </w:pPr>
      <w:proofErr w:type="gramStart"/>
      <w:r>
        <w:rPr>
          <w:b/>
          <w:i/>
          <w:szCs w:val="22"/>
        </w:rPr>
        <w:t xml:space="preserve">Former British </w:t>
      </w:r>
      <w:r w:rsidR="00486752">
        <w:rPr>
          <w:b/>
          <w:i/>
          <w:szCs w:val="22"/>
        </w:rPr>
        <w:t>Child Migrant P</w:t>
      </w:r>
      <w:r>
        <w:rPr>
          <w:b/>
          <w:i/>
          <w:szCs w:val="22"/>
        </w:rPr>
        <w:t xml:space="preserve">ayment </w:t>
      </w:r>
      <w:r w:rsidR="00B35CA1">
        <w:rPr>
          <w:szCs w:val="22"/>
        </w:rPr>
        <w:t xml:space="preserve">means any payment </w:t>
      </w:r>
      <w:r w:rsidR="00DB18DF">
        <w:rPr>
          <w:szCs w:val="22"/>
        </w:rPr>
        <w:t xml:space="preserve">of no more than </w:t>
      </w:r>
      <w:r w:rsidR="00B35CA1" w:rsidRPr="00B35CA1">
        <w:rPr>
          <w:szCs w:val="22"/>
        </w:rPr>
        <w:t>£20,000GBP</w:t>
      </w:r>
      <w:r w:rsidR="00DB18DF">
        <w:rPr>
          <w:szCs w:val="22"/>
        </w:rPr>
        <w:t xml:space="preserve"> (or equivalent amount in Australian currency</w:t>
      </w:r>
      <w:r w:rsidR="007C18EF">
        <w:rPr>
          <w:szCs w:val="22"/>
        </w:rPr>
        <w:t xml:space="preserve"> as calculated in accordance with the </w:t>
      </w:r>
      <w:r w:rsidR="007C18EF">
        <w:rPr>
          <w:i/>
          <w:szCs w:val="22"/>
        </w:rPr>
        <w:t>Social Security (Foreign Currency Exchange Rate) Determination 2017</w:t>
      </w:r>
      <w:r w:rsidR="00DB18DF">
        <w:rPr>
          <w:szCs w:val="22"/>
        </w:rPr>
        <w:t xml:space="preserve">) </w:t>
      </w:r>
      <w:r w:rsidR="00B35CA1">
        <w:rPr>
          <w:szCs w:val="22"/>
        </w:rPr>
        <w:t xml:space="preserve">made on or after 1 March 2019 by The Government of the United Kingdom under the </w:t>
      </w:r>
      <w:r w:rsidR="00B35CA1">
        <w:rPr>
          <w:i/>
          <w:szCs w:val="22"/>
        </w:rPr>
        <w:t xml:space="preserve">Ex-Gratia Payment Scheme for Former British Child Migrants </w:t>
      </w:r>
      <w:r w:rsidR="00B35CA1">
        <w:rPr>
          <w:szCs w:val="22"/>
        </w:rPr>
        <w:t xml:space="preserve">to, a person who was alive on 1 March 2018, and was </w:t>
      </w:r>
      <w:r w:rsidR="00B35CA1">
        <w:rPr>
          <w:szCs w:val="22"/>
        </w:rPr>
        <w:lastRenderedPageBreak/>
        <w:t>determined under that scheme to be an entitled former child migrant, or that person’s beneficiary.</w:t>
      </w:r>
      <w:proofErr w:type="gramEnd"/>
      <w:r w:rsidR="00B35CA1">
        <w:rPr>
          <w:szCs w:val="22"/>
        </w:rPr>
        <w:t xml:space="preserve"> </w:t>
      </w:r>
    </w:p>
    <w:p w:rsidR="004F5C87" w:rsidRDefault="004F5C87" w:rsidP="004F5C87">
      <w:pPr>
        <w:pStyle w:val="subsection"/>
        <w:spacing w:line="360" w:lineRule="auto"/>
      </w:pPr>
    </w:p>
    <w:p w:rsidR="00B028E2" w:rsidRDefault="00B028E2" w:rsidP="004F5C87">
      <w:pPr>
        <w:pStyle w:val="subsection"/>
        <w:spacing w:line="360" w:lineRule="auto"/>
        <w:rPr>
          <w:b/>
        </w:rPr>
      </w:pPr>
      <w:proofErr w:type="gramStart"/>
      <w:r>
        <w:rPr>
          <w:b/>
        </w:rPr>
        <w:t>5  Exempt</w:t>
      </w:r>
      <w:proofErr w:type="gramEnd"/>
      <w:r>
        <w:rPr>
          <w:b/>
        </w:rPr>
        <w:t xml:space="preserve"> Lump Sum </w:t>
      </w:r>
    </w:p>
    <w:p w:rsidR="003F6F52" w:rsidRPr="00DA182D" w:rsidRDefault="00B028E2" w:rsidP="00B35CA1">
      <w:pPr>
        <w:pStyle w:val="subsection"/>
        <w:tabs>
          <w:tab w:val="clear" w:pos="1021"/>
          <w:tab w:val="right" w:pos="142"/>
        </w:tabs>
        <w:spacing w:line="360" w:lineRule="auto"/>
        <w:ind w:left="0" w:firstLine="0"/>
      </w:pPr>
      <w:r>
        <w:t>For the purposes of paragraph 8(11</w:t>
      </w:r>
      <w:proofErr w:type="gramStart"/>
      <w:r>
        <w:t>)(</w:t>
      </w:r>
      <w:proofErr w:type="gramEnd"/>
      <w:r>
        <w:t xml:space="preserve">d) of the Act, the amount of a Former British Child </w:t>
      </w:r>
      <w:r w:rsidRPr="00B028E2">
        <w:t xml:space="preserve">Migrant </w:t>
      </w:r>
      <w:r w:rsidR="00B35CA1">
        <w:t>P</w:t>
      </w:r>
      <w:r w:rsidRPr="00B028E2">
        <w:t>ayment</w:t>
      </w:r>
      <w:r>
        <w:t xml:space="preserve"> is an exempt lump sum. </w:t>
      </w:r>
    </w:p>
    <w:sectPr w:rsidR="003F6F52" w:rsidRPr="00DA182D" w:rsidSect="00B20990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903" w:rsidRDefault="00D94903" w:rsidP="0048364F">
      <w:pPr>
        <w:spacing w:line="240" w:lineRule="auto"/>
      </w:pPr>
      <w:r>
        <w:separator/>
      </w:r>
    </w:p>
  </w:endnote>
  <w:endnote w:type="continuationSeparator" w:id="0">
    <w:p w:rsidR="00D94903" w:rsidRDefault="00D9490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80D6D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B4FB9">
            <w:rPr>
              <w:i/>
              <w:noProof/>
              <w:sz w:val="18"/>
            </w:rPr>
            <w:t>Social Security (Exempt Lump Sums - Payments to Former British Child Migrants) Determination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B4FB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B4FB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B4FB9">
            <w:rPr>
              <w:i/>
              <w:noProof/>
              <w:sz w:val="18"/>
            </w:rPr>
            <w:t>Social Security (Exempt Lump Sums - Payments to Former British Child Migrants) Determination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B4FB9">
            <w:rPr>
              <w:i/>
              <w:noProof/>
              <w:sz w:val="18"/>
            </w:rPr>
            <w:t>Social Security (Exempt Lump Sums - Payments to Former British Child Migrants) Determination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B4FB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D79B6" w:rsidRDefault="00EE57E8" w:rsidP="007A686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0D6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580D6D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B4FB9">
            <w:rPr>
              <w:i/>
              <w:noProof/>
              <w:sz w:val="18"/>
            </w:rPr>
            <w:t>27/3/2019 10:22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903" w:rsidRDefault="00D94903" w:rsidP="0048364F">
      <w:pPr>
        <w:spacing w:line="240" w:lineRule="auto"/>
      </w:pPr>
      <w:r>
        <w:separator/>
      </w:r>
    </w:p>
  </w:footnote>
  <w:footnote w:type="continuationSeparator" w:id="0">
    <w:p w:rsidR="00D94903" w:rsidRDefault="00D9490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1782287"/>
    <w:multiLevelType w:val="hybridMultilevel"/>
    <w:tmpl w:val="6B26F17C"/>
    <w:lvl w:ilvl="0" w:tplc="4EB29A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87B1B"/>
    <w:multiLevelType w:val="hybridMultilevel"/>
    <w:tmpl w:val="046E49F8"/>
    <w:lvl w:ilvl="0" w:tplc="570613C6">
      <w:start w:val="1"/>
      <w:numFmt w:val="decimal"/>
      <w:lvlText w:val="(%1)"/>
      <w:lvlJc w:val="left"/>
      <w:pPr>
        <w:ind w:left="1524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61425A8A"/>
    <w:multiLevelType w:val="hybridMultilevel"/>
    <w:tmpl w:val="E00CAA72"/>
    <w:lvl w:ilvl="0" w:tplc="44E0CEF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5B2823"/>
    <w:multiLevelType w:val="hybridMultilevel"/>
    <w:tmpl w:val="DAF4725A"/>
    <w:lvl w:ilvl="0" w:tplc="D95AED5E">
      <w:start w:val="1"/>
      <w:numFmt w:val="lowerLetter"/>
      <w:lvlText w:val="(%1)"/>
      <w:lvlJc w:val="left"/>
      <w:pPr>
        <w:ind w:left="1799" w:hanging="360"/>
      </w:pPr>
      <w:rPr>
        <w:rFonts w:hint="default"/>
      </w:rPr>
    </w:lvl>
    <w:lvl w:ilvl="1" w:tplc="4D227438">
      <w:start w:val="1"/>
      <w:numFmt w:val="lowerRoman"/>
      <w:lvlText w:val="(%2)"/>
      <w:lvlJc w:val="left"/>
      <w:pPr>
        <w:ind w:left="2519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239" w:hanging="180"/>
      </w:pPr>
    </w:lvl>
    <w:lvl w:ilvl="3" w:tplc="0C09000F" w:tentative="1">
      <w:start w:val="1"/>
      <w:numFmt w:val="decimal"/>
      <w:lvlText w:val="%4."/>
      <w:lvlJc w:val="left"/>
      <w:pPr>
        <w:ind w:left="3959" w:hanging="360"/>
      </w:pPr>
    </w:lvl>
    <w:lvl w:ilvl="4" w:tplc="0C090019" w:tentative="1">
      <w:start w:val="1"/>
      <w:numFmt w:val="lowerLetter"/>
      <w:lvlText w:val="%5."/>
      <w:lvlJc w:val="left"/>
      <w:pPr>
        <w:ind w:left="4679" w:hanging="360"/>
      </w:pPr>
    </w:lvl>
    <w:lvl w:ilvl="5" w:tplc="0C09001B" w:tentative="1">
      <w:start w:val="1"/>
      <w:numFmt w:val="lowerRoman"/>
      <w:lvlText w:val="%6."/>
      <w:lvlJc w:val="right"/>
      <w:pPr>
        <w:ind w:left="5399" w:hanging="180"/>
      </w:pPr>
    </w:lvl>
    <w:lvl w:ilvl="6" w:tplc="0C09000F" w:tentative="1">
      <w:start w:val="1"/>
      <w:numFmt w:val="decimal"/>
      <w:lvlText w:val="%7."/>
      <w:lvlJc w:val="left"/>
      <w:pPr>
        <w:ind w:left="6119" w:hanging="360"/>
      </w:pPr>
    </w:lvl>
    <w:lvl w:ilvl="7" w:tplc="0C090019" w:tentative="1">
      <w:start w:val="1"/>
      <w:numFmt w:val="lowerLetter"/>
      <w:lvlText w:val="%8."/>
      <w:lvlJc w:val="left"/>
      <w:pPr>
        <w:ind w:left="6839" w:hanging="360"/>
      </w:pPr>
    </w:lvl>
    <w:lvl w:ilvl="8" w:tplc="0C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17" w15:restartNumberingAfterBreak="0">
    <w:nsid w:val="7B6D4564"/>
    <w:multiLevelType w:val="hybridMultilevel"/>
    <w:tmpl w:val="050286C6"/>
    <w:lvl w:ilvl="0" w:tplc="D6EA5DB8">
      <w:start w:val="1"/>
      <w:numFmt w:val="lowerLetter"/>
      <w:lvlText w:val="(%1)"/>
      <w:lvlJc w:val="left"/>
      <w:pPr>
        <w:ind w:left="1799" w:hanging="360"/>
      </w:pPr>
      <w:rPr>
        <w:rFonts w:hint="default"/>
      </w:rPr>
    </w:lvl>
    <w:lvl w:ilvl="1" w:tplc="2794B494">
      <w:start w:val="1"/>
      <w:numFmt w:val="lowerRoman"/>
      <w:lvlText w:val="(%2)"/>
      <w:lvlJc w:val="left"/>
      <w:pPr>
        <w:ind w:left="2519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239" w:hanging="180"/>
      </w:pPr>
    </w:lvl>
    <w:lvl w:ilvl="3" w:tplc="0C09000F" w:tentative="1">
      <w:start w:val="1"/>
      <w:numFmt w:val="decimal"/>
      <w:lvlText w:val="%4."/>
      <w:lvlJc w:val="left"/>
      <w:pPr>
        <w:ind w:left="3959" w:hanging="360"/>
      </w:pPr>
    </w:lvl>
    <w:lvl w:ilvl="4" w:tplc="0C090019" w:tentative="1">
      <w:start w:val="1"/>
      <w:numFmt w:val="lowerLetter"/>
      <w:lvlText w:val="%5."/>
      <w:lvlJc w:val="left"/>
      <w:pPr>
        <w:ind w:left="4679" w:hanging="360"/>
      </w:pPr>
    </w:lvl>
    <w:lvl w:ilvl="5" w:tplc="0C09001B" w:tentative="1">
      <w:start w:val="1"/>
      <w:numFmt w:val="lowerRoman"/>
      <w:lvlText w:val="%6."/>
      <w:lvlJc w:val="right"/>
      <w:pPr>
        <w:ind w:left="5399" w:hanging="180"/>
      </w:pPr>
    </w:lvl>
    <w:lvl w:ilvl="6" w:tplc="0C09000F" w:tentative="1">
      <w:start w:val="1"/>
      <w:numFmt w:val="decimal"/>
      <w:lvlText w:val="%7."/>
      <w:lvlJc w:val="left"/>
      <w:pPr>
        <w:ind w:left="6119" w:hanging="360"/>
      </w:pPr>
    </w:lvl>
    <w:lvl w:ilvl="7" w:tplc="0C090019" w:tentative="1">
      <w:start w:val="1"/>
      <w:numFmt w:val="lowerLetter"/>
      <w:lvlText w:val="%8."/>
      <w:lvlJc w:val="left"/>
      <w:pPr>
        <w:ind w:left="6839" w:hanging="360"/>
      </w:pPr>
    </w:lvl>
    <w:lvl w:ilvl="8" w:tplc="0C09001B" w:tentative="1">
      <w:start w:val="1"/>
      <w:numFmt w:val="lowerRoman"/>
      <w:lvlText w:val="%9."/>
      <w:lvlJc w:val="right"/>
      <w:pPr>
        <w:ind w:left="755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3"/>
  </w:num>
  <w:num w:numId="15">
    <w:abstractNumId w:val="17"/>
  </w:num>
  <w:num w:numId="16">
    <w:abstractNumId w:val="16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6D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2E0D7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6752"/>
    <w:rsid w:val="004877FC"/>
    <w:rsid w:val="00490F2E"/>
    <w:rsid w:val="00496F97"/>
    <w:rsid w:val="004A53EA"/>
    <w:rsid w:val="004B35E7"/>
    <w:rsid w:val="004B4FB9"/>
    <w:rsid w:val="004F1FAC"/>
    <w:rsid w:val="004F5C87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0D6D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18EF"/>
    <w:rsid w:val="007C78B4"/>
    <w:rsid w:val="007E32B6"/>
    <w:rsid w:val="007E486B"/>
    <w:rsid w:val="007E7D4A"/>
    <w:rsid w:val="007F2AC2"/>
    <w:rsid w:val="007F48ED"/>
    <w:rsid w:val="007F5E3F"/>
    <w:rsid w:val="00812F45"/>
    <w:rsid w:val="00836FE9"/>
    <w:rsid w:val="0084172C"/>
    <w:rsid w:val="0085175E"/>
    <w:rsid w:val="0085510A"/>
    <w:rsid w:val="00856A31"/>
    <w:rsid w:val="008754D0"/>
    <w:rsid w:val="00877C69"/>
    <w:rsid w:val="00877D48"/>
    <w:rsid w:val="0088345B"/>
    <w:rsid w:val="00884709"/>
    <w:rsid w:val="00884823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6710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3F7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28E2"/>
    <w:rsid w:val="00B032D8"/>
    <w:rsid w:val="00B05D72"/>
    <w:rsid w:val="00B20990"/>
    <w:rsid w:val="00B23FAF"/>
    <w:rsid w:val="00B33B3C"/>
    <w:rsid w:val="00B35CA1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C7020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4903"/>
    <w:rsid w:val="00DA2439"/>
    <w:rsid w:val="00DA6F05"/>
    <w:rsid w:val="00DB18DF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315F"/>
    <w:rsid w:val="00F32FCB"/>
    <w:rsid w:val="00F33523"/>
    <w:rsid w:val="00F677A9"/>
    <w:rsid w:val="00F8121C"/>
    <w:rsid w:val="00F84CF5"/>
    <w:rsid w:val="00F8612E"/>
    <w:rsid w:val="00F904B4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5FBD1"/>
  <w15:docId w15:val="{F26FD77F-0376-475E-91E3-F93F34D6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link w:val="notetext"/>
    <w:locked/>
    <w:rsid w:val="002E0D7A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0107\AppData\Local\Hewlett-Packard\HP%20TRIM\TEMP\HPTRIM.3432\D17%2028511%20%20OPC%20Template%20-%20Amending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D17 28511  OPC Template - Amending instrument</Template>
  <TotalTime>1</TotalTime>
  <Pages>4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BENSON, Lauren</dc:creator>
  <cp:lastModifiedBy>VOSS, Kathy</cp:lastModifiedBy>
  <cp:revision>2</cp:revision>
  <dcterms:created xsi:type="dcterms:W3CDTF">2019-03-26T23:23:00Z</dcterms:created>
  <dcterms:modified xsi:type="dcterms:W3CDTF">2019-03-26T23:23:00Z</dcterms:modified>
</cp:coreProperties>
</file>