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B73BDD" w:rsidRDefault="00193461" w:rsidP="0020300C">
      <w:pPr>
        <w:rPr>
          <w:sz w:val="28"/>
        </w:rPr>
      </w:pPr>
      <w:r w:rsidRPr="00B73BDD">
        <w:rPr>
          <w:noProof/>
          <w:lang w:eastAsia="en-AU"/>
        </w:rPr>
        <w:drawing>
          <wp:inline distT="0" distB="0" distL="0" distR="0" wp14:anchorId="3E16E514" wp14:editId="0F5F0623">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B73BDD" w:rsidRDefault="0048364F" w:rsidP="0048364F">
      <w:pPr>
        <w:rPr>
          <w:sz w:val="19"/>
        </w:rPr>
      </w:pPr>
    </w:p>
    <w:p w:rsidR="0048364F" w:rsidRPr="00B73BDD" w:rsidRDefault="00FD2E06" w:rsidP="0048364F">
      <w:pPr>
        <w:pStyle w:val="ShortT"/>
      </w:pPr>
      <w:r w:rsidRPr="00B73BDD">
        <w:t xml:space="preserve">Aged Care Legislation Amendment (Single Quality Framework Consequential Amendments and Transitional Provisions) </w:t>
      </w:r>
      <w:r w:rsidR="0053480D" w:rsidRPr="00B73BDD">
        <w:t>Instrument</w:t>
      </w:r>
      <w:r w:rsidR="00743154" w:rsidRPr="00B73BDD">
        <w:t xml:space="preserve"> 2019</w:t>
      </w:r>
    </w:p>
    <w:p w:rsidR="001C14AE" w:rsidRPr="00B73BDD" w:rsidRDefault="001C14AE" w:rsidP="004F068B">
      <w:pPr>
        <w:pStyle w:val="SignCoverPageStart"/>
        <w:rPr>
          <w:szCs w:val="22"/>
        </w:rPr>
      </w:pPr>
      <w:r w:rsidRPr="00B73BDD">
        <w:rPr>
          <w:szCs w:val="22"/>
        </w:rPr>
        <w:t xml:space="preserve">I, Ken Wyatt AM, Minister for Senior Australians and Aged Care, make the following </w:t>
      </w:r>
      <w:r w:rsidR="00BD6EDF" w:rsidRPr="00B73BDD">
        <w:rPr>
          <w:szCs w:val="22"/>
        </w:rPr>
        <w:t>instrument</w:t>
      </w:r>
      <w:r w:rsidRPr="00B73BDD">
        <w:rPr>
          <w:szCs w:val="22"/>
        </w:rPr>
        <w:t>.</w:t>
      </w:r>
    </w:p>
    <w:p w:rsidR="001C14AE" w:rsidRPr="00B73BDD" w:rsidRDefault="001C14AE" w:rsidP="004F068B">
      <w:pPr>
        <w:keepNext/>
        <w:spacing w:before="300" w:line="240" w:lineRule="atLeast"/>
        <w:ind w:right="397"/>
        <w:jc w:val="both"/>
        <w:rPr>
          <w:szCs w:val="22"/>
        </w:rPr>
      </w:pPr>
      <w:r w:rsidRPr="00B73BDD">
        <w:rPr>
          <w:szCs w:val="22"/>
        </w:rPr>
        <w:t>Dated</w:t>
      </w:r>
      <w:r w:rsidRPr="00B73BDD">
        <w:rPr>
          <w:szCs w:val="22"/>
        </w:rPr>
        <w:tab/>
      </w:r>
      <w:r w:rsidRPr="00B73BDD">
        <w:rPr>
          <w:szCs w:val="22"/>
        </w:rPr>
        <w:fldChar w:fldCharType="begin"/>
      </w:r>
      <w:r w:rsidRPr="00B73BDD">
        <w:rPr>
          <w:szCs w:val="22"/>
        </w:rPr>
        <w:instrText xml:space="preserve"> DOCPROPERTY  DateMade </w:instrText>
      </w:r>
      <w:r w:rsidRPr="00B73BDD">
        <w:rPr>
          <w:szCs w:val="22"/>
        </w:rPr>
        <w:fldChar w:fldCharType="separate"/>
      </w:r>
      <w:r w:rsidR="00432F7B">
        <w:rPr>
          <w:szCs w:val="22"/>
        </w:rPr>
        <w:t>25 March 2019</w:t>
      </w:r>
      <w:r w:rsidRPr="00B73BDD">
        <w:rPr>
          <w:szCs w:val="22"/>
        </w:rPr>
        <w:fldChar w:fldCharType="end"/>
      </w:r>
    </w:p>
    <w:p w:rsidR="001C14AE" w:rsidRPr="00B73BDD" w:rsidRDefault="001C14AE" w:rsidP="004F068B">
      <w:pPr>
        <w:keepNext/>
        <w:tabs>
          <w:tab w:val="left" w:pos="3402"/>
        </w:tabs>
        <w:spacing w:before="1440" w:line="300" w:lineRule="atLeast"/>
        <w:ind w:right="397"/>
        <w:rPr>
          <w:szCs w:val="22"/>
        </w:rPr>
      </w:pPr>
      <w:r w:rsidRPr="00B73BDD">
        <w:rPr>
          <w:szCs w:val="22"/>
        </w:rPr>
        <w:t>Ken Wyatt AM</w:t>
      </w:r>
    </w:p>
    <w:p w:rsidR="001C14AE" w:rsidRPr="00B73BDD" w:rsidRDefault="001C14AE" w:rsidP="004F068B">
      <w:pPr>
        <w:pStyle w:val="SignCoverPageEnd"/>
        <w:rPr>
          <w:szCs w:val="22"/>
        </w:rPr>
      </w:pPr>
      <w:r w:rsidRPr="00B73BDD">
        <w:rPr>
          <w:szCs w:val="22"/>
        </w:rPr>
        <w:t>Minister for Senior Australians and Aged Care</w:t>
      </w:r>
    </w:p>
    <w:p w:rsidR="001C14AE" w:rsidRPr="00B73BDD" w:rsidRDefault="001C14AE" w:rsidP="004F068B"/>
    <w:p w:rsidR="001C14AE" w:rsidRPr="00B73BDD" w:rsidRDefault="001C14AE" w:rsidP="001C14AE"/>
    <w:p w:rsidR="0048364F" w:rsidRPr="00B73BDD" w:rsidRDefault="0048364F" w:rsidP="0048364F">
      <w:pPr>
        <w:pStyle w:val="Header"/>
        <w:tabs>
          <w:tab w:val="clear" w:pos="4150"/>
          <w:tab w:val="clear" w:pos="8307"/>
        </w:tabs>
      </w:pPr>
      <w:r w:rsidRPr="00B73BDD">
        <w:rPr>
          <w:rStyle w:val="CharAmSchNo"/>
        </w:rPr>
        <w:t xml:space="preserve"> </w:t>
      </w:r>
      <w:r w:rsidRPr="00B73BDD">
        <w:rPr>
          <w:rStyle w:val="CharAmSchText"/>
        </w:rPr>
        <w:t xml:space="preserve"> </w:t>
      </w:r>
    </w:p>
    <w:p w:rsidR="0048364F" w:rsidRPr="00B73BDD" w:rsidRDefault="0048364F" w:rsidP="0048364F">
      <w:pPr>
        <w:pStyle w:val="Header"/>
        <w:tabs>
          <w:tab w:val="clear" w:pos="4150"/>
          <w:tab w:val="clear" w:pos="8307"/>
        </w:tabs>
      </w:pPr>
      <w:r w:rsidRPr="00B73BDD">
        <w:rPr>
          <w:rStyle w:val="CharAmPartNo"/>
        </w:rPr>
        <w:t xml:space="preserve"> </w:t>
      </w:r>
      <w:r w:rsidRPr="00B73BDD">
        <w:rPr>
          <w:rStyle w:val="CharAmPartText"/>
        </w:rPr>
        <w:t xml:space="preserve"> </w:t>
      </w:r>
    </w:p>
    <w:p w:rsidR="0048364F" w:rsidRPr="00B73BDD" w:rsidRDefault="0048364F" w:rsidP="0048364F">
      <w:pPr>
        <w:sectPr w:rsidR="0048364F" w:rsidRPr="00B73BDD" w:rsidSect="00EB046E">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220A0C" w:rsidRPr="00B73BDD" w:rsidRDefault="0048364F" w:rsidP="00AB0134">
      <w:pPr>
        <w:rPr>
          <w:sz w:val="36"/>
        </w:rPr>
      </w:pPr>
      <w:r w:rsidRPr="00B73BDD">
        <w:rPr>
          <w:sz w:val="36"/>
        </w:rPr>
        <w:lastRenderedPageBreak/>
        <w:t>Contents</w:t>
      </w:r>
    </w:p>
    <w:p w:rsidR="00075499" w:rsidRPr="00B73BDD" w:rsidRDefault="00075499">
      <w:pPr>
        <w:pStyle w:val="TOC5"/>
        <w:rPr>
          <w:rFonts w:asciiTheme="minorHAnsi" w:eastAsiaTheme="minorEastAsia" w:hAnsiTheme="minorHAnsi" w:cstheme="minorBidi"/>
          <w:noProof/>
          <w:kern w:val="0"/>
          <w:sz w:val="22"/>
          <w:szCs w:val="22"/>
        </w:rPr>
      </w:pPr>
      <w:r w:rsidRPr="00B73BDD">
        <w:fldChar w:fldCharType="begin"/>
      </w:r>
      <w:r w:rsidRPr="00B73BDD">
        <w:instrText xml:space="preserve"> TOC \o "1-9" </w:instrText>
      </w:r>
      <w:r w:rsidRPr="00B73BDD">
        <w:fldChar w:fldCharType="separate"/>
      </w:r>
      <w:r w:rsidRPr="00B73BDD">
        <w:rPr>
          <w:noProof/>
        </w:rPr>
        <w:t>1</w:t>
      </w:r>
      <w:r w:rsidRPr="00B73BDD">
        <w:rPr>
          <w:noProof/>
        </w:rPr>
        <w:tab/>
        <w:t>Name</w:t>
      </w:r>
      <w:r w:rsidRPr="00B73BDD">
        <w:rPr>
          <w:noProof/>
        </w:rPr>
        <w:tab/>
      </w:r>
      <w:r w:rsidRPr="00B73BDD">
        <w:rPr>
          <w:noProof/>
        </w:rPr>
        <w:fldChar w:fldCharType="begin"/>
      </w:r>
      <w:r w:rsidRPr="00B73BDD">
        <w:rPr>
          <w:noProof/>
        </w:rPr>
        <w:instrText xml:space="preserve"> PAGEREF _Toc2837542 \h </w:instrText>
      </w:r>
      <w:r w:rsidRPr="00B73BDD">
        <w:rPr>
          <w:noProof/>
        </w:rPr>
      </w:r>
      <w:r w:rsidRPr="00B73BDD">
        <w:rPr>
          <w:noProof/>
        </w:rPr>
        <w:fldChar w:fldCharType="separate"/>
      </w:r>
      <w:r w:rsidR="00432F7B">
        <w:rPr>
          <w:noProof/>
        </w:rPr>
        <w:t>1</w:t>
      </w:r>
      <w:r w:rsidRPr="00B73BDD">
        <w:rPr>
          <w:noProof/>
        </w:rPr>
        <w:fldChar w:fldCharType="end"/>
      </w:r>
    </w:p>
    <w:p w:rsidR="00075499" w:rsidRPr="00B73BDD" w:rsidRDefault="00075499">
      <w:pPr>
        <w:pStyle w:val="TOC5"/>
        <w:rPr>
          <w:rFonts w:asciiTheme="minorHAnsi" w:eastAsiaTheme="minorEastAsia" w:hAnsiTheme="minorHAnsi" w:cstheme="minorBidi"/>
          <w:noProof/>
          <w:kern w:val="0"/>
          <w:sz w:val="22"/>
          <w:szCs w:val="22"/>
        </w:rPr>
      </w:pPr>
      <w:r w:rsidRPr="00B73BDD">
        <w:rPr>
          <w:noProof/>
        </w:rPr>
        <w:t>2</w:t>
      </w:r>
      <w:r w:rsidRPr="00B73BDD">
        <w:rPr>
          <w:noProof/>
        </w:rPr>
        <w:tab/>
        <w:t>Commencement</w:t>
      </w:r>
      <w:r w:rsidRPr="00B73BDD">
        <w:rPr>
          <w:noProof/>
        </w:rPr>
        <w:tab/>
      </w:r>
      <w:r w:rsidRPr="00B73BDD">
        <w:rPr>
          <w:noProof/>
        </w:rPr>
        <w:fldChar w:fldCharType="begin"/>
      </w:r>
      <w:r w:rsidRPr="00B73BDD">
        <w:rPr>
          <w:noProof/>
        </w:rPr>
        <w:instrText xml:space="preserve"> PAGEREF _Toc2837543 \h </w:instrText>
      </w:r>
      <w:r w:rsidRPr="00B73BDD">
        <w:rPr>
          <w:noProof/>
        </w:rPr>
      </w:r>
      <w:r w:rsidRPr="00B73BDD">
        <w:rPr>
          <w:noProof/>
        </w:rPr>
        <w:fldChar w:fldCharType="separate"/>
      </w:r>
      <w:r w:rsidR="00432F7B">
        <w:rPr>
          <w:noProof/>
        </w:rPr>
        <w:t>1</w:t>
      </w:r>
      <w:r w:rsidRPr="00B73BDD">
        <w:rPr>
          <w:noProof/>
        </w:rPr>
        <w:fldChar w:fldCharType="end"/>
      </w:r>
    </w:p>
    <w:p w:rsidR="00075499" w:rsidRPr="00B73BDD" w:rsidRDefault="00075499">
      <w:pPr>
        <w:pStyle w:val="TOC5"/>
        <w:rPr>
          <w:rFonts w:asciiTheme="minorHAnsi" w:eastAsiaTheme="minorEastAsia" w:hAnsiTheme="minorHAnsi" w:cstheme="minorBidi"/>
          <w:noProof/>
          <w:kern w:val="0"/>
          <w:sz w:val="22"/>
          <w:szCs w:val="22"/>
        </w:rPr>
      </w:pPr>
      <w:r w:rsidRPr="00B73BDD">
        <w:rPr>
          <w:noProof/>
        </w:rPr>
        <w:t>3</w:t>
      </w:r>
      <w:r w:rsidRPr="00B73BDD">
        <w:rPr>
          <w:noProof/>
        </w:rPr>
        <w:tab/>
        <w:t>Authority</w:t>
      </w:r>
      <w:r w:rsidRPr="00B73BDD">
        <w:rPr>
          <w:noProof/>
        </w:rPr>
        <w:tab/>
      </w:r>
      <w:r w:rsidRPr="00B73BDD">
        <w:rPr>
          <w:noProof/>
        </w:rPr>
        <w:fldChar w:fldCharType="begin"/>
      </w:r>
      <w:r w:rsidRPr="00B73BDD">
        <w:rPr>
          <w:noProof/>
        </w:rPr>
        <w:instrText xml:space="preserve"> PAGEREF _Toc2837544 \h </w:instrText>
      </w:r>
      <w:r w:rsidRPr="00B73BDD">
        <w:rPr>
          <w:noProof/>
        </w:rPr>
      </w:r>
      <w:r w:rsidRPr="00B73BDD">
        <w:rPr>
          <w:noProof/>
        </w:rPr>
        <w:fldChar w:fldCharType="separate"/>
      </w:r>
      <w:r w:rsidR="00432F7B">
        <w:rPr>
          <w:noProof/>
        </w:rPr>
        <w:t>1</w:t>
      </w:r>
      <w:r w:rsidRPr="00B73BDD">
        <w:rPr>
          <w:noProof/>
        </w:rPr>
        <w:fldChar w:fldCharType="end"/>
      </w:r>
    </w:p>
    <w:p w:rsidR="00075499" w:rsidRPr="00B73BDD" w:rsidRDefault="00075499">
      <w:pPr>
        <w:pStyle w:val="TOC5"/>
        <w:rPr>
          <w:rFonts w:asciiTheme="minorHAnsi" w:eastAsiaTheme="minorEastAsia" w:hAnsiTheme="minorHAnsi" w:cstheme="minorBidi"/>
          <w:noProof/>
          <w:kern w:val="0"/>
          <w:sz w:val="22"/>
          <w:szCs w:val="22"/>
        </w:rPr>
      </w:pPr>
      <w:r w:rsidRPr="00B73BDD">
        <w:rPr>
          <w:noProof/>
        </w:rPr>
        <w:t>4</w:t>
      </w:r>
      <w:r w:rsidRPr="00B73BDD">
        <w:rPr>
          <w:noProof/>
        </w:rPr>
        <w:tab/>
        <w:t>Schedules</w:t>
      </w:r>
      <w:r w:rsidRPr="00B73BDD">
        <w:rPr>
          <w:noProof/>
        </w:rPr>
        <w:tab/>
      </w:r>
      <w:r w:rsidRPr="00B73BDD">
        <w:rPr>
          <w:noProof/>
        </w:rPr>
        <w:fldChar w:fldCharType="begin"/>
      </w:r>
      <w:r w:rsidRPr="00B73BDD">
        <w:rPr>
          <w:noProof/>
        </w:rPr>
        <w:instrText xml:space="preserve"> PAGEREF _Toc2837545 \h </w:instrText>
      </w:r>
      <w:r w:rsidRPr="00B73BDD">
        <w:rPr>
          <w:noProof/>
        </w:rPr>
      </w:r>
      <w:r w:rsidRPr="00B73BDD">
        <w:rPr>
          <w:noProof/>
        </w:rPr>
        <w:fldChar w:fldCharType="separate"/>
      </w:r>
      <w:r w:rsidR="00432F7B">
        <w:rPr>
          <w:noProof/>
        </w:rPr>
        <w:t>1</w:t>
      </w:r>
      <w:r w:rsidRPr="00B73BDD">
        <w:rPr>
          <w:noProof/>
        </w:rPr>
        <w:fldChar w:fldCharType="end"/>
      </w:r>
    </w:p>
    <w:p w:rsidR="00075499" w:rsidRPr="00B73BDD" w:rsidRDefault="00075499">
      <w:pPr>
        <w:pStyle w:val="TOC6"/>
        <w:rPr>
          <w:rFonts w:asciiTheme="minorHAnsi" w:eastAsiaTheme="minorEastAsia" w:hAnsiTheme="minorHAnsi" w:cstheme="minorBidi"/>
          <w:b w:val="0"/>
          <w:noProof/>
          <w:kern w:val="0"/>
          <w:sz w:val="22"/>
          <w:szCs w:val="22"/>
        </w:rPr>
      </w:pPr>
      <w:r w:rsidRPr="00B73BDD">
        <w:rPr>
          <w:noProof/>
        </w:rPr>
        <w:t>Schedule</w:t>
      </w:r>
      <w:r w:rsidR="00B73BDD" w:rsidRPr="00B73BDD">
        <w:rPr>
          <w:noProof/>
        </w:rPr>
        <w:t> </w:t>
      </w:r>
      <w:r w:rsidRPr="00B73BDD">
        <w:rPr>
          <w:noProof/>
        </w:rPr>
        <w:t>1—Amendments</w:t>
      </w:r>
      <w:r w:rsidRPr="00B73BDD">
        <w:rPr>
          <w:b w:val="0"/>
          <w:noProof/>
          <w:sz w:val="18"/>
        </w:rPr>
        <w:tab/>
      </w:r>
      <w:r w:rsidRPr="00B73BDD">
        <w:rPr>
          <w:b w:val="0"/>
          <w:noProof/>
          <w:sz w:val="18"/>
        </w:rPr>
        <w:fldChar w:fldCharType="begin"/>
      </w:r>
      <w:r w:rsidRPr="00B73BDD">
        <w:rPr>
          <w:b w:val="0"/>
          <w:noProof/>
          <w:sz w:val="18"/>
        </w:rPr>
        <w:instrText xml:space="preserve"> PAGEREF _Toc2837546 \h </w:instrText>
      </w:r>
      <w:r w:rsidRPr="00B73BDD">
        <w:rPr>
          <w:b w:val="0"/>
          <w:noProof/>
          <w:sz w:val="18"/>
        </w:rPr>
      </w:r>
      <w:r w:rsidRPr="00B73BDD">
        <w:rPr>
          <w:b w:val="0"/>
          <w:noProof/>
          <w:sz w:val="18"/>
        </w:rPr>
        <w:fldChar w:fldCharType="separate"/>
      </w:r>
      <w:r w:rsidR="00432F7B">
        <w:rPr>
          <w:b w:val="0"/>
          <w:noProof/>
          <w:sz w:val="18"/>
        </w:rPr>
        <w:t>2</w:t>
      </w:r>
      <w:r w:rsidRPr="00B73BDD">
        <w:rPr>
          <w:b w:val="0"/>
          <w:noProof/>
          <w:sz w:val="18"/>
        </w:rPr>
        <w:fldChar w:fldCharType="end"/>
      </w:r>
    </w:p>
    <w:p w:rsidR="00075499" w:rsidRPr="00B73BDD" w:rsidRDefault="00075499">
      <w:pPr>
        <w:pStyle w:val="TOC9"/>
        <w:rPr>
          <w:rFonts w:asciiTheme="minorHAnsi" w:eastAsiaTheme="minorEastAsia" w:hAnsiTheme="minorHAnsi" w:cstheme="minorBidi"/>
          <w:i w:val="0"/>
          <w:noProof/>
          <w:kern w:val="0"/>
          <w:sz w:val="22"/>
          <w:szCs w:val="22"/>
        </w:rPr>
      </w:pPr>
      <w:r w:rsidRPr="00B73BDD">
        <w:rPr>
          <w:noProof/>
        </w:rPr>
        <w:t>Aged Care Quality and Safety Commission Rules</w:t>
      </w:r>
      <w:r w:rsidR="00B73BDD" w:rsidRPr="00B73BDD">
        <w:rPr>
          <w:noProof/>
        </w:rPr>
        <w:t> </w:t>
      </w:r>
      <w:r w:rsidRPr="00B73BDD">
        <w:rPr>
          <w:noProof/>
        </w:rPr>
        <w:t>2018</w:t>
      </w:r>
      <w:r w:rsidRPr="00B73BDD">
        <w:rPr>
          <w:i w:val="0"/>
          <w:noProof/>
          <w:sz w:val="18"/>
        </w:rPr>
        <w:tab/>
      </w:r>
      <w:r w:rsidRPr="00B73BDD">
        <w:rPr>
          <w:i w:val="0"/>
          <w:noProof/>
          <w:sz w:val="18"/>
        </w:rPr>
        <w:fldChar w:fldCharType="begin"/>
      </w:r>
      <w:r w:rsidRPr="00B73BDD">
        <w:rPr>
          <w:i w:val="0"/>
          <w:noProof/>
          <w:sz w:val="18"/>
        </w:rPr>
        <w:instrText xml:space="preserve"> PAGEREF _Toc2837547 \h </w:instrText>
      </w:r>
      <w:r w:rsidRPr="00B73BDD">
        <w:rPr>
          <w:i w:val="0"/>
          <w:noProof/>
          <w:sz w:val="18"/>
        </w:rPr>
      </w:r>
      <w:r w:rsidRPr="00B73BDD">
        <w:rPr>
          <w:i w:val="0"/>
          <w:noProof/>
          <w:sz w:val="18"/>
        </w:rPr>
        <w:fldChar w:fldCharType="separate"/>
      </w:r>
      <w:r w:rsidR="00432F7B">
        <w:rPr>
          <w:i w:val="0"/>
          <w:noProof/>
          <w:sz w:val="18"/>
        </w:rPr>
        <w:t>2</w:t>
      </w:r>
      <w:r w:rsidRPr="00B73BDD">
        <w:rPr>
          <w:i w:val="0"/>
          <w:noProof/>
          <w:sz w:val="18"/>
        </w:rPr>
        <w:fldChar w:fldCharType="end"/>
      </w:r>
    </w:p>
    <w:p w:rsidR="00075499" w:rsidRPr="00B73BDD" w:rsidRDefault="00075499">
      <w:pPr>
        <w:pStyle w:val="TOC9"/>
        <w:rPr>
          <w:rFonts w:asciiTheme="minorHAnsi" w:eastAsiaTheme="minorEastAsia" w:hAnsiTheme="minorHAnsi" w:cstheme="minorBidi"/>
          <w:i w:val="0"/>
          <w:noProof/>
          <w:kern w:val="0"/>
          <w:sz w:val="22"/>
          <w:szCs w:val="22"/>
        </w:rPr>
      </w:pPr>
      <w:r w:rsidRPr="00B73BDD">
        <w:rPr>
          <w:noProof/>
        </w:rPr>
        <w:t>Allocation Principles</w:t>
      </w:r>
      <w:r w:rsidR="00B73BDD" w:rsidRPr="00B73BDD">
        <w:rPr>
          <w:noProof/>
        </w:rPr>
        <w:t> </w:t>
      </w:r>
      <w:r w:rsidRPr="00B73BDD">
        <w:rPr>
          <w:noProof/>
        </w:rPr>
        <w:t>2014</w:t>
      </w:r>
      <w:r w:rsidRPr="00B73BDD">
        <w:rPr>
          <w:i w:val="0"/>
          <w:noProof/>
          <w:sz w:val="18"/>
        </w:rPr>
        <w:tab/>
      </w:r>
      <w:r w:rsidRPr="00B73BDD">
        <w:rPr>
          <w:i w:val="0"/>
          <w:noProof/>
          <w:sz w:val="18"/>
        </w:rPr>
        <w:fldChar w:fldCharType="begin"/>
      </w:r>
      <w:r w:rsidRPr="00B73BDD">
        <w:rPr>
          <w:i w:val="0"/>
          <w:noProof/>
          <w:sz w:val="18"/>
        </w:rPr>
        <w:instrText xml:space="preserve"> PAGEREF _Toc2837571 \h </w:instrText>
      </w:r>
      <w:r w:rsidRPr="00B73BDD">
        <w:rPr>
          <w:i w:val="0"/>
          <w:noProof/>
          <w:sz w:val="18"/>
        </w:rPr>
      </w:r>
      <w:r w:rsidRPr="00B73BDD">
        <w:rPr>
          <w:i w:val="0"/>
          <w:noProof/>
          <w:sz w:val="18"/>
        </w:rPr>
        <w:fldChar w:fldCharType="separate"/>
      </w:r>
      <w:r w:rsidR="00432F7B">
        <w:rPr>
          <w:i w:val="0"/>
          <w:noProof/>
          <w:sz w:val="18"/>
        </w:rPr>
        <w:t>12</w:t>
      </w:r>
      <w:r w:rsidRPr="00B73BDD">
        <w:rPr>
          <w:i w:val="0"/>
          <w:noProof/>
          <w:sz w:val="18"/>
        </w:rPr>
        <w:fldChar w:fldCharType="end"/>
      </w:r>
    </w:p>
    <w:p w:rsidR="00075499" w:rsidRPr="00B73BDD" w:rsidRDefault="00075499">
      <w:pPr>
        <w:pStyle w:val="TOC9"/>
        <w:rPr>
          <w:rFonts w:asciiTheme="minorHAnsi" w:eastAsiaTheme="minorEastAsia" w:hAnsiTheme="minorHAnsi" w:cstheme="minorBidi"/>
          <w:i w:val="0"/>
          <w:noProof/>
          <w:kern w:val="0"/>
          <w:sz w:val="22"/>
          <w:szCs w:val="22"/>
        </w:rPr>
      </w:pPr>
      <w:r w:rsidRPr="00B73BDD">
        <w:rPr>
          <w:noProof/>
        </w:rPr>
        <w:t>Sanctions Principles</w:t>
      </w:r>
      <w:r w:rsidR="00B73BDD" w:rsidRPr="00B73BDD">
        <w:rPr>
          <w:noProof/>
        </w:rPr>
        <w:t> </w:t>
      </w:r>
      <w:r w:rsidRPr="00B73BDD">
        <w:rPr>
          <w:noProof/>
        </w:rPr>
        <w:t>2014</w:t>
      </w:r>
      <w:r w:rsidRPr="00B73BDD">
        <w:rPr>
          <w:i w:val="0"/>
          <w:noProof/>
          <w:sz w:val="18"/>
        </w:rPr>
        <w:tab/>
      </w:r>
      <w:r w:rsidRPr="00B73BDD">
        <w:rPr>
          <w:i w:val="0"/>
          <w:noProof/>
          <w:sz w:val="18"/>
        </w:rPr>
        <w:fldChar w:fldCharType="begin"/>
      </w:r>
      <w:r w:rsidRPr="00B73BDD">
        <w:rPr>
          <w:i w:val="0"/>
          <w:noProof/>
          <w:sz w:val="18"/>
        </w:rPr>
        <w:instrText xml:space="preserve"> PAGEREF _Toc2837574 \h </w:instrText>
      </w:r>
      <w:r w:rsidRPr="00B73BDD">
        <w:rPr>
          <w:i w:val="0"/>
          <w:noProof/>
          <w:sz w:val="18"/>
        </w:rPr>
      </w:r>
      <w:r w:rsidRPr="00B73BDD">
        <w:rPr>
          <w:i w:val="0"/>
          <w:noProof/>
          <w:sz w:val="18"/>
        </w:rPr>
        <w:fldChar w:fldCharType="separate"/>
      </w:r>
      <w:r w:rsidR="00432F7B">
        <w:rPr>
          <w:i w:val="0"/>
          <w:noProof/>
          <w:sz w:val="18"/>
        </w:rPr>
        <w:t>13</w:t>
      </w:r>
      <w:r w:rsidRPr="00B73BDD">
        <w:rPr>
          <w:i w:val="0"/>
          <w:noProof/>
          <w:sz w:val="18"/>
        </w:rPr>
        <w:fldChar w:fldCharType="end"/>
      </w:r>
    </w:p>
    <w:p w:rsidR="0048364F" w:rsidRPr="00B73BDD" w:rsidRDefault="00075499" w:rsidP="0048364F">
      <w:r w:rsidRPr="00B73BDD">
        <w:fldChar w:fldCharType="end"/>
      </w:r>
    </w:p>
    <w:p w:rsidR="0048364F" w:rsidRPr="00B73BDD" w:rsidRDefault="0048364F" w:rsidP="0048364F">
      <w:pPr>
        <w:sectPr w:rsidR="0048364F" w:rsidRPr="00B73BDD" w:rsidSect="00EB046E">
          <w:headerReference w:type="even" r:id="rId16"/>
          <w:headerReference w:type="default" r:id="rId17"/>
          <w:footerReference w:type="even" r:id="rId18"/>
          <w:footerReference w:type="default" r:id="rId19"/>
          <w:headerReference w:type="first" r:id="rId20"/>
          <w:pgSz w:w="11907" w:h="16839"/>
          <w:pgMar w:top="2093" w:right="1797" w:bottom="1440" w:left="1797" w:header="720" w:footer="709" w:gutter="0"/>
          <w:pgNumType w:fmt="lowerRoman" w:start="1"/>
          <w:cols w:space="708"/>
          <w:docGrid w:linePitch="360"/>
        </w:sectPr>
      </w:pPr>
    </w:p>
    <w:p w:rsidR="0048364F" w:rsidRPr="00B73BDD" w:rsidRDefault="0048364F" w:rsidP="0048364F">
      <w:pPr>
        <w:pStyle w:val="ActHead5"/>
      </w:pPr>
      <w:bookmarkStart w:id="0" w:name="_Toc2837542"/>
      <w:r w:rsidRPr="00B73BDD">
        <w:rPr>
          <w:rStyle w:val="CharSectno"/>
        </w:rPr>
        <w:lastRenderedPageBreak/>
        <w:t>1</w:t>
      </w:r>
      <w:r w:rsidRPr="00B73BDD">
        <w:t xml:space="preserve">  </w:t>
      </w:r>
      <w:r w:rsidR="004F676E" w:rsidRPr="00B73BDD">
        <w:t>Name</w:t>
      </w:r>
      <w:bookmarkEnd w:id="0"/>
    </w:p>
    <w:p w:rsidR="0048364F" w:rsidRPr="00B73BDD" w:rsidRDefault="0048364F" w:rsidP="00735DD1">
      <w:pPr>
        <w:pStyle w:val="subsection"/>
        <w:tabs>
          <w:tab w:val="left" w:pos="3828"/>
        </w:tabs>
      </w:pPr>
      <w:r w:rsidRPr="00B73BDD">
        <w:tab/>
      </w:r>
      <w:r w:rsidRPr="00B73BDD">
        <w:tab/>
      </w:r>
      <w:r w:rsidR="001C14AE" w:rsidRPr="00B73BDD">
        <w:t>This instrument is</w:t>
      </w:r>
      <w:r w:rsidRPr="00B73BDD">
        <w:t xml:space="preserve"> the </w:t>
      </w:r>
      <w:r w:rsidR="00414ADE" w:rsidRPr="00B73BDD">
        <w:rPr>
          <w:i/>
        </w:rPr>
        <w:fldChar w:fldCharType="begin"/>
      </w:r>
      <w:r w:rsidR="00414ADE" w:rsidRPr="00B73BDD">
        <w:rPr>
          <w:i/>
        </w:rPr>
        <w:instrText xml:space="preserve"> STYLEREF  ShortT </w:instrText>
      </w:r>
      <w:r w:rsidR="00414ADE" w:rsidRPr="00B73BDD">
        <w:rPr>
          <w:i/>
        </w:rPr>
        <w:fldChar w:fldCharType="separate"/>
      </w:r>
      <w:r w:rsidR="00432F7B">
        <w:rPr>
          <w:i/>
          <w:noProof/>
        </w:rPr>
        <w:t>Aged Care Legislation Amendment (Single Quality Framework Consequential Amendments and Transitional Provisions) Instrument 2019</w:t>
      </w:r>
      <w:r w:rsidR="00414ADE" w:rsidRPr="00B73BDD">
        <w:rPr>
          <w:i/>
        </w:rPr>
        <w:fldChar w:fldCharType="end"/>
      </w:r>
      <w:r w:rsidRPr="00B73BDD">
        <w:t>.</w:t>
      </w:r>
    </w:p>
    <w:p w:rsidR="004F676E" w:rsidRPr="00B73BDD" w:rsidRDefault="0048364F" w:rsidP="005452CC">
      <w:pPr>
        <w:pStyle w:val="ActHead5"/>
      </w:pPr>
      <w:bookmarkStart w:id="1" w:name="_Toc2837543"/>
      <w:r w:rsidRPr="00B73BDD">
        <w:rPr>
          <w:rStyle w:val="CharSectno"/>
        </w:rPr>
        <w:t>2</w:t>
      </w:r>
      <w:r w:rsidRPr="00B73BDD">
        <w:t xml:space="preserve">  Commencement</w:t>
      </w:r>
      <w:bookmarkEnd w:id="1"/>
    </w:p>
    <w:p w:rsidR="00E43047" w:rsidRPr="00B73BDD" w:rsidRDefault="00E43047" w:rsidP="004F068B">
      <w:pPr>
        <w:pStyle w:val="subsection"/>
      </w:pPr>
      <w:r w:rsidRPr="00B73BDD">
        <w:tab/>
        <w:t>(1)</w:t>
      </w:r>
      <w:r w:rsidRPr="00B73BDD">
        <w:tab/>
        <w:t>Each provision of this instrument specified in column 1 of the table commences, or is taken to have commenced, in accordance with column 2 of the table. Any other statement in column 2 has effect according to its terms.</w:t>
      </w:r>
    </w:p>
    <w:p w:rsidR="00E43047" w:rsidRPr="00B73BDD" w:rsidRDefault="00E43047" w:rsidP="004F068B">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E43047" w:rsidRPr="00B73BDD" w:rsidTr="004F068B">
        <w:trPr>
          <w:tblHeader/>
        </w:trPr>
        <w:tc>
          <w:tcPr>
            <w:tcW w:w="8364" w:type="dxa"/>
            <w:gridSpan w:val="3"/>
            <w:tcBorders>
              <w:top w:val="single" w:sz="12" w:space="0" w:color="auto"/>
              <w:bottom w:val="single" w:sz="2" w:space="0" w:color="auto"/>
            </w:tcBorders>
            <w:shd w:val="clear" w:color="auto" w:fill="auto"/>
            <w:hideMark/>
          </w:tcPr>
          <w:p w:rsidR="00E43047" w:rsidRPr="00B73BDD" w:rsidRDefault="00E43047" w:rsidP="004F068B">
            <w:pPr>
              <w:pStyle w:val="TableHeading"/>
            </w:pPr>
            <w:r w:rsidRPr="00B73BDD">
              <w:t>Commencement information</w:t>
            </w:r>
          </w:p>
        </w:tc>
      </w:tr>
      <w:tr w:rsidR="00E43047" w:rsidRPr="00B73BDD" w:rsidTr="004F068B">
        <w:trPr>
          <w:tblHeader/>
        </w:trPr>
        <w:tc>
          <w:tcPr>
            <w:tcW w:w="2127" w:type="dxa"/>
            <w:tcBorders>
              <w:top w:val="single" w:sz="2" w:space="0" w:color="auto"/>
              <w:bottom w:val="single" w:sz="2" w:space="0" w:color="auto"/>
            </w:tcBorders>
            <w:shd w:val="clear" w:color="auto" w:fill="auto"/>
            <w:hideMark/>
          </w:tcPr>
          <w:p w:rsidR="00E43047" w:rsidRPr="00B73BDD" w:rsidRDefault="00E43047" w:rsidP="004F068B">
            <w:pPr>
              <w:pStyle w:val="TableHeading"/>
            </w:pPr>
            <w:r w:rsidRPr="00B73BDD">
              <w:t>Column 1</w:t>
            </w:r>
          </w:p>
        </w:tc>
        <w:tc>
          <w:tcPr>
            <w:tcW w:w="4394" w:type="dxa"/>
            <w:tcBorders>
              <w:top w:val="single" w:sz="2" w:space="0" w:color="auto"/>
              <w:bottom w:val="single" w:sz="2" w:space="0" w:color="auto"/>
            </w:tcBorders>
            <w:shd w:val="clear" w:color="auto" w:fill="auto"/>
            <w:hideMark/>
          </w:tcPr>
          <w:p w:rsidR="00E43047" w:rsidRPr="00B73BDD" w:rsidRDefault="00E43047" w:rsidP="004F068B">
            <w:pPr>
              <w:pStyle w:val="TableHeading"/>
            </w:pPr>
            <w:r w:rsidRPr="00B73BDD">
              <w:t>Column 2</w:t>
            </w:r>
          </w:p>
        </w:tc>
        <w:tc>
          <w:tcPr>
            <w:tcW w:w="1843" w:type="dxa"/>
            <w:tcBorders>
              <w:top w:val="single" w:sz="2" w:space="0" w:color="auto"/>
              <w:bottom w:val="single" w:sz="2" w:space="0" w:color="auto"/>
            </w:tcBorders>
            <w:shd w:val="clear" w:color="auto" w:fill="auto"/>
            <w:hideMark/>
          </w:tcPr>
          <w:p w:rsidR="00E43047" w:rsidRPr="00B73BDD" w:rsidRDefault="00E43047" w:rsidP="004F068B">
            <w:pPr>
              <w:pStyle w:val="TableHeading"/>
            </w:pPr>
            <w:r w:rsidRPr="00B73BDD">
              <w:t>Column 3</w:t>
            </w:r>
          </w:p>
        </w:tc>
      </w:tr>
      <w:tr w:rsidR="00E43047" w:rsidRPr="00B73BDD" w:rsidTr="004F068B">
        <w:trPr>
          <w:tblHeader/>
        </w:trPr>
        <w:tc>
          <w:tcPr>
            <w:tcW w:w="2127" w:type="dxa"/>
            <w:tcBorders>
              <w:top w:val="single" w:sz="2" w:space="0" w:color="auto"/>
              <w:bottom w:val="single" w:sz="12" w:space="0" w:color="auto"/>
            </w:tcBorders>
            <w:shd w:val="clear" w:color="auto" w:fill="auto"/>
            <w:hideMark/>
          </w:tcPr>
          <w:p w:rsidR="00E43047" w:rsidRPr="00B73BDD" w:rsidRDefault="00E43047" w:rsidP="004F068B">
            <w:pPr>
              <w:pStyle w:val="TableHeading"/>
            </w:pPr>
            <w:r w:rsidRPr="00B73BDD">
              <w:t>Provisions</w:t>
            </w:r>
          </w:p>
        </w:tc>
        <w:tc>
          <w:tcPr>
            <w:tcW w:w="4394" w:type="dxa"/>
            <w:tcBorders>
              <w:top w:val="single" w:sz="2" w:space="0" w:color="auto"/>
              <w:bottom w:val="single" w:sz="12" w:space="0" w:color="auto"/>
            </w:tcBorders>
            <w:shd w:val="clear" w:color="auto" w:fill="auto"/>
            <w:hideMark/>
          </w:tcPr>
          <w:p w:rsidR="00E43047" w:rsidRPr="00B73BDD" w:rsidRDefault="00E43047" w:rsidP="004F068B">
            <w:pPr>
              <w:pStyle w:val="TableHeading"/>
            </w:pPr>
            <w:r w:rsidRPr="00B73BDD">
              <w:t>Commencement</w:t>
            </w:r>
          </w:p>
        </w:tc>
        <w:tc>
          <w:tcPr>
            <w:tcW w:w="1843" w:type="dxa"/>
            <w:tcBorders>
              <w:top w:val="single" w:sz="2" w:space="0" w:color="auto"/>
              <w:bottom w:val="single" w:sz="12" w:space="0" w:color="auto"/>
            </w:tcBorders>
            <w:shd w:val="clear" w:color="auto" w:fill="auto"/>
            <w:hideMark/>
          </w:tcPr>
          <w:p w:rsidR="00E43047" w:rsidRPr="00B73BDD" w:rsidRDefault="00E43047" w:rsidP="004F068B">
            <w:pPr>
              <w:pStyle w:val="TableHeading"/>
            </w:pPr>
            <w:r w:rsidRPr="00B73BDD">
              <w:t>Date/Details</w:t>
            </w:r>
          </w:p>
        </w:tc>
      </w:tr>
      <w:tr w:rsidR="00E43047" w:rsidRPr="00B73BDD" w:rsidTr="004F068B">
        <w:tc>
          <w:tcPr>
            <w:tcW w:w="2127" w:type="dxa"/>
            <w:tcBorders>
              <w:top w:val="single" w:sz="12" w:space="0" w:color="auto"/>
              <w:bottom w:val="single" w:sz="12" w:space="0" w:color="auto"/>
            </w:tcBorders>
            <w:shd w:val="clear" w:color="auto" w:fill="auto"/>
            <w:hideMark/>
          </w:tcPr>
          <w:p w:rsidR="00E43047" w:rsidRPr="00B73BDD" w:rsidRDefault="00E43047" w:rsidP="004F068B">
            <w:pPr>
              <w:pStyle w:val="Tabletext"/>
            </w:pPr>
            <w:r w:rsidRPr="00B73BDD">
              <w:t>1.  The whole of this instrument</w:t>
            </w:r>
          </w:p>
        </w:tc>
        <w:tc>
          <w:tcPr>
            <w:tcW w:w="4394" w:type="dxa"/>
            <w:tcBorders>
              <w:top w:val="single" w:sz="12" w:space="0" w:color="auto"/>
              <w:bottom w:val="single" w:sz="12" w:space="0" w:color="auto"/>
            </w:tcBorders>
            <w:shd w:val="clear" w:color="auto" w:fill="auto"/>
            <w:hideMark/>
          </w:tcPr>
          <w:p w:rsidR="00E43047" w:rsidRPr="00B73BDD" w:rsidRDefault="00E43047" w:rsidP="004F068B">
            <w:pPr>
              <w:pStyle w:val="Tabletext"/>
            </w:pPr>
            <w:r w:rsidRPr="00B73BDD">
              <w:t>1</w:t>
            </w:r>
            <w:r w:rsidR="00B73BDD" w:rsidRPr="00B73BDD">
              <w:t> </w:t>
            </w:r>
            <w:r w:rsidRPr="00B73BDD">
              <w:t>July 2019.</w:t>
            </w:r>
          </w:p>
        </w:tc>
        <w:tc>
          <w:tcPr>
            <w:tcW w:w="1843" w:type="dxa"/>
            <w:tcBorders>
              <w:top w:val="single" w:sz="12" w:space="0" w:color="auto"/>
              <w:bottom w:val="single" w:sz="12" w:space="0" w:color="auto"/>
            </w:tcBorders>
            <w:shd w:val="clear" w:color="auto" w:fill="auto"/>
          </w:tcPr>
          <w:p w:rsidR="00E43047" w:rsidRPr="00B73BDD" w:rsidRDefault="00E43047" w:rsidP="004F068B">
            <w:pPr>
              <w:pStyle w:val="Tabletext"/>
            </w:pPr>
            <w:r w:rsidRPr="00B73BDD">
              <w:t>1</w:t>
            </w:r>
            <w:r w:rsidR="00B73BDD" w:rsidRPr="00B73BDD">
              <w:t> </w:t>
            </w:r>
            <w:r w:rsidRPr="00B73BDD">
              <w:t>July 2019</w:t>
            </w:r>
          </w:p>
        </w:tc>
      </w:tr>
    </w:tbl>
    <w:p w:rsidR="00E43047" w:rsidRPr="00B73BDD" w:rsidRDefault="00E43047" w:rsidP="004F068B">
      <w:pPr>
        <w:pStyle w:val="notetext"/>
      </w:pPr>
      <w:r w:rsidRPr="00B73BDD">
        <w:rPr>
          <w:snapToGrid w:val="0"/>
          <w:lang w:eastAsia="en-US"/>
        </w:rPr>
        <w:t>Note:</w:t>
      </w:r>
      <w:r w:rsidRPr="00B73BDD">
        <w:rPr>
          <w:snapToGrid w:val="0"/>
          <w:lang w:eastAsia="en-US"/>
        </w:rPr>
        <w:tab/>
        <w:t xml:space="preserve">This table relates only to the provisions of this </w:t>
      </w:r>
      <w:r w:rsidRPr="00B73BDD">
        <w:t xml:space="preserve">instrument </w:t>
      </w:r>
      <w:r w:rsidRPr="00B73BDD">
        <w:rPr>
          <w:snapToGrid w:val="0"/>
          <w:lang w:eastAsia="en-US"/>
        </w:rPr>
        <w:t xml:space="preserve">as originally made. It will not be amended to deal with any later amendments of this </w:t>
      </w:r>
      <w:r w:rsidRPr="00B73BDD">
        <w:t>instrument</w:t>
      </w:r>
      <w:r w:rsidRPr="00B73BDD">
        <w:rPr>
          <w:snapToGrid w:val="0"/>
          <w:lang w:eastAsia="en-US"/>
        </w:rPr>
        <w:t>.</w:t>
      </w:r>
    </w:p>
    <w:p w:rsidR="00E43047" w:rsidRPr="00B73BDD" w:rsidRDefault="00E43047" w:rsidP="004F068B">
      <w:pPr>
        <w:pStyle w:val="subsection"/>
      </w:pPr>
      <w:r w:rsidRPr="00B73BDD">
        <w:tab/>
        <w:t>(2)</w:t>
      </w:r>
      <w:r w:rsidRPr="00B73BDD">
        <w:tab/>
        <w:t>Any information in column 3 of the table is not part of this instrument. Information may be inserted in this column, or information in it may be edited, in any published version of this instrument.</w:t>
      </w:r>
    </w:p>
    <w:p w:rsidR="00BF6650" w:rsidRPr="00B73BDD" w:rsidRDefault="00BF6650" w:rsidP="00BF6650">
      <w:pPr>
        <w:pStyle w:val="ActHead5"/>
      </w:pPr>
      <w:bookmarkStart w:id="2" w:name="_Toc2837544"/>
      <w:r w:rsidRPr="00B73BDD">
        <w:rPr>
          <w:rStyle w:val="CharSectno"/>
        </w:rPr>
        <w:t>3</w:t>
      </w:r>
      <w:r w:rsidRPr="00B73BDD">
        <w:t xml:space="preserve">  Authority</w:t>
      </w:r>
      <w:bookmarkEnd w:id="2"/>
    </w:p>
    <w:p w:rsidR="00EC5F2D" w:rsidRPr="00B73BDD" w:rsidRDefault="00BF6650" w:rsidP="00EF3088">
      <w:pPr>
        <w:pStyle w:val="subsection"/>
      </w:pPr>
      <w:r w:rsidRPr="00B73BDD">
        <w:tab/>
      </w:r>
      <w:r w:rsidRPr="00B73BDD">
        <w:tab/>
      </w:r>
      <w:r w:rsidR="001C14AE" w:rsidRPr="00B73BDD">
        <w:t>This instrument is</w:t>
      </w:r>
      <w:r w:rsidR="00EF3088" w:rsidRPr="00B73BDD">
        <w:t xml:space="preserve"> made under the </w:t>
      </w:r>
      <w:r w:rsidR="00EC5F2D" w:rsidRPr="00B73BDD">
        <w:t>following:</w:t>
      </w:r>
    </w:p>
    <w:p w:rsidR="00BF6650" w:rsidRPr="00B73BDD" w:rsidRDefault="00EC5F2D" w:rsidP="00EC5F2D">
      <w:pPr>
        <w:pStyle w:val="paragraph"/>
      </w:pPr>
      <w:r w:rsidRPr="00B73BDD">
        <w:tab/>
        <w:t>(a)</w:t>
      </w:r>
      <w:r w:rsidRPr="00B73BDD">
        <w:tab/>
        <w:t xml:space="preserve">the </w:t>
      </w:r>
      <w:r w:rsidRPr="00B73BDD">
        <w:rPr>
          <w:i/>
        </w:rPr>
        <w:t>Aged Care Act 1997</w:t>
      </w:r>
      <w:r w:rsidRPr="00B73BDD">
        <w:t>;</w:t>
      </w:r>
    </w:p>
    <w:p w:rsidR="00EC5F2D" w:rsidRPr="00B73BDD" w:rsidRDefault="00EC5F2D" w:rsidP="00EC5F2D">
      <w:pPr>
        <w:pStyle w:val="paragraph"/>
      </w:pPr>
      <w:r w:rsidRPr="00B73BDD">
        <w:tab/>
        <w:t>(b)</w:t>
      </w:r>
      <w:r w:rsidRPr="00B73BDD">
        <w:tab/>
        <w:t xml:space="preserve">the </w:t>
      </w:r>
      <w:r w:rsidRPr="00B73BDD">
        <w:rPr>
          <w:i/>
        </w:rPr>
        <w:t>Aged Care Quality and Safety Commission Act 2018</w:t>
      </w:r>
      <w:r w:rsidRPr="00B73BDD">
        <w:t>.</w:t>
      </w:r>
    </w:p>
    <w:p w:rsidR="00557C7A" w:rsidRPr="00B73BDD" w:rsidRDefault="00BF6650" w:rsidP="00557C7A">
      <w:pPr>
        <w:pStyle w:val="ActHead5"/>
      </w:pPr>
      <w:bookmarkStart w:id="3" w:name="_Toc2837545"/>
      <w:r w:rsidRPr="00B73BDD">
        <w:rPr>
          <w:rStyle w:val="CharSectno"/>
        </w:rPr>
        <w:t>4</w:t>
      </w:r>
      <w:r w:rsidR="00557C7A" w:rsidRPr="00B73BDD">
        <w:t xml:space="preserve">  </w:t>
      </w:r>
      <w:r w:rsidR="00083F48" w:rsidRPr="00B73BDD">
        <w:t>Schedules</w:t>
      </w:r>
      <w:bookmarkEnd w:id="3"/>
    </w:p>
    <w:p w:rsidR="00557C7A" w:rsidRPr="00B73BDD" w:rsidRDefault="00557C7A" w:rsidP="00557C7A">
      <w:pPr>
        <w:pStyle w:val="subsection"/>
      </w:pPr>
      <w:r w:rsidRPr="00B73BDD">
        <w:tab/>
      </w:r>
      <w:r w:rsidRPr="00B73BDD">
        <w:tab/>
      </w:r>
      <w:r w:rsidR="00083F48" w:rsidRPr="00B73BDD">
        <w:t xml:space="preserve">Each </w:t>
      </w:r>
      <w:r w:rsidR="00160BD7" w:rsidRPr="00B73BDD">
        <w:t>instrument</w:t>
      </w:r>
      <w:r w:rsidR="00083F48" w:rsidRPr="00B73BDD">
        <w:t xml:space="preserve"> that is specified in a Schedule to </w:t>
      </w:r>
      <w:r w:rsidR="001C14AE" w:rsidRPr="00B73BDD">
        <w:t>this instrument</w:t>
      </w:r>
      <w:r w:rsidR="00083F48" w:rsidRPr="00B73BDD">
        <w:t xml:space="preserve"> is amended or repealed as set out in the applicable items in th</w:t>
      </w:r>
      <w:bookmarkStart w:id="4" w:name="_GoBack"/>
      <w:bookmarkEnd w:id="4"/>
      <w:r w:rsidR="00083F48" w:rsidRPr="00B73BDD">
        <w:t xml:space="preserve">e Schedule concerned, and any other item in a Schedule to </w:t>
      </w:r>
      <w:r w:rsidR="001C14AE" w:rsidRPr="00B73BDD">
        <w:t>this instrument</w:t>
      </w:r>
      <w:r w:rsidR="00083F48" w:rsidRPr="00B73BDD">
        <w:t xml:space="preserve"> has effect according to its terms.</w:t>
      </w:r>
    </w:p>
    <w:p w:rsidR="00844685" w:rsidRPr="00B73BDD" w:rsidRDefault="0048364F" w:rsidP="000958C1">
      <w:pPr>
        <w:pStyle w:val="ActHead6"/>
        <w:pageBreakBefore/>
      </w:pPr>
      <w:bookmarkStart w:id="5" w:name="_Toc2837546"/>
      <w:bookmarkStart w:id="6" w:name="opcAmSched"/>
      <w:bookmarkStart w:id="7" w:name="opcCurrentFind"/>
      <w:r w:rsidRPr="00B73BDD">
        <w:rPr>
          <w:rStyle w:val="CharAmSchNo"/>
        </w:rPr>
        <w:lastRenderedPageBreak/>
        <w:t>Schedule</w:t>
      </w:r>
      <w:r w:rsidR="00B73BDD" w:rsidRPr="00B73BDD">
        <w:rPr>
          <w:rStyle w:val="CharAmSchNo"/>
        </w:rPr>
        <w:t> </w:t>
      </w:r>
      <w:r w:rsidRPr="00B73BDD">
        <w:rPr>
          <w:rStyle w:val="CharAmSchNo"/>
        </w:rPr>
        <w:t>1</w:t>
      </w:r>
      <w:r w:rsidRPr="00B73BDD">
        <w:t>—</w:t>
      </w:r>
      <w:r w:rsidR="00EF3088" w:rsidRPr="00B73BDD">
        <w:rPr>
          <w:rStyle w:val="CharAmSchText"/>
        </w:rPr>
        <w:t>A</w:t>
      </w:r>
      <w:r w:rsidR="00460499" w:rsidRPr="00B73BDD">
        <w:rPr>
          <w:rStyle w:val="CharAmSchText"/>
        </w:rPr>
        <w:t>mendments</w:t>
      </w:r>
      <w:bookmarkEnd w:id="5"/>
    </w:p>
    <w:bookmarkEnd w:id="6"/>
    <w:bookmarkEnd w:id="7"/>
    <w:p w:rsidR="000958C1" w:rsidRPr="00B73BDD" w:rsidRDefault="000958C1" w:rsidP="000958C1">
      <w:pPr>
        <w:pStyle w:val="Header"/>
      </w:pPr>
      <w:r w:rsidRPr="00B73BDD">
        <w:rPr>
          <w:rStyle w:val="CharAmPartNo"/>
        </w:rPr>
        <w:t xml:space="preserve"> </w:t>
      </w:r>
      <w:r w:rsidRPr="00B73BDD">
        <w:rPr>
          <w:rStyle w:val="CharAmPartText"/>
        </w:rPr>
        <w:t xml:space="preserve"> </w:t>
      </w:r>
    </w:p>
    <w:p w:rsidR="00AB0134" w:rsidRPr="00B73BDD" w:rsidRDefault="00AB0134" w:rsidP="00EA0D36">
      <w:pPr>
        <w:pStyle w:val="ActHead9"/>
      </w:pPr>
      <w:bookmarkStart w:id="8" w:name="_Toc2837547"/>
      <w:r w:rsidRPr="00B73BDD">
        <w:t>Aged Care Quality and Safety Commission Rules</w:t>
      </w:r>
      <w:r w:rsidR="00B73BDD" w:rsidRPr="00B73BDD">
        <w:t> </w:t>
      </w:r>
      <w:r w:rsidRPr="00B73BDD">
        <w:t>2018</w:t>
      </w:r>
      <w:bookmarkEnd w:id="8"/>
    </w:p>
    <w:p w:rsidR="00765D55" w:rsidRPr="00B73BDD" w:rsidRDefault="00170524" w:rsidP="00765D55">
      <w:pPr>
        <w:pStyle w:val="ItemHead"/>
      </w:pPr>
      <w:r w:rsidRPr="00B73BDD">
        <w:t>1</w:t>
      </w:r>
      <w:r w:rsidR="00765D55" w:rsidRPr="00B73BDD">
        <w:t xml:space="preserve">  Section</w:t>
      </w:r>
      <w:r w:rsidR="00B73BDD" w:rsidRPr="00B73BDD">
        <w:t> </w:t>
      </w:r>
      <w:r w:rsidR="00765D55" w:rsidRPr="00B73BDD">
        <w:t xml:space="preserve">4 (definition of </w:t>
      </w:r>
      <w:r w:rsidR="00765D55" w:rsidRPr="00B73BDD">
        <w:rPr>
          <w:i/>
        </w:rPr>
        <w:t>Accreditation Standards</w:t>
      </w:r>
      <w:r w:rsidR="00765D55" w:rsidRPr="00B73BDD">
        <w:t>)</w:t>
      </w:r>
    </w:p>
    <w:p w:rsidR="00765D55" w:rsidRPr="00B73BDD" w:rsidRDefault="00765D55" w:rsidP="00765D55">
      <w:pPr>
        <w:pStyle w:val="Item"/>
      </w:pPr>
      <w:r w:rsidRPr="00B73BDD">
        <w:t>Repeal the definition.</w:t>
      </w:r>
    </w:p>
    <w:p w:rsidR="00765D55" w:rsidRPr="00B73BDD" w:rsidRDefault="00170524" w:rsidP="00765D55">
      <w:pPr>
        <w:pStyle w:val="ItemHead"/>
      </w:pPr>
      <w:r w:rsidRPr="00B73BDD">
        <w:t>2</w:t>
      </w:r>
      <w:r w:rsidR="00765D55" w:rsidRPr="00B73BDD">
        <w:t xml:space="preserve">  Section</w:t>
      </w:r>
      <w:r w:rsidR="00B73BDD" w:rsidRPr="00B73BDD">
        <w:t> </w:t>
      </w:r>
      <w:r w:rsidR="00765D55" w:rsidRPr="00B73BDD">
        <w:t>4</w:t>
      </w:r>
    </w:p>
    <w:p w:rsidR="00765D55" w:rsidRPr="00B73BDD" w:rsidRDefault="00765D55" w:rsidP="00765D55">
      <w:pPr>
        <w:pStyle w:val="Item"/>
      </w:pPr>
      <w:r w:rsidRPr="00B73BDD">
        <w:t>Insert:</w:t>
      </w:r>
    </w:p>
    <w:p w:rsidR="00765D55" w:rsidRPr="00B73BDD" w:rsidRDefault="00765D55" w:rsidP="00765D55">
      <w:pPr>
        <w:pStyle w:val="Definition"/>
      </w:pPr>
      <w:r w:rsidRPr="00B73BDD">
        <w:rPr>
          <w:b/>
          <w:i/>
        </w:rPr>
        <w:t>Aged Care Quality Standards</w:t>
      </w:r>
      <w:r w:rsidRPr="00B73BDD">
        <w:t xml:space="preserve"> means the Aged Care Quality Standards set out in the </w:t>
      </w:r>
      <w:r w:rsidRPr="00B73BDD">
        <w:rPr>
          <w:i/>
        </w:rPr>
        <w:t>Quality of Care Principles</w:t>
      </w:r>
      <w:r w:rsidR="00B73BDD" w:rsidRPr="00B73BDD">
        <w:rPr>
          <w:i/>
        </w:rPr>
        <w:t> </w:t>
      </w:r>
      <w:r w:rsidRPr="00B73BDD">
        <w:rPr>
          <w:i/>
        </w:rPr>
        <w:t>2014</w:t>
      </w:r>
      <w:r w:rsidRPr="00B73BDD">
        <w:t>.</w:t>
      </w:r>
    </w:p>
    <w:p w:rsidR="00765D55" w:rsidRPr="00B73BDD" w:rsidRDefault="00170524" w:rsidP="00765D55">
      <w:pPr>
        <w:pStyle w:val="ItemHead"/>
      </w:pPr>
      <w:r w:rsidRPr="00B73BDD">
        <w:t>3</w:t>
      </w:r>
      <w:r w:rsidR="00765D55" w:rsidRPr="00B73BDD">
        <w:t xml:space="preserve">  Section</w:t>
      </w:r>
      <w:r w:rsidR="00B73BDD" w:rsidRPr="00B73BDD">
        <w:t> </w:t>
      </w:r>
      <w:r w:rsidR="00765D55" w:rsidRPr="00B73BDD">
        <w:t>4</w:t>
      </w:r>
    </w:p>
    <w:p w:rsidR="00765D55" w:rsidRPr="00B73BDD" w:rsidRDefault="00765D55" w:rsidP="00765D55">
      <w:pPr>
        <w:pStyle w:val="Item"/>
      </w:pPr>
      <w:r w:rsidRPr="00B73BDD">
        <w:t xml:space="preserve">Repeal the </w:t>
      </w:r>
      <w:r w:rsidR="005A7A40" w:rsidRPr="00B73BDD">
        <w:t>following definitions:</w:t>
      </w:r>
    </w:p>
    <w:p w:rsidR="005A7A40" w:rsidRPr="00B73BDD" w:rsidRDefault="005A7A40" w:rsidP="005A7A40">
      <w:pPr>
        <w:pStyle w:val="paragraph"/>
      </w:pPr>
      <w:r w:rsidRPr="00B73BDD">
        <w:tab/>
        <w:t>(a)</w:t>
      </w:r>
      <w:r w:rsidRPr="00B73BDD">
        <w:tab/>
        <w:t xml:space="preserve">definition of </w:t>
      </w:r>
      <w:r w:rsidRPr="00B73BDD">
        <w:rPr>
          <w:b/>
          <w:i/>
        </w:rPr>
        <w:t>Flexible Care Standards</w:t>
      </w:r>
      <w:r w:rsidRPr="00B73BDD">
        <w:t>;</w:t>
      </w:r>
    </w:p>
    <w:p w:rsidR="00765D55" w:rsidRPr="00B73BDD" w:rsidRDefault="005A7A40" w:rsidP="005A7A40">
      <w:pPr>
        <w:pStyle w:val="paragraph"/>
      </w:pPr>
      <w:r w:rsidRPr="00B73BDD">
        <w:tab/>
        <w:t>(b)</w:t>
      </w:r>
      <w:r w:rsidRPr="00B73BDD">
        <w:tab/>
      </w:r>
      <w:r w:rsidR="00765D55" w:rsidRPr="00B73BDD">
        <w:t xml:space="preserve">definition of </w:t>
      </w:r>
      <w:r w:rsidR="00765D55" w:rsidRPr="00B73BDD">
        <w:rPr>
          <w:b/>
          <w:i/>
        </w:rPr>
        <w:t>Home Care Standards</w:t>
      </w:r>
      <w:r w:rsidRPr="00B73BDD">
        <w:t>.</w:t>
      </w:r>
    </w:p>
    <w:p w:rsidR="00B4089D" w:rsidRPr="00B73BDD" w:rsidRDefault="00170524" w:rsidP="00765D55">
      <w:pPr>
        <w:pStyle w:val="ItemHead"/>
      </w:pPr>
      <w:r w:rsidRPr="00B73BDD">
        <w:t>4</w:t>
      </w:r>
      <w:r w:rsidR="00B4089D" w:rsidRPr="00B73BDD">
        <w:t xml:space="preserve">  Section</w:t>
      </w:r>
      <w:r w:rsidR="00B73BDD" w:rsidRPr="00B73BDD">
        <w:t> </w:t>
      </w:r>
      <w:r w:rsidR="00B4089D" w:rsidRPr="00B73BDD">
        <w:t xml:space="preserve">4 (definition of </w:t>
      </w:r>
      <w:r w:rsidR="00B4089D" w:rsidRPr="00B73BDD">
        <w:rPr>
          <w:i/>
        </w:rPr>
        <w:t>plan for continuous improvement</w:t>
      </w:r>
      <w:r w:rsidR="00B4089D" w:rsidRPr="00B73BDD">
        <w:t>)</w:t>
      </w:r>
    </w:p>
    <w:p w:rsidR="00B4089D" w:rsidRPr="00B73BDD" w:rsidRDefault="00B4089D" w:rsidP="00B4089D">
      <w:pPr>
        <w:pStyle w:val="Item"/>
      </w:pPr>
      <w:r w:rsidRPr="00B73BDD">
        <w:t xml:space="preserve">Omit </w:t>
      </w:r>
      <w:r w:rsidR="00324A3A" w:rsidRPr="00B73BDD">
        <w:t>“</w:t>
      </w:r>
      <w:r w:rsidRPr="00B73BDD">
        <w:t>subsections</w:t>
      </w:r>
      <w:r w:rsidR="00B73BDD" w:rsidRPr="00B73BDD">
        <w:t> </w:t>
      </w:r>
      <w:r w:rsidRPr="00B73BDD">
        <w:t>62(2) and 63(2)</w:t>
      </w:r>
      <w:r w:rsidR="00324A3A" w:rsidRPr="00B73BDD">
        <w:t>”</w:t>
      </w:r>
      <w:r w:rsidRPr="00B73BDD">
        <w:t xml:space="preserve">, substitute </w:t>
      </w:r>
      <w:r w:rsidR="00324A3A" w:rsidRPr="00B73BDD">
        <w:t>“</w:t>
      </w:r>
      <w:r w:rsidRPr="00B73BDD">
        <w:t>subsection</w:t>
      </w:r>
      <w:r w:rsidR="00B73BDD" w:rsidRPr="00B73BDD">
        <w:t> </w:t>
      </w:r>
      <w:r w:rsidRPr="00B73BDD">
        <w:t>62</w:t>
      </w:r>
      <w:r w:rsidR="001925B0" w:rsidRPr="00B73BDD">
        <w:t>(2)</w:t>
      </w:r>
      <w:r w:rsidR="00324A3A" w:rsidRPr="00B73BDD">
        <w:t>”</w:t>
      </w:r>
      <w:r w:rsidR="001925B0" w:rsidRPr="00B73BDD">
        <w:t>.</w:t>
      </w:r>
    </w:p>
    <w:p w:rsidR="00765D55" w:rsidRPr="00B73BDD" w:rsidRDefault="00170524" w:rsidP="00765D55">
      <w:pPr>
        <w:pStyle w:val="ItemHead"/>
      </w:pPr>
      <w:r w:rsidRPr="00B73BDD">
        <w:t>5</w:t>
      </w:r>
      <w:r w:rsidR="00765D55" w:rsidRPr="00B73BDD">
        <w:t xml:space="preserve">  Paragraph 5(1)(a)</w:t>
      </w:r>
    </w:p>
    <w:p w:rsidR="00765D55" w:rsidRPr="00B73BDD" w:rsidRDefault="00765D55" w:rsidP="00765D55">
      <w:pPr>
        <w:pStyle w:val="Item"/>
      </w:pPr>
      <w:r w:rsidRPr="00B73BDD">
        <w:t xml:space="preserve">Omit </w:t>
      </w:r>
      <w:r w:rsidR="00324A3A" w:rsidRPr="00B73BDD">
        <w:t>“</w:t>
      </w:r>
      <w:r w:rsidRPr="00B73BDD">
        <w:t>Accreditation Standards or Flexible Care Standards (as applicable)</w:t>
      </w:r>
      <w:r w:rsidR="00324A3A" w:rsidRPr="00B73BDD">
        <w:t>”</w:t>
      </w:r>
      <w:r w:rsidRPr="00B73BDD">
        <w:t xml:space="preserve">, substitute </w:t>
      </w:r>
      <w:r w:rsidR="00324A3A" w:rsidRPr="00B73BDD">
        <w:t>“</w:t>
      </w:r>
      <w:r w:rsidRPr="00B73BDD">
        <w:t>Aged Care Quality Standards</w:t>
      </w:r>
      <w:r w:rsidR="00324A3A" w:rsidRPr="00B73BDD">
        <w:t>”</w:t>
      </w:r>
      <w:r w:rsidRPr="00B73BDD">
        <w:t>.</w:t>
      </w:r>
    </w:p>
    <w:p w:rsidR="00765D55" w:rsidRPr="00B73BDD" w:rsidRDefault="00170524" w:rsidP="00765D55">
      <w:pPr>
        <w:pStyle w:val="ItemHead"/>
      </w:pPr>
      <w:r w:rsidRPr="00B73BDD">
        <w:t>6</w:t>
      </w:r>
      <w:r w:rsidR="00765D55" w:rsidRPr="00B73BDD">
        <w:t xml:space="preserve">  Paragraph 5(2)(a)</w:t>
      </w:r>
    </w:p>
    <w:p w:rsidR="00765D55" w:rsidRPr="00B73BDD" w:rsidRDefault="00765D55" w:rsidP="00765D55">
      <w:pPr>
        <w:pStyle w:val="Item"/>
      </w:pPr>
      <w:r w:rsidRPr="00B73BDD">
        <w:t xml:space="preserve">Omit </w:t>
      </w:r>
      <w:r w:rsidR="00324A3A" w:rsidRPr="00B73BDD">
        <w:t>“</w:t>
      </w:r>
      <w:r w:rsidRPr="00B73BDD">
        <w:t>Home Care Standards or Flexible Care Standards (as applicable)</w:t>
      </w:r>
      <w:r w:rsidR="00324A3A" w:rsidRPr="00B73BDD">
        <w:t>”</w:t>
      </w:r>
      <w:r w:rsidRPr="00B73BDD">
        <w:t xml:space="preserve">, substitute </w:t>
      </w:r>
      <w:r w:rsidR="00324A3A" w:rsidRPr="00B73BDD">
        <w:t>“</w:t>
      </w:r>
      <w:r w:rsidRPr="00B73BDD">
        <w:t>Aged Care Quality Standards</w:t>
      </w:r>
      <w:r w:rsidR="00324A3A" w:rsidRPr="00B73BDD">
        <w:t>”</w:t>
      </w:r>
      <w:r w:rsidRPr="00B73BDD">
        <w:t>.</w:t>
      </w:r>
    </w:p>
    <w:p w:rsidR="00765D55" w:rsidRPr="00B73BDD" w:rsidRDefault="00170524" w:rsidP="00765D55">
      <w:pPr>
        <w:pStyle w:val="ItemHead"/>
      </w:pPr>
      <w:r w:rsidRPr="00B73BDD">
        <w:t>7</w:t>
      </w:r>
      <w:r w:rsidR="00765D55" w:rsidRPr="00B73BDD">
        <w:t xml:space="preserve">  Paragraph 28(1)(c)</w:t>
      </w:r>
    </w:p>
    <w:p w:rsidR="00765D55" w:rsidRPr="00B73BDD" w:rsidRDefault="00765D55" w:rsidP="00765D55">
      <w:pPr>
        <w:pStyle w:val="Item"/>
      </w:pPr>
      <w:r w:rsidRPr="00B73BDD">
        <w:t xml:space="preserve">Omit </w:t>
      </w:r>
      <w:r w:rsidR="00324A3A" w:rsidRPr="00B73BDD">
        <w:t>“</w:t>
      </w:r>
      <w:r w:rsidRPr="00B73BDD">
        <w:t>Accreditation Standards or Flexible Care Standards (as applicable)</w:t>
      </w:r>
      <w:r w:rsidR="00324A3A" w:rsidRPr="00B73BDD">
        <w:t>”</w:t>
      </w:r>
      <w:r w:rsidRPr="00B73BDD">
        <w:t xml:space="preserve">, substitute </w:t>
      </w:r>
      <w:r w:rsidR="00324A3A" w:rsidRPr="00B73BDD">
        <w:t>“</w:t>
      </w:r>
      <w:r w:rsidRPr="00B73BDD">
        <w:t>Aged Care Quality Standards</w:t>
      </w:r>
      <w:r w:rsidR="00324A3A" w:rsidRPr="00B73BDD">
        <w:t>”</w:t>
      </w:r>
      <w:r w:rsidRPr="00B73BDD">
        <w:t>.</w:t>
      </w:r>
    </w:p>
    <w:p w:rsidR="00765D55" w:rsidRPr="00B73BDD" w:rsidRDefault="00170524" w:rsidP="00765D55">
      <w:pPr>
        <w:pStyle w:val="ItemHead"/>
      </w:pPr>
      <w:r w:rsidRPr="00B73BDD">
        <w:t>8</w:t>
      </w:r>
      <w:r w:rsidR="00765D55" w:rsidRPr="00B73BDD">
        <w:t xml:space="preserve">  Subparagraph 29(2)(a)(iii)</w:t>
      </w:r>
    </w:p>
    <w:p w:rsidR="00765D55" w:rsidRPr="00B73BDD" w:rsidRDefault="00765D55" w:rsidP="00765D55">
      <w:pPr>
        <w:pStyle w:val="Item"/>
      </w:pPr>
      <w:r w:rsidRPr="00B73BDD">
        <w:t xml:space="preserve">Omit </w:t>
      </w:r>
      <w:r w:rsidR="00324A3A" w:rsidRPr="00B73BDD">
        <w:t>“</w:t>
      </w:r>
      <w:r w:rsidRPr="00B73BDD">
        <w:t>Accreditation Standards or Flexible Care Standards (as applicable)</w:t>
      </w:r>
      <w:r w:rsidR="00324A3A" w:rsidRPr="00B73BDD">
        <w:t>”</w:t>
      </w:r>
      <w:r w:rsidRPr="00B73BDD">
        <w:t xml:space="preserve">, substitute </w:t>
      </w:r>
      <w:r w:rsidR="00324A3A" w:rsidRPr="00B73BDD">
        <w:t>“</w:t>
      </w:r>
      <w:r w:rsidRPr="00B73BDD">
        <w:t>Aged Care Quality Standards</w:t>
      </w:r>
      <w:r w:rsidR="00324A3A" w:rsidRPr="00B73BDD">
        <w:t>”</w:t>
      </w:r>
      <w:r w:rsidRPr="00B73BDD">
        <w:t>.</w:t>
      </w:r>
    </w:p>
    <w:p w:rsidR="00765D55" w:rsidRPr="00B73BDD" w:rsidRDefault="00170524" w:rsidP="00765D55">
      <w:pPr>
        <w:pStyle w:val="ItemHead"/>
      </w:pPr>
      <w:r w:rsidRPr="00B73BDD">
        <w:t>9</w:t>
      </w:r>
      <w:r w:rsidR="00765D55" w:rsidRPr="00B73BDD">
        <w:t xml:space="preserve">  Paragraph</w:t>
      </w:r>
      <w:r w:rsidR="00E45A59" w:rsidRPr="00B73BDD">
        <w:t>s</w:t>
      </w:r>
      <w:r w:rsidR="00765D55" w:rsidRPr="00B73BDD">
        <w:t xml:space="preserve"> 29(3)(b)</w:t>
      </w:r>
      <w:r w:rsidR="00E45A59" w:rsidRPr="00B73BDD">
        <w:t xml:space="preserve">, 30(1)(c), </w:t>
      </w:r>
      <w:r w:rsidR="00765D55" w:rsidRPr="00B73BDD">
        <w:t>36(2)(a)</w:t>
      </w:r>
      <w:r w:rsidR="00764842" w:rsidRPr="00B73BDD">
        <w:t xml:space="preserve"> and 40(2)(a)</w:t>
      </w:r>
    </w:p>
    <w:p w:rsidR="00765D55" w:rsidRPr="00B73BDD" w:rsidRDefault="00765D55" w:rsidP="00765D55">
      <w:pPr>
        <w:pStyle w:val="Item"/>
      </w:pPr>
      <w:r w:rsidRPr="00B73BDD">
        <w:t xml:space="preserve">Omit </w:t>
      </w:r>
      <w:r w:rsidR="00324A3A" w:rsidRPr="00B73BDD">
        <w:t>“</w:t>
      </w:r>
      <w:r w:rsidRPr="00B73BDD">
        <w:t>Accreditation Standards or Flexible Care Standards (as applicable)</w:t>
      </w:r>
      <w:r w:rsidR="00324A3A" w:rsidRPr="00B73BDD">
        <w:t>”</w:t>
      </w:r>
      <w:r w:rsidRPr="00B73BDD">
        <w:t xml:space="preserve">, substitute </w:t>
      </w:r>
      <w:r w:rsidR="00324A3A" w:rsidRPr="00B73BDD">
        <w:t>“</w:t>
      </w:r>
      <w:r w:rsidRPr="00B73BDD">
        <w:t>Aged Care Quality Standards</w:t>
      </w:r>
      <w:r w:rsidR="00324A3A" w:rsidRPr="00B73BDD">
        <w:t>”</w:t>
      </w:r>
      <w:r w:rsidRPr="00B73BDD">
        <w:t>.</w:t>
      </w:r>
    </w:p>
    <w:p w:rsidR="00765D55" w:rsidRPr="00B73BDD" w:rsidRDefault="00170524" w:rsidP="00765D55">
      <w:pPr>
        <w:pStyle w:val="ItemHead"/>
      </w:pPr>
      <w:r w:rsidRPr="00B73BDD">
        <w:t>10</w:t>
      </w:r>
      <w:r w:rsidR="00765D55" w:rsidRPr="00B73BDD">
        <w:t xml:space="preserve">  Subparagraph 41(2)(a)(v)</w:t>
      </w:r>
    </w:p>
    <w:p w:rsidR="00765D55" w:rsidRPr="00B73BDD" w:rsidRDefault="00765D55" w:rsidP="00765D55">
      <w:pPr>
        <w:pStyle w:val="Item"/>
      </w:pPr>
      <w:r w:rsidRPr="00B73BDD">
        <w:t xml:space="preserve">Omit </w:t>
      </w:r>
      <w:r w:rsidR="00324A3A" w:rsidRPr="00B73BDD">
        <w:t>“</w:t>
      </w:r>
      <w:r w:rsidRPr="00B73BDD">
        <w:t>Accreditation Standards or Flexible Care Standards (as applicable)</w:t>
      </w:r>
      <w:r w:rsidR="00324A3A" w:rsidRPr="00B73BDD">
        <w:t>”</w:t>
      </w:r>
      <w:r w:rsidRPr="00B73BDD">
        <w:t xml:space="preserve">, substitute </w:t>
      </w:r>
      <w:r w:rsidR="00324A3A" w:rsidRPr="00B73BDD">
        <w:t>“</w:t>
      </w:r>
      <w:r w:rsidRPr="00B73BDD">
        <w:t>Aged Care Quality Standards</w:t>
      </w:r>
      <w:r w:rsidR="00324A3A" w:rsidRPr="00B73BDD">
        <w:t>”</w:t>
      </w:r>
      <w:r w:rsidRPr="00B73BDD">
        <w:t>.</w:t>
      </w:r>
    </w:p>
    <w:p w:rsidR="00765D55" w:rsidRPr="00B73BDD" w:rsidRDefault="00170524" w:rsidP="00765D55">
      <w:pPr>
        <w:pStyle w:val="ItemHead"/>
      </w:pPr>
      <w:r w:rsidRPr="00B73BDD">
        <w:t>11</w:t>
      </w:r>
      <w:r w:rsidR="00765D55" w:rsidRPr="00B73BDD">
        <w:t xml:space="preserve">  Paragraph</w:t>
      </w:r>
      <w:r w:rsidR="009E0B79" w:rsidRPr="00B73BDD">
        <w:t>s</w:t>
      </w:r>
      <w:r w:rsidR="00765D55" w:rsidRPr="00B73BDD">
        <w:t xml:space="preserve"> 41(3)(b)</w:t>
      </w:r>
      <w:r w:rsidR="009E0B79" w:rsidRPr="00B73BDD">
        <w:t xml:space="preserve"> and 42(1)(d)</w:t>
      </w:r>
    </w:p>
    <w:p w:rsidR="00765D55" w:rsidRPr="00B73BDD" w:rsidRDefault="00765D55" w:rsidP="00765D55">
      <w:pPr>
        <w:pStyle w:val="Item"/>
      </w:pPr>
      <w:r w:rsidRPr="00B73BDD">
        <w:t xml:space="preserve">Omit </w:t>
      </w:r>
      <w:r w:rsidR="00324A3A" w:rsidRPr="00B73BDD">
        <w:t>“</w:t>
      </w:r>
      <w:r w:rsidRPr="00B73BDD">
        <w:t>Accreditation Standards or Flexible Care Standards (as applicable)</w:t>
      </w:r>
      <w:r w:rsidR="00324A3A" w:rsidRPr="00B73BDD">
        <w:t>”</w:t>
      </w:r>
      <w:r w:rsidRPr="00B73BDD">
        <w:t xml:space="preserve">, substitute </w:t>
      </w:r>
      <w:r w:rsidR="00324A3A" w:rsidRPr="00B73BDD">
        <w:t>“</w:t>
      </w:r>
      <w:r w:rsidRPr="00B73BDD">
        <w:t>Aged Care Quality Standards</w:t>
      </w:r>
      <w:r w:rsidR="00324A3A" w:rsidRPr="00B73BDD">
        <w:t>”</w:t>
      </w:r>
      <w:r w:rsidRPr="00B73BDD">
        <w:t>.</w:t>
      </w:r>
    </w:p>
    <w:p w:rsidR="00765D55" w:rsidRPr="00B73BDD" w:rsidRDefault="00170524" w:rsidP="00765D55">
      <w:pPr>
        <w:pStyle w:val="ItemHead"/>
      </w:pPr>
      <w:r w:rsidRPr="00B73BDD">
        <w:lastRenderedPageBreak/>
        <w:t>12</w:t>
      </w:r>
      <w:r w:rsidR="00765D55" w:rsidRPr="00B73BDD">
        <w:t xml:space="preserve">  Subsection</w:t>
      </w:r>
      <w:r w:rsidR="00B73BDD" w:rsidRPr="00B73BDD">
        <w:t> </w:t>
      </w:r>
      <w:r w:rsidR="00765D55" w:rsidRPr="00B73BDD">
        <w:t>53(5)</w:t>
      </w:r>
    </w:p>
    <w:p w:rsidR="00765D55" w:rsidRPr="00B73BDD" w:rsidRDefault="00765D55" w:rsidP="00765D55">
      <w:pPr>
        <w:pStyle w:val="Item"/>
      </w:pPr>
      <w:r w:rsidRPr="00B73BDD">
        <w:t xml:space="preserve">Omit </w:t>
      </w:r>
      <w:r w:rsidR="00324A3A" w:rsidRPr="00B73BDD">
        <w:t>“</w:t>
      </w:r>
      <w:r w:rsidRPr="00B73BDD">
        <w:t>Home Care Standards or Flexible Care Standards (as applicable)</w:t>
      </w:r>
      <w:r w:rsidR="00324A3A" w:rsidRPr="00B73BDD">
        <w:t>”</w:t>
      </w:r>
      <w:r w:rsidRPr="00B73BDD">
        <w:t xml:space="preserve">, substitute </w:t>
      </w:r>
      <w:r w:rsidR="00324A3A" w:rsidRPr="00B73BDD">
        <w:t>“</w:t>
      </w:r>
      <w:r w:rsidRPr="00B73BDD">
        <w:t>Aged Care Quality Standards</w:t>
      </w:r>
      <w:r w:rsidR="00324A3A" w:rsidRPr="00B73BDD">
        <w:t>”</w:t>
      </w:r>
      <w:r w:rsidRPr="00B73BDD">
        <w:t>.</w:t>
      </w:r>
    </w:p>
    <w:p w:rsidR="00765D55" w:rsidRPr="00B73BDD" w:rsidRDefault="00170524" w:rsidP="00765D55">
      <w:pPr>
        <w:pStyle w:val="ItemHead"/>
      </w:pPr>
      <w:r w:rsidRPr="00B73BDD">
        <w:t>13</w:t>
      </w:r>
      <w:r w:rsidR="00765D55" w:rsidRPr="00B73BDD">
        <w:t xml:space="preserve">  Paragraph 54(a)</w:t>
      </w:r>
    </w:p>
    <w:p w:rsidR="00765D55" w:rsidRPr="00B73BDD" w:rsidRDefault="00765D55" w:rsidP="00765D55">
      <w:pPr>
        <w:pStyle w:val="Item"/>
      </w:pPr>
      <w:r w:rsidRPr="00B73BDD">
        <w:t xml:space="preserve">Omit </w:t>
      </w:r>
      <w:r w:rsidR="00324A3A" w:rsidRPr="00B73BDD">
        <w:t>“</w:t>
      </w:r>
      <w:r w:rsidRPr="00B73BDD">
        <w:t>Home Care Standards or Flexible Care Standards (as applicable)</w:t>
      </w:r>
      <w:r w:rsidR="00324A3A" w:rsidRPr="00B73BDD">
        <w:t>”</w:t>
      </w:r>
      <w:r w:rsidRPr="00B73BDD">
        <w:t xml:space="preserve">, substitute </w:t>
      </w:r>
      <w:r w:rsidR="00324A3A" w:rsidRPr="00B73BDD">
        <w:t>“</w:t>
      </w:r>
      <w:r w:rsidRPr="00B73BDD">
        <w:t>Aged Care Quality Standards</w:t>
      </w:r>
      <w:r w:rsidR="00324A3A" w:rsidRPr="00B73BDD">
        <w:t>”</w:t>
      </w:r>
      <w:r w:rsidRPr="00B73BDD">
        <w:t>.</w:t>
      </w:r>
    </w:p>
    <w:p w:rsidR="00765D55" w:rsidRPr="00B73BDD" w:rsidRDefault="00170524" w:rsidP="00765D55">
      <w:pPr>
        <w:pStyle w:val="ItemHead"/>
      </w:pPr>
      <w:r w:rsidRPr="00B73BDD">
        <w:t>14</w:t>
      </w:r>
      <w:r w:rsidR="00765D55" w:rsidRPr="00B73BDD">
        <w:t xml:space="preserve">  Paragraph 56(2)(a)</w:t>
      </w:r>
    </w:p>
    <w:p w:rsidR="00765D55" w:rsidRPr="00B73BDD" w:rsidRDefault="00765D55" w:rsidP="00765D55">
      <w:pPr>
        <w:pStyle w:val="Item"/>
      </w:pPr>
      <w:r w:rsidRPr="00B73BDD">
        <w:t xml:space="preserve">Omit </w:t>
      </w:r>
      <w:r w:rsidR="00324A3A" w:rsidRPr="00B73BDD">
        <w:t>“</w:t>
      </w:r>
      <w:r w:rsidRPr="00B73BDD">
        <w:t>Home Care Standards or Flexible Care Standards (as applicable)</w:t>
      </w:r>
      <w:r w:rsidR="00324A3A" w:rsidRPr="00B73BDD">
        <w:t>”</w:t>
      </w:r>
      <w:r w:rsidRPr="00B73BDD">
        <w:t xml:space="preserve">, substitute </w:t>
      </w:r>
      <w:r w:rsidR="00324A3A" w:rsidRPr="00B73BDD">
        <w:t>“</w:t>
      </w:r>
      <w:r w:rsidRPr="00B73BDD">
        <w:t>Aged Care Quality Standards</w:t>
      </w:r>
      <w:r w:rsidR="00324A3A" w:rsidRPr="00B73BDD">
        <w:t>”</w:t>
      </w:r>
      <w:r w:rsidRPr="00B73BDD">
        <w:t>.</w:t>
      </w:r>
    </w:p>
    <w:p w:rsidR="00765D55" w:rsidRPr="00B73BDD" w:rsidRDefault="00170524" w:rsidP="00765D55">
      <w:pPr>
        <w:pStyle w:val="ItemHead"/>
      </w:pPr>
      <w:r w:rsidRPr="00B73BDD">
        <w:t>15</w:t>
      </w:r>
      <w:r w:rsidR="00765D55" w:rsidRPr="00B73BDD">
        <w:t xml:space="preserve">  Paragraphs 57(2)(a) and (b)</w:t>
      </w:r>
    </w:p>
    <w:p w:rsidR="00765D55" w:rsidRPr="00B73BDD" w:rsidRDefault="00765D55" w:rsidP="00765D55">
      <w:pPr>
        <w:pStyle w:val="Item"/>
      </w:pPr>
      <w:r w:rsidRPr="00B73BDD">
        <w:t xml:space="preserve">Omit </w:t>
      </w:r>
      <w:r w:rsidR="00324A3A" w:rsidRPr="00B73BDD">
        <w:t>“</w:t>
      </w:r>
      <w:r w:rsidRPr="00B73BDD">
        <w:t>Home Care Standards or Flexible Care Standards (as applicable)</w:t>
      </w:r>
      <w:r w:rsidR="00324A3A" w:rsidRPr="00B73BDD">
        <w:t>”</w:t>
      </w:r>
      <w:r w:rsidRPr="00B73BDD">
        <w:t xml:space="preserve">, substitute </w:t>
      </w:r>
      <w:r w:rsidR="00324A3A" w:rsidRPr="00B73BDD">
        <w:t>“</w:t>
      </w:r>
      <w:r w:rsidRPr="00B73BDD">
        <w:t>Aged Care Quality Standards</w:t>
      </w:r>
      <w:r w:rsidR="00324A3A" w:rsidRPr="00B73BDD">
        <w:t>”</w:t>
      </w:r>
      <w:r w:rsidRPr="00B73BDD">
        <w:t>.</w:t>
      </w:r>
    </w:p>
    <w:p w:rsidR="00765D55" w:rsidRPr="00B73BDD" w:rsidRDefault="00170524" w:rsidP="00765D55">
      <w:pPr>
        <w:pStyle w:val="ItemHead"/>
      </w:pPr>
      <w:r w:rsidRPr="00B73BDD">
        <w:t>16</w:t>
      </w:r>
      <w:r w:rsidR="00765D55" w:rsidRPr="00B73BDD">
        <w:t xml:space="preserve">  Section</w:t>
      </w:r>
      <w:r w:rsidR="00B73BDD" w:rsidRPr="00B73BDD">
        <w:t> </w:t>
      </w:r>
      <w:r w:rsidR="00765D55" w:rsidRPr="00B73BDD">
        <w:t>59</w:t>
      </w:r>
    </w:p>
    <w:p w:rsidR="00765D55" w:rsidRPr="00B73BDD" w:rsidRDefault="00765D55" w:rsidP="00765D55">
      <w:pPr>
        <w:pStyle w:val="Item"/>
      </w:pPr>
      <w:r w:rsidRPr="00B73BDD">
        <w:t>Omit:</w:t>
      </w:r>
    </w:p>
    <w:p w:rsidR="00765D55" w:rsidRPr="00B73BDD" w:rsidRDefault="00765D55" w:rsidP="00765D55">
      <w:pPr>
        <w:pStyle w:val="SOText"/>
      </w:pPr>
      <w:r w:rsidRPr="00B73BDD">
        <w:t>The approved provider of an accredited service and the home service provider of a home service must have a plan for continuous improvement. The plan must, among other things, set out how the provider will comply with the provider</w:t>
      </w:r>
      <w:r w:rsidR="00324A3A" w:rsidRPr="00B73BDD">
        <w:t>’</w:t>
      </w:r>
      <w:r w:rsidRPr="00B73BDD">
        <w:t>s obligations of continuous improvement in relation to the service under the Accreditation Standards, Home Care Standards or Flexible Care Standards (as applicable).</w:t>
      </w:r>
    </w:p>
    <w:p w:rsidR="00765D55" w:rsidRPr="00B73BDD" w:rsidRDefault="00844685" w:rsidP="00765D55">
      <w:pPr>
        <w:pStyle w:val="Item"/>
      </w:pPr>
      <w:r w:rsidRPr="00B73BDD">
        <w:t>s</w:t>
      </w:r>
      <w:r w:rsidR="00765D55" w:rsidRPr="00B73BDD">
        <w:t>ubstitute:</w:t>
      </w:r>
    </w:p>
    <w:p w:rsidR="002C57F0" w:rsidRPr="00B73BDD" w:rsidRDefault="00765D55" w:rsidP="00765D55">
      <w:pPr>
        <w:pStyle w:val="SOText"/>
      </w:pPr>
      <w:r w:rsidRPr="00B73BDD">
        <w:t>The approved provider of an accredited service and the home service provider of a home service must have a plan for continuous improvement. The plan must, among other things</w:t>
      </w:r>
      <w:r w:rsidR="002C57F0" w:rsidRPr="00B73BDD">
        <w:t>, set out how the provider will:</w:t>
      </w:r>
    </w:p>
    <w:p w:rsidR="00765D55" w:rsidRPr="00B73BDD" w:rsidRDefault="002C57F0" w:rsidP="002C57F0">
      <w:pPr>
        <w:pStyle w:val="SOPara"/>
      </w:pPr>
      <w:r w:rsidRPr="00B73BDD">
        <w:tab/>
        <w:t>(a)</w:t>
      </w:r>
      <w:r w:rsidRPr="00B73BDD">
        <w:tab/>
      </w:r>
      <w:r w:rsidR="00417F23" w:rsidRPr="00B73BDD">
        <w:t>assess</w:t>
      </w:r>
      <w:r w:rsidR="000E5303" w:rsidRPr="00B73BDD">
        <w:t xml:space="preserve"> the </w:t>
      </w:r>
      <w:r w:rsidRPr="00B73BDD">
        <w:t xml:space="preserve">quality </w:t>
      </w:r>
      <w:r w:rsidR="000E5303" w:rsidRPr="00B73BDD">
        <w:t xml:space="preserve">of care and services provided through the service </w:t>
      </w:r>
      <w:r w:rsidRPr="00B73BDD">
        <w:t>against</w:t>
      </w:r>
      <w:r w:rsidR="00765D55" w:rsidRPr="00B73BDD">
        <w:t xml:space="preserve"> </w:t>
      </w:r>
      <w:r w:rsidRPr="00B73BDD">
        <w:t>the Aged Care Quality Standards; and</w:t>
      </w:r>
    </w:p>
    <w:p w:rsidR="002C57F0" w:rsidRPr="00B73BDD" w:rsidRDefault="002C57F0" w:rsidP="002C57F0">
      <w:pPr>
        <w:pStyle w:val="SOPara"/>
      </w:pPr>
      <w:r w:rsidRPr="00B73BDD">
        <w:tab/>
        <w:t>(b)</w:t>
      </w:r>
      <w:r w:rsidRPr="00B73BDD">
        <w:tab/>
        <w:t>monitor and improve the quality of care and services provided through the service</w:t>
      </w:r>
      <w:r w:rsidR="00417F23" w:rsidRPr="00B73BDD">
        <w:t xml:space="preserve"> as measured against those Standards</w:t>
      </w:r>
      <w:r w:rsidRPr="00B73BDD">
        <w:t>.</w:t>
      </w:r>
    </w:p>
    <w:p w:rsidR="00765D55" w:rsidRPr="00B73BDD" w:rsidRDefault="00170524" w:rsidP="00765D55">
      <w:pPr>
        <w:pStyle w:val="ItemHead"/>
      </w:pPr>
      <w:r w:rsidRPr="00B73BDD">
        <w:t>17</w:t>
      </w:r>
      <w:r w:rsidR="00765D55" w:rsidRPr="00B73BDD">
        <w:t xml:space="preserve">  Section</w:t>
      </w:r>
      <w:r w:rsidR="00B73BDD" w:rsidRPr="00B73BDD">
        <w:t> </w:t>
      </w:r>
      <w:r w:rsidR="00765D55" w:rsidRPr="00B73BDD">
        <w:t>59</w:t>
      </w:r>
    </w:p>
    <w:p w:rsidR="00765D55" w:rsidRPr="00B73BDD" w:rsidRDefault="00765D55" w:rsidP="00765D55">
      <w:pPr>
        <w:pStyle w:val="Item"/>
      </w:pPr>
      <w:r w:rsidRPr="00B73BDD">
        <w:t>Omit:</w:t>
      </w:r>
    </w:p>
    <w:p w:rsidR="00765D55" w:rsidRPr="00B73BDD" w:rsidRDefault="00765D55" w:rsidP="00765D55">
      <w:pPr>
        <w:pStyle w:val="SOText"/>
      </w:pPr>
      <w:r w:rsidRPr="00B73BDD">
        <w:t>The Commissioner must take certain action if the approved provider of an accredited service, or the home service provider of a home service:</w:t>
      </w:r>
    </w:p>
    <w:p w:rsidR="00765D55" w:rsidRPr="00B73BDD" w:rsidRDefault="00765D55" w:rsidP="00765D55">
      <w:pPr>
        <w:pStyle w:val="SOPara"/>
      </w:pPr>
      <w:r w:rsidRPr="00B73BDD">
        <w:tab/>
        <w:t>(a)</w:t>
      </w:r>
      <w:r w:rsidRPr="00B73BDD">
        <w:tab/>
        <w:t>fails to comply with a timetable for improvement in relation to the service; or</w:t>
      </w:r>
    </w:p>
    <w:p w:rsidR="00765D55" w:rsidRPr="00B73BDD" w:rsidRDefault="00765D55" w:rsidP="00765D55">
      <w:pPr>
        <w:pStyle w:val="SOPara"/>
      </w:pPr>
      <w:r w:rsidRPr="00B73BDD">
        <w:tab/>
        <w:t>(b)</w:t>
      </w:r>
      <w:r w:rsidRPr="00B73BDD">
        <w:tab/>
        <w:t>fails to comply with the Accreditation Standards, Home Care Standards or Flexible Care Standards (as applicable) in relation to the service.</w:t>
      </w:r>
    </w:p>
    <w:p w:rsidR="00765D55" w:rsidRPr="00B73BDD" w:rsidRDefault="00844685" w:rsidP="00765D55">
      <w:pPr>
        <w:pStyle w:val="Item"/>
      </w:pPr>
      <w:r w:rsidRPr="00B73BDD">
        <w:t>s</w:t>
      </w:r>
      <w:r w:rsidR="00765D55" w:rsidRPr="00B73BDD">
        <w:t>ubstitute:</w:t>
      </w:r>
    </w:p>
    <w:p w:rsidR="00765D55" w:rsidRPr="00B73BDD" w:rsidRDefault="00765D55" w:rsidP="00765D55">
      <w:pPr>
        <w:pStyle w:val="SOText"/>
      </w:pPr>
      <w:r w:rsidRPr="00B73BDD">
        <w:lastRenderedPageBreak/>
        <w:t>The Commissioner must take certain action if the approved provider of an accredited service, or the home service provider of a home service:</w:t>
      </w:r>
    </w:p>
    <w:p w:rsidR="00765D55" w:rsidRPr="00B73BDD" w:rsidRDefault="00765D55" w:rsidP="00765D55">
      <w:pPr>
        <w:pStyle w:val="SOPara"/>
      </w:pPr>
      <w:r w:rsidRPr="00B73BDD">
        <w:tab/>
        <w:t>(a)</w:t>
      </w:r>
      <w:r w:rsidRPr="00B73BDD">
        <w:tab/>
        <w:t>fails to comply with a timetable for improvement in relation to the service; or</w:t>
      </w:r>
    </w:p>
    <w:p w:rsidR="00765D55" w:rsidRPr="00B73BDD" w:rsidRDefault="00765D55" w:rsidP="00765D55">
      <w:pPr>
        <w:pStyle w:val="SOPara"/>
      </w:pPr>
      <w:r w:rsidRPr="00B73BDD">
        <w:tab/>
        <w:t>(b)</w:t>
      </w:r>
      <w:r w:rsidRPr="00B73BDD">
        <w:tab/>
        <w:t>fails to comply with the Aged Care Quality Standards</w:t>
      </w:r>
      <w:r w:rsidR="00402867" w:rsidRPr="00B73BDD">
        <w:t xml:space="preserve"> in relation to the service</w:t>
      </w:r>
      <w:r w:rsidRPr="00B73BDD">
        <w:t>.</w:t>
      </w:r>
    </w:p>
    <w:p w:rsidR="00765D55" w:rsidRPr="00B73BDD" w:rsidRDefault="00170524" w:rsidP="00765D55">
      <w:pPr>
        <w:pStyle w:val="ItemHead"/>
      </w:pPr>
      <w:r w:rsidRPr="00B73BDD">
        <w:t>18</w:t>
      </w:r>
      <w:r w:rsidR="00765D55" w:rsidRPr="00B73BDD">
        <w:t xml:space="preserve">  </w:t>
      </w:r>
      <w:r w:rsidR="00102F26" w:rsidRPr="00B73BDD">
        <w:t>Sections</w:t>
      </w:r>
      <w:r w:rsidR="00B73BDD" w:rsidRPr="00B73BDD">
        <w:t> </w:t>
      </w:r>
      <w:r w:rsidR="00765D55" w:rsidRPr="00B73BDD">
        <w:t>62</w:t>
      </w:r>
      <w:r w:rsidR="00102F26" w:rsidRPr="00B73BDD">
        <w:t xml:space="preserve"> and 63</w:t>
      </w:r>
    </w:p>
    <w:p w:rsidR="00765D55" w:rsidRPr="00B73BDD" w:rsidRDefault="00102F26" w:rsidP="00765D55">
      <w:pPr>
        <w:pStyle w:val="Item"/>
      </w:pPr>
      <w:r w:rsidRPr="00B73BDD">
        <w:t>Repeal the sections, substitute:</w:t>
      </w:r>
    </w:p>
    <w:p w:rsidR="00765D55" w:rsidRPr="00B73BDD" w:rsidRDefault="00765D55" w:rsidP="00765D55">
      <w:pPr>
        <w:pStyle w:val="ActHead5"/>
      </w:pPr>
      <w:bookmarkStart w:id="9" w:name="_Toc2837548"/>
      <w:r w:rsidRPr="00B73BDD">
        <w:rPr>
          <w:rStyle w:val="CharSectno"/>
        </w:rPr>
        <w:t>62</w:t>
      </w:r>
      <w:r w:rsidRPr="00B73BDD">
        <w:t xml:space="preserve">  Approved providers of accredited services and home service providers of home services must have plan for continuous improvement</w:t>
      </w:r>
      <w:bookmarkEnd w:id="9"/>
    </w:p>
    <w:p w:rsidR="00765D55" w:rsidRPr="00B73BDD" w:rsidRDefault="00765D55" w:rsidP="00765D55">
      <w:pPr>
        <w:pStyle w:val="subsection"/>
      </w:pPr>
      <w:r w:rsidRPr="00B73BDD">
        <w:tab/>
        <w:t>(1)</w:t>
      </w:r>
      <w:r w:rsidRPr="00B73BDD">
        <w:tab/>
        <w:t>The approved provider of an accredited service and the home service provider of a home service must have a plan for continuous improvement for the service.</w:t>
      </w:r>
    </w:p>
    <w:p w:rsidR="00765D55" w:rsidRPr="00B73BDD" w:rsidRDefault="00765D55" w:rsidP="00765D55">
      <w:pPr>
        <w:pStyle w:val="subsection"/>
      </w:pPr>
      <w:r w:rsidRPr="00B73BDD">
        <w:tab/>
        <w:t>(2)</w:t>
      </w:r>
      <w:r w:rsidRPr="00B73BDD">
        <w:tab/>
        <w:t xml:space="preserve">A </w:t>
      </w:r>
      <w:r w:rsidRPr="00B73BDD">
        <w:rPr>
          <w:b/>
          <w:i/>
        </w:rPr>
        <w:t>plan for</w:t>
      </w:r>
      <w:r w:rsidRPr="00B73BDD">
        <w:rPr>
          <w:i/>
        </w:rPr>
        <w:t xml:space="preserve"> </w:t>
      </w:r>
      <w:r w:rsidRPr="00B73BDD">
        <w:rPr>
          <w:b/>
          <w:i/>
        </w:rPr>
        <w:t>continuous improvement</w:t>
      </w:r>
      <w:r w:rsidRPr="00B73BDD">
        <w:rPr>
          <w:b/>
        </w:rPr>
        <w:t xml:space="preserve"> </w:t>
      </w:r>
      <w:r w:rsidRPr="00B73BDD">
        <w:t>for a service is a written plan that sets out:</w:t>
      </w:r>
    </w:p>
    <w:p w:rsidR="002C57F0" w:rsidRPr="00B73BDD" w:rsidRDefault="00765D55" w:rsidP="00765D55">
      <w:pPr>
        <w:pStyle w:val="paragraph"/>
      </w:pPr>
      <w:r w:rsidRPr="00B73BDD">
        <w:tab/>
        <w:t>(a)</w:t>
      </w:r>
      <w:r w:rsidRPr="00B73BDD">
        <w:tab/>
        <w:t>how t</w:t>
      </w:r>
      <w:r w:rsidR="002C57F0" w:rsidRPr="00B73BDD">
        <w:t>he provider of the service will:</w:t>
      </w:r>
    </w:p>
    <w:p w:rsidR="00765D55" w:rsidRPr="00B73BDD" w:rsidRDefault="002C57F0" w:rsidP="002C57F0">
      <w:pPr>
        <w:pStyle w:val="paragraphsub"/>
      </w:pPr>
      <w:r w:rsidRPr="00B73BDD">
        <w:tab/>
        <w:t>(</w:t>
      </w:r>
      <w:proofErr w:type="spellStart"/>
      <w:r w:rsidRPr="00B73BDD">
        <w:t>i</w:t>
      </w:r>
      <w:proofErr w:type="spellEnd"/>
      <w:r w:rsidRPr="00B73BDD">
        <w:t>)</w:t>
      </w:r>
      <w:r w:rsidRPr="00B73BDD">
        <w:tab/>
      </w:r>
      <w:r w:rsidR="00B72294" w:rsidRPr="00B73BDD">
        <w:t>assess</w:t>
      </w:r>
      <w:r w:rsidR="00765D55" w:rsidRPr="00B73BDD">
        <w:t xml:space="preserve"> </w:t>
      </w:r>
      <w:r w:rsidR="009916A7" w:rsidRPr="00B73BDD">
        <w:t xml:space="preserve">the </w:t>
      </w:r>
      <w:r w:rsidRPr="00B73BDD">
        <w:t xml:space="preserve">quality </w:t>
      </w:r>
      <w:r w:rsidR="00402867" w:rsidRPr="00B73BDD">
        <w:t xml:space="preserve">of </w:t>
      </w:r>
      <w:r w:rsidR="009916A7" w:rsidRPr="00B73BDD">
        <w:t xml:space="preserve">care and services provided </w:t>
      </w:r>
      <w:r w:rsidR="00402867" w:rsidRPr="00B73BDD">
        <w:t>through</w:t>
      </w:r>
      <w:r w:rsidR="009916A7" w:rsidRPr="00B73BDD">
        <w:t xml:space="preserve"> the </w:t>
      </w:r>
      <w:r w:rsidR="00765D55" w:rsidRPr="00B73BDD">
        <w:t xml:space="preserve">service </w:t>
      </w:r>
      <w:r w:rsidRPr="00B73BDD">
        <w:t>against</w:t>
      </w:r>
      <w:r w:rsidR="00765D55" w:rsidRPr="00B73BDD">
        <w:t xml:space="preserve"> the Aged Care Quality Standards; and</w:t>
      </w:r>
    </w:p>
    <w:p w:rsidR="002C57F0" w:rsidRPr="00B73BDD" w:rsidRDefault="002C57F0" w:rsidP="002C57F0">
      <w:pPr>
        <w:pStyle w:val="paragraphsub"/>
      </w:pPr>
      <w:r w:rsidRPr="00B73BDD">
        <w:tab/>
        <w:t>(ii)</w:t>
      </w:r>
      <w:r w:rsidRPr="00B73BDD">
        <w:tab/>
        <w:t>monitor and improve the quality of care and services</w:t>
      </w:r>
      <w:r w:rsidR="00417F23" w:rsidRPr="00B73BDD">
        <w:t xml:space="preserve"> as measured against those Standards</w:t>
      </w:r>
      <w:r w:rsidRPr="00B73BDD">
        <w:t>; and</w:t>
      </w:r>
    </w:p>
    <w:p w:rsidR="00765D55" w:rsidRPr="00B73BDD" w:rsidRDefault="00765D55" w:rsidP="00765D55">
      <w:pPr>
        <w:pStyle w:val="paragraph"/>
      </w:pPr>
      <w:r w:rsidRPr="00B73BDD">
        <w:tab/>
        <w:t>(b)</w:t>
      </w:r>
      <w:r w:rsidRPr="00B73BDD">
        <w:tab/>
        <w:t>if there are any areas in which improvements in relation to the service are needed to ensure that the Aged Care Quality Standards are complied with—how the provider of the service will make those improvements.</w:t>
      </w:r>
    </w:p>
    <w:p w:rsidR="009916A7" w:rsidRPr="00B73BDD" w:rsidRDefault="00B72294" w:rsidP="009916A7">
      <w:pPr>
        <w:pStyle w:val="notetext"/>
      </w:pPr>
      <w:r w:rsidRPr="00B73BDD">
        <w:t>Note 1</w:t>
      </w:r>
      <w:r w:rsidR="009916A7" w:rsidRPr="00B73BDD">
        <w:t>:</w:t>
      </w:r>
      <w:r w:rsidR="009916A7" w:rsidRPr="00B73BDD">
        <w:tab/>
      </w:r>
      <w:r w:rsidR="008E17E9" w:rsidRPr="00B73BDD">
        <w:t>Standard 8</w:t>
      </w:r>
      <w:r w:rsidR="009916A7" w:rsidRPr="00B73BDD">
        <w:t xml:space="preserve"> of the Aged Care Quality Standards requires a provider to have an effective organisation wide governance system relating to continuous improvement.</w:t>
      </w:r>
    </w:p>
    <w:p w:rsidR="00B72294" w:rsidRPr="00B73BDD" w:rsidRDefault="00B72294" w:rsidP="009916A7">
      <w:pPr>
        <w:pStyle w:val="notetext"/>
      </w:pPr>
      <w:r w:rsidRPr="00B73BDD">
        <w:t>Note 2:</w:t>
      </w:r>
      <w:r w:rsidRPr="00B73BDD">
        <w:tab/>
        <w:t>The provider may be directed to revise the plan for continuous improvement under section</w:t>
      </w:r>
      <w:r w:rsidR="00B73BDD" w:rsidRPr="00B73BDD">
        <w:t> </w:t>
      </w:r>
      <w:r w:rsidRPr="00B73BDD">
        <w:t>84.</w:t>
      </w:r>
    </w:p>
    <w:p w:rsidR="00765D55" w:rsidRPr="00B73BDD" w:rsidRDefault="00765D55" w:rsidP="00765D55">
      <w:pPr>
        <w:pStyle w:val="subsection"/>
      </w:pPr>
      <w:r w:rsidRPr="00B73BDD">
        <w:tab/>
        <w:t>(3)</w:t>
      </w:r>
      <w:r w:rsidRPr="00B73BDD">
        <w:tab/>
        <w:t>If the Commissioner requests the approved provider of an accredited service, or the home service provider of a home service, to give the Commissioner a copy of the plan for continuous improvement for the service, the provider must comply with the request.</w:t>
      </w:r>
    </w:p>
    <w:p w:rsidR="00765D55" w:rsidRPr="00B73BDD" w:rsidRDefault="00170524" w:rsidP="00765D55">
      <w:pPr>
        <w:pStyle w:val="ItemHead"/>
      </w:pPr>
      <w:r w:rsidRPr="00B73BDD">
        <w:t>19</w:t>
      </w:r>
      <w:r w:rsidR="00765D55" w:rsidRPr="00B73BDD">
        <w:t xml:space="preserve">  Paragraph 68(a)</w:t>
      </w:r>
    </w:p>
    <w:p w:rsidR="00765D55" w:rsidRPr="00B73BDD" w:rsidRDefault="00765D55" w:rsidP="00765D55">
      <w:pPr>
        <w:pStyle w:val="Item"/>
      </w:pPr>
      <w:r w:rsidRPr="00B73BDD">
        <w:t xml:space="preserve">Omit </w:t>
      </w:r>
      <w:r w:rsidR="00324A3A" w:rsidRPr="00B73BDD">
        <w:t>“</w:t>
      </w:r>
      <w:r w:rsidRPr="00B73BDD">
        <w:t>Accreditation Standards, Home Care Standards or Flexible Care Standards (as applicable)</w:t>
      </w:r>
      <w:r w:rsidR="00324A3A" w:rsidRPr="00B73BDD">
        <w:t>”</w:t>
      </w:r>
      <w:r w:rsidRPr="00B73BDD">
        <w:t xml:space="preserve">, substitute </w:t>
      </w:r>
      <w:r w:rsidR="00324A3A" w:rsidRPr="00B73BDD">
        <w:t>“</w:t>
      </w:r>
      <w:r w:rsidRPr="00B73BDD">
        <w:t>Aged Care Quality Standards</w:t>
      </w:r>
      <w:r w:rsidR="00324A3A" w:rsidRPr="00B73BDD">
        <w:t>”</w:t>
      </w:r>
      <w:r w:rsidRPr="00B73BDD">
        <w:t>.</w:t>
      </w:r>
    </w:p>
    <w:p w:rsidR="00765D55" w:rsidRPr="00B73BDD" w:rsidRDefault="00170524" w:rsidP="00765D55">
      <w:pPr>
        <w:pStyle w:val="ItemHead"/>
      </w:pPr>
      <w:r w:rsidRPr="00B73BDD">
        <w:t>20</w:t>
      </w:r>
      <w:r w:rsidR="00765D55" w:rsidRPr="00B73BDD">
        <w:t xml:space="preserve">  Paragraph 70(1)(a)</w:t>
      </w:r>
    </w:p>
    <w:p w:rsidR="00765D55" w:rsidRPr="00B73BDD" w:rsidRDefault="00765D55" w:rsidP="00765D55">
      <w:pPr>
        <w:pStyle w:val="Item"/>
      </w:pPr>
      <w:r w:rsidRPr="00B73BDD">
        <w:t xml:space="preserve">Omit </w:t>
      </w:r>
      <w:r w:rsidR="00324A3A" w:rsidRPr="00B73BDD">
        <w:t>“</w:t>
      </w:r>
      <w:r w:rsidRPr="00B73BDD">
        <w:t>Accreditation Standards or Flexible Care Standards (as applicable)</w:t>
      </w:r>
      <w:r w:rsidR="00324A3A" w:rsidRPr="00B73BDD">
        <w:t>”</w:t>
      </w:r>
      <w:r w:rsidRPr="00B73BDD">
        <w:t xml:space="preserve">, substitute </w:t>
      </w:r>
      <w:r w:rsidR="00324A3A" w:rsidRPr="00B73BDD">
        <w:t>“</w:t>
      </w:r>
      <w:r w:rsidRPr="00B73BDD">
        <w:t>Aged Care Quality Standards</w:t>
      </w:r>
      <w:r w:rsidR="00324A3A" w:rsidRPr="00B73BDD">
        <w:t>”</w:t>
      </w:r>
      <w:r w:rsidRPr="00B73BDD">
        <w:t>.</w:t>
      </w:r>
    </w:p>
    <w:p w:rsidR="00765D55" w:rsidRPr="00B73BDD" w:rsidRDefault="00170524" w:rsidP="00765D55">
      <w:pPr>
        <w:pStyle w:val="ItemHead"/>
      </w:pPr>
      <w:r w:rsidRPr="00B73BDD">
        <w:t>21</w:t>
      </w:r>
      <w:r w:rsidR="00765D55" w:rsidRPr="00B73BDD">
        <w:t xml:space="preserve">  Paragraph</w:t>
      </w:r>
      <w:r w:rsidR="00ED479C" w:rsidRPr="00B73BDD">
        <w:t>s</w:t>
      </w:r>
      <w:r w:rsidR="00765D55" w:rsidRPr="00B73BDD">
        <w:t xml:space="preserve"> 73(2)(a)</w:t>
      </w:r>
      <w:r w:rsidR="00ED479C" w:rsidRPr="00B73BDD">
        <w:t xml:space="preserve"> and 76(2)(a)</w:t>
      </w:r>
    </w:p>
    <w:p w:rsidR="00765D55" w:rsidRPr="00B73BDD" w:rsidRDefault="00765D55" w:rsidP="00765D55">
      <w:pPr>
        <w:pStyle w:val="Item"/>
      </w:pPr>
      <w:r w:rsidRPr="00B73BDD">
        <w:t xml:space="preserve">Omit </w:t>
      </w:r>
      <w:r w:rsidR="00324A3A" w:rsidRPr="00B73BDD">
        <w:t>“</w:t>
      </w:r>
      <w:r w:rsidRPr="00B73BDD">
        <w:t>Accreditation Standards or Flexible Care Standards (as applicable)</w:t>
      </w:r>
      <w:r w:rsidR="00324A3A" w:rsidRPr="00B73BDD">
        <w:t>”</w:t>
      </w:r>
      <w:r w:rsidRPr="00B73BDD">
        <w:t xml:space="preserve">, substitute </w:t>
      </w:r>
      <w:r w:rsidR="00324A3A" w:rsidRPr="00B73BDD">
        <w:t>“</w:t>
      </w:r>
      <w:r w:rsidRPr="00B73BDD">
        <w:t>Aged Care Quality Standards</w:t>
      </w:r>
      <w:r w:rsidR="00324A3A" w:rsidRPr="00B73BDD">
        <w:t>”</w:t>
      </w:r>
      <w:r w:rsidRPr="00B73BDD">
        <w:t>.</w:t>
      </w:r>
    </w:p>
    <w:p w:rsidR="00765D55" w:rsidRPr="00B73BDD" w:rsidRDefault="00170524" w:rsidP="00765D55">
      <w:pPr>
        <w:pStyle w:val="ItemHead"/>
      </w:pPr>
      <w:r w:rsidRPr="00B73BDD">
        <w:t>22</w:t>
      </w:r>
      <w:r w:rsidR="00765D55" w:rsidRPr="00B73BDD">
        <w:t xml:space="preserve">  Subparagraph 77(2)(a)(v)</w:t>
      </w:r>
    </w:p>
    <w:p w:rsidR="00765D55" w:rsidRPr="00B73BDD" w:rsidRDefault="00765D55" w:rsidP="00765D55">
      <w:pPr>
        <w:pStyle w:val="Item"/>
      </w:pPr>
      <w:r w:rsidRPr="00B73BDD">
        <w:t xml:space="preserve">Omit </w:t>
      </w:r>
      <w:r w:rsidR="00324A3A" w:rsidRPr="00B73BDD">
        <w:t>“</w:t>
      </w:r>
      <w:r w:rsidRPr="00B73BDD">
        <w:t>Accreditation Standards or Flexible Care Standards (as applicable)</w:t>
      </w:r>
      <w:r w:rsidR="00324A3A" w:rsidRPr="00B73BDD">
        <w:t>”</w:t>
      </w:r>
      <w:r w:rsidRPr="00B73BDD">
        <w:t xml:space="preserve">, substitute </w:t>
      </w:r>
      <w:r w:rsidR="00324A3A" w:rsidRPr="00B73BDD">
        <w:t>“</w:t>
      </w:r>
      <w:r w:rsidRPr="00B73BDD">
        <w:t>Aged Care Quality Standards</w:t>
      </w:r>
      <w:r w:rsidR="00324A3A" w:rsidRPr="00B73BDD">
        <w:t>”</w:t>
      </w:r>
      <w:r w:rsidRPr="00B73BDD">
        <w:t>.</w:t>
      </w:r>
    </w:p>
    <w:p w:rsidR="00765D55" w:rsidRPr="00B73BDD" w:rsidRDefault="00170524" w:rsidP="00765D55">
      <w:pPr>
        <w:pStyle w:val="ItemHead"/>
      </w:pPr>
      <w:r w:rsidRPr="00B73BDD">
        <w:lastRenderedPageBreak/>
        <w:t>23</w:t>
      </w:r>
      <w:r w:rsidR="00765D55" w:rsidRPr="00B73BDD">
        <w:t xml:space="preserve">  Paragraph</w:t>
      </w:r>
      <w:r w:rsidR="00AA4D33" w:rsidRPr="00B73BDD">
        <w:t>s</w:t>
      </w:r>
      <w:r w:rsidR="00765D55" w:rsidRPr="00B73BDD">
        <w:t xml:space="preserve"> 77(4)(b)</w:t>
      </w:r>
      <w:r w:rsidR="00ED479C" w:rsidRPr="00B73BDD">
        <w:t xml:space="preserve"> and 79(1)(d)</w:t>
      </w:r>
    </w:p>
    <w:p w:rsidR="00765D55" w:rsidRPr="00B73BDD" w:rsidRDefault="00765D55" w:rsidP="00765D55">
      <w:pPr>
        <w:pStyle w:val="Item"/>
      </w:pPr>
      <w:r w:rsidRPr="00B73BDD">
        <w:t xml:space="preserve">Omit </w:t>
      </w:r>
      <w:r w:rsidR="00324A3A" w:rsidRPr="00B73BDD">
        <w:t>“</w:t>
      </w:r>
      <w:r w:rsidRPr="00B73BDD">
        <w:t>Accreditation Standards or Flexible Care Standards (as applicable)</w:t>
      </w:r>
      <w:r w:rsidR="00324A3A" w:rsidRPr="00B73BDD">
        <w:t>”</w:t>
      </w:r>
      <w:r w:rsidRPr="00B73BDD">
        <w:t xml:space="preserve">, substitute </w:t>
      </w:r>
      <w:r w:rsidR="00324A3A" w:rsidRPr="00B73BDD">
        <w:t>“</w:t>
      </w:r>
      <w:r w:rsidRPr="00B73BDD">
        <w:t>Aged Care Quality Standards</w:t>
      </w:r>
      <w:r w:rsidR="00324A3A" w:rsidRPr="00B73BDD">
        <w:t>”</w:t>
      </w:r>
      <w:r w:rsidRPr="00B73BDD">
        <w:t>.</w:t>
      </w:r>
    </w:p>
    <w:p w:rsidR="00765D55" w:rsidRPr="00B73BDD" w:rsidRDefault="00170524" w:rsidP="00765D55">
      <w:pPr>
        <w:pStyle w:val="ItemHead"/>
      </w:pPr>
      <w:r w:rsidRPr="00B73BDD">
        <w:t>24</w:t>
      </w:r>
      <w:r w:rsidR="00765D55" w:rsidRPr="00B73BDD">
        <w:t xml:space="preserve">  Division</w:t>
      </w:r>
      <w:r w:rsidR="00B73BDD" w:rsidRPr="00B73BDD">
        <w:t> </w:t>
      </w:r>
      <w:r w:rsidR="00765D55" w:rsidRPr="00B73BDD">
        <w:t>7 of Part</w:t>
      </w:r>
      <w:r w:rsidR="00B73BDD" w:rsidRPr="00B73BDD">
        <w:t> </w:t>
      </w:r>
      <w:r w:rsidR="00765D55" w:rsidRPr="00B73BDD">
        <w:t>5 (heading)</w:t>
      </w:r>
    </w:p>
    <w:p w:rsidR="00765D55" w:rsidRPr="00B73BDD" w:rsidRDefault="00765D55" w:rsidP="00765D55">
      <w:pPr>
        <w:pStyle w:val="Item"/>
      </w:pPr>
      <w:r w:rsidRPr="00B73BDD">
        <w:t xml:space="preserve">Omit </w:t>
      </w:r>
      <w:r w:rsidR="00324A3A" w:rsidRPr="00B73BDD">
        <w:t>“</w:t>
      </w:r>
      <w:r w:rsidRPr="00B73BDD">
        <w:rPr>
          <w:b/>
        </w:rPr>
        <w:t>relevant Standards</w:t>
      </w:r>
      <w:r w:rsidR="00324A3A" w:rsidRPr="00B73BDD">
        <w:t>”</w:t>
      </w:r>
      <w:r w:rsidRPr="00B73BDD">
        <w:t xml:space="preserve">, substitute </w:t>
      </w:r>
      <w:r w:rsidR="00324A3A" w:rsidRPr="00B73BDD">
        <w:t>“</w:t>
      </w:r>
      <w:r w:rsidRPr="00B73BDD">
        <w:rPr>
          <w:b/>
        </w:rPr>
        <w:t>Aged Care Quality Standards</w:t>
      </w:r>
      <w:r w:rsidR="00324A3A" w:rsidRPr="00B73BDD">
        <w:t>”</w:t>
      </w:r>
      <w:r w:rsidRPr="00B73BDD">
        <w:t>.</w:t>
      </w:r>
    </w:p>
    <w:p w:rsidR="00B54313" w:rsidRPr="00B73BDD" w:rsidRDefault="00170524" w:rsidP="00B54313">
      <w:pPr>
        <w:pStyle w:val="ItemHead"/>
      </w:pPr>
      <w:r w:rsidRPr="00B73BDD">
        <w:t>25</w:t>
      </w:r>
      <w:r w:rsidR="00B54313" w:rsidRPr="00B73BDD">
        <w:t xml:space="preserve">  Sections</w:t>
      </w:r>
      <w:r w:rsidR="00B73BDD" w:rsidRPr="00B73BDD">
        <w:t> </w:t>
      </w:r>
      <w:r w:rsidR="00B54313" w:rsidRPr="00B73BDD">
        <w:t>81 and 82</w:t>
      </w:r>
    </w:p>
    <w:p w:rsidR="00B54313" w:rsidRPr="00B73BDD" w:rsidRDefault="00B54313" w:rsidP="00B54313">
      <w:pPr>
        <w:pStyle w:val="Item"/>
      </w:pPr>
      <w:r w:rsidRPr="00B73BDD">
        <w:t>Repeal the sections, substitute:</w:t>
      </w:r>
    </w:p>
    <w:p w:rsidR="00B54313" w:rsidRPr="00B73BDD" w:rsidRDefault="00B54313" w:rsidP="00B54313">
      <w:pPr>
        <w:pStyle w:val="ActHead5"/>
      </w:pPr>
      <w:bookmarkStart w:id="10" w:name="_Toc2837549"/>
      <w:r w:rsidRPr="00B73BDD">
        <w:rPr>
          <w:rStyle w:val="CharSectno"/>
        </w:rPr>
        <w:t>81</w:t>
      </w:r>
      <w:r w:rsidRPr="00B73BDD">
        <w:t xml:space="preserve">  Timetable for improvement given to provider</w:t>
      </w:r>
      <w:bookmarkEnd w:id="10"/>
    </w:p>
    <w:p w:rsidR="00B54313" w:rsidRPr="00B73BDD" w:rsidRDefault="00B54313" w:rsidP="00B54313">
      <w:pPr>
        <w:pStyle w:val="subsection"/>
      </w:pPr>
      <w:r w:rsidRPr="00B73BDD">
        <w:tab/>
        <w:t>(1)</w:t>
      </w:r>
      <w:r w:rsidRPr="00B73BDD">
        <w:tab/>
        <w:t>This section applies if:</w:t>
      </w:r>
    </w:p>
    <w:p w:rsidR="00B54313" w:rsidRPr="00B73BDD" w:rsidRDefault="00B54313" w:rsidP="00B54313">
      <w:pPr>
        <w:pStyle w:val="paragraph"/>
      </w:pPr>
      <w:r w:rsidRPr="00B73BDD">
        <w:tab/>
        <w:t>(a)</w:t>
      </w:r>
      <w:r w:rsidRPr="00B73BDD">
        <w:tab/>
        <w:t>one of the following applies:</w:t>
      </w:r>
    </w:p>
    <w:p w:rsidR="00B54313" w:rsidRPr="00B73BDD" w:rsidRDefault="00B54313" w:rsidP="00B54313">
      <w:pPr>
        <w:pStyle w:val="paragraphsub"/>
      </w:pPr>
      <w:r w:rsidRPr="00B73BDD">
        <w:tab/>
        <w:t>(</w:t>
      </w:r>
      <w:proofErr w:type="spellStart"/>
      <w:r w:rsidRPr="00B73BDD">
        <w:t>i</w:t>
      </w:r>
      <w:proofErr w:type="spellEnd"/>
      <w:r w:rsidRPr="00B73BDD">
        <w:t>)</w:t>
      </w:r>
      <w:r w:rsidRPr="00B73BDD">
        <w:tab/>
        <w:t>the approved provider of an accredited service is notified of a timetable for improvement in relation to the service under section</w:t>
      </w:r>
      <w:r w:rsidR="00B73BDD" w:rsidRPr="00B73BDD">
        <w:t> </w:t>
      </w:r>
      <w:r w:rsidR="009901A3" w:rsidRPr="00B73BDD">
        <w:t>30, 42, 68 or 79;</w:t>
      </w:r>
    </w:p>
    <w:p w:rsidR="00B54313" w:rsidRPr="00B73BDD" w:rsidRDefault="00B54313" w:rsidP="00B54313">
      <w:pPr>
        <w:pStyle w:val="paragraphsub"/>
      </w:pPr>
      <w:r w:rsidRPr="00B73BDD">
        <w:tab/>
        <w:t>(ii)</w:t>
      </w:r>
      <w:r w:rsidRPr="00B73BDD">
        <w:tab/>
        <w:t>the home service provider of a home service is notified of a timetable for improvement in relation to the service under section</w:t>
      </w:r>
      <w:r w:rsidR="00B73BDD" w:rsidRPr="00B73BDD">
        <w:t> </w:t>
      </w:r>
      <w:r w:rsidR="009901A3" w:rsidRPr="00B73BDD">
        <w:t>68;</w:t>
      </w:r>
    </w:p>
    <w:p w:rsidR="00B54313" w:rsidRPr="00B73BDD" w:rsidRDefault="00B54313" w:rsidP="00B54313">
      <w:pPr>
        <w:pStyle w:val="paragraphsub"/>
      </w:pPr>
      <w:r w:rsidRPr="00B73BDD">
        <w:tab/>
        <w:t>(iii)</w:t>
      </w:r>
      <w:r w:rsidRPr="00B73BDD">
        <w:tab/>
        <w:t>the home service provider of a home service</w:t>
      </w:r>
      <w:r w:rsidR="00682B2B" w:rsidRPr="00B73BDD">
        <w:t xml:space="preserve"> is given a final report under section</w:t>
      </w:r>
      <w:r w:rsidR="00B73BDD" w:rsidRPr="00B73BDD">
        <w:t> </w:t>
      </w:r>
      <w:r w:rsidR="00682B2B" w:rsidRPr="00B73BDD">
        <w:t>57 that</w:t>
      </w:r>
      <w:r w:rsidRPr="00B73BDD">
        <w:t xml:space="preserve"> specifies a timetable for improvement in relation to the service; and</w:t>
      </w:r>
    </w:p>
    <w:p w:rsidR="00B54313" w:rsidRPr="00B73BDD" w:rsidRDefault="00B54313" w:rsidP="00B54313">
      <w:pPr>
        <w:pStyle w:val="paragraph"/>
      </w:pPr>
      <w:r w:rsidRPr="00B73BDD">
        <w:tab/>
        <w:t>(b)</w:t>
      </w:r>
      <w:r w:rsidRPr="00B73BDD">
        <w:tab/>
        <w:t xml:space="preserve">at the end of the period (the </w:t>
      </w:r>
      <w:r w:rsidRPr="00B73BDD">
        <w:rPr>
          <w:b/>
          <w:i/>
        </w:rPr>
        <w:t>improvement period</w:t>
      </w:r>
      <w:r w:rsidRPr="00B73BDD">
        <w:t>) set out in the timetable, or as extended under section</w:t>
      </w:r>
      <w:r w:rsidR="00B73BDD" w:rsidRPr="00B73BDD">
        <w:t> </w:t>
      </w:r>
      <w:r w:rsidRPr="00B73BDD">
        <w:t xml:space="preserve">83, the Commissioner is not satisfied that the </w:t>
      </w:r>
      <w:r w:rsidR="003521F0" w:rsidRPr="00B73BDD">
        <w:t>quality</w:t>
      </w:r>
      <w:r w:rsidRPr="00B73BDD">
        <w:t xml:space="preserve"> of care and services provided through the service complies with the Aged Care Quality Standards.</w:t>
      </w:r>
    </w:p>
    <w:p w:rsidR="00B54313" w:rsidRPr="00B73BDD" w:rsidRDefault="00B54313" w:rsidP="00B54313">
      <w:pPr>
        <w:pStyle w:val="subsection"/>
      </w:pPr>
      <w:r w:rsidRPr="00B73BDD">
        <w:tab/>
        <w:t>(2)</w:t>
      </w:r>
      <w:r w:rsidRPr="00B73BDD">
        <w:tab/>
        <w:t>The Commissioner must, as soon as practicable, but not later than 14 days, after the end of the improvement period, give the provider and the Secretary:</w:t>
      </w:r>
    </w:p>
    <w:p w:rsidR="00B54313" w:rsidRPr="00B73BDD" w:rsidRDefault="00B54313" w:rsidP="00B54313">
      <w:pPr>
        <w:pStyle w:val="paragraph"/>
      </w:pPr>
      <w:r w:rsidRPr="00B73BDD">
        <w:tab/>
        <w:t>(a)</w:t>
      </w:r>
      <w:r w:rsidRPr="00B73BDD">
        <w:tab/>
        <w:t xml:space="preserve">a written notice setting out the reasons why the Commissioner is not satisfied of the matter mentioned in </w:t>
      </w:r>
      <w:r w:rsidR="00B73BDD" w:rsidRPr="00B73BDD">
        <w:t>paragraph (</w:t>
      </w:r>
      <w:r w:rsidRPr="00B73BDD">
        <w:t>1)(b); and</w:t>
      </w:r>
    </w:p>
    <w:p w:rsidR="00B54313" w:rsidRPr="00B73BDD" w:rsidRDefault="00B54313" w:rsidP="00B54313">
      <w:pPr>
        <w:pStyle w:val="paragraph"/>
      </w:pPr>
      <w:r w:rsidRPr="00B73BDD">
        <w:tab/>
        <w:t>(b)</w:t>
      </w:r>
      <w:r w:rsidRPr="00B73BDD">
        <w:tab/>
        <w:t>a copy of any other relevant information.</w:t>
      </w:r>
    </w:p>
    <w:p w:rsidR="00765D55" w:rsidRPr="00B73BDD" w:rsidRDefault="00170524" w:rsidP="00765D55">
      <w:pPr>
        <w:pStyle w:val="ItemHead"/>
      </w:pPr>
      <w:r w:rsidRPr="00B73BDD">
        <w:t>26</w:t>
      </w:r>
      <w:r w:rsidR="00765D55" w:rsidRPr="00B73BDD">
        <w:t xml:space="preserve">  Subdivision B of Division</w:t>
      </w:r>
      <w:r w:rsidR="00B73BDD" w:rsidRPr="00B73BDD">
        <w:t> </w:t>
      </w:r>
      <w:r w:rsidR="00765D55" w:rsidRPr="00B73BDD">
        <w:t>7 of Part</w:t>
      </w:r>
      <w:r w:rsidR="00B73BDD" w:rsidRPr="00B73BDD">
        <w:t> </w:t>
      </w:r>
      <w:r w:rsidR="00765D55" w:rsidRPr="00B73BDD">
        <w:t>5 (heading)</w:t>
      </w:r>
    </w:p>
    <w:p w:rsidR="00765D55" w:rsidRPr="00B73BDD" w:rsidRDefault="00765D55" w:rsidP="00765D55">
      <w:pPr>
        <w:pStyle w:val="Item"/>
      </w:pPr>
      <w:r w:rsidRPr="00B73BDD">
        <w:t xml:space="preserve">Omit </w:t>
      </w:r>
      <w:r w:rsidR="00324A3A" w:rsidRPr="00B73BDD">
        <w:t>“</w:t>
      </w:r>
      <w:r w:rsidRPr="00B73BDD">
        <w:rPr>
          <w:b/>
        </w:rPr>
        <w:t>relevant Standards</w:t>
      </w:r>
      <w:r w:rsidR="00324A3A" w:rsidRPr="00B73BDD">
        <w:t>”</w:t>
      </w:r>
      <w:r w:rsidRPr="00B73BDD">
        <w:t xml:space="preserve">, substitute </w:t>
      </w:r>
      <w:r w:rsidR="00324A3A" w:rsidRPr="00B73BDD">
        <w:t>“</w:t>
      </w:r>
      <w:r w:rsidRPr="00B73BDD">
        <w:rPr>
          <w:b/>
        </w:rPr>
        <w:t>Aged Care Quality Standards</w:t>
      </w:r>
      <w:r w:rsidR="00324A3A" w:rsidRPr="00B73BDD">
        <w:t>”</w:t>
      </w:r>
      <w:r w:rsidRPr="00B73BDD">
        <w:t>.</w:t>
      </w:r>
    </w:p>
    <w:p w:rsidR="00765D55" w:rsidRPr="00B73BDD" w:rsidRDefault="00170524" w:rsidP="00765D55">
      <w:pPr>
        <w:pStyle w:val="ItemHead"/>
      </w:pPr>
      <w:r w:rsidRPr="00B73BDD">
        <w:t>27</w:t>
      </w:r>
      <w:r w:rsidR="00765D55" w:rsidRPr="00B73BDD">
        <w:t xml:space="preserve">  Section</w:t>
      </w:r>
      <w:r w:rsidR="00B73BDD" w:rsidRPr="00B73BDD">
        <w:t> </w:t>
      </w:r>
      <w:r w:rsidR="00765D55" w:rsidRPr="00B73BDD">
        <w:t>84 (heading)</w:t>
      </w:r>
    </w:p>
    <w:p w:rsidR="00765D55" w:rsidRPr="00B73BDD" w:rsidRDefault="00765D55" w:rsidP="00765D55">
      <w:pPr>
        <w:pStyle w:val="Item"/>
      </w:pPr>
      <w:r w:rsidRPr="00B73BDD">
        <w:t xml:space="preserve">Omit </w:t>
      </w:r>
      <w:r w:rsidR="00324A3A" w:rsidRPr="00B73BDD">
        <w:t>“</w:t>
      </w:r>
      <w:r w:rsidRPr="00B73BDD">
        <w:rPr>
          <w:b/>
        </w:rPr>
        <w:t>relevant Standards</w:t>
      </w:r>
      <w:r w:rsidR="00324A3A" w:rsidRPr="00B73BDD">
        <w:t>”</w:t>
      </w:r>
      <w:r w:rsidRPr="00B73BDD">
        <w:t xml:space="preserve">, substitute </w:t>
      </w:r>
      <w:r w:rsidR="00324A3A" w:rsidRPr="00B73BDD">
        <w:t>“</w:t>
      </w:r>
      <w:r w:rsidRPr="00B73BDD">
        <w:rPr>
          <w:b/>
        </w:rPr>
        <w:t>Aged Care Quality Standards</w:t>
      </w:r>
      <w:r w:rsidR="00324A3A" w:rsidRPr="00B73BDD">
        <w:t>”</w:t>
      </w:r>
      <w:r w:rsidRPr="00B73BDD">
        <w:t>.</w:t>
      </w:r>
    </w:p>
    <w:p w:rsidR="00765D55" w:rsidRPr="00B73BDD" w:rsidRDefault="00170524" w:rsidP="00765D55">
      <w:pPr>
        <w:pStyle w:val="ItemHead"/>
      </w:pPr>
      <w:r w:rsidRPr="00B73BDD">
        <w:t>28</w:t>
      </w:r>
      <w:r w:rsidR="00765D55" w:rsidRPr="00B73BDD">
        <w:t xml:space="preserve">  Subsection</w:t>
      </w:r>
      <w:r w:rsidR="00B73BDD" w:rsidRPr="00B73BDD">
        <w:t> </w:t>
      </w:r>
      <w:r w:rsidR="00765D55" w:rsidRPr="00B73BDD">
        <w:t>84(1)</w:t>
      </w:r>
    </w:p>
    <w:p w:rsidR="00765D55" w:rsidRPr="00B73BDD" w:rsidRDefault="00765D55" w:rsidP="00765D55">
      <w:pPr>
        <w:pStyle w:val="Item"/>
      </w:pPr>
      <w:r w:rsidRPr="00B73BDD">
        <w:t xml:space="preserve">Omit </w:t>
      </w:r>
      <w:r w:rsidR="00324A3A" w:rsidRPr="00B73BDD">
        <w:t>“</w:t>
      </w:r>
      <w:r w:rsidRPr="00B73BDD">
        <w:t xml:space="preserve">Accreditation Standards, Home Care Standards or Flexible Care Standards </w:t>
      </w:r>
      <w:r w:rsidR="00432E4C" w:rsidRPr="00B73BDD">
        <w:t>(as applicable)</w:t>
      </w:r>
      <w:r w:rsidR="00324A3A" w:rsidRPr="00B73BDD">
        <w:t>”</w:t>
      </w:r>
      <w:r w:rsidRPr="00B73BDD">
        <w:t xml:space="preserve"> (wherever occurring), substitute </w:t>
      </w:r>
      <w:r w:rsidR="00324A3A" w:rsidRPr="00B73BDD">
        <w:t>“</w:t>
      </w:r>
      <w:r w:rsidRPr="00B73BDD">
        <w:t>Aged Care Quality Standards</w:t>
      </w:r>
      <w:r w:rsidR="00324A3A" w:rsidRPr="00B73BDD">
        <w:t>”</w:t>
      </w:r>
      <w:r w:rsidRPr="00B73BDD">
        <w:t>.</w:t>
      </w:r>
    </w:p>
    <w:p w:rsidR="00765D55" w:rsidRPr="00B73BDD" w:rsidRDefault="00170524" w:rsidP="00765D55">
      <w:pPr>
        <w:pStyle w:val="ItemHead"/>
      </w:pPr>
      <w:r w:rsidRPr="00B73BDD">
        <w:t>29</w:t>
      </w:r>
      <w:r w:rsidR="00765D55" w:rsidRPr="00B73BDD">
        <w:t xml:space="preserve">  Section</w:t>
      </w:r>
      <w:r w:rsidR="00B73BDD" w:rsidRPr="00B73BDD">
        <w:t> </w:t>
      </w:r>
      <w:r w:rsidR="00765D55" w:rsidRPr="00B73BDD">
        <w:t>85 (heading)</w:t>
      </w:r>
    </w:p>
    <w:p w:rsidR="00765D55" w:rsidRPr="00B73BDD" w:rsidRDefault="00765D55" w:rsidP="00765D55">
      <w:pPr>
        <w:pStyle w:val="Item"/>
      </w:pPr>
      <w:r w:rsidRPr="00B73BDD">
        <w:t xml:space="preserve">Omit </w:t>
      </w:r>
      <w:r w:rsidR="00324A3A" w:rsidRPr="00B73BDD">
        <w:t>“</w:t>
      </w:r>
      <w:r w:rsidRPr="00B73BDD">
        <w:rPr>
          <w:b/>
        </w:rPr>
        <w:t>relevant Standards</w:t>
      </w:r>
      <w:r w:rsidR="00324A3A" w:rsidRPr="00B73BDD">
        <w:t>”</w:t>
      </w:r>
      <w:r w:rsidRPr="00B73BDD">
        <w:t xml:space="preserve">, substitute </w:t>
      </w:r>
      <w:r w:rsidR="00324A3A" w:rsidRPr="00B73BDD">
        <w:t>“</w:t>
      </w:r>
      <w:r w:rsidRPr="00B73BDD">
        <w:rPr>
          <w:b/>
        </w:rPr>
        <w:t>Aged Care Quality Standards</w:t>
      </w:r>
      <w:r w:rsidR="00324A3A" w:rsidRPr="00B73BDD">
        <w:t>”</w:t>
      </w:r>
      <w:r w:rsidRPr="00B73BDD">
        <w:t>.</w:t>
      </w:r>
    </w:p>
    <w:p w:rsidR="00765D55" w:rsidRPr="00B73BDD" w:rsidRDefault="00170524" w:rsidP="00765D55">
      <w:pPr>
        <w:pStyle w:val="ItemHead"/>
      </w:pPr>
      <w:r w:rsidRPr="00B73BDD">
        <w:t>30</w:t>
      </w:r>
      <w:r w:rsidR="00765D55" w:rsidRPr="00B73BDD">
        <w:t xml:space="preserve">  Subsection</w:t>
      </w:r>
      <w:r w:rsidR="00B73BDD" w:rsidRPr="00B73BDD">
        <w:t> </w:t>
      </w:r>
      <w:r w:rsidR="00765D55" w:rsidRPr="00B73BDD">
        <w:t>85(1)</w:t>
      </w:r>
    </w:p>
    <w:p w:rsidR="00765D55" w:rsidRPr="00B73BDD" w:rsidRDefault="00765D55" w:rsidP="00765D55">
      <w:pPr>
        <w:pStyle w:val="Item"/>
      </w:pPr>
      <w:r w:rsidRPr="00B73BDD">
        <w:t xml:space="preserve">Omit </w:t>
      </w:r>
      <w:r w:rsidR="00324A3A" w:rsidRPr="00B73BDD">
        <w:t>“</w:t>
      </w:r>
      <w:r w:rsidRPr="00B73BDD">
        <w:t>Accreditation Standards, Home Care Standards or Flexible Care Standards (as applicable)</w:t>
      </w:r>
      <w:r w:rsidR="00324A3A" w:rsidRPr="00B73BDD">
        <w:t>”</w:t>
      </w:r>
      <w:r w:rsidRPr="00B73BDD">
        <w:t xml:space="preserve">, substitute </w:t>
      </w:r>
      <w:r w:rsidR="00324A3A" w:rsidRPr="00B73BDD">
        <w:t>“</w:t>
      </w:r>
      <w:r w:rsidRPr="00B73BDD">
        <w:t>Aged Care Quality Standards</w:t>
      </w:r>
      <w:r w:rsidR="00324A3A" w:rsidRPr="00B73BDD">
        <w:t>”</w:t>
      </w:r>
      <w:r w:rsidRPr="00B73BDD">
        <w:t>.</w:t>
      </w:r>
    </w:p>
    <w:p w:rsidR="00765D55" w:rsidRPr="00B73BDD" w:rsidRDefault="00170524" w:rsidP="00765D55">
      <w:pPr>
        <w:pStyle w:val="ItemHead"/>
      </w:pPr>
      <w:r w:rsidRPr="00B73BDD">
        <w:lastRenderedPageBreak/>
        <w:t>31</w:t>
      </w:r>
      <w:r w:rsidR="00765D55" w:rsidRPr="00B73BDD">
        <w:t xml:space="preserve">  Section</w:t>
      </w:r>
      <w:r w:rsidR="00B73BDD" w:rsidRPr="00B73BDD">
        <w:t> </w:t>
      </w:r>
      <w:r w:rsidR="00765D55" w:rsidRPr="00B73BDD">
        <w:t>109 (heading)</w:t>
      </w:r>
    </w:p>
    <w:p w:rsidR="00765D55" w:rsidRPr="00B73BDD" w:rsidRDefault="00765D55" w:rsidP="00765D55">
      <w:pPr>
        <w:pStyle w:val="Item"/>
      </w:pPr>
      <w:r w:rsidRPr="00B73BDD">
        <w:t xml:space="preserve">Omit </w:t>
      </w:r>
      <w:r w:rsidR="00324A3A" w:rsidRPr="00B73BDD">
        <w:t>“</w:t>
      </w:r>
      <w:r w:rsidRPr="00B73BDD">
        <w:rPr>
          <w:b/>
        </w:rPr>
        <w:t>Home Care Standards</w:t>
      </w:r>
      <w:r w:rsidR="00324A3A" w:rsidRPr="00B73BDD">
        <w:t>”</w:t>
      </w:r>
      <w:r w:rsidRPr="00B73BDD">
        <w:t xml:space="preserve">, substitute </w:t>
      </w:r>
      <w:r w:rsidR="00324A3A" w:rsidRPr="00B73BDD">
        <w:t>“</w:t>
      </w:r>
      <w:r w:rsidRPr="00B73BDD">
        <w:rPr>
          <w:b/>
        </w:rPr>
        <w:t>Aged Care Quality Standards</w:t>
      </w:r>
      <w:r w:rsidR="00324A3A" w:rsidRPr="00B73BDD">
        <w:t>”</w:t>
      </w:r>
      <w:r w:rsidRPr="00B73BDD">
        <w:t>.</w:t>
      </w:r>
    </w:p>
    <w:p w:rsidR="00765D55" w:rsidRPr="00B73BDD" w:rsidRDefault="00170524" w:rsidP="00765D55">
      <w:pPr>
        <w:pStyle w:val="ItemHead"/>
      </w:pPr>
      <w:r w:rsidRPr="00B73BDD">
        <w:t>32</w:t>
      </w:r>
      <w:r w:rsidR="00765D55" w:rsidRPr="00B73BDD">
        <w:t xml:space="preserve">  Subsection</w:t>
      </w:r>
      <w:r w:rsidR="00B73BDD" w:rsidRPr="00B73BDD">
        <w:t> </w:t>
      </w:r>
      <w:r w:rsidR="00765D55" w:rsidRPr="00B73BDD">
        <w:t>109(1)</w:t>
      </w:r>
    </w:p>
    <w:p w:rsidR="00765D55" w:rsidRPr="00B73BDD" w:rsidRDefault="00765D55" w:rsidP="00765D55">
      <w:pPr>
        <w:pStyle w:val="Item"/>
      </w:pPr>
      <w:r w:rsidRPr="00B73BDD">
        <w:t xml:space="preserve">Omit </w:t>
      </w:r>
      <w:r w:rsidR="00324A3A" w:rsidRPr="00B73BDD">
        <w:t>“</w:t>
      </w:r>
      <w:r w:rsidRPr="00B73BDD">
        <w:t>Home Care Standards</w:t>
      </w:r>
      <w:r w:rsidR="00324A3A" w:rsidRPr="00B73BDD">
        <w:t>”</w:t>
      </w:r>
      <w:r w:rsidRPr="00B73BDD">
        <w:t xml:space="preserve">, substitute </w:t>
      </w:r>
      <w:r w:rsidR="00324A3A" w:rsidRPr="00B73BDD">
        <w:t>“</w:t>
      </w:r>
      <w:r w:rsidRPr="00B73BDD">
        <w:t>Aged Care Quality Standards</w:t>
      </w:r>
      <w:r w:rsidR="00324A3A" w:rsidRPr="00B73BDD">
        <w:t>”</w:t>
      </w:r>
      <w:r w:rsidRPr="00B73BDD">
        <w:t>.</w:t>
      </w:r>
    </w:p>
    <w:p w:rsidR="00ED58FB" w:rsidRPr="00B73BDD" w:rsidRDefault="00170524" w:rsidP="00ED58FB">
      <w:pPr>
        <w:pStyle w:val="ItemHead"/>
      </w:pPr>
      <w:r w:rsidRPr="00B73BDD">
        <w:t>33</w:t>
      </w:r>
      <w:r w:rsidR="00ED58FB" w:rsidRPr="00B73BDD">
        <w:t xml:space="preserve">  Division</w:t>
      </w:r>
      <w:r w:rsidR="00B73BDD" w:rsidRPr="00B73BDD">
        <w:t> </w:t>
      </w:r>
      <w:r w:rsidR="00ED58FB" w:rsidRPr="00B73BDD">
        <w:t>1 of Part</w:t>
      </w:r>
      <w:r w:rsidR="00B73BDD" w:rsidRPr="00B73BDD">
        <w:t> </w:t>
      </w:r>
      <w:r w:rsidR="00ED58FB" w:rsidRPr="00B73BDD">
        <w:t>9 (heading)</w:t>
      </w:r>
    </w:p>
    <w:p w:rsidR="00ED58FB" w:rsidRPr="00B73BDD" w:rsidRDefault="00ED58FB" w:rsidP="00ED58FB">
      <w:pPr>
        <w:pStyle w:val="Item"/>
      </w:pPr>
      <w:r w:rsidRPr="00B73BDD">
        <w:t>Repeal the heading, substitute:</w:t>
      </w:r>
    </w:p>
    <w:p w:rsidR="00ED58FB" w:rsidRPr="00B73BDD" w:rsidRDefault="00ED58FB" w:rsidP="00ED58FB">
      <w:pPr>
        <w:pStyle w:val="ActHead3"/>
      </w:pPr>
      <w:bookmarkStart w:id="11" w:name="_Toc2837550"/>
      <w:r w:rsidRPr="00B73BDD">
        <w:rPr>
          <w:rStyle w:val="CharDivNo"/>
        </w:rPr>
        <w:t>Division</w:t>
      </w:r>
      <w:r w:rsidR="00B73BDD" w:rsidRPr="00B73BDD">
        <w:rPr>
          <w:rStyle w:val="CharDivNo"/>
        </w:rPr>
        <w:t> </w:t>
      </w:r>
      <w:r w:rsidRPr="00B73BDD">
        <w:rPr>
          <w:rStyle w:val="CharDivNo"/>
        </w:rPr>
        <w:t>1</w:t>
      </w:r>
      <w:r w:rsidRPr="00B73BDD">
        <w:t>—</w:t>
      </w:r>
      <w:r w:rsidR="004341CB" w:rsidRPr="00B73BDD">
        <w:rPr>
          <w:rStyle w:val="CharDivText"/>
        </w:rPr>
        <w:t>P</w:t>
      </w:r>
      <w:r w:rsidRPr="00B73BDD">
        <w:rPr>
          <w:rStyle w:val="CharDivText"/>
        </w:rPr>
        <w:t xml:space="preserve">rovisions relating to the </w:t>
      </w:r>
      <w:r w:rsidR="00651BB5" w:rsidRPr="00B73BDD">
        <w:rPr>
          <w:rStyle w:val="CharDivText"/>
        </w:rPr>
        <w:t>commencement of this instrument</w:t>
      </w:r>
      <w:bookmarkEnd w:id="11"/>
    </w:p>
    <w:p w:rsidR="00ED58FB" w:rsidRPr="00B73BDD" w:rsidRDefault="00ED58FB" w:rsidP="00ED58FB">
      <w:pPr>
        <w:pStyle w:val="ActHead4"/>
      </w:pPr>
      <w:bookmarkStart w:id="12" w:name="_Toc2837551"/>
      <w:r w:rsidRPr="00B73BDD">
        <w:rPr>
          <w:rStyle w:val="CharSubdNo"/>
        </w:rPr>
        <w:t>Subdivision A</w:t>
      </w:r>
      <w:r w:rsidRPr="00B73BDD">
        <w:t>—</w:t>
      </w:r>
      <w:r w:rsidRPr="00B73BDD">
        <w:rPr>
          <w:rStyle w:val="CharSubdText"/>
        </w:rPr>
        <w:t>Preliminary</w:t>
      </w:r>
      <w:bookmarkEnd w:id="12"/>
    </w:p>
    <w:p w:rsidR="00ED58FB" w:rsidRPr="00B73BDD" w:rsidRDefault="00170524" w:rsidP="00ED58FB">
      <w:pPr>
        <w:pStyle w:val="ItemHead"/>
      </w:pPr>
      <w:r w:rsidRPr="00B73BDD">
        <w:t>34</w:t>
      </w:r>
      <w:r w:rsidR="00ED58FB" w:rsidRPr="00B73BDD">
        <w:t xml:space="preserve">  Section</w:t>
      </w:r>
      <w:r w:rsidR="00B73BDD" w:rsidRPr="00B73BDD">
        <w:t> </w:t>
      </w:r>
      <w:r w:rsidR="00ED58FB" w:rsidRPr="00B73BDD">
        <w:t>112</w:t>
      </w:r>
    </w:p>
    <w:p w:rsidR="00ED58FB" w:rsidRPr="00B73BDD" w:rsidRDefault="00ED58FB" w:rsidP="00ED58FB">
      <w:pPr>
        <w:pStyle w:val="Item"/>
      </w:pPr>
      <w:r w:rsidRPr="00B73BDD">
        <w:t xml:space="preserve">Omit </w:t>
      </w:r>
      <w:r w:rsidR="00324A3A" w:rsidRPr="00B73BDD">
        <w:t>“</w:t>
      </w:r>
      <w:r w:rsidRPr="00B73BDD">
        <w:t>In this Part</w:t>
      </w:r>
      <w:r w:rsidR="00324A3A" w:rsidRPr="00B73BDD">
        <w:t>”</w:t>
      </w:r>
      <w:r w:rsidRPr="00B73BDD">
        <w:t xml:space="preserve">, substitute </w:t>
      </w:r>
      <w:r w:rsidR="00324A3A" w:rsidRPr="00B73BDD">
        <w:t>“</w:t>
      </w:r>
      <w:r w:rsidRPr="00B73BDD">
        <w:t>In this Division</w:t>
      </w:r>
      <w:r w:rsidR="00324A3A" w:rsidRPr="00B73BDD">
        <w:t>”</w:t>
      </w:r>
      <w:r w:rsidRPr="00B73BDD">
        <w:t>.</w:t>
      </w:r>
    </w:p>
    <w:p w:rsidR="00ED58FB" w:rsidRPr="00B73BDD" w:rsidRDefault="00170524" w:rsidP="00ED58FB">
      <w:pPr>
        <w:pStyle w:val="ItemHead"/>
      </w:pPr>
      <w:r w:rsidRPr="00B73BDD">
        <w:t>35</w:t>
      </w:r>
      <w:r w:rsidR="00ED58FB" w:rsidRPr="00B73BDD">
        <w:t xml:space="preserve">  Division</w:t>
      </w:r>
      <w:r w:rsidR="00B73BDD" w:rsidRPr="00B73BDD">
        <w:t> </w:t>
      </w:r>
      <w:r w:rsidR="00ED58FB" w:rsidRPr="00B73BDD">
        <w:t>2 of Part</w:t>
      </w:r>
      <w:r w:rsidR="00B73BDD" w:rsidRPr="00B73BDD">
        <w:t> </w:t>
      </w:r>
      <w:r w:rsidR="00ED58FB" w:rsidRPr="00B73BDD">
        <w:t>9 (heading)</w:t>
      </w:r>
    </w:p>
    <w:p w:rsidR="00ED58FB" w:rsidRPr="00B73BDD" w:rsidRDefault="00ED58FB" w:rsidP="00ED58FB">
      <w:pPr>
        <w:pStyle w:val="Item"/>
      </w:pPr>
      <w:r w:rsidRPr="00B73BDD">
        <w:t>Repeal the heading, substitute:</w:t>
      </w:r>
    </w:p>
    <w:p w:rsidR="00ED58FB" w:rsidRPr="00B73BDD" w:rsidRDefault="00ED58FB" w:rsidP="00ED58FB">
      <w:pPr>
        <w:pStyle w:val="ActHead4"/>
      </w:pPr>
      <w:bookmarkStart w:id="13" w:name="_Toc2837552"/>
      <w:r w:rsidRPr="00B73BDD">
        <w:rPr>
          <w:rStyle w:val="CharSubdNo"/>
        </w:rPr>
        <w:t>Subdivision B</w:t>
      </w:r>
      <w:r w:rsidRPr="00B73BDD">
        <w:t>—</w:t>
      </w:r>
      <w:r w:rsidRPr="00B73BDD">
        <w:rPr>
          <w:rStyle w:val="CharSubdText"/>
        </w:rPr>
        <w:t>Complaints</w:t>
      </w:r>
      <w:bookmarkEnd w:id="13"/>
    </w:p>
    <w:p w:rsidR="00ED58FB" w:rsidRPr="00B73BDD" w:rsidRDefault="00170524" w:rsidP="00ED58FB">
      <w:pPr>
        <w:pStyle w:val="ItemHead"/>
      </w:pPr>
      <w:r w:rsidRPr="00B73BDD">
        <w:t>36</w:t>
      </w:r>
      <w:r w:rsidR="00ED58FB" w:rsidRPr="00B73BDD">
        <w:t xml:space="preserve">  Division</w:t>
      </w:r>
      <w:r w:rsidR="00B73BDD" w:rsidRPr="00B73BDD">
        <w:t> </w:t>
      </w:r>
      <w:r w:rsidR="00ED58FB" w:rsidRPr="00B73BDD">
        <w:t>3 of Part</w:t>
      </w:r>
      <w:r w:rsidR="00B73BDD" w:rsidRPr="00B73BDD">
        <w:t> </w:t>
      </w:r>
      <w:r w:rsidR="00ED58FB" w:rsidRPr="00B73BDD">
        <w:t>9 (heading)</w:t>
      </w:r>
    </w:p>
    <w:p w:rsidR="00ED58FB" w:rsidRPr="00B73BDD" w:rsidRDefault="00ED58FB" w:rsidP="00ED58FB">
      <w:pPr>
        <w:pStyle w:val="Item"/>
      </w:pPr>
      <w:r w:rsidRPr="00B73BDD">
        <w:t>Repeal the heading, substitute:</w:t>
      </w:r>
    </w:p>
    <w:p w:rsidR="00ED58FB" w:rsidRPr="00B73BDD" w:rsidRDefault="00ED58FB" w:rsidP="00ED58FB">
      <w:pPr>
        <w:pStyle w:val="ActHead4"/>
      </w:pPr>
      <w:bookmarkStart w:id="14" w:name="_Toc2837553"/>
      <w:r w:rsidRPr="00B73BDD">
        <w:rPr>
          <w:rStyle w:val="CharSubdNo"/>
        </w:rPr>
        <w:t>Subdivision C</w:t>
      </w:r>
      <w:r w:rsidRPr="00B73BDD">
        <w:t>—</w:t>
      </w:r>
      <w:r w:rsidRPr="00B73BDD">
        <w:rPr>
          <w:rStyle w:val="CharSubdText"/>
        </w:rPr>
        <w:t>Accreditation of residential aged care services</w:t>
      </w:r>
      <w:bookmarkEnd w:id="14"/>
    </w:p>
    <w:p w:rsidR="00ED58FB" w:rsidRPr="00B73BDD" w:rsidRDefault="00170524" w:rsidP="00ED58FB">
      <w:pPr>
        <w:pStyle w:val="ItemHead"/>
      </w:pPr>
      <w:r w:rsidRPr="00B73BDD">
        <w:t>37</w:t>
      </w:r>
      <w:r w:rsidR="00ED58FB" w:rsidRPr="00B73BDD">
        <w:t xml:space="preserve">  Division</w:t>
      </w:r>
      <w:r w:rsidR="00B73BDD" w:rsidRPr="00B73BDD">
        <w:t> </w:t>
      </w:r>
      <w:r w:rsidR="00ED58FB" w:rsidRPr="00B73BDD">
        <w:t>4 of Part</w:t>
      </w:r>
      <w:r w:rsidR="00B73BDD" w:rsidRPr="00B73BDD">
        <w:t> </w:t>
      </w:r>
      <w:r w:rsidR="00ED58FB" w:rsidRPr="00B73BDD">
        <w:t>9 (heading)</w:t>
      </w:r>
    </w:p>
    <w:p w:rsidR="00ED58FB" w:rsidRPr="00B73BDD" w:rsidRDefault="00ED58FB" w:rsidP="00ED58FB">
      <w:pPr>
        <w:pStyle w:val="Item"/>
      </w:pPr>
      <w:r w:rsidRPr="00B73BDD">
        <w:t>Repeal the heading, substitute:</w:t>
      </w:r>
    </w:p>
    <w:p w:rsidR="00ED58FB" w:rsidRPr="00B73BDD" w:rsidRDefault="00ED58FB" w:rsidP="00ED58FB">
      <w:pPr>
        <w:pStyle w:val="ActHead4"/>
      </w:pPr>
      <w:bookmarkStart w:id="15" w:name="_Toc2837554"/>
      <w:r w:rsidRPr="00B73BDD">
        <w:rPr>
          <w:rStyle w:val="CharSubdNo"/>
        </w:rPr>
        <w:t>Subdivision D</w:t>
      </w:r>
      <w:r w:rsidRPr="00B73BDD">
        <w:t>—</w:t>
      </w:r>
      <w:r w:rsidRPr="00B73BDD">
        <w:rPr>
          <w:rStyle w:val="CharSubdText"/>
        </w:rPr>
        <w:t>Quality reviews of services</w:t>
      </w:r>
      <w:bookmarkEnd w:id="15"/>
    </w:p>
    <w:p w:rsidR="00ED58FB" w:rsidRPr="00B73BDD" w:rsidRDefault="00170524" w:rsidP="00ED58FB">
      <w:pPr>
        <w:pStyle w:val="ItemHead"/>
      </w:pPr>
      <w:r w:rsidRPr="00B73BDD">
        <w:t>38</w:t>
      </w:r>
      <w:r w:rsidR="00ED58FB" w:rsidRPr="00B73BDD">
        <w:t xml:space="preserve">  Division</w:t>
      </w:r>
      <w:r w:rsidR="00B73BDD" w:rsidRPr="00B73BDD">
        <w:t> </w:t>
      </w:r>
      <w:r w:rsidR="00ED58FB" w:rsidRPr="00B73BDD">
        <w:t>5 of Part</w:t>
      </w:r>
      <w:r w:rsidR="00B73BDD" w:rsidRPr="00B73BDD">
        <w:t> </w:t>
      </w:r>
      <w:r w:rsidR="00ED58FB" w:rsidRPr="00B73BDD">
        <w:t>9 (heading)</w:t>
      </w:r>
    </w:p>
    <w:p w:rsidR="0071214E" w:rsidRPr="00B73BDD" w:rsidRDefault="00ED58FB" w:rsidP="0071214E">
      <w:pPr>
        <w:pStyle w:val="Item"/>
      </w:pPr>
      <w:r w:rsidRPr="00B73BDD">
        <w:t>Repeal the heading, substitute:</w:t>
      </w:r>
    </w:p>
    <w:p w:rsidR="00ED58FB" w:rsidRPr="00B73BDD" w:rsidRDefault="00ED58FB" w:rsidP="00ED58FB">
      <w:pPr>
        <w:pStyle w:val="ActHead4"/>
      </w:pPr>
      <w:bookmarkStart w:id="16" w:name="_Toc2837555"/>
      <w:r w:rsidRPr="00B73BDD">
        <w:rPr>
          <w:rStyle w:val="CharSubdNo"/>
        </w:rPr>
        <w:t>Subdivision E</w:t>
      </w:r>
      <w:r w:rsidRPr="00B73BDD">
        <w:t>—</w:t>
      </w:r>
      <w:r w:rsidRPr="00B73BDD">
        <w:rPr>
          <w:rStyle w:val="CharSubdText"/>
        </w:rPr>
        <w:t>Monitoring of services</w:t>
      </w:r>
      <w:bookmarkEnd w:id="16"/>
    </w:p>
    <w:p w:rsidR="00ED58FB" w:rsidRPr="00B73BDD" w:rsidRDefault="00170524" w:rsidP="00ED58FB">
      <w:pPr>
        <w:pStyle w:val="ItemHead"/>
      </w:pPr>
      <w:r w:rsidRPr="00B73BDD">
        <w:t>39</w:t>
      </w:r>
      <w:r w:rsidR="00ED58FB" w:rsidRPr="00B73BDD">
        <w:t xml:space="preserve">  Division</w:t>
      </w:r>
      <w:r w:rsidR="00B73BDD" w:rsidRPr="00B73BDD">
        <w:t> </w:t>
      </w:r>
      <w:r w:rsidR="00ED58FB" w:rsidRPr="00B73BDD">
        <w:t>6 of Part</w:t>
      </w:r>
      <w:r w:rsidR="00B73BDD" w:rsidRPr="00B73BDD">
        <w:t> </w:t>
      </w:r>
      <w:r w:rsidR="00ED58FB" w:rsidRPr="00B73BDD">
        <w:t>9 (heading)</w:t>
      </w:r>
    </w:p>
    <w:p w:rsidR="00ED58FB" w:rsidRPr="00B73BDD" w:rsidRDefault="00ED58FB" w:rsidP="00ED58FB">
      <w:pPr>
        <w:pStyle w:val="Item"/>
      </w:pPr>
      <w:r w:rsidRPr="00B73BDD">
        <w:t>Repeal the heading, substitute:</w:t>
      </w:r>
    </w:p>
    <w:p w:rsidR="00ED58FB" w:rsidRPr="00B73BDD" w:rsidRDefault="00ED58FB" w:rsidP="00ED58FB">
      <w:pPr>
        <w:pStyle w:val="ActHead4"/>
      </w:pPr>
      <w:bookmarkStart w:id="17" w:name="_Toc2837556"/>
      <w:r w:rsidRPr="00B73BDD">
        <w:rPr>
          <w:rStyle w:val="CharSubdNo"/>
        </w:rPr>
        <w:t>Subdivision F</w:t>
      </w:r>
      <w:r w:rsidRPr="00B73BDD">
        <w:t>—</w:t>
      </w:r>
      <w:r w:rsidRPr="00B73BDD">
        <w:rPr>
          <w:rStyle w:val="CharSubdText"/>
        </w:rPr>
        <w:t>Registration of quality assessors</w:t>
      </w:r>
      <w:bookmarkEnd w:id="17"/>
    </w:p>
    <w:p w:rsidR="00ED58FB" w:rsidRPr="00B73BDD" w:rsidRDefault="00170524" w:rsidP="00ED58FB">
      <w:pPr>
        <w:pStyle w:val="ItemHead"/>
      </w:pPr>
      <w:r w:rsidRPr="00B73BDD">
        <w:t>40</w:t>
      </w:r>
      <w:r w:rsidR="00ED58FB" w:rsidRPr="00B73BDD">
        <w:t xml:space="preserve">  Division</w:t>
      </w:r>
      <w:r w:rsidR="00B73BDD" w:rsidRPr="00B73BDD">
        <w:t> </w:t>
      </w:r>
      <w:r w:rsidR="00ED58FB" w:rsidRPr="00B73BDD">
        <w:t>7 of Part</w:t>
      </w:r>
      <w:r w:rsidR="00B73BDD" w:rsidRPr="00B73BDD">
        <w:t> </w:t>
      </w:r>
      <w:r w:rsidR="00ED58FB" w:rsidRPr="00B73BDD">
        <w:t>9 (heading)</w:t>
      </w:r>
    </w:p>
    <w:p w:rsidR="00ED58FB" w:rsidRPr="00B73BDD" w:rsidRDefault="00ED58FB" w:rsidP="00ED58FB">
      <w:pPr>
        <w:pStyle w:val="Item"/>
      </w:pPr>
      <w:r w:rsidRPr="00B73BDD">
        <w:t>Repeal the heading, substitute:</w:t>
      </w:r>
    </w:p>
    <w:p w:rsidR="00ED58FB" w:rsidRPr="00B73BDD" w:rsidRDefault="00ED58FB" w:rsidP="00ED58FB">
      <w:pPr>
        <w:pStyle w:val="ActHead4"/>
      </w:pPr>
      <w:bookmarkStart w:id="18" w:name="_Toc2837557"/>
      <w:r w:rsidRPr="00B73BDD">
        <w:rPr>
          <w:rStyle w:val="CharSubdNo"/>
        </w:rPr>
        <w:t>Subdivision G</w:t>
      </w:r>
      <w:r w:rsidRPr="00B73BDD">
        <w:t>—</w:t>
      </w:r>
      <w:r w:rsidRPr="00B73BDD">
        <w:rPr>
          <w:rStyle w:val="CharSubdText"/>
        </w:rPr>
        <w:t>Reconsideration and review of decisions</w:t>
      </w:r>
      <w:bookmarkEnd w:id="18"/>
    </w:p>
    <w:p w:rsidR="00C15759" w:rsidRPr="00B73BDD" w:rsidRDefault="00170524" w:rsidP="00C15759">
      <w:pPr>
        <w:pStyle w:val="ItemHead"/>
      </w:pPr>
      <w:r w:rsidRPr="00B73BDD">
        <w:t>41</w:t>
      </w:r>
      <w:r w:rsidR="00C15759" w:rsidRPr="00B73BDD">
        <w:t xml:space="preserve">  </w:t>
      </w:r>
      <w:r w:rsidR="004341CB" w:rsidRPr="00B73BDD">
        <w:t>At the end of Part</w:t>
      </w:r>
      <w:r w:rsidR="00B73BDD" w:rsidRPr="00B73BDD">
        <w:t> </w:t>
      </w:r>
      <w:r w:rsidR="004341CB" w:rsidRPr="00B73BDD">
        <w:t>9</w:t>
      </w:r>
    </w:p>
    <w:p w:rsidR="00C15759" w:rsidRPr="00B73BDD" w:rsidRDefault="004341CB" w:rsidP="00C15759">
      <w:pPr>
        <w:pStyle w:val="Item"/>
      </w:pPr>
      <w:r w:rsidRPr="00B73BDD">
        <w:t>Add</w:t>
      </w:r>
      <w:r w:rsidR="00C15759" w:rsidRPr="00B73BDD">
        <w:t>:</w:t>
      </w:r>
    </w:p>
    <w:p w:rsidR="00C15759" w:rsidRPr="00B73BDD" w:rsidRDefault="00C15759" w:rsidP="00C15759">
      <w:pPr>
        <w:pStyle w:val="ActHead3"/>
        <w:rPr>
          <w:i/>
        </w:rPr>
      </w:pPr>
      <w:bookmarkStart w:id="19" w:name="_Toc2837558"/>
      <w:r w:rsidRPr="00B73BDD">
        <w:rPr>
          <w:rStyle w:val="CharDivNo"/>
        </w:rPr>
        <w:lastRenderedPageBreak/>
        <w:t>Division</w:t>
      </w:r>
      <w:r w:rsidR="00B73BDD" w:rsidRPr="00B73BDD">
        <w:rPr>
          <w:rStyle w:val="CharDivNo"/>
        </w:rPr>
        <w:t> </w:t>
      </w:r>
      <w:r w:rsidRPr="00B73BDD">
        <w:rPr>
          <w:rStyle w:val="CharDivNo"/>
        </w:rPr>
        <w:t>2</w:t>
      </w:r>
      <w:r w:rsidRPr="00B73BDD">
        <w:t>—</w:t>
      </w:r>
      <w:r w:rsidRPr="00B73BDD">
        <w:rPr>
          <w:rStyle w:val="CharDivText"/>
        </w:rPr>
        <w:t>Amendments made by the Aged Care Legislation Amendment (</w:t>
      </w:r>
      <w:r w:rsidR="008935EC" w:rsidRPr="00B73BDD">
        <w:rPr>
          <w:rStyle w:val="CharDivText"/>
        </w:rPr>
        <w:t xml:space="preserve">Single Quality Framework </w:t>
      </w:r>
      <w:r w:rsidRPr="00B73BDD">
        <w:rPr>
          <w:rStyle w:val="CharDivText"/>
        </w:rPr>
        <w:t>Consequential Amendments and Transitional Provisions) Instrument 201</w:t>
      </w:r>
      <w:r w:rsidR="00DD7C84" w:rsidRPr="00B73BDD">
        <w:rPr>
          <w:rStyle w:val="CharDivText"/>
        </w:rPr>
        <w:t>9</w:t>
      </w:r>
      <w:bookmarkEnd w:id="19"/>
    </w:p>
    <w:p w:rsidR="00C15759" w:rsidRPr="00B73BDD" w:rsidRDefault="00C15759" w:rsidP="00C15759">
      <w:pPr>
        <w:pStyle w:val="ActHead5"/>
      </w:pPr>
      <w:bookmarkStart w:id="20" w:name="_Toc2837559"/>
      <w:r w:rsidRPr="00B73BDD">
        <w:rPr>
          <w:rStyle w:val="CharSectno"/>
        </w:rPr>
        <w:t>138</w:t>
      </w:r>
      <w:r w:rsidRPr="00B73BDD">
        <w:t xml:space="preserve">  Definitions</w:t>
      </w:r>
      <w:bookmarkEnd w:id="20"/>
    </w:p>
    <w:p w:rsidR="00C15759" w:rsidRPr="00B73BDD" w:rsidRDefault="00C15759" w:rsidP="00C15759">
      <w:pPr>
        <w:pStyle w:val="subsection"/>
      </w:pPr>
      <w:r w:rsidRPr="00B73BDD">
        <w:tab/>
      </w:r>
      <w:r w:rsidRPr="00B73BDD">
        <w:tab/>
        <w:t>In this Division:</w:t>
      </w:r>
    </w:p>
    <w:p w:rsidR="00324A3A" w:rsidRPr="00B73BDD" w:rsidRDefault="00324A3A" w:rsidP="00324A3A">
      <w:pPr>
        <w:pStyle w:val="Definition"/>
      </w:pPr>
      <w:r w:rsidRPr="00B73BDD">
        <w:rPr>
          <w:b/>
          <w:i/>
        </w:rPr>
        <w:t>Accreditation Standards</w:t>
      </w:r>
      <w:r w:rsidRPr="00B73BDD">
        <w:t xml:space="preserve"> means the Accreditation Standards set out in the </w:t>
      </w:r>
      <w:r w:rsidRPr="00B73BDD">
        <w:rPr>
          <w:i/>
        </w:rPr>
        <w:t>Quality of Care Principles</w:t>
      </w:r>
      <w:r w:rsidR="00B73BDD" w:rsidRPr="00B73BDD">
        <w:rPr>
          <w:i/>
        </w:rPr>
        <w:t> </w:t>
      </w:r>
      <w:r w:rsidRPr="00B73BDD">
        <w:rPr>
          <w:i/>
        </w:rPr>
        <w:t>2014</w:t>
      </w:r>
      <w:r w:rsidRPr="00B73BDD">
        <w:t xml:space="preserve">, as in force immediately before the </w:t>
      </w:r>
      <w:proofErr w:type="spellStart"/>
      <w:r w:rsidR="00FC4B1A" w:rsidRPr="00B73BDD">
        <w:t>SQF</w:t>
      </w:r>
      <w:proofErr w:type="spellEnd"/>
      <w:r w:rsidR="00FC4B1A" w:rsidRPr="00B73BDD">
        <w:t xml:space="preserve"> commencement time</w:t>
      </w:r>
      <w:r w:rsidRPr="00B73BDD">
        <w:t>.</w:t>
      </w:r>
    </w:p>
    <w:p w:rsidR="00C15759" w:rsidRPr="00B73BDD" w:rsidRDefault="00C15759" w:rsidP="00C15759">
      <w:pPr>
        <w:pStyle w:val="Definition"/>
      </w:pPr>
      <w:r w:rsidRPr="00B73BDD">
        <w:rPr>
          <w:b/>
          <w:i/>
        </w:rPr>
        <w:t>amending instrument</w:t>
      </w:r>
      <w:r w:rsidRPr="00B73BDD">
        <w:t xml:space="preserve"> means the </w:t>
      </w:r>
      <w:r w:rsidRPr="00B73BDD">
        <w:rPr>
          <w:i/>
        </w:rPr>
        <w:t>Aged Care Legislation Amendment (</w:t>
      </w:r>
      <w:r w:rsidR="008935EC" w:rsidRPr="00B73BDD">
        <w:rPr>
          <w:i/>
        </w:rPr>
        <w:t xml:space="preserve">Single Quality Framework </w:t>
      </w:r>
      <w:r w:rsidRPr="00B73BDD">
        <w:rPr>
          <w:i/>
        </w:rPr>
        <w:t>Consequential Amendment and Transitional Provisions) Instrument 201</w:t>
      </w:r>
      <w:r w:rsidR="00DD7C84" w:rsidRPr="00B73BDD">
        <w:rPr>
          <w:i/>
        </w:rPr>
        <w:t>9</w:t>
      </w:r>
      <w:r w:rsidRPr="00B73BDD">
        <w:t>.</w:t>
      </w:r>
    </w:p>
    <w:p w:rsidR="00324A3A" w:rsidRPr="00B73BDD" w:rsidRDefault="00324A3A" w:rsidP="00324A3A">
      <w:pPr>
        <w:pStyle w:val="Definition"/>
      </w:pPr>
      <w:r w:rsidRPr="00B73BDD">
        <w:rPr>
          <w:b/>
          <w:i/>
        </w:rPr>
        <w:t>Flexible Care Standards</w:t>
      </w:r>
      <w:r w:rsidRPr="00B73BDD">
        <w:t xml:space="preserve"> means the Flexible Care Standards set out in the </w:t>
      </w:r>
      <w:r w:rsidRPr="00B73BDD">
        <w:rPr>
          <w:i/>
        </w:rPr>
        <w:t>Quality of Care Principles</w:t>
      </w:r>
      <w:r w:rsidR="00B73BDD" w:rsidRPr="00B73BDD">
        <w:rPr>
          <w:i/>
        </w:rPr>
        <w:t> </w:t>
      </w:r>
      <w:r w:rsidRPr="00B73BDD">
        <w:rPr>
          <w:i/>
        </w:rPr>
        <w:t>2014</w:t>
      </w:r>
      <w:r w:rsidRPr="00B73BDD">
        <w:t xml:space="preserve">, as in force immediately before the </w:t>
      </w:r>
      <w:proofErr w:type="spellStart"/>
      <w:r w:rsidR="00FC4B1A" w:rsidRPr="00B73BDD">
        <w:t>SQF</w:t>
      </w:r>
      <w:proofErr w:type="spellEnd"/>
      <w:r w:rsidR="00FC4B1A" w:rsidRPr="00B73BDD">
        <w:t xml:space="preserve"> commencement time</w:t>
      </w:r>
      <w:r w:rsidRPr="00B73BDD">
        <w:t>.</w:t>
      </w:r>
    </w:p>
    <w:p w:rsidR="00324A3A" w:rsidRPr="00B73BDD" w:rsidRDefault="00324A3A" w:rsidP="00324A3A">
      <w:pPr>
        <w:pStyle w:val="Definition"/>
      </w:pPr>
      <w:r w:rsidRPr="00B73BDD">
        <w:rPr>
          <w:b/>
          <w:i/>
        </w:rPr>
        <w:t>Home Care Standards</w:t>
      </w:r>
      <w:r w:rsidRPr="00B73BDD">
        <w:t xml:space="preserve"> means the Home Care Standards set out in the </w:t>
      </w:r>
      <w:r w:rsidRPr="00B73BDD">
        <w:rPr>
          <w:i/>
        </w:rPr>
        <w:t>Quality of Care Principles</w:t>
      </w:r>
      <w:r w:rsidR="00B73BDD" w:rsidRPr="00B73BDD">
        <w:rPr>
          <w:i/>
        </w:rPr>
        <w:t> </w:t>
      </w:r>
      <w:r w:rsidRPr="00B73BDD">
        <w:rPr>
          <w:i/>
        </w:rPr>
        <w:t>2014</w:t>
      </w:r>
      <w:r w:rsidRPr="00B73BDD">
        <w:t xml:space="preserve">, as in force immediately before the </w:t>
      </w:r>
      <w:proofErr w:type="spellStart"/>
      <w:r w:rsidR="00FC4B1A" w:rsidRPr="00B73BDD">
        <w:t>SQF</w:t>
      </w:r>
      <w:proofErr w:type="spellEnd"/>
      <w:r w:rsidR="00FC4B1A" w:rsidRPr="00B73BDD">
        <w:t xml:space="preserve"> commencement time</w:t>
      </w:r>
      <w:r w:rsidRPr="00B73BDD">
        <w:t>.</w:t>
      </w:r>
    </w:p>
    <w:p w:rsidR="00324A3A" w:rsidRPr="00B73BDD" w:rsidRDefault="00FC4B1A" w:rsidP="00C15759">
      <w:pPr>
        <w:pStyle w:val="Definition"/>
      </w:pPr>
      <w:proofErr w:type="spellStart"/>
      <w:r w:rsidRPr="00B73BDD">
        <w:rPr>
          <w:b/>
          <w:i/>
        </w:rPr>
        <w:t>SQF</w:t>
      </w:r>
      <w:proofErr w:type="spellEnd"/>
      <w:r w:rsidRPr="00B73BDD">
        <w:rPr>
          <w:b/>
          <w:i/>
        </w:rPr>
        <w:t xml:space="preserve"> commencement</w:t>
      </w:r>
      <w:r w:rsidR="00C15759" w:rsidRPr="00B73BDD">
        <w:t xml:space="preserve"> </w:t>
      </w:r>
      <w:r w:rsidRPr="00B73BDD">
        <w:rPr>
          <w:b/>
          <w:i/>
        </w:rPr>
        <w:t xml:space="preserve">time </w:t>
      </w:r>
      <w:r w:rsidR="00C15759" w:rsidRPr="00B73BDD">
        <w:t xml:space="preserve">means </w:t>
      </w:r>
      <w:r w:rsidR="002A60B6" w:rsidRPr="00B73BDD">
        <w:t xml:space="preserve">the </w:t>
      </w:r>
      <w:r w:rsidR="00F3648C" w:rsidRPr="00B73BDD">
        <w:t>start of 1</w:t>
      </w:r>
      <w:r w:rsidR="00B73BDD" w:rsidRPr="00B73BDD">
        <w:t> </w:t>
      </w:r>
      <w:r w:rsidR="00F3648C" w:rsidRPr="00B73BDD">
        <w:t>July 2019.</w:t>
      </w:r>
    </w:p>
    <w:p w:rsidR="00C15759" w:rsidRPr="00B73BDD" w:rsidRDefault="00C15759" w:rsidP="00C15759">
      <w:pPr>
        <w:pStyle w:val="ActHead5"/>
      </w:pPr>
      <w:bookmarkStart w:id="21" w:name="_Toc2837560"/>
      <w:r w:rsidRPr="00B73BDD">
        <w:rPr>
          <w:rStyle w:val="CharSectno"/>
        </w:rPr>
        <w:t>139</w:t>
      </w:r>
      <w:r w:rsidRPr="00B73BDD">
        <w:t xml:space="preserve">  </w:t>
      </w:r>
      <w:r w:rsidR="009067C1" w:rsidRPr="00B73BDD">
        <w:t>Pending a</w:t>
      </w:r>
      <w:r w:rsidRPr="00B73BDD">
        <w:t>pplications for accreditation of a commencing service</w:t>
      </w:r>
      <w:bookmarkEnd w:id="21"/>
    </w:p>
    <w:p w:rsidR="00960494" w:rsidRPr="00B73BDD" w:rsidRDefault="005979B2" w:rsidP="002D2BBE">
      <w:pPr>
        <w:pStyle w:val="subsection"/>
      </w:pPr>
      <w:r w:rsidRPr="00B73BDD">
        <w:tab/>
        <w:t>(1)</w:t>
      </w:r>
      <w:r w:rsidRPr="00B73BDD">
        <w:tab/>
        <w:t xml:space="preserve">This section applies in relation to an application </w:t>
      </w:r>
      <w:r w:rsidR="002D2BBE" w:rsidRPr="00B73BDD">
        <w:t>if</w:t>
      </w:r>
      <w:r w:rsidR="00960494" w:rsidRPr="00B73BDD">
        <w:t>:</w:t>
      </w:r>
    </w:p>
    <w:p w:rsidR="00960494" w:rsidRPr="00B73BDD" w:rsidRDefault="00960494" w:rsidP="00960494">
      <w:pPr>
        <w:pStyle w:val="paragraph"/>
      </w:pPr>
      <w:r w:rsidRPr="00B73BDD">
        <w:tab/>
        <w:t>(a)</w:t>
      </w:r>
      <w:r w:rsidRPr="00B73BDD">
        <w:tab/>
      </w:r>
      <w:r w:rsidR="00C170EB" w:rsidRPr="00B73BDD">
        <w:t>the application was</w:t>
      </w:r>
      <w:r w:rsidR="002D2BBE" w:rsidRPr="00B73BDD">
        <w:t xml:space="preserve"> made</w:t>
      </w:r>
      <w:r w:rsidR="005979B2" w:rsidRPr="00B73BDD">
        <w:t xml:space="preserve"> </w:t>
      </w:r>
      <w:r w:rsidR="002D2BBE" w:rsidRPr="00B73BDD">
        <w:t xml:space="preserve">by the approved provider of a commencing service </w:t>
      </w:r>
      <w:r w:rsidRPr="00B73BDD">
        <w:t>under subsection</w:t>
      </w:r>
      <w:r w:rsidR="00B73BDD" w:rsidRPr="00B73BDD">
        <w:t> </w:t>
      </w:r>
      <w:r w:rsidRPr="00B73BDD">
        <w:t>27(1); and</w:t>
      </w:r>
    </w:p>
    <w:p w:rsidR="005979B2" w:rsidRPr="00B73BDD" w:rsidRDefault="00C170EB" w:rsidP="00960494">
      <w:pPr>
        <w:pStyle w:val="paragraph"/>
      </w:pPr>
      <w:r w:rsidRPr="00B73BDD">
        <w:tab/>
        <w:t>(b)</w:t>
      </w:r>
      <w:r w:rsidRPr="00B73BDD">
        <w:tab/>
        <w:t>the application was</w:t>
      </w:r>
      <w:r w:rsidR="00960494" w:rsidRPr="00B73BDD">
        <w:t xml:space="preserve"> made</w:t>
      </w:r>
      <w:r w:rsidR="009067C1" w:rsidRPr="00B73BDD">
        <w:t xml:space="preserve"> before the </w:t>
      </w:r>
      <w:proofErr w:type="spellStart"/>
      <w:r w:rsidR="00FC4B1A" w:rsidRPr="00B73BDD">
        <w:t>SQF</w:t>
      </w:r>
      <w:proofErr w:type="spellEnd"/>
      <w:r w:rsidR="00FC4B1A" w:rsidRPr="00B73BDD">
        <w:t xml:space="preserve"> commencement time</w:t>
      </w:r>
      <w:r w:rsidR="009067C1" w:rsidRPr="00B73BDD">
        <w:t>; and</w:t>
      </w:r>
    </w:p>
    <w:p w:rsidR="009067C1" w:rsidRPr="00B73BDD" w:rsidRDefault="009067C1" w:rsidP="00960494">
      <w:pPr>
        <w:pStyle w:val="paragraph"/>
      </w:pPr>
      <w:r w:rsidRPr="00B73BDD">
        <w:tab/>
        <w:t>(c)</w:t>
      </w:r>
      <w:r w:rsidRPr="00B73BDD">
        <w:tab/>
        <w:t>immediately before th</w:t>
      </w:r>
      <w:r w:rsidR="003B2991" w:rsidRPr="00B73BDD">
        <w:t>at</w:t>
      </w:r>
      <w:r w:rsidR="00FC4B1A" w:rsidRPr="00B73BDD">
        <w:t xml:space="preserve"> time</w:t>
      </w:r>
      <w:r w:rsidRPr="00B73BDD">
        <w:t xml:space="preserve">, the </w:t>
      </w:r>
      <w:r w:rsidR="00C84A14" w:rsidRPr="00B73BDD">
        <w:t>Commissioner had</w:t>
      </w:r>
      <w:r w:rsidR="003B2991" w:rsidRPr="00B73BDD">
        <w:t xml:space="preserve"> not made a decision on the application</w:t>
      </w:r>
      <w:r w:rsidRPr="00B73BDD">
        <w:t>.</w:t>
      </w:r>
    </w:p>
    <w:p w:rsidR="007F60D2" w:rsidRPr="00B73BDD" w:rsidRDefault="007F60D2" w:rsidP="005C5555">
      <w:pPr>
        <w:pStyle w:val="subsection"/>
      </w:pPr>
      <w:r w:rsidRPr="00B73BDD">
        <w:tab/>
        <w:t>(2)</w:t>
      </w:r>
      <w:r w:rsidRPr="00B73BDD">
        <w:tab/>
        <w:t>Subject to this section, the amendments of Subdivision C of Division</w:t>
      </w:r>
      <w:r w:rsidR="00B73BDD" w:rsidRPr="00B73BDD">
        <w:t> </w:t>
      </w:r>
      <w:r w:rsidRPr="00B73BDD">
        <w:t>3 of Part</w:t>
      </w:r>
      <w:r w:rsidR="00B73BDD" w:rsidRPr="00B73BDD">
        <w:t> </w:t>
      </w:r>
      <w:r w:rsidRPr="00B73BDD">
        <w:t>3 made by the amending instrument apply in relation to the application.</w:t>
      </w:r>
    </w:p>
    <w:p w:rsidR="005C5555" w:rsidRPr="00B73BDD" w:rsidRDefault="007F60D2" w:rsidP="005C5555">
      <w:pPr>
        <w:pStyle w:val="subsection"/>
      </w:pPr>
      <w:r w:rsidRPr="00B73BDD">
        <w:tab/>
        <w:t>(3</w:t>
      </w:r>
      <w:r w:rsidR="005C5555" w:rsidRPr="00B73BDD">
        <w:t>)</w:t>
      </w:r>
      <w:r w:rsidR="005C5555" w:rsidRPr="00B73BDD">
        <w:tab/>
      </w:r>
      <w:r w:rsidR="00B41DEE" w:rsidRPr="00B73BDD">
        <w:t>For the purposes of making a decision under paragraph</w:t>
      </w:r>
      <w:r w:rsidR="00B73BDD" w:rsidRPr="00B73BDD">
        <w:t> </w:t>
      </w:r>
      <w:r w:rsidR="00B41DEE" w:rsidRPr="00B73BDD">
        <w:t>29(3)(</w:t>
      </w:r>
      <w:r w:rsidR="00DF404B" w:rsidRPr="00B73BDD">
        <w:t>b</w:t>
      </w:r>
      <w:r w:rsidR="00B41DEE" w:rsidRPr="00B73BDD">
        <w:t>)</w:t>
      </w:r>
      <w:r w:rsidR="001F5DAC" w:rsidRPr="00B73BDD">
        <w:t xml:space="preserve"> in relation to the application</w:t>
      </w:r>
      <w:r w:rsidR="00B41DEE" w:rsidRPr="00B73BDD">
        <w:t>, the Commissioner may take into account the</w:t>
      </w:r>
      <w:r w:rsidR="000440BD" w:rsidRPr="00B73BDD">
        <w:t xml:space="preserve"> extent of the</w:t>
      </w:r>
      <w:r w:rsidR="00B41DEE" w:rsidRPr="00B73BDD">
        <w:t xml:space="preserve"> approved provider</w:t>
      </w:r>
      <w:r w:rsidR="00324A3A" w:rsidRPr="00B73BDD">
        <w:t>’s compliance</w:t>
      </w:r>
      <w:r w:rsidR="000440BD" w:rsidRPr="00B73BDD">
        <w:t>,</w:t>
      </w:r>
      <w:r w:rsidR="00324A3A" w:rsidRPr="00B73BDD">
        <w:t xml:space="preserve"> before the </w:t>
      </w:r>
      <w:proofErr w:type="spellStart"/>
      <w:r w:rsidR="00FC4B1A" w:rsidRPr="00B73BDD">
        <w:t>SQF</w:t>
      </w:r>
      <w:proofErr w:type="spellEnd"/>
      <w:r w:rsidR="00FC4B1A" w:rsidRPr="00B73BDD">
        <w:t xml:space="preserve"> commencement time</w:t>
      </w:r>
      <w:r w:rsidR="000440BD" w:rsidRPr="00B73BDD">
        <w:t>,</w:t>
      </w:r>
      <w:r w:rsidR="00324A3A" w:rsidRPr="00B73BDD">
        <w:t xml:space="preserve"> </w:t>
      </w:r>
      <w:r w:rsidR="00B41DEE" w:rsidRPr="00B73BDD">
        <w:t xml:space="preserve">with the </w:t>
      </w:r>
      <w:r w:rsidR="00324A3A" w:rsidRPr="00B73BDD">
        <w:t>Accreditation Standards or the Flexible Care Standards (as applicable).</w:t>
      </w:r>
    </w:p>
    <w:p w:rsidR="00C15759" w:rsidRPr="00B73BDD" w:rsidRDefault="00C15759" w:rsidP="00C15759">
      <w:pPr>
        <w:pStyle w:val="ActHead5"/>
      </w:pPr>
      <w:bookmarkStart w:id="22" w:name="_Toc2837561"/>
      <w:r w:rsidRPr="00B73BDD">
        <w:rPr>
          <w:rStyle w:val="CharSectno"/>
        </w:rPr>
        <w:t>140</w:t>
      </w:r>
      <w:r w:rsidRPr="00B73BDD">
        <w:t xml:space="preserve">  </w:t>
      </w:r>
      <w:r w:rsidR="009067C1" w:rsidRPr="00B73BDD">
        <w:t>Pending a</w:t>
      </w:r>
      <w:r w:rsidRPr="00B73BDD">
        <w:t>pplications for re</w:t>
      </w:r>
      <w:r w:rsidR="00B73BDD">
        <w:noBreakHyphen/>
      </w:r>
      <w:r w:rsidRPr="00B73BDD">
        <w:t>accreditation of an accredited service or a previously accredited service</w:t>
      </w:r>
      <w:bookmarkEnd w:id="22"/>
    </w:p>
    <w:p w:rsidR="00960494" w:rsidRPr="00B73BDD" w:rsidRDefault="00960494" w:rsidP="00960494">
      <w:pPr>
        <w:pStyle w:val="subsection"/>
      </w:pPr>
      <w:r w:rsidRPr="00B73BDD">
        <w:tab/>
        <w:t>(1)</w:t>
      </w:r>
      <w:r w:rsidRPr="00B73BDD">
        <w:tab/>
        <w:t>This section applies in relation to an application if:</w:t>
      </w:r>
    </w:p>
    <w:p w:rsidR="00AD1699" w:rsidRPr="00B73BDD" w:rsidRDefault="00C170EB" w:rsidP="00960494">
      <w:pPr>
        <w:pStyle w:val="paragraph"/>
      </w:pPr>
      <w:r w:rsidRPr="00B73BDD">
        <w:tab/>
        <w:t>(a)</w:t>
      </w:r>
      <w:r w:rsidRPr="00B73BDD">
        <w:tab/>
        <w:t>the application was</w:t>
      </w:r>
      <w:r w:rsidR="00960494" w:rsidRPr="00B73BDD">
        <w:t xml:space="preserve"> made by the approved pr</w:t>
      </w:r>
      <w:r w:rsidR="00107ED2" w:rsidRPr="00B73BDD">
        <w:t>ovider of a</w:t>
      </w:r>
      <w:r w:rsidR="001A4759" w:rsidRPr="00B73BDD">
        <w:t xml:space="preserve"> residential service</w:t>
      </w:r>
      <w:r w:rsidR="00960494" w:rsidRPr="00B73BDD">
        <w:t>, under subsection</w:t>
      </w:r>
      <w:r w:rsidR="00B73BDD" w:rsidRPr="00B73BDD">
        <w:t> </w:t>
      </w:r>
      <w:r w:rsidR="00960494" w:rsidRPr="00B73BDD">
        <w:t>27(2); and</w:t>
      </w:r>
    </w:p>
    <w:p w:rsidR="00960494" w:rsidRPr="00B73BDD" w:rsidRDefault="00C170EB" w:rsidP="00960494">
      <w:pPr>
        <w:pStyle w:val="paragraph"/>
      </w:pPr>
      <w:r w:rsidRPr="00B73BDD">
        <w:tab/>
        <w:t>(b)</w:t>
      </w:r>
      <w:r w:rsidRPr="00B73BDD">
        <w:tab/>
        <w:t>the application was</w:t>
      </w:r>
      <w:r w:rsidR="00960494" w:rsidRPr="00B73BDD">
        <w:t xml:space="preserve"> </w:t>
      </w:r>
      <w:r w:rsidR="009067C1" w:rsidRPr="00B73BDD">
        <w:t xml:space="preserve">made before the </w:t>
      </w:r>
      <w:proofErr w:type="spellStart"/>
      <w:r w:rsidR="00FC4B1A" w:rsidRPr="00B73BDD">
        <w:t>SQF</w:t>
      </w:r>
      <w:proofErr w:type="spellEnd"/>
      <w:r w:rsidR="00FC4B1A" w:rsidRPr="00B73BDD">
        <w:t xml:space="preserve"> commencement time</w:t>
      </w:r>
      <w:r w:rsidR="009067C1" w:rsidRPr="00B73BDD">
        <w:t>; and</w:t>
      </w:r>
    </w:p>
    <w:p w:rsidR="009067C1" w:rsidRPr="00B73BDD" w:rsidRDefault="009067C1" w:rsidP="00960494">
      <w:pPr>
        <w:pStyle w:val="paragraph"/>
      </w:pPr>
      <w:r w:rsidRPr="00B73BDD">
        <w:tab/>
        <w:t>(c)</w:t>
      </w:r>
      <w:r w:rsidRPr="00B73BDD">
        <w:tab/>
        <w:t>immediately before th</w:t>
      </w:r>
      <w:r w:rsidR="003B2991" w:rsidRPr="00B73BDD">
        <w:t>at</w:t>
      </w:r>
      <w:r w:rsidR="00FC4B1A" w:rsidRPr="00B73BDD">
        <w:t xml:space="preserve"> time</w:t>
      </w:r>
      <w:r w:rsidRPr="00B73BDD">
        <w:t xml:space="preserve">, the </w:t>
      </w:r>
      <w:r w:rsidR="003B2991" w:rsidRPr="00B73BDD">
        <w:t>Commissioner ha</w:t>
      </w:r>
      <w:r w:rsidR="00C84A14" w:rsidRPr="00B73BDD">
        <w:t>d</w:t>
      </w:r>
      <w:r w:rsidR="003B2991" w:rsidRPr="00B73BDD">
        <w:t xml:space="preserve"> not made a decision on the application</w:t>
      </w:r>
      <w:r w:rsidRPr="00B73BDD">
        <w:t>.</w:t>
      </w:r>
    </w:p>
    <w:p w:rsidR="007F60D2" w:rsidRPr="00B73BDD" w:rsidRDefault="007F60D2" w:rsidP="007F60D2">
      <w:pPr>
        <w:pStyle w:val="subsection"/>
      </w:pPr>
      <w:r w:rsidRPr="00B73BDD">
        <w:lastRenderedPageBreak/>
        <w:tab/>
        <w:t>(2)</w:t>
      </w:r>
      <w:r w:rsidRPr="00B73BDD">
        <w:tab/>
        <w:t>Subject to this section, the amendments of Subdivision D of Division</w:t>
      </w:r>
      <w:r w:rsidR="00B73BDD" w:rsidRPr="00B73BDD">
        <w:t> </w:t>
      </w:r>
      <w:r w:rsidRPr="00B73BDD">
        <w:t>3 of Part</w:t>
      </w:r>
      <w:r w:rsidR="00B73BDD" w:rsidRPr="00B73BDD">
        <w:t> </w:t>
      </w:r>
      <w:r w:rsidRPr="00B73BDD">
        <w:t>3 made by the amending instrument apply in relation to the application.</w:t>
      </w:r>
    </w:p>
    <w:p w:rsidR="009F4A91" w:rsidRPr="00B73BDD" w:rsidRDefault="009F4A91" w:rsidP="009F4A91">
      <w:pPr>
        <w:pStyle w:val="SubsectionHead"/>
      </w:pPr>
      <w:r w:rsidRPr="00B73BDD">
        <w:t>Site audits</w:t>
      </w:r>
    </w:p>
    <w:p w:rsidR="00D25C8C" w:rsidRPr="00B73BDD" w:rsidRDefault="009F4A91" w:rsidP="00D25C8C">
      <w:pPr>
        <w:pStyle w:val="subsection"/>
      </w:pPr>
      <w:r w:rsidRPr="00B73BDD">
        <w:tab/>
        <w:t>(</w:t>
      </w:r>
      <w:r w:rsidR="007F60D2" w:rsidRPr="00B73BDD">
        <w:t>3</w:t>
      </w:r>
      <w:r w:rsidR="00D25C8C" w:rsidRPr="00B73BDD">
        <w:t>)</w:t>
      </w:r>
      <w:r w:rsidR="00D25C8C" w:rsidRPr="00B73BDD">
        <w:tab/>
        <w:t>If:</w:t>
      </w:r>
    </w:p>
    <w:p w:rsidR="009F4A91" w:rsidRPr="00B73BDD" w:rsidRDefault="00D25C8C" w:rsidP="00D25C8C">
      <w:pPr>
        <w:pStyle w:val="paragraph"/>
      </w:pPr>
      <w:r w:rsidRPr="00B73BDD">
        <w:tab/>
        <w:t>(a)</w:t>
      </w:r>
      <w:r w:rsidRPr="00B73BDD">
        <w:tab/>
      </w:r>
      <w:r w:rsidR="0085291F" w:rsidRPr="00B73BDD">
        <w:t>a</w:t>
      </w:r>
      <w:r w:rsidR="009F4A91" w:rsidRPr="00B73BDD">
        <w:t xml:space="preserve"> site audit of the service be</w:t>
      </w:r>
      <w:r w:rsidR="00C84A14" w:rsidRPr="00B73BDD">
        <w:t>gan</w:t>
      </w:r>
      <w:r w:rsidRPr="00B73BDD">
        <w:t xml:space="preserve"> before the </w:t>
      </w:r>
      <w:proofErr w:type="spellStart"/>
      <w:r w:rsidR="00FC4B1A" w:rsidRPr="00B73BDD">
        <w:t>SQF</w:t>
      </w:r>
      <w:proofErr w:type="spellEnd"/>
      <w:r w:rsidR="00FC4B1A" w:rsidRPr="00B73BDD">
        <w:t xml:space="preserve"> commencement time</w:t>
      </w:r>
      <w:r w:rsidRPr="00B73BDD">
        <w:t>; and</w:t>
      </w:r>
    </w:p>
    <w:p w:rsidR="00D25C8C" w:rsidRPr="00B73BDD" w:rsidRDefault="00D25C8C" w:rsidP="00D25C8C">
      <w:pPr>
        <w:pStyle w:val="paragraph"/>
      </w:pPr>
      <w:r w:rsidRPr="00B73BDD">
        <w:tab/>
        <w:t>(b)</w:t>
      </w:r>
      <w:r w:rsidRPr="00B73BDD">
        <w:tab/>
        <w:t>immediately before that time, the site audit ha</w:t>
      </w:r>
      <w:r w:rsidR="00C84A14" w:rsidRPr="00B73BDD">
        <w:t>d</w:t>
      </w:r>
      <w:r w:rsidRPr="00B73BDD">
        <w:t xml:space="preserve"> not been completed;</w:t>
      </w:r>
    </w:p>
    <w:p w:rsidR="00CB15C3" w:rsidRPr="00B73BDD" w:rsidRDefault="00D25C8C" w:rsidP="00D25C8C">
      <w:pPr>
        <w:pStyle w:val="subsection2"/>
      </w:pPr>
      <w:r w:rsidRPr="00B73BDD">
        <w:t>then</w:t>
      </w:r>
      <w:r w:rsidR="00CB15C3" w:rsidRPr="00B73BDD">
        <w:t>:</w:t>
      </w:r>
    </w:p>
    <w:p w:rsidR="008C5323" w:rsidRPr="00B73BDD" w:rsidRDefault="006D6C61" w:rsidP="00CB15C3">
      <w:pPr>
        <w:pStyle w:val="paragraph"/>
      </w:pPr>
      <w:r w:rsidRPr="00B73BDD">
        <w:tab/>
        <w:t>(c</w:t>
      </w:r>
      <w:r w:rsidR="00CB15C3" w:rsidRPr="00B73BDD">
        <w:t>)</w:t>
      </w:r>
      <w:r w:rsidR="00CB15C3" w:rsidRPr="00B73BDD">
        <w:tab/>
      </w:r>
      <w:r w:rsidR="00D25C8C" w:rsidRPr="00B73BDD">
        <w:t xml:space="preserve">despite the amendments of paragraphs 36(2)(a) and 40(2)(a) made by the amending instrument, those paragraphs, as in force immediately before the </w:t>
      </w:r>
      <w:proofErr w:type="spellStart"/>
      <w:r w:rsidR="00FC4B1A" w:rsidRPr="00B73BDD">
        <w:t>SQF</w:t>
      </w:r>
      <w:proofErr w:type="spellEnd"/>
      <w:r w:rsidR="00FC4B1A" w:rsidRPr="00B73BDD">
        <w:t xml:space="preserve"> commencement time</w:t>
      </w:r>
      <w:r w:rsidR="00D25C8C" w:rsidRPr="00B73BDD">
        <w:t xml:space="preserve">, continue to have effect in relation to the site audit as if </w:t>
      </w:r>
      <w:r w:rsidR="00CB15C3" w:rsidRPr="00B73BDD">
        <w:t>the amendment</w:t>
      </w:r>
      <w:r w:rsidR="0036126C" w:rsidRPr="00B73BDD">
        <w:t>s</w:t>
      </w:r>
      <w:r w:rsidR="00CB15C3" w:rsidRPr="00B73BDD">
        <w:t xml:space="preserve"> had not been made; and</w:t>
      </w:r>
    </w:p>
    <w:p w:rsidR="000F033F" w:rsidRPr="00B73BDD" w:rsidRDefault="000F033F" w:rsidP="00CB15C3">
      <w:pPr>
        <w:pStyle w:val="paragraph"/>
      </w:pPr>
      <w:r w:rsidRPr="00B73BDD">
        <w:tab/>
        <w:t>(d)</w:t>
      </w:r>
      <w:r w:rsidRPr="00B73BDD">
        <w:tab/>
        <w:t>for the purposes of:</w:t>
      </w:r>
    </w:p>
    <w:p w:rsidR="000F033F" w:rsidRPr="00B73BDD" w:rsidRDefault="000F033F" w:rsidP="000F033F">
      <w:pPr>
        <w:pStyle w:val="paragraphsub"/>
      </w:pPr>
      <w:r w:rsidRPr="00B73BDD">
        <w:tab/>
        <w:t>(</w:t>
      </w:r>
      <w:proofErr w:type="spellStart"/>
      <w:r w:rsidRPr="00B73BDD">
        <w:t>i</w:t>
      </w:r>
      <w:proofErr w:type="spellEnd"/>
      <w:r w:rsidRPr="00B73BDD">
        <w:t>)</w:t>
      </w:r>
      <w:r w:rsidRPr="00B73BDD">
        <w:tab/>
        <w:t>taking into account whether the Commissioner is satisfied that the approved provider will undertake continuous improvement in relation to the service under subparagraph</w:t>
      </w:r>
      <w:r w:rsidR="00B73BDD" w:rsidRPr="00B73BDD">
        <w:t> </w:t>
      </w:r>
      <w:r w:rsidRPr="00B73BDD">
        <w:t xml:space="preserve">41(2)(a)(v); </w:t>
      </w:r>
      <w:r w:rsidR="00C84A14" w:rsidRPr="00B73BDD">
        <w:t>or</w:t>
      </w:r>
    </w:p>
    <w:p w:rsidR="000F033F" w:rsidRPr="00B73BDD" w:rsidRDefault="000F033F" w:rsidP="000F033F">
      <w:pPr>
        <w:pStyle w:val="paragraphsub"/>
      </w:pPr>
      <w:r w:rsidRPr="00B73BDD">
        <w:tab/>
        <w:t>(ii)</w:t>
      </w:r>
      <w:r w:rsidRPr="00B73BDD">
        <w:tab/>
        <w:t>making a decision under paragraph</w:t>
      </w:r>
      <w:r w:rsidR="00B73BDD" w:rsidRPr="00B73BDD">
        <w:t> </w:t>
      </w:r>
      <w:r w:rsidRPr="00B73BDD">
        <w:t>41(3)(b)</w:t>
      </w:r>
      <w:r w:rsidR="002A60B6" w:rsidRPr="00B73BDD">
        <w:t xml:space="preserve"> in relation to the service</w:t>
      </w:r>
      <w:r w:rsidRPr="00B73BDD">
        <w:t>;</w:t>
      </w:r>
    </w:p>
    <w:p w:rsidR="000F033F" w:rsidRPr="00B73BDD" w:rsidRDefault="000F033F" w:rsidP="000F033F">
      <w:pPr>
        <w:pStyle w:val="paragraph"/>
      </w:pPr>
      <w:r w:rsidRPr="00B73BDD">
        <w:tab/>
      </w:r>
      <w:r w:rsidRPr="00B73BDD">
        <w:tab/>
        <w:t xml:space="preserve">the Commissioner may take into account the </w:t>
      </w:r>
      <w:r w:rsidR="009C0164" w:rsidRPr="00B73BDD">
        <w:t xml:space="preserve">extent of the </w:t>
      </w:r>
      <w:r w:rsidRPr="00B73BDD">
        <w:t>approved provider’s compliance</w:t>
      </w:r>
      <w:r w:rsidR="009C0164" w:rsidRPr="00B73BDD">
        <w:t>,</w:t>
      </w:r>
      <w:r w:rsidRPr="00B73BDD">
        <w:t xml:space="preserve"> before the </w:t>
      </w:r>
      <w:proofErr w:type="spellStart"/>
      <w:r w:rsidR="00FC4B1A" w:rsidRPr="00B73BDD">
        <w:t>SQF</w:t>
      </w:r>
      <w:proofErr w:type="spellEnd"/>
      <w:r w:rsidR="00FC4B1A" w:rsidRPr="00B73BDD">
        <w:t xml:space="preserve"> commencement time</w:t>
      </w:r>
      <w:r w:rsidR="009C0164" w:rsidRPr="00B73BDD">
        <w:t>,</w:t>
      </w:r>
      <w:r w:rsidRPr="00B73BDD">
        <w:t xml:space="preserve"> with the Accreditation Standards or the Flexible Care Standards (as applicable).</w:t>
      </w:r>
    </w:p>
    <w:p w:rsidR="009F4A91" w:rsidRPr="00B73BDD" w:rsidRDefault="007F60D2" w:rsidP="009F4A91">
      <w:pPr>
        <w:pStyle w:val="subsection"/>
      </w:pPr>
      <w:r w:rsidRPr="00B73BDD">
        <w:tab/>
        <w:t>(4</w:t>
      </w:r>
      <w:r w:rsidR="006B16AB" w:rsidRPr="00B73BDD">
        <w:t>)</w:t>
      </w:r>
      <w:r w:rsidR="006B16AB" w:rsidRPr="00B73BDD">
        <w:tab/>
        <w:t>If a</w:t>
      </w:r>
      <w:r w:rsidR="009F4A91" w:rsidRPr="00B73BDD">
        <w:t xml:space="preserve"> site audit of the service </w:t>
      </w:r>
      <w:r w:rsidR="00C84A14" w:rsidRPr="00B73BDD">
        <w:t>did</w:t>
      </w:r>
      <w:r w:rsidR="009F4A91" w:rsidRPr="00B73BDD">
        <w:t xml:space="preserve"> not begin before the </w:t>
      </w:r>
      <w:proofErr w:type="spellStart"/>
      <w:r w:rsidR="00FC4B1A" w:rsidRPr="00B73BDD">
        <w:t>SQF</w:t>
      </w:r>
      <w:proofErr w:type="spellEnd"/>
      <w:r w:rsidR="00FC4B1A" w:rsidRPr="00B73BDD">
        <w:t xml:space="preserve"> commencement time</w:t>
      </w:r>
      <w:r w:rsidR="009F4A91" w:rsidRPr="00B73BDD">
        <w:t>, th</w:t>
      </w:r>
      <w:r w:rsidR="00D25C8C" w:rsidRPr="00B73BDD">
        <w:t>e amendments of that</w:t>
      </w:r>
      <w:r w:rsidR="009F4A91" w:rsidRPr="00B73BDD">
        <w:t xml:space="preserve"> Subdivision</w:t>
      </w:r>
      <w:r w:rsidR="00D25C8C" w:rsidRPr="00B73BDD">
        <w:t xml:space="preserve"> made by the</w:t>
      </w:r>
      <w:r w:rsidR="000C7A03" w:rsidRPr="00B73BDD">
        <w:t xml:space="preserve"> amending instrument,</w:t>
      </w:r>
      <w:r w:rsidR="009F4A91" w:rsidRPr="00B73BDD">
        <w:t xml:space="preserve"> </w:t>
      </w:r>
      <w:r w:rsidR="00D25C8C" w:rsidRPr="00B73BDD">
        <w:t>apply</w:t>
      </w:r>
      <w:r w:rsidR="009F4A91" w:rsidRPr="00B73BDD">
        <w:t xml:space="preserve"> in relation to the site audit.</w:t>
      </w:r>
    </w:p>
    <w:p w:rsidR="00C15759" w:rsidRPr="00B73BDD" w:rsidRDefault="00042EBD" w:rsidP="00C15759">
      <w:pPr>
        <w:pStyle w:val="ActHead5"/>
      </w:pPr>
      <w:bookmarkStart w:id="23" w:name="_Toc2837562"/>
      <w:r w:rsidRPr="00B73BDD">
        <w:rPr>
          <w:rStyle w:val="CharSectno"/>
        </w:rPr>
        <w:t>14</w:t>
      </w:r>
      <w:r w:rsidR="00985A83" w:rsidRPr="00B73BDD">
        <w:rPr>
          <w:rStyle w:val="CharSectno"/>
        </w:rPr>
        <w:t>1</w:t>
      </w:r>
      <w:r w:rsidR="00C15759" w:rsidRPr="00B73BDD">
        <w:t xml:space="preserve">  Quality reviews of home services</w:t>
      </w:r>
      <w:bookmarkEnd w:id="23"/>
    </w:p>
    <w:p w:rsidR="00D24CAB" w:rsidRPr="00B73BDD" w:rsidRDefault="00D24CAB" w:rsidP="00D24CAB">
      <w:pPr>
        <w:pStyle w:val="subsection"/>
      </w:pPr>
      <w:r w:rsidRPr="00B73BDD">
        <w:tab/>
        <w:t>(1)</w:t>
      </w:r>
      <w:r w:rsidRPr="00B73BDD">
        <w:tab/>
        <w:t xml:space="preserve">This section applies in relation to a quality review of </w:t>
      </w:r>
      <w:r w:rsidR="002223E1" w:rsidRPr="00B73BDD">
        <w:t xml:space="preserve">a </w:t>
      </w:r>
      <w:r w:rsidRPr="00B73BDD">
        <w:t>home service if:</w:t>
      </w:r>
    </w:p>
    <w:p w:rsidR="00D24CAB" w:rsidRPr="00B73BDD" w:rsidRDefault="006D6C61" w:rsidP="00D24CAB">
      <w:pPr>
        <w:pStyle w:val="paragraph"/>
      </w:pPr>
      <w:r w:rsidRPr="00B73BDD">
        <w:tab/>
        <w:t>(a</w:t>
      </w:r>
      <w:r w:rsidR="00D24CAB" w:rsidRPr="00B73BDD">
        <w:t>)</w:t>
      </w:r>
      <w:r w:rsidR="00D24CAB" w:rsidRPr="00B73BDD">
        <w:tab/>
        <w:t xml:space="preserve">the review began before the </w:t>
      </w:r>
      <w:proofErr w:type="spellStart"/>
      <w:r w:rsidR="00FC4B1A" w:rsidRPr="00B73BDD">
        <w:t>SQF</w:t>
      </w:r>
      <w:proofErr w:type="spellEnd"/>
      <w:r w:rsidR="00FC4B1A" w:rsidRPr="00B73BDD">
        <w:t xml:space="preserve"> commencement time</w:t>
      </w:r>
      <w:r w:rsidR="00D24CAB" w:rsidRPr="00B73BDD">
        <w:t>; and</w:t>
      </w:r>
    </w:p>
    <w:p w:rsidR="00D24CAB" w:rsidRPr="00B73BDD" w:rsidRDefault="006D6C61" w:rsidP="00D24CAB">
      <w:pPr>
        <w:pStyle w:val="paragraph"/>
      </w:pPr>
      <w:r w:rsidRPr="00B73BDD">
        <w:tab/>
        <w:t>(b</w:t>
      </w:r>
      <w:r w:rsidR="002223E1" w:rsidRPr="00B73BDD">
        <w:t>)</w:t>
      </w:r>
      <w:r w:rsidR="002223E1" w:rsidRPr="00B73BDD">
        <w:tab/>
        <w:t>immediately before that</w:t>
      </w:r>
      <w:r w:rsidR="00FC4B1A" w:rsidRPr="00B73BDD">
        <w:t xml:space="preserve"> time</w:t>
      </w:r>
      <w:r w:rsidR="00B0497D" w:rsidRPr="00B73BDD">
        <w:t>, the review had</w:t>
      </w:r>
      <w:r w:rsidR="00D24CAB" w:rsidRPr="00B73BDD">
        <w:t xml:space="preserve"> not been completed.</w:t>
      </w:r>
    </w:p>
    <w:p w:rsidR="00D24CAB" w:rsidRPr="00B73BDD" w:rsidRDefault="00D24CAB" w:rsidP="00D24CAB">
      <w:pPr>
        <w:pStyle w:val="subsection"/>
      </w:pPr>
      <w:r w:rsidRPr="00B73BDD">
        <w:tab/>
        <w:t>(2)</w:t>
      </w:r>
      <w:r w:rsidRPr="00B73BDD">
        <w:tab/>
        <w:t>If:</w:t>
      </w:r>
    </w:p>
    <w:p w:rsidR="00D24CAB" w:rsidRPr="00B73BDD" w:rsidRDefault="00D24CAB" w:rsidP="00D24CAB">
      <w:pPr>
        <w:pStyle w:val="paragraph"/>
      </w:pPr>
      <w:r w:rsidRPr="00B73BDD">
        <w:tab/>
        <w:t>(a)</w:t>
      </w:r>
      <w:r w:rsidRPr="00B73BDD">
        <w:tab/>
        <w:t>a site visit</w:t>
      </w:r>
      <w:r w:rsidR="00F35375" w:rsidRPr="00B73BDD">
        <w:t xml:space="preserve"> </w:t>
      </w:r>
      <w:r w:rsidR="00544034" w:rsidRPr="00B73BDD">
        <w:t xml:space="preserve">to the premises of the home service provider of the home service, or to the premises on which the home service is provided, as part of the quality review </w:t>
      </w:r>
      <w:r w:rsidR="00D405EF" w:rsidRPr="00B73BDD">
        <w:t>began</w:t>
      </w:r>
      <w:r w:rsidRPr="00B73BDD">
        <w:t xml:space="preserve"> before the </w:t>
      </w:r>
      <w:proofErr w:type="spellStart"/>
      <w:r w:rsidR="00FC4B1A" w:rsidRPr="00B73BDD">
        <w:t>SQF</w:t>
      </w:r>
      <w:proofErr w:type="spellEnd"/>
      <w:r w:rsidR="00FC4B1A" w:rsidRPr="00B73BDD">
        <w:t xml:space="preserve"> commencement time</w:t>
      </w:r>
      <w:r w:rsidRPr="00B73BDD">
        <w:t>; and</w:t>
      </w:r>
    </w:p>
    <w:p w:rsidR="00D24CAB" w:rsidRPr="00B73BDD" w:rsidRDefault="00D24CAB" w:rsidP="00D24CAB">
      <w:pPr>
        <w:pStyle w:val="paragraph"/>
      </w:pPr>
      <w:r w:rsidRPr="00B73BDD">
        <w:tab/>
        <w:t>(b)</w:t>
      </w:r>
      <w:r w:rsidRPr="00B73BDD">
        <w:tab/>
        <w:t>immediately before that time, the site visit ha</w:t>
      </w:r>
      <w:r w:rsidR="00B0497D" w:rsidRPr="00B73BDD">
        <w:t>d</w:t>
      </w:r>
      <w:r w:rsidRPr="00B73BDD">
        <w:t xml:space="preserve"> not been completed;</w:t>
      </w:r>
    </w:p>
    <w:p w:rsidR="00D24CAB" w:rsidRPr="00B73BDD" w:rsidRDefault="00D24CAB" w:rsidP="00D24CAB">
      <w:pPr>
        <w:pStyle w:val="subsection2"/>
      </w:pPr>
      <w:r w:rsidRPr="00B73BDD">
        <w:t>then:</w:t>
      </w:r>
    </w:p>
    <w:p w:rsidR="00D24CAB" w:rsidRPr="00B73BDD" w:rsidRDefault="006D6C61" w:rsidP="00D24CAB">
      <w:pPr>
        <w:pStyle w:val="paragraph"/>
      </w:pPr>
      <w:r w:rsidRPr="00B73BDD">
        <w:tab/>
        <w:t>(c</w:t>
      </w:r>
      <w:r w:rsidR="00D24CAB" w:rsidRPr="00B73BDD">
        <w:t>)</w:t>
      </w:r>
      <w:r w:rsidR="00D24CAB" w:rsidRPr="00B73BDD">
        <w:tab/>
        <w:t>despite the amendments of paragraphs 54(a)</w:t>
      </w:r>
      <w:r w:rsidR="00EB4EC9" w:rsidRPr="00B73BDD">
        <w:t>,</w:t>
      </w:r>
      <w:r w:rsidR="00D24CAB" w:rsidRPr="00B73BDD">
        <w:t xml:space="preserve"> 56(2)(a)</w:t>
      </w:r>
      <w:r w:rsidR="00EB4EC9" w:rsidRPr="00B73BDD">
        <w:t xml:space="preserve"> and 57(2)(a)</w:t>
      </w:r>
      <w:r w:rsidR="00D24CAB" w:rsidRPr="00B73BDD">
        <w:t xml:space="preserve"> made by the amending instrument, those paragraphs, as in force immediately before the </w:t>
      </w:r>
      <w:proofErr w:type="spellStart"/>
      <w:r w:rsidR="00FC4B1A" w:rsidRPr="00B73BDD">
        <w:t>SQF</w:t>
      </w:r>
      <w:proofErr w:type="spellEnd"/>
      <w:r w:rsidR="00FC4B1A" w:rsidRPr="00B73BDD">
        <w:t xml:space="preserve"> commencement time</w:t>
      </w:r>
      <w:r w:rsidR="00D24CAB" w:rsidRPr="00B73BDD">
        <w:t>, continue to have effect in relation to the site visit as if the amendments had not been made; and</w:t>
      </w:r>
    </w:p>
    <w:p w:rsidR="00767CFE" w:rsidRPr="00B73BDD" w:rsidRDefault="00767CFE" w:rsidP="00767CFE">
      <w:pPr>
        <w:pStyle w:val="paragraph"/>
      </w:pPr>
      <w:r w:rsidRPr="00B73BDD">
        <w:tab/>
        <w:t>(d)</w:t>
      </w:r>
      <w:r w:rsidRPr="00B73BDD">
        <w:tab/>
        <w:t>for the purposes of preparing a final report under paragraph</w:t>
      </w:r>
      <w:r w:rsidR="00B73BDD" w:rsidRPr="00B73BDD">
        <w:t> </w:t>
      </w:r>
      <w:r w:rsidRPr="00B73BDD">
        <w:t>57(2)(b)</w:t>
      </w:r>
      <w:r w:rsidR="001F5DAC" w:rsidRPr="00B73BDD">
        <w:t xml:space="preserve"> in relation to the service</w:t>
      </w:r>
      <w:r w:rsidRPr="00B73BDD">
        <w:t xml:space="preserve">, the Commissioner may take into account the </w:t>
      </w:r>
      <w:r w:rsidR="00387BA1" w:rsidRPr="00B73BDD">
        <w:t xml:space="preserve">extent of the </w:t>
      </w:r>
      <w:r w:rsidRPr="00B73BDD">
        <w:t>home service provider’s compliance</w:t>
      </w:r>
      <w:r w:rsidR="009C0164" w:rsidRPr="00B73BDD">
        <w:t>,</w:t>
      </w:r>
      <w:r w:rsidRPr="00B73BDD">
        <w:t xml:space="preserve"> before the </w:t>
      </w:r>
      <w:proofErr w:type="spellStart"/>
      <w:r w:rsidR="00FC4B1A" w:rsidRPr="00B73BDD">
        <w:t>SQF</w:t>
      </w:r>
      <w:proofErr w:type="spellEnd"/>
      <w:r w:rsidR="00FC4B1A" w:rsidRPr="00B73BDD">
        <w:t xml:space="preserve"> commencement time</w:t>
      </w:r>
      <w:r w:rsidR="009C0164" w:rsidRPr="00B73BDD">
        <w:t>,</w:t>
      </w:r>
      <w:r w:rsidRPr="00B73BDD">
        <w:t xml:space="preserve"> with the Home Care Standards or the Flexible Care Standards (as applicable).</w:t>
      </w:r>
    </w:p>
    <w:p w:rsidR="00F35375" w:rsidRPr="00B73BDD" w:rsidRDefault="00F35375" w:rsidP="00F35375">
      <w:pPr>
        <w:pStyle w:val="subsection"/>
      </w:pPr>
      <w:r w:rsidRPr="00B73BDD">
        <w:tab/>
        <w:t>(3)</w:t>
      </w:r>
      <w:r w:rsidRPr="00B73BDD">
        <w:tab/>
        <w:t xml:space="preserve">If a site visit </w:t>
      </w:r>
      <w:r w:rsidR="00863FA2" w:rsidRPr="00B73BDD">
        <w:t xml:space="preserve">of </w:t>
      </w:r>
      <w:r w:rsidR="00544034" w:rsidRPr="00B73BDD">
        <w:t>to the premises of the home service provider of the home service, or to the premises on which the home service is provided, as part of the quality review</w:t>
      </w:r>
      <w:r w:rsidR="00863FA2" w:rsidRPr="00B73BDD">
        <w:t xml:space="preserve"> </w:t>
      </w:r>
      <w:r w:rsidR="00D405EF" w:rsidRPr="00B73BDD">
        <w:t>did</w:t>
      </w:r>
      <w:r w:rsidRPr="00B73BDD">
        <w:t xml:space="preserve"> not begin before the </w:t>
      </w:r>
      <w:proofErr w:type="spellStart"/>
      <w:r w:rsidR="00FC4B1A" w:rsidRPr="00B73BDD">
        <w:t>SQF</w:t>
      </w:r>
      <w:proofErr w:type="spellEnd"/>
      <w:r w:rsidR="00FC4B1A" w:rsidRPr="00B73BDD">
        <w:t xml:space="preserve"> commencement time</w:t>
      </w:r>
      <w:r w:rsidRPr="00B73BDD">
        <w:t xml:space="preserve">, the amendments of </w:t>
      </w:r>
      <w:r w:rsidR="00CD7688" w:rsidRPr="00B73BDD">
        <w:lastRenderedPageBreak/>
        <w:t>Subdivision B</w:t>
      </w:r>
      <w:r w:rsidR="00863FA2" w:rsidRPr="00B73BDD">
        <w:t xml:space="preserve"> of Division</w:t>
      </w:r>
      <w:r w:rsidR="00B73BDD" w:rsidRPr="00B73BDD">
        <w:t> </w:t>
      </w:r>
      <w:r w:rsidR="00863FA2" w:rsidRPr="00B73BDD">
        <w:t>3 of Part</w:t>
      </w:r>
      <w:r w:rsidR="00B73BDD" w:rsidRPr="00B73BDD">
        <w:t> </w:t>
      </w:r>
      <w:r w:rsidR="00CD7688" w:rsidRPr="00B73BDD">
        <w:t>4</w:t>
      </w:r>
      <w:r w:rsidR="00863FA2" w:rsidRPr="00B73BDD">
        <w:t xml:space="preserve"> </w:t>
      </w:r>
      <w:r w:rsidRPr="00B73BDD">
        <w:t>made by the amending instrument apply in relation to the site visit.</w:t>
      </w:r>
    </w:p>
    <w:p w:rsidR="00DF54BC" w:rsidRPr="00B73BDD" w:rsidRDefault="00985A83" w:rsidP="00CA61C5">
      <w:pPr>
        <w:pStyle w:val="ActHead5"/>
      </w:pPr>
      <w:bookmarkStart w:id="24" w:name="_Toc2837563"/>
      <w:r w:rsidRPr="00B73BDD">
        <w:rPr>
          <w:rStyle w:val="CharSectno"/>
        </w:rPr>
        <w:t>14</w:t>
      </w:r>
      <w:r w:rsidR="00E30B2E" w:rsidRPr="00B73BDD">
        <w:rPr>
          <w:rStyle w:val="CharSectno"/>
        </w:rPr>
        <w:t>2</w:t>
      </w:r>
      <w:r w:rsidR="00DF54BC" w:rsidRPr="00B73BDD">
        <w:t xml:space="preserve">  Assessment contact</w:t>
      </w:r>
      <w:r w:rsidR="007B575F" w:rsidRPr="00B73BDD">
        <w:t xml:space="preserve">s initiated but not completed before the </w:t>
      </w:r>
      <w:proofErr w:type="spellStart"/>
      <w:r w:rsidR="00FC4B1A" w:rsidRPr="00B73BDD">
        <w:t>SQF</w:t>
      </w:r>
      <w:proofErr w:type="spellEnd"/>
      <w:r w:rsidR="00FC4B1A" w:rsidRPr="00B73BDD">
        <w:t xml:space="preserve"> commencement time</w:t>
      </w:r>
      <w:bookmarkEnd w:id="24"/>
    </w:p>
    <w:p w:rsidR="00DF54BC" w:rsidRPr="00B73BDD" w:rsidRDefault="00DF54BC" w:rsidP="003D2073">
      <w:pPr>
        <w:pStyle w:val="subsection"/>
      </w:pPr>
      <w:r w:rsidRPr="00B73BDD">
        <w:tab/>
        <w:t>(1)</w:t>
      </w:r>
      <w:r w:rsidRPr="00B73BDD">
        <w:tab/>
        <w:t xml:space="preserve">This section applies in relation to an assessment contact with the approved provider of an </w:t>
      </w:r>
      <w:r w:rsidR="00BB20C5" w:rsidRPr="00B73BDD">
        <w:t>accredited service</w:t>
      </w:r>
      <w:r w:rsidR="0087222C" w:rsidRPr="00B73BDD">
        <w:t>,</w:t>
      </w:r>
      <w:r w:rsidR="00BB20C5" w:rsidRPr="00B73BDD">
        <w:t xml:space="preserve"> or the home service provider of a home service</w:t>
      </w:r>
      <w:r w:rsidR="0087222C" w:rsidRPr="00B73BDD">
        <w:t>,</w:t>
      </w:r>
      <w:r w:rsidRPr="00B73BDD">
        <w:t xml:space="preserve"> if</w:t>
      </w:r>
      <w:r w:rsidR="003D2073" w:rsidRPr="00B73BDD">
        <w:t xml:space="preserve"> </w:t>
      </w:r>
      <w:r w:rsidRPr="00B73BDD">
        <w:t>the assessment contact:</w:t>
      </w:r>
    </w:p>
    <w:p w:rsidR="00DF54BC" w:rsidRPr="00B73BDD" w:rsidRDefault="003D2073" w:rsidP="003D2073">
      <w:pPr>
        <w:pStyle w:val="paragraph"/>
      </w:pPr>
      <w:r w:rsidRPr="00B73BDD">
        <w:tab/>
        <w:t>(a</w:t>
      </w:r>
      <w:r w:rsidR="00C170EB" w:rsidRPr="00B73BDD">
        <w:t>)</w:t>
      </w:r>
      <w:r w:rsidR="00C170EB" w:rsidRPr="00B73BDD">
        <w:tab/>
        <w:t>wa</w:t>
      </w:r>
      <w:r w:rsidR="00DF54BC" w:rsidRPr="00B73BDD">
        <w:t xml:space="preserve">s </w:t>
      </w:r>
      <w:r w:rsidR="00730891" w:rsidRPr="00B73BDD">
        <w:t>first made</w:t>
      </w:r>
      <w:r w:rsidR="00DF54BC" w:rsidRPr="00B73BDD">
        <w:t xml:space="preserve"> by a regulatory official before the </w:t>
      </w:r>
      <w:proofErr w:type="spellStart"/>
      <w:r w:rsidR="00FC4B1A" w:rsidRPr="00B73BDD">
        <w:t>SQF</w:t>
      </w:r>
      <w:proofErr w:type="spellEnd"/>
      <w:r w:rsidR="00FC4B1A" w:rsidRPr="00B73BDD">
        <w:t xml:space="preserve"> commencement time</w:t>
      </w:r>
      <w:r w:rsidR="00DF54BC" w:rsidRPr="00B73BDD">
        <w:t>; and</w:t>
      </w:r>
    </w:p>
    <w:p w:rsidR="00DF54BC" w:rsidRPr="00B73BDD" w:rsidRDefault="003D2073" w:rsidP="003D2073">
      <w:pPr>
        <w:pStyle w:val="paragraph"/>
      </w:pPr>
      <w:r w:rsidRPr="00B73BDD">
        <w:tab/>
        <w:t>(b</w:t>
      </w:r>
      <w:r w:rsidR="00DF54BC" w:rsidRPr="00B73BDD">
        <w:t>)</w:t>
      </w:r>
      <w:r w:rsidR="00DF54BC" w:rsidRPr="00B73BDD">
        <w:tab/>
        <w:t xml:space="preserve">immediately before the </w:t>
      </w:r>
      <w:proofErr w:type="spellStart"/>
      <w:r w:rsidR="00FC4B1A" w:rsidRPr="00B73BDD">
        <w:t>SQF</w:t>
      </w:r>
      <w:proofErr w:type="spellEnd"/>
      <w:r w:rsidR="00FC4B1A" w:rsidRPr="00B73BDD">
        <w:t xml:space="preserve"> commencement time</w:t>
      </w:r>
      <w:r w:rsidR="00C170EB" w:rsidRPr="00B73BDD">
        <w:t>, the regulatory official had</w:t>
      </w:r>
      <w:r w:rsidR="00DF54BC" w:rsidRPr="00B73BDD">
        <w:t xml:space="preserve"> not given the provider written notice under section</w:t>
      </w:r>
      <w:r w:rsidR="00B73BDD" w:rsidRPr="00B73BDD">
        <w:t> </w:t>
      </w:r>
      <w:r w:rsidR="00DD701B" w:rsidRPr="00B73BDD">
        <w:t>68</w:t>
      </w:r>
      <w:r w:rsidR="00BC2925" w:rsidRPr="00B73BDD">
        <w:t xml:space="preserve"> in relation to the </w:t>
      </w:r>
      <w:r w:rsidR="003F1927" w:rsidRPr="00B73BDD">
        <w:t>assessment contact</w:t>
      </w:r>
      <w:r w:rsidR="007B575F" w:rsidRPr="00B73BDD">
        <w:t>.</w:t>
      </w:r>
    </w:p>
    <w:p w:rsidR="00DF54BC" w:rsidRPr="00B73BDD" w:rsidRDefault="00DF54BC" w:rsidP="00DF54BC">
      <w:pPr>
        <w:pStyle w:val="subsection"/>
      </w:pPr>
      <w:r w:rsidRPr="00B73BDD">
        <w:tab/>
        <w:t>(2)</w:t>
      </w:r>
      <w:r w:rsidRPr="00B73BDD">
        <w:tab/>
        <w:t xml:space="preserve">Despite the amendments of </w:t>
      </w:r>
      <w:r w:rsidR="00BC2925" w:rsidRPr="00B73BDD">
        <w:t>section</w:t>
      </w:r>
      <w:r w:rsidR="00B73BDD" w:rsidRPr="00B73BDD">
        <w:t> </w:t>
      </w:r>
      <w:r w:rsidR="00BC2925" w:rsidRPr="00B73BDD">
        <w:t xml:space="preserve">5 and </w:t>
      </w:r>
      <w:r w:rsidRPr="00B73BDD">
        <w:t>Division</w:t>
      </w:r>
      <w:r w:rsidR="00B73BDD" w:rsidRPr="00B73BDD">
        <w:t> </w:t>
      </w:r>
      <w:r w:rsidRPr="00B73BDD">
        <w:t>5 of Part</w:t>
      </w:r>
      <w:r w:rsidR="00B73BDD" w:rsidRPr="00B73BDD">
        <w:t> </w:t>
      </w:r>
      <w:r w:rsidRPr="00B73BDD">
        <w:t>5 made by the amending instrument, th</w:t>
      </w:r>
      <w:r w:rsidR="00BC2925" w:rsidRPr="00B73BDD">
        <w:t>ose provisions</w:t>
      </w:r>
      <w:r w:rsidRPr="00B73BDD">
        <w:t xml:space="preserve">, as in force immediately before the </w:t>
      </w:r>
      <w:proofErr w:type="spellStart"/>
      <w:r w:rsidR="00FC4B1A" w:rsidRPr="00B73BDD">
        <w:t>SQF</w:t>
      </w:r>
      <w:proofErr w:type="spellEnd"/>
      <w:r w:rsidR="00FC4B1A" w:rsidRPr="00B73BDD">
        <w:t xml:space="preserve"> commencement time</w:t>
      </w:r>
      <w:r w:rsidR="00BC2925" w:rsidRPr="00B73BDD">
        <w:t xml:space="preserve">, continue to have effect </w:t>
      </w:r>
      <w:r w:rsidRPr="00B73BDD">
        <w:t>in relation to the assessment contact.</w:t>
      </w:r>
    </w:p>
    <w:p w:rsidR="007B575F" w:rsidRPr="00B73BDD" w:rsidRDefault="00E30B2E" w:rsidP="00627521">
      <w:pPr>
        <w:pStyle w:val="ActHead5"/>
      </w:pPr>
      <w:bookmarkStart w:id="25" w:name="_Toc2837564"/>
      <w:r w:rsidRPr="00B73BDD">
        <w:rPr>
          <w:rStyle w:val="CharSectno"/>
        </w:rPr>
        <w:t>143</w:t>
      </w:r>
      <w:r w:rsidR="007B575F" w:rsidRPr="00B73BDD">
        <w:t xml:space="preserve">  Assessment contacts initiated after the </w:t>
      </w:r>
      <w:proofErr w:type="spellStart"/>
      <w:r w:rsidR="00FC4B1A" w:rsidRPr="00B73BDD">
        <w:t>SQF</w:t>
      </w:r>
      <w:proofErr w:type="spellEnd"/>
      <w:r w:rsidR="00FC4B1A" w:rsidRPr="00B73BDD">
        <w:t xml:space="preserve"> commencement time</w:t>
      </w:r>
      <w:r w:rsidR="007B575F" w:rsidRPr="00B73BDD">
        <w:t xml:space="preserve"> in relation to timetables for improvement notified before the </w:t>
      </w:r>
      <w:proofErr w:type="spellStart"/>
      <w:r w:rsidR="00FC4B1A" w:rsidRPr="00B73BDD">
        <w:t>SQF</w:t>
      </w:r>
      <w:proofErr w:type="spellEnd"/>
      <w:r w:rsidR="00FC4B1A" w:rsidRPr="00B73BDD">
        <w:t xml:space="preserve"> commencement time</w:t>
      </w:r>
      <w:bookmarkEnd w:id="25"/>
    </w:p>
    <w:p w:rsidR="007B575F" w:rsidRPr="00B73BDD" w:rsidRDefault="007B575F" w:rsidP="007B575F">
      <w:pPr>
        <w:pStyle w:val="subsection"/>
      </w:pPr>
      <w:r w:rsidRPr="00B73BDD">
        <w:tab/>
        <w:t>(1)</w:t>
      </w:r>
      <w:r w:rsidRPr="00B73BDD">
        <w:tab/>
        <w:t xml:space="preserve">This section applies in relation to an assessment contact with the approved provider of an </w:t>
      </w:r>
      <w:r w:rsidR="00471F5C" w:rsidRPr="00B73BDD">
        <w:t>accredited</w:t>
      </w:r>
      <w:r w:rsidRPr="00B73BDD">
        <w:t xml:space="preserve"> service</w:t>
      </w:r>
      <w:r w:rsidR="0094274F" w:rsidRPr="00B73BDD">
        <w:t>,</w:t>
      </w:r>
      <w:r w:rsidRPr="00B73BDD">
        <w:t xml:space="preserve"> </w:t>
      </w:r>
      <w:r w:rsidR="00471F5C" w:rsidRPr="00B73BDD">
        <w:t>or the home service provider of a home service</w:t>
      </w:r>
      <w:r w:rsidR="0094274F" w:rsidRPr="00B73BDD">
        <w:t>,</w:t>
      </w:r>
      <w:r w:rsidR="00471F5C" w:rsidRPr="00B73BDD">
        <w:t xml:space="preserve"> </w:t>
      </w:r>
      <w:r w:rsidRPr="00B73BDD">
        <w:t>if:</w:t>
      </w:r>
    </w:p>
    <w:p w:rsidR="002931D8" w:rsidRPr="00B73BDD" w:rsidRDefault="002931D8" w:rsidP="002931D8">
      <w:pPr>
        <w:pStyle w:val="paragraph"/>
      </w:pPr>
      <w:r w:rsidRPr="00B73BDD">
        <w:tab/>
        <w:t>(a)</w:t>
      </w:r>
      <w:r w:rsidRPr="00B73BDD">
        <w:tab/>
        <w:t>a timetable for improvement in relation to the service was:</w:t>
      </w:r>
    </w:p>
    <w:p w:rsidR="002931D8" w:rsidRPr="00B73BDD" w:rsidRDefault="002931D8" w:rsidP="002931D8">
      <w:pPr>
        <w:pStyle w:val="paragraphsub"/>
      </w:pPr>
      <w:r w:rsidRPr="00B73BDD">
        <w:tab/>
        <w:t>(</w:t>
      </w:r>
      <w:proofErr w:type="spellStart"/>
      <w:r w:rsidRPr="00B73BDD">
        <w:t>i</w:t>
      </w:r>
      <w:proofErr w:type="spellEnd"/>
      <w:r w:rsidRPr="00B73BDD">
        <w:t>)</w:t>
      </w:r>
      <w:r w:rsidRPr="00B73BDD">
        <w:tab/>
        <w:t>notified to the provider under section</w:t>
      </w:r>
      <w:r w:rsidR="00B73BDD" w:rsidRPr="00B73BDD">
        <w:t> </w:t>
      </w:r>
      <w:r w:rsidRPr="00B73BDD">
        <w:t xml:space="preserve">30, 42, 68 or 79 before the </w:t>
      </w:r>
      <w:proofErr w:type="spellStart"/>
      <w:r w:rsidRPr="00B73BDD">
        <w:t>SQF</w:t>
      </w:r>
      <w:proofErr w:type="spellEnd"/>
      <w:r w:rsidRPr="00B73BDD">
        <w:t xml:space="preserve"> commencement time; or</w:t>
      </w:r>
    </w:p>
    <w:p w:rsidR="002931D8" w:rsidRPr="00B73BDD" w:rsidRDefault="002931D8" w:rsidP="002931D8">
      <w:pPr>
        <w:pStyle w:val="paragraphsub"/>
      </w:pPr>
      <w:r w:rsidRPr="00B73BDD">
        <w:tab/>
        <w:t>(ii)</w:t>
      </w:r>
      <w:r w:rsidRPr="00B73BDD">
        <w:tab/>
        <w:t>notified to the home service provider of a home service under section</w:t>
      </w:r>
      <w:r w:rsidR="00B73BDD" w:rsidRPr="00B73BDD">
        <w:t> </w:t>
      </w:r>
      <w:r w:rsidRPr="00B73BDD">
        <w:t xml:space="preserve">68 before the </w:t>
      </w:r>
      <w:proofErr w:type="spellStart"/>
      <w:r w:rsidRPr="00B73BDD">
        <w:t>SQF</w:t>
      </w:r>
      <w:proofErr w:type="spellEnd"/>
      <w:r w:rsidRPr="00B73BDD">
        <w:t xml:space="preserve"> commencement time; or</w:t>
      </w:r>
    </w:p>
    <w:p w:rsidR="002931D8" w:rsidRPr="00B73BDD" w:rsidRDefault="002931D8" w:rsidP="002931D8">
      <w:pPr>
        <w:pStyle w:val="paragraphsub"/>
      </w:pPr>
      <w:r w:rsidRPr="00B73BDD">
        <w:tab/>
        <w:t>(iii)</w:t>
      </w:r>
      <w:r w:rsidRPr="00B73BDD">
        <w:tab/>
        <w:t>specified in a final report under section</w:t>
      </w:r>
      <w:r w:rsidR="00B73BDD" w:rsidRPr="00B73BDD">
        <w:t> </w:t>
      </w:r>
      <w:r w:rsidRPr="00B73BDD">
        <w:t xml:space="preserve">57 given to the home service provider of a home service before the </w:t>
      </w:r>
      <w:proofErr w:type="spellStart"/>
      <w:r w:rsidRPr="00B73BDD">
        <w:t>SQF</w:t>
      </w:r>
      <w:proofErr w:type="spellEnd"/>
      <w:r w:rsidRPr="00B73BDD">
        <w:t xml:space="preserve"> commencement time; and</w:t>
      </w:r>
    </w:p>
    <w:p w:rsidR="002931D8" w:rsidRPr="00B73BDD" w:rsidRDefault="002931D8" w:rsidP="002931D8">
      <w:pPr>
        <w:pStyle w:val="paragraph"/>
      </w:pPr>
      <w:r w:rsidRPr="00B73BDD">
        <w:tab/>
        <w:t>(b)</w:t>
      </w:r>
      <w:r w:rsidRPr="00B73BDD">
        <w:tab/>
        <w:t xml:space="preserve">immediately before the </w:t>
      </w:r>
      <w:proofErr w:type="spellStart"/>
      <w:r w:rsidRPr="00B73BDD">
        <w:t>SQF</w:t>
      </w:r>
      <w:proofErr w:type="spellEnd"/>
      <w:r w:rsidRPr="00B73BDD">
        <w:t xml:space="preserve"> commencement time, the period set out in the timetable, or as extended under section</w:t>
      </w:r>
      <w:r w:rsidR="00B73BDD" w:rsidRPr="00B73BDD">
        <w:t> </w:t>
      </w:r>
      <w:r w:rsidRPr="00B73BDD">
        <w:t>83, had not ended; and</w:t>
      </w:r>
    </w:p>
    <w:p w:rsidR="002931D8" w:rsidRPr="00B73BDD" w:rsidRDefault="002931D8" w:rsidP="007B575F">
      <w:pPr>
        <w:pStyle w:val="paragraph"/>
      </w:pPr>
      <w:r w:rsidRPr="00B73BDD">
        <w:tab/>
        <w:t>(c)</w:t>
      </w:r>
      <w:r w:rsidRPr="00B73BDD">
        <w:tab/>
      </w:r>
      <w:r w:rsidR="007B575F" w:rsidRPr="00B73BDD">
        <w:t xml:space="preserve">the assessment contact is </w:t>
      </w:r>
      <w:r w:rsidRPr="00B73BDD">
        <w:t>made in relation t</w:t>
      </w:r>
      <w:r w:rsidR="00D94092" w:rsidRPr="00B73BDD">
        <w:t xml:space="preserve">o the timetable for improvement after the </w:t>
      </w:r>
      <w:proofErr w:type="spellStart"/>
      <w:r w:rsidR="00D94092" w:rsidRPr="00B73BDD">
        <w:t>SQF</w:t>
      </w:r>
      <w:proofErr w:type="spellEnd"/>
      <w:r w:rsidR="00D94092" w:rsidRPr="00B73BDD">
        <w:t xml:space="preserve"> commencement time.</w:t>
      </w:r>
    </w:p>
    <w:p w:rsidR="00B13A6D" w:rsidRPr="00B73BDD" w:rsidRDefault="00B13A6D" w:rsidP="00B13A6D">
      <w:pPr>
        <w:pStyle w:val="SubsectionHead"/>
      </w:pPr>
      <w:r w:rsidRPr="00B73BDD">
        <w:t xml:space="preserve">Definition of </w:t>
      </w:r>
      <w:r w:rsidRPr="00B73BDD">
        <w:rPr>
          <w:b/>
        </w:rPr>
        <w:t>assessment contact</w:t>
      </w:r>
    </w:p>
    <w:p w:rsidR="00006A52" w:rsidRPr="00B73BDD" w:rsidRDefault="00B13A6D" w:rsidP="007B575F">
      <w:pPr>
        <w:pStyle w:val="subsection"/>
      </w:pPr>
      <w:r w:rsidRPr="00B73BDD">
        <w:tab/>
        <w:t>(2)</w:t>
      </w:r>
      <w:r w:rsidRPr="00B73BDD">
        <w:tab/>
        <w:t>Section</w:t>
      </w:r>
      <w:r w:rsidR="00B73BDD" w:rsidRPr="00B73BDD">
        <w:t> </w:t>
      </w:r>
      <w:r w:rsidRPr="00B73BDD">
        <w:t>5</w:t>
      </w:r>
      <w:r w:rsidR="002A60B6" w:rsidRPr="00B73BDD">
        <w:t>, as amended by the amending instrument,</w:t>
      </w:r>
      <w:r w:rsidRPr="00B73BDD">
        <w:t xml:space="preserve"> applies in relation to the </w:t>
      </w:r>
      <w:r w:rsidR="00006A52" w:rsidRPr="00B73BDD">
        <w:t>assessment contact as if:</w:t>
      </w:r>
    </w:p>
    <w:p w:rsidR="00006A52" w:rsidRPr="00B73BDD" w:rsidRDefault="00006A52" w:rsidP="0022366A">
      <w:pPr>
        <w:pStyle w:val="paragraph"/>
      </w:pPr>
      <w:r w:rsidRPr="00B73BDD">
        <w:tab/>
        <w:t>(a)</w:t>
      </w:r>
      <w:r w:rsidRPr="00B73BDD">
        <w:tab/>
        <w:t>in relation to the approved provider of an accredited service—paragraph</w:t>
      </w:r>
      <w:r w:rsidR="00B73BDD" w:rsidRPr="00B73BDD">
        <w:t> </w:t>
      </w:r>
      <w:r w:rsidRPr="00B73BDD">
        <w:t>5(1)(a) included a reference to the Accreditation Standards or the Flexible Care Standards (as applicable); and</w:t>
      </w:r>
    </w:p>
    <w:p w:rsidR="00006A52" w:rsidRPr="00B73BDD" w:rsidRDefault="00006A52" w:rsidP="0022366A">
      <w:pPr>
        <w:pStyle w:val="paragraph"/>
      </w:pPr>
      <w:r w:rsidRPr="00B73BDD">
        <w:tab/>
        <w:t>(b)</w:t>
      </w:r>
      <w:r w:rsidRPr="00B73BDD">
        <w:tab/>
        <w:t>in relation to the home service provider of a home service—paragraph</w:t>
      </w:r>
      <w:r w:rsidR="00B73BDD" w:rsidRPr="00B73BDD">
        <w:t> </w:t>
      </w:r>
      <w:r w:rsidRPr="00B73BDD">
        <w:t>5(2)(a) included a reference to the Home Care Standards or the Flexible Care Standards (as applicable).</w:t>
      </w:r>
    </w:p>
    <w:p w:rsidR="0022366A" w:rsidRPr="00B73BDD" w:rsidRDefault="0022366A" w:rsidP="0022366A">
      <w:pPr>
        <w:pStyle w:val="SubsectionHead"/>
      </w:pPr>
      <w:r w:rsidRPr="00B73BDD">
        <w:lastRenderedPageBreak/>
        <w:t>Action following assessment contact by regulatory official</w:t>
      </w:r>
    </w:p>
    <w:p w:rsidR="00006A52" w:rsidRPr="00B73BDD" w:rsidRDefault="00B13A6D" w:rsidP="00006A52">
      <w:pPr>
        <w:pStyle w:val="subsection"/>
      </w:pPr>
      <w:r w:rsidRPr="00B73BDD">
        <w:tab/>
        <w:t>(3</w:t>
      </w:r>
      <w:r w:rsidR="007B575F" w:rsidRPr="00B73BDD">
        <w:t>)</w:t>
      </w:r>
      <w:r w:rsidR="007B575F" w:rsidRPr="00B73BDD">
        <w:tab/>
      </w:r>
      <w:r w:rsidR="00006A52" w:rsidRPr="00B73BDD">
        <w:t>For the purposes of preparing the written notice under paragraph</w:t>
      </w:r>
      <w:r w:rsidR="00B73BDD" w:rsidRPr="00B73BDD">
        <w:t> </w:t>
      </w:r>
      <w:r w:rsidR="00006A52" w:rsidRPr="00B73BDD">
        <w:t>68(a)</w:t>
      </w:r>
      <w:r w:rsidR="0018584E" w:rsidRPr="00B73BDD">
        <w:t xml:space="preserve"> in relation to the service</w:t>
      </w:r>
      <w:r w:rsidR="00006A52" w:rsidRPr="00B73BDD">
        <w:t xml:space="preserve">, the regulatory official may take into account the </w:t>
      </w:r>
      <w:r w:rsidR="0094274F" w:rsidRPr="00B73BDD">
        <w:t xml:space="preserve">extent of the </w:t>
      </w:r>
      <w:r w:rsidR="00006A52" w:rsidRPr="00B73BDD">
        <w:t xml:space="preserve">provider’s compliance before the </w:t>
      </w:r>
      <w:proofErr w:type="spellStart"/>
      <w:r w:rsidR="00FC4B1A" w:rsidRPr="00B73BDD">
        <w:t>SQF</w:t>
      </w:r>
      <w:proofErr w:type="spellEnd"/>
      <w:r w:rsidR="00FC4B1A" w:rsidRPr="00B73BDD">
        <w:t xml:space="preserve"> commencement time</w:t>
      </w:r>
      <w:r w:rsidR="00006A52" w:rsidRPr="00B73BDD">
        <w:t xml:space="preserve"> with the Accreditation Standards, the Home Care Standards or the Flexible Care Standards (as applicable).</w:t>
      </w:r>
    </w:p>
    <w:p w:rsidR="001516EE" w:rsidRPr="00B73BDD" w:rsidRDefault="00042EBD" w:rsidP="00CA61C5">
      <w:pPr>
        <w:pStyle w:val="ActHead5"/>
      </w:pPr>
      <w:bookmarkStart w:id="26" w:name="_Toc2837565"/>
      <w:r w:rsidRPr="00B73BDD">
        <w:rPr>
          <w:rStyle w:val="CharSectno"/>
        </w:rPr>
        <w:t>14</w:t>
      </w:r>
      <w:r w:rsidR="00E30B2E" w:rsidRPr="00B73BDD">
        <w:rPr>
          <w:rStyle w:val="CharSectno"/>
        </w:rPr>
        <w:t>4</w:t>
      </w:r>
      <w:r w:rsidR="001516EE" w:rsidRPr="00B73BDD">
        <w:t xml:space="preserve">  Review audits</w:t>
      </w:r>
      <w:bookmarkEnd w:id="26"/>
    </w:p>
    <w:p w:rsidR="001516EE" w:rsidRPr="00B73BDD" w:rsidRDefault="001516EE" w:rsidP="001516EE">
      <w:pPr>
        <w:pStyle w:val="subsection"/>
      </w:pPr>
      <w:r w:rsidRPr="00B73BDD">
        <w:tab/>
      </w:r>
      <w:r w:rsidR="00C570F5" w:rsidRPr="00B73BDD">
        <w:t>(1)</w:t>
      </w:r>
      <w:r w:rsidRPr="00B73BDD">
        <w:tab/>
      </w:r>
      <w:r w:rsidR="00C570F5" w:rsidRPr="00B73BDD">
        <w:t xml:space="preserve">This section applies in relation to a review audit </w:t>
      </w:r>
      <w:r w:rsidR="002223E1" w:rsidRPr="00B73BDD">
        <w:t xml:space="preserve">of an accredited service </w:t>
      </w:r>
      <w:r w:rsidR="00C570F5" w:rsidRPr="00B73BDD">
        <w:t>if:</w:t>
      </w:r>
    </w:p>
    <w:p w:rsidR="00C570F5" w:rsidRPr="00B73BDD" w:rsidRDefault="00C570F5" w:rsidP="00C570F5">
      <w:pPr>
        <w:pStyle w:val="paragraph"/>
      </w:pPr>
      <w:r w:rsidRPr="00B73BDD">
        <w:tab/>
        <w:t>(a)</w:t>
      </w:r>
      <w:r w:rsidRPr="00B73BDD">
        <w:tab/>
        <w:t xml:space="preserve">the </w:t>
      </w:r>
      <w:r w:rsidR="00B0497D" w:rsidRPr="00B73BDD">
        <w:t xml:space="preserve">review </w:t>
      </w:r>
      <w:r w:rsidRPr="00B73BDD">
        <w:t>audit:</w:t>
      </w:r>
    </w:p>
    <w:p w:rsidR="00C570F5" w:rsidRPr="00B73BDD" w:rsidRDefault="00C570F5" w:rsidP="00C570F5">
      <w:pPr>
        <w:pStyle w:val="paragraphsub"/>
      </w:pPr>
      <w:r w:rsidRPr="00B73BDD">
        <w:tab/>
        <w:t>(</w:t>
      </w:r>
      <w:proofErr w:type="spellStart"/>
      <w:r w:rsidRPr="00B73BDD">
        <w:t>i</w:t>
      </w:r>
      <w:proofErr w:type="spellEnd"/>
      <w:r w:rsidRPr="00B73BDD">
        <w:t>)</w:t>
      </w:r>
      <w:r w:rsidRPr="00B73BDD">
        <w:tab/>
        <w:t xml:space="preserve">began before the </w:t>
      </w:r>
      <w:proofErr w:type="spellStart"/>
      <w:r w:rsidR="00FC4B1A" w:rsidRPr="00B73BDD">
        <w:t>SQF</w:t>
      </w:r>
      <w:proofErr w:type="spellEnd"/>
      <w:r w:rsidR="00FC4B1A" w:rsidRPr="00B73BDD">
        <w:t xml:space="preserve"> commencement time</w:t>
      </w:r>
      <w:r w:rsidRPr="00B73BDD">
        <w:t>; and</w:t>
      </w:r>
    </w:p>
    <w:p w:rsidR="00C570F5" w:rsidRPr="00B73BDD" w:rsidRDefault="00C570F5" w:rsidP="00C570F5">
      <w:pPr>
        <w:pStyle w:val="paragraphsub"/>
      </w:pPr>
      <w:r w:rsidRPr="00B73BDD">
        <w:tab/>
        <w:t>(ii)</w:t>
      </w:r>
      <w:r w:rsidRPr="00B73BDD">
        <w:tab/>
        <w:t>immediately</w:t>
      </w:r>
      <w:r w:rsidR="0094274F" w:rsidRPr="00B73BDD">
        <w:t xml:space="preserve"> before that time, the audit had</w:t>
      </w:r>
      <w:r w:rsidRPr="00B73BDD">
        <w:t xml:space="preserve"> not been completed; or</w:t>
      </w:r>
    </w:p>
    <w:p w:rsidR="009E6B69" w:rsidRPr="00B73BDD" w:rsidRDefault="00C570F5" w:rsidP="00C570F5">
      <w:pPr>
        <w:pStyle w:val="paragraph"/>
      </w:pPr>
      <w:r w:rsidRPr="00B73BDD">
        <w:tab/>
        <w:t>(b)</w:t>
      </w:r>
      <w:r w:rsidRPr="00B73BDD">
        <w:tab/>
      </w:r>
      <w:r w:rsidR="009E6B69" w:rsidRPr="00B73BDD">
        <w:t xml:space="preserve">the </w:t>
      </w:r>
      <w:r w:rsidR="00B0497D" w:rsidRPr="00B73BDD">
        <w:t xml:space="preserve">review </w:t>
      </w:r>
      <w:r w:rsidR="009E6B69" w:rsidRPr="00B73BDD">
        <w:t>audit:</w:t>
      </w:r>
    </w:p>
    <w:p w:rsidR="00C570F5" w:rsidRPr="00B73BDD" w:rsidRDefault="009E6B69" w:rsidP="009E6B69">
      <w:pPr>
        <w:pStyle w:val="paragraphsub"/>
      </w:pPr>
      <w:r w:rsidRPr="00B73BDD">
        <w:tab/>
        <w:t>(</w:t>
      </w:r>
      <w:proofErr w:type="spellStart"/>
      <w:r w:rsidRPr="00B73BDD">
        <w:t>i</w:t>
      </w:r>
      <w:proofErr w:type="spellEnd"/>
      <w:r w:rsidRPr="00B73BDD">
        <w:t>)</w:t>
      </w:r>
      <w:r w:rsidRPr="00B73BDD">
        <w:tab/>
        <w:t xml:space="preserve">is arranged by the Commissioner </w:t>
      </w:r>
      <w:r w:rsidR="00657600" w:rsidRPr="00B73BDD">
        <w:t xml:space="preserve">after the </w:t>
      </w:r>
      <w:proofErr w:type="spellStart"/>
      <w:r w:rsidR="00657600" w:rsidRPr="00B73BDD">
        <w:t>SQF</w:t>
      </w:r>
      <w:proofErr w:type="spellEnd"/>
      <w:r w:rsidR="00657600" w:rsidRPr="00B73BDD">
        <w:t xml:space="preserve"> commencement time </w:t>
      </w:r>
      <w:r w:rsidRPr="00B73BDD">
        <w:t xml:space="preserve">in relation to a request made by </w:t>
      </w:r>
      <w:r w:rsidR="005415C1" w:rsidRPr="00B73BDD">
        <w:t>the</w:t>
      </w:r>
      <w:r w:rsidRPr="00B73BDD">
        <w:t xml:space="preserve"> approved provider </w:t>
      </w:r>
      <w:r w:rsidR="005415C1" w:rsidRPr="00B73BDD">
        <w:t>of the accredited service</w:t>
      </w:r>
      <w:r w:rsidR="003F1927" w:rsidRPr="00B73BDD">
        <w:t xml:space="preserve"> </w:t>
      </w:r>
      <w:r w:rsidRPr="00B73BDD">
        <w:t>for reconsideration of a regulatory reviewable decision</w:t>
      </w:r>
      <w:r w:rsidR="00B135C9" w:rsidRPr="00B73BDD">
        <w:t xml:space="preserve"> (other than a decision of a kind mentioned in item</w:t>
      </w:r>
      <w:r w:rsidR="00B73BDD" w:rsidRPr="00B73BDD">
        <w:t> </w:t>
      </w:r>
      <w:r w:rsidR="00B135C9" w:rsidRPr="00B73BDD">
        <w:t>8 of the table in section</w:t>
      </w:r>
      <w:r w:rsidR="00B73BDD" w:rsidRPr="00B73BDD">
        <w:t> </w:t>
      </w:r>
      <w:r w:rsidR="00B135C9" w:rsidRPr="00B73BDD">
        <w:t>98 of this instrument)</w:t>
      </w:r>
      <w:r w:rsidRPr="00B73BDD">
        <w:t>; and</w:t>
      </w:r>
    </w:p>
    <w:p w:rsidR="009E6B69" w:rsidRPr="00B73BDD" w:rsidRDefault="009E6B69" w:rsidP="009E6B69">
      <w:pPr>
        <w:pStyle w:val="paragraphsub"/>
      </w:pPr>
      <w:r w:rsidRPr="00B73BDD">
        <w:tab/>
        <w:t>(ii)</w:t>
      </w:r>
      <w:r w:rsidRPr="00B73BDD">
        <w:tab/>
        <w:t xml:space="preserve">the </w:t>
      </w:r>
      <w:r w:rsidR="00C12168" w:rsidRPr="00B73BDD">
        <w:t>regulatory reviewable decision</w:t>
      </w:r>
      <w:r w:rsidR="00C170EB" w:rsidRPr="00B73BDD">
        <w:t xml:space="preserve"> was</w:t>
      </w:r>
      <w:r w:rsidRPr="00B73BDD">
        <w:t xml:space="preserve"> made before </w:t>
      </w:r>
      <w:r w:rsidR="0024222C" w:rsidRPr="00B73BDD">
        <w:t xml:space="preserve">the </w:t>
      </w:r>
      <w:proofErr w:type="spellStart"/>
      <w:r w:rsidR="00FC4B1A" w:rsidRPr="00B73BDD">
        <w:t>SQF</w:t>
      </w:r>
      <w:proofErr w:type="spellEnd"/>
      <w:r w:rsidR="00FC4B1A" w:rsidRPr="00B73BDD">
        <w:t xml:space="preserve"> commencement time</w:t>
      </w:r>
      <w:r w:rsidR="0024222C" w:rsidRPr="00B73BDD">
        <w:t>.</w:t>
      </w:r>
    </w:p>
    <w:p w:rsidR="008E6B45" w:rsidRPr="00B73BDD" w:rsidRDefault="008E6B45" w:rsidP="008E6B45">
      <w:pPr>
        <w:pStyle w:val="subsection"/>
      </w:pPr>
      <w:r w:rsidRPr="00B73BDD">
        <w:tab/>
        <w:t>(2)</w:t>
      </w:r>
      <w:r w:rsidRPr="00B73BDD">
        <w:tab/>
        <w:t>Despite the am</w:t>
      </w:r>
      <w:r w:rsidR="00DF54BC" w:rsidRPr="00B73BDD">
        <w:t>endments</w:t>
      </w:r>
      <w:r w:rsidRPr="00B73BDD">
        <w:t xml:space="preserve"> of </w:t>
      </w:r>
      <w:r w:rsidR="00B4089D" w:rsidRPr="00B73BDD">
        <w:t xml:space="preserve">Subdivision A of </w:t>
      </w:r>
      <w:r w:rsidRPr="00B73BDD">
        <w:t>Division</w:t>
      </w:r>
      <w:r w:rsidR="00B73BDD" w:rsidRPr="00B73BDD">
        <w:t> </w:t>
      </w:r>
      <w:r w:rsidRPr="00B73BDD">
        <w:t>6 of Part</w:t>
      </w:r>
      <w:r w:rsidR="00B73BDD" w:rsidRPr="00B73BDD">
        <w:t> </w:t>
      </w:r>
      <w:r w:rsidRPr="00B73BDD">
        <w:t>5</w:t>
      </w:r>
      <w:r w:rsidR="00D45A5D" w:rsidRPr="00B73BDD">
        <w:t xml:space="preserve"> </w:t>
      </w:r>
      <w:r w:rsidR="00DF54BC" w:rsidRPr="00B73BDD">
        <w:t xml:space="preserve">made </w:t>
      </w:r>
      <w:r w:rsidRPr="00B73BDD">
        <w:t xml:space="preserve">by the amending instrument, that </w:t>
      </w:r>
      <w:r w:rsidR="00B4089D" w:rsidRPr="00B73BDD">
        <w:t>Subd</w:t>
      </w:r>
      <w:r w:rsidRPr="00B73BDD">
        <w:t xml:space="preserve">ivision, as in force immediately before the </w:t>
      </w:r>
      <w:proofErr w:type="spellStart"/>
      <w:r w:rsidR="00FC4B1A" w:rsidRPr="00B73BDD">
        <w:t>SQF</w:t>
      </w:r>
      <w:proofErr w:type="spellEnd"/>
      <w:r w:rsidR="00FC4B1A" w:rsidRPr="00B73BDD">
        <w:t xml:space="preserve"> commencement time</w:t>
      </w:r>
      <w:r w:rsidRPr="00B73BDD">
        <w:t xml:space="preserve">, continues </w:t>
      </w:r>
      <w:r w:rsidR="003F1927" w:rsidRPr="00B73BDD">
        <w:t>to have effect</w:t>
      </w:r>
      <w:r w:rsidRPr="00B73BDD">
        <w:t xml:space="preserve"> </w:t>
      </w:r>
      <w:r w:rsidR="00E15F00" w:rsidRPr="00B73BDD">
        <w:t>in relation to</w:t>
      </w:r>
      <w:r w:rsidRPr="00B73BDD">
        <w:t xml:space="preserve"> the </w:t>
      </w:r>
      <w:r w:rsidR="00B0497D" w:rsidRPr="00B73BDD">
        <w:t xml:space="preserve">review </w:t>
      </w:r>
      <w:r w:rsidRPr="00B73BDD">
        <w:t>audit.</w:t>
      </w:r>
    </w:p>
    <w:p w:rsidR="00365AAD" w:rsidRPr="00B73BDD" w:rsidRDefault="00E30B2E" w:rsidP="00365AAD">
      <w:pPr>
        <w:pStyle w:val="ActHead5"/>
      </w:pPr>
      <w:bookmarkStart w:id="27" w:name="_Toc2837566"/>
      <w:r w:rsidRPr="00B73BDD">
        <w:rPr>
          <w:rStyle w:val="CharSectno"/>
        </w:rPr>
        <w:t>145</w:t>
      </w:r>
      <w:r w:rsidR="00365AAD" w:rsidRPr="00B73BDD">
        <w:t xml:space="preserve">  Revocation following review audit</w:t>
      </w:r>
      <w:bookmarkEnd w:id="27"/>
    </w:p>
    <w:p w:rsidR="00214E99" w:rsidRPr="00B73BDD" w:rsidRDefault="004C1657" w:rsidP="00F5540C">
      <w:pPr>
        <w:pStyle w:val="subsection"/>
      </w:pPr>
      <w:r w:rsidRPr="00B73BDD">
        <w:tab/>
        <w:t>(1)</w:t>
      </w:r>
      <w:r w:rsidRPr="00B73BDD">
        <w:tab/>
        <w:t>This section applies in relation to a decision</w:t>
      </w:r>
      <w:r w:rsidR="00214E99" w:rsidRPr="00B73BDD">
        <w:t xml:space="preserve"> </w:t>
      </w:r>
      <w:r w:rsidRPr="00B73BDD">
        <w:t xml:space="preserve">whether to revoke the accreditation of </w:t>
      </w:r>
      <w:r w:rsidR="00C071A7" w:rsidRPr="00B73BDD">
        <w:t>an</w:t>
      </w:r>
      <w:r w:rsidRPr="00B73BDD">
        <w:t xml:space="preserve"> accredited service under subsection</w:t>
      </w:r>
      <w:r w:rsidR="00B73BDD" w:rsidRPr="00B73BDD">
        <w:t> </w:t>
      </w:r>
      <w:r w:rsidRPr="00B73BDD">
        <w:t xml:space="preserve">77(1) </w:t>
      </w:r>
      <w:r w:rsidR="00F5540C" w:rsidRPr="00B73BDD">
        <w:t>that</w:t>
      </w:r>
      <w:r w:rsidR="00214E99" w:rsidRPr="00B73BDD">
        <w:t>:</w:t>
      </w:r>
    </w:p>
    <w:p w:rsidR="00214E99" w:rsidRPr="00B73BDD" w:rsidRDefault="00214E99" w:rsidP="00214E99">
      <w:pPr>
        <w:pStyle w:val="paragraph"/>
      </w:pPr>
      <w:r w:rsidRPr="00B73BDD">
        <w:tab/>
        <w:t>(a)</w:t>
      </w:r>
      <w:r w:rsidRPr="00B73BDD">
        <w:tab/>
        <w:t xml:space="preserve">follows a review audit of </w:t>
      </w:r>
      <w:r w:rsidR="00C071A7" w:rsidRPr="00B73BDD">
        <w:t>the</w:t>
      </w:r>
      <w:r w:rsidRPr="00B73BDD">
        <w:t xml:space="preserve"> accredited service; and</w:t>
      </w:r>
    </w:p>
    <w:p w:rsidR="00F5540C" w:rsidRPr="00B73BDD" w:rsidRDefault="00214E99" w:rsidP="00214E99">
      <w:pPr>
        <w:pStyle w:val="paragraph"/>
      </w:pPr>
      <w:r w:rsidRPr="00B73BDD">
        <w:tab/>
        <w:t>(b)</w:t>
      </w:r>
      <w:r w:rsidRPr="00B73BDD">
        <w:tab/>
      </w:r>
      <w:r w:rsidR="00F5540C" w:rsidRPr="00B73BDD">
        <w:t xml:space="preserve">is made after the </w:t>
      </w:r>
      <w:proofErr w:type="spellStart"/>
      <w:r w:rsidR="00F5540C" w:rsidRPr="00B73BDD">
        <w:t>SQF</w:t>
      </w:r>
      <w:proofErr w:type="spellEnd"/>
      <w:r w:rsidR="00F5540C" w:rsidRPr="00B73BDD">
        <w:t xml:space="preserve"> commencement time.</w:t>
      </w:r>
    </w:p>
    <w:p w:rsidR="00365AAD" w:rsidRPr="00B73BDD" w:rsidRDefault="00365AAD" w:rsidP="004C1657">
      <w:pPr>
        <w:pStyle w:val="subsection"/>
      </w:pPr>
      <w:r w:rsidRPr="00B73BDD">
        <w:tab/>
      </w:r>
      <w:r w:rsidR="004C1657" w:rsidRPr="00B73BDD">
        <w:t>(2)</w:t>
      </w:r>
      <w:r w:rsidRPr="00B73BDD">
        <w:tab/>
        <w:t>Subdivision B of Division</w:t>
      </w:r>
      <w:r w:rsidR="00B73BDD" w:rsidRPr="00B73BDD">
        <w:t> </w:t>
      </w:r>
      <w:r w:rsidRPr="00B73BDD">
        <w:t>6 of Part</w:t>
      </w:r>
      <w:r w:rsidR="00B73BDD" w:rsidRPr="00B73BDD">
        <w:t> </w:t>
      </w:r>
      <w:r w:rsidRPr="00B73BDD">
        <w:t xml:space="preserve">5, as amended by the amending instrument, applies in relation to </w:t>
      </w:r>
      <w:r w:rsidR="00214E99" w:rsidRPr="00B73BDD">
        <w:t>the decision</w:t>
      </w:r>
      <w:r w:rsidRPr="00B73BDD">
        <w:t xml:space="preserve">, whether the review audit was conducted before or after the </w:t>
      </w:r>
      <w:proofErr w:type="spellStart"/>
      <w:r w:rsidR="00FC4B1A" w:rsidRPr="00B73BDD">
        <w:t>SQF</w:t>
      </w:r>
      <w:proofErr w:type="spellEnd"/>
      <w:r w:rsidR="00FC4B1A" w:rsidRPr="00B73BDD">
        <w:t xml:space="preserve"> commencement time</w:t>
      </w:r>
      <w:r w:rsidRPr="00B73BDD">
        <w:t>.</w:t>
      </w:r>
    </w:p>
    <w:p w:rsidR="004C1657" w:rsidRPr="00B73BDD" w:rsidRDefault="004C1657" w:rsidP="004C1657">
      <w:pPr>
        <w:pStyle w:val="subsection"/>
      </w:pPr>
      <w:r w:rsidRPr="00B73BDD">
        <w:tab/>
        <w:t>(3)</w:t>
      </w:r>
      <w:r w:rsidRPr="00B73BDD">
        <w:tab/>
      </w:r>
      <w:r w:rsidR="00575AD0" w:rsidRPr="00B73BDD">
        <w:t>If section</w:t>
      </w:r>
      <w:r w:rsidR="00B73BDD" w:rsidRPr="00B73BDD">
        <w:t> </w:t>
      </w:r>
      <w:r w:rsidR="00575AD0" w:rsidRPr="00B73BDD">
        <w:t>14</w:t>
      </w:r>
      <w:r w:rsidR="00E30B2E" w:rsidRPr="00B73BDD">
        <w:t>4</w:t>
      </w:r>
      <w:r w:rsidR="00575AD0" w:rsidRPr="00B73BDD">
        <w:t xml:space="preserve"> applies in relation to the review audit, f</w:t>
      </w:r>
      <w:r w:rsidRPr="00B73BDD">
        <w:t>or the purposes of:</w:t>
      </w:r>
    </w:p>
    <w:p w:rsidR="004C1657" w:rsidRPr="00B73BDD" w:rsidRDefault="004C1657" w:rsidP="004C1657">
      <w:pPr>
        <w:pStyle w:val="paragraph"/>
      </w:pPr>
      <w:r w:rsidRPr="00B73BDD">
        <w:tab/>
        <w:t>(a)</w:t>
      </w:r>
      <w:r w:rsidRPr="00B73BDD">
        <w:tab/>
        <w:t>taking into account whether the Commissioner is satisfied that the approved provider will undertake continuous improvement in relation to the service under subparagraph</w:t>
      </w:r>
      <w:r w:rsidR="00B73BDD" w:rsidRPr="00B73BDD">
        <w:t> </w:t>
      </w:r>
      <w:r w:rsidRPr="00B73BDD">
        <w:t>77(2)(a)(v); or</w:t>
      </w:r>
    </w:p>
    <w:p w:rsidR="004C1657" w:rsidRPr="00B73BDD" w:rsidRDefault="004C1657" w:rsidP="004C1657">
      <w:pPr>
        <w:pStyle w:val="paragraph"/>
      </w:pPr>
      <w:r w:rsidRPr="00B73BDD">
        <w:tab/>
        <w:t>(b)</w:t>
      </w:r>
      <w:r w:rsidRPr="00B73BDD">
        <w:tab/>
        <w:t>making a decision under paragraph</w:t>
      </w:r>
      <w:r w:rsidR="00B73BDD" w:rsidRPr="00B73BDD">
        <w:t> </w:t>
      </w:r>
      <w:r w:rsidRPr="00B73BDD">
        <w:t>77(4)(b) in relation to the service;</w:t>
      </w:r>
    </w:p>
    <w:p w:rsidR="004C1657" w:rsidRPr="00B73BDD" w:rsidRDefault="004C1657" w:rsidP="004C1657">
      <w:pPr>
        <w:pStyle w:val="subsection2"/>
      </w:pPr>
      <w:r w:rsidRPr="00B73BDD">
        <w:t xml:space="preserve">the Commissioner may take into account the extent of the provider’s compliance, before the </w:t>
      </w:r>
      <w:proofErr w:type="spellStart"/>
      <w:r w:rsidRPr="00B73BDD">
        <w:t>SQF</w:t>
      </w:r>
      <w:proofErr w:type="spellEnd"/>
      <w:r w:rsidRPr="00B73BDD">
        <w:t xml:space="preserve"> commencement time, with the Accreditation Standards or the Flexible Care Standards (as applicable).</w:t>
      </w:r>
    </w:p>
    <w:p w:rsidR="003F3310" w:rsidRPr="00B73BDD" w:rsidRDefault="00985A83" w:rsidP="00627521">
      <w:pPr>
        <w:pStyle w:val="ActHead5"/>
      </w:pPr>
      <w:bookmarkStart w:id="28" w:name="_Toc2837567"/>
      <w:r w:rsidRPr="00B73BDD">
        <w:rPr>
          <w:rStyle w:val="CharSectno"/>
        </w:rPr>
        <w:t>14</w:t>
      </w:r>
      <w:r w:rsidR="00E30B2E" w:rsidRPr="00B73BDD">
        <w:rPr>
          <w:rStyle w:val="CharSectno"/>
        </w:rPr>
        <w:t>6</w:t>
      </w:r>
      <w:r w:rsidR="003F3310" w:rsidRPr="00B73BDD">
        <w:t xml:space="preserve">  </w:t>
      </w:r>
      <w:r w:rsidR="00E945E7" w:rsidRPr="00B73BDD">
        <w:t>T</w:t>
      </w:r>
      <w:r w:rsidR="003F3310" w:rsidRPr="00B73BDD">
        <w:t>imetable</w:t>
      </w:r>
      <w:r w:rsidR="007B575F" w:rsidRPr="00B73BDD">
        <w:t>s</w:t>
      </w:r>
      <w:r w:rsidR="003F3310" w:rsidRPr="00B73BDD">
        <w:t xml:space="preserve"> for improvement</w:t>
      </w:r>
      <w:bookmarkEnd w:id="28"/>
    </w:p>
    <w:p w:rsidR="0018584E" w:rsidRPr="00B73BDD" w:rsidRDefault="00E945E7" w:rsidP="0049587E">
      <w:pPr>
        <w:pStyle w:val="subsection"/>
      </w:pPr>
      <w:r w:rsidRPr="00B73BDD">
        <w:tab/>
      </w:r>
      <w:r w:rsidR="0049587E" w:rsidRPr="00B73BDD">
        <w:tab/>
      </w:r>
      <w:r w:rsidRPr="00B73BDD">
        <w:t>Subdivision A of Division</w:t>
      </w:r>
      <w:r w:rsidR="00B73BDD" w:rsidRPr="00B73BDD">
        <w:t> </w:t>
      </w:r>
      <w:r w:rsidRPr="00B73BDD">
        <w:t>7 of Part</w:t>
      </w:r>
      <w:r w:rsidR="00B73BDD" w:rsidRPr="00B73BDD">
        <w:t> </w:t>
      </w:r>
      <w:r w:rsidRPr="00B73BDD">
        <w:t>5, as amended by the amending instrument, applies in relation to a</w:t>
      </w:r>
      <w:r w:rsidR="0018584E" w:rsidRPr="00B73BDD">
        <w:t xml:space="preserve"> timetable for improvement that:</w:t>
      </w:r>
    </w:p>
    <w:p w:rsidR="00CA65DC" w:rsidRPr="00B73BDD" w:rsidRDefault="0018584E" w:rsidP="0018584E">
      <w:pPr>
        <w:pStyle w:val="paragraph"/>
      </w:pPr>
      <w:r w:rsidRPr="00B73BDD">
        <w:lastRenderedPageBreak/>
        <w:tab/>
        <w:t>(a)</w:t>
      </w:r>
      <w:r w:rsidRPr="00B73BDD">
        <w:tab/>
      </w:r>
      <w:r w:rsidR="00E945E7" w:rsidRPr="00B73BDD">
        <w:t xml:space="preserve">is notified to the </w:t>
      </w:r>
      <w:r w:rsidR="00F74748" w:rsidRPr="00B73BDD">
        <w:t>approved</w:t>
      </w:r>
      <w:r w:rsidR="00E945E7" w:rsidRPr="00B73BDD">
        <w:t xml:space="preserve"> provider of </w:t>
      </w:r>
      <w:r w:rsidR="00F74748" w:rsidRPr="00B73BDD">
        <w:t>an accredited</w:t>
      </w:r>
      <w:r w:rsidR="00E945E7" w:rsidRPr="00B73BDD">
        <w:t xml:space="preserve"> service</w:t>
      </w:r>
      <w:r w:rsidR="00CA65DC" w:rsidRPr="00B73BDD">
        <w:t xml:space="preserve"> under section</w:t>
      </w:r>
      <w:r w:rsidR="00B73BDD" w:rsidRPr="00B73BDD">
        <w:t> </w:t>
      </w:r>
      <w:r w:rsidR="00CA65DC" w:rsidRPr="00B73BDD">
        <w:t xml:space="preserve">30, 42, 68 or 79 after the </w:t>
      </w:r>
      <w:proofErr w:type="spellStart"/>
      <w:r w:rsidR="00CA65DC" w:rsidRPr="00B73BDD">
        <w:t>SQF</w:t>
      </w:r>
      <w:proofErr w:type="spellEnd"/>
      <w:r w:rsidR="00CA65DC" w:rsidRPr="00B73BDD">
        <w:t xml:space="preserve"> commencement time; or</w:t>
      </w:r>
    </w:p>
    <w:p w:rsidR="00CA65DC" w:rsidRPr="00B73BDD" w:rsidRDefault="00CA65DC" w:rsidP="0018584E">
      <w:pPr>
        <w:pStyle w:val="paragraph"/>
      </w:pPr>
      <w:r w:rsidRPr="00B73BDD">
        <w:tab/>
        <w:t>(b)</w:t>
      </w:r>
      <w:r w:rsidRPr="00B73BDD">
        <w:tab/>
        <w:t>is notified to the home service provider of a home service under section</w:t>
      </w:r>
      <w:r w:rsidR="00B73BDD" w:rsidRPr="00B73BDD">
        <w:t> </w:t>
      </w:r>
      <w:r w:rsidRPr="00B73BDD">
        <w:t xml:space="preserve">68 after the </w:t>
      </w:r>
      <w:proofErr w:type="spellStart"/>
      <w:r w:rsidRPr="00B73BDD">
        <w:t>SQF</w:t>
      </w:r>
      <w:proofErr w:type="spellEnd"/>
      <w:r w:rsidRPr="00B73BDD">
        <w:t xml:space="preserve"> commencement time; or</w:t>
      </w:r>
    </w:p>
    <w:p w:rsidR="0018584E" w:rsidRPr="00B73BDD" w:rsidRDefault="00CA65DC" w:rsidP="0018584E">
      <w:pPr>
        <w:pStyle w:val="paragraph"/>
      </w:pPr>
      <w:r w:rsidRPr="00B73BDD">
        <w:tab/>
        <w:t>(c)</w:t>
      </w:r>
      <w:r w:rsidRPr="00B73BDD">
        <w:tab/>
        <w:t xml:space="preserve">is </w:t>
      </w:r>
      <w:r w:rsidR="0018584E" w:rsidRPr="00B73BDD">
        <w:t>specified in a final report under section</w:t>
      </w:r>
      <w:r w:rsidR="00B73BDD" w:rsidRPr="00B73BDD">
        <w:t> </w:t>
      </w:r>
      <w:r w:rsidR="0018584E" w:rsidRPr="00B73BDD">
        <w:t xml:space="preserve">57 given to the home service provider of a home service after the </w:t>
      </w:r>
      <w:proofErr w:type="spellStart"/>
      <w:r w:rsidR="00FC4B1A" w:rsidRPr="00B73BDD">
        <w:t>SQF</w:t>
      </w:r>
      <w:proofErr w:type="spellEnd"/>
      <w:r w:rsidR="00FC4B1A" w:rsidRPr="00B73BDD">
        <w:t xml:space="preserve"> commencement time</w:t>
      </w:r>
      <w:r w:rsidR="0018584E" w:rsidRPr="00B73BDD">
        <w:t>.</w:t>
      </w:r>
    </w:p>
    <w:p w:rsidR="005A0025" w:rsidRPr="00B73BDD" w:rsidRDefault="005A0025" w:rsidP="00EA251D">
      <w:pPr>
        <w:pStyle w:val="ActHead5"/>
      </w:pPr>
      <w:bookmarkStart w:id="29" w:name="_Toc2837568"/>
      <w:r w:rsidRPr="00B73BDD">
        <w:rPr>
          <w:rStyle w:val="CharSectno"/>
        </w:rPr>
        <w:t>14</w:t>
      </w:r>
      <w:r w:rsidR="00E30B2E" w:rsidRPr="00B73BDD">
        <w:rPr>
          <w:rStyle w:val="CharSectno"/>
        </w:rPr>
        <w:t>7</w:t>
      </w:r>
      <w:r w:rsidRPr="00B73BDD">
        <w:t xml:space="preserve">  Direction to revise plan for continuous improvement if there is failure to comply with relevant Standards</w:t>
      </w:r>
      <w:bookmarkEnd w:id="29"/>
    </w:p>
    <w:p w:rsidR="005A0025" w:rsidRPr="00B73BDD" w:rsidRDefault="005A0025" w:rsidP="005A0025">
      <w:pPr>
        <w:pStyle w:val="subsection"/>
      </w:pPr>
      <w:r w:rsidRPr="00B73BDD">
        <w:tab/>
        <w:t>(1)</w:t>
      </w:r>
      <w:r w:rsidRPr="00B73BDD">
        <w:tab/>
      </w:r>
      <w:r w:rsidR="001F4CF0" w:rsidRPr="00B73BDD">
        <w:t>This section applies i</w:t>
      </w:r>
      <w:r w:rsidR="009C0164" w:rsidRPr="00B73BDD">
        <w:t>f</w:t>
      </w:r>
      <w:r w:rsidRPr="00B73BDD">
        <w:t>:</w:t>
      </w:r>
    </w:p>
    <w:p w:rsidR="005A0025" w:rsidRPr="00B73BDD" w:rsidRDefault="005A0025" w:rsidP="005A0025">
      <w:pPr>
        <w:pStyle w:val="paragraph"/>
      </w:pPr>
      <w:r w:rsidRPr="00B73BDD">
        <w:tab/>
        <w:t>(a)</w:t>
      </w:r>
      <w:r w:rsidRPr="00B73BDD">
        <w:tab/>
        <w:t>the Commissioner finds</w:t>
      </w:r>
      <w:r w:rsidR="00545E5D" w:rsidRPr="00B73BDD">
        <w:t xml:space="preserve">, before or after the </w:t>
      </w:r>
      <w:proofErr w:type="spellStart"/>
      <w:r w:rsidR="00545E5D" w:rsidRPr="00B73BDD">
        <w:t>SQF</w:t>
      </w:r>
      <w:proofErr w:type="spellEnd"/>
      <w:r w:rsidR="00545E5D" w:rsidRPr="00B73BDD">
        <w:t xml:space="preserve"> commencement time,</w:t>
      </w:r>
      <w:r w:rsidRPr="00B73BDD">
        <w:t xml:space="preserve"> that the approved provider of an accredited service, or the home service provider of a home service, has failed to comply</w:t>
      </w:r>
      <w:r w:rsidR="00A058F4" w:rsidRPr="00B73BDD">
        <w:t xml:space="preserve">, before </w:t>
      </w:r>
      <w:r w:rsidR="00545E5D" w:rsidRPr="00B73BDD">
        <w:t>that</w:t>
      </w:r>
      <w:r w:rsidR="00FC4B1A" w:rsidRPr="00B73BDD">
        <w:t xml:space="preserve"> time</w:t>
      </w:r>
      <w:r w:rsidR="00A058F4" w:rsidRPr="00B73BDD">
        <w:t>,</w:t>
      </w:r>
      <w:r w:rsidRPr="00B73BDD">
        <w:t xml:space="preserve"> with the Accreditation Standards, Home Care Standards or Flexible Care Standards (as applicable) in relation to the service; and</w:t>
      </w:r>
    </w:p>
    <w:p w:rsidR="005A0025" w:rsidRPr="00B73BDD" w:rsidRDefault="005A0025" w:rsidP="005A0025">
      <w:pPr>
        <w:pStyle w:val="paragraph"/>
      </w:pPr>
      <w:r w:rsidRPr="00B73BDD">
        <w:tab/>
        <w:t>(b)</w:t>
      </w:r>
      <w:r w:rsidRPr="00B73BDD">
        <w:tab/>
        <w:t xml:space="preserve">the Commissioner has not given the provider a </w:t>
      </w:r>
      <w:r w:rsidR="00F5540C" w:rsidRPr="00B73BDD">
        <w:t>notice</w:t>
      </w:r>
      <w:r w:rsidRPr="00B73BDD">
        <w:t xml:space="preserve"> under </w:t>
      </w:r>
      <w:r w:rsidR="00F5540C" w:rsidRPr="00B73BDD">
        <w:t>subsection</w:t>
      </w:r>
      <w:r w:rsidR="00B73BDD" w:rsidRPr="00B73BDD">
        <w:t> </w:t>
      </w:r>
      <w:r w:rsidRPr="00B73BDD">
        <w:t>84(1)</w:t>
      </w:r>
      <w:r w:rsidR="00F06F65" w:rsidRPr="00B73BDD">
        <w:t xml:space="preserve"> in relation to the finding</w:t>
      </w:r>
      <w:r w:rsidRPr="00B73BDD">
        <w:t>.</w:t>
      </w:r>
    </w:p>
    <w:p w:rsidR="00F5540C" w:rsidRPr="00B73BDD" w:rsidRDefault="005A0025" w:rsidP="006561B4">
      <w:pPr>
        <w:pStyle w:val="subsection"/>
      </w:pPr>
      <w:r w:rsidRPr="00B73BDD">
        <w:tab/>
        <w:t>(2)</w:t>
      </w:r>
      <w:r w:rsidRPr="00B73BDD">
        <w:tab/>
      </w:r>
      <w:r w:rsidR="00F5540C" w:rsidRPr="00B73BDD">
        <w:t xml:space="preserve">The Commissioner may, after the </w:t>
      </w:r>
      <w:proofErr w:type="spellStart"/>
      <w:r w:rsidR="00F5540C" w:rsidRPr="00B73BDD">
        <w:t>SQF</w:t>
      </w:r>
      <w:proofErr w:type="spellEnd"/>
      <w:r w:rsidR="00F5540C" w:rsidRPr="00B73BDD">
        <w:t xml:space="preserve"> commencement time, give the provider a notice under subsection</w:t>
      </w:r>
      <w:r w:rsidR="00B73BDD" w:rsidRPr="00B73BDD">
        <w:t> </w:t>
      </w:r>
      <w:r w:rsidR="00F5540C" w:rsidRPr="00B73BDD">
        <w:t>84(1), as amended by the amending instrument, in relation to the finding.</w:t>
      </w:r>
    </w:p>
    <w:p w:rsidR="00E945E7" w:rsidRPr="00B73BDD" w:rsidRDefault="00985A83" w:rsidP="00EA4DA0">
      <w:pPr>
        <w:pStyle w:val="ActHead5"/>
      </w:pPr>
      <w:bookmarkStart w:id="30" w:name="_Toc2837569"/>
      <w:r w:rsidRPr="00B73BDD">
        <w:rPr>
          <w:rStyle w:val="CharSectno"/>
        </w:rPr>
        <w:t>14</w:t>
      </w:r>
      <w:r w:rsidR="00E30B2E" w:rsidRPr="00B73BDD">
        <w:rPr>
          <w:rStyle w:val="CharSectno"/>
        </w:rPr>
        <w:t>8</w:t>
      </w:r>
      <w:r w:rsidR="00EA4DA0" w:rsidRPr="00B73BDD">
        <w:t xml:space="preserve">  Failure to comply with relevant Standards that places safety, health or well</w:t>
      </w:r>
      <w:r w:rsidR="00B73BDD">
        <w:noBreakHyphen/>
      </w:r>
      <w:r w:rsidR="00EA4DA0" w:rsidRPr="00B73BDD">
        <w:t>being of aged care consumer at serious risk</w:t>
      </w:r>
      <w:bookmarkEnd w:id="30"/>
    </w:p>
    <w:p w:rsidR="001F4CF0" w:rsidRPr="00B73BDD" w:rsidRDefault="00EB34E3" w:rsidP="00EA4DA0">
      <w:pPr>
        <w:pStyle w:val="subsection"/>
      </w:pPr>
      <w:r w:rsidRPr="00B73BDD">
        <w:tab/>
      </w:r>
      <w:r w:rsidR="004A0221" w:rsidRPr="00B73BDD">
        <w:t>(1)</w:t>
      </w:r>
      <w:r w:rsidR="00EA4DA0" w:rsidRPr="00B73BDD">
        <w:tab/>
      </w:r>
      <w:r w:rsidR="004A0221" w:rsidRPr="00B73BDD">
        <w:t>This section applies</w:t>
      </w:r>
      <w:r w:rsidR="00EA4DA0" w:rsidRPr="00B73BDD">
        <w:t xml:space="preserve"> </w:t>
      </w:r>
      <w:r w:rsidR="001F4CF0" w:rsidRPr="00B73BDD">
        <w:t>if:</w:t>
      </w:r>
    </w:p>
    <w:p w:rsidR="00545E5D" w:rsidRPr="00B73BDD" w:rsidRDefault="001F4CF0" w:rsidP="00545E5D">
      <w:pPr>
        <w:pStyle w:val="paragraph"/>
      </w:pPr>
      <w:r w:rsidRPr="00B73BDD">
        <w:tab/>
        <w:t>(a)</w:t>
      </w:r>
      <w:r w:rsidRPr="00B73BDD">
        <w:tab/>
        <w:t>the Commissioner finds</w:t>
      </w:r>
      <w:r w:rsidR="00545E5D" w:rsidRPr="00B73BDD">
        <w:t xml:space="preserve">, before or after the </w:t>
      </w:r>
      <w:proofErr w:type="spellStart"/>
      <w:r w:rsidR="00545E5D" w:rsidRPr="00B73BDD">
        <w:t>SQF</w:t>
      </w:r>
      <w:proofErr w:type="spellEnd"/>
      <w:r w:rsidR="00545E5D" w:rsidRPr="00B73BDD">
        <w:t xml:space="preserve"> commencement time,</w:t>
      </w:r>
      <w:r w:rsidRPr="00B73BDD">
        <w:t xml:space="preserve"> that the approved provider of an accredited service, or the home service provider of a home service, </w:t>
      </w:r>
      <w:r w:rsidR="00545E5D" w:rsidRPr="00B73BDD">
        <w:t xml:space="preserve">has failed to comply, before that time, with </w:t>
      </w:r>
      <w:r w:rsidR="00EB34E3" w:rsidRPr="00B73BDD">
        <w:t>the Accreditation Standards, Home Care Standards or Flexible Care Standards (as applicable) in relation to the service</w:t>
      </w:r>
      <w:r w:rsidR="00545E5D" w:rsidRPr="00B73BDD">
        <w:t>; and</w:t>
      </w:r>
    </w:p>
    <w:p w:rsidR="00EA4DA0" w:rsidRPr="00B73BDD" w:rsidRDefault="00545E5D" w:rsidP="00545E5D">
      <w:pPr>
        <w:pStyle w:val="paragraph"/>
      </w:pPr>
      <w:r w:rsidRPr="00B73BDD">
        <w:tab/>
        <w:t>(b)</w:t>
      </w:r>
      <w:r w:rsidRPr="00B73BDD">
        <w:tab/>
        <w:t>the Commissioner has not complied with subsections</w:t>
      </w:r>
      <w:r w:rsidR="00B73BDD" w:rsidRPr="00B73BDD">
        <w:t> </w:t>
      </w:r>
      <w:r w:rsidRPr="00B73BDD">
        <w:t>85(2), (3) and (4) in relation to the finding</w:t>
      </w:r>
      <w:r w:rsidR="00EB34E3" w:rsidRPr="00B73BDD">
        <w:t>.</w:t>
      </w:r>
    </w:p>
    <w:p w:rsidR="004A0221" w:rsidRPr="00B73BDD" w:rsidRDefault="00545E5D" w:rsidP="004A0221">
      <w:pPr>
        <w:pStyle w:val="subsection"/>
      </w:pPr>
      <w:r w:rsidRPr="00B73BDD">
        <w:tab/>
        <w:t>(2)</w:t>
      </w:r>
      <w:r w:rsidRPr="00B73BDD">
        <w:tab/>
      </w:r>
      <w:r w:rsidR="004A0221" w:rsidRPr="00B73BDD">
        <w:t>Despite the amendments of section</w:t>
      </w:r>
      <w:r w:rsidR="00B73BDD" w:rsidRPr="00B73BDD">
        <w:t> </w:t>
      </w:r>
      <w:r w:rsidR="004A0221" w:rsidRPr="00B73BDD">
        <w:t xml:space="preserve">85 made by the amending instrument, that section, as in force immediately before the </w:t>
      </w:r>
      <w:proofErr w:type="spellStart"/>
      <w:r w:rsidR="004A0221" w:rsidRPr="00B73BDD">
        <w:t>SQF</w:t>
      </w:r>
      <w:proofErr w:type="spellEnd"/>
      <w:r w:rsidR="004A0221" w:rsidRPr="00B73BDD">
        <w:t xml:space="preserve"> commencement time, continues to have e</w:t>
      </w:r>
      <w:r w:rsidRPr="00B73BDD">
        <w:t>ffect in relation to the finding</w:t>
      </w:r>
      <w:r w:rsidR="004A0221" w:rsidRPr="00B73BDD">
        <w:t>.</w:t>
      </w:r>
    </w:p>
    <w:p w:rsidR="00C15759" w:rsidRPr="00B73BDD" w:rsidRDefault="00E30B2E" w:rsidP="00C15759">
      <w:pPr>
        <w:pStyle w:val="ActHead5"/>
      </w:pPr>
      <w:bookmarkStart w:id="31" w:name="_Toc2837570"/>
      <w:r w:rsidRPr="00B73BDD">
        <w:rPr>
          <w:rStyle w:val="CharSectno"/>
        </w:rPr>
        <w:t>149</w:t>
      </w:r>
      <w:r w:rsidR="00B8054D" w:rsidRPr="00B73BDD">
        <w:t xml:space="preserve">  Information about failure to comply with </w:t>
      </w:r>
      <w:r w:rsidR="00C577BE" w:rsidRPr="00B73BDD">
        <w:t>Home Care</w:t>
      </w:r>
      <w:r w:rsidR="005C01EE" w:rsidRPr="00B73BDD">
        <w:t xml:space="preserve"> Standards</w:t>
      </w:r>
      <w:r w:rsidR="00B8054D" w:rsidRPr="00B73BDD">
        <w:t xml:space="preserve"> by service providers of home support services</w:t>
      </w:r>
      <w:bookmarkEnd w:id="31"/>
    </w:p>
    <w:p w:rsidR="00F069B1" w:rsidRPr="00B73BDD" w:rsidRDefault="007D1F8E" w:rsidP="007D1F8E">
      <w:pPr>
        <w:pStyle w:val="subsection"/>
      </w:pPr>
      <w:r w:rsidRPr="00B73BDD">
        <w:tab/>
        <w:t>(1)</w:t>
      </w:r>
      <w:r w:rsidRPr="00B73BDD">
        <w:tab/>
        <w:t xml:space="preserve">This section applies </w:t>
      </w:r>
      <w:r w:rsidR="00F069B1" w:rsidRPr="00B73BDD">
        <w:t>if:</w:t>
      </w:r>
    </w:p>
    <w:p w:rsidR="00F069B1" w:rsidRPr="00B73BDD" w:rsidRDefault="00F069B1" w:rsidP="00F069B1">
      <w:pPr>
        <w:pStyle w:val="paragraph"/>
      </w:pPr>
      <w:r w:rsidRPr="00B73BDD">
        <w:tab/>
        <w:t>(a)</w:t>
      </w:r>
      <w:r w:rsidRPr="00B73BDD">
        <w:tab/>
        <w:t xml:space="preserve">the Commissioner becomes aware, before or after the </w:t>
      </w:r>
      <w:proofErr w:type="spellStart"/>
      <w:r w:rsidRPr="00B73BDD">
        <w:t>SQF</w:t>
      </w:r>
      <w:proofErr w:type="spellEnd"/>
      <w:r w:rsidRPr="00B73BDD">
        <w:t xml:space="preserve"> commencement time, of a failure, before that time, by the service provider of a home support service to comply with the Home Care Standards in relation to the service; and</w:t>
      </w:r>
    </w:p>
    <w:p w:rsidR="00F069B1" w:rsidRPr="00B73BDD" w:rsidRDefault="00F069B1" w:rsidP="00F069B1">
      <w:pPr>
        <w:pStyle w:val="paragraph"/>
      </w:pPr>
      <w:r w:rsidRPr="00B73BDD">
        <w:tab/>
        <w:t>(b)</w:t>
      </w:r>
      <w:r w:rsidRPr="00B73BDD">
        <w:tab/>
        <w:t>the Commissioner has not given the Secretary information about the failure.</w:t>
      </w:r>
    </w:p>
    <w:p w:rsidR="007D1F8E" w:rsidRPr="00B73BDD" w:rsidRDefault="007D1F8E" w:rsidP="007D1F8E">
      <w:pPr>
        <w:pStyle w:val="subsection"/>
      </w:pPr>
      <w:r w:rsidRPr="00B73BDD">
        <w:lastRenderedPageBreak/>
        <w:tab/>
        <w:t>(2)</w:t>
      </w:r>
      <w:r w:rsidRPr="00B73BDD">
        <w:tab/>
        <w:t>Despite the amendment of section</w:t>
      </w:r>
      <w:r w:rsidR="00B73BDD" w:rsidRPr="00B73BDD">
        <w:t> </w:t>
      </w:r>
      <w:r w:rsidRPr="00B73BDD">
        <w:t xml:space="preserve">109 </w:t>
      </w:r>
      <w:r w:rsidR="00085E68" w:rsidRPr="00B73BDD">
        <w:t xml:space="preserve">made </w:t>
      </w:r>
      <w:r w:rsidRPr="00B73BDD">
        <w:t xml:space="preserve">by the amending instrument, that section, as in force immediately before the </w:t>
      </w:r>
      <w:proofErr w:type="spellStart"/>
      <w:r w:rsidR="00FC4B1A" w:rsidRPr="00B73BDD">
        <w:t>SQF</w:t>
      </w:r>
      <w:proofErr w:type="spellEnd"/>
      <w:r w:rsidR="00FC4B1A" w:rsidRPr="00B73BDD">
        <w:t xml:space="preserve"> commencement time</w:t>
      </w:r>
      <w:r w:rsidRPr="00B73BDD">
        <w:t>, continues to have effect in relation to the failure.</w:t>
      </w:r>
    </w:p>
    <w:p w:rsidR="00194AD8" w:rsidRPr="00B73BDD" w:rsidRDefault="00194AD8" w:rsidP="00194AD8">
      <w:pPr>
        <w:pStyle w:val="ActHead9"/>
      </w:pPr>
      <w:bookmarkStart w:id="32" w:name="_Toc2837571"/>
      <w:r w:rsidRPr="00B73BDD">
        <w:t>Allocation Principles</w:t>
      </w:r>
      <w:r w:rsidR="00B73BDD" w:rsidRPr="00B73BDD">
        <w:t> </w:t>
      </w:r>
      <w:r w:rsidRPr="00B73BDD">
        <w:t>2014</w:t>
      </w:r>
      <w:bookmarkEnd w:id="32"/>
    </w:p>
    <w:p w:rsidR="00765D55" w:rsidRPr="00B73BDD" w:rsidRDefault="00170524" w:rsidP="00765D55">
      <w:pPr>
        <w:pStyle w:val="ItemHead"/>
      </w:pPr>
      <w:r w:rsidRPr="00B73BDD">
        <w:t>42</w:t>
      </w:r>
      <w:r w:rsidR="00765D55" w:rsidRPr="00B73BDD">
        <w:t xml:space="preserve">  Section</w:t>
      </w:r>
      <w:r w:rsidR="00B73BDD" w:rsidRPr="00B73BDD">
        <w:t> </w:t>
      </w:r>
      <w:r w:rsidR="00765D55" w:rsidRPr="00B73BDD">
        <w:t>4</w:t>
      </w:r>
    </w:p>
    <w:p w:rsidR="00765D55" w:rsidRPr="00B73BDD" w:rsidRDefault="00765D55" w:rsidP="00765D55">
      <w:pPr>
        <w:pStyle w:val="Item"/>
      </w:pPr>
      <w:r w:rsidRPr="00B73BDD">
        <w:t xml:space="preserve">Omit </w:t>
      </w:r>
      <w:r w:rsidR="00324A3A" w:rsidRPr="00B73BDD">
        <w:t>“</w:t>
      </w:r>
      <w:r w:rsidRPr="00B73BDD">
        <w:t xml:space="preserve">In these principles </w:t>
      </w:r>
      <w:r w:rsidRPr="00B73BDD">
        <w:rPr>
          <w:szCs w:val="22"/>
        </w:rPr>
        <w:t xml:space="preserve">unless a contrary intention appears, </w:t>
      </w:r>
      <w:r w:rsidRPr="00B73BDD">
        <w:rPr>
          <w:color w:val="000000"/>
          <w:szCs w:val="22"/>
          <w:shd w:val="clear" w:color="auto" w:fill="FFFFFF"/>
        </w:rPr>
        <w:t xml:space="preserve">an expression that is used in the </w:t>
      </w:r>
      <w:r w:rsidRPr="00B73BDD">
        <w:rPr>
          <w:i/>
          <w:color w:val="000000"/>
          <w:szCs w:val="22"/>
          <w:shd w:val="clear" w:color="auto" w:fill="FFFFFF"/>
        </w:rPr>
        <w:t>Aged Care Act 1997</w:t>
      </w:r>
      <w:r w:rsidRPr="00B73BDD">
        <w:rPr>
          <w:color w:val="000000"/>
          <w:szCs w:val="22"/>
          <w:shd w:val="clear" w:color="auto" w:fill="FFFFFF"/>
        </w:rPr>
        <w:t xml:space="preserve"> has the same meaning, when used in this Principle, as in the </w:t>
      </w:r>
      <w:r w:rsidRPr="00B73BDD">
        <w:rPr>
          <w:i/>
          <w:color w:val="000000"/>
          <w:szCs w:val="22"/>
          <w:shd w:val="clear" w:color="auto" w:fill="FFFFFF"/>
        </w:rPr>
        <w:t>Aged Care Act 1997</w:t>
      </w:r>
      <w:r w:rsidRPr="00B73BDD">
        <w:rPr>
          <w:szCs w:val="22"/>
        </w:rPr>
        <w:t>, and</w:t>
      </w:r>
      <w:r w:rsidRPr="00B73BDD">
        <w:t>:</w:t>
      </w:r>
      <w:r w:rsidR="00324A3A" w:rsidRPr="00B73BDD">
        <w:t>”</w:t>
      </w:r>
      <w:r w:rsidRPr="00B73BDD">
        <w:t>, substitute:</w:t>
      </w:r>
    </w:p>
    <w:p w:rsidR="00765D55" w:rsidRPr="00B73BDD" w:rsidRDefault="00765D55" w:rsidP="00765D55">
      <w:pPr>
        <w:pStyle w:val="notetext"/>
      </w:pPr>
      <w:r w:rsidRPr="00B73BDD">
        <w:t>Note:</w:t>
      </w:r>
      <w:r w:rsidRPr="00B73BDD">
        <w:tab/>
        <w:t>A number of expressions used in these principles are defined in the Act, including the following:</w:t>
      </w:r>
    </w:p>
    <w:p w:rsidR="00765D55" w:rsidRPr="00B73BDD" w:rsidRDefault="00765D55" w:rsidP="00765D55">
      <w:pPr>
        <w:pStyle w:val="notepara"/>
      </w:pPr>
      <w:r w:rsidRPr="00B73BDD">
        <w:t>(a)</w:t>
      </w:r>
      <w:r w:rsidRPr="00B73BDD">
        <w:tab/>
        <w:t>key personnel;</w:t>
      </w:r>
    </w:p>
    <w:p w:rsidR="00765D55" w:rsidRPr="00B73BDD" w:rsidRDefault="00765D55" w:rsidP="00765D55">
      <w:pPr>
        <w:pStyle w:val="notepara"/>
      </w:pPr>
      <w:r w:rsidRPr="00B73BDD">
        <w:t>(b)</w:t>
      </w:r>
      <w:r w:rsidRPr="00B73BDD">
        <w:tab/>
        <w:t>people with special needs;</w:t>
      </w:r>
    </w:p>
    <w:p w:rsidR="00765D55" w:rsidRPr="00B73BDD" w:rsidRDefault="00765D55" w:rsidP="00765D55">
      <w:pPr>
        <w:pStyle w:val="notepara"/>
      </w:pPr>
      <w:r w:rsidRPr="00B73BDD">
        <w:t>(c)</w:t>
      </w:r>
      <w:r w:rsidRPr="00B73BDD">
        <w:tab/>
        <w:t>region;</w:t>
      </w:r>
    </w:p>
    <w:p w:rsidR="00765D55" w:rsidRPr="00B73BDD" w:rsidRDefault="00765D55" w:rsidP="00765D55">
      <w:pPr>
        <w:pStyle w:val="notepara"/>
      </w:pPr>
      <w:r w:rsidRPr="00B73BDD">
        <w:t>(d)</w:t>
      </w:r>
      <w:r w:rsidRPr="00B73BDD">
        <w:tab/>
        <w:t>relinquish;</w:t>
      </w:r>
    </w:p>
    <w:p w:rsidR="00765D55" w:rsidRPr="00B73BDD" w:rsidRDefault="00765D55" w:rsidP="00765D55">
      <w:pPr>
        <w:pStyle w:val="notepara"/>
      </w:pPr>
      <w:r w:rsidRPr="00B73BDD">
        <w:t>(e)</w:t>
      </w:r>
      <w:r w:rsidRPr="00B73BDD">
        <w:tab/>
        <w:t>subsidy.</w:t>
      </w:r>
    </w:p>
    <w:p w:rsidR="00765D55" w:rsidRPr="00B73BDD" w:rsidRDefault="00765D55" w:rsidP="00765D55">
      <w:pPr>
        <w:pStyle w:val="subsection"/>
      </w:pPr>
      <w:r w:rsidRPr="00B73BDD">
        <w:tab/>
      </w:r>
      <w:r w:rsidRPr="00B73BDD">
        <w:tab/>
        <w:t>In these principles:</w:t>
      </w:r>
    </w:p>
    <w:p w:rsidR="00765D55" w:rsidRPr="00B73BDD" w:rsidRDefault="00170524" w:rsidP="00765D55">
      <w:pPr>
        <w:pStyle w:val="ItemHead"/>
      </w:pPr>
      <w:r w:rsidRPr="00B73BDD">
        <w:t>43</w:t>
      </w:r>
      <w:r w:rsidR="00765D55" w:rsidRPr="00B73BDD">
        <w:t xml:space="preserve">  Section</w:t>
      </w:r>
      <w:r w:rsidR="00B73BDD" w:rsidRPr="00B73BDD">
        <w:t> </w:t>
      </w:r>
      <w:r w:rsidR="00765D55" w:rsidRPr="00B73BDD">
        <w:t xml:space="preserve">4 (definition of </w:t>
      </w:r>
      <w:r w:rsidR="00765D55" w:rsidRPr="00B73BDD">
        <w:rPr>
          <w:i/>
        </w:rPr>
        <w:t>Accreditation Standards</w:t>
      </w:r>
      <w:r w:rsidR="00765D55" w:rsidRPr="00B73BDD">
        <w:t>)</w:t>
      </w:r>
    </w:p>
    <w:p w:rsidR="00765D55" w:rsidRPr="00B73BDD" w:rsidRDefault="00765D55" w:rsidP="00765D55">
      <w:pPr>
        <w:pStyle w:val="Item"/>
      </w:pPr>
      <w:r w:rsidRPr="00B73BDD">
        <w:t>Repeal the definition.</w:t>
      </w:r>
    </w:p>
    <w:p w:rsidR="00765D55" w:rsidRPr="00B73BDD" w:rsidRDefault="00170524" w:rsidP="00765D55">
      <w:pPr>
        <w:pStyle w:val="ItemHead"/>
      </w:pPr>
      <w:r w:rsidRPr="00B73BDD">
        <w:t>44</w:t>
      </w:r>
      <w:r w:rsidR="00765D55" w:rsidRPr="00B73BDD">
        <w:t xml:space="preserve">  Section</w:t>
      </w:r>
      <w:r w:rsidR="00B73BDD" w:rsidRPr="00B73BDD">
        <w:t> </w:t>
      </w:r>
      <w:r w:rsidR="00765D55" w:rsidRPr="00B73BDD">
        <w:t>4</w:t>
      </w:r>
    </w:p>
    <w:p w:rsidR="00765D55" w:rsidRPr="00B73BDD" w:rsidRDefault="00765D55" w:rsidP="00765D55">
      <w:pPr>
        <w:pStyle w:val="Item"/>
      </w:pPr>
      <w:r w:rsidRPr="00B73BDD">
        <w:t>Insert:</w:t>
      </w:r>
    </w:p>
    <w:p w:rsidR="00765D55" w:rsidRPr="00B73BDD" w:rsidRDefault="00765D55" w:rsidP="00765D55">
      <w:pPr>
        <w:pStyle w:val="Definition"/>
      </w:pPr>
      <w:r w:rsidRPr="00B73BDD">
        <w:rPr>
          <w:b/>
          <w:i/>
        </w:rPr>
        <w:t>Aged Care Quality Standards</w:t>
      </w:r>
      <w:r w:rsidRPr="00B73BDD">
        <w:t xml:space="preserve"> means the Aged Care Quality Standards set out in the </w:t>
      </w:r>
      <w:r w:rsidRPr="00B73BDD">
        <w:rPr>
          <w:i/>
        </w:rPr>
        <w:t>Quality of Care Principles</w:t>
      </w:r>
      <w:r w:rsidR="00B73BDD" w:rsidRPr="00B73BDD">
        <w:rPr>
          <w:i/>
        </w:rPr>
        <w:t> </w:t>
      </w:r>
      <w:r w:rsidRPr="00B73BDD">
        <w:rPr>
          <w:i/>
        </w:rPr>
        <w:t>2014</w:t>
      </w:r>
      <w:r w:rsidRPr="00B73BDD">
        <w:t>.</w:t>
      </w:r>
    </w:p>
    <w:p w:rsidR="00765D55" w:rsidRPr="00B73BDD" w:rsidRDefault="00170524" w:rsidP="00765D55">
      <w:pPr>
        <w:pStyle w:val="ItemHead"/>
      </w:pPr>
      <w:r w:rsidRPr="00B73BDD">
        <w:t>45</w:t>
      </w:r>
      <w:r w:rsidR="00765D55" w:rsidRPr="00B73BDD">
        <w:t xml:space="preserve">  Section</w:t>
      </w:r>
      <w:r w:rsidR="00B73BDD" w:rsidRPr="00B73BDD">
        <w:t> </w:t>
      </w:r>
      <w:r w:rsidR="00765D55" w:rsidRPr="00B73BDD">
        <w:t>4 (note</w:t>
      </w:r>
      <w:r w:rsidR="008A55FA" w:rsidRPr="00B73BDD">
        <w:t xml:space="preserve"> at the end</w:t>
      </w:r>
      <w:r w:rsidR="00765D55" w:rsidRPr="00B73BDD">
        <w:t>)</w:t>
      </w:r>
    </w:p>
    <w:p w:rsidR="00765D55" w:rsidRPr="00B73BDD" w:rsidRDefault="00765D55" w:rsidP="00765D55">
      <w:pPr>
        <w:pStyle w:val="Item"/>
      </w:pPr>
      <w:r w:rsidRPr="00B73BDD">
        <w:t>Repeal the note.</w:t>
      </w:r>
    </w:p>
    <w:p w:rsidR="00765D55" w:rsidRPr="00B73BDD" w:rsidRDefault="00170524" w:rsidP="00765D55">
      <w:pPr>
        <w:pStyle w:val="ItemHead"/>
      </w:pPr>
      <w:r w:rsidRPr="00B73BDD">
        <w:t>46</w:t>
      </w:r>
      <w:r w:rsidR="00765D55" w:rsidRPr="00B73BDD">
        <w:t xml:space="preserve">  Subparagraphs</w:t>
      </w:r>
      <w:r w:rsidR="00B73BDD" w:rsidRPr="00B73BDD">
        <w:t> </w:t>
      </w:r>
      <w:r w:rsidR="00765D55" w:rsidRPr="00B73BDD">
        <w:t>48(2)(g)(</w:t>
      </w:r>
      <w:proofErr w:type="spellStart"/>
      <w:r w:rsidR="00765D55" w:rsidRPr="00B73BDD">
        <w:t>i</w:t>
      </w:r>
      <w:proofErr w:type="spellEnd"/>
      <w:r w:rsidR="00765D55" w:rsidRPr="00B73BDD">
        <w:t>) and (ii)</w:t>
      </w:r>
    </w:p>
    <w:p w:rsidR="00765D55" w:rsidRPr="00B73BDD" w:rsidRDefault="00765D55" w:rsidP="00765D55">
      <w:pPr>
        <w:pStyle w:val="Item"/>
      </w:pPr>
      <w:r w:rsidRPr="00B73BDD">
        <w:t xml:space="preserve">Omit </w:t>
      </w:r>
      <w:r w:rsidR="00324A3A" w:rsidRPr="00B73BDD">
        <w:t>“</w:t>
      </w:r>
      <w:r w:rsidRPr="00B73BDD">
        <w:t>meet the Accreditation Standards</w:t>
      </w:r>
      <w:r w:rsidR="00324A3A" w:rsidRPr="00B73BDD">
        <w:t>”</w:t>
      </w:r>
      <w:r w:rsidRPr="00B73BDD">
        <w:t xml:space="preserve">, substitute </w:t>
      </w:r>
      <w:r w:rsidR="00324A3A" w:rsidRPr="00B73BDD">
        <w:t>“</w:t>
      </w:r>
      <w:r w:rsidRPr="00B73BDD">
        <w:t>comply with the Aged Care Quality Standards</w:t>
      </w:r>
      <w:r w:rsidR="00324A3A" w:rsidRPr="00B73BDD">
        <w:t>”</w:t>
      </w:r>
      <w:r w:rsidRPr="00B73BDD">
        <w:t>.</w:t>
      </w:r>
    </w:p>
    <w:p w:rsidR="00765D55" w:rsidRPr="00B73BDD" w:rsidRDefault="00170524" w:rsidP="00765D55">
      <w:pPr>
        <w:pStyle w:val="ItemHead"/>
      </w:pPr>
      <w:r w:rsidRPr="00B73BDD">
        <w:t>47</w:t>
      </w:r>
      <w:r w:rsidR="00765D55" w:rsidRPr="00B73BDD">
        <w:t xml:space="preserve">  Subparagraphs</w:t>
      </w:r>
      <w:r w:rsidR="00B73BDD" w:rsidRPr="00B73BDD">
        <w:t> </w:t>
      </w:r>
      <w:r w:rsidR="00765D55" w:rsidRPr="00B73BDD">
        <w:t>59(2)(d)(</w:t>
      </w:r>
      <w:proofErr w:type="spellStart"/>
      <w:r w:rsidR="00765D55" w:rsidRPr="00B73BDD">
        <w:t>i</w:t>
      </w:r>
      <w:proofErr w:type="spellEnd"/>
      <w:r w:rsidR="00765D55" w:rsidRPr="00B73BDD">
        <w:t>) and (ii)</w:t>
      </w:r>
    </w:p>
    <w:p w:rsidR="00765D55" w:rsidRPr="00B73BDD" w:rsidRDefault="00765D55" w:rsidP="00765D55">
      <w:pPr>
        <w:pStyle w:val="Item"/>
      </w:pPr>
      <w:r w:rsidRPr="00B73BDD">
        <w:t xml:space="preserve">Omit </w:t>
      </w:r>
      <w:r w:rsidR="00324A3A" w:rsidRPr="00B73BDD">
        <w:t>“</w:t>
      </w:r>
      <w:r w:rsidRPr="00B73BDD">
        <w:t>meet the Accreditation Standards</w:t>
      </w:r>
      <w:r w:rsidR="00324A3A" w:rsidRPr="00B73BDD">
        <w:t>”</w:t>
      </w:r>
      <w:r w:rsidRPr="00B73BDD">
        <w:t xml:space="preserve">, substitute </w:t>
      </w:r>
      <w:r w:rsidR="00324A3A" w:rsidRPr="00B73BDD">
        <w:t>“</w:t>
      </w:r>
      <w:r w:rsidRPr="00B73BDD">
        <w:t>comply with the Aged Care Quality Standards</w:t>
      </w:r>
      <w:r w:rsidR="00324A3A" w:rsidRPr="00B73BDD">
        <w:t>”</w:t>
      </w:r>
      <w:r w:rsidRPr="00B73BDD">
        <w:t>.</w:t>
      </w:r>
    </w:p>
    <w:p w:rsidR="004F068B" w:rsidRPr="00B73BDD" w:rsidRDefault="00170524" w:rsidP="004F068B">
      <w:pPr>
        <w:pStyle w:val="ItemHead"/>
      </w:pPr>
      <w:r w:rsidRPr="00B73BDD">
        <w:t>48</w:t>
      </w:r>
      <w:r w:rsidR="004F068B" w:rsidRPr="00B73BDD">
        <w:t xml:space="preserve">  At the end of the instrument</w:t>
      </w:r>
    </w:p>
    <w:p w:rsidR="004F068B" w:rsidRPr="00B73BDD" w:rsidRDefault="004F068B" w:rsidP="004F068B">
      <w:pPr>
        <w:pStyle w:val="Item"/>
      </w:pPr>
      <w:r w:rsidRPr="00B73BDD">
        <w:t>Add:</w:t>
      </w:r>
    </w:p>
    <w:p w:rsidR="004F068B" w:rsidRPr="00B73BDD" w:rsidRDefault="004F068B" w:rsidP="004F068B">
      <w:pPr>
        <w:pStyle w:val="ActHead2"/>
      </w:pPr>
      <w:bookmarkStart w:id="33" w:name="_Toc2837572"/>
      <w:r w:rsidRPr="00B73BDD">
        <w:rPr>
          <w:rStyle w:val="CharPartNo"/>
        </w:rPr>
        <w:lastRenderedPageBreak/>
        <w:t>Part</w:t>
      </w:r>
      <w:r w:rsidR="00B73BDD" w:rsidRPr="00B73BDD">
        <w:rPr>
          <w:rStyle w:val="CharPartNo"/>
        </w:rPr>
        <w:t> </w:t>
      </w:r>
      <w:r w:rsidRPr="00B73BDD">
        <w:rPr>
          <w:rStyle w:val="CharPartNo"/>
        </w:rPr>
        <w:t>10</w:t>
      </w:r>
      <w:r w:rsidRPr="00B73BDD">
        <w:t>—</w:t>
      </w:r>
      <w:r w:rsidRPr="00B73BDD">
        <w:rPr>
          <w:rStyle w:val="CharPartText"/>
        </w:rPr>
        <w:t>Application, saving and transitional provisions</w:t>
      </w:r>
      <w:bookmarkEnd w:id="33"/>
    </w:p>
    <w:p w:rsidR="00233736" w:rsidRPr="00B73BDD" w:rsidRDefault="00233736" w:rsidP="00233736">
      <w:pPr>
        <w:pStyle w:val="Header"/>
      </w:pPr>
      <w:r w:rsidRPr="00B73BDD">
        <w:rPr>
          <w:rStyle w:val="CharDivNo"/>
        </w:rPr>
        <w:t xml:space="preserve"> </w:t>
      </w:r>
      <w:r w:rsidRPr="00B73BDD">
        <w:rPr>
          <w:rStyle w:val="CharDivText"/>
        </w:rPr>
        <w:t xml:space="preserve"> </w:t>
      </w:r>
    </w:p>
    <w:p w:rsidR="004F068B" w:rsidRPr="00B73BDD" w:rsidRDefault="004F068B" w:rsidP="004F068B">
      <w:pPr>
        <w:pStyle w:val="ActHead5"/>
        <w:rPr>
          <w:i/>
        </w:rPr>
      </w:pPr>
      <w:bookmarkStart w:id="34" w:name="_Toc2837573"/>
      <w:r w:rsidRPr="00B73BDD">
        <w:rPr>
          <w:rStyle w:val="CharSectno"/>
        </w:rPr>
        <w:t>75</w:t>
      </w:r>
      <w:r w:rsidRPr="00B73BDD">
        <w:t xml:space="preserve">  Application of amendments made by the </w:t>
      </w:r>
      <w:r w:rsidRPr="00B73BDD">
        <w:rPr>
          <w:i/>
        </w:rPr>
        <w:t xml:space="preserve">Aged Care Legislation Amendment </w:t>
      </w:r>
      <w:r w:rsidR="00615CD5" w:rsidRPr="00B73BDD">
        <w:rPr>
          <w:i/>
        </w:rPr>
        <w:t>(Single Quality Framework Consequential Amendments and Transitional Provisions) Instrument 201</w:t>
      </w:r>
      <w:r w:rsidR="00716D6B" w:rsidRPr="00B73BDD">
        <w:rPr>
          <w:i/>
        </w:rPr>
        <w:t>9</w:t>
      </w:r>
      <w:bookmarkEnd w:id="34"/>
    </w:p>
    <w:p w:rsidR="00230A7C" w:rsidRPr="00B73BDD" w:rsidRDefault="00615CD5" w:rsidP="00615CD5">
      <w:pPr>
        <w:pStyle w:val="subsection"/>
      </w:pPr>
      <w:r w:rsidRPr="00B73BDD">
        <w:tab/>
      </w:r>
      <w:r w:rsidRPr="00B73BDD">
        <w:tab/>
      </w:r>
      <w:r w:rsidR="00D128DB" w:rsidRPr="00B73BDD">
        <w:t>Sections</w:t>
      </w:r>
      <w:r w:rsidR="00B73BDD" w:rsidRPr="00B73BDD">
        <w:t> </w:t>
      </w:r>
      <w:r w:rsidR="00192725" w:rsidRPr="00B73BDD">
        <w:t>48 and 59 of</w:t>
      </w:r>
      <w:r w:rsidR="00230A7C" w:rsidRPr="00B73BDD">
        <w:t xml:space="preserve"> these principles</w:t>
      </w:r>
      <w:r w:rsidR="00D128DB" w:rsidRPr="00B73BDD">
        <w:t xml:space="preserve">, as amended </w:t>
      </w:r>
      <w:r w:rsidR="00230A7C" w:rsidRPr="00B73BDD">
        <w:t xml:space="preserve">by the </w:t>
      </w:r>
      <w:r w:rsidR="00230A7C" w:rsidRPr="00B73BDD">
        <w:rPr>
          <w:i/>
        </w:rPr>
        <w:t>Aged Care Legislation Amendment (Single Quality Framework Consequential Amendments and Transitional Provisions) Instrument 201</w:t>
      </w:r>
      <w:r w:rsidR="00716D6B" w:rsidRPr="00B73BDD">
        <w:rPr>
          <w:i/>
        </w:rPr>
        <w:t>9</w:t>
      </w:r>
      <w:r w:rsidR="00D128DB" w:rsidRPr="00B73BDD">
        <w:t>,</w:t>
      </w:r>
      <w:r w:rsidR="00230A7C" w:rsidRPr="00B73BDD">
        <w:t xml:space="preserve"> apply in relation to a transfer notice that is received by the Secretary on or after the day that </w:t>
      </w:r>
      <w:r w:rsidR="00824368" w:rsidRPr="00B73BDD">
        <w:t>instrument</w:t>
      </w:r>
      <w:r w:rsidR="00230A7C" w:rsidRPr="00B73BDD">
        <w:t xml:space="preserve"> commences.</w:t>
      </w:r>
    </w:p>
    <w:p w:rsidR="00194AD8" w:rsidRPr="00B73BDD" w:rsidRDefault="00194AD8" w:rsidP="00194AD8">
      <w:pPr>
        <w:pStyle w:val="ActHead9"/>
      </w:pPr>
      <w:bookmarkStart w:id="35" w:name="_Toc2837574"/>
      <w:r w:rsidRPr="00B73BDD">
        <w:t>Sanctions Principles</w:t>
      </w:r>
      <w:r w:rsidR="00B73BDD" w:rsidRPr="00B73BDD">
        <w:t> </w:t>
      </w:r>
      <w:r w:rsidRPr="00B73BDD">
        <w:t>2014</w:t>
      </w:r>
      <w:bookmarkEnd w:id="35"/>
    </w:p>
    <w:p w:rsidR="00765D55" w:rsidRPr="00B73BDD" w:rsidRDefault="00170524" w:rsidP="00765D55">
      <w:pPr>
        <w:pStyle w:val="ItemHead"/>
      </w:pPr>
      <w:r w:rsidRPr="00B73BDD">
        <w:t>49</w:t>
      </w:r>
      <w:r w:rsidR="00765D55" w:rsidRPr="00B73BDD">
        <w:t xml:space="preserve">  </w:t>
      </w:r>
      <w:r w:rsidR="00377702" w:rsidRPr="00B73BDD">
        <w:t>S</w:t>
      </w:r>
      <w:r w:rsidR="00765D55" w:rsidRPr="00B73BDD">
        <w:t>ection</w:t>
      </w:r>
      <w:r w:rsidR="00B73BDD" w:rsidRPr="00B73BDD">
        <w:t> </w:t>
      </w:r>
      <w:r w:rsidR="00765D55" w:rsidRPr="00B73BDD">
        <w:t>4</w:t>
      </w:r>
      <w:r w:rsidR="00377702" w:rsidRPr="00B73BDD">
        <w:t xml:space="preserve"> (after the heading)</w:t>
      </w:r>
    </w:p>
    <w:p w:rsidR="00765D55" w:rsidRPr="00B73BDD" w:rsidRDefault="00E54D6E" w:rsidP="00765D55">
      <w:pPr>
        <w:pStyle w:val="Item"/>
      </w:pPr>
      <w:r w:rsidRPr="00B73BDD">
        <w:t>I</w:t>
      </w:r>
      <w:r w:rsidR="00765D55" w:rsidRPr="00B73BDD">
        <w:t>nsert:</w:t>
      </w:r>
    </w:p>
    <w:p w:rsidR="00765D55" w:rsidRPr="00B73BDD" w:rsidRDefault="00765D55" w:rsidP="00765D55">
      <w:pPr>
        <w:pStyle w:val="notetext"/>
      </w:pPr>
      <w:r w:rsidRPr="00B73BDD">
        <w:t>Note:</w:t>
      </w:r>
      <w:r w:rsidRPr="00B73BDD">
        <w:tab/>
        <w:t>A number of expressions used in these principles are defined in the Act, including the following:</w:t>
      </w:r>
    </w:p>
    <w:p w:rsidR="00765D55" w:rsidRPr="00B73BDD" w:rsidRDefault="00765D55" w:rsidP="00765D55">
      <w:pPr>
        <w:pStyle w:val="notepara"/>
      </w:pPr>
      <w:r w:rsidRPr="00B73BDD">
        <w:t>(a)</w:t>
      </w:r>
      <w:r w:rsidRPr="00B73BDD">
        <w:tab/>
        <w:t>disqualified individual;</w:t>
      </w:r>
    </w:p>
    <w:p w:rsidR="00765D55" w:rsidRPr="00B73BDD" w:rsidRDefault="00765D55" w:rsidP="00765D55">
      <w:pPr>
        <w:pStyle w:val="notepara"/>
      </w:pPr>
      <w:r w:rsidRPr="00B73BDD">
        <w:t>(b)</w:t>
      </w:r>
      <w:r w:rsidRPr="00B73BDD">
        <w:tab/>
        <w:t>key personnel.</w:t>
      </w:r>
    </w:p>
    <w:p w:rsidR="00765D55" w:rsidRPr="00B73BDD" w:rsidRDefault="00170524" w:rsidP="00765D55">
      <w:pPr>
        <w:pStyle w:val="ItemHead"/>
      </w:pPr>
      <w:r w:rsidRPr="00B73BDD">
        <w:t>50</w:t>
      </w:r>
      <w:r w:rsidR="00765D55" w:rsidRPr="00B73BDD">
        <w:t xml:space="preserve">  Section</w:t>
      </w:r>
      <w:r w:rsidR="00B73BDD" w:rsidRPr="00B73BDD">
        <w:t> </w:t>
      </w:r>
      <w:r w:rsidR="00765D55" w:rsidRPr="00B73BDD">
        <w:t xml:space="preserve">4 (definition of </w:t>
      </w:r>
      <w:r w:rsidR="00765D55" w:rsidRPr="00B73BDD">
        <w:rPr>
          <w:i/>
        </w:rPr>
        <w:t>Accreditation Standards</w:t>
      </w:r>
      <w:r w:rsidR="00765D55" w:rsidRPr="00B73BDD">
        <w:t>)</w:t>
      </w:r>
    </w:p>
    <w:p w:rsidR="00765D55" w:rsidRPr="00B73BDD" w:rsidRDefault="00765D55" w:rsidP="00765D55">
      <w:pPr>
        <w:pStyle w:val="Item"/>
      </w:pPr>
      <w:r w:rsidRPr="00B73BDD">
        <w:t>Repeal the definition.</w:t>
      </w:r>
    </w:p>
    <w:p w:rsidR="00765D55" w:rsidRPr="00B73BDD" w:rsidRDefault="00170524" w:rsidP="00765D55">
      <w:pPr>
        <w:pStyle w:val="ItemHead"/>
      </w:pPr>
      <w:r w:rsidRPr="00B73BDD">
        <w:t>51</w:t>
      </w:r>
      <w:r w:rsidR="00765D55" w:rsidRPr="00B73BDD">
        <w:t xml:space="preserve">  Section</w:t>
      </w:r>
      <w:r w:rsidR="00B73BDD" w:rsidRPr="00B73BDD">
        <w:t> </w:t>
      </w:r>
      <w:r w:rsidR="00765D55" w:rsidRPr="00B73BDD">
        <w:t>4</w:t>
      </w:r>
    </w:p>
    <w:p w:rsidR="00765D55" w:rsidRPr="00B73BDD" w:rsidRDefault="00765D55" w:rsidP="00765D55">
      <w:pPr>
        <w:pStyle w:val="Item"/>
      </w:pPr>
      <w:r w:rsidRPr="00B73BDD">
        <w:t>Insert:</w:t>
      </w:r>
    </w:p>
    <w:p w:rsidR="00765D55" w:rsidRPr="00B73BDD" w:rsidRDefault="00765D55" w:rsidP="00765D55">
      <w:pPr>
        <w:pStyle w:val="Definition"/>
      </w:pPr>
      <w:r w:rsidRPr="00B73BDD">
        <w:rPr>
          <w:b/>
          <w:i/>
        </w:rPr>
        <w:t>Aged Care Quality Standards</w:t>
      </w:r>
      <w:r w:rsidRPr="00B73BDD">
        <w:t xml:space="preserve"> means the Aged Care Quality Standards set out in the </w:t>
      </w:r>
      <w:r w:rsidRPr="00B73BDD">
        <w:rPr>
          <w:i/>
        </w:rPr>
        <w:t>Quality of Care Principles</w:t>
      </w:r>
      <w:r w:rsidR="00B73BDD" w:rsidRPr="00B73BDD">
        <w:rPr>
          <w:i/>
        </w:rPr>
        <w:t> </w:t>
      </w:r>
      <w:r w:rsidRPr="00B73BDD">
        <w:rPr>
          <w:i/>
        </w:rPr>
        <w:t>2014</w:t>
      </w:r>
      <w:r w:rsidRPr="00B73BDD">
        <w:t>.</w:t>
      </w:r>
    </w:p>
    <w:p w:rsidR="00765D55" w:rsidRPr="00B73BDD" w:rsidRDefault="00170524" w:rsidP="00765D55">
      <w:pPr>
        <w:pStyle w:val="ItemHead"/>
      </w:pPr>
      <w:r w:rsidRPr="00B73BDD">
        <w:t>52</w:t>
      </w:r>
      <w:r w:rsidR="00765D55" w:rsidRPr="00B73BDD">
        <w:t xml:space="preserve">  Section</w:t>
      </w:r>
      <w:r w:rsidR="00B73BDD" w:rsidRPr="00B73BDD">
        <w:t> </w:t>
      </w:r>
      <w:r w:rsidR="00765D55" w:rsidRPr="00B73BDD">
        <w:t xml:space="preserve">4 (definition of </w:t>
      </w:r>
      <w:r w:rsidR="00765D55" w:rsidRPr="00B73BDD">
        <w:rPr>
          <w:i/>
        </w:rPr>
        <w:t>Home Care Standards</w:t>
      </w:r>
      <w:r w:rsidR="00765D55" w:rsidRPr="00B73BDD">
        <w:t>)</w:t>
      </w:r>
    </w:p>
    <w:p w:rsidR="00765D55" w:rsidRPr="00B73BDD" w:rsidRDefault="00765D55" w:rsidP="00765D55">
      <w:pPr>
        <w:pStyle w:val="Item"/>
      </w:pPr>
      <w:r w:rsidRPr="00B73BDD">
        <w:t>Repeal the definition.</w:t>
      </w:r>
    </w:p>
    <w:p w:rsidR="00765D55" w:rsidRPr="00B73BDD" w:rsidRDefault="00170524" w:rsidP="00765D55">
      <w:pPr>
        <w:pStyle w:val="ItemHead"/>
      </w:pPr>
      <w:r w:rsidRPr="00B73BDD">
        <w:t>53</w:t>
      </w:r>
      <w:r w:rsidR="00765D55" w:rsidRPr="00B73BDD">
        <w:t xml:space="preserve">  Section</w:t>
      </w:r>
      <w:r w:rsidR="00B73BDD" w:rsidRPr="00B73BDD">
        <w:t> </w:t>
      </w:r>
      <w:r w:rsidR="00765D55" w:rsidRPr="00B73BDD">
        <w:t>4 (note)</w:t>
      </w:r>
    </w:p>
    <w:p w:rsidR="00765D55" w:rsidRPr="00B73BDD" w:rsidRDefault="00765D55" w:rsidP="00765D55">
      <w:pPr>
        <w:pStyle w:val="Item"/>
      </w:pPr>
      <w:r w:rsidRPr="00B73BDD">
        <w:t>Repeal the note.</w:t>
      </w:r>
    </w:p>
    <w:p w:rsidR="00765D55" w:rsidRPr="00B73BDD" w:rsidRDefault="00170524" w:rsidP="00765D55">
      <w:pPr>
        <w:pStyle w:val="ItemHead"/>
      </w:pPr>
      <w:r w:rsidRPr="00B73BDD">
        <w:t>54</w:t>
      </w:r>
      <w:r w:rsidR="00765D55" w:rsidRPr="00B73BDD">
        <w:t xml:space="preserve">  Paragraph 16(b)</w:t>
      </w:r>
    </w:p>
    <w:p w:rsidR="00765D55" w:rsidRPr="00B73BDD" w:rsidRDefault="00765D55" w:rsidP="00765D55">
      <w:pPr>
        <w:pStyle w:val="Item"/>
      </w:pPr>
      <w:r w:rsidRPr="00B73BDD">
        <w:t>Repeal the paragraph, substitute:</w:t>
      </w:r>
    </w:p>
    <w:p w:rsidR="00765D55" w:rsidRPr="00B73BDD" w:rsidRDefault="00765D55" w:rsidP="00765D55">
      <w:pPr>
        <w:pStyle w:val="paragraph"/>
      </w:pPr>
      <w:r w:rsidRPr="00B73BDD">
        <w:tab/>
        <w:t>(b)</w:t>
      </w:r>
      <w:r w:rsidRPr="00B73BDD">
        <w:tab/>
        <w:t>any assessment</w:t>
      </w:r>
      <w:r w:rsidR="00220F36" w:rsidRPr="00B73BDD">
        <w:t>,</w:t>
      </w:r>
      <w:r w:rsidR="00CE4745" w:rsidRPr="00B73BDD">
        <w:t xml:space="preserve"> </w:t>
      </w:r>
      <w:r w:rsidR="00C128EF" w:rsidRPr="00B73BDD">
        <w:t>that has been carried out against the Aged Care Quality Standards while the sanction has been in effect</w:t>
      </w:r>
      <w:r w:rsidR="00220F36" w:rsidRPr="00B73BDD">
        <w:t>,</w:t>
      </w:r>
      <w:r w:rsidR="00C128EF" w:rsidRPr="00B73BDD">
        <w:t xml:space="preserve"> </w:t>
      </w:r>
      <w:r w:rsidR="000E50F2" w:rsidRPr="00B73BDD">
        <w:t xml:space="preserve">of the quality of care and services </w:t>
      </w:r>
      <w:r w:rsidR="00AC2E6C" w:rsidRPr="00B73BDD">
        <w:t>to which the sanction relates</w:t>
      </w:r>
      <w:r w:rsidR="00CE4745" w:rsidRPr="00B73BDD">
        <w:t>;</w:t>
      </w:r>
    </w:p>
    <w:p w:rsidR="005427F7" w:rsidRPr="00B73BDD" w:rsidRDefault="00170524" w:rsidP="005427F7">
      <w:pPr>
        <w:pStyle w:val="ItemHead"/>
      </w:pPr>
      <w:r w:rsidRPr="00B73BDD">
        <w:t>55</w:t>
      </w:r>
      <w:r w:rsidR="005427F7" w:rsidRPr="00B73BDD">
        <w:t xml:space="preserve">  At the end of the instrument</w:t>
      </w:r>
    </w:p>
    <w:p w:rsidR="005427F7" w:rsidRPr="00B73BDD" w:rsidRDefault="005427F7" w:rsidP="005427F7">
      <w:pPr>
        <w:pStyle w:val="Item"/>
      </w:pPr>
      <w:r w:rsidRPr="00B73BDD">
        <w:t>Add:</w:t>
      </w:r>
    </w:p>
    <w:p w:rsidR="005427F7" w:rsidRPr="00B73BDD" w:rsidRDefault="005427F7" w:rsidP="005427F7">
      <w:pPr>
        <w:pStyle w:val="ActHead2"/>
      </w:pPr>
      <w:bookmarkStart w:id="36" w:name="f_Check_Lines_above"/>
      <w:bookmarkStart w:id="37" w:name="_Toc2837575"/>
      <w:bookmarkEnd w:id="36"/>
      <w:r w:rsidRPr="00B73BDD">
        <w:rPr>
          <w:rStyle w:val="CharPartNo"/>
        </w:rPr>
        <w:lastRenderedPageBreak/>
        <w:t>Part</w:t>
      </w:r>
      <w:r w:rsidR="00B73BDD" w:rsidRPr="00B73BDD">
        <w:rPr>
          <w:rStyle w:val="CharPartNo"/>
        </w:rPr>
        <w:t> </w:t>
      </w:r>
      <w:r w:rsidRPr="00B73BDD">
        <w:rPr>
          <w:rStyle w:val="CharPartNo"/>
        </w:rPr>
        <w:t>5</w:t>
      </w:r>
      <w:r w:rsidRPr="00B73BDD">
        <w:t>—</w:t>
      </w:r>
      <w:r w:rsidR="00BC6192" w:rsidRPr="00B73BDD">
        <w:rPr>
          <w:rStyle w:val="CharPartText"/>
        </w:rPr>
        <w:t>Application, saving</w:t>
      </w:r>
      <w:r w:rsidRPr="00B73BDD">
        <w:rPr>
          <w:rStyle w:val="CharPartText"/>
        </w:rPr>
        <w:t xml:space="preserve"> and transitional provisions</w:t>
      </w:r>
      <w:bookmarkEnd w:id="37"/>
    </w:p>
    <w:p w:rsidR="00233736" w:rsidRPr="00B73BDD" w:rsidRDefault="00233736" w:rsidP="00233736">
      <w:pPr>
        <w:pStyle w:val="Header"/>
      </w:pPr>
      <w:r w:rsidRPr="00B73BDD">
        <w:rPr>
          <w:rStyle w:val="CharDivNo"/>
        </w:rPr>
        <w:t xml:space="preserve"> </w:t>
      </w:r>
      <w:r w:rsidRPr="00B73BDD">
        <w:rPr>
          <w:rStyle w:val="CharDivText"/>
        </w:rPr>
        <w:t xml:space="preserve"> </w:t>
      </w:r>
    </w:p>
    <w:p w:rsidR="00B054C8" w:rsidRPr="00B73BDD" w:rsidRDefault="00B054C8" w:rsidP="005427F7">
      <w:pPr>
        <w:pStyle w:val="ActHead5"/>
      </w:pPr>
      <w:bookmarkStart w:id="38" w:name="_Toc2837576"/>
      <w:r w:rsidRPr="00B73BDD">
        <w:rPr>
          <w:rStyle w:val="CharSectno"/>
        </w:rPr>
        <w:t>1</w:t>
      </w:r>
      <w:r w:rsidR="00805C17" w:rsidRPr="00B73BDD">
        <w:rPr>
          <w:rStyle w:val="CharSectno"/>
        </w:rPr>
        <w:t>7</w:t>
      </w:r>
      <w:r w:rsidRPr="00B73BDD">
        <w:t xml:space="preserve">  Definitions</w:t>
      </w:r>
      <w:bookmarkEnd w:id="38"/>
    </w:p>
    <w:p w:rsidR="00B054C8" w:rsidRPr="00B73BDD" w:rsidRDefault="00B054C8" w:rsidP="00B054C8">
      <w:pPr>
        <w:pStyle w:val="subsection"/>
      </w:pPr>
      <w:r w:rsidRPr="00B73BDD">
        <w:tab/>
      </w:r>
      <w:r w:rsidRPr="00B73BDD">
        <w:tab/>
        <w:t>In this Part:</w:t>
      </w:r>
    </w:p>
    <w:p w:rsidR="00716D6B" w:rsidRPr="00B73BDD" w:rsidRDefault="00881209" w:rsidP="00B054C8">
      <w:pPr>
        <w:pStyle w:val="Definition"/>
      </w:pPr>
      <w:r w:rsidRPr="00B73BDD">
        <w:rPr>
          <w:b/>
          <w:i/>
        </w:rPr>
        <w:t>amending instrument</w:t>
      </w:r>
      <w:r w:rsidRPr="00B73BDD">
        <w:t xml:space="preserve"> means the </w:t>
      </w:r>
      <w:r w:rsidRPr="00B73BDD">
        <w:rPr>
          <w:i/>
        </w:rPr>
        <w:t>Aged Care Legislation Amendment (Single Quality Framework Consequential Amendments and Transitional Provisions) Instrument 201</w:t>
      </w:r>
      <w:r w:rsidR="00716D6B" w:rsidRPr="00B73BDD">
        <w:rPr>
          <w:i/>
        </w:rPr>
        <w:t>9</w:t>
      </w:r>
      <w:r w:rsidRPr="00B73BDD">
        <w:t>.</w:t>
      </w:r>
    </w:p>
    <w:p w:rsidR="005427F7" w:rsidRPr="00B73BDD" w:rsidRDefault="00805C17" w:rsidP="005427F7">
      <w:pPr>
        <w:pStyle w:val="ActHead5"/>
      </w:pPr>
      <w:bookmarkStart w:id="39" w:name="_Toc2837577"/>
      <w:r w:rsidRPr="00B73BDD">
        <w:rPr>
          <w:rStyle w:val="CharSectno"/>
        </w:rPr>
        <w:t>18</w:t>
      </w:r>
      <w:r w:rsidR="005427F7" w:rsidRPr="00B73BDD">
        <w:t xml:space="preserve">  Application of amendments made by the </w:t>
      </w:r>
      <w:r w:rsidR="00591BA5" w:rsidRPr="00B73BDD">
        <w:t>amending instrument</w:t>
      </w:r>
      <w:bookmarkEnd w:id="39"/>
    </w:p>
    <w:p w:rsidR="00B054C8" w:rsidRPr="00B73BDD" w:rsidRDefault="00B054C8" w:rsidP="00B405A7">
      <w:pPr>
        <w:pStyle w:val="subsection"/>
      </w:pPr>
      <w:r w:rsidRPr="00B73BDD">
        <w:tab/>
        <w:t>(1)</w:t>
      </w:r>
      <w:r w:rsidRPr="00B73BDD">
        <w:tab/>
        <w:t>This section applies in relation to an application by an approved provi</w:t>
      </w:r>
      <w:r w:rsidR="00C10015" w:rsidRPr="00B73BDD">
        <w:t>der for a sanction to be lifted</w:t>
      </w:r>
      <w:r w:rsidR="00E03E5C" w:rsidRPr="00B73BDD">
        <w:t xml:space="preserve"> if:</w:t>
      </w:r>
    </w:p>
    <w:p w:rsidR="00E03E5C" w:rsidRPr="00B73BDD" w:rsidRDefault="00C170EB" w:rsidP="00E03E5C">
      <w:pPr>
        <w:pStyle w:val="paragraph"/>
      </w:pPr>
      <w:r w:rsidRPr="00B73BDD">
        <w:tab/>
        <w:t>(a)</w:t>
      </w:r>
      <w:r w:rsidRPr="00B73BDD">
        <w:tab/>
        <w:t>the application was</w:t>
      </w:r>
      <w:r w:rsidR="00E03E5C" w:rsidRPr="00B73BDD">
        <w:t xml:space="preserve"> made </w:t>
      </w:r>
      <w:r w:rsidR="003172B8" w:rsidRPr="00B73BDD">
        <w:t>on or after 1</w:t>
      </w:r>
      <w:r w:rsidR="00B73BDD" w:rsidRPr="00B73BDD">
        <w:t> </w:t>
      </w:r>
      <w:r w:rsidR="003172B8" w:rsidRPr="00B73BDD">
        <w:t>July 2019</w:t>
      </w:r>
      <w:r w:rsidR="00E03E5C" w:rsidRPr="00B73BDD">
        <w:t>; and</w:t>
      </w:r>
    </w:p>
    <w:p w:rsidR="00E03E5C" w:rsidRPr="00B73BDD" w:rsidRDefault="00E03E5C" w:rsidP="00E03E5C">
      <w:pPr>
        <w:pStyle w:val="paragraph"/>
      </w:pPr>
      <w:r w:rsidRPr="00B73BDD">
        <w:tab/>
        <w:t>(b)</w:t>
      </w:r>
      <w:r w:rsidRPr="00B73BDD">
        <w:tab/>
        <w:t xml:space="preserve">the sanction was in effect before </w:t>
      </w:r>
      <w:r w:rsidR="003172B8" w:rsidRPr="00B73BDD">
        <w:t>that day</w:t>
      </w:r>
      <w:r w:rsidRPr="00B73BDD">
        <w:t>.</w:t>
      </w:r>
    </w:p>
    <w:p w:rsidR="00DD4D42" w:rsidRPr="00B73BDD" w:rsidRDefault="00E03E5C" w:rsidP="00986FCF">
      <w:pPr>
        <w:pStyle w:val="subsection"/>
      </w:pPr>
      <w:r w:rsidRPr="00B73BDD">
        <w:tab/>
        <w:t>(2</w:t>
      </w:r>
      <w:r w:rsidR="001A4337" w:rsidRPr="00B73BDD">
        <w:t>)</w:t>
      </w:r>
      <w:r w:rsidR="001A4337" w:rsidRPr="00B73BDD">
        <w:tab/>
      </w:r>
      <w:r w:rsidR="00986FCF" w:rsidRPr="00B73BDD">
        <w:t>S</w:t>
      </w:r>
      <w:r w:rsidR="001A4337" w:rsidRPr="00B73BDD">
        <w:t>ection</w:t>
      </w:r>
      <w:r w:rsidR="00B73BDD" w:rsidRPr="00B73BDD">
        <w:t> </w:t>
      </w:r>
      <w:r w:rsidR="001A4337" w:rsidRPr="00B73BDD">
        <w:t>16</w:t>
      </w:r>
      <w:r w:rsidR="00881209" w:rsidRPr="00B73BDD">
        <w:t>, as amended by the amending instrument,</w:t>
      </w:r>
      <w:r w:rsidR="00986FCF" w:rsidRPr="00B73BDD">
        <w:t xml:space="preserve"> </w:t>
      </w:r>
      <w:r w:rsidR="001A4337" w:rsidRPr="00B73BDD">
        <w:t>applies in relation to the application</w:t>
      </w:r>
      <w:r w:rsidR="00716D6B" w:rsidRPr="00B73BDD">
        <w:t xml:space="preserve">, </w:t>
      </w:r>
      <w:r w:rsidR="001A4337" w:rsidRPr="00B73BDD">
        <w:t xml:space="preserve">as if </w:t>
      </w:r>
      <w:r w:rsidR="00366292" w:rsidRPr="00B73BDD">
        <w:t xml:space="preserve">that section </w:t>
      </w:r>
      <w:r w:rsidR="00DD4D42" w:rsidRPr="00B73BDD">
        <w:t>included a requirement for the application to include details of:</w:t>
      </w:r>
    </w:p>
    <w:p w:rsidR="00DD4D42" w:rsidRPr="00B73BDD" w:rsidRDefault="00DD4D42" w:rsidP="00B006D8">
      <w:pPr>
        <w:pStyle w:val="paragraph"/>
      </w:pPr>
      <w:r w:rsidRPr="00B73BDD">
        <w:tab/>
        <w:t>(a)</w:t>
      </w:r>
      <w:r w:rsidRPr="00B73BDD">
        <w:tab/>
        <w:t>any assessment, carried out against the Accreditation Standar</w:t>
      </w:r>
      <w:r w:rsidR="003719F1" w:rsidRPr="00B73BDD">
        <w:t>ds</w:t>
      </w:r>
      <w:r w:rsidR="00B006D8" w:rsidRPr="00B73BDD">
        <w:t xml:space="preserve"> while the sanction has been in effect, of </w:t>
      </w:r>
      <w:r w:rsidRPr="00B73BDD">
        <w:t>the approved provider</w:t>
      </w:r>
      <w:r w:rsidR="00324A3A" w:rsidRPr="00B73BDD">
        <w:t>’</w:t>
      </w:r>
      <w:r w:rsidRPr="00B73BDD">
        <w:t xml:space="preserve">s management systems, staffing and organisational development; </w:t>
      </w:r>
      <w:r w:rsidR="00B006D8" w:rsidRPr="00B73BDD">
        <w:t>and</w:t>
      </w:r>
    </w:p>
    <w:p w:rsidR="00DD4D42" w:rsidRPr="00B73BDD" w:rsidRDefault="00B006D8" w:rsidP="00B006D8">
      <w:pPr>
        <w:pStyle w:val="paragraph"/>
      </w:pPr>
      <w:r w:rsidRPr="00B73BDD">
        <w:tab/>
        <w:t>(b)</w:t>
      </w:r>
      <w:r w:rsidRPr="00B73BDD">
        <w:tab/>
        <w:t xml:space="preserve">any assessment, carried out against the Home Care Standards while the sanction has been in effect, of </w:t>
      </w:r>
      <w:r w:rsidR="00DD4D42" w:rsidRPr="00B73BDD">
        <w:t>the home care services (if any) pr</w:t>
      </w:r>
      <w:r w:rsidRPr="00B73BDD">
        <w:t>ovided by the approved provider.</w:t>
      </w:r>
    </w:p>
    <w:sectPr w:rsidR="00DD4D42" w:rsidRPr="00B73BDD" w:rsidSect="00EB046E">
      <w:headerReference w:type="even" r:id="rId21"/>
      <w:headerReference w:type="default" r:id="rId22"/>
      <w:footerReference w:type="even" r:id="rId23"/>
      <w:footerReference w:type="default" r:id="rId24"/>
      <w:headerReference w:type="first" r:id="rId25"/>
      <w:footerReference w:type="first" r:id="rId26"/>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9A4" w:rsidRDefault="006249A4" w:rsidP="0048364F">
      <w:pPr>
        <w:spacing w:line="240" w:lineRule="auto"/>
      </w:pPr>
      <w:r>
        <w:separator/>
      </w:r>
    </w:p>
  </w:endnote>
  <w:endnote w:type="continuationSeparator" w:id="0">
    <w:p w:rsidR="006249A4" w:rsidRDefault="006249A4"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9A4" w:rsidRPr="00EB046E" w:rsidRDefault="00EB046E" w:rsidP="00EB046E">
    <w:pPr>
      <w:pStyle w:val="Footer"/>
      <w:tabs>
        <w:tab w:val="clear" w:pos="4153"/>
        <w:tab w:val="clear" w:pos="8306"/>
        <w:tab w:val="center" w:pos="4150"/>
        <w:tab w:val="right" w:pos="8307"/>
      </w:tabs>
      <w:spacing w:before="120"/>
      <w:rPr>
        <w:i/>
        <w:sz w:val="18"/>
      </w:rPr>
    </w:pPr>
    <w:r w:rsidRPr="00EB046E">
      <w:rPr>
        <w:i/>
        <w:sz w:val="18"/>
      </w:rPr>
      <w:t>OPC63548 - 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9A4" w:rsidRDefault="006249A4" w:rsidP="00E97334"/>
  <w:p w:rsidR="006249A4" w:rsidRPr="00EB046E" w:rsidRDefault="00EB046E" w:rsidP="00EB046E">
    <w:pPr>
      <w:rPr>
        <w:rFonts w:cs="Times New Roman"/>
        <w:i/>
        <w:sz w:val="18"/>
      </w:rPr>
    </w:pPr>
    <w:r w:rsidRPr="00EB046E">
      <w:rPr>
        <w:rFonts w:cs="Times New Roman"/>
        <w:i/>
        <w:sz w:val="18"/>
      </w:rPr>
      <w:t>OPC63548 -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9A4" w:rsidRPr="00EB046E" w:rsidRDefault="00EB046E" w:rsidP="00EB046E">
    <w:pPr>
      <w:pStyle w:val="Footer"/>
      <w:tabs>
        <w:tab w:val="clear" w:pos="4153"/>
        <w:tab w:val="clear" w:pos="8306"/>
        <w:tab w:val="center" w:pos="4150"/>
        <w:tab w:val="right" w:pos="8307"/>
      </w:tabs>
      <w:spacing w:before="120"/>
      <w:rPr>
        <w:i/>
        <w:sz w:val="18"/>
      </w:rPr>
    </w:pPr>
    <w:r w:rsidRPr="00EB046E">
      <w:rPr>
        <w:i/>
        <w:sz w:val="18"/>
      </w:rPr>
      <w:t>OPC63548 - B</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9A4" w:rsidRPr="00E33C1C" w:rsidRDefault="006249A4"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6249A4" w:rsidTr="00823C51">
      <w:tc>
        <w:tcPr>
          <w:tcW w:w="709" w:type="dxa"/>
          <w:tcBorders>
            <w:top w:val="nil"/>
            <w:left w:val="nil"/>
            <w:bottom w:val="nil"/>
            <w:right w:val="nil"/>
          </w:tcBorders>
        </w:tcPr>
        <w:p w:rsidR="006249A4" w:rsidRDefault="006249A4" w:rsidP="004F068B">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32F7B">
            <w:rPr>
              <w:i/>
              <w:noProof/>
              <w:sz w:val="18"/>
            </w:rPr>
            <w:t>xiii</w:t>
          </w:r>
          <w:r w:rsidRPr="00ED79B6">
            <w:rPr>
              <w:i/>
              <w:sz w:val="18"/>
            </w:rPr>
            <w:fldChar w:fldCharType="end"/>
          </w:r>
        </w:p>
      </w:tc>
      <w:tc>
        <w:tcPr>
          <w:tcW w:w="6379" w:type="dxa"/>
          <w:tcBorders>
            <w:top w:val="nil"/>
            <w:left w:val="nil"/>
            <w:bottom w:val="nil"/>
            <w:right w:val="nil"/>
          </w:tcBorders>
        </w:tcPr>
        <w:p w:rsidR="006249A4" w:rsidRDefault="006249A4" w:rsidP="004F068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32F7B">
            <w:rPr>
              <w:i/>
              <w:sz w:val="18"/>
            </w:rPr>
            <w:t>Aged Care Legislation Amendment (Single Quality Framework Consequential Amendments and Transitional Provisions) Instrument 2019</w:t>
          </w:r>
          <w:r w:rsidRPr="007A1328">
            <w:rPr>
              <w:i/>
              <w:sz w:val="18"/>
            </w:rPr>
            <w:fldChar w:fldCharType="end"/>
          </w:r>
        </w:p>
      </w:tc>
      <w:tc>
        <w:tcPr>
          <w:tcW w:w="1384" w:type="dxa"/>
          <w:tcBorders>
            <w:top w:val="nil"/>
            <w:left w:val="nil"/>
            <w:bottom w:val="nil"/>
            <w:right w:val="nil"/>
          </w:tcBorders>
        </w:tcPr>
        <w:p w:rsidR="006249A4" w:rsidRDefault="006249A4" w:rsidP="004F068B">
          <w:pPr>
            <w:spacing w:line="0" w:lineRule="atLeast"/>
            <w:jc w:val="right"/>
            <w:rPr>
              <w:sz w:val="18"/>
            </w:rPr>
          </w:pPr>
        </w:p>
      </w:tc>
    </w:tr>
  </w:tbl>
  <w:p w:rsidR="006249A4" w:rsidRPr="00EB046E" w:rsidRDefault="00EB046E" w:rsidP="00EB046E">
    <w:pPr>
      <w:rPr>
        <w:rFonts w:cs="Times New Roman"/>
        <w:i/>
        <w:sz w:val="18"/>
      </w:rPr>
    </w:pPr>
    <w:r w:rsidRPr="00EB046E">
      <w:rPr>
        <w:rFonts w:cs="Times New Roman"/>
        <w:i/>
        <w:sz w:val="18"/>
      </w:rPr>
      <w:t>OPC63548 -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9A4" w:rsidRPr="00E33C1C" w:rsidRDefault="006249A4"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6249A4" w:rsidTr="00823C51">
      <w:tc>
        <w:tcPr>
          <w:tcW w:w="1383" w:type="dxa"/>
          <w:tcBorders>
            <w:top w:val="nil"/>
            <w:left w:val="nil"/>
            <w:bottom w:val="nil"/>
            <w:right w:val="nil"/>
          </w:tcBorders>
        </w:tcPr>
        <w:p w:rsidR="006249A4" w:rsidRDefault="006249A4" w:rsidP="004F068B">
          <w:pPr>
            <w:spacing w:line="0" w:lineRule="atLeast"/>
            <w:rPr>
              <w:sz w:val="18"/>
            </w:rPr>
          </w:pPr>
        </w:p>
      </w:tc>
      <w:tc>
        <w:tcPr>
          <w:tcW w:w="6379" w:type="dxa"/>
          <w:tcBorders>
            <w:top w:val="nil"/>
            <w:left w:val="nil"/>
            <w:bottom w:val="nil"/>
            <w:right w:val="nil"/>
          </w:tcBorders>
        </w:tcPr>
        <w:p w:rsidR="006249A4" w:rsidRDefault="006249A4" w:rsidP="004F068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32F7B">
            <w:rPr>
              <w:i/>
              <w:sz w:val="18"/>
            </w:rPr>
            <w:t>Aged Care Legislation Amendment (Single Quality Framework Consequential Amendments and Transitional Provisions) Instrument 2019</w:t>
          </w:r>
          <w:r w:rsidRPr="007A1328">
            <w:rPr>
              <w:i/>
              <w:sz w:val="18"/>
            </w:rPr>
            <w:fldChar w:fldCharType="end"/>
          </w:r>
        </w:p>
      </w:tc>
      <w:tc>
        <w:tcPr>
          <w:tcW w:w="710" w:type="dxa"/>
          <w:tcBorders>
            <w:top w:val="nil"/>
            <w:left w:val="nil"/>
            <w:bottom w:val="nil"/>
            <w:right w:val="nil"/>
          </w:tcBorders>
        </w:tcPr>
        <w:p w:rsidR="006249A4" w:rsidRDefault="006249A4" w:rsidP="004F068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32F7B">
            <w:rPr>
              <w:i/>
              <w:noProof/>
              <w:sz w:val="18"/>
            </w:rPr>
            <w:t>i</w:t>
          </w:r>
          <w:r w:rsidRPr="00ED79B6">
            <w:rPr>
              <w:i/>
              <w:sz w:val="18"/>
            </w:rPr>
            <w:fldChar w:fldCharType="end"/>
          </w:r>
        </w:p>
      </w:tc>
    </w:tr>
  </w:tbl>
  <w:p w:rsidR="006249A4" w:rsidRPr="00EB046E" w:rsidRDefault="00EB046E" w:rsidP="00EB046E">
    <w:pPr>
      <w:rPr>
        <w:rFonts w:cs="Times New Roman"/>
        <w:i/>
        <w:sz w:val="18"/>
      </w:rPr>
    </w:pPr>
    <w:r w:rsidRPr="00EB046E">
      <w:rPr>
        <w:rFonts w:cs="Times New Roman"/>
        <w:i/>
        <w:sz w:val="18"/>
      </w:rPr>
      <w:t>OPC63548 -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9A4" w:rsidRPr="00E33C1C" w:rsidRDefault="006249A4"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6249A4" w:rsidTr="00823C51">
      <w:tc>
        <w:tcPr>
          <w:tcW w:w="709" w:type="dxa"/>
          <w:tcBorders>
            <w:top w:val="nil"/>
            <w:left w:val="nil"/>
            <w:bottom w:val="nil"/>
            <w:right w:val="nil"/>
          </w:tcBorders>
        </w:tcPr>
        <w:p w:rsidR="006249A4" w:rsidRDefault="006249A4" w:rsidP="004F068B">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32F7B">
            <w:rPr>
              <w:i/>
              <w:noProof/>
              <w:sz w:val="18"/>
            </w:rPr>
            <w:t>4</w:t>
          </w:r>
          <w:r w:rsidRPr="00ED79B6">
            <w:rPr>
              <w:i/>
              <w:sz w:val="18"/>
            </w:rPr>
            <w:fldChar w:fldCharType="end"/>
          </w:r>
        </w:p>
      </w:tc>
      <w:tc>
        <w:tcPr>
          <w:tcW w:w="6379" w:type="dxa"/>
          <w:tcBorders>
            <w:top w:val="nil"/>
            <w:left w:val="nil"/>
            <w:bottom w:val="nil"/>
            <w:right w:val="nil"/>
          </w:tcBorders>
        </w:tcPr>
        <w:p w:rsidR="006249A4" w:rsidRDefault="006249A4" w:rsidP="004F068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32F7B">
            <w:rPr>
              <w:i/>
              <w:sz w:val="18"/>
            </w:rPr>
            <w:t>Aged Care Legislation Amendment (Single Quality Framework Consequential Amendments and Transitional Provisions) Instrument 2019</w:t>
          </w:r>
          <w:r w:rsidRPr="007A1328">
            <w:rPr>
              <w:i/>
              <w:sz w:val="18"/>
            </w:rPr>
            <w:fldChar w:fldCharType="end"/>
          </w:r>
        </w:p>
      </w:tc>
      <w:tc>
        <w:tcPr>
          <w:tcW w:w="1384" w:type="dxa"/>
          <w:tcBorders>
            <w:top w:val="nil"/>
            <w:left w:val="nil"/>
            <w:bottom w:val="nil"/>
            <w:right w:val="nil"/>
          </w:tcBorders>
        </w:tcPr>
        <w:p w:rsidR="006249A4" w:rsidRDefault="006249A4" w:rsidP="004F068B">
          <w:pPr>
            <w:spacing w:line="0" w:lineRule="atLeast"/>
            <w:jc w:val="right"/>
            <w:rPr>
              <w:sz w:val="18"/>
            </w:rPr>
          </w:pPr>
        </w:p>
      </w:tc>
    </w:tr>
  </w:tbl>
  <w:p w:rsidR="006249A4" w:rsidRPr="00EB046E" w:rsidRDefault="00EB046E" w:rsidP="00EB046E">
    <w:pPr>
      <w:rPr>
        <w:rFonts w:cs="Times New Roman"/>
        <w:i/>
        <w:sz w:val="18"/>
      </w:rPr>
    </w:pPr>
    <w:r w:rsidRPr="00EB046E">
      <w:rPr>
        <w:rFonts w:cs="Times New Roman"/>
        <w:i/>
        <w:sz w:val="18"/>
      </w:rPr>
      <w:t>OPC63548 - B</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9A4" w:rsidRPr="00E33C1C" w:rsidRDefault="006249A4"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6249A4" w:rsidTr="004F068B">
      <w:tc>
        <w:tcPr>
          <w:tcW w:w="1384" w:type="dxa"/>
          <w:tcBorders>
            <w:top w:val="nil"/>
            <w:left w:val="nil"/>
            <w:bottom w:val="nil"/>
            <w:right w:val="nil"/>
          </w:tcBorders>
        </w:tcPr>
        <w:p w:rsidR="006249A4" w:rsidRDefault="006249A4" w:rsidP="004F068B">
          <w:pPr>
            <w:spacing w:line="0" w:lineRule="atLeast"/>
            <w:rPr>
              <w:sz w:val="18"/>
            </w:rPr>
          </w:pPr>
        </w:p>
      </w:tc>
      <w:tc>
        <w:tcPr>
          <w:tcW w:w="6379" w:type="dxa"/>
          <w:tcBorders>
            <w:top w:val="nil"/>
            <w:left w:val="nil"/>
            <w:bottom w:val="nil"/>
            <w:right w:val="nil"/>
          </w:tcBorders>
        </w:tcPr>
        <w:p w:rsidR="006249A4" w:rsidRDefault="006249A4" w:rsidP="004F068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32F7B">
            <w:rPr>
              <w:i/>
              <w:sz w:val="18"/>
            </w:rPr>
            <w:t>Aged Care Legislation Amendment (Single Quality Framework Consequential Amendments and Transitional Provisions) Instrument 2019</w:t>
          </w:r>
          <w:r w:rsidRPr="007A1328">
            <w:rPr>
              <w:i/>
              <w:sz w:val="18"/>
            </w:rPr>
            <w:fldChar w:fldCharType="end"/>
          </w:r>
        </w:p>
      </w:tc>
      <w:tc>
        <w:tcPr>
          <w:tcW w:w="709" w:type="dxa"/>
          <w:tcBorders>
            <w:top w:val="nil"/>
            <w:left w:val="nil"/>
            <w:bottom w:val="nil"/>
            <w:right w:val="nil"/>
          </w:tcBorders>
        </w:tcPr>
        <w:p w:rsidR="006249A4" w:rsidRDefault="006249A4" w:rsidP="004F068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32F7B">
            <w:rPr>
              <w:i/>
              <w:noProof/>
              <w:sz w:val="18"/>
            </w:rPr>
            <w:t>1</w:t>
          </w:r>
          <w:r w:rsidRPr="00ED79B6">
            <w:rPr>
              <w:i/>
              <w:sz w:val="18"/>
            </w:rPr>
            <w:fldChar w:fldCharType="end"/>
          </w:r>
        </w:p>
      </w:tc>
    </w:tr>
  </w:tbl>
  <w:p w:rsidR="006249A4" w:rsidRPr="00EB046E" w:rsidRDefault="00EB046E" w:rsidP="00EB046E">
    <w:pPr>
      <w:rPr>
        <w:rFonts w:cs="Times New Roman"/>
        <w:i/>
        <w:sz w:val="18"/>
      </w:rPr>
    </w:pPr>
    <w:r w:rsidRPr="00EB046E">
      <w:rPr>
        <w:rFonts w:cs="Times New Roman"/>
        <w:i/>
        <w:sz w:val="18"/>
      </w:rPr>
      <w:t>OPC63548 -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9A4" w:rsidRPr="00E33C1C" w:rsidRDefault="006249A4"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6249A4" w:rsidTr="007A6863">
      <w:tc>
        <w:tcPr>
          <w:tcW w:w="1384" w:type="dxa"/>
          <w:tcBorders>
            <w:top w:val="nil"/>
            <w:left w:val="nil"/>
            <w:bottom w:val="nil"/>
            <w:right w:val="nil"/>
          </w:tcBorders>
        </w:tcPr>
        <w:p w:rsidR="006249A4" w:rsidRDefault="006249A4" w:rsidP="004F068B">
          <w:pPr>
            <w:spacing w:line="0" w:lineRule="atLeast"/>
            <w:rPr>
              <w:sz w:val="18"/>
            </w:rPr>
          </w:pPr>
        </w:p>
      </w:tc>
      <w:tc>
        <w:tcPr>
          <w:tcW w:w="6379" w:type="dxa"/>
          <w:tcBorders>
            <w:top w:val="nil"/>
            <w:left w:val="nil"/>
            <w:bottom w:val="nil"/>
            <w:right w:val="nil"/>
          </w:tcBorders>
        </w:tcPr>
        <w:p w:rsidR="006249A4" w:rsidRDefault="006249A4" w:rsidP="004F068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32F7B">
            <w:rPr>
              <w:i/>
              <w:sz w:val="18"/>
            </w:rPr>
            <w:t>Aged Care Legislation Amendment (Single Quality Framework Consequential Amendments and Transitional Provisions) Instrument 2019</w:t>
          </w:r>
          <w:r w:rsidRPr="007A1328">
            <w:rPr>
              <w:i/>
              <w:sz w:val="18"/>
            </w:rPr>
            <w:fldChar w:fldCharType="end"/>
          </w:r>
        </w:p>
      </w:tc>
      <w:tc>
        <w:tcPr>
          <w:tcW w:w="709" w:type="dxa"/>
          <w:tcBorders>
            <w:top w:val="nil"/>
            <w:left w:val="nil"/>
            <w:bottom w:val="nil"/>
            <w:right w:val="nil"/>
          </w:tcBorders>
        </w:tcPr>
        <w:p w:rsidR="006249A4" w:rsidRDefault="006249A4" w:rsidP="004F068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32F7B">
            <w:rPr>
              <w:i/>
              <w:noProof/>
              <w:sz w:val="18"/>
            </w:rPr>
            <w:t>13</w:t>
          </w:r>
          <w:r w:rsidRPr="00ED79B6">
            <w:rPr>
              <w:i/>
              <w:sz w:val="18"/>
            </w:rPr>
            <w:fldChar w:fldCharType="end"/>
          </w:r>
        </w:p>
      </w:tc>
    </w:tr>
  </w:tbl>
  <w:p w:rsidR="006249A4" w:rsidRPr="00EB046E" w:rsidRDefault="00EB046E" w:rsidP="00EB046E">
    <w:pPr>
      <w:rPr>
        <w:rFonts w:cs="Times New Roman"/>
        <w:i/>
        <w:sz w:val="18"/>
      </w:rPr>
    </w:pPr>
    <w:r w:rsidRPr="00EB046E">
      <w:rPr>
        <w:rFonts w:cs="Times New Roman"/>
        <w:i/>
        <w:sz w:val="18"/>
      </w:rPr>
      <w:t>OPC63548 - 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9A4" w:rsidRDefault="006249A4" w:rsidP="0048364F">
      <w:pPr>
        <w:spacing w:line="240" w:lineRule="auto"/>
      </w:pPr>
      <w:r>
        <w:separator/>
      </w:r>
    </w:p>
  </w:footnote>
  <w:footnote w:type="continuationSeparator" w:id="0">
    <w:p w:rsidR="006249A4" w:rsidRDefault="006249A4"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9A4" w:rsidRPr="005F1388" w:rsidRDefault="006249A4"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9A4" w:rsidRPr="005F1388" w:rsidRDefault="006249A4"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9A4" w:rsidRPr="005F1388" w:rsidRDefault="006249A4"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9A4" w:rsidRPr="00ED79B6" w:rsidRDefault="006249A4" w:rsidP="00220A0C">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9A4" w:rsidRPr="00ED79B6" w:rsidRDefault="006249A4" w:rsidP="00220A0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9A4" w:rsidRPr="00ED79B6" w:rsidRDefault="006249A4"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9A4" w:rsidRPr="00A961C4" w:rsidRDefault="006249A4" w:rsidP="0048364F">
    <w:pPr>
      <w:rPr>
        <w:b/>
        <w:sz w:val="20"/>
      </w:rPr>
    </w:pPr>
    <w:r>
      <w:rPr>
        <w:b/>
        <w:sz w:val="20"/>
      </w:rPr>
      <w:fldChar w:fldCharType="begin"/>
    </w:r>
    <w:r>
      <w:rPr>
        <w:b/>
        <w:sz w:val="20"/>
      </w:rPr>
      <w:instrText xml:space="preserve"> STYLEREF CharAmSchNo </w:instrText>
    </w:r>
    <w:r w:rsidR="00432F7B">
      <w:rPr>
        <w:b/>
        <w:sz w:val="20"/>
      </w:rPr>
      <w:fldChar w:fldCharType="separate"/>
    </w:r>
    <w:r w:rsidR="00432F7B">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432F7B">
      <w:rPr>
        <w:sz w:val="20"/>
      </w:rPr>
      <w:fldChar w:fldCharType="separate"/>
    </w:r>
    <w:r w:rsidR="00432F7B">
      <w:rPr>
        <w:noProof/>
        <w:sz w:val="20"/>
      </w:rPr>
      <w:t>Amendments</w:t>
    </w:r>
    <w:r>
      <w:rPr>
        <w:sz w:val="20"/>
      </w:rPr>
      <w:fldChar w:fldCharType="end"/>
    </w:r>
  </w:p>
  <w:p w:rsidR="006249A4" w:rsidRPr="00A961C4" w:rsidRDefault="006249A4"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6249A4" w:rsidRPr="00A961C4" w:rsidRDefault="006249A4" w:rsidP="007F48E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9A4" w:rsidRPr="00A961C4" w:rsidRDefault="006249A4"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6249A4" w:rsidRPr="00A961C4" w:rsidRDefault="006249A4"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6249A4" w:rsidRPr="00A961C4" w:rsidRDefault="006249A4" w:rsidP="007F48ED">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9A4" w:rsidRPr="00A961C4" w:rsidRDefault="006249A4"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4AE"/>
    <w:rsid w:val="00000263"/>
    <w:rsid w:val="000038A2"/>
    <w:rsid w:val="00006A52"/>
    <w:rsid w:val="000113BC"/>
    <w:rsid w:val="000136AF"/>
    <w:rsid w:val="00020095"/>
    <w:rsid w:val="00030148"/>
    <w:rsid w:val="000302E5"/>
    <w:rsid w:val="00030329"/>
    <w:rsid w:val="00033752"/>
    <w:rsid w:val="00035EE5"/>
    <w:rsid w:val="0004044E"/>
    <w:rsid w:val="00042EBD"/>
    <w:rsid w:val="000440BD"/>
    <w:rsid w:val="00050CD3"/>
    <w:rsid w:val="0005120E"/>
    <w:rsid w:val="00054577"/>
    <w:rsid w:val="0006138C"/>
    <w:rsid w:val="000614BF"/>
    <w:rsid w:val="00065AE5"/>
    <w:rsid w:val="0007169C"/>
    <w:rsid w:val="00075499"/>
    <w:rsid w:val="00076140"/>
    <w:rsid w:val="00077494"/>
    <w:rsid w:val="00077593"/>
    <w:rsid w:val="00083F48"/>
    <w:rsid w:val="00085E68"/>
    <w:rsid w:val="00087BC3"/>
    <w:rsid w:val="00092036"/>
    <w:rsid w:val="000958C1"/>
    <w:rsid w:val="000A2901"/>
    <w:rsid w:val="000A4E1F"/>
    <w:rsid w:val="000A67A2"/>
    <w:rsid w:val="000A7DF9"/>
    <w:rsid w:val="000B6D79"/>
    <w:rsid w:val="000C7A03"/>
    <w:rsid w:val="000D05EF"/>
    <w:rsid w:val="000D3120"/>
    <w:rsid w:val="000D5485"/>
    <w:rsid w:val="000E50F2"/>
    <w:rsid w:val="000E5303"/>
    <w:rsid w:val="000F033F"/>
    <w:rsid w:val="000F21C1"/>
    <w:rsid w:val="000F6421"/>
    <w:rsid w:val="00102F26"/>
    <w:rsid w:val="00105D72"/>
    <w:rsid w:val="00106DCC"/>
    <w:rsid w:val="0010745C"/>
    <w:rsid w:val="00107ED2"/>
    <w:rsid w:val="00117277"/>
    <w:rsid w:val="00126F22"/>
    <w:rsid w:val="00133CBA"/>
    <w:rsid w:val="00133E35"/>
    <w:rsid w:val="001516EE"/>
    <w:rsid w:val="00160BD7"/>
    <w:rsid w:val="001643C9"/>
    <w:rsid w:val="00165568"/>
    <w:rsid w:val="00166082"/>
    <w:rsid w:val="00166C2F"/>
    <w:rsid w:val="00170524"/>
    <w:rsid w:val="001716C9"/>
    <w:rsid w:val="00172F76"/>
    <w:rsid w:val="001753DB"/>
    <w:rsid w:val="00184261"/>
    <w:rsid w:val="0018584E"/>
    <w:rsid w:val="00190DF5"/>
    <w:rsid w:val="001925B0"/>
    <w:rsid w:val="00192725"/>
    <w:rsid w:val="00193461"/>
    <w:rsid w:val="001939E1"/>
    <w:rsid w:val="00194AD8"/>
    <w:rsid w:val="00195382"/>
    <w:rsid w:val="001A0C09"/>
    <w:rsid w:val="001A3B9F"/>
    <w:rsid w:val="001A4337"/>
    <w:rsid w:val="001A4759"/>
    <w:rsid w:val="001A65C0"/>
    <w:rsid w:val="001B5A54"/>
    <w:rsid w:val="001B6456"/>
    <w:rsid w:val="001B7A5D"/>
    <w:rsid w:val="001C14AE"/>
    <w:rsid w:val="001C69C4"/>
    <w:rsid w:val="001D463E"/>
    <w:rsid w:val="001E0A8D"/>
    <w:rsid w:val="001E3590"/>
    <w:rsid w:val="001E7407"/>
    <w:rsid w:val="001F3BCC"/>
    <w:rsid w:val="001F4CF0"/>
    <w:rsid w:val="001F5DAC"/>
    <w:rsid w:val="001F7C20"/>
    <w:rsid w:val="00201D27"/>
    <w:rsid w:val="0020300C"/>
    <w:rsid w:val="00214E99"/>
    <w:rsid w:val="002169C5"/>
    <w:rsid w:val="00220A0C"/>
    <w:rsid w:val="00220F36"/>
    <w:rsid w:val="002223E1"/>
    <w:rsid w:val="00222C1A"/>
    <w:rsid w:val="00223538"/>
    <w:rsid w:val="0022366A"/>
    <w:rsid w:val="00223E4A"/>
    <w:rsid w:val="00225BA7"/>
    <w:rsid w:val="002302EA"/>
    <w:rsid w:val="00230A7C"/>
    <w:rsid w:val="00233736"/>
    <w:rsid w:val="00240749"/>
    <w:rsid w:val="0024222C"/>
    <w:rsid w:val="002468D7"/>
    <w:rsid w:val="00261E84"/>
    <w:rsid w:val="0027015B"/>
    <w:rsid w:val="002765DB"/>
    <w:rsid w:val="00285CDD"/>
    <w:rsid w:val="002908AB"/>
    <w:rsid w:val="00291167"/>
    <w:rsid w:val="002931D8"/>
    <w:rsid w:val="00297424"/>
    <w:rsid w:val="00297ECB"/>
    <w:rsid w:val="002A60B6"/>
    <w:rsid w:val="002B0F12"/>
    <w:rsid w:val="002B34B0"/>
    <w:rsid w:val="002B5D43"/>
    <w:rsid w:val="002C152A"/>
    <w:rsid w:val="002C57F0"/>
    <w:rsid w:val="002D043A"/>
    <w:rsid w:val="002D10AB"/>
    <w:rsid w:val="002D2BBE"/>
    <w:rsid w:val="002E0E8F"/>
    <w:rsid w:val="002E39E5"/>
    <w:rsid w:val="002F0807"/>
    <w:rsid w:val="002F26C5"/>
    <w:rsid w:val="002F4FFF"/>
    <w:rsid w:val="00315F6D"/>
    <w:rsid w:val="0031713F"/>
    <w:rsid w:val="003172B8"/>
    <w:rsid w:val="00321913"/>
    <w:rsid w:val="00322F14"/>
    <w:rsid w:val="00324A3A"/>
    <w:rsid w:val="00324EE6"/>
    <w:rsid w:val="003316DC"/>
    <w:rsid w:val="00332E0D"/>
    <w:rsid w:val="003415D3"/>
    <w:rsid w:val="003452DF"/>
    <w:rsid w:val="00346335"/>
    <w:rsid w:val="00350842"/>
    <w:rsid w:val="003521F0"/>
    <w:rsid w:val="00352B0F"/>
    <w:rsid w:val="003561B0"/>
    <w:rsid w:val="0036126C"/>
    <w:rsid w:val="00361F7A"/>
    <w:rsid w:val="00364D7A"/>
    <w:rsid w:val="00365AAD"/>
    <w:rsid w:val="00366292"/>
    <w:rsid w:val="00367960"/>
    <w:rsid w:val="003719F1"/>
    <w:rsid w:val="00377702"/>
    <w:rsid w:val="00377FD8"/>
    <w:rsid w:val="00387519"/>
    <w:rsid w:val="00387BA1"/>
    <w:rsid w:val="003912AF"/>
    <w:rsid w:val="003A15AC"/>
    <w:rsid w:val="003A300D"/>
    <w:rsid w:val="003A56EB"/>
    <w:rsid w:val="003B0627"/>
    <w:rsid w:val="003B1516"/>
    <w:rsid w:val="003B2991"/>
    <w:rsid w:val="003C22B2"/>
    <w:rsid w:val="003C5F2B"/>
    <w:rsid w:val="003D0BFE"/>
    <w:rsid w:val="003D2073"/>
    <w:rsid w:val="003D5700"/>
    <w:rsid w:val="003E4070"/>
    <w:rsid w:val="003E5CF0"/>
    <w:rsid w:val="003E69B5"/>
    <w:rsid w:val="003F0F5A"/>
    <w:rsid w:val="003F1927"/>
    <w:rsid w:val="003F3310"/>
    <w:rsid w:val="003F4BD2"/>
    <w:rsid w:val="00400A30"/>
    <w:rsid w:val="004022CA"/>
    <w:rsid w:val="00402867"/>
    <w:rsid w:val="00405EEC"/>
    <w:rsid w:val="004116CD"/>
    <w:rsid w:val="00411D18"/>
    <w:rsid w:val="00412719"/>
    <w:rsid w:val="00414ADE"/>
    <w:rsid w:val="00416846"/>
    <w:rsid w:val="00417F23"/>
    <w:rsid w:val="00422C71"/>
    <w:rsid w:val="00424CA9"/>
    <w:rsid w:val="004257BB"/>
    <w:rsid w:val="004261D9"/>
    <w:rsid w:val="0042631C"/>
    <w:rsid w:val="00432E4C"/>
    <w:rsid w:val="00432F7B"/>
    <w:rsid w:val="004341CB"/>
    <w:rsid w:val="0044291A"/>
    <w:rsid w:val="00460086"/>
    <w:rsid w:val="00460499"/>
    <w:rsid w:val="004620B2"/>
    <w:rsid w:val="0047182E"/>
    <w:rsid w:val="00471F5C"/>
    <w:rsid w:val="004720B6"/>
    <w:rsid w:val="00474835"/>
    <w:rsid w:val="0048103A"/>
    <w:rsid w:val="004819C7"/>
    <w:rsid w:val="004828CA"/>
    <w:rsid w:val="0048364F"/>
    <w:rsid w:val="00490F2E"/>
    <w:rsid w:val="00494878"/>
    <w:rsid w:val="0049587E"/>
    <w:rsid w:val="00496DB3"/>
    <w:rsid w:val="00496F97"/>
    <w:rsid w:val="004A0221"/>
    <w:rsid w:val="004A53EA"/>
    <w:rsid w:val="004C1657"/>
    <w:rsid w:val="004C178C"/>
    <w:rsid w:val="004D5A67"/>
    <w:rsid w:val="004E39CD"/>
    <w:rsid w:val="004E4B67"/>
    <w:rsid w:val="004F068B"/>
    <w:rsid w:val="004F1FAC"/>
    <w:rsid w:val="004F4AA2"/>
    <w:rsid w:val="004F676E"/>
    <w:rsid w:val="00510BFC"/>
    <w:rsid w:val="00511E38"/>
    <w:rsid w:val="00516B8D"/>
    <w:rsid w:val="0052686F"/>
    <w:rsid w:val="0052756C"/>
    <w:rsid w:val="00527735"/>
    <w:rsid w:val="00530230"/>
    <w:rsid w:val="00530CC9"/>
    <w:rsid w:val="0053480D"/>
    <w:rsid w:val="0053581C"/>
    <w:rsid w:val="00537FBC"/>
    <w:rsid w:val="005415C1"/>
    <w:rsid w:val="00541D73"/>
    <w:rsid w:val="00542497"/>
    <w:rsid w:val="005427F7"/>
    <w:rsid w:val="00543469"/>
    <w:rsid w:val="00544034"/>
    <w:rsid w:val="00544CE9"/>
    <w:rsid w:val="00544F99"/>
    <w:rsid w:val="005452CC"/>
    <w:rsid w:val="00545E5D"/>
    <w:rsid w:val="00546FA3"/>
    <w:rsid w:val="00554243"/>
    <w:rsid w:val="00557C7A"/>
    <w:rsid w:val="00562A58"/>
    <w:rsid w:val="0057405F"/>
    <w:rsid w:val="00575089"/>
    <w:rsid w:val="00575AD0"/>
    <w:rsid w:val="00577E09"/>
    <w:rsid w:val="00581211"/>
    <w:rsid w:val="00584811"/>
    <w:rsid w:val="005867D3"/>
    <w:rsid w:val="00591BA5"/>
    <w:rsid w:val="00592EC7"/>
    <w:rsid w:val="00593AA6"/>
    <w:rsid w:val="00594161"/>
    <w:rsid w:val="00594749"/>
    <w:rsid w:val="005979B2"/>
    <w:rsid w:val="005A0025"/>
    <w:rsid w:val="005A482B"/>
    <w:rsid w:val="005A7A40"/>
    <w:rsid w:val="005B4067"/>
    <w:rsid w:val="005C01EE"/>
    <w:rsid w:val="005C36E0"/>
    <w:rsid w:val="005C3F41"/>
    <w:rsid w:val="005C4FC6"/>
    <w:rsid w:val="005C5555"/>
    <w:rsid w:val="005D168D"/>
    <w:rsid w:val="005D2103"/>
    <w:rsid w:val="005D5CD5"/>
    <w:rsid w:val="005D5EA1"/>
    <w:rsid w:val="005E61D3"/>
    <w:rsid w:val="005F2477"/>
    <w:rsid w:val="005F7738"/>
    <w:rsid w:val="00600219"/>
    <w:rsid w:val="00600235"/>
    <w:rsid w:val="00607EB0"/>
    <w:rsid w:val="00613EAD"/>
    <w:rsid w:val="006142FD"/>
    <w:rsid w:val="006158AC"/>
    <w:rsid w:val="00615CD5"/>
    <w:rsid w:val="006249A4"/>
    <w:rsid w:val="00627521"/>
    <w:rsid w:val="00627680"/>
    <w:rsid w:val="00640402"/>
    <w:rsid w:val="00640F78"/>
    <w:rsid w:val="00646E7B"/>
    <w:rsid w:val="00647D38"/>
    <w:rsid w:val="00651721"/>
    <w:rsid w:val="00651BB5"/>
    <w:rsid w:val="00655340"/>
    <w:rsid w:val="00655D6A"/>
    <w:rsid w:val="006561B4"/>
    <w:rsid w:val="00656DE9"/>
    <w:rsid w:val="00657600"/>
    <w:rsid w:val="00660276"/>
    <w:rsid w:val="00670CF7"/>
    <w:rsid w:val="00675309"/>
    <w:rsid w:val="00677CC2"/>
    <w:rsid w:val="00682092"/>
    <w:rsid w:val="00682B2B"/>
    <w:rsid w:val="00685F42"/>
    <w:rsid w:val="006866A1"/>
    <w:rsid w:val="00687018"/>
    <w:rsid w:val="0069207B"/>
    <w:rsid w:val="006A05D9"/>
    <w:rsid w:val="006A2A2B"/>
    <w:rsid w:val="006A4309"/>
    <w:rsid w:val="006A6EBE"/>
    <w:rsid w:val="006B0E55"/>
    <w:rsid w:val="006B16AB"/>
    <w:rsid w:val="006B7006"/>
    <w:rsid w:val="006C1244"/>
    <w:rsid w:val="006C7F8C"/>
    <w:rsid w:val="006D0F78"/>
    <w:rsid w:val="006D6C61"/>
    <w:rsid w:val="006D7AB9"/>
    <w:rsid w:val="006E050D"/>
    <w:rsid w:val="00700B2C"/>
    <w:rsid w:val="0071214E"/>
    <w:rsid w:val="00712DF3"/>
    <w:rsid w:val="00713084"/>
    <w:rsid w:val="00716D6B"/>
    <w:rsid w:val="00720FC2"/>
    <w:rsid w:val="00723038"/>
    <w:rsid w:val="00730891"/>
    <w:rsid w:val="00731E00"/>
    <w:rsid w:val="00732E9D"/>
    <w:rsid w:val="00733988"/>
    <w:rsid w:val="0073491A"/>
    <w:rsid w:val="00735667"/>
    <w:rsid w:val="00735DD1"/>
    <w:rsid w:val="00743154"/>
    <w:rsid w:val="007440B7"/>
    <w:rsid w:val="00747993"/>
    <w:rsid w:val="00747D1A"/>
    <w:rsid w:val="007634AD"/>
    <w:rsid w:val="00764842"/>
    <w:rsid w:val="0076515B"/>
    <w:rsid w:val="00765D55"/>
    <w:rsid w:val="00767CFE"/>
    <w:rsid w:val="00770E01"/>
    <w:rsid w:val="007715C9"/>
    <w:rsid w:val="007741D2"/>
    <w:rsid w:val="00774EDD"/>
    <w:rsid w:val="007757EC"/>
    <w:rsid w:val="0079025A"/>
    <w:rsid w:val="0079455B"/>
    <w:rsid w:val="007A0201"/>
    <w:rsid w:val="007A115D"/>
    <w:rsid w:val="007A35E6"/>
    <w:rsid w:val="007A639E"/>
    <w:rsid w:val="007A6863"/>
    <w:rsid w:val="007B4F97"/>
    <w:rsid w:val="007B575F"/>
    <w:rsid w:val="007D1F8E"/>
    <w:rsid w:val="007D45C1"/>
    <w:rsid w:val="007E2498"/>
    <w:rsid w:val="007E32B7"/>
    <w:rsid w:val="007E40CE"/>
    <w:rsid w:val="007E4FFF"/>
    <w:rsid w:val="007E7D4A"/>
    <w:rsid w:val="007F221C"/>
    <w:rsid w:val="007F225F"/>
    <w:rsid w:val="007F48ED"/>
    <w:rsid w:val="007F60D2"/>
    <w:rsid w:val="007F7947"/>
    <w:rsid w:val="008057F3"/>
    <w:rsid w:val="00805C17"/>
    <w:rsid w:val="0081101A"/>
    <w:rsid w:val="00812F45"/>
    <w:rsid w:val="00813CCA"/>
    <w:rsid w:val="00823C51"/>
    <w:rsid w:val="00824368"/>
    <w:rsid w:val="00831241"/>
    <w:rsid w:val="00836938"/>
    <w:rsid w:val="0084172C"/>
    <w:rsid w:val="00844685"/>
    <w:rsid w:val="0085291F"/>
    <w:rsid w:val="00856A31"/>
    <w:rsid w:val="00863FA2"/>
    <w:rsid w:val="0087222C"/>
    <w:rsid w:val="008754D0"/>
    <w:rsid w:val="00877D48"/>
    <w:rsid w:val="00881209"/>
    <w:rsid w:val="0088345B"/>
    <w:rsid w:val="00891D9C"/>
    <w:rsid w:val="008935A3"/>
    <w:rsid w:val="008935EC"/>
    <w:rsid w:val="008A16A5"/>
    <w:rsid w:val="008A3494"/>
    <w:rsid w:val="008A4C50"/>
    <w:rsid w:val="008A55FA"/>
    <w:rsid w:val="008B11E5"/>
    <w:rsid w:val="008B1627"/>
    <w:rsid w:val="008B2DE9"/>
    <w:rsid w:val="008C2B5D"/>
    <w:rsid w:val="008C5323"/>
    <w:rsid w:val="008D0EE0"/>
    <w:rsid w:val="008D5B99"/>
    <w:rsid w:val="008D6D0D"/>
    <w:rsid w:val="008D7A27"/>
    <w:rsid w:val="008E17E9"/>
    <w:rsid w:val="008E4702"/>
    <w:rsid w:val="008E4BEF"/>
    <w:rsid w:val="008E69AA"/>
    <w:rsid w:val="008E6B45"/>
    <w:rsid w:val="008F4F1C"/>
    <w:rsid w:val="008F534F"/>
    <w:rsid w:val="008F661A"/>
    <w:rsid w:val="008F6F28"/>
    <w:rsid w:val="00902DAC"/>
    <w:rsid w:val="009067C1"/>
    <w:rsid w:val="00914C5C"/>
    <w:rsid w:val="00922764"/>
    <w:rsid w:val="00932377"/>
    <w:rsid w:val="0094274F"/>
    <w:rsid w:val="009429A7"/>
    <w:rsid w:val="00943102"/>
    <w:rsid w:val="009444A3"/>
    <w:rsid w:val="0094523D"/>
    <w:rsid w:val="0095199F"/>
    <w:rsid w:val="00953238"/>
    <w:rsid w:val="009559E6"/>
    <w:rsid w:val="00960494"/>
    <w:rsid w:val="00961CA1"/>
    <w:rsid w:val="00976A63"/>
    <w:rsid w:val="00983419"/>
    <w:rsid w:val="00985A83"/>
    <w:rsid w:val="00986FCF"/>
    <w:rsid w:val="009901A3"/>
    <w:rsid w:val="009916A7"/>
    <w:rsid w:val="009A0B96"/>
    <w:rsid w:val="009A58DD"/>
    <w:rsid w:val="009C0164"/>
    <w:rsid w:val="009C06B2"/>
    <w:rsid w:val="009C08A2"/>
    <w:rsid w:val="009C3431"/>
    <w:rsid w:val="009C5989"/>
    <w:rsid w:val="009D0084"/>
    <w:rsid w:val="009D08DA"/>
    <w:rsid w:val="009D0FFF"/>
    <w:rsid w:val="009E0B79"/>
    <w:rsid w:val="009E6B69"/>
    <w:rsid w:val="009F4A91"/>
    <w:rsid w:val="00A041F2"/>
    <w:rsid w:val="00A058F4"/>
    <w:rsid w:val="00A06860"/>
    <w:rsid w:val="00A136F5"/>
    <w:rsid w:val="00A13E37"/>
    <w:rsid w:val="00A231E2"/>
    <w:rsid w:val="00A2550D"/>
    <w:rsid w:val="00A35F61"/>
    <w:rsid w:val="00A4169B"/>
    <w:rsid w:val="00A43C30"/>
    <w:rsid w:val="00A445F2"/>
    <w:rsid w:val="00A50D55"/>
    <w:rsid w:val="00A5165B"/>
    <w:rsid w:val="00A52FDA"/>
    <w:rsid w:val="00A64912"/>
    <w:rsid w:val="00A70A74"/>
    <w:rsid w:val="00A842E8"/>
    <w:rsid w:val="00A87545"/>
    <w:rsid w:val="00A87C30"/>
    <w:rsid w:val="00AA0343"/>
    <w:rsid w:val="00AA2A5C"/>
    <w:rsid w:val="00AA3F1E"/>
    <w:rsid w:val="00AA4D33"/>
    <w:rsid w:val="00AB0134"/>
    <w:rsid w:val="00AB386F"/>
    <w:rsid w:val="00AB6F15"/>
    <w:rsid w:val="00AB716C"/>
    <w:rsid w:val="00AB78E9"/>
    <w:rsid w:val="00AC2103"/>
    <w:rsid w:val="00AC2E6C"/>
    <w:rsid w:val="00AC4985"/>
    <w:rsid w:val="00AC6ECC"/>
    <w:rsid w:val="00AD1699"/>
    <w:rsid w:val="00AD3467"/>
    <w:rsid w:val="00AD429C"/>
    <w:rsid w:val="00AD5641"/>
    <w:rsid w:val="00AE0F9B"/>
    <w:rsid w:val="00AF1C3F"/>
    <w:rsid w:val="00AF55FF"/>
    <w:rsid w:val="00AF5FA6"/>
    <w:rsid w:val="00AF6B03"/>
    <w:rsid w:val="00B006D8"/>
    <w:rsid w:val="00B032D8"/>
    <w:rsid w:val="00B0497D"/>
    <w:rsid w:val="00B054C8"/>
    <w:rsid w:val="00B135C9"/>
    <w:rsid w:val="00B13A6D"/>
    <w:rsid w:val="00B1698B"/>
    <w:rsid w:val="00B33B3C"/>
    <w:rsid w:val="00B33C6D"/>
    <w:rsid w:val="00B405A7"/>
    <w:rsid w:val="00B4089D"/>
    <w:rsid w:val="00B40D74"/>
    <w:rsid w:val="00B41CE6"/>
    <w:rsid w:val="00B41DEE"/>
    <w:rsid w:val="00B4233C"/>
    <w:rsid w:val="00B52663"/>
    <w:rsid w:val="00B54313"/>
    <w:rsid w:val="00B56DCB"/>
    <w:rsid w:val="00B63FE0"/>
    <w:rsid w:val="00B72294"/>
    <w:rsid w:val="00B73BDD"/>
    <w:rsid w:val="00B770D2"/>
    <w:rsid w:val="00B8054D"/>
    <w:rsid w:val="00BA47A3"/>
    <w:rsid w:val="00BA5026"/>
    <w:rsid w:val="00BB106B"/>
    <w:rsid w:val="00BB20C5"/>
    <w:rsid w:val="00BB5381"/>
    <w:rsid w:val="00BB6E79"/>
    <w:rsid w:val="00BC2925"/>
    <w:rsid w:val="00BC6192"/>
    <w:rsid w:val="00BD6EDF"/>
    <w:rsid w:val="00BE0780"/>
    <w:rsid w:val="00BE3B31"/>
    <w:rsid w:val="00BE719A"/>
    <w:rsid w:val="00BE720A"/>
    <w:rsid w:val="00BF44F7"/>
    <w:rsid w:val="00BF6650"/>
    <w:rsid w:val="00C05F29"/>
    <w:rsid w:val="00C067E5"/>
    <w:rsid w:val="00C071A7"/>
    <w:rsid w:val="00C10015"/>
    <w:rsid w:val="00C12168"/>
    <w:rsid w:val="00C128EF"/>
    <w:rsid w:val="00C15759"/>
    <w:rsid w:val="00C164CA"/>
    <w:rsid w:val="00C170EB"/>
    <w:rsid w:val="00C22F5D"/>
    <w:rsid w:val="00C255B7"/>
    <w:rsid w:val="00C26E8E"/>
    <w:rsid w:val="00C27D8A"/>
    <w:rsid w:val="00C42BF8"/>
    <w:rsid w:val="00C460AE"/>
    <w:rsid w:val="00C46D9E"/>
    <w:rsid w:val="00C50043"/>
    <w:rsid w:val="00C50A0F"/>
    <w:rsid w:val="00C50A1D"/>
    <w:rsid w:val="00C55075"/>
    <w:rsid w:val="00C55150"/>
    <w:rsid w:val="00C570F5"/>
    <w:rsid w:val="00C577BE"/>
    <w:rsid w:val="00C57838"/>
    <w:rsid w:val="00C70E67"/>
    <w:rsid w:val="00C7573B"/>
    <w:rsid w:val="00C76CF3"/>
    <w:rsid w:val="00C84A14"/>
    <w:rsid w:val="00C922DE"/>
    <w:rsid w:val="00C96568"/>
    <w:rsid w:val="00CA07A0"/>
    <w:rsid w:val="00CA4A9B"/>
    <w:rsid w:val="00CA61C5"/>
    <w:rsid w:val="00CA65DC"/>
    <w:rsid w:val="00CA7844"/>
    <w:rsid w:val="00CB0418"/>
    <w:rsid w:val="00CB0469"/>
    <w:rsid w:val="00CB15C3"/>
    <w:rsid w:val="00CB58EF"/>
    <w:rsid w:val="00CC0F94"/>
    <w:rsid w:val="00CD1757"/>
    <w:rsid w:val="00CD7688"/>
    <w:rsid w:val="00CE4745"/>
    <w:rsid w:val="00CE48FE"/>
    <w:rsid w:val="00CE7D64"/>
    <w:rsid w:val="00CF03A0"/>
    <w:rsid w:val="00CF0BB2"/>
    <w:rsid w:val="00D128DB"/>
    <w:rsid w:val="00D13441"/>
    <w:rsid w:val="00D20665"/>
    <w:rsid w:val="00D2140F"/>
    <w:rsid w:val="00D22101"/>
    <w:rsid w:val="00D23519"/>
    <w:rsid w:val="00D243A3"/>
    <w:rsid w:val="00D24CAB"/>
    <w:rsid w:val="00D25C8C"/>
    <w:rsid w:val="00D27D70"/>
    <w:rsid w:val="00D3200B"/>
    <w:rsid w:val="00D3317D"/>
    <w:rsid w:val="00D33440"/>
    <w:rsid w:val="00D405EF"/>
    <w:rsid w:val="00D41E97"/>
    <w:rsid w:val="00D45A5D"/>
    <w:rsid w:val="00D52EFE"/>
    <w:rsid w:val="00D56A0D"/>
    <w:rsid w:val="00D63EF6"/>
    <w:rsid w:val="00D645B5"/>
    <w:rsid w:val="00D66518"/>
    <w:rsid w:val="00D70DFB"/>
    <w:rsid w:val="00D71EEA"/>
    <w:rsid w:val="00D728C1"/>
    <w:rsid w:val="00D72ACD"/>
    <w:rsid w:val="00D735CD"/>
    <w:rsid w:val="00D7649B"/>
    <w:rsid w:val="00D766DF"/>
    <w:rsid w:val="00D919C8"/>
    <w:rsid w:val="00D92E0B"/>
    <w:rsid w:val="00D94092"/>
    <w:rsid w:val="00D95891"/>
    <w:rsid w:val="00D95D9B"/>
    <w:rsid w:val="00D97692"/>
    <w:rsid w:val="00DA2D35"/>
    <w:rsid w:val="00DB5CB4"/>
    <w:rsid w:val="00DC23BD"/>
    <w:rsid w:val="00DD2A08"/>
    <w:rsid w:val="00DD4D42"/>
    <w:rsid w:val="00DD683E"/>
    <w:rsid w:val="00DD698B"/>
    <w:rsid w:val="00DD701B"/>
    <w:rsid w:val="00DD7C84"/>
    <w:rsid w:val="00DE149E"/>
    <w:rsid w:val="00DE5C0E"/>
    <w:rsid w:val="00DF404B"/>
    <w:rsid w:val="00DF54BC"/>
    <w:rsid w:val="00E03E5C"/>
    <w:rsid w:val="00E05704"/>
    <w:rsid w:val="00E12F1A"/>
    <w:rsid w:val="00E15F00"/>
    <w:rsid w:val="00E21CFB"/>
    <w:rsid w:val="00E22935"/>
    <w:rsid w:val="00E30B2E"/>
    <w:rsid w:val="00E43047"/>
    <w:rsid w:val="00E45A59"/>
    <w:rsid w:val="00E50626"/>
    <w:rsid w:val="00E52961"/>
    <w:rsid w:val="00E54292"/>
    <w:rsid w:val="00E54D6E"/>
    <w:rsid w:val="00E60191"/>
    <w:rsid w:val="00E61D88"/>
    <w:rsid w:val="00E74DC7"/>
    <w:rsid w:val="00E8457E"/>
    <w:rsid w:val="00E87699"/>
    <w:rsid w:val="00E92E27"/>
    <w:rsid w:val="00E945E7"/>
    <w:rsid w:val="00E9586B"/>
    <w:rsid w:val="00E97334"/>
    <w:rsid w:val="00EA0D36"/>
    <w:rsid w:val="00EA1027"/>
    <w:rsid w:val="00EA251D"/>
    <w:rsid w:val="00EA4DA0"/>
    <w:rsid w:val="00EA6432"/>
    <w:rsid w:val="00EB046E"/>
    <w:rsid w:val="00EB34E3"/>
    <w:rsid w:val="00EB4EC9"/>
    <w:rsid w:val="00EB7AA8"/>
    <w:rsid w:val="00EC3428"/>
    <w:rsid w:val="00EC41B6"/>
    <w:rsid w:val="00EC5F2D"/>
    <w:rsid w:val="00EC771C"/>
    <w:rsid w:val="00ED479C"/>
    <w:rsid w:val="00ED4928"/>
    <w:rsid w:val="00ED5422"/>
    <w:rsid w:val="00ED58FB"/>
    <w:rsid w:val="00EE083D"/>
    <w:rsid w:val="00EE26EB"/>
    <w:rsid w:val="00EE375C"/>
    <w:rsid w:val="00EE6190"/>
    <w:rsid w:val="00EF2E3A"/>
    <w:rsid w:val="00EF3088"/>
    <w:rsid w:val="00EF6402"/>
    <w:rsid w:val="00F025DF"/>
    <w:rsid w:val="00F0456C"/>
    <w:rsid w:val="00F047E2"/>
    <w:rsid w:val="00F04D57"/>
    <w:rsid w:val="00F069B1"/>
    <w:rsid w:val="00F06F65"/>
    <w:rsid w:val="00F078DC"/>
    <w:rsid w:val="00F07A01"/>
    <w:rsid w:val="00F11E65"/>
    <w:rsid w:val="00F137BE"/>
    <w:rsid w:val="00F13E86"/>
    <w:rsid w:val="00F250F0"/>
    <w:rsid w:val="00F26F7B"/>
    <w:rsid w:val="00F27222"/>
    <w:rsid w:val="00F27DF2"/>
    <w:rsid w:val="00F32FCB"/>
    <w:rsid w:val="00F35375"/>
    <w:rsid w:val="00F3648C"/>
    <w:rsid w:val="00F5540C"/>
    <w:rsid w:val="00F60FE5"/>
    <w:rsid w:val="00F6709F"/>
    <w:rsid w:val="00F677A9"/>
    <w:rsid w:val="00F723BD"/>
    <w:rsid w:val="00F732EA"/>
    <w:rsid w:val="00F74748"/>
    <w:rsid w:val="00F756DB"/>
    <w:rsid w:val="00F80FDA"/>
    <w:rsid w:val="00F83809"/>
    <w:rsid w:val="00F83E43"/>
    <w:rsid w:val="00F84CF5"/>
    <w:rsid w:val="00F8612E"/>
    <w:rsid w:val="00FA0496"/>
    <w:rsid w:val="00FA420B"/>
    <w:rsid w:val="00FC4B1A"/>
    <w:rsid w:val="00FD2E06"/>
    <w:rsid w:val="00FD6476"/>
    <w:rsid w:val="00FE0781"/>
    <w:rsid w:val="00FF39DE"/>
    <w:rsid w:val="00FF6C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73BDD"/>
    <w:pPr>
      <w:spacing w:line="260" w:lineRule="atLeast"/>
    </w:pPr>
    <w:rPr>
      <w:sz w:val="22"/>
    </w:rPr>
  </w:style>
  <w:style w:type="paragraph" w:styleId="Heading1">
    <w:name w:val="heading 1"/>
    <w:basedOn w:val="Normal"/>
    <w:next w:val="Normal"/>
    <w:link w:val="Heading1Char"/>
    <w:uiPriority w:val="9"/>
    <w:qFormat/>
    <w:rsid w:val="00B73BDD"/>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73BDD"/>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73BDD"/>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73BDD"/>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73BDD"/>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B73BDD"/>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B73BDD"/>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73BDD"/>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B73BDD"/>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73BDD"/>
  </w:style>
  <w:style w:type="paragraph" w:customStyle="1" w:styleId="OPCParaBase">
    <w:name w:val="OPCParaBase"/>
    <w:qFormat/>
    <w:rsid w:val="00B73BDD"/>
    <w:pPr>
      <w:spacing w:line="260" w:lineRule="atLeast"/>
    </w:pPr>
    <w:rPr>
      <w:rFonts w:eastAsia="Times New Roman" w:cs="Times New Roman"/>
      <w:sz w:val="22"/>
      <w:lang w:eastAsia="en-AU"/>
    </w:rPr>
  </w:style>
  <w:style w:type="paragraph" w:customStyle="1" w:styleId="ShortT">
    <w:name w:val="ShortT"/>
    <w:basedOn w:val="OPCParaBase"/>
    <w:next w:val="Normal"/>
    <w:qFormat/>
    <w:rsid w:val="00B73BDD"/>
    <w:pPr>
      <w:spacing w:line="240" w:lineRule="auto"/>
    </w:pPr>
    <w:rPr>
      <w:b/>
      <w:sz w:val="40"/>
    </w:rPr>
  </w:style>
  <w:style w:type="paragraph" w:customStyle="1" w:styleId="ActHead1">
    <w:name w:val="ActHead 1"/>
    <w:aliases w:val="c"/>
    <w:basedOn w:val="OPCParaBase"/>
    <w:next w:val="Normal"/>
    <w:qFormat/>
    <w:rsid w:val="00B73BD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73BD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73BD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73BD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73BD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73BD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73B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73B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73B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73BDD"/>
  </w:style>
  <w:style w:type="paragraph" w:customStyle="1" w:styleId="Blocks">
    <w:name w:val="Blocks"/>
    <w:aliases w:val="bb"/>
    <w:basedOn w:val="OPCParaBase"/>
    <w:qFormat/>
    <w:rsid w:val="00B73BDD"/>
    <w:pPr>
      <w:spacing w:line="240" w:lineRule="auto"/>
    </w:pPr>
    <w:rPr>
      <w:sz w:val="24"/>
    </w:rPr>
  </w:style>
  <w:style w:type="paragraph" w:customStyle="1" w:styleId="BoxText">
    <w:name w:val="BoxText"/>
    <w:aliases w:val="bt"/>
    <w:basedOn w:val="OPCParaBase"/>
    <w:qFormat/>
    <w:rsid w:val="00B73BD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73BDD"/>
    <w:rPr>
      <w:b/>
    </w:rPr>
  </w:style>
  <w:style w:type="paragraph" w:customStyle="1" w:styleId="BoxHeadItalic">
    <w:name w:val="BoxHeadItalic"/>
    <w:aliases w:val="bhi"/>
    <w:basedOn w:val="BoxText"/>
    <w:next w:val="BoxStep"/>
    <w:qFormat/>
    <w:rsid w:val="00B73BDD"/>
    <w:rPr>
      <w:i/>
    </w:rPr>
  </w:style>
  <w:style w:type="paragraph" w:customStyle="1" w:styleId="BoxList">
    <w:name w:val="BoxList"/>
    <w:aliases w:val="bl"/>
    <w:basedOn w:val="BoxText"/>
    <w:qFormat/>
    <w:rsid w:val="00B73BDD"/>
    <w:pPr>
      <w:ind w:left="1559" w:hanging="425"/>
    </w:pPr>
  </w:style>
  <w:style w:type="paragraph" w:customStyle="1" w:styleId="BoxNote">
    <w:name w:val="BoxNote"/>
    <w:aliases w:val="bn"/>
    <w:basedOn w:val="BoxText"/>
    <w:qFormat/>
    <w:rsid w:val="00B73BDD"/>
    <w:pPr>
      <w:tabs>
        <w:tab w:val="left" w:pos="1985"/>
      </w:tabs>
      <w:spacing w:before="122" w:line="198" w:lineRule="exact"/>
      <w:ind w:left="2948" w:hanging="1814"/>
    </w:pPr>
    <w:rPr>
      <w:sz w:val="18"/>
    </w:rPr>
  </w:style>
  <w:style w:type="paragraph" w:customStyle="1" w:styleId="BoxPara">
    <w:name w:val="BoxPara"/>
    <w:aliases w:val="bp"/>
    <w:basedOn w:val="BoxText"/>
    <w:qFormat/>
    <w:rsid w:val="00B73BDD"/>
    <w:pPr>
      <w:tabs>
        <w:tab w:val="right" w:pos="2268"/>
      </w:tabs>
      <w:ind w:left="2552" w:hanging="1418"/>
    </w:pPr>
  </w:style>
  <w:style w:type="paragraph" w:customStyle="1" w:styleId="BoxStep">
    <w:name w:val="BoxStep"/>
    <w:aliases w:val="bs"/>
    <w:basedOn w:val="BoxText"/>
    <w:qFormat/>
    <w:rsid w:val="00B73BDD"/>
    <w:pPr>
      <w:ind w:left="1985" w:hanging="851"/>
    </w:pPr>
  </w:style>
  <w:style w:type="character" w:customStyle="1" w:styleId="CharAmPartNo">
    <w:name w:val="CharAmPartNo"/>
    <w:basedOn w:val="OPCCharBase"/>
    <w:qFormat/>
    <w:rsid w:val="00B73BDD"/>
  </w:style>
  <w:style w:type="character" w:customStyle="1" w:styleId="CharAmPartText">
    <w:name w:val="CharAmPartText"/>
    <w:basedOn w:val="OPCCharBase"/>
    <w:qFormat/>
    <w:rsid w:val="00B73BDD"/>
  </w:style>
  <w:style w:type="character" w:customStyle="1" w:styleId="CharAmSchNo">
    <w:name w:val="CharAmSchNo"/>
    <w:basedOn w:val="OPCCharBase"/>
    <w:qFormat/>
    <w:rsid w:val="00B73BDD"/>
  </w:style>
  <w:style w:type="character" w:customStyle="1" w:styleId="CharAmSchText">
    <w:name w:val="CharAmSchText"/>
    <w:basedOn w:val="OPCCharBase"/>
    <w:qFormat/>
    <w:rsid w:val="00B73BDD"/>
  </w:style>
  <w:style w:type="character" w:customStyle="1" w:styleId="CharBoldItalic">
    <w:name w:val="CharBoldItalic"/>
    <w:basedOn w:val="OPCCharBase"/>
    <w:uiPriority w:val="1"/>
    <w:qFormat/>
    <w:rsid w:val="00B73BDD"/>
    <w:rPr>
      <w:b/>
      <w:i/>
    </w:rPr>
  </w:style>
  <w:style w:type="character" w:customStyle="1" w:styleId="CharChapNo">
    <w:name w:val="CharChapNo"/>
    <w:basedOn w:val="OPCCharBase"/>
    <w:uiPriority w:val="1"/>
    <w:qFormat/>
    <w:rsid w:val="00B73BDD"/>
  </w:style>
  <w:style w:type="character" w:customStyle="1" w:styleId="CharChapText">
    <w:name w:val="CharChapText"/>
    <w:basedOn w:val="OPCCharBase"/>
    <w:uiPriority w:val="1"/>
    <w:qFormat/>
    <w:rsid w:val="00B73BDD"/>
  </w:style>
  <w:style w:type="character" w:customStyle="1" w:styleId="CharDivNo">
    <w:name w:val="CharDivNo"/>
    <w:basedOn w:val="OPCCharBase"/>
    <w:uiPriority w:val="1"/>
    <w:qFormat/>
    <w:rsid w:val="00B73BDD"/>
  </w:style>
  <w:style w:type="character" w:customStyle="1" w:styleId="CharDivText">
    <w:name w:val="CharDivText"/>
    <w:basedOn w:val="OPCCharBase"/>
    <w:uiPriority w:val="1"/>
    <w:qFormat/>
    <w:rsid w:val="00B73BDD"/>
  </w:style>
  <w:style w:type="character" w:customStyle="1" w:styleId="CharItalic">
    <w:name w:val="CharItalic"/>
    <w:basedOn w:val="OPCCharBase"/>
    <w:uiPriority w:val="1"/>
    <w:qFormat/>
    <w:rsid w:val="00B73BDD"/>
    <w:rPr>
      <w:i/>
    </w:rPr>
  </w:style>
  <w:style w:type="character" w:customStyle="1" w:styleId="CharPartNo">
    <w:name w:val="CharPartNo"/>
    <w:basedOn w:val="OPCCharBase"/>
    <w:uiPriority w:val="1"/>
    <w:qFormat/>
    <w:rsid w:val="00B73BDD"/>
  </w:style>
  <w:style w:type="character" w:customStyle="1" w:styleId="CharPartText">
    <w:name w:val="CharPartText"/>
    <w:basedOn w:val="OPCCharBase"/>
    <w:uiPriority w:val="1"/>
    <w:qFormat/>
    <w:rsid w:val="00B73BDD"/>
  </w:style>
  <w:style w:type="character" w:customStyle="1" w:styleId="CharSectno">
    <w:name w:val="CharSectno"/>
    <w:basedOn w:val="OPCCharBase"/>
    <w:qFormat/>
    <w:rsid w:val="00B73BDD"/>
  </w:style>
  <w:style w:type="character" w:customStyle="1" w:styleId="CharSubdNo">
    <w:name w:val="CharSubdNo"/>
    <w:basedOn w:val="OPCCharBase"/>
    <w:uiPriority w:val="1"/>
    <w:qFormat/>
    <w:rsid w:val="00B73BDD"/>
  </w:style>
  <w:style w:type="character" w:customStyle="1" w:styleId="CharSubdText">
    <w:name w:val="CharSubdText"/>
    <w:basedOn w:val="OPCCharBase"/>
    <w:uiPriority w:val="1"/>
    <w:qFormat/>
    <w:rsid w:val="00B73BDD"/>
  </w:style>
  <w:style w:type="paragraph" w:customStyle="1" w:styleId="CTA--">
    <w:name w:val="CTA --"/>
    <w:basedOn w:val="OPCParaBase"/>
    <w:next w:val="Normal"/>
    <w:rsid w:val="00B73BDD"/>
    <w:pPr>
      <w:spacing w:before="60" w:line="240" w:lineRule="atLeast"/>
      <w:ind w:left="142" w:hanging="142"/>
    </w:pPr>
    <w:rPr>
      <w:sz w:val="20"/>
    </w:rPr>
  </w:style>
  <w:style w:type="paragraph" w:customStyle="1" w:styleId="CTA-">
    <w:name w:val="CTA -"/>
    <w:basedOn w:val="OPCParaBase"/>
    <w:rsid w:val="00B73BDD"/>
    <w:pPr>
      <w:spacing w:before="60" w:line="240" w:lineRule="atLeast"/>
      <w:ind w:left="85" w:hanging="85"/>
    </w:pPr>
    <w:rPr>
      <w:sz w:val="20"/>
    </w:rPr>
  </w:style>
  <w:style w:type="paragraph" w:customStyle="1" w:styleId="CTA---">
    <w:name w:val="CTA ---"/>
    <w:basedOn w:val="OPCParaBase"/>
    <w:next w:val="Normal"/>
    <w:rsid w:val="00B73BDD"/>
    <w:pPr>
      <w:spacing w:before="60" w:line="240" w:lineRule="atLeast"/>
      <w:ind w:left="198" w:hanging="198"/>
    </w:pPr>
    <w:rPr>
      <w:sz w:val="20"/>
    </w:rPr>
  </w:style>
  <w:style w:type="paragraph" w:customStyle="1" w:styleId="CTA----">
    <w:name w:val="CTA ----"/>
    <w:basedOn w:val="OPCParaBase"/>
    <w:next w:val="Normal"/>
    <w:rsid w:val="00B73BDD"/>
    <w:pPr>
      <w:spacing w:before="60" w:line="240" w:lineRule="atLeast"/>
      <w:ind w:left="255" w:hanging="255"/>
    </w:pPr>
    <w:rPr>
      <w:sz w:val="20"/>
    </w:rPr>
  </w:style>
  <w:style w:type="paragraph" w:customStyle="1" w:styleId="CTA1a">
    <w:name w:val="CTA 1(a)"/>
    <w:basedOn w:val="OPCParaBase"/>
    <w:rsid w:val="00B73BDD"/>
    <w:pPr>
      <w:tabs>
        <w:tab w:val="right" w:pos="414"/>
      </w:tabs>
      <w:spacing w:before="40" w:line="240" w:lineRule="atLeast"/>
      <w:ind w:left="675" w:hanging="675"/>
    </w:pPr>
    <w:rPr>
      <w:sz w:val="20"/>
    </w:rPr>
  </w:style>
  <w:style w:type="paragraph" w:customStyle="1" w:styleId="CTA1ai">
    <w:name w:val="CTA 1(a)(i)"/>
    <w:basedOn w:val="OPCParaBase"/>
    <w:rsid w:val="00B73BDD"/>
    <w:pPr>
      <w:tabs>
        <w:tab w:val="right" w:pos="1004"/>
      </w:tabs>
      <w:spacing w:before="40" w:line="240" w:lineRule="atLeast"/>
      <w:ind w:left="1253" w:hanging="1253"/>
    </w:pPr>
    <w:rPr>
      <w:sz w:val="20"/>
    </w:rPr>
  </w:style>
  <w:style w:type="paragraph" w:customStyle="1" w:styleId="CTA2a">
    <w:name w:val="CTA 2(a)"/>
    <w:basedOn w:val="OPCParaBase"/>
    <w:rsid w:val="00B73BDD"/>
    <w:pPr>
      <w:tabs>
        <w:tab w:val="right" w:pos="482"/>
      </w:tabs>
      <w:spacing w:before="40" w:line="240" w:lineRule="atLeast"/>
      <w:ind w:left="748" w:hanging="748"/>
    </w:pPr>
    <w:rPr>
      <w:sz w:val="20"/>
    </w:rPr>
  </w:style>
  <w:style w:type="paragraph" w:customStyle="1" w:styleId="CTA2ai">
    <w:name w:val="CTA 2(a)(i)"/>
    <w:basedOn w:val="OPCParaBase"/>
    <w:rsid w:val="00B73BDD"/>
    <w:pPr>
      <w:tabs>
        <w:tab w:val="right" w:pos="1089"/>
      </w:tabs>
      <w:spacing w:before="40" w:line="240" w:lineRule="atLeast"/>
      <w:ind w:left="1327" w:hanging="1327"/>
    </w:pPr>
    <w:rPr>
      <w:sz w:val="20"/>
    </w:rPr>
  </w:style>
  <w:style w:type="paragraph" w:customStyle="1" w:styleId="CTA3a">
    <w:name w:val="CTA 3(a)"/>
    <w:basedOn w:val="OPCParaBase"/>
    <w:rsid w:val="00B73BDD"/>
    <w:pPr>
      <w:tabs>
        <w:tab w:val="right" w:pos="556"/>
      </w:tabs>
      <w:spacing w:before="40" w:line="240" w:lineRule="atLeast"/>
      <w:ind w:left="805" w:hanging="805"/>
    </w:pPr>
    <w:rPr>
      <w:sz w:val="20"/>
    </w:rPr>
  </w:style>
  <w:style w:type="paragraph" w:customStyle="1" w:styleId="CTA3ai">
    <w:name w:val="CTA 3(a)(i)"/>
    <w:basedOn w:val="OPCParaBase"/>
    <w:rsid w:val="00B73BDD"/>
    <w:pPr>
      <w:tabs>
        <w:tab w:val="right" w:pos="1140"/>
      </w:tabs>
      <w:spacing w:before="40" w:line="240" w:lineRule="atLeast"/>
      <w:ind w:left="1361" w:hanging="1361"/>
    </w:pPr>
    <w:rPr>
      <w:sz w:val="20"/>
    </w:rPr>
  </w:style>
  <w:style w:type="paragraph" w:customStyle="1" w:styleId="CTA4a">
    <w:name w:val="CTA 4(a)"/>
    <w:basedOn w:val="OPCParaBase"/>
    <w:rsid w:val="00B73BDD"/>
    <w:pPr>
      <w:tabs>
        <w:tab w:val="right" w:pos="624"/>
      </w:tabs>
      <w:spacing w:before="40" w:line="240" w:lineRule="atLeast"/>
      <w:ind w:left="873" w:hanging="873"/>
    </w:pPr>
    <w:rPr>
      <w:sz w:val="20"/>
    </w:rPr>
  </w:style>
  <w:style w:type="paragraph" w:customStyle="1" w:styleId="CTA4ai">
    <w:name w:val="CTA 4(a)(i)"/>
    <w:basedOn w:val="OPCParaBase"/>
    <w:rsid w:val="00B73BDD"/>
    <w:pPr>
      <w:tabs>
        <w:tab w:val="right" w:pos="1213"/>
      </w:tabs>
      <w:spacing w:before="40" w:line="240" w:lineRule="atLeast"/>
      <w:ind w:left="1452" w:hanging="1452"/>
    </w:pPr>
    <w:rPr>
      <w:sz w:val="20"/>
    </w:rPr>
  </w:style>
  <w:style w:type="paragraph" w:customStyle="1" w:styleId="CTACAPS">
    <w:name w:val="CTA CAPS"/>
    <w:basedOn w:val="OPCParaBase"/>
    <w:rsid w:val="00B73BDD"/>
    <w:pPr>
      <w:spacing w:before="60" w:line="240" w:lineRule="atLeast"/>
    </w:pPr>
    <w:rPr>
      <w:sz w:val="20"/>
    </w:rPr>
  </w:style>
  <w:style w:type="paragraph" w:customStyle="1" w:styleId="CTAright">
    <w:name w:val="CTA right"/>
    <w:basedOn w:val="OPCParaBase"/>
    <w:rsid w:val="00B73BDD"/>
    <w:pPr>
      <w:spacing w:before="60" w:line="240" w:lineRule="auto"/>
      <w:jc w:val="right"/>
    </w:pPr>
    <w:rPr>
      <w:sz w:val="20"/>
    </w:rPr>
  </w:style>
  <w:style w:type="paragraph" w:customStyle="1" w:styleId="subsection">
    <w:name w:val="subsection"/>
    <w:aliases w:val="ss,Subsection"/>
    <w:basedOn w:val="OPCParaBase"/>
    <w:link w:val="subsectionChar"/>
    <w:rsid w:val="00B73BDD"/>
    <w:pPr>
      <w:tabs>
        <w:tab w:val="right" w:pos="1021"/>
      </w:tabs>
      <w:spacing w:before="180" w:line="240" w:lineRule="auto"/>
      <w:ind w:left="1134" w:hanging="1134"/>
    </w:pPr>
  </w:style>
  <w:style w:type="paragraph" w:customStyle="1" w:styleId="Definition">
    <w:name w:val="Definition"/>
    <w:aliases w:val="dd"/>
    <w:basedOn w:val="OPCParaBase"/>
    <w:rsid w:val="00B73BDD"/>
    <w:pPr>
      <w:spacing w:before="180" w:line="240" w:lineRule="auto"/>
      <w:ind w:left="1134"/>
    </w:pPr>
  </w:style>
  <w:style w:type="paragraph" w:customStyle="1" w:styleId="ETAsubitem">
    <w:name w:val="ETA(subitem)"/>
    <w:basedOn w:val="OPCParaBase"/>
    <w:rsid w:val="00B73BDD"/>
    <w:pPr>
      <w:tabs>
        <w:tab w:val="right" w:pos="340"/>
      </w:tabs>
      <w:spacing w:before="60" w:line="240" w:lineRule="auto"/>
      <w:ind w:left="454" w:hanging="454"/>
    </w:pPr>
    <w:rPr>
      <w:sz w:val="20"/>
    </w:rPr>
  </w:style>
  <w:style w:type="paragraph" w:customStyle="1" w:styleId="ETApara">
    <w:name w:val="ETA(para)"/>
    <w:basedOn w:val="OPCParaBase"/>
    <w:rsid w:val="00B73BDD"/>
    <w:pPr>
      <w:tabs>
        <w:tab w:val="right" w:pos="754"/>
      </w:tabs>
      <w:spacing w:before="60" w:line="240" w:lineRule="auto"/>
      <w:ind w:left="828" w:hanging="828"/>
    </w:pPr>
    <w:rPr>
      <w:sz w:val="20"/>
    </w:rPr>
  </w:style>
  <w:style w:type="paragraph" w:customStyle="1" w:styleId="ETAsubpara">
    <w:name w:val="ETA(subpara)"/>
    <w:basedOn w:val="OPCParaBase"/>
    <w:rsid w:val="00B73BDD"/>
    <w:pPr>
      <w:tabs>
        <w:tab w:val="right" w:pos="1083"/>
      </w:tabs>
      <w:spacing w:before="60" w:line="240" w:lineRule="auto"/>
      <w:ind w:left="1191" w:hanging="1191"/>
    </w:pPr>
    <w:rPr>
      <w:sz w:val="20"/>
    </w:rPr>
  </w:style>
  <w:style w:type="paragraph" w:customStyle="1" w:styleId="ETAsub-subpara">
    <w:name w:val="ETA(sub-subpara)"/>
    <w:basedOn w:val="OPCParaBase"/>
    <w:rsid w:val="00B73BDD"/>
    <w:pPr>
      <w:tabs>
        <w:tab w:val="right" w:pos="1412"/>
      </w:tabs>
      <w:spacing w:before="60" w:line="240" w:lineRule="auto"/>
      <w:ind w:left="1525" w:hanging="1525"/>
    </w:pPr>
    <w:rPr>
      <w:sz w:val="20"/>
    </w:rPr>
  </w:style>
  <w:style w:type="paragraph" w:customStyle="1" w:styleId="Formula">
    <w:name w:val="Formula"/>
    <w:basedOn w:val="OPCParaBase"/>
    <w:rsid w:val="00B73BDD"/>
    <w:pPr>
      <w:spacing w:line="240" w:lineRule="auto"/>
      <w:ind w:left="1134"/>
    </w:pPr>
    <w:rPr>
      <w:sz w:val="20"/>
    </w:rPr>
  </w:style>
  <w:style w:type="paragraph" w:styleId="Header">
    <w:name w:val="header"/>
    <w:basedOn w:val="OPCParaBase"/>
    <w:link w:val="HeaderChar"/>
    <w:unhideWhenUsed/>
    <w:rsid w:val="00B73BD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73BDD"/>
    <w:rPr>
      <w:rFonts w:eastAsia="Times New Roman" w:cs="Times New Roman"/>
      <w:sz w:val="16"/>
      <w:lang w:eastAsia="en-AU"/>
    </w:rPr>
  </w:style>
  <w:style w:type="paragraph" w:customStyle="1" w:styleId="House">
    <w:name w:val="House"/>
    <w:basedOn w:val="OPCParaBase"/>
    <w:rsid w:val="00B73BDD"/>
    <w:pPr>
      <w:spacing w:line="240" w:lineRule="auto"/>
    </w:pPr>
    <w:rPr>
      <w:sz w:val="28"/>
    </w:rPr>
  </w:style>
  <w:style w:type="paragraph" w:customStyle="1" w:styleId="Item">
    <w:name w:val="Item"/>
    <w:aliases w:val="i"/>
    <w:basedOn w:val="OPCParaBase"/>
    <w:next w:val="ItemHead"/>
    <w:rsid w:val="00B73BDD"/>
    <w:pPr>
      <w:keepLines/>
      <w:spacing w:before="80" w:line="240" w:lineRule="auto"/>
      <w:ind w:left="709"/>
    </w:pPr>
  </w:style>
  <w:style w:type="paragraph" w:customStyle="1" w:styleId="ItemHead">
    <w:name w:val="ItemHead"/>
    <w:aliases w:val="ih"/>
    <w:basedOn w:val="OPCParaBase"/>
    <w:next w:val="Item"/>
    <w:rsid w:val="00B73BD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73BDD"/>
    <w:pPr>
      <w:spacing w:line="240" w:lineRule="auto"/>
    </w:pPr>
    <w:rPr>
      <w:b/>
      <w:sz w:val="32"/>
    </w:rPr>
  </w:style>
  <w:style w:type="paragraph" w:customStyle="1" w:styleId="notedraft">
    <w:name w:val="note(draft)"/>
    <w:aliases w:val="nd"/>
    <w:basedOn w:val="OPCParaBase"/>
    <w:rsid w:val="00B73BDD"/>
    <w:pPr>
      <w:spacing w:before="240" w:line="240" w:lineRule="auto"/>
      <w:ind w:left="284" w:hanging="284"/>
    </w:pPr>
    <w:rPr>
      <w:i/>
      <w:sz w:val="24"/>
    </w:rPr>
  </w:style>
  <w:style w:type="paragraph" w:customStyle="1" w:styleId="notemargin">
    <w:name w:val="note(margin)"/>
    <w:aliases w:val="nm"/>
    <w:basedOn w:val="OPCParaBase"/>
    <w:rsid w:val="00B73BDD"/>
    <w:pPr>
      <w:tabs>
        <w:tab w:val="left" w:pos="709"/>
      </w:tabs>
      <w:spacing w:before="122" w:line="198" w:lineRule="exact"/>
      <w:ind w:left="709" w:hanging="709"/>
    </w:pPr>
    <w:rPr>
      <w:sz w:val="18"/>
    </w:rPr>
  </w:style>
  <w:style w:type="paragraph" w:customStyle="1" w:styleId="noteToPara">
    <w:name w:val="noteToPara"/>
    <w:aliases w:val="ntp"/>
    <w:basedOn w:val="OPCParaBase"/>
    <w:rsid w:val="00B73BDD"/>
    <w:pPr>
      <w:spacing w:before="122" w:line="198" w:lineRule="exact"/>
      <w:ind w:left="2353" w:hanging="709"/>
    </w:pPr>
    <w:rPr>
      <w:sz w:val="18"/>
    </w:rPr>
  </w:style>
  <w:style w:type="paragraph" w:customStyle="1" w:styleId="noteParlAmend">
    <w:name w:val="note(ParlAmend)"/>
    <w:aliases w:val="npp"/>
    <w:basedOn w:val="OPCParaBase"/>
    <w:next w:val="ParlAmend"/>
    <w:rsid w:val="00B73BDD"/>
    <w:pPr>
      <w:spacing w:line="240" w:lineRule="auto"/>
      <w:jc w:val="right"/>
    </w:pPr>
    <w:rPr>
      <w:rFonts w:ascii="Arial" w:hAnsi="Arial"/>
      <w:b/>
      <w:i/>
    </w:rPr>
  </w:style>
  <w:style w:type="paragraph" w:customStyle="1" w:styleId="Page1">
    <w:name w:val="Page1"/>
    <w:basedOn w:val="OPCParaBase"/>
    <w:rsid w:val="00B73BDD"/>
    <w:pPr>
      <w:spacing w:before="5600" w:line="240" w:lineRule="auto"/>
    </w:pPr>
    <w:rPr>
      <w:b/>
      <w:sz w:val="32"/>
    </w:rPr>
  </w:style>
  <w:style w:type="paragraph" w:customStyle="1" w:styleId="PageBreak">
    <w:name w:val="PageBreak"/>
    <w:aliases w:val="pb"/>
    <w:basedOn w:val="OPCParaBase"/>
    <w:rsid w:val="00B73BDD"/>
    <w:pPr>
      <w:spacing w:line="240" w:lineRule="auto"/>
    </w:pPr>
    <w:rPr>
      <w:sz w:val="20"/>
    </w:rPr>
  </w:style>
  <w:style w:type="paragraph" w:customStyle="1" w:styleId="paragraphsub">
    <w:name w:val="paragraph(sub)"/>
    <w:aliases w:val="aa"/>
    <w:basedOn w:val="OPCParaBase"/>
    <w:rsid w:val="00B73BDD"/>
    <w:pPr>
      <w:tabs>
        <w:tab w:val="right" w:pos="1985"/>
      </w:tabs>
      <w:spacing w:before="40" w:line="240" w:lineRule="auto"/>
      <w:ind w:left="2098" w:hanging="2098"/>
    </w:pPr>
  </w:style>
  <w:style w:type="paragraph" w:customStyle="1" w:styleId="paragraphsub-sub">
    <w:name w:val="paragraph(sub-sub)"/>
    <w:aliases w:val="aaa"/>
    <w:basedOn w:val="OPCParaBase"/>
    <w:rsid w:val="00B73BDD"/>
    <w:pPr>
      <w:tabs>
        <w:tab w:val="right" w:pos="2722"/>
      </w:tabs>
      <w:spacing w:before="40" w:line="240" w:lineRule="auto"/>
      <w:ind w:left="2835" w:hanging="2835"/>
    </w:pPr>
  </w:style>
  <w:style w:type="paragraph" w:customStyle="1" w:styleId="paragraph">
    <w:name w:val="paragraph"/>
    <w:aliases w:val="a"/>
    <w:basedOn w:val="OPCParaBase"/>
    <w:link w:val="paragraphChar"/>
    <w:rsid w:val="00B73BDD"/>
    <w:pPr>
      <w:tabs>
        <w:tab w:val="right" w:pos="1531"/>
      </w:tabs>
      <w:spacing w:before="40" w:line="240" w:lineRule="auto"/>
      <w:ind w:left="1644" w:hanging="1644"/>
    </w:pPr>
  </w:style>
  <w:style w:type="paragraph" w:customStyle="1" w:styleId="ParlAmend">
    <w:name w:val="ParlAmend"/>
    <w:aliases w:val="pp"/>
    <w:basedOn w:val="OPCParaBase"/>
    <w:rsid w:val="00B73BDD"/>
    <w:pPr>
      <w:spacing w:before="240" w:line="240" w:lineRule="atLeast"/>
      <w:ind w:hanging="567"/>
    </w:pPr>
    <w:rPr>
      <w:sz w:val="24"/>
    </w:rPr>
  </w:style>
  <w:style w:type="paragraph" w:customStyle="1" w:styleId="Penalty">
    <w:name w:val="Penalty"/>
    <w:basedOn w:val="OPCParaBase"/>
    <w:rsid w:val="00B73BDD"/>
    <w:pPr>
      <w:tabs>
        <w:tab w:val="left" w:pos="2977"/>
      </w:tabs>
      <w:spacing w:before="180" w:line="240" w:lineRule="auto"/>
      <w:ind w:left="1985" w:hanging="851"/>
    </w:pPr>
  </w:style>
  <w:style w:type="paragraph" w:customStyle="1" w:styleId="Portfolio">
    <w:name w:val="Portfolio"/>
    <w:basedOn w:val="OPCParaBase"/>
    <w:rsid w:val="00B73BDD"/>
    <w:pPr>
      <w:spacing w:line="240" w:lineRule="auto"/>
    </w:pPr>
    <w:rPr>
      <w:i/>
      <w:sz w:val="20"/>
    </w:rPr>
  </w:style>
  <w:style w:type="paragraph" w:customStyle="1" w:styleId="Preamble">
    <w:name w:val="Preamble"/>
    <w:basedOn w:val="OPCParaBase"/>
    <w:next w:val="Normal"/>
    <w:rsid w:val="00B73BD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73BDD"/>
    <w:pPr>
      <w:spacing w:line="240" w:lineRule="auto"/>
    </w:pPr>
    <w:rPr>
      <w:i/>
      <w:sz w:val="20"/>
    </w:rPr>
  </w:style>
  <w:style w:type="paragraph" w:customStyle="1" w:styleId="Session">
    <w:name w:val="Session"/>
    <w:basedOn w:val="OPCParaBase"/>
    <w:rsid w:val="00B73BDD"/>
    <w:pPr>
      <w:spacing w:line="240" w:lineRule="auto"/>
    </w:pPr>
    <w:rPr>
      <w:sz w:val="28"/>
    </w:rPr>
  </w:style>
  <w:style w:type="paragraph" w:customStyle="1" w:styleId="Sponsor">
    <w:name w:val="Sponsor"/>
    <w:basedOn w:val="OPCParaBase"/>
    <w:rsid w:val="00B73BDD"/>
    <w:pPr>
      <w:spacing w:line="240" w:lineRule="auto"/>
    </w:pPr>
    <w:rPr>
      <w:i/>
    </w:rPr>
  </w:style>
  <w:style w:type="paragraph" w:customStyle="1" w:styleId="Subitem">
    <w:name w:val="Subitem"/>
    <w:aliases w:val="iss"/>
    <w:basedOn w:val="OPCParaBase"/>
    <w:rsid w:val="00B73BDD"/>
    <w:pPr>
      <w:spacing w:before="180" w:line="240" w:lineRule="auto"/>
      <w:ind w:left="709" w:hanging="709"/>
    </w:pPr>
  </w:style>
  <w:style w:type="paragraph" w:customStyle="1" w:styleId="SubitemHead">
    <w:name w:val="SubitemHead"/>
    <w:aliases w:val="issh"/>
    <w:basedOn w:val="OPCParaBase"/>
    <w:rsid w:val="00B73BD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73BDD"/>
    <w:pPr>
      <w:spacing w:before="40" w:line="240" w:lineRule="auto"/>
      <w:ind w:left="1134"/>
    </w:pPr>
  </w:style>
  <w:style w:type="paragraph" w:customStyle="1" w:styleId="SubsectionHead">
    <w:name w:val="SubsectionHead"/>
    <w:aliases w:val="ssh"/>
    <w:basedOn w:val="OPCParaBase"/>
    <w:next w:val="subsection"/>
    <w:rsid w:val="00B73BDD"/>
    <w:pPr>
      <w:keepNext/>
      <w:keepLines/>
      <w:spacing w:before="240" w:line="240" w:lineRule="auto"/>
      <w:ind w:left="1134"/>
    </w:pPr>
    <w:rPr>
      <w:i/>
    </w:rPr>
  </w:style>
  <w:style w:type="paragraph" w:customStyle="1" w:styleId="Tablea">
    <w:name w:val="Table(a)"/>
    <w:aliases w:val="ta"/>
    <w:basedOn w:val="OPCParaBase"/>
    <w:rsid w:val="00B73BDD"/>
    <w:pPr>
      <w:spacing w:before="60" w:line="240" w:lineRule="auto"/>
      <w:ind w:left="284" w:hanging="284"/>
    </w:pPr>
    <w:rPr>
      <w:sz w:val="20"/>
    </w:rPr>
  </w:style>
  <w:style w:type="paragraph" w:customStyle="1" w:styleId="TableAA">
    <w:name w:val="Table(AA)"/>
    <w:aliases w:val="taaa"/>
    <w:basedOn w:val="OPCParaBase"/>
    <w:rsid w:val="00B73BD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73BD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73BDD"/>
    <w:pPr>
      <w:spacing w:before="60" w:line="240" w:lineRule="atLeast"/>
    </w:pPr>
    <w:rPr>
      <w:sz w:val="20"/>
    </w:rPr>
  </w:style>
  <w:style w:type="paragraph" w:customStyle="1" w:styleId="TLPBoxTextnote">
    <w:name w:val="TLPBoxText(note"/>
    <w:aliases w:val="right)"/>
    <w:basedOn w:val="OPCParaBase"/>
    <w:rsid w:val="00B73BD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73BD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73BDD"/>
    <w:pPr>
      <w:spacing w:before="122" w:line="198" w:lineRule="exact"/>
      <w:ind w:left="1985" w:hanging="851"/>
      <w:jc w:val="right"/>
    </w:pPr>
    <w:rPr>
      <w:sz w:val="18"/>
    </w:rPr>
  </w:style>
  <w:style w:type="paragraph" w:customStyle="1" w:styleId="TLPTableBullet">
    <w:name w:val="TLPTableBullet"/>
    <w:aliases w:val="ttb"/>
    <w:basedOn w:val="OPCParaBase"/>
    <w:rsid w:val="00B73BDD"/>
    <w:pPr>
      <w:spacing w:line="240" w:lineRule="exact"/>
      <w:ind w:left="284" w:hanging="284"/>
    </w:pPr>
    <w:rPr>
      <w:sz w:val="20"/>
    </w:rPr>
  </w:style>
  <w:style w:type="paragraph" w:styleId="TOC1">
    <w:name w:val="toc 1"/>
    <w:basedOn w:val="Normal"/>
    <w:next w:val="Normal"/>
    <w:uiPriority w:val="39"/>
    <w:unhideWhenUsed/>
    <w:rsid w:val="00B73BDD"/>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B73BDD"/>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B73BDD"/>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B73BDD"/>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B73BDD"/>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B73BDD"/>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B73BDD"/>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B73BDD"/>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B73BDD"/>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B73BDD"/>
    <w:pPr>
      <w:keepLines/>
      <w:spacing w:before="240" w:after="120" w:line="240" w:lineRule="auto"/>
      <w:ind w:left="794"/>
    </w:pPr>
    <w:rPr>
      <w:b/>
      <w:kern w:val="28"/>
      <w:sz w:val="20"/>
    </w:rPr>
  </w:style>
  <w:style w:type="paragraph" w:customStyle="1" w:styleId="TofSectsHeading">
    <w:name w:val="TofSects(Heading)"/>
    <w:basedOn w:val="OPCParaBase"/>
    <w:rsid w:val="00B73BDD"/>
    <w:pPr>
      <w:spacing w:before="240" w:after="120" w:line="240" w:lineRule="auto"/>
    </w:pPr>
    <w:rPr>
      <w:b/>
      <w:sz w:val="24"/>
    </w:rPr>
  </w:style>
  <w:style w:type="paragraph" w:customStyle="1" w:styleId="TofSectsSection">
    <w:name w:val="TofSects(Section)"/>
    <w:basedOn w:val="OPCParaBase"/>
    <w:rsid w:val="00B73BDD"/>
    <w:pPr>
      <w:keepLines/>
      <w:spacing w:before="40" w:line="240" w:lineRule="auto"/>
      <w:ind w:left="1588" w:hanging="794"/>
    </w:pPr>
    <w:rPr>
      <w:kern w:val="28"/>
      <w:sz w:val="18"/>
    </w:rPr>
  </w:style>
  <w:style w:type="paragraph" w:customStyle="1" w:styleId="TofSectsSubdiv">
    <w:name w:val="TofSects(Subdiv)"/>
    <w:basedOn w:val="OPCParaBase"/>
    <w:rsid w:val="00B73BDD"/>
    <w:pPr>
      <w:keepLines/>
      <w:spacing w:before="80" w:line="240" w:lineRule="auto"/>
      <w:ind w:left="1588" w:hanging="794"/>
    </w:pPr>
    <w:rPr>
      <w:kern w:val="28"/>
    </w:rPr>
  </w:style>
  <w:style w:type="paragraph" w:customStyle="1" w:styleId="WRStyle">
    <w:name w:val="WR Style"/>
    <w:aliases w:val="WR"/>
    <w:basedOn w:val="OPCParaBase"/>
    <w:rsid w:val="00B73BDD"/>
    <w:pPr>
      <w:spacing w:before="240" w:line="240" w:lineRule="auto"/>
      <w:ind w:left="284" w:hanging="284"/>
    </w:pPr>
    <w:rPr>
      <w:b/>
      <w:i/>
      <w:kern w:val="28"/>
      <w:sz w:val="24"/>
    </w:rPr>
  </w:style>
  <w:style w:type="paragraph" w:customStyle="1" w:styleId="notepara">
    <w:name w:val="note(para)"/>
    <w:aliases w:val="na"/>
    <w:basedOn w:val="OPCParaBase"/>
    <w:rsid w:val="00B73BDD"/>
    <w:pPr>
      <w:spacing w:before="40" w:line="198" w:lineRule="exact"/>
      <w:ind w:left="2354" w:hanging="369"/>
    </w:pPr>
    <w:rPr>
      <w:sz w:val="18"/>
    </w:rPr>
  </w:style>
  <w:style w:type="paragraph" w:styleId="Footer">
    <w:name w:val="footer"/>
    <w:link w:val="FooterChar"/>
    <w:rsid w:val="00B73BD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73BDD"/>
    <w:rPr>
      <w:rFonts w:eastAsia="Times New Roman" w:cs="Times New Roman"/>
      <w:sz w:val="22"/>
      <w:szCs w:val="24"/>
      <w:lang w:eastAsia="en-AU"/>
    </w:rPr>
  </w:style>
  <w:style w:type="character" w:styleId="LineNumber">
    <w:name w:val="line number"/>
    <w:basedOn w:val="OPCCharBase"/>
    <w:uiPriority w:val="99"/>
    <w:unhideWhenUsed/>
    <w:rsid w:val="00B73BDD"/>
    <w:rPr>
      <w:sz w:val="16"/>
    </w:rPr>
  </w:style>
  <w:style w:type="table" w:customStyle="1" w:styleId="CFlag">
    <w:name w:val="CFlag"/>
    <w:basedOn w:val="TableNormal"/>
    <w:uiPriority w:val="99"/>
    <w:rsid w:val="00B73BDD"/>
    <w:rPr>
      <w:rFonts w:eastAsia="Times New Roman" w:cs="Times New Roman"/>
      <w:lang w:eastAsia="en-AU"/>
    </w:rPr>
    <w:tblPr/>
  </w:style>
  <w:style w:type="paragraph" w:styleId="BalloonText">
    <w:name w:val="Balloon Text"/>
    <w:basedOn w:val="Normal"/>
    <w:link w:val="BalloonTextChar"/>
    <w:uiPriority w:val="99"/>
    <w:unhideWhenUsed/>
    <w:rsid w:val="00B73BD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73BDD"/>
    <w:rPr>
      <w:rFonts w:ascii="Tahoma" w:hAnsi="Tahoma" w:cs="Tahoma"/>
      <w:sz w:val="16"/>
      <w:szCs w:val="16"/>
    </w:rPr>
  </w:style>
  <w:style w:type="table" w:styleId="TableGrid">
    <w:name w:val="Table Grid"/>
    <w:basedOn w:val="TableNormal"/>
    <w:uiPriority w:val="59"/>
    <w:rsid w:val="00B73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B73BDD"/>
    <w:rPr>
      <w:b/>
      <w:sz w:val="28"/>
      <w:szCs w:val="32"/>
    </w:rPr>
  </w:style>
  <w:style w:type="paragraph" w:customStyle="1" w:styleId="LegislationMadeUnder">
    <w:name w:val="LegislationMadeUnder"/>
    <w:basedOn w:val="OPCParaBase"/>
    <w:next w:val="Normal"/>
    <w:rsid w:val="00B73BDD"/>
    <w:rPr>
      <w:i/>
      <w:sz w:val="32"/>
      <w:szCs w:val="32"/>
    </w:rPr>
  </w:style>
  <w:style w:type="paragraph" w:customStyle="1" w:styleId="SignCoverPageEnd">
    <w:name w:val="SignCoverPageEnd"/>
    <w:basedOn w:val="OPCParaBase"/>
    <w:next w:val="Normal"/>
    <w:rsid w:val="00B73BD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73BDD"/>
    <w:pPr>
      <w:pBdr>
        <w:top w:val="single" w:sz="4" w:space="1" w:color="auto"/>
      </w:pBdr>
      <w:spacing w:before="360"/>
      <w:ind w:right="397"/>
      <w:jc w:val="both"/>
    </w:pPr>
  </w:style>
  <w:style w:type="paragraph" w:customStyle="1" w:styleId="NotesHeading1">
    <w:name w:val="NotesHeading 1"/>
    <w:basedOn w:val="OPCParaBase"/>
    <w:next w:val="Normal"/>
    <w:rsid w:val="00B73BDD"/>
    <w:rPr>
      <w:b/>
      <w:sz w:val="28"/>
      <w:szCs w:val="28"/>
    </w:rPr>
  </w:style>
  <w:style w:type="paragraph" w:customStyle="1" w:styleId="NotesHeading2">
    <w:name w:val="NotesHeading 2"/>
    <w:basedOn w:val="OPCParaBase"/>
    <w:next w:val="Normal"/>
    <w:rsid w:val="00B73BDD"/>
    <w:rPr>
      <w:b/>
      <w:sz w:val="28"/>
      <w:szCs w:val="28"/>
    </w:rPr>
  </w:style>
  <w:style w:type="paragraph" w:customStyle="1" w:styleId="ENotesText">
    <w:name w:val="ENotesText"/>
    <w:aliases w:val="Ent"/>
    <w:basedOn w:val="OPCParaBase"/>
    <w:next w:val="Normal"/>
    <w:rsid w:val="00B73BDD"/>
    <w:pPr>
      <w:spacing w:before="120"/>
    </w:pPr>
  </w:style>
  <w:style w:type="paragraph" w:customStyle="1" w:styleId="CompiledActNo">
    <w:name w:val="CompiledActNo"/>
    <w:basedOn w:val="OPCParaBase"/>
    <w:next w:val="Normal"/>
    <w:rsid w:val="00B73BDD"/>
    <w:rPr>
      <w:b/>
      <w:sz w:val="24"/>
      <w:szCs w:val="24"/>
    </w:rPr>
  </w:style>
  <w:style w:type="paragraph" w:customStyle="1" w:styleId="CompiledMadeUnder">
    <w:name w:val="CompiledMadeUnder"/>
    <w:basedOn w:val="OPCParaBase"/>
    <w:next w:val="Normal"/>
    <w:rsid w:val="00B73BDD"/>
    <w:rPr>
      <w:i/>
      <w:sz w:val="24"/>
      <w:szCs w:val="24"/>
    </w:rPr>
  </w:style>
  <w:style w:type="paragraph" w:customStyle="1" w:styleId="Paragraphsub-sub-sub">
    <w:name w:val="Paragraph(sub-sub-sub)"/>
    <w:aliases w:val="aaaa"/>
    <w:basedOn w:val="OPCParaBase"/>
    <w:rsid w:val="00B73BD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73BD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73BD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73BD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73BDD"/>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B73BDD"/>
    <w:pPr>
      <w:spacing w:before="60" w:line="240" w:lineRule="auto"/>
    </w:pPr>
    <w:rPr>
      <w:rFonts w:cs="Arial"/>
      <w:sz w:val="20"/>
      <w:szCs w:val="22"/>
    </w:rPr>
  </w:style>
  <w:style w:type="paragraph" w:customStyle="1" w:styleId="NoteToSubpara">
    <w:name w:val="NoteToSubpara"/>
    <w:aliases w:val="nts"/>
    <w:basedOn w:val="OPCParaBase"/>
    <w:rsid w:val="00B73BDD"/>
    <w:pPr>
      <w:spacing w:before="40" w:line="198" w:lineRule="exact"/>
      <w:ind w:left="2835" w:hanging="709"/>
    </w:pPr>
    <w:rPr>
      <w:sz w:val="18"/>
    </w:rPr>
  </w:style>
  <w:style w:type="paragraph" w:customStyle="1" w:styleId="ENoteTableHeading">
    <w:name w:val="ENoteTableHeading"/>
    <w:aliases w:val="enth"/>
    <w:basedOn w:val="OPCParaBase"/>
    <w:rsid w:val="00B73BDD"/>
    <w:pPr>
      <w:keepNext/>
      <w:spacing w:before="60" w:line="240" w:lineRule="atLeast"/>
    </w:pPr>
    <w:rPr>
      <w:rFonts w:ascii="Arial" w:hAnsi="Arial"/>
      <w:b/>
      <w:sz w:val="16"/>
    </w:rPr>
  </w:style>
  <w:style w:type="paragraph" w:customStyle="1" w:styleId="ENoteTTi">
    <w:name w:val="ENoteTTi"/>
    <w:aliases w:val="entti"/>
    <w:basedOn w:val="OPCParaBase"/>
    <w:rsid w:val="00B73BDD"/>
    <w:pPr>
      <w:keepNext/>
      <w:spacing w:before="60" w:line="240" w:lineRule="atLeast"/>
      <w:ind w:left="170"/>
    </w:pPr>
    <w:rPr>
      <w:sz w:val="16"/>
    </w:rPr>
  </w:style>
  <w:style w:type="paragraph" w:customStyle="1" w:styleId="ENotesHeading1">
    <w:name w:val="ENotesHeading 1"/>
    <w:aliases w:val="Enh1"/>
    <w:basedOn w:val="OPCParaBase"/>
    <w:next w:val="Normal"/>
    <w:rsid w:val="00B73BDD"/>
    <w:pPr>
      <w:spacing w:before="120"/>
      <w:outlineLvl w:val="1"/>
    </w:pPr>
    <w:rPr>
      <w:b/>
      <w:sz w:val="28"/>
      <w:szCs w:val="28"/>
    </w:rPr>
  </w:style>
  <w:style w:type="paragraph" w:customStyle="1" w:styleId="ENotesHeading2">
    <w:name w:val="ENotesHeading 2"/>
    <w:aliases w:val="Enh2"/>
    <w:basedOn w:val="OPCParaBase"/>
    <w:next w:val="Normal"/>
    <w:rsid w:val="00B73BDD"/>
    <w:pPr>
      <w:spacing w:before="120" w:after="120"/>
      <w:outlineLvl w:val="2"/>
    </w:pPr>
    <w:rPr>
      <w:b/>
      <w:sz w:val="24"/>
      <w:szCs w:val="28"/>
    </w:rPr>
  </w:style>
  <w:style w:type="paragraph" w:customStyle="1" w:styleId="ENoteTTIndentHeading">
    <w:name w:val="ENoteTTIndentHeading"/>
    <w:aliases w:val="enTTHi"/>
    <w:basedOn w:val="OPCParaBase"/>
    <w:rsid w:val="00B73BD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73BDD"/>
    <w:pPr>
      <w:spacing w:before="60" w:line="240" w:lineRule="atLeast"/>
    </w:pPr>
    <w:rPr>
      <w:sz w:val="16"/>
    </w:rPr>
  </w:style>
  <w:style w:type="paragraph" w:customStyle="1" w:styleId="MadeunderText">
    <w:name w:val="MadeunderText"/>
    <w:basedOn w:val="OPCParaBase"/>
    <w:next w:val="Normal"/>
    <w:rsid w:val="00B73BDD"/>
    <w:pPr>
      <w:spacing w:before="240"/>
    </w:pPr>
    <w:rPr>
      <w:sz w:val="24"/>
      <w:szCs w:val="24"/>
    </w:rPr>
  </w:style>
  <w:style w:type="paragraph" w:customStyle="1" w:styleId="ENotesHeading3">
    <w:name w:val="ENotesHeading 3"/>
    <w:aliases w:val="Enh3"/>
    <w:basedOn w:val="OPCParaBase"/>
    <w:next w:val="Normal"/>
    <w:rsid w:val="00B73BDD"/>
    <w:pPr>
      <w:keepNext/>
      <w:spacing w:before="120" w:line="240" w:lineRule="auto"/>
      <w:outlineLvl w:val="4"/>
    </w:pPr>
    <w:rPr>
      <w:b/>
      <w:szCs w:val="24"/>
    </w:rPr>
  </w:style>
  <w:style w:type="character" w:customStyle="1" w:styleId="CharSubPartTextCASA">
    <w:name w:val="CharSubPartText(CASA)"/>
    <w:basedOn w:val="OPCCharBase"/>
    <w:uiPriority w:val="1"/>
    <w:rsid w:val="00B73BDD"/>
  </w:style>
  <w:style w:type="character" w:customStyle="1" w:styleId="CharSubPartNoCASA">
    <w:name w:val="CharSubPartNo(CASA)"/>
    <w:basedOn w:val="OPCCharBase"/>
    <w:uiPriority w:val="1"/>
    <w:rsid w:val="00B73BDD"/>
  </w:style>
  <w:style w:type="paragraph" w:customStyle="1" w:styleId="ENoteTTIndentHeadingSub">
    <w:name w:val="ENoteTTIndentHeadingSub"/>
    <w:aliases w:val="enTTHis"/>
    <w:basedOn w:val="OPCParaBase"/>
    <w:rsid w:val="00B73BDD"/>
    <w:pPr>
      <w:keepNext/>
      <w:spacing w:before="60" w:line="240" w:lineRule="atLeast"/>
      <w:ind w:left="340"/>
    </w:pPr>
    <w:rPr>
      <w:b/>
      <w:sz w:val="16"/>
    </w:rPr>
  </w:style>
  <w:style w:type="paragraph" w:customStyle="1" w:styleId="ENoteTTiSub">
    <w:name w:val="ENoteTTiSub"/>
    <w:aliases w:val="enttis"/>
    <w:basedOn w:val="OPCParaBase"/>
    <w:rsid w:val="00B73BDD"/>
    <w:pPr>
      <w:keepNext/>
      <w:spacing w:before="60" w:line="240" w:lineRule="atLeast"/>
      <w:ind w:left="340"/>
    </w:pPr>
    <w:rPr>
      <w:sz w:val="16"/>
    </w:rPr>
  </w:style>
  <w:style w:type="paragraph" w:customStyle="1" w:styleId="SubDivisionMigration">
    <w:name w:val="SubDivisionMigration"/>
    <w:aliases w:val="sdm"/>
    <w:basedOn w:val="OPCParaBase"/>
    <w:rsid w:val="00B73BD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73BDD"/>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B73BDD"/>
    <w:pPr>
      <w:spacing w:before="122" w:line="240" w:lineRule="auto"/>
      <w:ind w:left="1985" w:hanging="851"/>
    </w:pPr>
    <w:rPr>
      <w:sz w:val="18"/>
    </w:rPr>
  </w:style>
  <w:style w:type="paragraph" w:customStyle="1" w:styleId="FreeForm">
    <w:name w:val="FreeForm"/>
    <w:rsid w:val="00190DF5"/>
    <w:rPr>
      <w:rFonts w:ascii="Arial" w:hAnsi="Arial"/>
      <w:sz w:val="22"/>
    </w:rPr>
  </w:style>
  <w:style w:type="paragraph" w:customStyle="1" w:styleId="SOText">
    <w:name w:val="SO Text"/>
    <w:aliases w:val="sot"/>
    <w:link w:val="SOTextChar"/>
    <w:rsid w:val="00B73BD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73BDD"/>
    <w:rPr>
      <w:sz w:val="22"/>
    </w:rPr>
  </w:style>
  <w:style w:type="paragraph" w:customStyle="1" w:styleId="SOTextNote">
    <w:name w:val="SO TextNote"/>
    <w:aliases w:val="sont"/>
    <w:basedOn w:val="SOText"/>
    <w:qFormat/>
    <w:rsid w:val="00B73BDD"/>
    <w:pPr>
      <w:spacing w:before="122" w:line="198" w:lineRule="exact"/>
      <w:ind w:left="1843" w:hanging="709"/>
    </w:pPr>
    <w:rPr>
      <w:sz w:val="18"/>
    </w:rPr>
  </w:style>
  <w:style w:type="paragraph" w:customStyle="1" w:styleId="SOPara">
    <w:name w:val="SO Para"/>
    <w:aliases w:val="soa"/>
    <w:basedOn w:val="SOText"/>
    <w:link w:val="SOParaChar"/>
    <w:qFormat/>
    <w:rsid w:val="00B73BDD"/>
    <w:pPr>
      <w:tabs>
        <w:tab w:val="right" w:pos="1786"/>
      </w:tabs>
      <w:spacing w:before="40"/>
      <w:ind w:left="2070" w:hanging="936"/>
    </w:pPr>
  </w:style>
  <w:style w:type="character" w:customStyle="1" w:styleId="SOParaChar">
    <w:name w:val="SO Para Char"/>
    <w:aliases w:val="soa Char"/>
    <w:basedOn w:val="DefaultParagraphFont"/>
    <w:link w:val="SOPara"/>
    <w:rsid w:val="00B73BDD"/>
    <w:rPr>
      <w:sz w:val="22"/>
    </w:rPr>
  </w:style>
  <w:style w:type="paragraph" w:customStyle="1" w:styleId="FileName">
    <w:name w:val="FileName"/>
    <w:basedOn w:val="Normal"/>
    <w:rsid w:val="00B73BDD"/>
  </w:style>
  <w:style w:type="paragraph" w:customStyle="1" w:styleId="TableHeading">
    <w:name w:val="TableHeading"/>
    <w:aliases w:val="th"/>
    <w:basedOn w:val="OPCParaBase"/>
    <w:next w:val="Tabletext"/>
    <w:rsid w:val="00B73BDD"/>
    <w:pPr>
      <w:keepNext/>
      <w:spacing w:before="60" w:line="240" w:lineRule="atLeast"/>
    </w:pPr>
    <w:rPr>
      <w:b/>
      <w:sz w:val="20"/>
    </w:rPr>
  </w:style>
  <w:style w:type="paragraph" w:customStyle="1" w:styleId="SOHeadBold">
    <w:name w:val="SO HeadBold"/>
    <w:aliases w:val="sohb"/>
    <w:basedOn w:val="SOText"/>
    <w:next w:val="SOText"/>
    <w:link w:val="SOHeadBoldChar"/>
    <w:qFormat/>
    <w:rsid w:val="00B73BDD"/>
    <w:rPr>
      <w:b/>
    </w:rPr>
  </w:style>
  <w:style w:type="character" w:customStyle="1" w:styleId="SOHeadBoldChar">
    <w:name w:val="SO HeadBold Char"/>
    <w:aliases w:val="sohb Char"/>
    <w:basedOn w:val="DefaultParagraphFont"/>
    <w:link w:val="SOHeadBold"/>
    <w:rsid w:val="00B73BDD"/>
    <w:rPr>
      <w:b/>
      <w:sz w:val="22"/>
    </w:rPr>
  </w:style>
  <w:style w:type="paragraph" w:customStyle="1" w:styleId="SOHeadItalic">
    <w:name w:val="SO HeadItalic"/>
    <w:aliases w:val="sohi"/>
    <w:basedOn w:val="SOText"/>
    <w:next w:val="SOText"/>
    <w:link w:val="SOHeadItalicChar"/>
    <w:qFormat/>
    <w:rsid w:val="00B73BDD"/>
    <w:rPr>
      <w:i/>
    </w:rPr>
  </w:style>
  <w:style w:type="character" w:customStyle="1" w:styleId="SOHeadItalicChar">
    <w:name w:val="SO HeadItalic Char"/>
    <w:aliases w:val="sohi Char"/>
    <w:basedOn w:val="DefaultParagraphFont"/>
    <w:link w:val="SOHeadItalic"/>
    <w:rsid w:val="00B73BDD"/>
    <w:rPr>
      <w:i/>
      <w:sz w:val="22"/>
    </w:rPr>
  </w:style>
  <w:style w:type="paragraph" w:customStyle="1" w:styleId="SOBullet">
    <w:name w:val="SO Bullet"/>
    <w:aliases w:val="sotb"/>
    <w:basedOn w:val="SOText"/>
    <w:link w:val="SOBulletChar"/>
    <w:qFormat/>
    <w:rsid w:val="00B73BDD"/>
    <w:pPr>
      <w:ind w:left="1559" w:hanging="425"/>
    </w:pPr>
  </w:style>
  <w:style w:type="character" w:customStyle="1" w:styleId="SOBulletChar">
    <w:name w:val="SO Bullet Char"/>
    <w:aliases w:val="sotb Char"/>
    <w:basedOn w:val="DefaultParagraphFont"/>
    <w:link w:val="SOBullet"/>
    <w:rsid w:val="00B73BDD"/>
    <w:rPr>
      <w:sz w:val="22"/>
    </w:rPr>
  </w:style>
  <w:style w:type="paragraph" w:customStyle="1" w:styleId="SOBulletNote">
    <w:name w:val="SO BulletNote"/>
    <w:aliases w:val="sonb"/>
    <w:basedOn w:val="SOTextNote"/>
    <w:link w:val="SOBulletNoteChar"/>
    <w:qFormat/>
    <w:rsid w:val="00B73BDD"/>
    <w:pPr>
      <w:tabs>
        <w:tab w:val="left" w:pos="1560"/>
      </w:tabs>
      <w:ind w:left="2268" w:hanging="1134"/>
    </w:pPr>
  </w:style>
  <w:style w:type="character" w:customStyle="1" w:styleId="SOBulletNoteChar">
    <w:name w:val="SO BulletNote Char"/>
    <w:aliases w:val="sonb Char"/>
    <w:basedOn w:val="DefaultParagraphFont"/>
    <w:link w:val="SOBulletNote"/>
    <w:rsid w:val="00B73BDD"/>
    <w:rPr>
      <w:sz w:val="18"/>
    </w:rPr>
  </w:style>
  <w:style w:type="paragraph" w:customStyle="1" w:styleId="SOText2">
    <w:name w:val="SO Text2"/>
    <w:aliases w:val="sot2"/>
    <w:basedOn w:val="Normal"/>
    <w:next w:val="SOText"/>
    <w:link w:val="SOText2Char"/>
    <w:rsid w:val="00B73BD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73BDD"/>
    <w:rPr>
      <w:sz w:val="22"/>
    </w:rPr>
  </w:style>
  <w:style w:type="paragraph" w:customStyle="1" w:styleId="SubPartCASA">
    <w:name w:val="SubPart(CASA)"/>
    <w:aliases w:val="csp"/>
    <w:basedOn w:val="OPCParaBase"/>
    <w:next w:val="ActHead3"/>
    <w:rsid w:val="00B73BDD"/>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B73BDD"/>
    <w:rPr>
      <w:rFonts w:eastAsia="Times New Roman" w:cs="Times New Roman"/>
      <w:sz w:val="22"/>
      <w:lang w:eastAsia="en-AU"/>
    </w:rPr>
  </w:style>
  <w:style w:type="character" w:customStyle="1" w:styleId="notetextChar">
    <w:name w:val="note(text) Char"/>
    <w:aliases w:val="n Char"/>
    <w:basedOn w:val="DefaultParagraphFont"/>
    <w:link w:val="notetext"/>
    <w:rsid w:val="00B73BDD"/>
    <w:rPr>
      <w:rFonts w:eastAsia="Times New Roman" w:cs="Times New Roman"/>
      <w:sz w:val="18"/>
      <w:lang w:eastAsia="en-AU"/>
    </w:rPr>
  </w:style>
  <w:style w:type="character" w:customStyle="1" w:styleId="Heading1Char">
    <w:name w:val="Heading 1 Char"/>
    <w:basedOn w:val="DefaultParagraphFont"/>
    <w:link w:val="Heading1"/>
    <w:uiPriority w:val="9"/>
    <w:rsid w:val="00B73BD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73BD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73BD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B73BD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B73BD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B73BD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B73BD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B73BD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B73BDD"/>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B73BDD"/>
  </w:style>
  <w:style w:type="character" w:customStyle="1" w:styleId="charlegsubtitle1">
    <w:name w:val="charlegsubtitle1"/>
    <w:basedOn w:val="DefaultParagraphFont"/>
    <w:rsid w:val="00B73BDD"/>
    <w:rPr>
      <w:rFonts w:ascii="Arial" w:hAnsi="Arial" w:cs="Arial" w:hint="default"/>
      <w:b/>
      <w:bCs/>
      <w:sz w:val="28"/>
      <w:szCs w:val="28"/>
    </w:rPr>
  </w:style>
  <w:style w:type="paragraph" w:styleId="Index1">
    <w:name w:val="index 1"/>
    <w:basedOn w:val="Normal"/>
    <w:next w:val="Normal"/>
    <w:autoRedefine/>
    <w:rsid w:val="00B73BDD"/>
    <w:pPr>
      <w:ind w:left="240" w:hanging="240"/>
    </w:pPr>
  </w:style>
  <w:style w:type="paragraph" w:styleId="Index2">
    <w:name w:val="index 2"/>
    <w:basedOn w:val="Normal"/>
    <w:next w:val="Normal"/>
    <w:autoRedefine/>
    <w:rsid w:val="00B73BDD"/>
    <w:pPr>
      <w:ind w:left="480" w:hanging="240"/>
    </w:pPr>
  </w:style>
  <w:style w:type="paragraph" w:styleId="Index3">
    <w:name w:val="index 3"/>
    <w:basedOn w:val="Normal"/>
    <w:next w:val="Normal"/>
    <w:autoRedefine/>
    <w:rsid w:val="00B73BDD"/>
    <w:pPr>
      <w:ind w:left="720" w:hanging="240"/>
    </w:pPr>
  </w:style>
  <w:style w:type="paragraph" w:styleId="Index4">
    <w:name w:val="index 4"/>
    <w:basedOn w:val="Normal"/>
    <w:next w:val="Normal"/>
    <w:autoRedefine/>
    <w:rsid w:val="00B73BDD"/>
    <w:pPr>
      <w:ind w:left="960" w:hanging="240"/>
    </w:pPr>
  </w:style>
  <w:style w:type="paragraph" w:styleId="Index5">
    <w:name w:val="index 5"/>
    <w:basedOn w:val="Normal"/>
    <w:next w:val="Normal"/>
    <w:autoRedefine/>
    <w:rsid w:val="00B73BDD"/>
    <w:pPr>
      <w:ind w:left="1200" w:hanging="240"/>
    </w:pPr>
  </w:style>
  <w:style w:type="paragraph" w:styleId="Index6">
    <w:name w:val="index 6"/>
    <w:basedOn w:val="Normal"/>
    <w:next w:val="Normal"/>
    <w:autoRedefine/>
    <w:rsid w:val="00B73BDD"/>
    <w:pPr>
      <w:ind w:left="1440" w:hanging="240"/>
    </w:pPr>
  </w:style>
  <w:style w:type="paragraph" w:styleId="Index7">
    <w:name w:val="index 7"/>
    <w:basedOn w:val="Normal"/>
    <w:next w:val="Normal"/>
    <w:autoRedefine/>
    <w:rsid w:val="00B73BDD"/>
    <w:pPr>
      <w:ind w:left="1680" w:hanging="240"/>
    </w:pPr>
  </w:style>
  <w:style w:type="paragraph" w:styleId="Index8">
    <w:name w:val="index 8"/>
    <w:basedOn w:val="Normal"/>
    <w:next w:val="Normal"/>
    <w:autoRedefine/>
    <w:rsid w:val="00B73BDD"/>
    <w:pPr>
      <w:ind w:left="1920" w:hanging="240"/>
    </w:pPr>
  </w:style>
  <w:style w:type="paragraph" w:styleId="Index9">
    <w:name w:val="index 9"/>
    <w:basedOn w:val="Normal"/>
    <w:next w:val="Normal"/>
    <w:autoRedefine/>
    <w:rsid w:val="00B73BDD"/>
    <w:pPr>
      <w:ind w:left="2160" w:hanging="240"/>
    </w:pPr>
  </w:style>
  <w:style w:type="paragraph" w:styleId="NormalIndent">
    <w:name w:val="Normal Indent"/>
    <w:basedOn w:val="Normal"/>
    <w:rsid w:val="00B73BDD"/>
    <w:pPr>
      <w:ind w:left="720"/>
    </w:pPr>
  </w:style>
  <w:style w:type="paragraph" w:styleId="FootnoteText">
    <w:name w:val="footnote text"/>
    <w:basedOn w:val="Normal"/>
    <w:link w:val="FootnoteTextChar"/>
    <w:rsid w:val="00B73BDD"/>
    <w:rPr>
      <w:sz w:val="20"/>
    </w:rPr>
  </w:style>
  <w:style w:type="character" w:customStyle="1" w:styleId="FootnoteTextChar">
    <w:name w:val="Footnote Text Char"/>
    <w:basedOn w:val="DefaultParagraphFont"/>
    <w:link w:val="FootnoteText"/>
    <w:rsid w:val="00B73BDD"/>
  </w:style>
  <w:style w:type="paragraph" w:styleId="CommentText">
    <w:name w:val="annotation text"/>
    <w:basedOn w:val="Normal"/>
    <w:link w:val="CommentTextChar"/>
    <w:rsid w:val="00B73BDD"/>
    <w:rPr>
      <w:sz w:val="20"/>
    </w:rPr>
  </w:style>
  <w:style w:type="character" w:customStyle="1" w:styleId="CommentTextChar">
    <w:name w:val="Comment Text Char"/>
    <w:basedOn w:val="DefaultParagraphFont"/>
    <w:link w:val="CommentText"/>
    <w:rsid w:val="00B73BDD"/>
  </w:style>
  <w:style w:type="paragraph" w:styleId="IndexHeading">
    <w:name w:val="index heading"/>
    <w:basedOn w:val="Normal"/>
    <w:next w:val="Index1"/>
    <w:rsid w:val="00B73BDD"/>
    <w:rPr>
      <w:rFonts w:ascii="Arial" w:hAnsi="Arial" w:cs="Arial"/>
      <w:b/>
      <w:bCs/>
    </w:rPr>
  </w:style>
  <w:style w:type="paragraph" w:styleId="Caption">
    <w:name w:val="caption"/>
    <w:basedOn w:val="Normal"/>
    <w:next w:val="Normal"/>
    <w:qFormat/>
    <w:rsid w:val="00B73BDD"/>
    <w:pPr>
      <w:spacing w:before="120" w:after="120"/>
    </w:pPr>
    <w:rPr>
      <w:b/>
      <w:bCs/>
      <w:sz w:val="20"/>
    </w:rPr>
  </w:style>
  <w:style w:type="paragraph" w:styleId="TableofFigures">
    <w:name w:val="table of figures"/>
    <w:basedOn w:val="Normal"/>
    <w:next w:val="Normal"/>
    <w:rsid w:val="00B73BDD"/>
    <w:pPr>
      <w:ind w:left="480" w:hanging="480"/>
    </w:pPr>
  </w:style>
  <w:style w:type="paragraph" w:styleId="EnvelopeAddress">
    <w:name w:val="envelope address"/>
    <w:basedOn w:val="Normal"/>
    <w:rsid w:val="00B73BD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B73BDD"/>
    <w:rPr>
      <w:rFonts w:ascii="Arial" w:hAnsi="Arial" w:cs="Arial"/>
      <w:sz w:val="20"/>
    </w:rPr>
  </w:style>
  <w:style w:type="character" w:styleId="FootnoteReference">
    <w:name w:val="footnote reference"/>
    <w:basedOn w:val="DefaultParagraphFont"/>
    <w:rsid w:val="00B73BDD"/>
    <w:rPr>
      <w:rFonts w:ascii="Times New Roman" w:hAnsi="Times New Roman"/>
      <w:sz w:val="20"/>
      <w:vertAlign w:val="superscript"/>
    </w:rPr>
  </w:style>
  <w:style w:type="character" w:styleId="CommentReference">
    <w:name w:val="annotation reference"/>
    <w:basedOn w:val="DefaultParagraphFont"/>
    <w:rsid w:val="00B73BDD"/>
    <w:rPr>
      <w:sz w:val="16"/>
      <w:szCs w:val="16"/>
    </w:rPr>
  </w:style>
  <w:style w:type="character" w:styleId="PageNumber">
    <w:name w:val="page number"/>
    <w:basedOn w:val="DefaultParagraphFont"/>
    <w:rsid w:val="00B73BDD"/>
  </w:style>
  <w:style w:type="character" w:styleId="EndnoteReference">
    <w:name w:val="endnote reference"/>
    <w:basedOn w:val="DefaultParagraphFont"/>
    <w:rsid w:val="00B73BDD"/>
    <w:rPr>
      <w:vertAlign w:val="superscript"/>
    </w:rPr>
  </w:style>
  <w:style w:type="paragraph" w:styleId="EndnoteText">
    <w:name w:val="endnote text"/>
    <w:basedOn w:val="Normal"/>
    <w:link w:val="EndnoteTextChar"/>
    <w:rsid w:val="00B73BDD"/>
    <w:rPr>
      <w:sz w:val="20"/>
    </w:rPr>
  </w:style>
  <w:style w:type="character" w:customStyle="1" w:styleId="EndnoteTextChar">
    <w:name w:val="Endnote Text Char"/>
    <w:basedOn w:val="DefaultParagraphFont"/>
    <w:link w:val="EndnoteText"/>
    <w:rsid w:val="00B73BDD"/>
  </w:style>
  <w:style w:type="paragraph" w:styleId="TableofAuthorities">
    <w:name w:val="table of authorities"/>
    <w:basedOn w:val="Normal"/>
    <w:next w:val="Normal"/>
    <w:rsid w:val="00B73BDD"/>
    <w:pPr>
      <w:ind w:left="240" w:hanging="240"/>
    </w:pPr>
  </w:style>
  <w:style w:type="paragraph" w:styleId="MacroText">
    <w:name w:val="macro"/>
    <w:link w:val="MacroTextChar"/>
    <w:rsid w:val="00B73BDD"/>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B73BDD"/>
    <w:rPr>
      <w:rFonts w:ascii="Courier New" w:eastAsia="Times New Roman" w:hAnsi="Courier New" w:cs="Courier New"/>
      <w:lang w:eastAsia="en-AU"/>
    </w:rPr>
  </w:style>
  <w:style w:type="paragraph" w:styleId="TOAHeading">
    <w:name w:val="toa heading"/>
    <w:basedOn w:val="Normal"/>
    <w:next w:val="Normal"/>
    <w:rsid w:val="00B73BDD"/>
    <w:pPr>
      <w:spacing w:before="120"/>
    </w:pPr>
    <w:rPr>
      <w:rFonts w:ascii="Arial" w:hAnsi="Arial" w:cs="Arial"/>
      <w:b/>
      <w:bCs/>
    </w:rPr>
  </w:style>
  <w:style w:type="paragraph" w:styleId="List">
    <w:name w:val="List"/>
    <w:basedOn w:val="Normal"/>
    <w:rsid w:val="00B73BDD"/>
    <w:pPr>
      <w:ind w:left="283" w:hanging="283"/>
    </w:pPr>
  </w:style>
  <w:style w:type="paragraph" w:styleId="ListBullet">
    <w:name w:val="List Bullet"/>
    <w:basedOn w:val="Normal"/>
    <w:autoRedefine/>
    <w:rsid w:val="00B73BDD"/>
    <w:pPr>
      <w:tabs>
        <w:tab w:val="num" w:pos="360"/>
      </w:tabs>
      <w:ind w:left="360" w:hanging="360"/>
    </w:pPr>
  </w:style>
  <w:style w:type="paragraph" w:styleId="ListNumber">
    <w:name w:val="List Number"/>
    <w:basedOn w:val="Normal"/>
    <w:rsid w:val="00B73BDD"/>
    <w:pPr>
      <w:tabs>
        <w:tab w:val="num" w:pos="360"/>
      </w:tabs>
      <w:ind w:left="360" w:hanging="360"/>
    </w:pPr>
  </w:style>
  <w:style w:type="paragraph" w:styleId="List2">
    <w:name w:val="List 2"/>
    <w:basedOn w:val="Normal"/>
    <w:rsid w:val="00B73BDD"/>
    <w:pPr>
      <w:ind w:left="566" w:hanging="283"/>
    </w:pPr>
  </w:style>
  <w:style w:type="paragraph" w:styleId="List3">
    <w:name w:val="List 3"/>
    <w:basedOn w:val="Normal"/>
    <w:rsid w:val="00B73BDD"/>
    <w:pPr>
      <w:ind w:left="849" w:hanging="283"/>
    </w:pPr>
  </w:style>
  <w:style w:type="paragraph" w:styleId="List4">
    <w:name w:val="List 4"/>
    <w:basedOn w:val="Normal"/>
    <w:rsid w:val="00B73BDD"/>
    <w:pPr>
      <w:ind w:left="1132" w:hanging="283"/>
    </w:pPr>
  </w:style>
  <w:style w:type="paragraph" w:styleId="List5">
    <w:name w:val="List 5"/>
    <w:basedOn w:val="Normal"/>
    <w:rsid w:val="00B73BDD"/>
    <w:pPr>
      <w:ind w:left="1415" w:hanging="283"/>
    </w:pPr>
  </w:style>
  <w:style w:type="paragraph" w:styleId="ListBullet2">
    <w:name w:val="List Bullet 2"/>
    <w:basedOn w:val="Normal"/>
    <w:autoRedefine/>
    <w:rsid w:val="00B73BDD"/>
    <w:pPr>
      <w:tabs>
        <w:tab w:val="num" w:pos="360"/>
      </w:tabs>
    </w:pPr>
  </w:style>
  <w:style w:type="paragraph" w:styleId="ListBullet3">
    <w:name w:val="List Bullet 3"/>
    <w:basedOn w:val="Normal"/>
    <w:autoRedefine/>
    <w:rsid w:val="00B73BDD"/>
    <w:pPr>
      <w:tabs>
        <w:tab w:val="num" w:pos="926"/>
      </w:tabs>
      <w:ind w:left="926" w:hanging="360"/>
    </w:pPr>
  </w:style>
  <w:style w:type="paragraph" w:styleId="ListBullet4">
    <w:name w:val="List Bullet 4"/>
    <w:basedOn w:val="Normal"/>
    <w:autoRedefine/>
    <w:rsid w:val="00B73BDD"/>
    <w:pPr>
      <w:tabs>
        <w:tab w:val="num" w:pos="1209"/>
      </w:tabs>
      <w:ind w:left="1209" w:hanging="360"/>
    </w:pPr>
  </w:style>
  <w:style w:type="paragraph" w:styleId="ListBullet5">
    <w:name w:val="List Bullet 5"/>
    <w:basedOn w:val="Normal"/>
    <w:autoRedefine/>
    <w:rsid w:val="00B73BDD"/>
    <w:pPr>
      <w:tabs>
        <w:tab w:val="num" w:pos="1492"/>
      </w:tabs>
      <w:ind w:left="1492" w:hanging="360"/>
    </w:pPr>
  </w:style>
  <w:style w:type="paragraph" w:styleId="ListNumber2">
    <w:name w:val="List Number 2"/>
    <w:basedOn w:val="Normal"/>
    <w:rsid w:val="00B73BDD"/>
    <w:pPr>
      <w:tabs>
        <w:tab w:val="num" w:pos="643"/>
      </w:tabs>
      <w:ind w:left="643" w:hanging="360"/>
    </w:pPr>
  </w:style>
  <w:style w:type="paragraph" w:styleId="ListNumber3">
    <w:name w:val="List Number 3"/>
    <w:basedOn w:val="Normal"/>
    <w:rsid w:val="00B73BDD"/>
    <w:pPr>
      <w:tabs>
        <w:tab w:val="num" w:pos="926"/>
      </w:tabs>
      <w:ind w:left="926" w:hanging="360"/>
    </w:pPr>
  </w:style>
  <w:style w:type="paragraph" w:styleId="ListNumber4">
    <w:name w:val="List Number 4"/>
    <w:basedOn w:val="Normal"/>
    <w:rsid w:val="00B73BDD"/>
    <w:pPr>
      <w:tabs>
        <w:tab w:val="num" w:pos="1209"/>
      </w:tabs>
      <w:ind w:left="1209" w:hanging="360"/>
    </w:pPr>
  </w:style>
  <w:style w:type="paragraph" w:styleId="ListNumber5">
    <w:name w:val="List Number 5"/>
    <w:basedOn w:val="Normal"/>
    <w:rsid w:val="00B73BDD"/>
    <w:pPr>
      <w:tabs>
        <w:tab w:val="num" w:pos="1492"/>
      </w:tabs>
      <w:ind w:left="1492" w:hanging="360"/>
    </w:pPr>
  </w:style>
  <w:style w:type="paragraph" w:styleId="Title">
    <w:name w:val="Title"/>
    <w:basedOn w:val="Normal"/>
    <w:link w:val="TitleChar"/>
    <w:qFormat/>
    <w:rsid w:val="00B73BDD"/>
    <w:pPr>
      <w:spacing w:before="240" w:after="60"/>
    </w:pPr>
    <w:rPr>
      <w:rFonts w:ascii="Arial" w:hAnsi="Arial" w:cs="Arial"/>
      <w:b/>
      <w:bCs/>
      <w:sz w:val="40"/>
      <w:szCs w:val="40"/>
    </w:rPr>
  </w:style>
  <w:style w:type="character" w:customStyle="1" w:styleId="TitleChar">
    <w:name w:val="Title Char"/>
    <w:basedOn w:val="DefaultParagraphFont"/>
    <w:link w:val="Title"/>
    <w:rsid w:val="00B73BDD"/>
    <w:rPr>
      <w:rFonts w:ascii="Arial" w:hAnsi="Arial" w:cs="Arial"/>
      <w:b/>
      <w:bCs/>
      <w:sz w:val="40"/>
      <w:szCs w:val="40"/>
    </w:rPr>
  </w:style>
  <w:style w:type="paragraph" w:styleId="Closing">
    <w:name w:val="Closing"/>
    <w:basedOn w:val="Normal"/>
    <w:link w:val="ClosingChar"/>
    <w:rsid w:val="00B73BDD"/>
    <w:pPr>
      <w:ind w:left="4252"/>
    </w:pPr>
  </w:style>
  <w:style w:type="character" w:customStyle="1" w:styleId="ClosingChar">
    <w:name w:val="Closing Char"/>
    <w:basedOn w:val="DefaultParagraphFont"/>
    <w:link w:val="Closing"/>
    <w:rsid w:val="00B73BDD"/>
    <w:rPr>
      <w:sz w:val="22"/>
    </w:rPr>
  </w:style>
  <w:style w:type="paragraph" w:styleId="Signature">
    <w:name w:val="Signature"/>
    <w:basedOn w:val="Normal"/>
    <w:link w:val="SignatureChar"/>
    <w:rsid w:val="00B73BDD"/>
    <w:pPr>
      <w:ind w:left="4252"/>
    </w:pPr>
  </w:style>
  <w:style w:type="character" w:customStyle="1" w:styleId="SignatureChar">
    <w:name w:val="Signature Char"/>
    <w:basedOn w:val="DefaultParagraphFont"/>
    <w:link w:val="Signature"/>
    <w:rsid w:val="00B73BDD"/>
    <w:rPr>
      <w:sz w:val="22"/>
    </w:rPr>
  </w:style>
  <w:style w:type="paragraph" w:styleId="BodyText">
    <w:name w:val="Body Text"/>
    <w:basedOn w:val="Normal"/>
    <w:link w:val="BodyTextChar"/>
    <w:rsid w:val="00B73BDD"/>
    <w:pPr>
      <w:spacing w:after="120"/>
    </w:pPr>
  </w:style>
  <w:style w:type="character" w:customStyle="1" w:styleId="BodyTextChar">
    <w:name w:val="Body Text Char"/>
    <w:basedOn w:val="DefaultParagraphFont"/>
    <w:link w:val="BodyText"/>
    <w:rsid w:val="00B73BDD"/>
    <w:rPr>
      <w:sz w:val="22"/>
    </w:rPr>
  </w:style>
  <w:style w:type="paragraph" w:styleId="BodyTextIndent">
    <w:name w:val="Body Text Indent"/>
    <w:basedOn w:val="Normal"/>
    <w:link w:val="BodyTextIndentChar"/>
    <w:rsid w:val="00B73BDD"/>
    <w:pPr>
      <w:spacing w:after="120"/>
      <w:ind w:left="283"/>
    </w:pPr>
  </w:style>
  <w:style w:type="character" w:customStyle="1" w:styleId="BodyTextIndentChar">
    <w:name w:val="Body Text Indent Char"/>
    <w:basedOn w:val="DefaultParagraphFont"/>
    <w:link w:val="BodyTextIndent"/>
    <w:rsid w:val="00B73BDD"/>
    <w:rPr>
      <w:sz w:val="22"/>
    </w:rPr>
  </w:style>
  <w:style w:type="paragraph" w:styleId="ListContinue">
    <w:name w:val="List Continue"/>
    <w:basedOn w:val="Normal"/>
    <w:rsid w:val="00B73BDD"/>
    <w:pPr>
      <w:spacing w:after="120"/>
      <w:ind w:left="283"/>
    </w:pPr>
  </w:style>
  <w:style w:type="paragraph" w:styleId="ListContinue2">
    <w:name w:val="List Continue 2"/>
    <w:basedOn w:val="Normal"/>
    <w:rsid w:val="00B73BDD"/>
    <w:pPr>
      <w:spacing w:after="120"/>
      <w:ind w:left="566"/>
    </w:pPr>
  </w:style>
  <w:style w:type="paragraph" w:styleId="ListContinue3">
    <w:name w:val="List Continue 3"/>
    <w:basedOn w:val="Normal"/>
    <w:rsid w:val="00B73BDD"/>
    <w:pPr>
      <w:spacing w:after="120"/>
      <w:ind w:left="849"/>
    </w:pPr>
  </w:style>
  <w:style w:type="paragraph" w:styleId="ListContinue4">
    <w:name w:val="List Continue 4"/>
    <w:basedOn w:val="Normal"/>
    <w:rsid w:val="00B73BDD"/>
    <w:pPr>
      <w:spacing w:after="120"/>
      <w:ind w:left="1132"/>
    </w:pPr>
  </w:style>
  <w:style w:type="paragraph" w:styleId="ListContinue5">
    <w:name w:val="List Continue 5"/>
    <w:basedOn w:val="Normal"/>
    <w:rsid w:val="00B73BDD"/>
    <w:pPr>
      <w:spacing w:after="120"/>
      <w:ind w:left="1415"/>
    </w:pPr>
  </w:style>
  <w:style w:type="paragraph" w:styleId="MessageHeader">
    <w:name w:val="Message Header"/>
    <w:basedOn w:val="Normal"/>
    <w:link w:val="MessageHeaderChar"/>
    <w:rsid w:val="00B73BD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B73BDD"/>
    <w:rPr>
      <w:rFonts w:ascii="Arial" w:hAnsi="Arial" w:cs="Arial"/>
      <w:sz w:val="22"/>
      <w:shd w:val="pct20" w:color="auto" w:fill="auto"/>
    </w:rPr>
  </w:style>
  <w:style w:type="paragraph" w:styleId="Subtitle">
    <w:name w:val="Subtitle"/>
    <w:basedOn w:val="Normal"/>
    <w:link w:val="SubtitleChar"/>
    <w:qFormat/>
    <w:rsid w:val="00B73BDD"/>
    <w:pPr>
      <w:spacing w:after="60"/>
      <w:jc w:val="center"/>
      <w:outlineLvl w:val="1"/>
    </w:pPr>
    <w:rPr>
      <w:rFonts w:ascii="Arial" w:hAnsi="Arial" w:cs="Arial"/>
    </w:rPr>
  </w:style>
  <w:style w:type="character" w:customStyle="1" w:styleId="SubtitleChar">
    <w:name w:val="Subtitle Char"/>
    <w:basedOn w:val="DefaultParagraphFont"/>
    <w:link w:val="Subtitle"/>
    <w:rsid w:val="00B73BDD"/>
    <w:rPr>
      <w:rFonts w:ascii="Arial" w:hAnsi="Arial" w:cs="Arial"/>
      <w:sz w:val="22"/>
    </w:rPr>
  </w:style>
  <w:style w:type="paragraph" w:styleId="Salutation">
    <w:name w:val="Salutation"/>
    <w:basedOn w:val="Normal"/>
    <w:next w:val="Normal"/>
    <w:link w:val="SalutationChar"/>
    <w:rsid w:val="00B73BDD"/>
  </w:style>
  <w:style w:type="character" w:customStyle="1" w:styleId="SalutationChar">
    <w:name w:val="Salutation Char"/>
    <w:basedOn w:val="DefaultParagraphFont"/>
    <w:link w:val="Salutation"/>
    <w:rsid w:val="00B73BDD"/>
    <w:rPr>
      <w:sz w:val="22"/>
    </w:rPr>
  </w:style>
  <w:style w:type="paragraph" w:styleId="Date">
    <w:name w:val="Date"/>
    <w:basedOn w:val="Normal"/>
    <w:next w:val="Normal"/>
    <w:link w:val="DateChar"/>
    <w:rsid w:val="00B73BDD"/>
  </w:style>
  <w:style w:type="character" w:customStyle="1" w:styleId="DateChar">
    <w:name w:val="Date Char"/>
    <w:basedOn w:val="DefaultParagraphFont"/>
    <w:link w:val="Date"/>
    <w:rsid w:val="00B73BDD"/>
    <w:rPr>
      <w:sz w:val="22"/>
    </w:rPr>
  </w:style>
  <w:style w:type="paragraph" w:styleId="BodyTextFirstIndent">
    <w:name w:val="Body Text First Indent"/>
    <w:basedOn w:val="BodyText"/>
    <w:link w:val="BodyTextFirstIndentChar"/>
    <w:rsid w:val="00B73BDD"/>
    <w:pPr>
      <w:ind w:firstLine="210"/>
    </w:pPr>
  </w:style>
  <w:style w:type="character" w:customStyle="1" w:styleId="BodyTextFirstIndentChar">
    <w:name w:val="Body Text First Indent Char"/>
    <w:basedOn w:val="BodyTextChar"/>
    <w:link w:val="BodyTextFirstIndent"/>
    <w:rsid w:val="00B73BDD"/>
    <w:rPr>
      <w:sz w:val="22"/>
    </w:rPr>
  </w:style>
  <w:style w:type="paragraph" w:styleId="BodyTextFirstIndent2">
    <w:name w:val="Body Text First Indent 2"/>
    <w:basedOn w:val="BodyTextIndent"/>
    <w:link w:val="BodyTextFirstIndent2Char"/>
    <w:rsid w:val="00B73BDD"/>
    <w:pPr>
      <w:ind w:firstLine="210"/>
    </w:pPr>
  </w:style>
  <w:style w:type="character" w:customStyle="1" w:styleId="BodyTextFirstIndent2Char">
    <w:name w:val="Body Text First Indent 2 Char"/>
    <w:basedOn w:val="BodyTextIndentChar"/>
    <w:link w:val="BodyTextFirstIndent2"/>
    <w:rsid w:val="00B73BDD"/>
    <w:rPr>
      <w:sz w:val="22"/>
    </w:rPr>
  </w:style>
  <w:style w:type="paragraph" w:styleId="BodyText2">
    <w:name w:val="Body Text 2"/>
    <w:basedOn w:val="Normal"/>
    <w:link w:val="BodyText2Char"/>
    <w:rsid w:val="00B73BDD"/>
    <w:pPr>
      <w:spacing w:after="120" w:line="480" w:lineRule="auto"/>
    </w:pPr>
  </w:style>
  <w:style w:type="character" w:customStyle="1" w:styleId="BodyText2Char">
    <w:name w:val="Body Text 2 Char"/>
    <w:basedOn w:val="DefaultParagraphFont"/>
    <w:link w:val="BodyText2"/>
    <w:rsid w:val="00B73BDD"/>
    <w:rPr>
      <w:sz w:val="22"/>
    </w:rPr>
  </w:style>
  <w:style w:type="paragraph" w:styleId="BodyText3">
    <w:name w:val="Body Text 3"/>
    <w:basedOn w:val="Normal"/>
    <w:link w:val="BodyText3Char"/>
    <w:rsid w:val="00B73BDD"/>
    <w:pPr>
      <w:spacing w:after="120"/>
    </w:pPr>
    <w:rPr>
      <w:sz w:val="16"/>
      <w:szCs w:val="16"/>
    </w:rPr>
  </w:style>
  <w:style w:type="character" w:customStyle="1" w:styleId="BodyText3Char">
    <w:name w:val="Body Text 3 Char"/>
    <w:basedOn w:val="DefaultParagraphFont"/>
    <w:link w:val="BodyText3"/>
    <w:rsid w:val="00B73BDD"/>
    <w:rPr>
      <w:sz w:val="16"/>
      <w:szCs w:val="16"/>
    </w:rPr>
  </w:style>
  <w:style w:type="paragraph" w:styleId="BodyTextIndent2">
    <w:name w:val="Body Text Indent 2"/>
    <w:basedOn w:val="Normal"/>
    <w:link w:val="BodyTextIndent2Char"/>
    <w:rsid w:val="00B73BDD"/>
    <w:pPr>
      <w:spacing w:after="120" w:line="480" w:lineRule="auto"/>
      <w:ind w:left="283"/>
    </w:pPr>
  </w:style>
  <w:style w:type="character" w:customStyle="1" w:styleId="BodyTextIndent2Char">
    <w:name w:val="Body Text Indent 2 Char"/>
    <w:basedOn w:val="DefaultParagraphFont"/>
    <w:link w:val="BodyTextIndent2"/>
    <w:rsid w:val="00B73BDD"/>
    <w:rPr>
      <w:sz w:val="22"/>
    </w:rPr>
  </w:style>
  <w:style w:type="paragraph" w:styleId="BodyTextIndent3">
    <w:name w:val="Body Text Indent 3"/>
    <w:basedOn w:val="Normal"/>
    <w:link w:val="BodyTextIndent3Char"/>
    <w:rsid w:val="00B73BDD"/>
    <w:pPr>
      <w:spacing w:after="120"/>
      <w:ind w:left="283"/>
    </w:pPr>
    <w:rPr>
      <w:sz w:val="16"/>
      <w:szCs w:val="16"/>
    </w:rPr>
  </w:style>
  <w:style w:type="character" w:customStyle="1" w:styleId="BodyTextIndent3Char">
    <w:name w:val="Body Text Indent 3 Char"/>
    <w:basedOn w:val="DefaultParagraphFont"/>
    <w:link w:val="BodyTextIndent3"/>
    <w:rsid w:val="00B73BDD"/>
    <w:rPr>
      <w:sz w:val="16"/>
      <w:szCs w:val="16"/>
    </w:rPr>
  </w:style>
  <w:style w:type="paragraph" w:styleId="BlockText">
    <w:name w:val="Block Text"/>
    <w:basedOn w:val="Normal"/>
    <w:rsid w:val="00B73BDD"/>
    <w:pPr>
      <w:spacing w:after="120"/>
      <w:ind w:left="1440" w:right="1440"/>
    </w:pPr>
  </w:style>
  <w:style w:type="character" w:styleId="Hyperlink">
    <w:name w:val="Hyperlink"/>
    <w:basedOn w:val="DefaultParagraphFont"/>
    <w:rsid w:val="00B73BDD"/>
    <w:rPr>
      <w:color w:val="0000FF"/>
      <w:u w:val="single"/>
    </w:rPr>
  </w:style>
  <w:style w:type="character" w:styleId="FollowedHyperlink">
    <w:name w:val="FollowedHyperlink"/>
    <w:basedOn w:val="DefaultParagraphFont"/>
    <w:rsid w:val="00B73BDD"/>
    <w:rPr>
      <w:color w:val="800080"/>
      <w:u w:val="single"/>
    </w:rPr>
  </w:style>
  <w:style w:type="character" w:styleId="Strong">
    <w:name w:val="Strong"/>
    <w:basedOn w:val="DefaultParagraphFont"/>
    <w:qFormat/>
    <w:rsid w:val="00B73BDD"/>
    <w:rPr>
      <w:b/>
      <w:bCs/>
    </w:rPr>
  </w:style>
  <w:style w:type="character" w:styleId="Emphasis">
    <w:name w:val="Emphasis"/>
    <w:basedOn w:val="DefaultParagraphFont"/>
    <w:qFormat/>
    <w:rsid w:val="00B73BDD"/>
    <w:rPr>
      <w:i/>
      <w:iCs/>
    </w:rPr>
  </w:style>
  <w:style w:type="paragraph" w:styleId="DocumentMap">
    <w:name w:val="Document Map"/>
    <w:basedOn w:val="Normal"/>
    <w:link w:val="DocumentMapChar"/>
    <w:rsid w:val="00B73BDD"/>
    <w:pPr>
      <w:shd w:val="clear" w:color="auto" w:fill="000080"/>
    </w:pPr>
    <w:rPr>
      <w:rFonts w:ascii="Tahoma" w:hAnsi="Tahoma" w:cs="Tahoma"/>
    </w:rPr>
  </w:style>
  <w:style w:type="character" w:customStyle="1" w:styleId="DocumentMapChar">
    <w:name w:val="Document Map Char"/>
    <w:basedOn w:val="DefaultParagraphFont"/>
    <w:link w:val="DocumentMap"/>
    <w:rsid w:val="00B73BDD"/>
    <w:rPr>
      <w:rFonts w:ascii="Tahoma" w:hAnsi="Tahoma" w:cs="Tahoma"/>
      <w:sz w:val="22"/>
      <w:shd w:val="clear" w:color="auto" w:fill="000080"/>
    </w:rPr>
  </w:style>
  <w:style w:type="paragraph" w:styleId="PlainText">
    <w:name w:val="Plain Text"/>
    <w:basedOn w:val="Normal"/>
    <w:link w:val="PlainTextChar"/>
    <w:rsid w:val="00B73BDD"/>
    <w:rPr>
      <w:rFonts w:ascii="Courier New" w:hAnsi="Courier New" w:cs="Courier New"/>
      <w:sz w:val="20"/>
    </w:rPr>
  </w:style>
  <w:style w:type="character" w:customStyle="1" w:styleId="PlainTextChar">
    <w:name w:val="Plain Text Char"/>
    <w:basedOn w:val="DefaultParagraphFont"/>
    <w:link w:val="PlainText"/>
    <w:rsid w:val="00B73BDD"/>
    <w:rPr>
      <w:rFonts w:ascii="Courier New" w:hAnsi="Courier New" w:cs="Courier New"/>
    </w:rPr>
  </w:style>
  <w:style w:type="paragraph" w:styleId="E-mailSignature">
    <w:name w:val="E-mail Signature"/>
    <w:basedOn w:val="Normal"/>
    <w:link w:val="E-mailSignatureChar"/>
    <w:rsid w:val="00B73BDD"/>
  </w:style>
  <w:style w:type="character" w:customStyle="1" w:styleId="E-mailSignatureChar">
    <w:name w:val="E-mail Signature Char"/>
    <w:basedOn w:val="DefaultParagraphFont"/>
    <w:link w:val="E-mailSignature"/>
    <w:rsid w:val="00B73BDD"/>
    <w:rPr>
      <w:sz w:val="22"/>
    </w:rPr>
  </w:style>
  <w:style w:type="paragraph" w:styleId="NormalWeb">
    <w:name w:val="Normal (Web)"/>
    <w:basedOn w:val="Normal"/>
    <w:rsid w:val="00B73BDD"/>
  </w:style>
  <w:style w:type="character" w:styleId="HTMLAcronym">
    <w:name w:val="HTML Acronym"/>
    <w:basedOn w:val="DefaultParagraphFont"/>
    <w:rsid w:val="00B73BDD"/>
  </w:style>
  <w:style w:type="paragraph" w:styleId="HTMLAddress">
    <w:name w:val="HTML Address"/>
    <w:basedOn w:val="Normal"/>
    <w:link w:val="HTMLAddressChar"/>
    <w:rsid w:val="00B73BDD"/>
    <w:rPr>
      <w:i/>
      <w:iCs/>
    </w:rPr>
  </w:style>
  <w:style w:type="character" w:customStyle="1" w:styleId="HTMLAddressChar">
    <w:name w:val="HTML Address Char"/>
    <w:basedOn w:val="DefaultParagraphFont"/>
    <w:link w:val="HTMLAddress"/>
    <w:rsid w:val="00B73BDD"/>
    <w:rPr>
      <w:i/>
      <w:iCs/>
      <w:sz w:val="22"/>
    </w:rPr>
  </w:style>
  <w:style w:type="character" w:styleId="HTMLCite">
    <w:name w:val="HTML Cite"/>
    <w:basedOn w:val="DefaultParagraphFont"/>
    <w:rsid w:val="00B73BDD"/>
    <w:rPr>
      <w:i/>
      <w:iCs/>
    </w:rPr>
  </w:style>
  <w:style w:type="character" w:styleId="HTMLCode">
    <w:name w:val="HTML Code"/>
    <w:basedOn w:val="DefaultParagraphFont"/>
    <w:rsid w:val="00B73BDD"/>
    <w:rPr>
      <w:rFonts w:ascii="Courier New" w:hAnsi="Courier New" w:cs="Courier New"/>
      <w:sz w:val="20"/>
      <w:szCs w:val="20"/>
    </w:rPr>
  </w:style>
  <w:style w:type="character" w:styleId="HTMLDefinition">
    <w:name w:val="HTML Definition"/>
    <w:basedOn w:val="DefaultParagraphFont"/>
    <w:rsid w:val="00B73BDD"/>
    <w:rPr>
      <w:i/>
      <w:iCs/>
    </w:rPr>
  </w:style>
  <w:style w:type="character" w:styleId="HTMLKeyboard">
    <w:name w:val="HTML Keyboard"/>
    <w:basedOn w:val="DefaultParagraphFont"/>
    <w:rsid w:val="00B73BDD"/>
    <w:rPr>
      <w:rFonts w:ascii="Courier New" w:hAnsi="Courier New" w:cs="Courier New"/>
      <w:sz w:val="20"/>
      <w:szCs w:val="20"/>
    </w:rPr>
  </w:style>
  <w:style w:type="paragraph" w:styleId="HTMLPreformatted">
    <w:name w:val="HTML Preformatted"/>
    <w:basedOn w:val="Normal"/>
    <w:link w:val="HTMLPreformattedChar"/>
    <w:rsid w:val="00B73BDD"/>
    <w:rPr>
      <w:rFonts w:ascii="Courier New" w:hAnsi="Courier New" w:cs="Courier New"/>
      <w:sz w:val="20"/>
    </w:rPr>
  </w:style>
  <w:style w:type="character" w:customStyle="1" w:styleId="HTMLPreformattedChar">
    <w:name w:val="HTML Preformatted Char"/>
    <w:basedOn w:val="DefaultParagraphFont"/>
    <w:link w:val="HTMLPreformatted"/>
    <w:rsid w:val="00B73BDD"/>
    <w:rPr>
      <w:rFonts w:ascii="Courier New" w:hAnsi="Courier New" w:cs="Courier New"/>
    </w:rPr>
  </w:style>
  <w:style w:type="character" w:styleId="HTMLSample">
    <w:name w:val="HTML Sample"/>
    <w:basedOn w:val="DefaultParagraphFont"/>
    <w:rsid w:val="00B73BDD"/>
    <w:rPr>
      <w:rFonts w:ascii="Courier New" w:hAnsi="Courier New" w:cs="Courier New"/>
    </w:rPr>
  </w:style>
  <w:style w:type="character" w:styleId="HTMLTypewriter">
    <w:name w:val="HTML Typewriter"/>
    <w:basedOn w:val="DefaultParagraphFont"/>
    <w:rsid w:val="00B73BDD"/>
    <w:rPr>
      <w:rFonts w:ascii="Courier New" w:hAnsi="Courier New" w:cs="Courier New"/>
      <w:sz w:val="20"/>
      <w:szCs w:val="20"/>
    </w:rPr>
  </w:style>
  <w:style w:type="character" w:styleId="HTMLVariable">
    <w:name w:val="HTML Variable"/>
    <w:basedOn w:val="DefaultParagraphFont"/>
    <w:rsid w:val="00B73BDD"/>
    <w:rPr>
      <w:i/>
      <w:iCs/>
    </w:rPr>
  </w:style>
  <w:style w:type="paragraph" w:styleId="CommentSubject">
    <w:name w:val="annotation subject"/>
    <w:basedOn w:val="CommentText"/>
    <w:next w:val="CommentText"/>
    <w:link w:val="CommentSubjectChar"/>
    <w:rsid w:val="00B73BDD"/>
    <w:rPr>
      <w:b/>
      <w:bCs/>
    </w:rPr>
  </w:style>
  <w:style w:type="character" w:customStyle="1" w:styleId="CommentSubjectChar">
    <w:name w:val="Comment Subject Char"/>
    <w:basedOn w:val="CommentTextChar"/>
    <w:link w:val="CommentSubject"/>
    <w:rsid w:val="00B73BDD"/>
    <w:rPr>
      <w:b/>
      <w:bCs/>
    </w:rPr>
  </w:style>
  <w:style w:type="numbering" w:styleId="1ai">
    <w:name w:val="Outline List 1"/>
    <w:basedOn w:val="NoList"/>
    <w:rsid w:val="00B73BDD"/>
    <w:pPr>
      <w:numPr>
        <w:numId w:val="14"/>
      </w:numPr>
    </w:pPr>
  </w:style>
  <w:style w:type="numbering" w:styleId="111111">
    <w:name w:val="Outline List 2"/>
    <w:basedOn w:val="NoList"/>
    <w:rsid w:val="00B73BDD"/>
    <w:pPr>
      <w:numPr>
        <w:numId w:val="15"/>
      </w:numPr>
    </w:pPr>
  </w:style>
  <w:style w:type="numbering" w:styleId="ArticleSection">
    <w:name w:val="Outline List 3"/>
    <w:basedOn w:val="NoList"/>
    <w:rsid w:val="00B73BDD"/>
    <w:pPr>
      <w:numPr>
        <w:numId w:val="17"/>
      </w:numPr>
    </w:pPr>
  </w:style>
  <w:style w:type="table" w:styleId="TableSimple1">
    <w:name w:val="Table Simple 1"/>
    <w:basedOn w:val="TableNormal"/>
    <w:rsid w:val="00B73BDD"/>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73BDD"/>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73BD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B73BD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73BD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73BDD"/>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73BDD"/>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73BDD"/>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73BDD"/>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73BDD"/>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73BDD"/>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73BDD"/>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73BDD"/>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73BDD"/>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73BDD"/>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B73BD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73BDD"/>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73BDD"/>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73BDD"/>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73BD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73BD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73BDD"/>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73BDD"/>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73BDD"/>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73BDD"/>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73BDD"/>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73BD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73BD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73BD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73BDD"/>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73BD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B73BDD"/>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73BDD"/>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73BDD"/>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B73BDD"/>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73BDD"/>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B73BD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73BDD"/>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73BDD"/>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B73BDD"/>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73BDD"/>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73BDD"/>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B73BDD"/>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B73BDD"/>
    <w:rPr>
      <w:rFonts w:eastAsia="Times New Roman" w:cs="Times New Roman"/>
      <w:b/>
      <w:kern w:val="28"/>
      <w:sz w:val="24"/>
      <w:lang w:eastAsia="en-AU"/>
    </w:rPr>
  </w:style>
  <w:style w:type="character" w:customStyle="1" w:styleId="paragraphChar">
    <w:name w:val="paragraph Char"/>
    <w:aliases w:val="a Char"/>
    <w:link w:val="paragraph"/>
    <w:rsid w:val="00765D55"/>
    <w:rPr>
      <w:rFonts w:eastAsia="Times New Roman" w:cs="Times New Roman"/>
      <w:sz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73BDD"/>
    <w:pPr>
      <w:spacing w:line="260" w:lineRule="atLeast"/>
    </w:pPr>
    <w:rPr>
      <w:sz w:val="22"/>
    </w:rPr>
  </w:style>
  <w:style w:type="paragraph" w:styleId="Heading1">
    <w:name w:val="heading 1"/>
    <w:basedOn w:val="Normal"/>
    <w:next w:val="Normal"/>
    <w:link w:val="Heading1Char"/>
    <w:uiPriority w:val="9"/>
    <w:qFormat/>
    <w:rsid w:val="00B73BDD"/>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73BDD"/>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73BDD"/>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73BDD"/>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73BDD"/>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B73BDD"/>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B73BDD"/>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73BDD"/>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B73BDD"/>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73BDD"/>
  </w:style>
  <w:style w:type="paragraph" w:customStyle="1" w:styleId="OPCParaBase">
    <w:name w:val="OPCParaBase"/>
    <w:qFormat/>
    <w:rsid w:val="00B73BDD"/>
    <w:pPr>
      <w:spacing w:line="260" w:lineRule="atLeast"/>
    </w:pPr>
    <w:rPr>
      <w:rFonts w:eastAsia="Times New Roman" w:cs="Times New Roman"/>
      <w:sz w:val="22"/>
      <w:lang w:eastAsia="en-AU"/>
    </w:rPr>
  </w:style>
  <w:style w:type="paragraph" w:customStyle="1" w:styleId="ShortT">
    <w:name w:val="ShortT"/>
    <w:basedOn w:val="OPCParaBase"/>
    <w:next w:val="Normal"/>
    <w:qFormat/>
    <w:rsid w:val="00B73BDD"/>
    <w:pPr>
      <w:spacing w:line="240" w:lineRule="auto"/>
    </w:pPr>
    <w:rPr>
      <w:b/>
      <w:sz w:val="40"/>
    </w:rPr>
  </w:style>
  <w:style w:type="paragraph" w:customStyle="1" w:styleId="ActHead1">
    <w:name w:val="ActHead 1"/>
    <w:aliases w:val="c"/>
    <w:basedOn w:val="OPCParaBase"/>
    <w:next w:val="Normal"/>
    <w:qFormat/>
    <w:rsid w:val="00B73BD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73BD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73BD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73BD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73BD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73BD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73B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73B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73B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73BDD"/>
  </w:style>
  <w:style w:type="paragraph" w:customStyle="1" w:styleId="Blocks">
    <w:name w:val="Blocks"/>
    <w:aliases w:val="bb"/>
    <w:basedOn w:val="OPCParaBase"/>
    <w:qFormat/>
    <w:rsid w:val="00B73BDD"/>
    <w:pPr>
      <w:spacing w:line="240" w:lineRule="auto"/>
    </w:pPr>
    <w:rPr>
      <w:sz w:val="24"/>
    </w:rPr>
  </w:style>
  <w:style w:type="paragraph" w:customStyle="1" w:styleId="BoxText">
    <w:name w:val="BoxText"/>
    <w:aliases w:val="bt"/>
    <w:basedOn w:val="OPCParaBase"/>
    <w:qFormat/>
    <w:rsid w:val="00B73BD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73BDD"/>
    <w:rPr>
      <w:b/>
    </w:rPr>
  </w:style>
  <w:style w:type="paragraph" w:customStyle="1" w:styleId="BoxHeadItalic">
    <w:name w:val="BoxHeadItalic"/>
    <w:aliases w:val="bhi"/>
    <w:basedOn w:val="BoxText"/>
    <w:next w:val="BoxStep"/>
    <w:qFormat/>
    <w:rsid w:val="00B73BDD"/>
    <w:rPr>
      <w:i/>
    </w:rPr>
  </w:style>
  <w:style w:type="paragraph" w:customStyle="1" w:styleId="BoxList">
    <w:name w:val="BoxList"/>
    <w:aliases w:val="bl"/>
    <w:basedOn w:val="BoxText"/>
    <w:qFormat/>
    <w:rsid w:val="00B73BDD"/>
    <w:pPr>
      <w:ind w:left="1559" w:hanging="425"/>
    </w:pPr>
  </w:style>
  <w:style w:type="paragraph" w:customStyle="1" w:styleId="BoxNote">
    <w:name w:val="BoxNote"/>
    <w:aliases w:val="bn"/>
    <w:basedOn w:val="BoxText"/>
    <w:qFormat/>
    <w:rsid w:val="00B73BDD"/>
    <w:pPr>
      <w:tabs>
        <w:tab w:val="left" w:pos="1985"/>
      </w:tabs>
      <w:spacing w:before="122" w:line="198" w:lineRule="exact"/>
      <w:ind w:left="2948" w:hanging="1814"/>
    </w:pPr>
    <w:rPr>
      <w:sz w:val="18"/>
    </w:rPr>
  </w:style>
  <w:style w:type="paragraph" w:customStyle="1" w:styleId="BoxPara">
    <w:name w:val="BoxPara"/>
    <w:aliases w:val="bp"/>
    <w:basedOn w:val="BoxText"/>
    <w:qFormat/>
    <w:rsid w:val="00B73BDD"/>
    <w:pPr>
      <w:tabs>
        <w:tab w:val="right" w:pos="2268"/>
      </w:tabs>
      <w:ind w:left="2552" w:hanging="1418"/>
    </w:pPr>
  </w:style>
  <w:style w:type="paragraph" w:customStyle="1" w:styleId="BoxStep">
    <w:name w:val="BoxStep"/>
    <w:aliases w:val="bs"/>
    <w:basedOn w:val="BoxText"/>
    <w:qFormat/>
    <w:rsid w:val="00B73BDD"/>
    <w:pPr>
      <w:ind w:left="1985" w:hanging="851"/>
    </w:pPr>
  </w:style>
  <w:style w:type="character" w:customStyle="1" w:styleId="CharAmPartNo">
    <w:name w:val="CharAmPartNo"/>
    <w:basedOn w:val="OPCCharBase"/>
    <w:qFormat/>
    <w:rsid w:val="00B73BDD"/>
  </w:style>
  <w:style w:type="character" w:customStyle="1" w:styleId="CharAmPartText">
    <w:name w:val="CharAmPartText"/>
    <w:basedOn w:val="OPCCharBase"/>
    <w:qFormat/>
    <w:rsid w:val="00B73BDD"/>
  </w:style>
  <w:style w:type="character" w:customStyle="1" w:styleId="CharAmSchNo">
    <w:name w:val="CharAmSchNo"/>
    <w:basedOn w:val="OPCCharBase"/>
    <w:qFormat/>
    <w:rsid w:val="00B73BDD"/>
  </w:style>
  <w:style w:type="character" w:customStyle="1" w:styleId="CharAmSchText">
    <w:name w:val="CharAmSchText"/>
    <w:basedOn w:val="OPCCharBase"/>
    <w:qFormat/>
    <w:rsid w:val="00B73BDD"/>
  </w:style>
  <w:style w:type="character" w:customStyle="1" w:styleId="CharBoldItalic">
    <w:name w:val="CharBoldItalic"/>
    <w:basedOn w:val="OPCCharBase"/>
    <w:uiPriority w:val="1"/>
    <w:qFormat/>
    <w:rsid w:val="00B73BDD"/>
    <w:rPr>
      <w:b/>
      <w:i/>
    </w:rPr>
  </w:style>
  <w:style w:type="character" w:customStyle="1" w:styleId="CharChapNo">
    <w:name w:val="CharChapNo"/>
    <w:basedOn w:val="OPCCharBase"/>
    <w:uiPriority w:val="1"/>
    <w:qFormat/>
    <w:rsid w:val="00B73BDD"/>
  </w:style>
  <w:style w:type="character" w:customStyle="1" w:styleId="CharChapText">
    <w:name w:val="CharChapText"/>
    <w:basedOn w:val="OPCCharBase"/>
    <w:uiPriority w:val="1"/>
    <w:qFormat/>
    <w:rsid w:val="00B73BDD"/>
  </w:style>
  <w:style w:type="character" w:customStyle="1" w:styleId="CharDivNo">
    <w:name w:val="CharDivNo"/>
    <w:basedOn w:val="OPCCharBase"/>
    <w:uiPriority w:val="1"/>
    <w:qFormat/>
    <w:rsid w:val="00B73BDD"/>
  </w:style>
  <w:style w:type="character" w:customStyle="1" w:styleId="CharDivText">
    <w:name w:val="CharDivText"/>
    <w:basedOn w:val="OPCCharBase"/>
    <w:uiPriority w:val="1"/>
    <w:qFormat/>
    <w:rsid w:val="00B73BDD"/>
  </w:style>
  <w:style w:type="character" w:customStyle="1" w:styleId="CharItalic">
    <w:name w:val="CharItalic"/>
    <w:basedOn w:val="OPCCharBase"/>
    <w:uiPriority w:val="1"/>
    <w:qFormat/>
    <w:rsid w:val="00B73BDD"/>
    <w:rPr>
      <w:i/>
    </w:rPr>
  </w:style>
  <w:style w:type="character" w:customStyle="1" w:styleId="CharPartNo">
    <w:name w:val="CharPartNo"/>
    <w:basedOn w:val="OPCCharBase"/>
    <w:uiPriority w:val="1"/>
    <w:qFormat/>
    <w:rsid w:val="00B73BDD"/>
  </w:style>
  <w:style w:type="character" w:customStyle="1" w:styleId="CharPartText">
    <w:name w:val="CharPartText"/>
    <w:basedOn w:val="OPCCharBase"/>
    <w:uiPriority w:val="1"/>
    <w:qFormat/>
    <w:rsid w:val="00B73BDD"/>
  </w:style>
  <w:style w:type="character" w:customStyle="1" w:styleId="CharSectno">
    <w:name w:val="CharSectno"/>
    <w:basedOn w:val="OPCCharBase"/>
    <w:qFormat/>
    <w:rsid w:val="00B73BDD"/>
  </w:style>
  <w:style w:type="character" w:customStyle="1" w:styleId="CharSubdNo">
    <w:name w:val="CharSubdNo"/>
    <w:basedOn w:val="OPCCharBase"/>
    <w:uiPriority w:val="1"/>
    <w:qFormat/>
    <w:rsid w:val="00B73BDD"/>
  </w:style>
  <w:style w:type="character" w:customStyle="1" w:styleId="CharSubdText">
    <w:name w:val="CharSubdText"/>
    <w:basedOn w:val="OPCCharBase"/>
    <w:uiPriority w:val="1"/>
    <w:qFormat/>
    <w:rsid w:val="00B73BDD"/>
  </w:style>
  <w:style w:type="paragraph" w:customStyle="1" w:styleId="CTA--">
    <w:name w:val="CTA --"/>
    <w:basedOn w:val="OPCParaBase"/>
    <w:next w:val="Normal"/>
    <w:rsid w:val="00B73BDD"/>
    <w:pPr>
      <w:spacing w:before="60" w:line="240" w:lineRule="atLeast"/>
      <w:ind w:left="142" w:hanging="142"/>
    </w:pPr>
    <w:rPr>
      <w:sz w:val="20"/>
    </w:rPr>
  </w:style>
  <w:style w:type="paragraph" w:customStyle="1" w:styleId="CTA-">
    <w:name w:val="CTA -"/>
    <w:basedOn w:val="OPCParaBase"/>
    <w:rsid w:val="00B73BDD"/>
    <w:pPr>
      <w:spacing w:before="60" w:line="240" w:lineRule="atLeast"/>
      <w:ind w:left="85" w:hanging="85"/>
    </w:pPr>
    <w:rPr>
      <w:sz w:val="20"/>
    </w:rPr>
  </w:style>
  <w:style w:type="paragraph" w:customStyle="1" w:styleId="CTA---">
    <w:name w:val="CTA ---"/>
    <w:basedOn w:val="OPCParaBase"/>
    <w:next w:val="Normal"/>
    <w:rsid w:val="00B73BDD"/>
    <w:pPr>
      <w:spacing w:before="60" w:line="240" w:lineRule="atLeast"/>
      <w:ind w:left="198" w:hanging="198"/>
    </w:pPr>
    <w:rPr>
      <w:sz w:val="20"/>
    </w:rPr>
  </w:style>
  <w:style w:type="paragraph" w:customStyle="1" w:styleId="CTA----">
    <w:name w:val="CTA ----"/>
    <w:basedOn w:val="OPCParaBase"/>
    <w:next w:val="Normal"/>
    <w:rsid w:val="00B73BDD"/>
    <w:pPr>
      <w:spacing w:before="60" w:line="240" w:lineRule="atLeast"/>
      <w:ind w:left="255" w:hanging="255"/>
    </w:pPr>
    <w:rPr>
      <w:sz w:val="20"/>
    </w:rPr>
  </w:style>
  <w:style w:type="paragraph" w:customStyle="1" w:styleId="CTA1a">
    <w:name w:val="CTA 1(a)"/>
    <w:basedOn w:val="OPCParaBase"/>
    <w:rsid w:val="00B73BDD"/>
    <w:pPr>
      <w:tabs>
        <w:tab w:val="right" w:pos="414"/>
      </w:tabs>
      <w:spacing w:before="40" w:line="240" w:lineRule="atLeast"/>
      <w:ind w:left="675" w:hanging="675"/>
    </w:pPr>
    <w:rPr>
      <w:sz w:val="20"/>
    </w:rPr>
  </w:style>
  <w:style w:type="paragraph" w:customStyle="1" w:styleId="CTA1ai">
    <w:name w:val="CTA 1(a)(i)"/>
    <w:basedOn w:val="OPCParaBase"/>
    <w:rsid w:val="00B73BDD"/>
    <w:pPr>
      <w:tabs>
        <w:tab w:val="right" w:pos="1004"/>
      </w:tabs>
      <w:spacing w:before="40" w:line="240" w:lineRule="atLeast"/>
      <w:ind w:left="1253" w:hanging="1253"/>
    </w:pPr>
    <w:rPr>
      <w:sz w:val="20"/>
    </w:rPr>
  </w:style>
  <w:style w:type="paragraph" w:customStyle="1" w:styleId="CTA2a">
    <w:name w:val="CTA 2(a)"/>
    <w:basedOn w:val="OPCParaBase"/>
    <w:rsid w:val="00B73BDD"/>
    <w:pPr>
      <w:tabs>
        <w:tab w:val="right" w:pos="482"/>
      </w:tabs>
      <w:spacing w:before="40" w:line="240" w:lineRule="atLeast"/>
      <w:ind w:left="748" w:hanging="748"/>
    </w:pPr>
    <w:rPr>
      <w:sz w:val="20"/>
    </w:rPr>
  </w:style>
  <w:style w:type="paragraph" w:customStyle="1" w:styleId="CTA2ai">
    <w:name w:val="CTA 2(a)(i)"/>
    <w:basedOn w:val="OPCParaBase"/>
    <w:rsid w:val="00B73BDD"/>
    <w:pPr>
      <w:tabs>
        <w:tab w:val="right" w:pos="1089"/>
      </w:tabs>
      <w:spacing w:before="40" w:line="240" w:lineRule="atLeast"/>
      <w:ind w:left="1327" w:hanging="1327"/>
    </w:pPr>
    <w:rPr>
      <w:sz w:val="20"/>
    </w:rPr>
  </w:style>
  <w:style w:type="paragraph" w:customStyle="1" w:styleId="CTA3a">
    <w:name w:val="CTA 3(a)"/>
    <w:basedOn w:val="OPCParaBase"/>
    <w:rsid w:val="00B73BDD"/>
    <w:pPr>
      <w:tabs>
        <w:tab w:val="right" w:pos="556"/>
      </w:tabs>
      <w:spacing w:before="40" w:line="240" w:lineRule="atLeast"/>
      <w:ind w:left="805" w:hanging="805"/>
    </w:pPr>
    <w:rPr>
      <w:sz w:val="20"/>
    </w:rPr>
  </w:style>
  <w:style w:type="paragraph" w:customStyle="1" w:styleId="CTA3ai">
    <w:name w:val="CTA 3(a)(i)"/>
    <w:basedOn w:val="OPCParaBase"/>
    <w:rsid w:val="00B73BDD"/>
    <w:pPr>
      <w:tabs>
        <w:tab w:val="right" w:pos="1140"/>
      </w:tabs>
      <w:spacing w:before="40" w:line="240" w:lineRule="atLeast"/>
      <w:ind w:left="1361" w:hanging="1361"/>
    </w:pPr>
    <w:rPr>
      <w:sz w:val="20"/>
    </w:rPr>
  </w:style>
  <w:style w:type="paragraph" w:customStyle="1" w:styleId="CTA4a">
    <w:name w:val="CTA 4(a)"/>
    <w:basedOn w:val="OPCParaBase"/>
    <w:rsid w:val="00B73BDD"/>
    <w:pPr>
      <w:tabs>
        <w:tab w:val="right" w:pos="624"/>
      </w:tabs>
      <w:spacing w:before="40" w:line="240" w:lineRule="atLeast"/>
      <w:ind w:left="873" w:hanging="873"/>
    </w:pPr>
    <w:rPr>
      <w:sz w:val="20"/>
    </w:rPr>
  </w:style>
  <w:style w:type="paragraph" w:customStyle="1" w:styleId="CTA4ai">
    <w:name w:val="CTA 4(a)(i)"/>
    <w:basedOn w:val="OPCParaBase"/>
    <w:rsid w:val="00B73BDD"/>
    <w:pPr>
      <w:tabs>
        <w:tab w:val="right" w:pos="1213"/>
      </w:tabs>
      <w:spacing w:before="40" w:line="240" w:lineRule="atLeast"/>
      <w:ind w:left="1452" w:hanging="1452"/>
    </w:pPr>
    <w:rPr>
      <w:sz w:val="20"/>
    </w:rPr>
  </w:style>
  <w:style w:type="paragraph" w:customStyle="1" w:styleId="CTACAPS">
    <w:name w:val="CTA CAPS"/>
    <w:basedOn w:val="OPCParaBase"/>
    <w:rsid w:val="00B73BDD"/>
    <w:pPr>
      <w:spacing w:before="60" w:line="240" w:lineRule="atLeast"/>
    </w:pPr>
    <w:rPr>
      <w:sz w:val="20"/>
    </w:rPr>
  </w:style>
  <w:style w:type="paragraph" w:customStyle="1" w:styleId="CTAright">
    <w:name w:val="CTA right"/>
    <w:basedOn w:val="OPCParaBase"/>
    <w:rsid w:val="00B73BDD"/>
    <w:pPr>
      <w:spacing w:before="60" w:line="240" w:lineRule="auto"/>
      <w:jc w:val="right"/>
    </w:pPr>
    <w:rPr>
      <w:sz w:val="20"/>
    </w:rPr>
  </w:style>
  <w:style w:type="paragraph" w:customStyle="1" w:styleId="subsection">
    <w:name w:val="subsection"/>
    <w:aliases w:val="ss,Subsection"/>
    <w:basedOn w:val="OPCParaBase"/>
    <w:link w:val="subsectionChar"/>
    <w:rsid w:val="00B73BDD"/>
    <w:pPr>
      <w:tabs>
        <w:tab w:val="right" w:pos="1021"/>
      </w:tabs>
      <w:spacing w:before="180" w:line="240" w:lineRule="auto"/>
      <w:ind w:left="1134" w:hanging="1134"/>
    </w:pPr>
  </w:style>
  <w:style w:type="paragraph" w:customStyle="1" w:styleId="Definition">
    <w:name w:val="Definition"/>
    <w:aliases w:val="dd"/>
    <w:basedOn w:val="OPCParaBase"/>
    <w:rsid w:val="00B73BDD"/>
    <w:pPr>
      <w:spacing w:before="180" w:line="240" w:lineRule="auto"/>
      <w:ind w:left="1134"/>
    </w:pPr>
  </w:style>
  <w:style w:type="paragraph" w:customStyle="1" w:styleId="ETAsubitem">
    <w:name w:val="ETA(subitem)"/>
    <w:basedOn w:val="OPCParaBase"/>
    <w:rsid w:val="00B73BDD"/>
    <w:pPr>
      <w:tabs>
        <w:tab w:val="right" w:pos="340"/>
      </w:tabs>
      <w:spacing w:before="60" w:line="240" w:lineRule="auto"/>
      <w:ind w:left="454" w:hanging="454"/>
    </w:pPr>
    <w:rPr>
      <w:sz w:val="20"/>
    </w:rPr>
  </w:style>
  <w:style w:type="paragraph" w:customStyle="1" w:styleId="ETApara">
    <w:name w:val="ETA(para)"/>
    <w:basedOn w:val="OPCParaBase"/>
    <w:rsid w:val="00B73BDD"/>
    <w:pPr>
      <w:tabs>
        <w:tab w:val="right" w:pos="754"/>
      </w:tabs>
      <w:spacing w:before="60" w:line="240" w:lineRule="auto"/>
      <w:ind w:left="828" w:hanging="828"/>
    </w:pPr>
    <w:rPr>
      <w:sz w:val="20"/>
    </w:rPr>
  </w:style>
  <w:style w:type="paragraph" w:customStyle="1" w:styleId="ETAsubpara">
    <w:name w:val="ETA(subpara)"/>
    <w:basedOn w:val="OPCParaBase"/>
    <w:rsid w:val="00B73BDD"/>
    <w:pPr>
      <w:tabs>
        <w:tab w:val="right" w:pos="1083"/>
      </w:tabs>
      <w:spacing w:before="60" w:line="240" w:lineRule="auto"/>
      <w:ind w:left="1191" w:hanging="1191"/>
    </w:pPr>
    <w:rPr>
      <w:sz w:val="20"/>
    </w:rPr>
  </w:style>
  <w:style w:type="paragraph" w:customStyle="1" w:styleId="ETAsub-subpara">
    <w:name w:val="ETA(sub-subpara)"/>
    <w:basedOn w:val="OPCParaBase"/>
    <w:rsid w:val="00B73BDD"/>
    <w:pPr>
      <w:tabs>
        <w:tab w:val="right" w:pos="1412"/>
      </w:tabs>
      <w:spacing w:before="60" w:line="240" w:lineRule="auto"/>
      <w:ind w:left="1525" w:hanging="1525"/>
    </w:pPr>
    <w:rPr>
      <w:sz w:val="20"/>
    </w:rPr>
  </w:style>
  <w:style w:type="paragraph" w:customStyle="1" w:styleId="Formula">
    <w:name w:val="Formula"/>
    <w:basedOn w:val="OPCParaBase"/>
    <w:rsid w:val="00B73BDD"/>
    <w:pPr>
      <w:spacing w:line="240" w:lineRule="auto"/>
      <w:ind w:left="1134"/>
    </w:pPr>
    <w:rPr>
      <w:sz w:val="20"/>
    </w:rPr>
  </w:style>
  <w:style w:type="paragraph" w:styleId="Header">
    <w:name w:val="header"/>
    <w:basedOn w:val="OPCParaBase"/>
    <w:link w:val="HeaderChar"/>
    <w:unhideWhenUsed/>
    <w:rsid w:val="00B73BD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73BDD"/>
    <w:rPr>
      <w:rFonts w:eastAsia="Times New Roman" w:cs="Times New Roman"/>
      <w:sz w:val="16"/>
      <w:lang w:eastAsia="en-AU"/>
    </w:rPr>
  </w:style>
  <w:style w:type="paragraph" w:customStyle="1" w:styleId="House">
    <w:name w:val="House"/>
    <w:basedOn w:val="OPCParaBase"/>
    <w:rsid w:val="00B73BDD"/>
    <w:pPr>
      <w:spacing w:line="240" w:lineRule="auto"/>
    </w:pPr>
    <w:rPr>
      <w:sz w:val="28"/>
    </w:rPr>
  </w:style>
  <w:style w:type="paragraph" w:customStyle="1" w:styleId="Item">
    <w:name w:val="Item"/>
    <w:aliases w:val="i"/>
    <w:basedOn w:val="OPCParaBase"/>
    <w:next w:val="ItemHead"/>
    <w:rsid w:val="00B73BDD"/>
    <w:pPr>
      <w:keepLines/>
      <w:spacing w:before="80" w:line="240" w:lineRule="auto"/>
      <w:ind w:left="709"/>
    </w:pPr>
  </w:style>
  <w:style w:type="paragraph" w:customStyle="1" w:styleId="ItemHead">
    <w:name w:val="ItemHead"/>
    <w:aliases w:val="ih"/>
    <w:basedOn w:val="OPCParaBase"/>
    <w:next w:val="Item"/>
    <w:rsid w:val="00B73BD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73BDD"/>
    <w:pPr>
      <w:spacing w:line="240" w:lineRule="auto"/>
    </w:pPr>
    <w:rPr>
      <w:b/>
      <w:sz w:val="32"/>
    </w:rPr>
  </w:style>
  <w:style w:type="paragraph" w:customStyle="1" w:styleId="notedraft">
    <w:name w:val="note(draft)"/>
    <w:aliases w:val="nd"/>
    <w:basedOn w:val="OPCParaBase"/>
    <w:rsid w:val="00B73BDD"/>
    <w:pPr>
      <w:spacing w:before="240" w:line="240" w:lineRule="auto"/>
      <w:ind w:left="284" w:hanging="284"/>
    </w:pPr>
    <w:rPr>
      <w:i/>
      <w:sz w:val="24"/>
    </w:rPr>
  </w:style>
  <w:style w:type="paragraph" w:customStyle="1" w:styleId="notemargin">
    <w:name w:val="note(margin)"/>
    <w:aliases w:val="nm"/>
    <w:basedOn w:val="OPCParaBase"/>
    <w:rsid w:val="00B73BDD"/>
    <w:pPr>
      <w:tabs>
        <w:tab w:val="left" w:pos="709"/>
      </w:tabs>
      <w:spacing w:before="122" w:line="198" w:lineRule="exact"/>
      <w:ind w:left="709" w:hanging="709"/>
    </w:pPr>
    <w:rPr>
      <w:sz w:val="18"/>
    </w:rPr>
  </w:style>
  <w:style w:type="paragraph" w:customStyle="1" w:styleId="noteToPara">
    <w:name w:val="noteToPara"/>
    <w:aliases w:val="ntp"/>
    <w:basedOn w:val="OPCParaBase"/>
    <w:rsid w:val="00B73BDD"/>
    <w:pPr>
      <w:spacing w:before="122" w:line="198" w:lineRule="exact"/>
      <w:ind w:left="2353" w:hanging="709"/>
    </w:pPr>
    <w:rPr>
      <w:sz w:val="18"/>
    </w:rPr>
  </w:style>
  <w:style w:type="paragraph" w:customStyle="1" w:styleId="noteParlAmend">
    <w:name w:val="note(ParlAmend)"/>
    <w:aliases w:val="npp"/>
    <w:basedOn w:val="OPCParaBase"/>
    <w:next w:val="ParlAmend"/>
    <w:rsid w:val="00B73BDD"/>
    <w:pPr>
      <w:spacing w:line="240" w:lineRule="auto"/>
      <w:jc w:val="right"/>
    </w:pPr>
    <w:rPr>
      <w:rFonts w:ascii="Arial" w:hAnsi="Arial"/>
      <w:b/>
      <w:i/>
    </w:rPr>
  </w:style>
  <w:style w:type="paragraph" w:customStyle="1" w:styleId="Page1">
    <w:name w:val="Page1"/>
    <w:basedOn w:val="OPCParaBase"/>
    <w:rsid w:val="00B73BDD"/>
    <w:pPr>
      <w:spacing w:before="5600" w:line="240" w:lineRule="auto"/>
    </w:pPr>
    <w:rPr>
      <w:b/>
      <w:sz w:val="32"/>
    </w:rPr>
  </w:style>
  <w:style w:type="paragraph" w:customStyle="1" w:styleId="PageBreak">
    <w:name w:val="PageBreak"/>
    <w:aliases w:val="pb"/>
    <w:basedOn w:val="OPCParaBase"/>
    <w:rsid w:val="00B73BDD"/>
    <w:pPr>
      <w:spacing w:line="240" w:lineRule="auto"/>
    </w:pPr>
    <w:rPr>
      <w:sz w:val="20"/>
    </w:rPr>
  </w:style>
  <w:style w:type="paragraph" w:customStyle="1" w:styleId="paragraphsub">
    <w:name w:val="paragraph(sub)"/>
    <w:aliases w:val="aa"/>
    <w:basedOn w:val="OPCParaBase"/>
    <w:rsid w:val="00B73BDD"/>
    <w:pPr>
      <w:tabs>
        <w:tab w:val="right" w:pos="1985"/>
      </w:tabs>
      <w:spacing w:before="40" w:line="240" w:lineRule="auto"/>
      <w:ind w:left="2098" w:hanging="2098"/>
    </w:pPr>
  </w:style>
  <w:style w:type="paragraph" w:customStyle="1" w:styleId="paragraphsub-sub">
    <w:name w:val="paragraph(sub-sub)"/>
    <w:aliases w:val="aaa"/>
    <w:basedOn w:val="OPCParaBase"/>
    <w:rsid w:val="00B73BDD"/>
    <w:pPr>
      <w:tabs>
        <w:tab w:val="right" w:pos="2722"/>
      </w:tabs>
      <w:spacing w:before="40" w:line="240" w:lineRule="auto"/>
      <w:ind w:left="2835" w:hanging="2835"/>
    </w:pPr>
  </w:style>
  <w:style w:type="paragraph" w:customStyle="1" w:styleId="paragraph">
    <w:name w:val="paragraph"/>
    <w:aliases w:val="a"/>
    <w:basedOn w:val="OPCParaBase"/>
    <w:link w:val="paragraphChar"/>
    <w:rsid w:val="00B73BDD"/>
    <w:pPr>
      <w:tabs>
        <w:tab w:val="right" w:pos="1531"/>
      </w:tabs>
      <w:spacing w:before="40" w:line="240" w:lineRule="auto"/>
      <w:ind w:left="1644" w:hanging="1644"/>
    </w:pPr>
  </w:style>
  <w:style w:type="paragraph" w:customStyle="1" w:styleId="ParlAmend">
    <w:name w:val="ParlAmend"/>
    <w:aliases w:val="pp"/>
    <w:basedOn w:val="OPCParaBase"/>
    <w:rsid w:val="00B73BDD"/>
    <w:pPr>
      <w:spacing w:before="240" w:line="240" w:lineRule="atLeast"/>
      <w:ind w:hanging="567"/>
    </w:pPr>
    <w:rPr>
      <w:sz w:val="24"/>
    </w:rPr>
  </w:style>
  <w:style w:type="paragraph" w:customStyle="1" w:styleId="Penalty">
    <w:name w:val="Penalty"/>
    <w:basedOn w:val="OPCParaBase"/>
    <w:rsid w:val="00B73BDD"/>
    <w:pPr>
      <w:tabs>
        <w:tab w:val="left" w:pos="2977"/>
      </w:tabs>
      <w:spacing w:before="180" w:line="240" w:lineRule="auto"/>
      <w:ind w:left="1985" w:hanging="851"/>
    </w:pPr>
  </w:style>
  <w:style w:type="paragraph" w:customStyle="1" w:styleId="Portfolio">
    <w:name w:val="Portfolio"/>
    <w:basedOn w:val="OPCParaBase"/>
    <w:rsid w:val="00B73BDD"/>
    <w:pPr>
      <w:spacing w:line="240" w:lineRule="auto"/>
    </w:pPr>
    <w:rPr>
      <w:i/>
      <w:sz w:val="20"/>
    </w:rPr>
  </w:style>
  <w:style w:type="paragraph" w:customStyle="1" w:styleId="Preamble">
    <w:name w:val="Preamble"/>
    <w:basedOn w:val="OPCParaBase"/>
    <w:next w:val="Normal"/>
    <w:rsid w:val="00B73BD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73BDD"/>
    <w:pPr>
      <w:spacing w:line="240" w:lineRule="auto"/>
    </w:pPr>
    <w:rPr>
      <w:i/>
      <w:sz w:val="20"/>
    </w:rPr>
  </w:style>
  <w:style w:type="paragraph" w:customStyle="1" w:styleId="Session">
    <w:name w:val="Session"/>
    <w:basedOn w:val="OPCParaBase"/>
    <w:rsid w:val="00B73BDD"/>
    <w:pPr>
      <w:spacing w:line="240" w:lineRule="auto"/>
    </w:pPr>
    <w:rPr>
      <w:sz w:val="28"/>
    </w:rPr>
  </w:style>
  <w:style w:type="paragraph" w:customStyle="1" w:styleId="Sponsor">
    <w:name w:val="Sponsor"/>
    <w:basedOn w:val="OPCParaBase"/>
    <w:rsid w:val="00B73BDD"/>
    <w:pPr>
      <w:spacing w:line="240" w:lineRule="auto"/>
    </w:pPr>
    <w:rPr>
      <w:i/>
    </w:rPr>
  </w:style>
  <w:style w:type="paragraph" w:customStyle="1" w:styleId="Subitem">
    <w:name w:val="Subitem"/>
    <w:aliases w:val="iss"/>
    <w:basedOn w:val="OPCParaBase"/>
    <w:rsid w:val="00B73BDD"/>
    <w:pPr>
      <w:spacing w:before="180" w:line="240" w:lineRule="auto"/>
      <w:ind w:left="709" w:hanging="709"/>
    </w:pPr>
  </w:style>
  <w:style w:type="paragraph" w:customStyle="1" w:styleId="SubitemHead">
    <w:name w:val="SubitemHead"/>
    <w:aliases w:val="issh"/>
    <w:basedOn w:val="OPCParaBase"/>
    <w:rsid w:val="00B73BD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73BDD"/>
    <w:pPr>
      <w:spacing w:before="40" w:line="240" w:lineRule="auto"/>
      <w:ind w:left="1134"/>
    </w:pPr>
  </w:style>
  <w:style w:type="paragraph" w:customStyle="1" w:styleId="SubsectionHead">
    <w:name w:val="SubsectionHead"/>
    <w:aliases w:val="ssh"/>
    <w:basedOn w:val="OPCParaBase"/>
    <w:next w:val="subsection"/>
    <w:rsid w:val="00B73BDD"/>
    <w:pPr>
      <w:keepNext/>
      <w:keepLines/>
      <w:spacing w:before="240" w:line="240" w:lineRule="auto"/>
      <w:ind w:left="1134"/>
    </w:pPr>
    <w:rPr>
      <w:i/>
    </w:rPr>
  </w:style>
  <w:style w:type="paragraph" w:customStyle="1" w:styleId="Tablea">
    <w:name w:val="Table(a)"/>
    <w:aliases w:val="ta"/>
    <w:basedOn w:val="OPCParaBase"/>
    <w:rsid w:val="00B73BDD"/>
    <w:pPr>
      <w:spacing w:before="60" w:line="240" w:lineRule="auto"/>
      <w:ind w:left="284" w:hanging="284"/>
    </w:pPr>
    <w:rPr>
      <w:sz w:val="20"/>
    </w:rPr>
  </w:style>
  <w:style w:type="paragraph" w:customStyle="1" w:styleId="TableAA">
    <w:name w:val="Table(AA)"/>
    <w:aliases w:val="taaa"/>
    <w:basedOn w:val="OPCParaBase"/>
    <w:rsid w:val="00B73BD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73BD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73BDD"/>
    <w:pPr>
      <w:spacing w:before="60" w:line="240" w:lineRule="atLeast"/>
    </w:pPr>
    <w:rPr>
      <w:sz w:val="20"/>
    </w:rPr>
  </w:style>
  <w:style w:type="paragraph" w:customStyle="1" w:styleId="TLPBoxTextnote">
    <w:name w:val="TLPBoxText(note"/>
    <w:aliases w:val="right)"/>
    <w:basedOn w:val="OPCParaBase"/>
    <w:rsid w:val="00B73BD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73BD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73BDD"/>
    <w:pPr>
      <w:spacing w:before="122" w:line="198" w:lineRule="exact"/>
      <w:ind w:left="1985" w:hanging="851"/>
      <w:jc w:val="right"/>
    </w:pPr>
    <w:rPr>
      <w:sz w:val="18"/>
    </w:rPr>
  </w:style>
  <w:style w:type="paragraph" w:customStyle="1" w:styleId="TLPTableBullet">
    <w:name w:val="TLPTableBullet"/>
    <w:aliases w:val="ttb"/>
    <w:basedOn w:val="OPCParaBase"/>
    <w:rsid w:val="00B73BDD"/>
    <w:pPr>
      <w:spacing w:line="240" w:lineRule="exact"/>
      <w:ind w:left="284" w:hanging="284"/>
    </w:pPr>
    <w:rPr>
      <w:sz w:val="20"/>
    </w:rPr>
  </w:style>
  <w:style w:type="paragraph" w:styleId="TOC1">
    <w:name w:val="toc 1"/>
    <w:basedOn w:val="Normal"/>
    <w:next w:val="Normal"/>
    <w:uiPriority w:val="39"/>
    <w:unhideWhenUsed/>
    <w:rsid w:val="00B73BDD"/>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B73BDD"/>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B73BDD"/>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B73BDD"/>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B73BDD"/>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B73BDD"/>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B73BDD"/>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B73BDD"/>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B73BDD"/>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B73BDD"/>
    <w:pPr>
      <w:keepLines/>
      <w:spacing w:before="240" w:after="120" w:line="240" w:lineRule="auto"/>
      <w:ind w:left="794"/>
    </w:pPr>
    <w:rPr>
      <w:b/>
      <w:kern w:val="28"/>
      <w:sz w:val="20"/>
    </w:rPr>
  </w:style>
  <w:style w:type="paragraph" w:customStyle="1" w:styleId="TofSectsHeading">
    <w:name w:val="TofSects(Heading)"/>
    <w:basedOn w:val="OPCParaBase"/>
    <w:rsid w:val="00B73BDD"/>
    <w:pPr>
      <w:spacing w:before="240" w:after="120" w:line="240" w:lineRule="auto"/>
    </w:pPr>
    <w:rPr>
      <w:b/>
      <w:sz w:val="24"/>
    </w:rPr>
  </w:style>
  <w:style w:type="paragraph" w:customStyle="1" w:styleId="TofSectsSection">
    <w:name w:val="TofSects(Section)"/>
    <w:basedOn w:val="OPCParaBase"/>
    <w:rsid w:val="00B73BDD"/>
    <w:pPr>
      <w:keepLines/>
      <w:spacing w:before="40" w:line="240" w:lineRule="auto"/>
      <w:ind w:left="1588" w:hanging="794"/>
    </w:pPr>
    <w:rPr>
      <w:kern w:val="28"/>
      <w:sz w:val="18"/>
    </w:rPr>
  </w:style>
  <w:style w:type="paragraph" w:customStyle="1" w:styleId="TofSectsSubdiv">
    <w:name w:val="TofSects(Subdiv)"/>
    <w:basedOn w:val="OPCParaBase"/>
    <w:rsid w:val="00B73BDD"/>
    <w:pPr>
      <w:keepLines/>
      <w:spacing w:before="80" w:line="240" w:lineRule="auto"/>
      <w:ind w:left="1588" w:hanging="794"/>
    </w:pPr>
    <w:rPr>
      <w:kern w:val="28"/>
    </w:rPr>
  </w:style>
  <w:style w:type="paragraph" w:customStyle="1" w:styleId="WRStyle">
    <w:name w:val="WR Style"/>
    <w:aliases w:val="WR"/>
    <w:basedOn w:val="OPCParaBase"/>
    <w:rsid w:val="00B73BDD"/>
    <w:pPr>
      <w:spacing w:before="240" w:line="240" w:lineRule="auto"/>
      <w:ind w:left="284" w:hanging="284"/>
    </w:pPr>
    <w:rPr>
      <w:b/>
      <w:i/>
      <w:kern w:val="28"/>
      <w:sz w:val="24"/>
    </w:rPr>
  </w:style>
  <w:style w:type="paragraph" w:customStyle="1" w:styleId="notepara">
    <w:name w:val="note(para)"/>
    <w:aliases w:val="na"/>
    <w:basedOn w:val="OPCParaBase"/>
    <w:rsid w:val="00B73BDD"/>
    <w:pPr>
      <w:spacing w:before="40" w:line="198" w:lineRule="exact"/>
      <w:ind w:left="2354" w:hanging="369"/>
    </w:pPr>
    <w:rPr>
      <w:sz w:val="18"/>
    </w:rPr>
  </w:style>
  <w:style w:type="paragraph" w:styleId="Footer">
    <w:name w:val="footer"/>
    <w:link w:val="FooterChar"/>
    <w:rsid w:val="00B73BD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73BDD"/>
    <w:rPr>
      <w:rFonts w:eastAsia="Times New Roman" w:cs="Times New Roman"/>
      <w:sz w:val="22"/>
      <w:szCs w:val="24"/>
      <w:lang w:eastAsia="en-AU"/>
    </w:rPr>
  </w:style>
  <w:style w:type="character" w:styleId="LineNumber">
    <w:name w:val="line number"/>
    <w:basedOn w:val="OPCCharBase"/>
    <w:uiPriority w:val="99"/>
    <w:unhideWhenUsed/>
    <w:rsid w:val="00B73BDD"/>
    <w:rPr>
      <w:sz w:val="16"/>
    </w:rPr>
  </w:style>
  <w:style w:type="table" w:customStyle="1" w:styleId="CFlag">
    <w:name w:val="CFlag"/>
    <w:basedOn w:val="TableNormal"/>
    <w:uiPriority w:val="99"/>
    <w:rsid w:val="00B73BDD"/>
    <w:rPr>
      <w:rFonts w:eastAsia="Times New Roman" w:cs="Times New Roman"/>
      <w:lang w:eastAsia="en-AU"/>
    </w:rPr>
    <w:tblPr/>
  </w:style>
  <w:style w:type="paragraph" w:styleId="BalloonText">
    <w:name w:val="Balloon Text"/>
    <w:basedOn w:val="Normal"/>
    <w:link w:val="BalloonTextChar"/>
    <w:uiPriority w:val="99"/>
    <w:unhideWhenUsed/>
    <w:rsid w:val="00B73BD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73BDD"/>
    <w:rPr>
      <w:rFonts w:ascii="Tahoma" w:hAnsi="Tahoma" w:cs="Tahoma"/>
      <w:sz w:val="16"/>
      <w:szCs w:val="16"/>
    </w:rPr>
  </w:style>
  <w:style w:type="table" w:styleId="TableGrid">
    <w:name w:val="Table Grid"/>
    <w:basedOn w:val="TableNormal"/>
    <w:uiPriority w:val="59"/>
    <w:rsid w:val="00B73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B73BDD"/>
    <w:rPr>
      <w:b/>
      <w:sz w:val="28"/>
      <w:szCs w:val="32"/>
    </w:rPr>
  </w:style>
  <w:style w:type="paragraph" w:customStyle="1" w:styleId="LegislationMadeUnder">
    <w:name w:val="LegislationMadeUnder"/>
    <w:basedOn w:val="OPCParaBase"/>
    <w:next w:val="Normal"/>
    <w:rsid w:val="00B73BDD"/>
    <w:rPr>
      <w:i/>
      <w:sz w:val="32"/>
      <w:szCs w:val="32"/>
    </w:rPr>
  </w:style>
  <w:style w:type="paragraph" w:customStyle="1" w:styleId="SignCoverPageEnd">
    <w:name w:val="SignCoverPageEnd"/>
    <w:basedOn w:val="OPCParaBase"/>
    <w:next w:val="Normal"/>
    <w:rsid w:val="00B73BD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73BDD"/>
    <w:pPr>
      <w:pBdr>
        <w:top w:val="single" w:sz="4" w:space="1" w:color="auto"/>
      </w:pBdr>
      <w:spacing w:before="360"/>
      <w:ind w:right="397"/>
      <w:jc w:val="both"/>
    </w:pPr>
  </w:style>
  <w:style w:type="paragraph" w:customStyle="1" w:styleId="NotesHeading1">
    <w:name w:val="NotesHeading 1"/>
    <w:basedOn w:val="OPCParaBase"/>
    <w:next w:val="Normal"/>
    <w:rsid w:val="00B73BDD"/>
    <w:rPr>
      <w:b/>
      <w:sz w:val="28"/>
      <w:szCs w:val="28"/>
    </w:rPr>
  </w:style>
  <w:style w:type="paragraph" w:customStyle="1" w:styleId="NotesHeading2">
    <w:name w:val="NotesHeading 2"/>
    <w:basedOn w:val="OPCParaBase"/>
    <w:next w:val="Normal"/>
    <w:rsid w:val="00B73BDD"/>
    <w:rPr>
      <w:b/>
      <w:sz w:val="28"/>
      <w:szCs w:val="28"/>
    </w:rPr>
  </w:style>
  <w:style w:type="paragraph" w:customStyle="1" w:styleId="ENotesText">
    <w:name w:val="ENotesText"/>
    <w:aliases w:val="Ent"/>
    <w:basedOn w:val="OPCParaBase"/>
    <w:next w:val="Normal"/>
    <w:rsid w:val="00B73BDD"/>
    <w:pPr>
      <w:spacing w:before="120"/>
    </w:pPr>
  </w:style>
  <w:style w:type="paragraph" w:customStyle="1" w:styleId="CompiledActNo">
    <w:name w:val="CompiledActNo"/>
    <w:basedOn w:val="OPCParaBase"/>
    <w:next w:val="Normal"/>
    <w:rsid w:val="00B73BDD"/>
    <w:rPr>
      <w:b/>
      <w:sz w:val="24"/>
      <w:szCs w:val="24"/>
    </w:rPr>
  </w:style>
  <w:style w:type="paragraph" w:customStyle="1" w:styleId="CompiledMadeUnder">
    <w:name w:val="CompiledMadeUnder"/>
    <w:basedOn w:val="OPCParaBase"/>
    <w:next w:val="Normal"/>
    <w:rsid w:val="00B73BDD"/>
    <w:rPr>
      <w:i/>
      <w:sz w:val="24"/>
      <w:szCs w:val="24"/>
    </w:rPr>
  </w:style>
  <w:style w:type="paragraph" w:customStyle="1" w:styleId="Paragraphsub-sub-sub">
    <w:name w:val="Paragraph(sub-sub-sub)"/>
    <w:aliases w:val="aaaa"/>
    <w:basedOn w:val="OPCParaBase"/>
    <w:rsid w:val="00B73BD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73BD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73BD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73BD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73BDD"/>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B73BDD"/>
    <w:pPr>
      <w:spacing w:before="60" w:line="240" w:lineRule="auto"/>
    </w:pPr>
    <w:rPr>
      <w:rFonts w:cs="Arial"/>
      <w:sz w:val="20"/>
      <w:szCs w:val="22"/>
    </w:rPr>
  </w:style>
  <w:style w:type="paragraph" w:customStyle="1" w:styleId="NoteToSubpara">
    <w:name w:val="NoteToSubpara"/>
    <w:aliases w:val="nts"/>
    <w:basedOn w:val="OPCParaBase"/>
    <w:rsid w:val="00B73BDD"/>
    <w:pPr>
      <w:spacing w:before="40" w:line="198" w:lineRule="exact"/>
      <w:ind w:left="2835" w:hanging="709"/>
    </w:pPr>
    <w:rPr>
      <w:sz w:val="18"/>
    </w:rPr>
  </w:style>
  <w:style w:type="paragraph" w:customStyle="1" w:styleId="ENoteTableHeading">
    <w:name w:val="ENoteTableHeading"/>
    <w:aliases w:val="enth"/>
    <w:basedOn w:val="OPCParaBase"/>
    <w:rsid w:val="00B73BDD"/>
    <w:pPr>
      <w:keepNext/>
      <w:spacing w:before="60" w:line="240" w:lineRule="atLeast"/>
    </w:pPr>
    <w:rPr>
      <w:rFonts w:ascii="Arial" w:hAnsi="Arial"/>
      <w:b/>
      <w:sz w:val="16"/>
    </w:rPr>
  </w:style>
  <w:style w:type="paragraph" w:customStyle="1" w:styleId="ENoteTTi">
    <w:name w:val="ENoteTTi"/>
    <w:aliases w:val="entti"/>
    <w:basedOn w:val="OPCParaBase"/>
    <w:rsid w:val="00B73BDD"/>
    <w:pPr>
      <w:keepNext/>
      <w:spacing w:before="60" w:line="240" w:lineRule="atLeast"/>
      <w:ind w:left="170"/>
    </w:pPr>
    <w:rPr>
      <w:sz w:val="16"/>
    </w:rPr>
  </w:style>
  <w:style w:type="paragraph" w:customStyle="1" w:styleId="ENotesHeading1">
    <w:name w:val="ENotesHeading 1"/>
    <w:aliases w:val="Enh1"/>
    <w:basedOn w:val="OPCParaBase"/>
    <w:next w:val="Normal"/>
    <w:rsid w:val="00B73BDD"/>
    <w:pPr>
      <w:spacing w:before="120"/>
      <w:outlineLvl w:val="1"/>
    </w:pPr>
    <w:rPr>
      <w:b/>
      <w:sz w:val="28"/>
      <w:szCs w:val="28"/>
    </w:rPr>
  </w:style>
  <w:style w:type="paragraph" w:customStyle="1" w:styleId="ENotesHeading2">
    <w:name w:val="ENotesHeading 2"/>
    <w:aliases w:val="Enh2"/>
    <w:basedOn w:val="OPCParaBase"/>
    <w:next w:val="Normal"/>
    <w:rsid w:val="00B73BDD"/>
    <w:pPr>
      <w:spacing w:before="120" w:after="120"/>
      <w:outlineLvl w:val="2"/>
    </w:pPr>
    <w:rPr>
      <w:b/>
      <w:sz w:val="24"/>
      <w:szCs w:val="28"/>
    </w:rPr>
  </w:style>
  <w:style w:type="paragraph" w:customStyle="1" w:styleId="ENoteTTIndentHeading">
    <w:name w:val="ENoteTTIndentHeading"/>
    <w:aliases w:val="enTTHi"/>
    <w:basedOn w:val="OPCParaBase"/>
    <w:rsid w:val="00B73BD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73BDD"/>
    <w:pPr>
      <w:spacing w:before="60" w:line="240" w:lineRule="atLeast"/>
    </w:pPr>
    <w:rPr>
      <w:sz w:val="16"/>
    </w:rPr>
  </w:style>
  <w:style w:type="paragraph" w:customStyle="1" w:styleId="MadeunderText">
    <w:name w:val="MadeunderText"/>
    <w:basedOn w:val="OPCParaBase"/>
    <w:next w:val="Normal"/>
    <w:rsid w:val="00B73BDD"/>
    <w:pPr>
      <w:spacing w:before="240"/>
    </w:pPr>
    <w:rPr>
      <w:sz w:val="24"/>
      <w:szCs w:val="24"/>
    </w:rPr>
  </w:style>
  <w:style w:type="paragraph" w:customStyle="1" w:styleId="ENotesHeading3">
    <w:name w:val="ENotesHeading 3"/>
    <w:aliases w:val="Enh3"/>
    <w:basedOn w:val="OPCParaBase"/>
    <w:next w:val="Normal"/>
    <w:rsid w:val="00B73BDD"/>
    <w:pPr>
      <w:keepNext/>
      <w:spacing w:before="120" w:line="240" w:lineRule="auto"/>
      <w:outlineLvl w:val="4"/>
    </w:pPr>
    <w:rPr>
      <w:b/>
      <w:szCs w:val="24"/>
    </w:rPr>
  </w:style>
  <w:style w:type="character" w:customStyle="1" w:styleId="CharSubPartTextCASA">
    <w:name w:val="CharSubPartText(CASA)"/>
    <w:basedOn w:val="OPCCharBase"/>
    <w:uiPriority w:val="1"/>
    <w:rsid w:val="00B73BDD"/>
  </w:style>
  <w:style w:type="character" w:customStyle="1" w:styleId="CharSubPartNoCASA">
    <w:name w:val="CharSubPartNo(CASA)"/>
    <w:basedOn w:val="OPCCharBase"/>
    <w:uiPriority w:val="1"/>
    <w:rsid w:val="00B73BDD"/>
  </w:style>
  <w:style w:type="paragraph" w:customStyle="1" w:styleId="ENoteTTIndentHeadingSub">
    <w:name w:val="ENoteTTIndentHeadingSub"/>
    <w:aliases w:val="enTTHis"/>
    <w:basedOn w:val="OPCParaBase"/>
    <w:rsid w:val="00B73BDD"/>
    <w:pPr>
      <w:keepNext/>
      <w:spacing w:before="60" w:line="240" w:lineRule="atLeast"/>
      <w:ind w:left="340"/>
    </w:pPr>
    <w:rPr>
      <w:b/>
      <w:sz w:val="16"/>
    </w:rPr>
  </w:style>
  <w:style w:type="paragraph" w:customStyle="1" w:styleId="ENoteTTiSub">
    <w:name w:val="ENoteTTiSub"/>
    <w:aliases w:val="enttis"/>
    <w:basedOn w:val="OPCParaBase"/>
    <w:rsid w:val="00B73BDD"/>
    <w:pPr>
      <w:keepNext/>
      <w:spacing w:before="60" w:line="240" w:lineRule="atLeast"/>
      <w:ind w:left="340"/>
    </w:pPr>
    <w:rPr>
      <w:sz w:val="16"/>
    </w:rPr>
  </w:style>
  <w:style w:type="paragraph" w:customStyle="1" w:styleId="SubDivisionMigration">
    <w:name w:val="SubDivisionMigration"/>
    <w:aliases w:val="sdm"/>
    <w:basedOn w:val="OPCParaBase"/>
    <w:rsid w:val="00B73BD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73BDD"/>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B73BDD"/>
    <w:pPr>
      <w:spacing w:before="122" w:line="240" w:lineRule="auto"/>
      <w:ind w:left="1985" w:hanging="851"/>
    </w:pPr>
    <w:rPr>
      <w:sz w:val="18"/>
    </w:rPr>
  </w:style>
  <w:style w:type="paragraph" w:customStyle="1" w:styleId="FreeForm">
    <w:name w:val="FreeForm"/>
    <w:rsid w:val="00190DF5"/>
    <w:rPr>
      <w:rFonts w:ascii="Arial" w:hAnsi="Arial"/>
      <w:sz w:val="22"/>
    </w:rPr>
  </w:style>
  <w:style w:type="paragraph" w:customStyle="1" w:styleId="SOText">
    <w:name w:val="SO Text"/>
    <w:aliases w:val="sot"/>
    <w:link w:val="SOTextChar"/>
    <w:rsid w:val="00B73BD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73BDD"/>
    <w:rPr>
      <w:sz w:val="22"/>
    </w:rPr>
  </w:style>
  <w:style w:type="paragraph" w:customStyle="1" w:styleId="SOTextNote">
    <w:name w:val="SO TextNote"/>
    <w:aliases w:val="sont"/>
    <w:basedOn w:val="SOText"/>
    <w:qFormat/>
    <w:rsid w:val="00B73BDD"/>
    <w:pPr>
      <w:spacing w:before="122" w:line="198" w:lineRule="exact"/>
      <w:ind w:left="1843" w:hanging="709"/>
    </w:pPr>
    <w:rPr>
      <w:sz w:val="18"/>
    </w:rPr>
  </w:style>
  <w:style w:type="paragraph" w:customStyle="1" w:styleId="SOPara">
    <w:name w:val="SO Para"/>
    <w:aliases w:val="soa"/>
    <w:basedOn w:val="SOText"/>
    <w:link w:val="SOParaChar"/>
    <w:qFormat/>
    <w:rsid w:val="00B73BDD"/>
    <w:pPr>
      <w:tabs>
        <w:tab w:val="right" w:pos="1786"/>
      </w:tabs>
      <w:spacing w:before="40"/>
      <w:ind w:left="2070" w:hanging="936"/>
    </w:pPr>
  </w:style>
  <w:style w:type="character" w:customStyle="1" w:styleId="SOParaChar">
    <w:name w:val="SO Para Char"/>
    <w:aliases w:val="soa Char"/>
    <w:basedOn w:val="DefaultParagraphFont"/>
    <w:link w:val="SOPara"/>
    <w:rsid w:val="00B73BDD"/>
    <w:rPr>
      <w:sz w:val="22"/>
    </w:rPr>
  </w:style>
  <w:style w:type="paragraph" w:customStyle="1" w:styleId="FileName">
    <w:name w:val="FileName"/>
    <w:basedOn w:val="Normal"/>
    <w:rsid w:val="00B73BDD"/>
  </w:style>
  <w:style w:type="paragraph" w:customStyle="1" w:styleId="TableHeading">
    <w:name w:val="TableHeading"/>
    <w:aliases w:val="th"/>
    <w:basedOn w:val="OPCParaBase"/>
    <w:next w:val="Tabletext"/>
    <w:rsid w:val="00B73BDD"/>
    <w:pPr>
      <w:keepNext/>
      <w:spacing w:before="60" w:line="240" w:lineRule="atLeast"/>
    </w:pPr>
    <w:rPr>
      <w:b/>
      <w:sz w:val="20"/>
    </w:rPr>
  </w:style>
  <w:style w:type="paragraph" w:customStyle="1" w:styleId="SOHeadBold">
    <w:name w:val="SO HeadBold"/>
    <w:aliases w:val="sohb"/>
    <w:basedOn w:val="SOText"/>
    <w:next w:val="SOText"/>
    <w:link w:val="SOHeadBoldChar"/>
    <w:qFormat/>
    <w:rsid w:val="00B73BDD"/>
    <w:rPr>
      <w:b/>
    </w:rPr>
  </w:style>
  <w:style w:type="character" w:customStyle="1" w:styleId="SOHeadBoldChar">
    <w:name w:val="SO HeadBold Char"/>
    <w:aliases w:val="sohb Char"/>
    <w:basedOn w:val="DefaultParagraphFont"/>
    <w:link w:val="SOHeadBold"/>
    <w:rsid w:val="00B73BDD"/>
    <w:rPr>
      <w:b/>
      <w:sz w:val="22"/>
    </w:rPr>
  </w:style>
  <w:style w:type="paragraph" w:customStyle="1" w:styleId="SOHeadItalic">
    <w:name w:val="SO HeadItalic"/>
    <w:aliases w:val="sohi"/>
    <w:basedOn w:val="SOText"/>
    <w:next w:val="SOText"/>
    <w:link w:val="SOHeadItalicChar"/>
    <w:qFormat/>
    <w:rsid w:val="00B73BDD"/>
    <w:rPr>
      <w:i/>
    </w:rPr>
  </w:style>
  <w:style w:type="character" w:customStyle="1" w:styleId="SOHeadItalicChar">
    <w:name w:val="SO HeadItalic Char"/>
    <w:aliases w:val="sohi Char"/>
    <w:basedOn w:val="DefaultParagraphFont"/>
    <w:link w:val="SOHeadItalic"/>
    <w:rsid w:val="00B73BDD"/>
    <w:rPr>
      <w:i/>
      <w:sz w:val="22"/>
    </w:rPr>
  </w:style>
  <w:style w:type="paragraph" w:customStyle="1" w:styleId="SOBullet">
    <w:name w:val="SO Bullet"/>
    <w:aliases w:val="sotb"/>
    <w:basedOn w:val="SOText"/>
    <w:link w:val="SOBulletChar"/>
    <w:qFormat/>
    <w:rsid w:val="00B73BDD"/>
    <w:pPr>
      <w:ind w:left="1559" w:hanging="425"/>
    </w:pPr>
  </w:style>
  <w:style w:type="character" w:customStyle="1" w:styleId="SOBulletChar">
    <w:name w:val="SO Bullet Char"/>
    <w:aliases w:val="sotb Char"/>
    <w:basedOn w:val="DefaultParagraphFont"/>
    <w:link w:val="SOBullet"/>
    <w:rsid w:val="00B73BDD"/>
    <w:rPr>
      <w:sz w:val="22"/>
    </w:rPr>
  </w:style>
  <w:style w:type="paragraph" w:customStyle="1" w:styleId="SOBulletNote">
    <w:name w:val="SO BulletNote"/>
    <w:aliases w:val="sonb"/>
    <w:basedOn w:val="SOTextNote"/>
    <w:link w:val="SOBulletNoteChar"/>
    <w:qFormat/>
    <w:rsid w:val="00B73BDD"/>
    <w:pPr>
      <w:tabs>
        <w:tab w:val="left" w:pos="1560"/>
      </w:tabs>
      <w:ind w:left="2268" w:hanging="1134"/>
    </w:pPr>
  </w:style>
  <w:style w:type="character" w:customStyle="1" w:styleId="SOBulletNoteChar">
    <w:name w:val="SO BulletNote Char"/>
    <w:aliases w:val="sonb Char"/>
    <w:basedOn w:val="DefaultParagraphFont"/>
    <w:link w:val="SOBulletNote"/>
    <w:rsid w:val="00B73BDD"/>
    <w:rPr>
      <w:sz w:val="18"/>
    </w:rPr>
  </w:style>
  <w:style w:type="paragraph" w:customStyle="1" w:styleId="SOText2">
    <w:name w:val="SO Text2"/>
    <w:aliases w:val="sot2"/>
    <w:basedOn w:val="Normal"/>
    <w:next w:val="SOText"/>
    <w:link w:val="SOText2Char"/>
    <w:rsid w:val="00B73BD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73BDD"/>
    <w:rPr>
      <w:sz w:val="22"/>
    </w:rPr>
  </w:style>
  <w:style w:type="paragraph" w:customStyle="1" w:styleId="SubPartCASA">
    <w:name w:val="SubPart(CASA)"/>
    <w:aliases w:val="csp"/>
    <w:basedOn w:val="OPCParaBase"/>
    <w:next w:val="ActHead3"/>
    <w:rsid w:val="00B73BDD"/>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B73BDD"/>
    <w:rPr>
      <w:rFonts w:eastAsia="Times New Roman" w:cs="Times New Roman"/>
      <w:sz w:val="22"/>
      <w:lang w:eastAsia="en-AU"/>
    </w:rPr>
  </w:style>
  <w:style w:type="character" w:customStyle="1" w:styleId="notetextChar">
    <w:name w:val="note(text) Char"/>
    <w:aliases w:val="n Char"/>
    <w:basedOn w:val="DefaultParagraphFont"/>
    <w:link w:val="notetext"/>
    <w:rsid w:val="00B73BDD"/>
    <w:rPr>
      <w:rFonts w:eastAsia="Times New Roman" w:cs="Times New Roman"/>
      <w:sz w:val="18"/>
      <w:lang w:eastAsia="en-AU"/>
    </w:rPr>
  </w:style>
  <w:style w:type="character" w:customStyle="1" w:styleId="Heading1Char">
    <w:name w:val="Heading 1 Char"/>
    <w:basedOn w:val="DefaultParagraphFont"/>
    <w:link w:val="Heading1"/>
    <w:uiPriority w:val="9"/>
    <w:rsid w:val="00B73BD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73BD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73BD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B73BD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B73BD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B73BD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B73BD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B73BD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B73BDD"/>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B73BDD"/>
  </w:style>
  <w:style w:type="character" w:customStyle="1" w:styleId="charlegsubtitle1">
    <w:name w:val="charlegsubtitle1"/>
    <w:basedOn w:val="DefaultParagraphFont"/>
    <w:rsid w:val="00B73BDD"/>
    <w:rPr>
      <w:rFonts w:ascii="Arial" w:hAnsi="Arial" w:cs="Arial" w:hint="default"/>
      <w:b/>
      <w:bCs/>
      <w:sz w:val="28"/>
      <w:szCs w:val="28"/>
    </w:rPr>
  </w:style>
  <w:style w:type="paragraph" w:styleId="Index1">
    <w:name w:val="index 1"/>
    <w:basedOn w:val="Normal"/>
    <w:next w:val="Normal"/>
    <w:autoRedefine/>
    <w:rsid w:val="00B73BDD"/>
    <w:pPr>
      <w:ind w:left="240" w:hanging="240"/>
    </w:pPr>
  </w:style>
  <w:style w:type="paragraph" w:styleId="Index2">
    <w:name w:val="index 2"/>
    <w:basedOn w:val="Normal"/>
    <w:next w:val="Normal"/>
    <w:autoRedefine/>
    <w:rsid w:val="00B73BDD"/>
    <w:pPr>
      <w:ind w:left="480" w:hanging="240"/>
    </w:pPr>
  </w:style>
  <w:style w:type="paragraph" w:styleId="Index3">
    <w:name w:val="index 3"/>
    <w:basedOn w:val="Normal"/>
    <w:next w:val="Normal"/>
    <w:autoRedefine/>
    <w:rsid w:val="00B73BDD"/>
    <w:pPr>
      <w:ind w:left="720" w:hanging="240"/>
    </w:pPr>
  </w:style>
  <w:style w:type="paragraph" w:styleId="Index4">
    <w:name w:val="index 4"/>
    <w:basedOn w:val="Normal"/>
    <w:next w:val="Normal"/>
    <w:autoRedefine/>
    <w:rsid w:val="00B73BDD"/>
    <w:pPr>
      <w:ind w:left="960" w:hanging="240"/>
    </w:pPr>
  </w:style>
  <w:style w:type="paragraph" w:styleId="Index5">
    <w:name w:val="index 5"/>
    <w:basedOn w:val="Normal"/>
    <w:next w:val="Normal"/>
    <w:autoRedefine/>
    <w:rsid w:val="00B73BDD"/>
    <w:pPr>
      <w:ind w:left="1200" w:hanging="240"/>
    </w:pPr>
  </w:style>
  <w:style w:type="paragraph" w:styleId="Index6">
    <w:name w:val="index 6"/>
    <w:basedOn w:val="Normal"/>
    <w:next w:val="Normal"/>
    <w:autoRedefine/>
    <w:rsid w:val="00B73BDD"/>
    <w:pPr>
      <w:ind w:left="1440" w:hanging="240"/>
    </w:pPr>
  </w:style>
  <w:style w:type="paragraph" w:styleId="Index7">
    <w:name w:val="index 7"/>
    <w:basedOn w:val="Normal"/>
    <w:next w:val="Normal"/>
    <w:autoRedefine/>
    <w:rsid w:val="00B73BDD"/>
    <w:pPr>
      <w:ind w:left="1680" w:hanging="240"/>
    </w:pPr>
  </w:style>
  <w:style w:type="paragraph" w:styleId="Index8">
    <w:name w:val="index 8"/>
    <w:basedOn w:val="Normal"/>
    <w:next w:val="Normal"/>
    <w:autoRedefine/>
    <w:rsid w:val="00B73BDD"/>
    <w:pPr>
      <w:ind w:left="1920" w:hanging="240"/>
    </w:pPr>
  </w:style>
  <w:style w:type="paragraph" w:styleId="Index9">
    <w:name w:val="index 9"/>
    <w:basedOn w:val="Normal"/>
    <w:next w:val="Normal"/>
    <w:autoRedefine/>
    <w:rsid w:val="00B73BDD"/>
    <w:pPr>
      <w:ind w:left="2160" w:hanging="240"/>
    </w:pPr>
  </w:style>
  <w:style w:type="paragraph" w:styleId="NormalIndent">
    <w:name w:val="Normal Indent"/>
    <w:basedOn w:val="Normal"/>
    <w:rsid w:val="00B73BDD"/>
    <w:pPr>
      <w:ind w:left="720"/>
    </w:pPr>
  </w:style>
  <w:style w:type="paragraph" w:styleId="FootnoteText">
    <w:name w:val="footnote text"/>
    <w:basedOn w:val="Normal"/>
    <w:link w:val="FootnoteTextChar"/>
    <w:rsid w:val="00B73BDD"/>
    <w:rPr>
      <w:sz w:val="20"/>
    </w:rPr>
  </w:style>
  <w:style w:type="character" w:customStyle="1" w:styleId="FootnoteTextChar">
    <w:name w:val="Footnote Text Char"/>
    <w:basedOn w:val="DefaultParagraphFont"/>
    <w:link w:val="FootnoteText"/>
    <w:rsid w:val="00B73BDD"/>
  </w:style>
  <w:style w:type="paragraph" w:styleId="CommentText">
    <w:name w:val="annotation text"/>
    <w:basedOn w:val="Normal"/>
    <w:link w:val="CommentTextChar"/>
    <w:rsid w:val="00B73BDD"/>
    <w:rPr>
      <w:sz w:val="20"/>
    </w:rPr>
  </w:style>
  <w:style w:type="character" w:customStyle="1" w:styleId="CommentTextChar">
    <w:name w:val="Comment Text Char"/>
    <w:basedOn w:val="DefaultParagraphFont"/>
    <w:link w:val="CommentText"/>
    <w:rsid w:val="00B73BDD"/>
  </w:style>
  <w:style w:type="paragraph" w:styleId="IndexHeading">
    <w:name w:val="index heading"/>
    <w:basedOn w:val="Normal"/>
    <w:next w:val="Index1"/>
    <w:rsid w:val="00B73BDD"/>
    <w:rPr>
      <w:rFonts w:ascii="Arial" w:hAnsi="Arial" w:cs="Arial"/>
      <w:b/>
      <w:bCs/>
    </w:rPr>
  </w:style>
  <w:style w:type="paragraph" w:styleId="Caption">
    <w:name w:val="caption"/>
    <w:basedOn w:val="Normal"/>
    <w:next w:val="Normal"/>
    <w:qFormat/>
    <w:rsid w:val="00B73BDD"/>
    <w:pPr>
      <w:spacing w:before="120" w:after="120"/>
    </w:pPr>
    <w:rPr>
      <w:b/>
      <w:bCs/>
      <w:sz w:val="20"/>
    </w:rPr>
  </w:style>
  <w:style w:type="paragraph" w:styleId="TableofFigures">
    <w:name w:val="table of figures"/>
    <w:basedOn w:val="Normal"/>
    <w:next w:val="Normal"/>
    <w:rsid w:val="00B73BDD"/>
    <w:pPr>
      <w:ind w:left="480" w:hanging="480"/>
    </w:pPr>
  </w:style>
  <w:style w:type="paragraph" w:styleId="EnvelopeAddress">
    <w:name w:val="envelope address"/>
    <w:basedOn w:val="Normal"/>
    <w:rsid w:val="00B73BD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B73BDD"/>
    <w:rPr>
      <w:rFonts w:ascii="Arial" w:hAnsi="Arial" w:cs="Arial"/>
      <w:sz w:val="20"/>
    </w:rPr>
  </w:style>
  <w:style w:type="character" w:styleId="FootnoteReference">
    <w:name w:val="footnote reference"/>
    <w:basedOn w:val="DefaultParagraphFont"/>
    <w:rsid w:val="00B73BDD"/>
    <w:rPr>
      <w:rFonts w:ascii="Times New Roman" w:hAnsi="Times New Roman"/>
      <w:sz w:val="20"/>
      <w:vertAlign w:val="superscript"/>
    </w:rPr>
  </w:style>
  <w:style w:type="character" w:styleId="CommentReference">
    <w:name w:val="annotation reference"/>
    <w:basedOn w:val="DefaultParagraphFont"/>
    <w:rsid w:val="00B73BDD"/>
    <w:rPr>
      <w:sz w:val="16"/>
      <w:szCs w:val="16"/>
    </w:rPr>
  </w:style>
  <w:style w:type="character" w:styleId="PageNumber">
    <w:name w:val="page number"/>
    <w:basedOn w:val="DefaultParagraphFont"/>
    <w:rsid w:val="00B73BDD"/>
  </w:style>
  <w:style w:type="character" w:styleId="EndnoteReference">
    <w:name w:val="endnote reference"/>
    <w:basedOn w:val="DefaultParagraphFont"/>
    <w:rsid w:val="00B73BDD"/>
    <w:rPr>
      <w:vertAlign w:val="superscript"/>
    </w:rPr>
  </w:style>
  <w:style w:type="paragraph" w:styleId="EndnoteText">
    <w:name w:val="endnote text"/>
    <w:basedOn w:val="Normal"/>
    <w:link w:val="EndnoteTextChar"/>
    <w:rsid w:val="00B73BDD"/>
    <w:rPr>
      <w:sz w:val="20"/>
    </w:rPr>
  </w:style>
  <w:style w:type="character" w:customStyle="1" w:styleId="EndnoteTextChar">
    <w:name w:val="Endnote Text Char"/>
    <w:basedOn w:val="DefaultParagraphFont"/>
    <w:link w:val="EndnoteText"/>
    <w:rsid w:val="00B73BDD"/>
  </w:style>
  <w:style w:type="paragraph" w:styleId="TableofAuthorities">
    <w:name w:val="table of authorities"/>
    <w:basedOn w:val="Normal"/>
    <w:next w:val="Normal"/>
    <w:rsid w:val="00B73BDD"/>
    <w:pPr>
      <w:ind w:left="240" w:hanging="240"/>
    </w:pPr>
  </w:style>
  <w:style w:type="paragraph" w:styleId="MacroText">
    <w:name w:val="macro"/>
    <w:link w:val="MacroTextChar"/>
    <w:rsid w:val="00B73BDD"/>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B73BDD"/>
    <w:rPr>
      <w:rFonts w:ascii="Courier New" w:eastAsia="Times New Roman" w:hAnsi="Courier New" w:cs="Courier New"/>
      <w:lang w:eastAsia="en-AU"/>
    </w:rPr>
  </w:style>
  <w:style w:type="paragraph" w:styleId="TOAHeading">
    <w:name w:val="toa heading"/>
    <w:basedOn w:val="Normal"/>
    <w:next w:val="Normal"/>
    <w:rsid w:val="00B73BDD"/>
    <w:pPr>
      <w:spacing w:before="120"/>
    </w:pPr>
    <w:rPr>
      <w:rFonts w:ascii="Arial" w:hAnsi="Arial" w:cs="Arial"/>
      <w:b/>
      <w:bCs/>
    </w:rPr>
  </w:style>
  <w:style w:type="paragraph" w:styleId="List">
    <w:name w:val="List"/>
    <w:basedOn w:val="Normal"/>
    <w:rsid w:val="00B73BDD"/>
    <w:pPr>
      <w:ind w:left="283" w:hanging="283"/>
    </w:pPr>
  </w:style>
  <w:style w:type="paragraph" w:styleId="ListBullet">
    <w:name w:val="List Bullet"/>
    <w:basedOn w:val="Normal"/>
    <w:autoRedefine/>
    <w:rsid w:val="00B73BDD"/>
    <w:pPr>
      <w:tabs>
        <w:tab w:val="num" w:pos="360"/>
      </w:tabs>
      <w:ind w:left="360" w:hanging="360"/>
    </w:pPr>
  </w:style>
  <w:style w:type="paragraph" w:styleId="ListNumber">
    <w:name w:val="List Number"/>
    <w:basedOn w:val="Normal"/>
    <w:rsid w:val="00B73BDD"/>
    <w:pPr>
      <w:tabs>
        <w:tab w:val="num" w:pos="360"/>
      </w:tabs>
      <w:ind w:left="360" w:hanging="360"/>
    </w:pPr>
  </w:style>
  <w:style w:type="paragraph" w:styleId="List2">
    <w:name w:val="List 2"/>
    <w:basedOn w:val="Normal"/>
    <w:rsid w:val="00B73BDD"/>
    <w:pPr>
      <w:ind w:left="566" w:hanging="283"/>
    </w:pPr>
  </w:style>
  <w:style w:type="paragraph" w:styleId="List3">
    <w:name w:val="List 3"/>
    <w:basedOn w:val="Normal"/>
    <w:rsid w:val="00B73BDD"/>
    <w:pPr>
      <w:ind w:left="849" w:hanging="283"/>
    </w:pPr>
  </w:style>
  <w:style w:type="paragraph" w:styleId="List4">
    <w:name w:val="List 4"/>
    <w:basedOn w:val="Normal"/>
    <w:rsid w:val="00B73BDD"/>
    <w:pPr>
      <w:ind w:left="1132" w:hanging="283"/>
    </w:pPr>
  </w:style>
  <w:style w:type="paragraph" w:styleId="List5">
    <w:name w:val="List 5"/>
    <w:basedOn w:val="Normal"/>
    <w:rsid w:val="00B73BDD"/>
    <w:pPr>
      <w:ind w:left="1415" w:hanging="283"/>
    </w:pPr>
  </w:style>
  <w:style w:type="paragraph" w:styleId="ListBullet2">
    <w:name w:val="List Bullet 2"/>
    <w:basedOn w:val="Normal"/>
    <w:autoRedefine/>
    <w:rsid w:val="00B73BDD"/>
    <w:pPr>
      <w:tabs>
        <w:tab w:val="num" w:pos="360"/>
      </w:tabs>
    </w:pPr>
  </w:style>
  <w:style w:type="paragraph" w:styleId="ListBullet3">
    <w:name w:val="List Bullet 3"/>
    <w:basedOn w:val="Normal"/>
    <w:autoRedefine/>
    <w:rsid w:val="00B73BDD"/>
    <w:pPr>
      <w:tabs>
        <w:tab w:val="num" w:pos="926"/>
      </w:tabs>
      <w:ind w:left="926" w:hanging="360"/>
    </w:pPr>
  </w:style>
  <w:style w:type="paragraph" w:styleId="ListBullet4">
    <w:name w:val="List Bullet 4"/>
    <w:basedOn w:val="Normal"/>
    <w:autoRedefine/>
    <w:rsid w:val="00B73BDD"/>
    <w:pPr>
      <w:tabs>
        <w:tab w:val="num" w:pos="1209"/>
      </w:tabs>
      <w:ind w:left="1209" w:hanging="360"/>
    </w:pPr>
  </w:style>
  <w:style w:type="paragraph" w:styleId="ListBullet5">
    <w:name w:val="List Bullet 5"/>
    <w:basedOn w:val="Normal"/>
    <w:autoRedefine/>
    <w:rsid w:val="00B73BDD"/>
    <w:pPr>
      <w:tabs>
        <w:tab w:val="num" w:pos="1492"/>
      </w:tabs>
      <w:ind w:left="1492" w:hanging="360"/>
    </w:pPr>
  </w:style>
  <w:style w:type="paragraph" w:styleId="ListNumber2">
    <w:name w:val="List Number 2"/>
    <w:basedOn w:val="Normal"/>
    <w:rsid w:val="00B73BDD"/>
    <w:pPr>
      <w:tabs>
        <w:tab w:val="num" w:pos="643"/>
      </w:tabs>
      <w:ind w:left="643" w:hanging="360"/>
    </w:pPr>
  </w:style>
  <w:style w:type="paragraph" w:styleId="ListNumber3">
    <w:name w:val="List Number 3"/>
    <w:basedOn w:val="Normal"/>
    <w:rsid w:val="00B73BDD"/>
    <w:pPr>
      <w:tabs>
        <w:tab w:val="num" w:pos="926"/>
      </w:tabs>
      <w:ind w:left="926" w:hanging="360"/>
    </w:pPr>
  </w:style>
  <w:style w:type="paragraph" w:styleId="ListNumber4">
    <w:name w:val="List Number 4"/>
    <w:basedOn w:val="Normal"/>
    <w:rsid w:val="00B73BDD"/>
    <w:pPr>
      <w:tabs>
        <w:tab w:val="num" w:pos="1209"/>
      </w:tabs>
      <w:ind w:left="1209" w:hanging="360"/>
    </w:pPr>
  </w:style>
  <w:style w:type="paragraph" w:styleId="ListNumber5">
    <w:name w:val="List Number 5"/>
    <w:basedOn w:val="Normal"/>
    <w:rsid w:val="00B73BDD"/>
    <w:pPr>
      <w:tabs>
        <w:tab w:val="num" w:pos="1492"/>
      </w:tabs>
      <w:ind w:left="1492" w:hanging="360"/>
    </w:pPr>
  </w:style>
  <w:style w:type="paragraph" w:styleId="Title">
    <w:name w:val="Title"/>
    <w:basedOn w:val="Normal"/>
    <w:link w:val="TitleChar"/>
    <w:qFormat/>
    <w:rsid w:val="00B73BDD"/>
    <w:pPr>
      <w:spacing w:before="240" w:after="60"/>
    </w:pPr>
    <w:rPr>
      <w:rFonts w:ascii="Arial" w:hAnsi="Arial" w:cs="Arial"/>
      <w:b/>
      <w:bCs/>
      <w:sz w:val="40"/>
      <w:szCs w:val="40"/>
    </w:rPr>
  </w:style>
  <w:style w:type="character" w:customStyle="1" w:styleId="TitleChar">
    <w:name w:val="Title Char"/>
    <w:basedOn w:val="DefaultParagraphFont"/>
    <w:link w:val="Title"/>
    <w:rsid w:val="00B73BDD"/>
    <w:rPr>
      <w:rFonts w:ascii="Arial" w:hAnsi="Arial" w:cs="Arial"/>
      <w:b/>
      <w:bCs/>
      <w:sz w:val="40"/>
      <w:szCs w:val="40"/>
    </w:rPr>
  </w:style>
  <w:style w:type="paragraph" w:styleId="Closing">
    <w:name w:val="Closing"/>
    <w:basedOn w:val="Normal"/>
    <w:link w:val="ClosingChar"/>
    <w:rsid w:val="00B73BDD"/>
    <w:pPr>
      <w:ind w:left="4252"/>
    </w:pPr>
  </w:style>
  <w:style w:type="character" w:customStyle="1" w:styleId="ClosingChar">
    <w:name w:val="Closing Char"/>
    <w:basedOn w:val="DefaultParagraphFont"/>
    <w:link w:val="Closing"/>
    <w:rsid w:val="00B73BDD"/>
    <w:rPr>
      <w:sz w:val="22"/>
    </w:rPr>
  </w:style>
  <w:style w:type="paragraph" w:styleId="Signature">
    <w:name w:val="Signature"/>
    <w:basedOn w:val="Normal"/>
    <w:link w:val="SignatureChar"/>
    <w:rsid w:val="00B73BDD"/>
    <w:pPr>
      <w:ind w:left="4252"/>
    </w:pPr>
  </w:style>
  <w:style w:type="character" w:customStyle="1" w:styleId="SignatureChar">
    <w:name w:val="Signature Char"/>
    <w:basedOn w:val="DefaultParagraphFont"/>
    <w:link w:val="Signature"/>
    <w:rsid w:val="00B73BDD"/>
    <w:rPr>
      <w:sz w:val="22"/>
    </w:rPr>
  </w:style>
  <w:style w:type="paragraph" w:styleId="BodyText">
    <w:name w:val="Body Text"/>
    <w:basedOn w:val="Normal"/>
    <w:link w:val="BodyTextChar"/>
    <w:rsid w:val="00B73BDD"/>
    <w:pPr>
      <w:spacing w:after="120"/>
    </w:pPr>
  </w:style>
  <w:style w:type="character" w:customStyle="1" w:styleId="BodyTextChar">
    <w:name w:val="Body Text Char"/>
    <w:basedOn w:val="DefaultParagraphFont"/>
    <w:link w:val="BodyText"/>
    <w:rsid w:val="00B73BDD"/>
    <w:rPr>
      <w:sz w:val="22"/>
    </w:rPr>
  </w:style>
  <w:style w:type="paragraph" w:styleId="BodyTextIndent">
    <w:name w:val="Body Text Indent"/>
    <w:basedOn w:val="Normal"/>
    <w:link w:val="BodyTextIndentChar"/>
    <w:rsid w:val="00B73BDD"/>
    <w:pPr>
      <w:spacing w:after="120"/>
      <w:ind w:left="283"/>
    </w:pPr>
  </w:style>
  <w:style w:type="character" w:customStyle="1" w:styleId="BodyTextIndentChar">
    <w:name w:val="Body Text Indent Char"/>
    <w:basedOn w:val="DefaultParagraphFont"/>
    <w:link w:val="BodyTextIndent"/>
    <w:rsid w:val="00B73BDD"/>
    <w:rPr>
      <w:sz w:val="22"/>
    </w:rPr>
  </w:style>
  <w:style w:type="paragraph" w:styleId="ListContinue">
    <w:name w:val="List Continue"/>
    <w:basedOn w:val="Normal"/>
    <w:rsid w:val="00B73BDD"/>
    <w:pPr>
      <w:spacing w:after="120"/>
      <w:ind w:left="283"/>
    </w:pPr>
  </w:style>
  <w:style w:type="paragraph" w:styleId="ListContinue2">
    <w:name w:val="List Continue 2"/>
    <w:basedOn w:val="Normal"/>
    <w:rsid w:val="00B73BDD"/>
    <w:pPr>
      <w:spacing w:after="120"/>
      <w:ind w:left="566"/>
    </w:pPr>
  </w:style>
  <w:style w:type="paragraph" w:styleId="ListContinue3">
    <w:name w:val="List Continue 3"/>
    <w:basedOn w:val="Normal"/>
    <w:rsid w:val="00B73BDD"/>
    <w:pPr>
      <w:spacing w:after="120"/>
      <w:ind w:left="849"/>
    </w:pPr>
  </w:style>
  <w:style w:type="paragraph" w:styleId="ListContinue4">
    <w:name w:val="List Continue 4"/>
    <w:basedOn w:val="Normal"/>
    <w:rsid w:val="00B73BDD"/>
    <w:pPr>
      <w:spacing w:after="120"/>
      <w:ind w:left="1132"/>
    </w:pPr>
  </w:style>
  <w:style w:type="paragraph" w:styleId="ListContinue5">
    <w:name w:val="List Continue 5"/>
    <w:basedOn w:val="Normal"/>
    <w:rsid w:val="00B73BDD"/>
    <w:pPr>
      <w:spacing w:after="120"/>
      <w:ind w:left="1415"/>
    </w:pPr>
  </w:style>
  <w:style w:type="paragraph" w:styleId="MessageHeader">
    <w:name w:val="Message Header"/>
    <w:basedOn w:val="Normal"/>
    <w:link w:val="MessageHeaderChar"/>
    <w:rsid w:val="00B73BD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B73BDD"/>
    <w:rPr>
      <w:rFonts w:ascii="Arial" w:hAnsi="Arial" w:cs="Arial"/>
      <w:sz w:val="22"/>
      <w:shd w:val="pct20" w:color="auto" w:fill="auto"/>
    </w:rPr>
  </w:style>
  <w:style w:type="paragraph" w:styleId="Subtitle">
    <w:name w:val="Subtitle"/>
    <w:basedOn w:val="Normal"/>
    <w:link w:val="SubtitleChar"/>
    <w:qFormat/>
    <w:rsid w:val="00B73BDD"/>
    <w:pPr>
      <w:spacing w:after="60"/>
      <w:jc w:val="center"/>
      <w:outlineLvl w:val="1"/>
    </w:pPr>
    <w:rPr>
      <w:rFonts w:ascii="Arial" w:hAnsi="Arial" w:cs="Arial"/>
    </w:rPr>
  </w:style>
  <w:style w:type="character" w:customStyle="1" w:styleId="SubtitleChar">
    <w:name w:val="Subtitle Char"/>
    <w:basedOn w:val="DefaultParagraphFont"/>
    <w:link w:val="Subtitle"/>
    <w:rsid w:val="00B73BDD"/>
    <w:rPr>
      <w:rFonts w:ascii="Arial" w:hAnsi="Arial" w:cs="Arial"/>
      <w:sz w:val="22"/>
    </w:rPr>
  </w:style>
  <w:style w:type="paragraph" w:styleId="Salutation">
    <w:name w:val="Salutation"/>
    <w:basedOn w:val="Normal"/>
    <w:next w:val="Normal"/>
    <w:link w:val="SalutationChar"/>
    <w:rsid w:val="00B73BDD"/>
  </w:style>
  <w:style w:type="character" w:customStyle="1" w:styleId="SalutationChar">
    <w:name w:val="Salutation Char"/>
    <w:basedOn w:val="DefaultParagraphFont"/>
    <w:link w:val="Salutation"/>
    <w:rsid w:val="00B73BDD"/>
    <w:rPr>
      <w:sz w:val="22"/>
    </w:rPr>
  </w:style>
  <w:style w:type="paragraph" w:styleId="Date">
    <w:name w:val="Date"/>
    <w:basedOn w:val="Normal"/>
    <w:next w:val="Normal"/>
    <w:link w:val="DateChar"/>
    <w:rsid w:val="00B73BDD"/>
  </w:style>
  <w:style w:type="character" w:customStyle="1" w:styleId="DateChar">
    <w:name w:val="Date Char"/>
    <w:basedOn w:val="DefaultParagraphFont"/>
    <w:link w:val="Date"/>
    <w:rsid w:val="00B73BDD"/>
    <w:rPr>
      <w:sz w:val="22"/>
    </w:rPr>
  </w:style>
  <w:style w:type="paragraph" w:styleId="BodyTextFirstIndent">
    <w:name w:val="Body Text First Indent"/>
    <w:basedOn w:val="BodyText"/>
    <w:link w:val="BodyTextFirstIndentChar"/>
    <w:rsid w:val="00B73BDD"/>
    <w:pPr>
      <w:ind w:firstLine="210"/>
    </w:pPr>
  </w:style>
  <w:style w:type="character" w:customStyle="1" w:styleId="BodyTextFirstIndentChar">
    <w:name w:val="Body Text First Indent Char"/>
    <w:basedOn w:val="BodyTextChar"/>
    <w:link w:val="BodyTextFirstIndent"/>
    <w:rsid w:val="00B73BDD"/>
    <w:rPr>
      <w:sz w:val="22"/>
    </w:rPr>
  </w:style>
  <w:style w:type="paragraph" w:styleId="BodyTextFirstIndent2">
    <w:name w:val="Body Text First Indent 2"/>
    <w:basedOn w:val="BodyTextIndent"/>
    <w:link w:val="BodyTextFirstIndent2Char"/>
    <w:rsid w:val="00B73BDD"/>
    <w:pPr>
      <w:ind w:firstLine="210"/>
    </w:pPr>
  </w:style>
  <w:style w:type="character" w:customStyle="1" w:styleId="BodyTextFirstIndent2Char">
    <w:name w:val="Body Text First Indent 2 Char"/>
    <w:basedOn w:val="BodyTextIndentChar"/>
    <w:link w:val="BodyTextFirstIndent2"/>
    <w:rsid w:val="00B73BDD"/>
    <w:rPr>
      <w:sz w:val="22"/>
    </w:rPr>
  </w:style>
  <w:style w:type="paragraph" w:styleId="BodyText2">
    <w:name w:val="Body Text 2"/>
    <w:basedOn w:val="Normal"/>
    <w:link w:val="BodyText2Char"/>
    <w:rsid w:val="00B73BDD"/>
    <w:pPr>
      <w:spacing w:after="120" w:line="480" w:lineRule="auto"/>
    </w:pPr>
  </w:style>
  <w:style w:type="character" w:customStyle="1" w:styleId="BodyText2Char">
    <w:name w:val="Body Text 2 Char"/>
    <w:basedOn w:val="DefaultParagraphFont"/>
    <w:link w:val="BodyText2"/>
    <w:rsid w:val="00B73BDD"/>
    <w:rPr>
      <w:sz w:val="22"/>
    </w:rPr>
  </w:style>
  <w:style w:type="paragraph" w:styleId="BodyText3">
    <w:name w:val="Body Text 3"/>
    <w:basedOn w:val="Normal"/>
    <w:link w:val="BodyText3Char"/>
    <w:rsid w:val="00B73BDD"/>
    <w:pPr>
      <w:spacing w:after="120"/>
    </w:pPr>
    <w:rPr>
      <w:sz w:val="16"/>
      <w:szCs w:val="16"/>
    </w:rPr>
  </w:style>
  <w:style w:type="character" w:customStyle="1" w:styleId="BodyText3Char">
    <w:name w:val="Body Text 3 Char"/>
    <w:basedOn w:val="DefaultParagraphFont"/>
    <w:link w:val="BodyText3"/>
    <w:rsid w:val="00B73BDD"/>
    <w:rPr>
      <w:sz w:val="16"/>
      <w:szCs w:val="16"/>
    </w:rPr>
  </w:style>
  <w:style w:type="paragraph" w:styleId="BodyTextIndent2">
    <w:name w:val="Body Text Indent 2"/>
    <w:basedOn w:val="Normal"/>
    <w:link w:val="BodyTextIndent2Char"/>
    <w:rsid w:val="00B73BDD"/>
    <w:pPr>
      <w:spacing w:after="120" w:line="480" w:lineRule="auto"/>
      <w:ind w:left="283"/>
    </w:pPr>
  </w:style>
  <w:style w:type="character" w:customStyle="1" w:styleId="BodyTextIndent2Char">
    <w:name w:val="Body Text Indent 2 Char"/>
    <w:basedOn w:val="DefaultParagraphFont"/>
    <w:link w:val="BodyTextIndent2"/>
    <w:rsid w:val="00B73BDD"/>
    <w:rPr>
      <w:sz w:val="22"/>
    </w:rPr>
  </w:style>
  <w:style w:type="paragraph" w:styleId="BodyTextIndent3">
    <w:name w:val="Body Text Indent 3"/>
    <w:basedOn w:val="Normal"/>
    <w:link w:val="BodyTextIndent3Char"/>
    <w:rsid w:val="00B73BDD"/>
    <w:pPr>
      <w:spacing w:after="120"/>
      <w:ind w:left="283"/>
    </w:pPr>
    <w:rPr>
      <w:sz w:val="16"/>
      <w:szCs w:val="16"/>
    </w:rPr>
  </w:style>
  <w:style w:type="character" w:customStyle="1" w:styleId="BodyTextIndent3Char">
    <w:name w:val="Body Text Indent 3 Char"/>
    <w:basedOn w:val="DefaultParagraphFont"/>
    <w:link w:val="BodyTextIndent3"/>
    <w:rsid w:val="00B73BDD"/>
    <w:rPr>
      <w:sz w:val="16"/>
      <w:szCs w:val="16"/>
    </w:rPr>
  </w:style>
  <w:style w:type="paragraph" w:styleId="BlockText">
    <w:name w:val="Block Text"/>
    <w:basedOn w:val="Normal"/>
    <w:rsid w:val="00B73BDD"/>
    <w:pPr>
      <w:spacing w:after="120"/>
      <w:ind w:left="1440" w:right="1440"/>
    </w:pPr>
  </w:style>
  <w:style w:type="character" w:styleId="Hyperlink">
    <w:name w:val="Hyperlink"/>
    <w:basedOn w:val="DefaultParagraphFont"/>
    <w:rsid w:val="00B73BDD"/>
    <w:rPr>
      <w:color w:val="0000FF"/>
      <w:u w:val="single"/>
    </w:rPr>
  </w:style>
  <w:style w:type="character" w:styleId="FollowedHyperlink">
    <w:name w:val="FollowedHyperlink"/>
    <w:basedOn w:val="DefaultParagraphFont"/>
    <w:rsid w:val="00B73BDD"/>
    <w:rPr>
      <w:color w:val="800080"/>
      <w:u w:val="single"/>
    </w:rPr>
  </w:style>
  <w:style w:type="character" w:styleId="Strong">
    <w:name w:val="Strong"/>
    <w:basedOn w:val="DefaultParagraphFont"/>
    <w:qFormat/>
    <w:rsid w:val="00B73BDD"/>
    <w:rPr>
      <w:b/>
      <w:bCs/>
    </w:rPr>
  </w:style>
  <w:style w:type="character" w:styleId="Emphasis">
    <w:name w:val="Emphasis"/>
    <w:basedOn w:val="DefaultParagraphFont"/>
    <w:qFormat/>
    <w:rsid w:val="00B73BDD"/>
    <w:rPr>
      <w:i/>
      <w:iCs/>
    </w:rPr>
  </w:style>
  <w:style w:type="paragraph" w:styleId="DocumentMap">
    <w:name w:val="Document Map"/>
    <w:basedOn w:val="Normal"/>
    <w:link w:val="DocumentMapChar"/>
    <w:rsid w:val="00B73BDD"/>
    <w:pPr>
      <w:shd w:val="clear" w:color="auto" w:fill="000080"/>
    </w:pPr>
    <w:rPr>
      <w:rFonts w:ascii="Tahoma" w:hAnsi="Tahoma" w:cs="Tahoma"/>
    </w:rPr>
  </w:style>
  <w:style w:type="character" w:customStyle="1" w:styleId="DocumentMapChar">
    <w:name w:val="Document Map Char"/>
    <w:basedOn w:val="DefaultParagraphFont"/>
    <w:link w:val="DocumentMap"/>
    <w:rsid w:val="00B73BDD"/>
    <w:rPr>
      <w:rFonts w:ascii="Tahoma" w:hAnsi="Tahoma" w:cs="Tahoma"/>
      <w:sz w:val="22"/>
      <w:shd w:val="clear" w:color="auto" w:fill="000080"/>
    </w:rPr>
  </w:style>
  <w:style w:type="paragraph" w:styleId="PlainText">
    <w:name w:val="Plain Text"/>
    <w:basedOn w:val="Normal"/>
    <w:link w:val="PlainTextChar"/>
    <w:rsid w:val="00B73BDD"/>
    <w:rPr>
      <w:rFonts w:ascii="Courier New" w:hAnsi="Courier New" w:cs="Courier New"/>
      <w:sz w:val="20"/>
    </w:rPr>
  </w:style>
  <w:style w:type="character" w:customStyle="1" w:styleId="PlainTextChar">
    <w:name w:val="Plain Text Char"/>
    <w:basedOn w:val="DefaultParagraphFont"/>
    <w:link w:val="PlainText"/>
    <w:rsid w:val="00B73BDD"/>
    <w:rPr>
      <w:rFonts w:ascii="Courier New" w:hAnsi="Courier New" w:cs="Courier New"/>
    </w:rPr>
  </w:style>
  <w:style w:type="paragraph" w:styleId="E-mailSignature">
    <w:name w:val="E-mail Signature"/>
    <w:basedOn w:val="Normal"/>
    <w:link w:val="E-mailSignatureChar"/>
    <w:rsid w:val="00B73BDD"/>
  </w:style>
  <w:style w:type="character" w:customStyle="1" w:styleId="E-mailSignatureChar">
    <w:name w:val="E-mail Signature Char"/>
    <w:basedOn w:val="DefaultParagraphFont"/>
    <w:link w:val="E-mailSignature"/>
    <w:rsid w:val="00B73BDD"/>
    <w:rPr>
      <w:sz w:val="22"/>
    </w:rPr>
  </w:style>
  <w:style w:type="paragraph" w:styleId="NormalWeb">
    <w:name w:val="Normal (Web)"/>
    <w:basedOn w:val="Normal"/>
    <w:rsid w:val="00B73BDD"/>
  </w:style>
  <w:style w:type="character" w:styleId="HTMLAcronym">
    <w:name w:val="HTML Acronym"/>
    <w:basedOn w:val="DefaultParagraphFont"/>
    <w:rsid w:val="00B73BDD"/>
  </w:style>
  <w:style w:type="paragraph" w:styleId="HTMLAddress">
    <w:name w:val="HTML Address"/>
    <w:basedOn w:val="Normal"/>
    <w:link w:val="HTMLAddressChar"/>
    <w:rsid w:val="00B73BDD"/>
    <w:rPr>
      <w:i/>
      <w:iCs/>
    </w:rPr>
  </w:style>
  <w:style w:type="character" w:customStyle="1" w:styleId="HTMLAddressChar">
    <w:name w:val="HTML Address Char"/>
    <w:basedOn w:val="DefaultParagraphFont"/>
    <w:link w:val="HTMLAddress"/>
    <w:rsid w:val="00B73BDD"/>
    <w:rPr>
      <w:i/>
      <w:iCs/>
      <w:sz w:val="22"/>
    </w:rPr>
  </w:style>
  <w:style w:type="character" w:styleId="HTMLCite">
    <w:name w:val="HTML Cite"/>
    <w:basedOn w:val="DefaultParagraphFont"/>
    <w:rsid w:val="00B73BDD"/>
    <w:rPr>
      <w:i/>
      <w:iCs/>
    </w:rPr>
  </w:style>
  <w:style w:type="character" w:styleId="HTMLCode">
    <w:name w:val="HTML Code"/>
    <w:basedOn w:val="DefaultParagraphFont"/>
    <w:rsid w:val="00B73BDD"/>
    <w:rPr>
      <w:rFonts w:ascii="Courier New" w:hAnsi="Courier New" w:cs="Courier New"/>
      <w:sz w:val="20"/>
      <w:szCs w:val="20"/>
    </w:rPr>
  </w:style>
  <w:style w:type="character" w:styleId="HTMLDefinition">
    <w:name w:val="HTML Definition"/>
    <w:basedOn w:val="DefaultParagraphFont"/>
    <w:rsid w:val="00B73BDD"/>
    <w:rPr>
      <w:i/>
      <w:iCs/>
    </w:rPr>
  </w:style>
  <w:style w:type="character" w:styleId="HTMLKeyboard">
    <w:name w:val="HTML Keyboard"/>
    <w:basedOn w:val="DefaultParagraphFont"/>
    <w:rsid w:val="00B73BDD"/>
    <w:rPr>
      <w:rFonts w:ascii="Courier New" w:hAnsi="Courier New" w:cs="Courier New"/>
      <w:sz w:val="20"/>
      <w:szCs w:val="20"/>
    </w:rPr>
  </w:style>
  <w:style w:type="paragraph" w:styleId="HTMLPreformatted">
    <w:name w:val="HTML Preformatted"/>
    <w:basedOn w:val="Normal"/>
    <w:link w:val="HTMLPreformattedChar"/>
    <w:rsid w:val="00B73BDD"/>
    <w:rPr>
      <w:rFonts w:ascii="Courier New" w:hAnsi="Courier New" w:cs="Courier New"/>
      <w:sz w:val="20"/>
    </w:rPr>
  </w:style>
  <w:style w:type="character" w:customStyle="1" w:styleId="HTMLPreformattedChar">
    <w:name w:val="HTML Preformatted Char"/>
    <w:basedOn w:val="DefaultParagraphFont"/>
    <w:link w:val="HTMLPreformatted"/>
    <w:rsid w:val="00B73BDD"/>
    <w:rPr>
      <w:rFonts w:ascii="Courier New" w:hAnsi="Courier New" w:cs="Courier New"/>
    </w:rPr>
  </w:style>
  <w:style w:type="character" w:styleId="HTMLSample">
    <w:name w:val="HTML Sample"/>
    <w:basedOn w:val="DefaultParagraphFont"/>
    <w:rsid w:val="00B73BDD"/>
    <w:rPr>
      <w:rFonts w:ascii="Courier New" w:hAnsi="Courier New" w:cs="Courier New"/>
    </w:rPr>
  </w:style>
  <w:style w:type="character" w:styleId="HTMLTypewriter">
    <w:name w:val="HTML Typewriter"/>
    <w:basedOn w:val="DefaultParagraphFont"/>
    <w:rsid w:val="00B73BDD"/>
    <w:rPr>
      <w:rFonts w:ascii="Courier New" w:hAnsi="Courier New" w:cs="Courier New"/>
      <w:sz w:val="20"/>
      <w:szCs w:val="20"/>
    </w:rPr>
  </w:style>
  <w:style w:type="character" w:styleId="HTMLVariable">
    <w:name w:val="HTML Variable"/>
    <w:basedOn w:val="DefaultParagraphFont"/>
    <w:rsid w:val="00B73BDD"/>
    <w:rPr>
      <w:i/>
      <w:iCs/>
    </w:rPr>
  </w:style>
  <w:style w:type="paragraph" w:styleId="CommentSubject">
    <w:name w:val="annotation subject"/>
    <w:basedOn w:val="CommentText"/>
    <w:next w:val="CommentText"/>
    <w:link w:val="CommentSubjectChar"/>
    <w:rsid w:val="00B73BDD"/>
    <w:rPr>
      <w:b/>
      <w:bCs/>
    </w:rPr>
  </w:style>
  <w:style w:type="character" w:customStyle="1" w:styleId="CommentSubjectChar">
    <w:name w:val="Comment Subject Char"/>
    <w:basedOn w:val="CommentTextChar"/>
    <w:link w:val="CommentSubject"/>
    <w:rsid w:val="00B73BDD"/>
    <w:rPr>
      <w:b/>
      <w:bCs/>
    </w:rPr>
  </w:style>
  <w:style w:type="numbering" w:styleId="1ai">
    <w:name w:val="Outline List 1"/>
    <w:basedOn w:val="NoList"/>
    <w:rsid w:val="00B73BDD"/>
    <w:pPr>
      <w:numPr>
        <w:numId w:val="14"/>
      </w:numPr>
    </w:pPr>
  </w:style>
  <w:style w:type="numbering" w:styleId="111111">
    <w:name w:val="Outline List 2"/>
    <w:basedOn w:val="NoList"/>
    <w:rsid w:val="00B73BDD"/>
    <w:pPr>
      <w:numPr>
        <w:numId w:val="15"/>
      </w:numPr>
    </w:pPr>
  </w:style>
  <w:style w:type="numbering" w:styleId="ArticleSection">
    <w:name w:val="Outline List 3"/>
    <w:basedOn w:val="NoList"/>
    <w:rsid w:val="00B73BDD"/>
    <w:pPr>
      <w:numPr>
        <w:numId w:val="17"/>
      </w:numPr>
    </w:pPr>
  </w:style>
  <w:style w:type="table" w:styleId="TableSimple1">
    <w:name w:val="Table Simple 1"/>
    <w:basedOn w:val="TableNormal"/>
    <w:rsid w:val="00B73BDD"/>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73BDD"/>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73BD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B73BD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73BD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73BDD"/>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73BDD"/>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73BDD"/>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73BDD"/>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73BDD"/>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73BDD"/>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73BDD"/>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73BDD"/>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73BDD"/>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73BDD"/>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B73BD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73BDD"/>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73BDD"/>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73BDD"/>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73BD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73BD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73BDD"/>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73BDD"/>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73BDD"/>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73BDD"/>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73BDD"/>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73BD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73BD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73BD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73BDD"/>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73BD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B73BDD"/>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73BDD"/>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73BDD"/>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B73BDD"/>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73BDD"/>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B73BD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73BDD"/>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73BDD"/>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B73BDD"/>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73BDD"/>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73BDD"/>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B73BDD"/>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B73BDD"/>
    <w:rPr>
      <w:rFonts w:eastAsia="Times New Roman" w:cs="Times New Roman"/>
      <w:b/>
      <w:kern w:val="28"/>
      <w:sz w:val="24"/>
      <w:lang w:eastAsia="en-AU"/>
    </w:rPr>
  </w:style>
  <w:style w:type="character" w:customStyle="1" w:styleId="paragraphChar">
    <w:name w:val="paragraph Char"/>
    <w:aliases w:val="a Char"/>
    <w:link w:val="paragraph"/>
    <w:rsid w:val="00765D55"/>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BB776-71FF-4631-941C-B0B81EABE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18</Pages>
  <Words>4232</Words>
  <Characters>22769</Characters>
  <Application>Microsoft Office Word</Application>
  <DocSecurity>0</DocSecurity>
  <PresentationFormat/>
  <Lines>555</Lines>
  <Paragraphs>385</Paragraphs>
  <ScaleCrop>false</ScaleCrop>
  <HeadingPairs>
    <vt:vector size="2" baseType="variant">
      <vt:variant>
        <vt:lpstr>Title</vt:lpstr>
      </vt:variant>
      <vt:variant>
        <vt:i4>1</vt:i4>
      </vt:variant>
    </vt:vector>
  </HeadingPairs>
  <TitlesOfParts>
    <vt:vector size="1" baseType="lpstr">
      <vt:lpstr>Aged Care Legislation Amendment (Single Quality Framework Consequential Amendments and Transitional Provisions) Instrument 2019</vt:lpstr>
    </vt:vector>
  </TitlesOfParts>
  <Manager/>
  <Company/>
  <LinksUpToDate>false</LinksUpToDate>
  <CharactersWithSpaces>26616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2019-02-18T23:44:00Z</cp:lastPrinted>
  <dcterms:created xsi:type="dcterms:W3CDTF">2019-04-01T00:06:00Z</dcterms:created>
  <dcterms:modified xsi:type="dcterms:W3CDTF">2019-04-01T00:06:00Z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Aged Care Legislation Amendment (Single Quality Framework Consequential Amendments and Transitional Provisions) Instrument 2019</vt:lpwstr>
  </property>
  <property fmtid="{D5CDD505-2E9C-101B-9397-08002B2CF9AE}" pid="4" name="Class">
    <vt:lpwstr>Rules</vt:lpwstr>
  </property>
  <property fmtid="{D5CDD505-2E9C-101B-9397-08002B2CF9AE}" pid="5" name="Type">
    <vt:lpwstr>LI</vt:lpwstr>
  </property>
  <property fmtid="{D5CDD505-2E9C-101B-9397-08002B2CF9AE}" pid="6" name="DocType">
    <vt:lpwstr>AMD</vt:lpwstr>
  </property>
  <property fmtid="{D5CDD505-2E9C-101B-9397-08002B2CF9AE}" pid="7" name="Exco">
    <vt:lpwstr>No</vt:lpwstr>
  </property>
  <property fmtid="{D5CDD505-2E9C-101B-9397-08002B2CF9AE}" pid="8" name="Authority">
    <vt:lpwstr>unk</vt:lpwstr>
  </property>
  <property fmtid="{D5CDD505-2E9C-101B-9397-08002B2CF9AE}" pid="9" name="ID">
    <vt:lpwstr>OPC63548</vt:lpwstr>
  </property>
  <property fmtid="{D5CDD505-2E9C-101B-9397-08002B2CF9AE}" pid="10" name="Classification">
    <vt:lpwstr> </vt:lpwstr>
  </property>
  <property fmtid="{D5CDD505-2E9C-101B-9397-08002B2CF9AE}" pid="11" name="DLM">
    <vt:lpwstr> </vt:lpwstr>
  </property>
  <property fmtid="{D5CDD505-2E9C-101B-9397-08002B2CF9AE}" pid="12" name="DoNotAsk">
    <vt:lpwstr>0</vt:lpwstr>
  </property>
  <property fmtid="{D5CDD505-2E9C-101B-9397-08002B2CF9AE}" pid="13" name="ChangedTitle">
    <vt:lpwstr/>
  </property>
  <property fmtid="{D5CDD505-2E9C-101B-9397-08002B2CF9AE}" pid="14" name="Number">
    <vt:lpwstr>B</vt:lpwstr>
  </property>
  <property fmtid="{D5CDD505-2E9C-101B-9397-08002B2CF9AE}" pid="15" name="CounterSign">
    <vt:lpwstr/>
  </property>
  <property fmtid="{D5CDD505-2E9C-101B-9397-08002B2CF9AE}" pid="16" name="DateMade">
    <vt:lpwstr>25 March 2019</vt:lpwstr>
  </property>
</Properties>
</file>