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FDCC9" w14:textId="7E3D74D4" w:rsidR="00670C8D" w:rsidRPr="00521029" w:rsidRDefault="00A8248F" w:rsidP="00670C8D">
      <w:pPr>
        <w:pStyle w:val="Heading1"/>
        <w:spacing w:before="0" w:after="0" w:line="240" w:lineRule="auto"/>
        <w:jc w:val="center"/>
        <w:rPr>
          <w:rFonts w:ascii="Times New Roman" w:hAnsi="Times New Roman"/>
          <w:b/>
          <w:sz w:val="24"/>
          <w:u w:val="single"/>
        </w:rPr>
      </w:pPr>
      <w:r>
        <w:rPr>
          <w:rFonts w:ascii="Times New Roman" w:hAnsi="Times New Roman"/>
          <w:b/>
          <w:sz w:val="24"/>
          <w:u w:val="single"/>
        </w:rPr>
        <w:t>Privacy Amendment (protection of australian farms) Regulations 2019</w:t>
      </w:r>
    </w:p>
    <w:p w14:paraId="09BFDCCA" w14:textId="77777777" w:rsidR="00670C8D" w:rsidRPr="00521029" w:rsidRDefault="00670C8D" w:rsidP="00521029">
      <w:pPr>
        <w:rPr>
          <w:rFonts w:ascii="Times New Roman" w:hAnsi="Times New Roman"/>
        </w:rPr>
      </w:pPr>
    </w:p>
    <w:p w14:paraId="09BFDCCB" w14:textId="77777777" w:rsidR="00670C8D" w:rsidRPr="00E81349" w:rsidRDefault="00670C8D" w:rsidP="00670C8D">
      <w:pPr>
        <w:pStyle w:val="Heading1"/>
        <w:spacing w:before="0" w:after="0" w:line="240" w:lineRule="auto"/>
        <w:jc w:val="center"/>
        <w:rPr>
          <w:rFonts w:ascii="Times New Roman" w:hAnsi="Times New Roman"/>
          <w:b/>
          <w:color w:val="FF0000"/>
          <w:sz w:val="24"/>
          <w:u w:val="single"/>
        </w:rPr>
      </w:pPr>
    </w:p>
    <w:p w14:paraId="09BFDCCE" w14:textId="1F7E8EFB" w:rsidR="002B361E" w:rsidRPr="00DE1D61" w:rsidRDefault="002B361E" w:rsidP="00A8248F">
      <w:pPr>
        <w:pStyle w:val="Heading1"/>
        <w:spacing w:before="0" w:after="0" w:line="240" w:lineRule="auto"/>
        <w:jc w:val="center"/>
        <w:rPr>
          <w:rFonts w:ascii="Times New Roman" w:hAnsi="Times New Roman"/>
          <w:caps w:val="0"/>
          <w:color w:val="FF0000"/>
          <w:sz w:val="24"/>
          <w:szCs w:val="24"/>
        </w:rPr>
      </w:pPr>
      <w:r w:rsidRPr="00DE1D61">
        <w:rPr>
          <w:rFonts w:ascii="Times New Roman" w:hAnsi="Times New Roman"/>
          <w:b/>
          <w:sz w:val="24"/>
          <w:szCs w:val="24"/>
          <w:u w:val="single"/>
        </w:rPr>
        <w:t>EXPLANATORY STATEMENT</w:t>
      </w:r>
      <w:r w:rsidR="00670C8D" w:rsidRPr="00DE1D61">
        <w:rPr>
          <w:rFonts w:ascii="Times New Roman" w:hAnsi="Times New Roman"/>
          <w:b/>
          <w:sz w:val="24"/>
          <w:szCs w:val="24"/>
          <w:u w:val="single"/>
        </w:rPr>
        <w:t xml:space="preserve"> </w:t>
      </w:r>
      <w:r w:rsidR="00012AD6" w:rsidRPr="00DE1D61">
        <w:rPr>
          <w:rFonts w:ascii="Times New Roman" w:hAnsi="Times New Roman"/>
          <w:b/>
          <w:sz w:val="24"/>
          <w:szCs w:val="24"/>
          <w:u w:val="single"/>
        </w:rPr>
        <w:br/>
      </w:r>
    </w:p>
    <w:p w14:paraId="09BFDCCF" w14:textId="77777777" w:rsidR="005D194A" w:rsidRPr="00DE1D61" w:rsidRDefault="00E23B2F" w:rsidP="00CF14E3">
      <w:pPr>
        <w:spacing w:line="360" w:lineRule="auto"/>
        <w:jc w:val="center"/>
        <w:rPr>
          <w:rFonts w:ascii="Times New Roman" w:hAnsi="Times New Roman" w:cs="Times New Roman"/>
          <w:sz w:val="24"/>
          <w:szCs w:val="24"/>
        </w:rPr>
      </w:pPr>
      <w:r w:rsidRPr="00DE1D61">
        <w:rPr>
          <w:rFonts w:ascii="Times New Roman" w:hAnsi="Times New Roman" w:cs="Times New Roman"/>
          <w:sz w:val="24"/>
          <w:szCs w:val="24"/>
        </w:rPr>
        <w:t>Issued by authority of the Attorney-General</w:t>
      </w:r>
      <w:r w:rsidR="005D194A" w:rsidRPr="00DE1D61">
        <w:rPr>
          <w:rFonts w:ascii="Times New Roman" w:hAnsi="Times New Roman" w:cs="Times New Roman"/>
          <w:sz w:val="24"/>
          <w:szCs w:val="24"/>
        </w:rPr>
        <w:t xml:space="preserve"> </w:t>
      </w:r>
    </w:p>
    <w:p w14:paraId="09BFDCD4" w14:textId="2BAC5BE7" w:rsidR="00AF0C63" w:rsidRPr="00DE1D61" w:rsidRDefault="006A2CF6" w:rsidP="00CF14E3">
      <w:pPr>
        <w:spacing w:line="360" w:lineRule="auto"/>
        <w:jc w:val="center"/>
        <w:rPr>
          <w:rFonts w:ascii="Times New Roman" w:hAnsi="Times New Roman" w:cs="Times New Roman"/>
          <w:i/>
          <w:sz w:val="24"/>
          <w:szCs w:val="24"/>
          <w:u w:val="single"/>
        </w:rPr>
      </w:pPr>
      <w:r w:rsidRPr="00DE1D61">
        <w:rPr>
          <w:rFonts w:ascii="Times New Roman" w:hAnsi="Times New Roman" w:cs="Times New Roman"/>
          <w:sz w:val="24"/>
          <w:szCs w:val="24"/>
        </w:rPr>
        <w:t xml:space="preserve">In compliance with section 15J of the </w:t>
      </w:r>
      <w:r w:rsidRPr="00DE1D61">
        <w:rPr>
          <w:rFonts w:ascii="Times New Roman" w:hAnsi="Times New Roman" w:cs="Times New Roman"/>
          <w:i/>
          <w:sz w:val="24"/>
          <w:szCs w:val="24"/>
        </w:rPr>
        <w:t>Legislation Act 2003</w:t>
      </w:r>
    </w:p>
    <w:p w14:paraId="09BFDCD5" w14:textId="77777777" w:rsidR="0026109C" w:rsidRPr="00DE1D61" w:rsidRDefault="0026109C" w:rsidP="00CF14E3">
      <w:pPr>
        <w:spacing w:line="360" w:lineRule="auto"/>
        <w:rPr>
          <w:rFonts w:ascii="Times New Roman" w:hAnsi="Times New Roman" w:cs="Times New Roman"/>
          <w:b/>
          <w:sz w:val="24"/>
          <w:szCs w:val="24"/>
        </w:rPr>
      </w:pPr>
      <w:r w:rsidRPr="00DE1D61">
        <w:rPr>
          <w:rFonts w:ascii="Times New Roman" w:hAnsi="Times New Roman" w:cs="Times New Roman"/>
          <w:b/>
          <w:caps/>
          <w:sz w:val="24"/>
          <w:szCs w:val="24"/>
        </w:rPr>
        <w:t>Purpose and operation of the Instrument</w:t>
      </w:r>
    </w:p>
    <w:p w14:paraId="554006A7" w14:textId="16B7F668" w:rsidR="00A8248F" w:rsidRPr="00DE1D61" w:rsidRDefault="00A8248F" w:rsidP="00CF14E3">
      <w:pPr>
        <w:spacing w:line="360" w:lineRule="auto"/>
        <w:rPr>
          <w:rFonts w:ascii="Times New Roman" w:hAnsi="Times New Roman" w:cs="Times New Roman"/>
          <w:sz w:val="24"/>
          <w:szCs w:val="24"/>
        </w:rPr>
      </w:pPr>
      <w:r w:rsidRPr="00DE1D61">
        <w:rPr>
          <w:rFonts w:ascii="Times New Roman" w:hAnsi="Times New Roman" w:cs="Times New Roman"/>
          <w:sz w:val="24"/>
          <w:szCs w:val="24"/>
        </w:rPr>
        <w:t xml:space="preserve">The </w:t>
      </w:r>
      <w:r w:rsidRPr="00DE1D61">
        <w:rPr>
          <w:rFonts w:ascii="Times New Roman" w:hAnsi="Times New Roman" w:cs="Times New Roman"/>
          <w:i/>
          <w:sz w:val="24"/>
          <w:szCs w:val="24"/>
        </w:rPr>
        <w:t>Privacy Act 1988 (</w:t>
      </w:r>
      <w:proofErr w:type="spellStart"/>
      <w:r w:rsidRPr="00DE1D61">
        <w:rPr>
          <w:rFonts w:ascii="Times New Roman" w:hAnsi="Times New Roman" w:cs="Times New Roman"/>
          <w:i/>
          <w:sz w:val="24"/>
          <w:szCs w:val="24"/>
        </w:rPr>
        <w:t>Cth</w:t>
      </w:r>
      <w:proofErr w:type="spellEnd"/>
      <w:r w:rsidRPr="00DE1D61">
        <w:rPr>
          <w:rFonts w:ascii="Times New Roman" w:hAnsi="Times New Roman" w:cs="Times New Roman"/>
          <w:i/>
          <w:sz w:val="24"/>
          <w:szCs w:val="24"/>
        </w:rPr>
        <w:t xml:space="preserve">) </w:t>
      </w:r>
      <w:r w:rsidRPr="00DE1D61">
        <w:rPr>
          <w:rFonts w:ascii="Times New Roman" w:hAnsi="Times New Roman" w:cs="Times New Roman"/>
          <w:sz w:val="24"/>
          <w:szCs w:val="24"/>
        </w:rPr>
        <w:t>(Privacy Act) establishes, among other things, the Australian Privacy Principles (APPs), which regulate the collection</w:t>
      </w:r>
      <w:r w:rsidR="007321A1">
        <w:rPr>
          <w:rFonts w:ascii="Times New Roman" w:hAnsi="Times New Roman" w:cs="Times New Roman"/>
          <w:sz w:val="24"/>
          <w:szCs w:val="24"/>
        </w:rPr>
        <w:t>, use, disclosure and storage of</w:t>
      </w:r>
      <w:r w:rsidRPr="00DE1D61">
        <w:rPr>
          <w:rFonts w:ascii="Times New Roman" w:hAnsi="Times New Roman" w:cs="Times New Roman"/>
          <w:sz w:val="24"/>
          <w:szCs w:val="24"/>
        </w:rPr>
        <w:t xml:space="preserve"> personal information by APP entities.</w:t>
      </w:r>
    </w:p>
    <w:p w14:paraId="5D9534A5" w14:textId="41A60989" w:rsidR="00A8248F" w:rsidRPr="00DE1D61" w:rsidRDefault="00D46C0C" w:rsidP="00CF14E3">
      <w:pPr>
        <w:spacing w:line="360" w:lineRule="auto"/>
        <w:rPr>
          <w:rFonts w:ascii="Times New Roman" w:hAnsi="Times New Roman" w:cs="Times New Roman"/>
          <w:sz w:val="24"/>
          <w:szCs w:val="24"/>
        </w:rPr>
      </w:pPr>
      <w:r w:rsidRPr="00D46C0C">
        <w:rPr>
          <w:rFonts w:ascii="Times New Roman" w:hAnsi="Times New Roman" w:cs="Times New Roman"/>
          <w:sz w:val="24"/>
          <w:szCs w:val="24"/>
        </w:rPr>
        <w:t xml:space="preserve">The Privacy Act does not apply to </w:t>
      </w:r>
      <w:r w:rsidRPr="00412E6E">
        <w:rPr>
          <w:rFonts w:ascii="Times New Roman" w:hAnsi="Times New Roman" w:cs="Times New Roman"/>
          <w:sz w:val="24"/>
          <w:szCs w:val="24"/>
        </w:rPr>
        <w:t>organisations</w:t>
      </w:r>
      <w:r w:rsidRPr="00D46C0C">
        <w:rPr>
          <w:rFonts w:ascii="Times New Roman" w:hAnsi="Times New Roman" w:cs="Times New Roman"/>
          <w:sz w:val="24"/>
          <w:szCs w:val="24"/>
        </w:rPr>
        <w:t xml:space="preserve"> that are classed</w:t>
      </w:r>
      <w:r>
        <w:rPr>
          <w:rFonts w:ascii="Times New Roman" w:hAnsi="Times New Roman" w:cs="Times New Roman"/>
          <w:sz w:val="24"/>
          <w:szCs w:val="24"/>
        </w:rPr>
        <w:t xml:space="preserve"> as ‘small business operators’. </w:t>
      </w:r>
      <w:r w:rsidRPr="00D46C0C">
        <w:rPr>
          <w:rFonts w:ascii="Times New Roman" w:hAnsi="Times New Roman" w:cs="Times New Roman"/>
          <w:sz w:val="24"/>
          <w:szCs w:val="24"/>
        </w:rPr>
        <w:t xml:space="preserve">Most entities with annual turnover of less than $3 million fall within the definition of a small business operator. </w:t>
      </w:r>
      <w:r>
        <w:rPr>
          <w:rFonts w:ascii="Times New Roman" w:hAnsi="Times New Roman" w:cs="Times New Roman"/>
          <w:sz w:val="24"/>
          <w:szCs w:val="24"/>
        </w:rPr>
        <w:t>However, s</w:t>
      </w:r>
      <w:r w:rsidR="00A8248F" w:rsidRPr="00DE1D61">
        <w:rPr>
          <w:rFonts w:ascii="Times New Roman" w:hAnsi="Times New Roman" w:cs="Times New Roman"/>
          <w:sz w:val="24"/>
          <w:szCs w:val="24"/>
        </w:rPr>
        <w:t xml:space="preserve">ubsection </w:t>
      </w:r>
      <w:proofErr w:type="gramStart"/>
      <w:r w:rsidR="00A8248F" w:rsidRPr="00DE1D61">
        <w:rPr>
          <w:rFonts w:ascii="Times New Roman" w:hAnsi="Times New Roman" w:cs="Times New Roman"/>
          <w:sz w:val="24"/>
          <w:szCs w:val="24"/>
        </w:rPr>
        <w:t>6E(</w:t>
      </w:r>
      <w:proofErr w:type="gramEnd"/>
      <w:r w:rsidR="00A8248F" w:rsidRPr="00DE1D61">
        <w:rPr>
          <w:rFonts w:ascii="Times New Roman" w:hAnsi="Times New Roman" w:cs="Times New Roman"/>
          <w:sz w:val="24"/>
          <w:szCs w:val="24"/>
        </w:rPr>
        <w:t xml:space="preserve">1) of the Privacy Act provides that the Privacy Act applies in relation to a </w:t>
      </w:r>
      <w:r w:rsidRPr="00DE1D61">
        <w:rPr>
          <w:rFonts w:ascii="Times New Roman" w:hAnsi="Times New Roman" w:cs="Times New Roman"/>
          <w:sz w:val="24"/>
          <w:szCs w:val="24"/>
        </w:rPr>
        <w:t xml:space="preserve">prescribed </w:t>
      </w:r>
      <w:r w:rsidR="00A8248F" w:rsidRPr="00DE1D61">
        <w:rPr>
          <w:rFonts w:ascii="Times New Roman" w:hAnsi="Times New Roman" w:cs="Times New Roman"/>
          <w:sz w:val="24"/>
          <w:szCs w:val="24"/>
        </w:rPr>
        <w:t>small business operator</w:t>
      </w:r>
      <w:r w:rsidR="002C1F6C">
        <w:rPr>
          <w:rFonts w:ascii="Times New Roman" w:hAnsi="Times New Roman" w:cs="Times New Roman"/>
          <w:sz w:val="24"/>
          <w:szCs w:val="24"/>
        </w:rPr>
        <w:t xml:space="preserve"> </w:t>
      </w:r>
      <w:r>
        <w:rPr>
          <w:rFonts w:ascii="Times New Roman" w:hAnsi="Times New Roman" w:cs="Times New Roman"/>
          <w:sz w:val="24"/>
          <w:szCs w:val="24"/>
        </w:rPr>
        <w:t>(with prescribed modifications, if any)</w:t>
      </w:r>
      <w:r w:rsidR="00A8248F" w:rsidRPr="00DE1D61">
        <w:rPr>
          <w:rFonts w:ascii="Times New Roman" w:hAnsi="Times New Roman" w:cs="Times New Roman"/>
          <w:sz w:val="24"/>
          <w:szCs w:val="24"/>
        </w:rPr>
        <w:t>.</w:t>
      </w:r>
    </w:p>
    <w:p w14:paraId="5BD58DCF" w14:textId="2ECF43E3" w:rsidR="00A8248F" w:rsidRPr="00DE1D61" w:rsidRDefault="00A8248F" w:rsidP="00CF14E3">
      <w:pPr>
        <w:spacing w:line="360" w:lineRule="auto"/>
        <w:rPr>
          <w:rFonts w:ascii="Times New Roman" w:hAnsi="Times New Roman" w:cs="Times New Roman"/>
          <w:sz w:val="24"/>
          <w:szCs w:val="24"/>
        </w:rPr>
      </w:pPr>
      <w:r w:rsidRPr="00DE1D61">
        <w:rPr>
          <w:rFonts w:ascii="Times New Roman" w:hAnsi="Times New Roman" w:cs="Times New Roman"/>
          <w:sz w:val="24"/>
          <w:szCs w:val="24"/>
        </w:rPr>
        <w:t>Subsection 100(1) of the Privacy Act provides that the Governor-General may make Regulations prescribing matters required or permitted by the Privacy Act to be prescribed, or necessary or convenient to be prescribed, for carrying out or giving effect to the Privacy Act.</w:t>
      </w:r>
    </w:p>
    <w:p w14:paraId="41E950D8" w14:textId="40205869" w:rsidR="00A8248F" w:rsidRPr="00DE1D61" w:rsidRDefault="00A8248F" w:rsidP="00CF14E3">
      <w:pPr>
        <w:spacing w:line="360" w:lineRule="auto"/>
        <w:rPr>
          <w:rFonts w:ascii="Times New Roman" w:hAnsi="Times New Roman" w:cs="Times New Roman"/>
          <w:i/>
          <w:sz w:val="24"/>
          <w:szCs w:val="24"/>
        </w:rPr>
      </w:pPr>
      <w:r w:rsidRPr="00DE1D61">
        <w:rPr>
          <w:rFonts w:ascii="Times New Roman" w:hAnsi="Times New Roman" w:cs="Times New Roman"/>
          <w:i/>
          <w:sz w:val="24"/>
          <w:szCs w:val="24"/>
        </w:rPr>
        <w:t xml:space="preserve">Prescribing Aussie Farms </w:t>
      </w:r>
      <w:proofErr w:type="spellStart"/>
      <w:r w:rsidRPr="00DE1D61">
        <w:rPr>
          <w:rFonts w:ascii="Times New Roman" w:hAnsi="Times New Roman" w:cs="Times New Roman"/>
          <w:i/>
          <w:sz w:val="24"/>
          <w:szCs w:val="24"/>
        </w:rPr>
        <w:t>Inc</w:t>
      </w:r>
      <w:proofErr w:type="spellEnd"/>
      <w:r w:rsidRPr="00DE1D61">
        <w:rPr>
          <w:rFonts w:ascii="Times New Roman" w:hAnsi="Times New Roman" w:cs="Times New Roman"/>
          <w:i/>
          <w:sz w:val="24"/>
          <w:szCs w:val="24"/>
        </w:rPr>
        <w:t xml:space="preserve"> as an organisation for the purposes of the Privacy Act</w:t>
      </w:r>
    </w:p>
    <w:p w14:paraId="6722E10B" w14:textId="2A74C455" w:rsidR="00A8248F" w:rsidRPr="00DE1D61" w:rsidRDefault="00A8248F" w:rsidP="00CF14E3">
      <w:pPr>
        <w:spacing w:line="360" w:lineRule="auto"/>
        <w:rPr>
          <w:rFonts w:ascii="Times New Roman" w:hAnsi="Times New Roman" w:cs="Times New Roman"/>
          <w:sz w:val="24"/>
          <w:szCs w:val="24"/>
        </w:rPr>
      </w:pPr>
      <w:r w:rsidRPr="00DE1D61">
        <w:rPr>
          <w:rFonts w:ascii="Times New Roman" w:hAnsi="Times New Roman" w:cs="Times New Roman"/>
          <w:sz w:val="24"/>
          <w:szCs w:val="24"/>
        </w:rPr>
        <w:t xml:space="preserve">Aussie Farms </w:t>
      </w:r>
      <w:proofErr w:type="spellStart"/>
      <w:r w:rsidRPr="00DE1D61">
        <w:rPr>
          <w:rFonts w:ascii="Times New Roman" w:hAnsi="Times New Roman" w:cs="Times New Roman"/>
          <w:sz w:val="24"/>
          <w:szCs w:val="24"/>
        </w:rPr>
        <w:t>Inc</w:t>
      </w:r>
      <w:proofErr w:type="spellEnd"/>
      <w:r w:rsidRPr="00DE1D61">
        <w:rPr>
          <w:rFonts w:ascii="Times New Roman" w:hAnsi="Times New Roman" w:cs="Times New Roman"/>
          <w:sz w:val="24"/>
          <w:szCs w:val="24"/>
        </w:rPr>
        <w:t xml:space="preserve"> (</w:t>
      </w:r>
      <w:r w:rsidR="00571CB3" w:rsidRPr="00DE1D61">
        <w:rPr>
          <w:rFonts w:ascii="Times New Roman" w:hAnsi="Times New Roman" w:cs="Times New Roman"/>
          <w:sz w:val="24"/>
          <w:szCs w:val="24"/>
        </w:rPr>
        <w:t xml:space="preserve">ABN: 17 356 117 654) (Aussie Farms) is an Australian animal welfare organisation </w:t>
      </w:r>
      <w:r w:rsidR="002C1F6C">
        <w:rPr>
          <w:rFonts w:ascii="Times New Roman" w:hAnsi="Times New Roman" w:cs="Times New Roman"/>
          <w:sz w:val="24"/>
          <w:szCs w:val="24"/>
        </w:rPr>
        <w:t xml:space="preserve">which </w:t>
      </w:r>
      <w:r w:rsidR="00571CB3" w:rsidRPr="00DE1D61">
        <w:rPr>
          <w:rFonts w:ascii="Times New Roman" w:hAnsi="Times New Roman" w:cs="Times New Roman"/>
          <w:sz w:val="24"/>
          <w:szCs w:val="24"/>
        </w:rPr>
        <w:t>registered with the Australian Securities and Investments Commission on 26 November 2013 and registered as a charity with the Australian Charities and Not</w:t>
      </w:r>
      <w:r w:rsidR="00D46C0C">
        <w:rPr>
          <w:rFonts w:ascii="Times New Roman" w:hAnsi="Times New Roman" w:cs="Times New Roman"/>
          <w:sz w:val="24"/>
          <w:szCs w:val="24"/>
        </w:rPr>
        <w:noBreakHyphen/>
      </w:r>
      <w:r w:rsidR="00571CB3" w:rsidRPr="00DE1D61">
        <w:rPr>
          <w:rFonts w:ascii="Times New Roman" w:hAnsi="Times New Roman" w:cs="Times New Roman"/>
          <w:sz w:val="24"/>
          <w:szCs w:val="24"/>
        </w:rPr>
        <w:t>for</w:t>
      </w:r>
      <w:r w:rsidR="00D46C0C">
        <w:rPr>
          <w:rFonts w:ascii="Times New Roman" w:hAnsi="Times New Roman" w:cs="Times New Roman"/>
          <w:sz w:val="24"/>
          <w:szCs w:val="24"/>
        </w:rPr>
        <w:noBreakHyphen/>
      </w:r>
      <w:r w:rsidR="00571CB3" w:rsidRPr="00DE1D61">
        <w:rPr>
          <w:rFonts w:ascii="Times New Roman" w:hAnsi="Times New Roman" w:cs="Times New Roman"/>
          <w:sz w:val="24"/>
          <w:szCs w:val="24"/>
        </w:rPr>
        <w:t>profits Commission as of 1 January 2018.</w:t>
      </w:r>
    </w:p>
    <w:p w14:paraId="5FF5FEBC" w14:textId="0B6E2CB7" w:rsidR="00571CB3" w:rsidRPr="00DE1D61" w:rsidRDefault="00571CB3" w:rsidP="00CF14E3">
      <w:pPr>
        <w:spacing w:line="360" w:lineRule="auto"/>
        <w:rPr>
          <w:rFonts w:ascii="Times New Roman" w:hAnsi="Times New Roman" w:cs="Times New Roman"/>
          <w:sz w:val="24"/>
          <w:szCs w:val="24"/>
        </w:rPr>
      </w:pPr>
      <w:r w:rsidRPr="00DE1D61">
        <w:rPr>
          <w:rFonts w:ascii="Times New Roman" w:hAnsi="Times New Roman" w:cs="Times New Roman"/>
          <w:sz w:val="24"/>
          <w:szCs w:val="24"/>
        </w:rPr>
        <w:t>On 21 January 2019, Aussie Farms published an online map on their website</w:t>
      </w:r>
      <w:r w:rsidR="00D46C0C">
        <w:rPr>
          <w:rFonts w:ascii="Times New Roman" w:hAnsi="Times New Roman" w:cs="Times New Roman"/>
          <w:sz w:val="24"/>
          <w:szCs w:val="24"/>
        </w:rPr>
        <w:t xml:space="preserve"> containing</w:t>
      </w:r>
      <w:r w:rsidRPr="00DE1D61">
        <w:rPr>
          <w:rFonts w:ascii="Times New Roman" w:hAnsi="Times New Roman" w:cs="Times New Roman"/>
          <w:sz w:val="24"/>
          <w:szCs w:val="24"/>
        </w:rPr>
        <w:t xml:space="preserve"> information </w:t>
      </w:r>
      <w:r w:rsidR="00D46C0C">
        <w:rPr>
          <w:rFonts w:ascii="Times New Roman" w:hAnsi="Times New Roman" w:cs="Times New Roman"/>
          <w:sz w:val="24"/>
          <w:szCs w:val="24"/>
        </w:rPr>
        <w:t>about</w:t>
      </w:r>
      <w:r w:rsidR="002C1F6C">
        <w:rPr>
          <w:rFonts w:ascii="Times New Roman" w:hAnsi="Times New Roman" w:cs="Times New Roman"/>
          <w:sz w:val="24"/>
          <w:szCs w:val="24"/>
        </w:rPr>
        <w:t xml:space="preserve"> certain</w:t>
      </w:r>
      <w:r w:rsidRPr="00DE1D61">
        <w:rPr>
          <w:rFonts w:ascii="Times New Roman" w:hAnsi="Times New Roman" w:cs="Times New Roman"/>
          <w:sz w:val="24"/>
          <w:szCs w:val="24"/>
        </w:rPr>
        <w:t xml:space="preserve"> Australian farms and agricultural operators. This information included </w:t>
      </w:r>
      <w:r w:rsidR="002C1F6C">
        <w:rPr>
          <w:rFonts w:ascii="Times New Roman" w:hAnsi="Times New Roman" w:cs="Times New Roman"/>
          <w:sz w:val="24"/>
          <w:szCs w:val="24"/>
        </w:rPr>
        <w:t xml:space="preserve">personal </w:t>
      </w:r>
      <w:r w:rsidRPr="00DE1D61">
        <w:rPr>
          <w:rFonts w:ascii="Times New Roman" w:hAnsi="Times New Roman" w:cs="Times New Roman"/>
          <w:sz w:val="24"/>
          <w:szCs w:val="24"/>
        </w:rPr>
        <w:t>contact details, locations, images and other specifics about these farms</w:t>
      </w:r>
      <w:r w:rsidR="002C1F6C">
        <w:rPr>
          <w:rFonts w:ascii="Times New Roman" w:hAnsi="Times New Roman" w:cs="Times New Roman"/>
          <w:sz w:val="24"/>
          <w:szCs w:val="24"/>
        </w:rPr>
        <w:t xml:space="preserve"> and agricultural producers</w:t>
      </w:r>
      <w:r w:rsidRPr="00DE1D61">
        <w:rPr>
          <w:rFonts w:ascii="Times New Roman" w:hAnsi="Times New Roman" w:cs="Times New Roman"/>
          <w:sz w:val="24"/>
          <w:szCs w:val="24"/>
        </w:rPr>
        <w:t>.</w:t>
      </w:r>
    </w:p>
    <w:p w14:paraId="0381D65A" w14:textId="1CB62F24" w:rsidR="009A7D5A" w:rsidRPr="00DE1D61" w:rsidRDefault="00C802DF" w:rsidP="00CF14E3">
      <w:pPr>
        <w:spacing w:line="360" w:lineRule="auto"/>
        <w:rPr>
          <w:rFonts w:ascii="Times New Roman" w:hAnsi="Times New Roman" w:cs="Times New Roman"/>
          <w:sz w:val="24"/>
          <w:szCs w:val="24"/>
        </w:rPr>
      </w:pPr>
      <w:r w:rsidRPr="00DE1D61">
        <w:rPr>
          <w:rFonts w:ascii="Times New Roman" w:hAnsi="Times New Roman" w:cs="Times New Roman"/>
          <w:sz w:val="24"/>
          <w:szCs w:val="24"/>
        </w:rPr>
        <w:t>Publication of the personal information has caused deep concern within Australia’s agricultural commu</w:t>
      </w:r>
      <w:r w:rsidR="009A7D5A" w:rsidRPr="00DE1D61">
        <w:rPr>
          <w:rFonts w:ascii="Times New Roman" w:hAnsi="Times New Roman" w:cs="Times New Roman"/>
          <w:sz w:val="24"/>
          <w:szCs w:val="24"/>
        </w:rPr>
        <w:t>nity due to fears that farmers’ property or families may be</w:t>
      </w:r>
      <w:r w:rsidR="00D46C0C">
        <w:rPr>
          <w:rFonts w:ascii="Times New Roman" w:hAnsi="Times New Roman" w:cs="Times New Roman"/>
          <w:sz w:val="24"/>
          <w:szCs w:val="24"/>
        </w:rPr>
        <w:t xml:space="preserve"> inappropriately</w:t>
      </w:r>
      <w:r w:rsidR="009A7D5A" w:rsidRPr="00DE1D61">
        <w:rPr>
          <w:rFonts w:ascii="Times New Roman" w:hAnsi="Times New Roman" w:cs="Times New Roman"/>
          <w:sz w:val="24"/>
          <w:szCs w:val="24"/>
        </w:rPr>
        <w:t xml:space="preserve"> </w:t>
      </w:r>
      <w:r w:rsidR="009A7D5A" w:rsidRPr="00DE1D61">
        <w:rPr>
          <w:rFonts w:ascii="Times New Roman" w:hAnsi="Times New Roman" w:cs="Times New Roman"/>
          <w:sz w:val="24"/>
          <w:szCs w:val="24"/>
        </w:rPr>
        <w:lastRenderedPageBreak/>
        <w:t xml:space="preserve">targeted </w:t>
      </w:r>
      <w:r w:rsidR="00D46C0C">
        <w:rPr>
          <w:rFonts w:ascii="Times New Roman" w:hAnsi="Times New Roman" w:cs="Times New Roman"/>
          <w:sz w:val="24"/>
          <w:szCs w:val="24"/>
        </w:rPr>
        <w:t>and subject to activity that threatens their livelihood</w:t>
      </w:r>
      <w:r w:rsidR="009A7D5A" w:rsidRPr="00DE1D61">
        <w:rPr>
          <w:rFonts w:ascii="Times New Roman" w:hAnsi="Times New Roman" w:cs="Times New Roman"/>
          <w:sz w:val="24"/>
          <w:szCs w:val="24"/>
        </w:rPr>
        <w:t>. Since publication of the map, there have been two</w:t>
      </w:r>
      <w:r w:rsidR="00D46C0C">
        <w:rPr>
          <w:rFonts w:ascii="Times New Roman" w:hAnsi="Times New Roman" w:cs="Times New Roman"/>
          <w:sz w:val="24"/>
          <w:szCs w:val="24"/>
        </w:rPr>
        <w:t xml:space="preserve"> reported</w:t>
      </w:r>
      <w:r w:rsidR="009A7D5A" w:rsidRPr="00DE1D61">
        <w:rPr>
          <w:rFonts w:ascii="Times New Roman" w:hAnsi="Times New Roman" w:cs="Times New Roman"/>
          <w:sz w:val="24"/>
          <w:szCs w:val="24"/>
        </w:rPr>
        <w:t xml:space="preserve"> instances of trespass on farms by protesters in We</w:t>
      </w:r>
      <w:r w:rsidR="00D46C0C">
        <w:rPr>
          <w:rFonts w:ascii="Times New Roman" w:hAnsi="Times New Roman" w:cs="Times New Roman"/>
          <w:sz w:val="24"/>
          <w:szCs w:val="24"/>
        </w:rPr>
        <w:t>stern Australia and Queensland.</w:t>
      </w:r>
    </w:p>
    <w:p w14:paraId="6A26DB1E" w14:textId="3EA9453F" w:rsidR="009A7D5A" w:rsidRPr="00DE1D61" w:rsidRDefault="009A7D5A" w:rsidP="00CF14E3">
      <w:pPr>
        <w:spacing w:line="360" w:lineRule="auto"/>
        <w:rPr>
          <w:rFonts w:ascii="Times New Roman" w:hAnsi="Times New Roman" w:cs="Times New Roman"/>
          <w:sz w:val="24"/>
          <w:szCs w:val="24"/>
        </w:rPr>
      </w:pPr>
      <w:r w:rsidRPr="00DE1D61">
        <w:rPr>
          <w:rFonts w:ascii="Times New Roman" w:hAnsi="Times New Roman" w:cs="Times New Roman"/>
          <w:sz w:val="24"/>
          <w:szCs w:val="24"/>
        </w:rPr>
        <w:t xml:space="preserve">The Office of the Australian Information Commissioner (OAIC) </w:t>
      </w:r>
      <w:r w:rsidR="002C1F6C">
        <w:rPr>
          <w:rFonts w:ascii="Times New Roman" w:hAnsi="Times New Roman" w:cs="Times New Roman"/>
          <w:sz w:val="24"/>
          <w:szCs w:val="24"/>
        </w:rPr>
        <w:t xml:space="preserve">is able to investigate complaints about the handling of personal information in relation to government agencies and other entities prescribed by the Privacy Act. The OAIC </w:t>
      </w:r>
      <w:r w:rsidRPr="00DE1D61">
        <w:rPr>
          <w:rFonts w:ascii="Times New Roman" w:hAnsi="Times New Roman" w:cs="Times New Roman"/>
          <w:sz w:val="24"/>
          <w:szCs w:val="24"/>
        </w:rPr>
        <w:t>was unable to investigate</w:t>
      </w:r>
      <w:r w:rsidR="002C1F6C">
        <w:rPr>
          <w:rFonts w:ascii="Times New Roman" w:hAnsi="Times New Roman" w:cs="Times New Roman"/>
          <w:sz w:val="24"/>
          <w:szCs w:val="24"/>
        </w:rPr>
        <w:t xml:space="preserve"> these circumstances</w:t>
      </w:r>
      <w:r w:rsidRPr="00DE1D61">
        <w:rPr>
          <w:rFonts w:ascii="Times New Roman" w:hAnsi="Times New Roman" w:cs="Times New Roman"/>
          <w:sz w:val="24"/>
          <w:szCs w:val="24"/>
        </w:rPr>
        <w:t xml:space="preserve"> further on the basis that Aussie Farms was not required to comply with the Privacy Act as it fell below the financial threshold of $3 million per year and was therefore considered a small business operator</w:t>
      </w:r>
      <w:r w:rsidR="00D46C0C">
        <w:rPr>
          <w:rFonts w:ascii="Times New Roman" w:hAnsi="Times New Roman" w:cs="Times New Roman"/>
          <w:sz w:val="24"/>
          <w:szCs w:val="24"/>
        </w:rPr>
        <w:t xml:space="preserve"> and not subject to the jurisdiction of the OAIC</w:t>
      </w:r>
      <w:r w:rsidRPr="00DE1D61">
        <w:rPr>
          <w:rFonts w:ascii="Times New Roman" w:hAnsi="Times New Roman" w:cs="Times New Roman"/>
          <w:sz w:val="24"/>
          <w:szCs w:val="24"/>
        </w:rPr>
        <w:t>.</w:t>
      </w:r>
    </w:p>
    <w:p w14:paraId="68B48C35" w14:textId="7ED2634A" w:rsidR="00EE0071" w:rsidRPr="00DE1D61" w:rsidRDefault="00EE0071" w:rsidP="00CF14E3">
      <w:pPr>
        <w:spacing w:line="360" w:lineRule="auto"/>
        <w:rPr>
          <w:rFonts w:ascii="Times New Roman" w:hAnsi="Times New Roman" w:cs="Times New Roman"/>
          <w:sz w:val="24"/>
          <w:szCs w:val="24"/>
        </w:rPr>
      </w:pPr>
      <w:r w:rsidRPr="00DE1D61">
        <w:rPr>
          <w:rFonts w:ascii="Times New Roman" w:hAnsi="Times New Roman" w:cs="Times New Roman"/>
          <w:sz w:val="24"/>
          <w:szCs w:val="24"/>
        </w:rPr>
        <w:t xml:space="preserve">This </w:t>
      </w:r>
      <w:r w:rsidR="00BF2C6F">
        <w:rPr>
          <w:rFonts w:ascii="Times New Roman" w:hAnsi="Times New Roman" w:cs="Times New Roman"/>
          <w:sz w:val="24"/>
          <w:szCs w:val="24"/>
        </w:rPr>
        <w:t>Regulation</w:t>
      </w:r>
      <w:r w:rsidRPr="00DE1D61">
        <w:rPr>
          <w:rFonts w:ascii="Times New Roman" w:hAnsi="Times New Roman" w:cs="Times New Roman"/>
          <w:sz w:val="24"/>
          <w:szCs w:val="24"/>
        </w:rPr>
        <w:t xml:space="preserve"> require</w:t>
      </w:r>
      <w:r w:rsidR="00283642" w:rsidRPr="00DE1D61">
        <w:rPr>
          <w:rFonts w:ascii="Times New Roman" w:hAnsi="Times New Roman" w:cs="Times New Roman"/>
          <w:sz w:val="24"/>
          <w:szCs w:val="24"/>
        </w:rPr>
        <w:t>s</w:t>
      </w:r>
      <w:r w:rsidRPr="00DE1D61">
        <w:rPr>
          <w:rFonts w:ascii="Times New Roman" w:hAnsi="Times New Roman" w:cs="Times New Roman"/>
          <w:sz w:val="24"/>
          <w:szCs w:val="24"/>
        </w:rPr>
        <w:t xml:space="preserve"> that Aussie Farms collect, use and </w:t>
      </w:r>
      <w:proofErr w:type="gramStart"/>
      <w:r w:rsidRPr="00DE1D61">
        <w:rPr>
          <w:rFonts w:ascii="Times New Roman" w:hAnsi="Times New Roman" w:cs="Times New Roman"/>
          <w:sz w:val="24"/>
          <w:szCs w:val="24"/>
        </w:rPr>
        <w:t>disclose</w:t>
      </w:r>
      <w:proofErr w:type="gramEnd"/>
      <w:r w:rsidRPr="00DE1D61">
        <w:rPr>
          <w:rFonts w:ascii="Times New Roman" w:hAnsi="Times New Roman" w:cs="Times New Roman"/>
          <w:sz w:val="24"/>
          <w:szCs w:val="24"/>
        </w:rPr>
        <w:t xml:space="preserve"> personal information in the manner required by the APPs. This ensure</w:t>
      </w:r>
      <w:r w:rsidR="00283642" w:rsidRPr="00DE1D61">
        <w:rPr>
          <w:rFonts w:ascii="Times New Roman" w:hAnsi="Times New Roman" w:cs="Times New Roman"/>
          <w:sz w:val="24"/>
          <w:szCs w:val="24"/>
        </w:rPr>
        <w:t>s</w:t>
      </w:r>
      <w:r w:rsidRPr="00DE1D61">
        <w:rPr>
          <w:rFonts w:ascii="Times New Roman" w:hAnsi="Times New Roman" w:cs="Times New Roman"/>
          <w:sz w:val="24"/>
          <w:szCs w:val="24"/>
        </w:rPr>
        <w:t xml:space="preserve"> that Aussie Farms actions relating to personal information are consistent with the expectations of the Australian community. Prescribing Aussie Farms under this instrument allow</w:t>
      </w:r>
      <w:r w:rsidR="00283642" w:rsidRPr="00DE1D61">
        <w:rPr>
          <w:rFonts w:ascii="Times New Roman" w:hAnsi="Times New Roman" w:cs="Times New Roman"/>
          <w:sz w:val="24"/>
          <w:szCs w:val="24"/>
        </w:rPr>
        <w:t>s</w:t>
      </w:r>
      <w:r w:rsidRPr="00DE1D61">
        <w:rPr>
          <w:rFonts w:ascii="Times New Roman" w:hAnsi="Times New Roman" w:cs="Times New Roman"/>
          <w:sz w:val="24"/>
          <w:szCs w:val="24"/>
        </w:rPr>
        <w:t xml:space="preserve"> the OAIC to have oversight of the practices of Aussie Farms to the extent that those practices relate to the collection, use or disclosure of personal information </w:t>
      </w:r>
      <w:r w:rsidR="00E00742" w:rsidRPr="00DE1D61">
        <w:rPr>
          <w:rFonts w:ascii="Times New Roman" w:hAnsi="Times New Roman" w:cs="Times New Roman"/>
          <w:sz w:val="24"/>
          <w:szCs w:val="24"/>
        </w:rPr>
        <w:t>and give</w:t>
      </w:r>
      <w:r w:rsidR="00283642" w:rsidRPr="00DE1D61">
        <w:rPr>
          <w:rFonts w:ascii="Times New Roman" w:hAnsi="Times New Roman" w:cs="Times New Roman"/>
          <w:sz w:val="24"/>
          <w:szCs w:val="24"/>
        </w:rPr>
        <w:t>s</w:t>
      </w:r>
      <w:r w:rsidR="00E00742" w:rsidRPr="00DE1D61">
        <w:rPr>
          <w:rFonts w:ascii="Times New Roman" w:hAnsi="Times New Roman" w:cs="Times New Roman"/>
          <w:sz w:val="24"/>
          <w:szCs w:val="24"/>
        </w:rPr>
        <w:t xml:space="preserve"> confidence to the Australian agricultural community that their personal information is not being misused in a manner that threatens their home</w:t>
      </w:r>
      <w:r w:rsidR="006928E1" w:rsidRPr="00DE1D61">
        <w:rPr>
          <w:rFonts w:ascii="Times New Roman" w:hAnsi="Times New Roman" w:cs="Times New Roman"/>
          <w:sz w:val="24"/>
          <w:szCs w:val="24"/>
        </w:rPr>
        <w:t>, family or business.</w:t>
      </w:r>
    </w:p>
    <w:p w14:paraId="09BFDCE0" w14:textId="204F2683" w:rsidR="0026109C" w:rsidRPr="00DE1D61" w:rsidRDefault="00C802DF" w:rsidP="00CF14E3">
      <w:pPr>
        <w:spacing w:line="360" w:lineRule="auto"/>
        <w:rPr>
          <w:rFonts w:ascii="Times New Roman" w:hAnsi="Times New Roman" w:cs="Times New Roman"/>
          <w:sz w:val="24"/>
          <w:szCs w:val="24"/>
        </w:rPr>
      </w:pPr>
      <w:r w:rsidRPr="00DE1D61">
        <w:rPr>
          <w:rFonts w:ascii="Times New Roman" w:hAnsi="Times New Roman" w:cs="Times New Roman"/>
          <w:sz w:val="24"/>
          <w:szCs w:val="24"/>
        </w:rPr>
        <w:t xml:space="preserve"> </w:t>
      </w:r>
      <w:r w:rsidR="004F430F" w:rsidRPr="00DE1D61">
        <w:rPr>
          <w:rFonts w:ascii="Times New Roman" w:hAnsi="Times New Roman" w:cs="Times New Roman"/>
          <w:b/>
          <w:caps/>
          <w:sz w:val="24"/>
          <w:szCs w:val="24"/>
        </w:rPr>
        <w:t>Consultation</w:t>
      </w:r>
    </w:p>
    <w:p w14:paraId="0315CD83" w14:textId="19C8A3C4" w:rsidR="005B45D8" w:rsidRPr="00DE1D61" w:rsidRDefault="005B45D8" w:rsidP="00CF14E3">
      <w:pPr>
        <w:spacing w:line="360" w:lineRule="auto"/>
        <w:rPr>
          <w:rFonts w:ascii="Times New Roman" w:hAnsi="Times New Roman" w:cs="Times New Roman"/>
          <w:sz w:val="24"/>
          <w:szCs w:val="24"/>
        </w:rPr>
      </w:pPr>
      <w:r w:rsidRPr="00DE1D61">
        <w:rPr>
          <w:rFonts w:ascii="Times New Roman" w:hAnsi="Times New Roman" w:cs="Times New Roman"/>
          <w:sz w:val="24"/>
          <w:szCs w:val="24"/>
        </w:rPr>
        <w:t xml:space="preserve">The </w:t>
      </w:r>
      <w:r w:rsidR="002C1F6C">
        <w:rPr>
          <w:rFonts w:ascii="Times New Roman" w:hAnsi="Times New Roman" w:cs="Times New Roman"/>
          <w:sz w:val="24"/>
          <w:szCs w:val="24"/>
        </w:rPr>
        <w:t xml:space="preserve">Australian </w:t>
      </w:r>
      <w:r w:rsidRPr="00DE1D61">
        <w:rPr>
          <w:rFonts w:ascii="Times New Roman" w:hAnsi="Times New Roman" w:cs="Times New Roman"/>
          <w:sz w:val="24"/>
          <w:szCs w:val="24"/>
        </w:rPr>
        <w:t xml:space="preserve">Information Commissioner has been consulted on the contents of this instrument </w:t>
      </w:r>
      <w:r w:rsidR="008C71D1" w:rsidRPr="00DE1D61">
        <w:rPr>
          <w:rFonts w:ascii="Times New Roman" w:hAnsi="Times New Roman" w:cs="Times New Roman"/>
          <w:sz w:val="24"/>
          <w:szCs w:val="24"/>
        </w:rPr>
        <w:t xml:space="preserve">relating to </w:t>
      </w:r>
      <w:r w:rsidRPr="00DE1D61">
        <w:rPr>
          <w:rFonts w:ascii="Times New Roman" w:hAnsi="Times New Roman" w:cs="Times New Roman"/>
          <w:sz w:val="24"/>
          <w:szCs w:val="24"/>
        </w:rPr>
        <w:t xml:space="preserve">the desirability of regulating Aussie Farms under the Privacy Act. </w:t>
      </w:r>
    </w:p>
    <w:p w14:paraId="09BFDCE4" w14:textId="77777777" w:rsidR="00566C9B" w:rsidRPr="00DE1D61" w:rsidRDefault="004F430F" w:rsidP="00CF14E3">
      <w:pPr>
        <w:spacing w:line="360" w:lineRule="auto"/>
        <w:rPr>
          <w:rFonts w:ascii="Times New Roman" w:hAnsi="Times New Roman" w:cs="Times New Roman"/>
          <w:b/>
          <w:caps/>
          <w:sz w:val="24"/>
          <w:szCs w:val="24"/>
        </w:rPr>
      </w:pPr>
      <w:r w:rsidRPr="00DE1D61">
        <w:rPr>
          <w:rFonts w:ascii="Times New Roman" w:hAnsi="Times New Roman" w:cs="Times New Roman"/>
          <w:b/>
          <w:caps/>
          <w:sz w:val="24"/>
          <w:szCs w:val="24"/>
        </w:rPr>
        <w:t>Regulation Impact Statement</w:t>
      </w:r>
    </w:p>
    <w:p w14:paraId="63E5028B" w14:textId="59607A56" w:rsidR="0089037C" w:rsidRPr="00DE1D61" w:rsidRDefault="0089037C" w:rsidP="00CF14E3">
      <w:pPr>
        <w:spacing w:line="360" w:lineRule="auto"/>
        <w:rPr>
          <w:rFonts w:ascii="Times New Roman" w:hAnsi="Times New Roman" w:cs="Times New Roman"/>
          <w:sz w:val="24"/>
          <w:szCs w:val="24"/>
        </w:rPr>
      </w:pPr>
      <w:r w:rsidRPr="00DE1D61">
        <w:rPr>
          <w:rFonts w:ascii="Times New Roman" w:hAnsi="Times New Roman" w:cs="Times New Roman"/>
          <w:sz w:val="24"/>
          <w:szCs w:val="24"/>
        </w:rPr>
        <w:t xml:space="preserve">This instrument </w:t>
      </w:r>
      <w:r w:rsidR="00283642" w:rsidRPr="00DE1D61">
        <w:rPr>
          <w:rFonts w:ascii="Times New Roman" w:hAnsi="Times New Roman" w:cs="Times New Roman"/>
          <w:sz w:val="24"/>
          <w:szCs w:val="24"/>
        </w:rPr>
        <w:t>has</w:t>
      </w:r>
      <w:r w:rsidRPr="00DE1D61">
        <w:rPr>
          <w:rFonts w:ascii="Times New Roman" w:hAnsi="Times New Roman" w:cs="Times New Roman"/>
          <w:sz w:val="24"/>
          <w:szCs w:val="24"/>
        </w:rPr>
        <w:t xml:space="preserve"> a negligible regulatory impact as it applies to limited entities with no anticipated on-flow effects.</w:t>
      </w:r>
    </w:p>
    <w:p w14:paraId="15EC13D4" w14:textId="77777777" w:rsidR="004D7997" w:rsidRDefault="004D7997">
      <w:pPr>
        <w:rPr>
          <w:rFonts w:ascii="Times New Roman" w:hAnsi="Times New Roman" w:cs="Times New Roman"/>
          <w:b/>
          <w:sz w:val="24"/>
          <w:szCs w:val="24"/>
        </w:rPr>
      </w:pPr>
      <w:r>
        <w:rPr>
          <w:rFonts w:ascii="Times New Roman" w:hAnsi="Times New Roman" w:cs="Times New Roman"/>
          <w:b/>
          <w:sz w:val="24"/>
          <w:szCs w:val="24"/>
        </w:rPr>
        <w:br w:type="page"/>
      </w:r>
    </w:p>
    <w:p w14:paraId="191314AA" w14:textId="6BC8EAFE" w:rsidR="00DE1D61" w:rsidRPr="00DE1D61" w:rsidRDefault="00DE1D61" w:rsidP="00DE1D61">
      <w:pPr>
        <w:keepNext/>
        <w:spacing w:before="240" w:after="120" w:line="240" w:lineRule="auto"/>
        <w:rPr>
          <w:rFonts w:ascii="Times New Roman" w:hAnsi="Times New Roman" w:cs="Times New Roman"/>
          <w:b/>
          <w:sz w:val="24"/>
          <w:szCs w:val="24"/>
        </w:rPr>
      </w:pPr>
      <w:r w:rsidRPr="00DE1D61">
        <w:rPr>
          <w:rFonts w:ascii="Times New Roman" w:hAnsi="Times New Roman" w:cs="Times New Roman"/>
          <w:b/>
          <w:sz w:val="24"/>
          <w:szCs w:val="24"/>
        </w:rPr>
        <w:lastRenderedPageBreak/>
        <w:t xml:space="preserve">STATEMENT OF COMPATIBILITY WITH HUMAN RIGHTS </w:t>
      </w:r>
    </w:p>
    <w:p w14:paraId="0C0C82FF" w14:textId="77777777" w:rsidR="00DE1D61" w:rsidRPr="00DE1D61" w:rsidRDefault="00DE1D61" w:rsidP="00DE1D61">
      <w:pPr>
        <w:keepNext/>
        <w:spacing w:before="240" w:after="120" w:line="240" w:lineRule="auto"/>
        <w:rPr>
          <w:rFonts w:ascii="Times New Roman" w:hAnsi="Times New Roman" w:cs="Times New Roman"/>
          <w:i/>
          <w:sz w:val="24"/>
          <w:szCs w:val="24"/>
        </w:rPr>
      </w:pPr>
      <w:r w:rsidRPr="00DE1D61">
        <w:rPr>
          <w:rFonts w:ascii="Times New Roman" w:hAnsi="Times New Roman" w:cs="Times New Roman"/>
          <w:i/>
          <w:sz w:val="24"/>
          <w:szCs w:val="24"/>
        </w:rPr>
        <w:t>Prepared in accordance with Part 3 of the Human Rights (Parliamentary Scrutiny) Act 2011</w:t>
      </w:r>
    </w:p>
    <w:p w14:paraId="570A1DD1" w14:textId="6838132E" w:rsidR="00DE1D61" w:rsidRPr="00DE1D61" w:rsidRDefault="00DE1D61" w:rsidP="00DE1D61">
      <w:pPr>
        <w:keepNext/>
        <w:spacing w:before="240" w:after="120" w:line="240" w:lineRule="auto"/>
        <w:rPr>
          <w:rFonts w:ascii="Times New Roman" w:hAnsi="Times New Roman" w:cs="Times New Roman"/>
          <w:b/>
          <w:sz w:val="24"/>
          <w:szCs w:val="24"/>
        </w:rPr>
      </w:pPr>
      <w:r w:rsidRPr="00DE1D61">
        <w:rPr>
          <w:rFonts w:ascii="Times New Roman" w:hAnsi="Times New Roman" w:cs="Times New Roman"/>
          <w:b/>
          <w:sz w:val="24"/>
          <w:szCs w:val="24"/>
        </w:rPr>
        <w:t>Privacy Amendment (Protecti</w:t>
      </w:r>
      <w:r w:rsidR="002C1F6C">
        <w:rPr>
          <w:rFonts w:ascii="Times New Roman" w:hAnsi="Times New Roman" w:cs="Times New Roman"/>
          <w:b/>
          <w:sz w:val="24"/>
          <w:szCs w:val="24"/>
        </w:rPr>
        <w:t>on of</w:t>
      </w:r>
      <w:r w:rsidRPr="00DE1D61">
        <w:rPr>
          <w:rFonts w:ascii="Times New Roman" w:hAnsi="Times New Roman" w:cs="Times New Roman"/>
          <w:b/>
          <w:sz w:val="24"/>
          <w:szCs w:val="24"/>
        </w:rPr>
        <w:t xml:space="preserve"> Australian Farms) Regulations 2019</w:t>
      </w:r>
    </w:p>
    <w:p w14:paraId="3A26C912" w14:textId="13E1C8E9" w:rsidR="00DE1D61" w:rsidRPr="00DE1D61" w:rsidRDefault="00DE1D61" w:rsidP="007321A1">
      <w:pPr>
        <w:pStyle w:val="ListParagraph"/>
        <w:numPr>
          <w:ilvl w:val="0"/>
          <w:numId w:val="14"/>
        </w:numPr>
        <w:spacing w:before="240" w:after="0" w:line="240" w:lineRule="auto"/>
        <w:ind w:left="68" w:firstLine="0"/>
        <w:contextualSpacing w:val="0"/>
        <w:rPr>
          <w:rFonts w:ascii="Times New Roman" w:hAnsi="Times New Roman" w:cs="Times New Roman"/>
          <w:sz w:val="24"/>
          <w:szCs w:val="24"/>
        </w:rPr>
      </w:pPr>
      <w:r w:rsidRPr="00DE1D61">
        <w:rPr>
          <w:rFonts w:ascii="Times New Roman" w:hAnsi="Times New Roman" w:cs="Times New Roman"/>
          <w:sz w:val="24"/>
          <w:szCs w:val="24"/>
        </w:rPr>
        <w:t xml:space="preserve">This </w:t>
      </w:r>
      <w:r w:rsidR="007321A1">
        <w:rPr>
          <w:rFonts w:ascii="Times New Roman" w:hAnsi="Times New Roman" w:cs="Times New Roman"/>
          <w:sz w:val="24"/>
          <w:szCs w:val="24"/>
        </w:rPr>
        <w:t>instrument</w:t>
      </w:r>
      <w:r w:rsidRPr="00DE1D61">
        <w:rPr>
          <w:rFonts w:ascii="Times New Roman" w:hAnsi="Times New Roman" w:cs="Times New Roman"/>
          <w:sz w:val="24"/>
          <w:szCs w:val="24"/>
        </w:rPr>
        <w:t xml:space="preserve"> is compatible with the human rights and freedoms recognised or declared in the international instruments listed in section 3 of the </w:t>
      </w:r>
      <w:r w:rsidRPr="00DE1D61">
        <w:rPr>
          <w:rFonts w:ascii="Times New Roman" w:hAnsi="Times New Roman" w:cs="Times New Roman"/>
          <w:i/>
          <w:sz w:val="24"/>
          <w:szCs w:val="24"/>
        </w:rPr>
        <w:t>Human Rights (Parliamentary Scrutiny) Act 2011</w:t>
      </w:r>
      <w:r w:rsidRPr="00DE1D61">
        <w:rPr>
          <w:rFonts w:ascii="Times New Roman" w:hAnsi="Times New Roman" w:cs="Times New Roman"/>
          <w:sz w:val="24"/>
          <w:szCs w:val="24"/>
        </w:rPr>
        <w:t>.</w:t>
      </w:r>
    </w:p>
    <w:p w14:paraId="7CFC91D3" w14:textId="77777777" w:rsidR="00DE1D61" w:rsidRPr="00DE1D61" w:rsidRDefault="00DE1D61" w:rsidP="00DE1D61">
      <w:pPr>
        <w:spacing w:before="240" w:after="120" w:line="240" w:lineRule="auto"/>
        <w:rPr>
          <w:rFonts w:ascii="Times New Roman" w:hAnsi="Times New Roman" w:cs="Times New Roman"/>
          <w:b/>
          <w:sz w:val="24"/>
          <w:szCs w:val="24"/>
        </w:rPr>
      </w:pPr>
      <w:r w:rsidRPr="00DE1D61">
        <w:rPr>
          <w:rFonts w:ascii="Times New Roman" w:hAnsi="Times New Roman" w:cs="Times New Roman"/>
          <w:b/>
          <w:sz w:val="24"/>
          <w:szCs w:val="24"/>
        </w:rPr>
        <w:t>Overview of the instrument</w:t>
      </w:r>
    </w:p>
    <w:p w14:paraId="00734723" w14:textId="4A44AAF2" w:rsidR="00DE1D61" w:rsidRPr="00DE1D61" w:rsidRDefault="00DE1D61" w:rsidP="007321A1">
      <w:pPr>
        <w:pStyle w:val="ListParagraph"/>
        <w:numPr>
          <w:ilvl w:val="0"/>
          <w:numId w:val="14"/>
        </w:numPr>
        <w:spacing w:before="240" w:after="0" w:line="240" w:lineRule="auto"/>
        <w:ind w:left="68" w:firstLine="0"/>
        <w:contextualSpacing w:val="0"/>
        <w:rPr>
          <w:rFonts w:ascii="Times New Roman" w:hAnsi="Times New Roman" w:cs="Times New Roman"/>
          <w:sz w:val="24"/>
          <w:szCs w:val="24"/>
        </w:rPr>
      </w:pPr>
      <w:r w:rsidRPr="00DE1D61">
        <w:rPr>
          <w:rFonts w:ascii="Times New Roman" w:hAnsi="Times New Roman" w:cs="Times New Roman"/>
          <w:sz w:val="24"/>
          <w:szCs w:val="24"/>
        </w:rPr>
        <w:t>Th</w:t>
      </w:r>
      <w:r w:rsidR="00887A12">
        <w:rPr>
          <w:rFonts w:ascii="Times New Roman" w:hAnsi="Times New Roman" w:cs="Times New Roman"/>
          <w:sz w:val="24"/>
          <w:szCs w:val="24"/>
        </w:rPr>
        <w:t>is</w:t>
      </w:r>
      <w:r w:rsidRPr="00DE1D61">
        <w:rPr>
          <w:rFonts w:ascii="Times New Roman" w:hAnsi="Times New Roman" w:cs="Times New Roman"/>
          <w:sz w:val="24"/>
          <w:szCs w:val="24"/>
        </w:rPr>
        <w:t xml:space="preserve"> instrument amends the </w:t>
      </w:r>
      <w:r w:rsidRPr="00DE1D61">
        <w:rPr>
          <w:rFonts w:ascii="Times New Roman" w:hAnsi="Times New Roman" w:cs="Times New Roman"/>
          <w:i/>
          <w:sz w:val="24"/>
          <w:szCs w:val="24"/>
        </w:rPr>
        <w:t>Privacy Regulation 2013</w:t>
      </w:r>
      <w:r w:rsidRPr="00DE1D61">
        <w:rPr>
          <w:rFonts w:ascii="Times New Roman" w:hAnsi="Times New Roman" w:cs="Times New Roman"/>
          <w:sz w:val="24"/>
          <w:szCs w:val="24"/>
        </w:rPr>
        <w:t>, pursuant to the regulation</w:t>
      </w:r>
      <w:r w:rsidR="007321A1">
        <w:rPr>
          <w:rFonts w:ascii="Times New Roman" w:hAnsi="Times New Roman" w:cs="Times New Roman"/>
          <w:sz w:val="24"/>
          <w:szCs w:val="24"/>
        </w:rPr>
        <w:noBreakHyphen/>
      </w:r>
      <w:r w:rsidRPr="00DE1D61">
        <w:rPr>
          <w:rFonts w:ascii="Times New Roman" w:hAnsi="Times New Roman" w:cs="Times New Roman"/>
          <w:sz w:val="24"/>
          <w:szCs w:val="24"/>
        </w:rPr>
        <w:t xml:space="preserve">making powers contained in subsections 6E(1) and 100(1) of the </w:t>
      </w:r>
      <w:r w:rsidRPr="00DE1D61">
        <w:rPr>
          <w:rFonts w:ascii="Times New Roman" w:hAnsi="Times New Roman" w:cs="Times New Roman"/>
          <w:i/>
          <w:sz w:val="24"/>
          <w:szCs w:val="24"/>
        </w:rPr>
        <w:t>Privacy Act 1988</w:t>
      </w:r>
      <w:r w:rsidRPr="00DE1D61">
        <w:rPr>
          <w:rFonts w:ascii="Times New Roman" w:hAnsi="Times New Roman" w:cs="Times New Roman"/>
          <w:sz w:val="24"/>
          <w:szCs w:val="24"/>
        </w:rPr>
        <w:t xml:space="preserve"> (</w:t>
      </w:r>
      <w:r w:rsidR="002C1F6C">
        <w:rPr>
          <w:rFonts w:ascii="Times New Roman" w:hAnsi="Times New Roman" w:cs="Times New Roman"/>
          <w:sz w:val="24"/>
          <w:szCs w:val="24"/>
        </w:rPr>
        <w:t>Privacy</w:t>
      </w:r>
      <w:r w:rsidR="002C1F6C" w:rsidRPr="00DE1D61">
        <w:rPr>
          <w:rFonts w:ascii="Times New Roman" w:hAnsi="Times New Roman" w:cs="Times New Roman"/>
          <w:sz w:val="24"/>
          <w:szCs w:val="24"/>
        </w:rPr>
        <w:t xml:space="preserve"> </w:t>
      </w:r>
      <w:r w:rsidRPr="00DE1D61">
        <w:rPr>
          <w:rFonts w:ascii="Times New Roman" w:hAnsi="Times New Roman" w:cs="Times New Roman"/>
          <w:sz w:val="24"/>
          <w:szCs w:val="24"/>
        </w:rPr>
        <w:t>Act).</w:t>
      </w:r>
    </w:p>
    <w:p w14:paraId="617CCA60" w14:textId="3A8E1162" w:rsidR="00DE1D61" w:rsidRPr="00DE1D61" w:rsidRDefault="00DE1D61" w:rsidP="007321A1">
      <w:pPr>
        <w:pStyle w:val="ListParagraph"/>
        <w:numPr>
          <w:ilvl w:val="0"/>
          <w:numId w:val="14"/>
        </w:numPr>
        <w:spacing w:before="240" w:after="0" w:line="240" w:lineRule="auto"/>
        <w:ind w:left="68" w:firstLine="0"/>
        <w:contextualSpacing w:val="0"/>
        <w:rPr>
          <w:rFonts w:ascii="Times New Roman" w:hAnsi="Times New Roman" w:cs="Times New Roman"/>
          <w:sz w:val="24"/>
          <w:szCs w:val="24"/>
        </w:rPr>
      </w:pPr>
      <w:r w:rsidRPr="00DE1D61">
        <w:rPr>
          <w:rFonts w:ascii="Times New Roman" w:hAnsi="Times New Roman" w:cs="Times New Roman"/>
          <w:sz w:val="24"/>
          <w:szCs w:val="24"/>
        </w:rPr>
        <w:t xml:space="preserve">The requirements in the </w:t>
      </w:r>
      <w:r w:rsidR="002C1F6C">
        <w:rPr>
          <w:rFonts w:ascii="Times New Roman" w:hAnsi="Times New Roman" w:cs="Times New Roman"/>
          <w:sz w:val="24"/>
          <w:szCs w:val="24"/>
        </w:rPr>
        <w:t xml:space="preserve">Privacy </w:t>
      </w:r>
      <w:r w:rsidRPr="00DE1D61">
        <w:rPr>
          <w:rFonts w:ascii="Times New Roman" w:hAnsi="Times New Roman" w:cs="Times New Roman"/>
          <w:sz w:val="24"/>
          <w:szCs w:val="24"/>
        </w:rPr>
        <w:t>Act apply to an ‘organisation’. An ‘organisation’ is defined, in part, to exclude ‘small business operators, defined as businesses with a turnover of less than $3</w:t>
      </w:r>
      <w:r w:rsidR="007321A1">
        <w:rPr>
          <w:rFonts w:ascii="Times New Roman" w:hAnsi="Times New Roman" w:cs="Times New Roman"/>
          <w:sz w:val="24"/>
          <w:szCs w:val="24"/>
        </w:rPr>
        <w:t> million</w:t>
      </w:r>
      <w:r w:rsidRPr="00DE1D61">
        <w:rPr>
          <w:rFonts w:ascii="Times New Roman" w:hAnsi="Times New Roman" w:cs="Times New Roman"/>
          <w:sz w:val="24"/>
          <w:szCs w:val="24"/>
        </w:rPr>
        <w:t xml:space="preserve"> per year. </w:t>
      </w:r>
    </w:p>
    <w:p w14:paraId="0B6CBBB7" w14:textId="3FF56AD4" w:rsidR="00DE1D61" w:rsidRPr="00DE1D61" w:rsidRDefault="00DE1D61" w:rsidP="007321A1">
      <w:pPr>
        <w:pStyle w:val="ListParagraph"/>
        <w:numPr>
          <w:ilvl w:val="0"/>
          <w:numId w:val="14"/>
        </w:numPr>
        <w:spacing w:before="240" w:after="0" w:line="240" w:lineRule="auto"/>
        <w:ind w:left="68" w:firstLine="0"/>
        <w:contextualSpacing w:val="0"/>
        <w:rPr>
          <w:rFonts w:ascii="Times New Roman" w:hAnsi="Times New Roman" w:cs="Times New Roman"/>
          <w:sz w:val="24"/>
          <w:szCs w:val="24"/>
        </w:rPr>
      </w:pPr>
      <w:r w:rsidRPr="00DE1D61">
        <w:rPr>
          <w:rFonts w:ascii="Times New Roman" w:hAnsi="Times New Roman" w:cs="Times New Roman"/>
          <w:sz w:val="24"/>
          <w:szCs w:val="24"/>
        </w:rPr>
        <w:t xml:space="preserve">Subsection </w:t>
      </w:r>
      <w:proofErr w:type="gramStart"/>
      <w:r w:rsidRPr="00DE1D61">
        <w:rPr>
          <w:rFonts w:ascii="Times New Roman" w:hAnsi="Times New Roman" w:cs="Times New Roman"/>
          <w:sz w:val="24"/>
          <w:szCs w:val="24"/>
        </w:rPr>
        <w:t>6E(</w:t>
      </w:r>
      <w:proofErr w:type="gramEnd"/>
      <w:r w:rsidRPr="00DE1D61">
        <w:rPr>
          <w:rFonts w:ascii="Times New Roman" w:hAnsi="Times New Roman" w:cs="Times New Roman"/>
          <w:sz w:val="24"/>
          <w:szCs w:val="24"/>
        </w:rPr>
        <w:t xml:space="preserve">1) provides that the </w:t>
      </w:r>
      <w:r w:rsidR="008A6D02">
        <w:rPr>
          <w:rFonts w:ascii="Times New Roman" w:hAnsi="Times New Roman" w:cs="Times New Roman"/>
          <w:sz w:val="24"/>
          <w:szCs w:val="24"/>
        </w:rPr>
        <w:t xml:space="preserve">Privacy </w:t>
      </w:r>
      <w:r w:rsidRPr="00DE1D61">
        <w:rPr>
          <w:rFonts w:ascii="Times New Roman" w:hAnsi="Times New Roman" w:cs="Times New Roman"/>
          <w:sz w:val="24"/>
          <w:szCs w:val="24"/>
        </w:rPr>
        <w:t xml:space="preserve">Act applies to  a prescribed small business operator as if that operator were an ‘organisation’. The prescription of a small business operator is made under the regulation-making power in subsection 100(1). </w:t>
      </w:r>
    </w:p>
    <w:p w14:paraId="656A1D91" w14:textId="45101085" w:rsidR="00DE1D61" w:rsidRPr="00DE1D61" w:rsidRDefault="00DE1D61" w:rsidP="007321A1">
      <w:pPr>
        <w:pStyle w:val="ListParagraph"/>
        <w:numPr>
          <w:ilvl w:val="0"/>
          <w:numId w:val="14"/>
        </w:numPr>
        <w:spacing w:before="240" w:after="0" w:line="240" w:lineRule="auto"/>
        <w:ind w:left="68" w:firstLine="0"/>
        <w:contextualSpacing w:val="0"/>
        <w:rPr>
          <w:rFonts w:ascii="Times New Roman" w:hAnsi="Times New Roman" w:cs="Times New Roman"/>
          <w:sz w:val="24"/>
          <w:szCs w:val="24"/>
        </w:rPr>
      </w:pPr>
      <w:r w:rsidRPr="00DE1D61">
        <w:rPr>
          <w:rFonts w:ascii="Times New Roman" w:hAnsi="Times New Roman" w:cs="Times New Roman"/>
          <w:sz w:val="24"/>
          <w:szCs w:val="24"/>
        </w:rPr>
        <w:t>Th</w:t>
      </w:r>
      <w:r w:rsidR="00887A12">
        <w:rPr>
          <w:rFonts w:ascii="Times New Roman" w:hAnsi="Times New Roman" w:cs="Times New Roman"/>
          <w:sz w:val="24"/>
          <w:szCs w:val="24"/>
        </w:rPr>
        <w:t>is</w:t>
      </w:r>
      <w:r w:rsidRPr="00DE1D61">
        <w:rPr>
          <w:rFonts w:ascii="Times New Roman" w:hAnsi="Times New Roman" w:cs="Times New Roman"/>
          <w:sz w:val="24"/>
          <w:szCs w:val="24"/>
        </w:rPr>
        <w:t xml:space="preserve"> instrument adds a new sub</w:t>
      </w:r>
      <w:r w:rsidR="007321A1">
        <w:rPr>
          <w:rFonts w:ascii="Times New Roman" w:hAnsi="Times New Roman" w:cs="Times New Roman"/>
          <w:sz w:val="24"/>
          <w:szCs w:val="24"/>
        </w:rPr>
        <w:t>section</w:t>
      </w:r>
      <w:r w:rsidRPr="00DE1D61">
        <w:rPr>
          <w:rFonts w:ascii="Times New Roman" w:hAnsi="Times New Roman" w:cs="Times New Roman"/>
          <w:sz w:val="24"/>
          <w:szCs w:val="24"/>
        </w:rPr>
        <w:t xml:space="preserve"> 7(1A)</w:t>
      </w:r>
      <w:r w:rsidR="002C1F6C">
        <w:rPr>
          <w:rFonts w:ascii="Times New Roman" w:hAnsi="Times New Roman" w:cs="Times New Roman"/>
          <w:sz w:val="24"/>
          <w:szCs w:val="24"/>
        </w:rPr>
        <w:t xml:space="preserve"> to the Privacy Regulation</w:t>
      </w:r>
      <w:r w:rsidRPr="00DE1D61">
        <w:rPr>
          <w:rFonts w:ascii="Times New Roman" w:hAnsi="Times New Roman" w:cs="Times New Roman"/>
          <w:sz w:val="24"/>
          <w:szCs w:val="24"/>
        </w:rPr>
        <w:t xml:space="preserve">, prescribing Aussie Farms </w:t>
      </w:r>
      <w:proofErr w:type="spellStart"/>
      <w:r w:rsidRPr="00DE1D61">
        <w:rPr>
          <w:rFonts w:ascii="Times New Roman" w:hAnsi="Times New Roman" w:cs="Times New Roman"/>
          <w:sz w:val="24"/>
          <w:szCs w:val="24"/>
        </w:rPr>
        <w:t>Inc</w:t>
      </w:r>
      <w:proofErr w:type="spellEnd"/>
      <w:r w:rsidRPr="00DE1D61">
        <w:rPr>
          <w:rFonts w:ascii="Times New Roman" w:hAnsi="Times New Roman" w:cs="Times New Roman"/>
          <w:sz w:val="24"/>
          <w:szCs w:val="24"/>
        </w:rPr>
        <w:t xml:space="preserve"> for the purposes of subsection </w:t>
      </w:r>
      <w:proofErr w:type="gramStart"/>
      <w:r w:rsidRPr="00DE1D61">
        <w:rPr>
          <w:rFonts w:ascii="Times New Roman" w:hAnsi="Times New Roman" w:cs="Times New Roman"/>
          <w:sz w:val="24"/>
          <w:szCs w:val="24"/>
        </w:rPr>
        <w:t>6E(</w:t>
      </w:r>
      <w:proofErr w:type="gramEnd"/>
      <w:r w:rsidRPr="00DE1D61">
        <w:rPr>
          <w:rFonts w:ascii="Times New Roman" w:hAnsi="Times New Roman" w:cs="Times New Roman"/>
          <w:sz w:val="24"/>
          <w:szCs w:val="24"/>
        </w:rPr>
        <w:t xml:space="preserve">1) of the </w:t>
      </w:r>
      <w:r w:rsidR="008A6D02">
        <w:rPr>
          <w:rFonts w:ascii="Times New Roman" w:hAnsi="Times New Roman" w:cs="Times New Roman"/>
          <w:sz w:val="24"/>
          <w:szCs w:val="24"/>
        </w:rPr>
        <w:t xml:space="preserve">Privacy </w:t>
      </w:r>
      <w:r w:rsidRPr="00DE1D61">
        <w:rPr>
          <w:rFonts w:ascii="Times New Roman" w:hAnsi="Times New Roman" w:cs="Times New Roman"/>
          <w:sz w:val="24"/>
          <w:szCs w:val="24"/>
        </w:rPr>
        <w:t xml:space="preserve">Act. </w:t>
      </w:r>
    </w:p>
    <w:p w14:paraId="32FD2575" w14:textId="475EDA95" w:rsidR="00DE1D61" w:rsidRPr="00DE1D61" w:rsidRDefault="00DE1D61" w:rsidP="007321A1">
      <w:pPr>
        <w:pStyle w:val="ListParagraph"/>
        <w:numPr>
          <w:ilvl w:val="0"/>
          <w:numId w:val="14"/>
        </w:numPr>
        <w:spacing w:before="240" w:after="0" w:line="240" w:lineRule="auto"/>
        <w:ind w:left="68" w:firstLine="0"/>
        <w:contextualSpacing w:val="0"/>
        <w:rPr>
          <w:rFonts w:ascii="Times New Roman" w:hAnsi="Times New Roman" w:cs="Times New Roman"/>
          <w:sz w:val="24"/>
          <w:szCs w:val="24"/>
        </w:rPr>
      </w:pPr>
      <w:r w:rsidRPr="00DE1D61">
        <w:rPr>
          <w:rFonts w:ascii="Times New Roman" w:hAnsi="Times New Roman" w:cs="Times New Roman"/>
          <w:sz w:val="24"/>
          <w:szCs w:val="24"/>
        </w:rPr>
        <w:t xml:space="preserve">This prescription is necessary to ensure that the publication of personal information </w:t>
      </w:r>
      <w:r w:rsidR="008A6D02">
        <w:rPr>
          <w:rFonts w:ascii="Times New Roman" w:hAnsi="Times New Roman" w:cs="Times New Roman"/>
          <w:sz w:val="24"/>
          <w:szCs w:val="24"/>
        </w:rPr>
        <w:t xml:space="preserve">(such as </w:t>
      </w:r>
      <w:r w:rsidRPr="00DE1D61">
        <w:rPr>
          <w:rFonts w:ascii="Times New Roman" w:hAnsi="Times New Roman" w:cs="Times New Roman"/>
          <w:sz w:val="24"/>
          <w:szCs w:val="24"/>
        </w:rPr>
        <w:t>the addresses of individuals involved in a particular category of business operations</w:t>
      </w:r>
      <w:r w:rsidR="008A6D02">
        <w:rPr>
          <w:rFonts w:ascii="Times New Roman" w:hAnsi="Times New Roman" w:cs="Times New Roman"/>
          <w:sz w:val="24"/>
          <w:szCs w:val="24"/>
        </w:rPr>
        <w:t>)</w:t>
      </w:r>
      <w:r w:rsidRPr="00DE1D61">
        <w:rPr>
          <w:rFonts w:ascii="Times New Roman" w:hAnsi="Times New Roman" w:cs="Times New Roman"/>
          <w:sz w:val="24"/>
          <w:szCs w:val="24"/>
        </w:rPr>
        <w:t xml:space="preserve">, which could lead to violations of human rights perpetrated against individuals involved in those business operations, is subject to the protective legislative framework provided by the </w:t>
      </w:r>
      <w:r w:rsidR="008A6D02">
        <w:rPr>
          <w:rFonts w:ascii="Times New Roman" w:hAnsi="Times New Roman" w:cs="Times New Roman"/>
          <w:sz w:val="24"/>
          <w:szCs w:val="24"/>
        </w:rPr>
        <w:t xml:space="preserve">Privacy </w:t>
      </w:r>
      <w:r w:rsidRPr="00DE1D61">
        <w:rPr>
          <w:rFonts w:ascii="Times New Roman" w:hAnsi="Times New Roman" w:cs="Times New Roman"/>
          <w:sz w:val="24"/>
          <w:szCs w:val="24"/>
        </w:rPr>
        <w:t xml:space="preserve">Act. </w:t>
      </w:r>
    </w:p>
    <w:p w14:paraId="3492D4EB" w14:textId="77777777" w:rsidR="00DE1D61" w:rsidRPr="00DE1D61" w:rsidRDefault="00DE1D61" w:rsidP="00DE1D61">
      <w:pPr>
        <w:keepNext/>
        <w:spacing w:before="240" w:after="0" w:line="240" w:lineRule="auto"/>
        <w:rPr>
          <w:rFonts w:ascii="Times New Roman" w:hAnsi="Times New Roman" w:cs="Times New Roman"/>
          <w:b/>
          <w:sz w:val="24"/>
          <w:szCs w:val="24"/>
        </w:rPr>
      </w:pPr>
      <w:r w:rsidRPr="00DE1D61">
        <w:rPr>
          <w:rFonts w:ascii="Times New Roman" w:hAnsi="Times New Roman" w:cs="Times New Roman"/>
          <w:b/>
          <w:sz w:val="24"/>
          <w:szCs w:val="24"/>
        </w:rPr>
        <w:t>Human rights implications</w:t>
      </w:r>
    </w:p>
    <w:p w14:paraId="7FFF05EC" w14:textId="300B2A87" w:rsidR="00DE1D61" w:rsidRPr="00DE1D61" w:rsidRDefault="00DE1D61" w:rsidP="007321A1">
      <w:pPr>
        <w:pStyle w:val="ListParagraph"/>
        <w:numPr>
          <w:ilvl w:val="0"/>
          <w:numId w:val="14"/>
        </w:numPr>
        <w:spacing w:before="240" w:after="0" w:line="240" w:lineRule="auto"/>
        <w:ind w:left="68" w:firstLine="0"/>
        <w:contextualSpacing w:val="0"/>
        <w:rPr>
          <w:rFonts w:ascii="Times New Roman" w:hAnsi="Times New Roman" w:cs="Times New Roman"/>
          <w:sz w:val="24"/>
          <w:szCs w:val="24"/>
        </w:rPr>
      </w:pPr>
      <w:r w:rsidRPr="00DE1D61">
        <w:rPr>
          <w:rFonts w:ascii="Times New Roman" w:hAnsi="Times New Roman" w:cs="Times New Roman"/>
          <w:sz w:val="24"/>
          <w:szCs w:val="24"/>
        </w:rPr>
        <w:t xml:space="preserve">By prescribing a small business operator for the purposes of subsection </w:t>
      </w:r>
      <w:proofErr w:type="gramStart"/>
      <w:r w:rsidRPr="00DE1D61">
        <w:rPr>
          <w:rFonts w:ascii="Times New Roman" w:hAnsi="Times New Roman" w:cs="Times New Roman"/>
          <w:sz w:val="24"/>
          <w:szCs w:val="24"/>
        </w:rPr>
        <w:t>6E(</w:t>
      </w:r>
      <w:proofErr w:type="gramEnd"/>
      <w:r w:rsidRPr="00DE1D61">
        <w:rPr>
          <w:rFonts w:ascii="Times New Roman" w:hAnsi="Times New Roman" w:cs="Times New Roman"/>
          <w:sz w:val="24"/>
          <w:szCs w:val="24"/>
        </w:rPr>
        <w:t xml:space="preserve">1) of the </w:t>
      </w:r>
      <w:r w:rsidR="008A6D02">
        <w:rPr>
          <w:rFonts w:ascii="Times New Roman" w:hAnsi="Times New Roman" w:cs="Times New Roman"/>
          <w:sz w:val="24"/>
          <w:szCs w:val="24"/>
        </w:rPr>
        <w:t xml:space="preserve">Privacy </w:t>
      </w:r>
      <w:r w:rsidRPr="00DE1D61">
        <w:rPr>
          <w:rFonts w:ascii="Times New Roman" w:hAnsi="Times New Roman" w:cs="Times New Roman"/>
          <w:sz w:val="24"/>
          <w:szCs w:val="24"/>
        </w:rPr>
        <w:t>Act, the instrument engages the right to privacy and the right to freedom of expression.</w:t>
      </w:r>
    </w:p>
    <w:p w14:paraId="759324AB" w14:textId="77777777" w:rsidR="00DE1D61" w:rsidRPr="00DE1D61" w:rsidRDefault="00DE1D61" w:rsidP="007321A1">
      <w:pPr>
        <w:pStyle w:val="ListParagraph"/>
        <w:numPr>
          <w:ilvl w:val="0"/>
          <w:numId w:val="14"/>
        </w:numPr>
        <w:spacing w:before="240" w:after="0" w:line="240" w:lineRule="auto"/>
        <w:ind w:left="68" w:firstLine="0"/>
        <w:contextualSpacing w:val="0"/>
        <w:rPr>
          <w:rFonts w:ascii="Times New Roman" w:hAnsi="Times New Roman" w:cs="Times New Roman"/>
          <w:sz w:val="24"/>
          <w:szCs w:val="24"/>
        </w:rPr>
      </w:pPr>
      <w:r w:rsidRPr="00DE1D61">
        <w:rPr>
          <w:rFonts w:ascii="Times New Roman" w:hAnsi="Times New Roman" w:cs="Times New Roman"/>
          <w:sz w:val="24"/>
          <w:szCs w:val="24"/>
        </w:rPr>
        <w:t>Australia’s human rights obligations accrue to individuals, not to legal entities such as corporations. Therefore, to the extent that the instrument imposes legislative requirements on business, it does not have an impact on Australia’s human rights obligations.</w:t>
      </w:r>
    </w:p>
    <w:p w14:paraId="28F2B094" w14:textId="77777777" w:rsidR="00DE1D61" w:rsidRPr="00DE1D61" w:rsidRDefault="00DE1D61" w:rsidP="007321A1">
      <w:pPr>
        <w:pStyle w:val="ListParagraph"/>
        <w:numPr>
          <w:ilvl w:val="0"/>
          <w:numId w:val="14"/>
        </w:numPr>
        <w:spacing w:before="240" w:after="0" w:line="240" w:lineRule="auto"/>
        <w:ind w:left="68" w:firstLine="0"/>
        <w:contextualSpacing w:val="0"/>
        <w:rPr>
          <w:rFonts w:ascii="Times New Roman" w:hAnsi="Times New Roman" w:cs="Times New Roman"/>
          <w:sz w:val="24"/>
          <w:szCs w:val="24"/>
        </w:rPr>
      </w:pPr>
      <w:r w:rsidRPr="00DE1D61">
        <w:rPr>
          <w:rFonts w:ascii="Times New Roman" w:hAnsi="Times New Roman" w:cs="Times New Roman"/>
          <w:sz w:val="24"/>
          <w:szCs w:val="24"/>
        </w:rPr>
        <w:t>However, the creation of those requirements may impact on the human rights of individuals interacting with a business, or the rights of individuals involved in that business. The analysis below considers how the re-application of the Act’s legislative scheme to a small business operator may impact on the rights of individuals related to that business.</w:t>
      </w:r>
    </w:p>
    <w:p w14:paraId="016CEC5F" w14:textId="77777777" w:rsidR="00DE1D61" w:rsidRPr="00DE1D61" w:rsidRDefault="00DE1D61" w:rsidP="00DE1D61">
      <w:pPr>
        <w:spacing w:before="240" w:after="0" w:line="240" w:lineRule="auto"/>
        <w:rPr>
          <w:rFonts w:ascii="Times New Roman" w:hAnsi="Times New Roman" w:cs="Times New Roman"/>
          <w:i/>
          <w:sz w:val="24"/>
          <w:szCs w:val="24"/>
          <w:u w:val="single"/>
        </w:rPr>
      </w:pPr>
      <w:r w:rsidRPr="00DE1D61">
        <w:rPr>
          <w:rFonts w:ascii="Times New Roman" w:hAnsi="Times New Roman" w:cs="Times New Roman"/>
          <w:i/>
          <w:sz w:val="24"/>
          <w:szCs w:val="24"/>
          <w:u w:val="single"/>
        </w:rPr>
        <w:t>The right to privacy</w:t>
      </w:r>
    </w:p>
    <w:p w14:paraId="4AB49A61" w14:textId="77777777" w:rsidR="00DE1D61" w:rsidRPr="00DE1D61" w:rsidRDefault="00DE1D61" w:rsidP="007321A1">
      <w:pPr>
        <w:pStyle w:val="ListParagraph"/>
        <w:numPr>
          <w:ilvl w:val="0"/>
          <w:numId w:val="14"/>
        </w:numPr>
        <w:spacing w:before="240" w:after="0" w:line="240" w:lineRule="auto"/>
        <w:ind w:left="68" w:firstLine="0"/>
        <w:contextualSpacing w:val="0"/>
        <w:rPr>
          <w:rFonts w:ascii="Times New Roman" w:hAnsi="Times New Roman" w:cs="Times New Roman"/>
          <w:sz w:val="24"/>
          <w:szCs w:val="24"/>
        </w:rPr>
      </w:pPr>
      <w:r w:rsidRPr="00DE1D61">
        <w:rPr>
          <w:rFonts w:ascii="Times New Roman" w:hAnsi="Times New Roman" w:cs="Times New Roman"/>
          <w:sz w:val="24"/>
          <w:szCs w:val="24"/>
        </w:rPr>
        <w:t xml:space="preserve">Article 17 of the International Covenant on Civil and Political Rights (ICCPR) provides that ‘no-one shall be subjected to arbitrary or unlawful interference with his </w:t>
      </w:r>
      <w:r w:rsidRPr="00DE1D61">
        <w:rPr>
          <w:rFonts w:ascii="Times New Roman" w:hAnsi="Times New Roman" w:cs="Times New Roman"/>
          <w:sz w:val="24"/>
          <w:szCs w:val="24"/>
        </w:rPr>
        <w:lastRenderedPageBreak/>
        <w:t>privacy, family, home or correspondence’, and that ‘everyone has the right to protection of the law against such interference or attacks’.</w:t>
      </w:r>
    </w:p>
    <w:p w14:paraId="0D9358FA" w14:textId="77777777" w:rsidR="00DE1D61" w:rsidRPr="00DE1D61" w:rsidRDefault="00DE1D61" w:rsidP="007321A1">
      <w:pPr>
        <w:pStyle w:val="ListParagraph"/>
        <w:numPr>
          <w:ilvl w:val="0"/>
          <w:numId w:val="14"/>
        </w:numPr>
        <w:spacing w:before="240" w:after="0" w:line="240" w:lineRule="auto"/>
        <w:ind w:left="68" w:firstLine="0"/>
        <w:contextualSpacing w:val="0"/>
        <w:rPr>
          <w:rFonts w:ascii="Times New Roman" w:hAnsi="Times New Roman" w:cs="Times New Roman"/>
          <w:sz w:val="24"/>
          <w:szCs w:val="24"/>
        </w:rPr>
      </w:pPr>
      <w:r w:rsidRPr="00DE1D61">
        <w:rPr>
          <w:rFonts w:ascii="Times New Roman" w:hAnsi="Times New Roman" w:cs="Times New Roman"/>
          <w:sz w:val="24"/>
          <w:szCs w:val="24"/>
        </w:rPr>
        <w:t>The instrument promotes the right to privacy, through ensuring that the use of personal information must be in accordance with the Act, which provides the protection of law required by Article 17.</w:t>
      </w:r>
    </w:p>
    <w:p w14:paraId="68C936AD" w14:textId="376B3C35" w:rsidR="00DE1D61" w:rsidRPr="00DE1D61" w:rsidRDefault="00DE1D61" w:rsidP="007321A1">
      <w:pPr>
        <w:pStyle w:val="ListParagraph"/>
        <w:numPr>
          <w:ilvl w:val="0"/>
          <w:numId w:val="14"/>
        </w:numPr>
        <w:spacing w:before="240" w:after="0" w:line="240" w:lineRule="auto"/>
        <w:ind w:left="68" w:firstLine="0"/>
        <w:contextualSpacing w:val="0"/>
        <w:rPr>
          <w:rFonts w:ascii="Times New Roman" w:hAnsi="Times New Roman" w:cs="Times New Roman"/>
          <w:sz w:val="24"/>
          <w:szCs w:val="24"/>
        </w:rPr>
      </w:pPr>
      <w:r w:rsidRPr="00DE1D61">
        <w:rPr>
          <w:rFonts w:ascii="Times New Roman" w:hAnsi="Times New Roman" w:cs="Times New Roman"/>
          <w:sz w:val="24"/>
          <w:szCs w:val="24"/>
        </w:rPr>
        <w:t xml:space="preserve">The </w:t>
      </w:r>
      <w:r w:rsidR="008A6D02">
        <w:rPr>
          <w:rFonts w:ascii="Times New Roman" w:hAnsi="Times New Roman" w:cs="Times New Roman"/>
          <w:sz w:val="24"/>
          <w:szCs w:val="24"/>
        </w:rPr>
        <w:t xml:space="preserve">Privacy </w:t>
      </w:r>
      <w:r w:rsidRPr="00DE1D61">
        <w:rPr>
          <w:rFonts w:ascii="Times New Roman" w:hAnsi="Times New Roman" w:cs="Times New Roman"/>
          <w:sz w:val="24"/>
          <w:szCs w:val="24"/>
        </w:rPr>
        <w:t>Act creates a framework for the collection, use and disclosure of personal information which is generally applicable. However, the framework of the Act provides an exemption for business operations with an annual turnover of less than $3</w:t>
      </w:r>
      <w:r w:rsidR="00436388">
        <w:rPr>
          <w:rFonts w:ascii="Times New Roman" w:hAnsi="Times New Roman" w:cs="Times New Roman"/>
          <w:sz w:val="24"/>
          <w:szCs w:val="24"/>
        </w:rPr>
        <w:t> million</w:t>
      </w:r>
      <w:r w:rsidRPr="00DE1D61">
        <w:rPr>
          <w:rFonts w:ascii="Times New Roman" w:hAnsi="Times New Roman" w:cs="Times New Roman"/>
          <w:sz w:val="24"/>
          <w:szCs w:val="24"/>
        </w:rPr>
        <w:t>.</w:t>
      </w:r>
    </w:p>
    <w:p w14:paraId="0A436C1C" w14:textId="77777777" w:rsidR="00DE1D61" w:rsidRPr="00DE1D61" w:rsidRDefault="00DE1D61" w:rsidP="007321A1">
      <w:pPr>
        <w:pStyle w:val="ListParagraph"/>
        <w:numPr>
          <w:ilvl w:val="0"/>
          <w:numId w:val="14"/>
        </w:numPr>
        <w:spacing w:before="240" w:after="0" w:line="240" w:lineRule="auto"/>
        <w:ind w:left="68" w:firstLine="0"/>
        <w:contextualSpacing w:val="0"/>
        <w:rPr>
          <w:rFonts w:ascii="Times New Roman" w:hAnsi="Times New Roman" w:cs="Times New Roman"/>
          <w:sz w:val="24"/>
          <w:szCs w:val="24"/>
        </w:rPr>
      </w:pPr>
      <w:r w:rsidRPr="00DE1D61">
        <w:rPr>
          <w:rFonts w:ascii="Times New Roman" w:hAnsi="Times New Roman" w:cs="Times New Roman"/>
          <w:sz w:val="24"/>
          <w:szCs w:val="24"/>
        </w:rPr>
        <w:t>The small business exemption is designed to lessen regulatory burden on small business, on the basis that smaller businesses have a smaller impact on privacy, and therefore the risk of violations of privacy by such businesses is commensurately smaller.</w:t>
      </w:r>
    </w:p>
    <w:p w14:paraId="579718CE" w14:textId="77777777" w:rsidR="00DE1D61" w:rsidRPr="00DE1D61" w:rsidRDefault="00DE1D61" w:rsidP="007321A1">
      <w:pPr>
        <w:pStyle w:val="ListParagraph"/>
        <w:numPr>
          <w:ilvl w:val="0"/>
          <w:numId w:val="14"/>
        </w:numPr>
        <w:spacing w:before="240" w:after="0" w:line="240" w:lineRule="auto"/>
        <w:ind w:left="68" w:firstLine="0"/>
        <w:contextualSpacing w:val="0"/>
        <w:rPr>
          <w:rFonts w:ascii="Times New Roman" w:hAnsi="Times New Roman" w:cs="Times New Roman"/>
          <w:sz w:val="24"/>
          <w:szCs w:val="24"/>
        </w:rPr>
      </w:pPr>
      <w:r w:rsidRPr="00DE1D61">
        <w:rPr>
          <w:rFonts w:ascii="Times New Roman" w:hAnsi="Times New Roman" w:cs="Times New Roman"/>
          <w:sz w:val="24"/>
          <w:szCs w:val="24"/>
        </w:rPr>
        <w:t>However, where the particular nature of operations of a business mean that its use of personal information is uncharacteristically large for a business of its size, the application of the Act is necessary to ensure appropriate protection of the right to privacy of the individuals whose personal information is being used.</w:t>
      </w:r>
    </w:p>
    <w:p w14:paraId="5A9F7E3C" w14:textId="223E63BC" w:rsidR="00DE1D61" w:rsidRPr="00DE1D61" w:rsidRDefault="00DE1D61" w:rsidP="007321A1">
      <w:pPr>
        <w:pStyle w:val="ListParagraph"/>
        <w:numPr>
          <w:ilvl w:val="0"/>
          <w:numId w:val="14"/>
        </w:numPr>
        <w:spacing w:before="240" w:after="0" w:line="240" w:lineRule="auto"/>
        <w:ind w:left="68" w:firstLine="0"/>
        <w:contextualSpacing w:val="0"/>
        <w:rPr>
          <w:rFonts w:ascii="Times New Roman" w:hAnsi="Times New Roman" w:cs="Times New Roman"/>
          <w:sz w:val="24"/>
          <w:szCs w:val="24"/>
        </w:rPr>
      </w:pPr>
      <w:r w:rsidRPr="00DE1D61">
        <w:rPr>
          <w:rFonts w:ascii="Times New Roman" w:hAnsi="Times New Roman" w:cs="Times New Roman"/>
          <w:sz w:val="24"/>
          <w:szCs w:val="24"/>
        </w:rPr>
        <w:t>Therefore, this instrument promotes the human righ</w:t>
      </w:r>
      <w:r w:rsidR="00436388">
        <w:rPr>
          <w:rFonts w:ascii="Times New Roman" w:hAnsi="Times New Roman" w:cs="Times New Roman"/>
          <w:sz w:val="24"/>
          <w:szCs w:val="24"/>
        </w:rPr>
        <w:t>t</w:t>
      </w:r>
      <w:r w:rsidRPr="00DE1D61">
        <w:rPr>
          <w:rFonts w:ascii="Times New Roman" w:hAnsi="Times New Roman" w:cs="Times New Roman"/>
          <w:sz w:val="24"/>
          <w:szCs w:val="24"/>
        </w:rPr>
        <w:t xml:space="preserve"> to privacy, by requiring that Aussie Farms </w:t>
      </w:r>
      <w:proofErr w:type="spellStart"/>
      <w:r w:rsidRPr="00DE1D61">
        <w:rPr>
          <w:rFonts w:ascii="Times New Roman" w:hAnsi="Times New Roman" w:cs="Times New Roman"/>
          <w:sz w:val="24"/>
          <w:szCs w:val="24"/>
        </w:rPr>
        <w:t>Inc</w:t>
      </w:r>
      <w:proofErr w:type="spellEnd"/>
      <w:r w:rsidRPr="00DE1D61">
        <w:rPr>
          <w:rFonts w:ascii="Times New Roman" w:hAnsi="Times New Roman" w:cs="Times New Roman"/>
          <w:sz w:val="24"/>
          <w:szCs w:val="24"/>
        </w:rPr>
        <w:t>, a small business operator with an impact on privacy that is uncharacteristically large with the potential for serious misuse of that information for its size, complies with appropriate privacy requirements. This ensures that, consistent with Article</w:t>
      </w:r>
      <w:r w:rsidR="00436388">
        <w:rPr>
          <w:rFonts w:ascii="Times New Roman" w:hAnsi="Times New Roman" w:cs="Times New Roman"/>
          <w:sz w:val="24"/>
          <w:szCs w:val="24"/>
        </w:rPr>
        <w:t> </w:t>
      </w:r>
      <w:r w:rsidRPr="00DE1D61">
        <w:rPr>
          <w:rFonts w:ascii="Times New Roman" w:hAnsi="Times New Roman" w:cs="Times New Roman"/>
          <w:sz w:val="24"/>
          <w:szCs w:val="24"/>
        </w:rPr>
        <w:t>17, individuals are protected by law against arbitrary or unlawful interference with their privacy.</w:t>
      </w:r>
    </w:p>
    <w:p w14:paraId="33BAB71D" w14:textId="77777777" w:rsidR="00DE1D61" w:rsidRPr="00DE1D61" w:rsidRDefault="00DE1D61" w:rsidP="00DE1D61">
      <w:pPr>
        <w:pStyle w:val="ListParagraph"/>
        <w:spacing w:before="240" w:after="0" w:line="240" w:lineRule="auto"/>
        <w:ind w:left="68"/>
        <w:contextualSpacing w:val="0"/>
        <w:rPr>
          <w:rFonts w:ascii="Times New Roman" w:hAnsi="Times New Roman" w:cs="Times New Roman"/>
          <w:i/>
          <w:sz w:val="24"/>
          <w:szCs w:val="24"/>
          <w:u w:val="single"/>
        </w:rPr>
      </w:pPr>
      <w:r w:rsidRPr="00DE1D61">
        <w:rPr>
          <w:rFonts w:ascii="Times New Roman" w:hAnsi="Times New Roman" w:cs="Times New Roman"/>
          <w:i/>
          <w:sz w:val="24"/>
          <w:szCs w:val="24"/>
          <w:u w:val="single"/>
        </w:rPr>
        <w:t>The right to freedom of expression</w:t>
      </w:r>
    </w:p>
    <w:p w14:paraId="1D0F9BEB" w14:textId="77777777" w:rsidR="00DE1D61" w:rsidRPr="00DE1D61" w:rsidRDefault="00DE1D61" w:rsidP="007321A1">
      <w:pPr>
        <w:pStyle w:val="ListParagraph"/>
        <w:numPr>
          <w:ilvl w:val="0"/>
          <w:numId w:val="14"/>
        </w:numPr>
        <w:spacing w:before="240" w:after="0" w:line="240" w:lineRule="auto"/>
        <w:ind w:left="68" w:firstLine="0"/>
        <w:contextualSpacing w:val="0"/>
        <w:rPr>
          <w:rFonts w:ascii="Times New Roman" w:hAnsi="Times New Roman" w:cs="Times New Roman"/>
          <w:sz w:val="24"/>
          <w:szCs w:val="24"/>
        </w:rPr>
      </w:pPr>
      <w:r w:rsidRPr="00DE1D61">
        <w:rPr>
          <w:rFonts w:ascii="Times New Roman" w:hAnsi="Times New Roman" w:cs="Times New Roman"/>
          <w:sz w:val="24"/>
          <w:szCs w:val="24"/>
        </w:rPr>
        <w:t>Article 19 of the ICCPR specifies that ‘everyone shall have the right to freedom of expression; this right shall include freedom to seek, receive and impart information and ideas of all kinds’.</w:t>
      </w:r>
    </w:p>
    <w:p w14:paraId="7ADD4BAD" w14:textId="1CF469B6" w:rsidR="00DE1D61" w:rsidRPr="00DE1D61" w:rsidRDefault="00DE1D61" w:rsidP="007321A1">
      <w:pPr>
        <w:pStyle w:val="ListParagraph"/>
        <w:numPr>
          <w:ilvl w:val="0"/>
          <w:numId w:val="14"/>
        </w:numPr>
        <w:spacing w:before="240" w:after="0" w:line="240" w:lineRule="auto"/>
        <w:ind w:left="68" w:firstLine="0"/>
        <w:contextualSpacing w:val="0"/>
        <w:rPr>
          <w:rFonts w:ascii="Times New Roman" w:hAnsi="Times New Roman" w:cs="Times New Roman"/>
          <w:sz w:val="24"/>
          <w:szCs w:val="24"/>
        </w:rPr>
      </w:pPr>
      <w:r w:rsidRPr="00DE1D61">
        <w:rPr>
          <w:rFonts w:ascii="Times New Roman" w:hAnsi="Times New Roman" w:cs="Times New Roman"/>
          <w:sz w:val="24"/>
          <w:szCs w:val="24"/>
        </w:rPr>
        <w:t xml:space="preserve">At the outset, it is important to note that the </w:t>
      </w:r>
      <w:r w:rsidR="008A6D02">
        <w:rPr>
          <w:rFonts w:ascii="Times New Roman" w:hAnsi="Times New Roman" w:cs="Times New Roman"/>
          <w:sz w:val="24"/>
          <w:szCs w:val="24"/>
        </w:rPr>
        <w:t xml:space="preserve">Privacy </w:t>
      </w:r>
      <w:r w:rsidRPr="00DE1D61">
        <w:rPr>
          <w:rFonts w:ascii="Times New Roman" w:hAnsi="Times New Roman" w:cs="Times New Roman"/>
          <w:sz w:val="24"/>
          <w:szCs w:val="24"/>
        </w:rPr>
        <w:t>Act’s regulatory scheme already applies to charities and political interest groups with a turnover larger than $3</w:t>
      </w:r>
      <w:r w:rsidR="008A6D02">
        <w:rPr>
          <w:rFonts w:ascii="Times New Roman" w:hAnsi="Times New Roman" w:cs="Times New Roman"/>
          <w:sz w:val="24"/>
          <w:szCs w:val="24"/>
        </w:rPr>
        <w:t> million</w:t>
      </w:r>
      <w:r w:rsidRPr="00DE1D61">
        <w:rPr>
          <w:rFonts w:ascii="Times New Roman" w:hAnsi="Times New Roman" w:cs="Times New Roman"/>
          <w:sz w:val="24"/>
          <w:szCs w:val="24"/>
        </w:rPr>
        <w:t xml:space="preserve">. On that basis, this extension of the Act to Aussie Farms </w:t>
      </w:r>
      <w:proofErr w:type="spellStart"/>
      <w:r w:rsidRPr="00DE1D61">
        <w:rPr>
          <w:rFonts w:ascii="Times New Roman" w:hAnsi="Times New Roman" w:cs="Times New Roman"/>
          <w:sz w:val="24"/>
          <w:szCs w:val="24"/>
        </w:rPr>
        <w:t>Inc</w:t>
      </w:r>
      <w:proofErr w:type="spellEnd"/>
      <w:r w:rsidRPr="00DE1D61">
        <w:rPr>
          <w:rFonts w:ascii="Times New Roman" w:hAnsi="Times New Roman" w:cs="Times New Roman"/>
          <w:sz w:val="24"/>
          <w:szCs w:val="24"/>
        </w:rPr>
        <w:t xml:space="preserve"> is consistent with the way other political interest and protest entities engage with the Act. </w:t>
      </w:r>
    </w:p>
    <w:p w14:paraId="16AD2CBA" w14:textId="40F0518A" w:rsidR="00DE1D61" w:rsidRPr="00DE1D61" w:rsidRDefault="00DE1D61" w:rsidP="007321A1">
      <w:pPr>
        <w:pStyle w:val="ListParagraph"/>
        <w:numPr>
          <w:ilvl w:val="0"/>
          <w:numId w:val="14"/>
        </w:numPr>
        <w:spacing w:before="240" w:after="0" w:line="240" w:lineRule="auto"/>
        <w:ind w:left="68" w:firstLine="0"/>
        <w:contextualSpacing w:val="0"/>
        <w:rPr>
          <w:rFonts w:ascii="Times New Roman" w:hAnsi="Times New Roman" w:cs="Times New Roman"/>
          <w:sz w:val="24"/>
          <w:szCs w:val="24"/>
        </w:rPr>
      </w:pPr>
      <w:r w:rsidRPr="00DE1D61">
        <w:rPr>
          <w:rFonts w:ascii="Times New Roman" w:hAnsi="Times New Roman" w:cs="Times New Roman"/>
          <w:sz w:val="24"/>
          <w:szCs w:val="24"/>
        </w:rPr>
        <w:t xml:space="preserve">The requirements imposed by the </w:t>
      </w:r>
      <w:r w:rsidR="008A6D02">
        <w:rPr>
          <w:rFonts w:ascii="Times New Roman" w:hAnsi="Times New Roman" w:cs="Times New Roman"/>
          <w:sz w:val="24"/>
          <w:szCs w:val="24"/>
        </w:rPr>
        <w:t xml:space="preserve">Privacy </w:t>
      </w:r>
      <w:r w:rsidRPr="00DE1D61">
        <w:rPr>
          <w:rFonts w:ascii="Times New Roman" w:hAnsi="Times New Roman" w:cs="Times New Roman"/>
          <w:sz w:val="24"/>
          <w:szCs w:val="24"/>
        </w:rPr>
        <w:t>Act, including that organisations have a privacy policy and are transparent with individuals around the collection and use of personal information, do not prevent freedom of expression, and in particular, they do not prevent Aussie Farms from using personal information.</w:t>
      </w:r>
    </w:p>
    <w:p w14:paraId="0C999F3C" w14:textId="77777777" w:rsidR="00DE1D61" w:rsidRPr="00DE1D61" w:rsidRDefault="00DE1D61" w:rsidP="007321A1">
      <w:pPr>
        <w:pStyle w:val="ListParagraph"/>
        <w:numPr>
          <w:ilvl w:val="0"/>
          <w:numId w:val="14"/>
        </w:numPr>
        <w:spacing w:before="240" w:after="0" w:line="240" w:lineRule="auto"/>
        <w:ind w:left="68" w:firstLine="0"/>
        <w:contextualSpacing w:val="0"/>
        <w:rPr>
          <w:rFonts w:ascii="Times New Roman" w:hAnsi="Times New Roman" w:cs="Times New Roman"/>
          <w:sz w:val="24"/>
          <w:szCs w:val="24"/>
        </w:rPr>
      </w:pPr>
      <w:r w:rsidRPr="00DE1D61">
        <w:rPr>
          <w:rFonts w:ascii="Times New Roman" w:hAnsi="Times New Roman" w:cs="Times New Roman"/>
          <w:sz w:val="24"/>
          <w:szCs w:val="24"/>
        </w:rPr>
        <w:t>Rather, they impose safeguards to ensure that any expression that involves personal information has appropriate regard to the human right to privacy.</w:t>
      </w:r>
    </w:p>
    <w:p w14:paraId="7C7E7518" w14:textId="77777777" w:rsidR="00DE1D61" w:rsidRPr="00DE1D61" w:rsidRDefault="00DE1D61" w:rsidP="007321A1">
      <w:pPr>
        <w:pStyle w:val="ListParagraph"/>
        <w:numPr>
          <w:ilvl w:val="0"/>
          <w:numId w:val="14"/>
        </w:numPr>
        <w:spacing w:before="240" w:after="0" w:line="240" w:lineRule="auto"/>
        <w:ind w:left="68" w:firstLine="0"/>
        <w:contextualSpacing w:val="0"/>
        <w:rPr>
          <w:rFonts w:ascii="Times New Roman" w:hAnsi="Times New Roman" w:cs="Times New Roman"/>
          <w:sz w:val="24"/>
          <w:szCs w:val="24"/>
        </w:rPr>
      </w:pPr>
      <w:r w:rsidRPr="00DE1D61">
        <w:rPr>
          <w:rFonts w:ascii="Times New Roman" w:hAnsi="Times New Roman" w:cs="Times New Roman"/>
          <w:sz w:val="24"/>
          <w:szCs w:val="24"/>
        </w:rPr>
        <w:t>Article 19(3) of the ICCPR states that the right to freedom of expression may be subject to certain restrictions, including for respect of the rights and reputations of others.</w:t>
      </w:r>
    </w:p>
    <w:p w14:paraId="1A5F11AE" w14:textId="77777777" w:rsidR="00DE1D61" w:rsidRPr="00DE1D61" w:rsidRDefault="00DE1D61" w:rsidP="007321A1">
      <w:pPr>
        <w:pStyle w:val="ListParagraph"/>
        <w:numPr>
          <w:ilvl w:val="0"/>
          <w:numId w:val="14"/>
        </w:numPr>
        <w:spacing w:before="240" w:after="0" w:line="240" w:lineRule="auto"/>
        <w:ind w:left="68" w:firstLine="0"/>
        <w:contextualSpacing w:val="0"/>
        <w:rPr>
          <w:rFonts w:ascii="Times New Roman" w:hAnsi="Times New Roman" w:cs="Times New Roman"/>
          <w:sz w:val="24"/>
          <w:szCs w:val="24"/>
        </w:rPr>
      </w:pPr>
      <w:r w:rsidRPr="00DE1D61">
        <w:rPr>
          <w:rFonts w:ascii="Times New Roman" w:hAnsi="Times New Roman" w:cs="Times New Roman"/>
          <w:sz w:val="24"/>
          <w:szCs w:val="24"/>
        </w:rPr>
        <w:t>To the extent that this instrument limits the human right to freedom of expression, it is a justified limitation, for the following reasons.</w:t>
      </w:r>
    </w:p>
    <w:p w14:paraId="4C3612B5" w14:textId="77777777" w:rsidR="00DE1D61" w:rsidRPr="00DE1D61" w:rsidRDefault="00DE1D61" w:rsidP="00DE1D61">
      <w:pPr>
        <w:pStyle w:val="ListParagraph"/>
        <w:numPr>
          <w:ilvl w:val="0"/>
          <w:numId w:val="14"/>
        </w:numPr>
        <w:spacing w:before="240" w:after="0" w:line="240" w:lineRule="auto"/>
        <w:ind w:left="68" w:firstLine="0"/>
        <w:contextualSpacing w:val="0"/>
        <w:rPr>
          <w:rFonts w:ascii="Times New Roman" w:hAnsi="Times New Roman" w:cs="Times New Roman"/>
          <w:sz w:val="24"/>
          <w:szCs w:val="24"/>
        </w:rPr>
      </w:pPr>
      <w:r w:rsidRPr="00DE1D61">
        <w:rPr>
          <w:rFonts w:ascii="Times New Roman" w:hAnsi="Times New Roman" w:cs="Times New Roman"/>
          <w:sz w:val="24"/>
          <w:szCs w:val="24"/>
        </w:rPr>
        <w:lastRenderedPageBreak/>
        <w:t>The limitation is prescribed by law, because it is in a piece of publicly available delegated legislation. This ensures that the public have an adequate indication of the impact of the instrument.</w:t>
      </w:r>
    </w:p>
    <w:p w14:paraId="51788311" w14:textId="77777777" w:rsidR="00DE1D61" w:rsidRPr="00DE1D61" w:rsidRDefault="00DE1D61" w:rsidP="00DE1D61">
      <w:pPr>
        <w:pStyle w:val="ListParagraph"/>
        <w:numPr>
          <w:ilvl w:val="0"/>
          <w:numId w:val="14"/>
        </w:numPr>
        <w:spacing w:before="240" w:after="0" w:line="240" w:lineRule="auto"/>
        <w:ind w:left="68" w:firstLine="0"/>
        <w:contextualSpacing w:val="0"/>
        <w:rPr>
          <w:rFonts w:ascii="Times New Roman" w:hAnsi="Times New Roman" w:cs="Times New Roman"/>
          <w:sz w:val="24"/>
          <w:szCs w:val="24"/>
        </w:rPr>
      </w:pPr>
      <w:r w:rsidRPr="00DE1D61">
        <w:rPr>
          <w:rFonts w:ascii="Times New Roman" w:hAnsi="Times New Roman" w:cs="Times New Roman"/>
          <w:sz w:val="24"/>
          <w:szCs w:val="24"/>
        </w:rPr>
        <w:t>The limitation pursues the legitimate objective of ensuring that a small business operator with a particularly large use of personal information has respect for the human right to privacy.</w:t>
      </w:r>
    </w:p>
    <w:p w14:paraId="174910CC" w14:textId="77777777" w:rsidR="00DE1D61" w:rsidRPr="00DE1D61" w:rsidRDefault="00DE1D61" w:rsidP="00DE1D61">
      <w:pPr>
        <w:pStyle w:val="ListParagraph"/>
        <w:numPr>
          <w:ilvl w:val="0"/>
          <w:numId w:val="14"/>
        </w:numPr>
        <w:spacing w:before="240" w:after="0" w:line="240" w:lineRule="auto"/>
        <w:ind w:left="68" w:firstLine="0"/>
        <w:contextualSpacing w:val="0"/>
        <w:rPr>
          <w:rFonts w:ascii="Times New Roman" w:hAnsi="Times New Roman" w:cs="Times New Roman"/>
          <w:sz w:val="24"/>
          <w:szCs w:val="24"/>
        </w:rPr>
      </w:pPr>
      <w:r w:rsidRPr="00DE1D61">
        <w:rPr>
          <w:rFonts w:ascii="Times New Roman" w:hAnsi="Times New Roman" w:cs="Times New Roman"/>
          <w:sz w:val="24"/>
          <w:szCs w:val="24"/>
        </w:rPr>
        <w:t xml:space="preserve">The limitation is rationally connected to its objective, through specifying a particular small business operator with a large impact on privacy, and requiring reasonable safeguards on their engagement with personal information. </w:t>
      </w:r>
    </w:p>
    <w:p w14:paraId="691631FB" w14:textId="77777777" w:rsidR="00DE1D61" w:rsidRPr="00DE1D61" w:rsidRDefault="00DE1D61" w:rsidP="00DE1D61">
      <w:pPr>
        <w:pStyle w:val="ListParagraph"/>
        <w:numPr>
          <w:ilvl w:val="0"/>
          <w:numId w:val="14"/>
        </w:numPr>
        <w:spacing w:before="240" w:after="0" w:line="240" w:lineRule="auto"/>
        <w:ind w:left="68" w:firstLine="0"/>
        <w:contextualSpacing w:val="0"/>
        <w:rPr>
          <w:rFonts w:ascii="Times New Roman" w:hAnsi="Times New Roman" w:cs="Times New Roman"/>
          <w:sz w:val="24"/>
          <w:szCs w:val="24"/>
        </w:rPr>
      </w:pPr>
      <w:r w:rsidRPr="00DE1D61">
        <w:rPr>
          <w:rFonts w:ascii="Times New Roman" w:hAnsi="Times New Roman" w:cs="Times New Roman"/>
          <w:sz w:val="24"/>
          <w:szCs w:val="24"/>
        </w:rPr>
        <w:t>The limitation is proportionate to that objective by requiring the same safeguards that are required for organisations with a similar impact on the human right to privacy, and in particular, political interest and protest organisations similar to Aussie Farms Inc.</w:t>
      </w:r>
    </w:p>
    <w:p w14:paraId="13885C27" w14:textId="77777777" w:rsidR="00DE1D61" w:rsidRPr="00DE1D61" w:rsidRDefault="00DE1D61" w:rsidP="00DE1D61">
      <w:pPr>
        <w:pStyle w:val="ListParagraph"/>
        <w:numPr>
          <w:ilvl w:val="0"/>
          <w:numId w:val="14"/>
        </w:numPr>
        <w:spacing w:before="240" w:after="0" w:line="240" w:lineRule="auto"/>
        <w:ind w:left="68" w:firstLine="0"/>
        <w:contextualSpacing w:val="0"/>
        <w:rPr>
          <w:rFonts w:ascii="Times New Roman" w:hAnsi="Times New Roman" w:cs="Times New Roman"/>
          <w:sz w:val="24"/>
          <w:szCs w:val="24"/>
        </w:rPr>
      </w:pPr>
      <w:r w:rsidRPr="00DE1D61">
        <w:rPr>
          <w:rFonts w:ascii="Times New Roman" w:hAnsi="Times New Roman" w:cs="Times New Roman"/>
          <w:sz w:val="24"/>
          <w:szCs w:val="24"/>
        </w:rPr>
        <w:t>For these reasons, whilst it is highly unlikely that the instrument will limit the human right to freedom of expression, to the extent that it does, that limitation is justified in the schema of Article 19 of the ICCPR.</w:t>
      </w:r>
    </w:p>
    <w:p w14:paraId="71440235" w14:textId="77777777" w:rsidR="00DE1D61" w:rsidRPr="00DE1D61" w:rsidRDefault="00DE1D61" w:rsidP="00DE1D61">
      <w:pPr>
        <w:keepNext/>
        <w:spacing w:before="240" w:after="0" w:line="240" w:lineRule="auto"/>
        <w:rPr>
          <w:rFonts w:ascii="Times New Roman" w:hAnsi="Times New Roman" w:cs="Times New Roman"/>
          <w:b/>
          <w:sz w:val="24"/>
          <w:szCs w:val="24"/>
        </w:rPr>
      </w:pPr>
      <w:r w:rsidRPr="00DE1D61">
        <w:rPr>
          <w:rFonts w:ascii="Times New Roman" w:hAnsi="Times New Roman" w:cs="Times New Roman"/>
          <w:b/>
          <w:sz w:val="24"/>
          <w:szCs w:val="24"/>
        </w:rPr>
        <w:t>Conclusion</w:t>
      </w:r>
    </w:p>
    <w:p w14:paraId="59159461" w14:textId="43B42407" w:rsidR="00DE1D61" w:rsidRPr="00DE1D61" w:rsidRDefault="00DE1D61" w:rsidP="00DE1D61">
      <w:pPr>
        <w:pStyle w:val="ListParagraph"/>
        <w:numPr>
          <w:ilvl w:val="0"/>
          <w:numId w:val="14"/>
        </w:numPr>
        <w:spacing w:before="240" w:after="0" w:line="240" w:lineRule="auto"/>
        <w:ind w:left="68" w:firstLine="0"/>
        <w:contextualSpacing w:val="0"/>
        <w:rPr>
          <w:rFonts w:ascii="Times New Roman" w:hAnsi="Times New Roman" w:cs="Times New Roman"/>
          <w:sz w:val="24"/>
          <w:szCs w:val="24"/>
        </w:rPr>
      </w:pPr>
      <w:r w:rsidRPr="00DE1D61">
        <w:rPr>
          <w:rFonts w:ascii="Times New Roman" w:hAnsi="Times New Roman" w:cs="Times New Roman"/>
          <w:sz w:val="24"/>
          <w:szCs w:val="24"/>
        </w:rPr>
        <w:t>Th</w:t>
      </w:r>
      <w:r w:rsidR="0097055C">
        <w:rPr>
          <w:rFonts w:ascii="Times New Roman" w:hAnsi="Times New Roman" w:cs="Times New Roman"/>
          <w:sz w:val="24"/>
          <w:szCs w:val="24"/>
        </w:rPr>
        <w:t>is</w:t>
      </w:r>
      <w:r w:rsidRPr="00DE1D61">
        <w:rPr>
          <w:rFonts w:ascii="Times New Roman" w:hAnsi="Times New Roman" w:cs="Times New Roman"/>
          <w:sz w:val="24"/>
          <w:szCs w:val="24"/>
        </w:rPr>
        <w:t xml:space="preserve"> instrument is compatible with human rights because it advances the protection of human rights, in particular the right to privacy. To the extent that it may limit the right to freedom of expression, that limitation is prescribed by law, in pursuit of a legitimate objective, rationally connected to the objective, and are a proportionate way of achieving that objective.</w:t>
      </w:r>
    </w:p>
    <w:p w14:paraId="09BFDCEB" w14:textId="77777777" w:rsidR="009B6322" w:rsidRPr="00DE1D61" w:rsidRDefault="009B6322">
      <w:pPr>
        <w:rPr>
          <w:rFonts w:ascii="Times New Roman" w:hAnsi="Times New Roman" w:cs="Times New Roman"/>
          <w:color w:val="FF0000"/>
          <w:sz w:val="24"/>
          <w:szCs w:val="24"/>
        </w:rPr>
      </w:pPr>
      <w:r w:rsidRPr="00DE1D61">
        <w:rPr>
          <w:rFonts w:ascii="Times New Roman" w:hAnsi="Times New Roman" w:cs="Times New Roman"/>
          <w:color w:val="FF0000"/>
          <w:sz w:val="24"/>
          <w:szCs w:val="24"/>
        </w:rPr>
        <w:br w:type="page"/>
      </w:r>
    </w:p>
    <w:p w14:paraId="121F2E18" w14:textId="77777777" w:rsidR="009C0BE2" w:rsidRPr="00DE1D61" w:rsidRDefault="009C0BE2" w:rsidP="009C0BE2">
      <w:pPr>
        <w:spacing w:line="360" w:lineRule="auto"/>
        <w:jc w:val="right"/>
        <w:rPr>
          <w:rFonts w:ascii="Times New Roman" w:hAnsi="Times New Roman" w:cs="Times New Roman"/>
          <w:b/>
          <w:sz w:val="24"/>
          <w:szCs w:val="24"/>
        </w:rPr>
      </w:pPr>
      <w:r w:rsidRPr="00DE1D61">
        <w:rPr>
          <w:rFonts w:ascii="Times New Roman" w:hAnsi="Times New Roman" w:cs="Times New Roman"/>
          <w:b/>
          <w:sz w:val="24"/>
          <w:szCs w:val="24"/>
        </w:rPr>
        <w:lastRenderedPageBreak/>
        <w:t>Attachment A</w:t>
      </w:r>
    </w:p>
    <w:p w14:paraId="03C68E52" w14:textId="77777777" w:rsidR="002D4412" w:rsidRPr="00DE1D61" w:rsidRDefault="001469C7" w:rsidP="00043840">
      <w:pPr>
        <w:spacing w:line="360" w:lineRule="auto"/>
        <w:rPr>
          <w:rFonts w:ascii="Times New Roman" w:hAnsi="Times New Roman" w:cs="Times New Roman"/>
          <w:b/>
          <w:sz w:val="24"/>
          <w:szCs w:val="24"/>
        </w:rPr>
      </w:pPr>
      <w:r w:rsidRPr="00DE1D61">
        <w:rPr>
          <w:rFonts w:ascii="Times New Roman" w:hAnsi="Times New Roman" w:cs="Times New Roman"/>
          <w:b/>
          <w:sz w:val="24"/>
          <w:szCs w:val="24"/>
        </w:rPr>
        <w:t>NOTES ON SECTIONS</w:t>
      </w:r>
      <w:bookmarkStart w:id="0" w:name="_GoBack"/>
      <w:bookmarkEnd w:id="0"/>
    </w:p>
    <w:p w14:paraId="0032D546" w14:textId="77777777" w:rsidR="00043840" w:rsidRPr="00DE1D61" w:rsidRDefault="00C16B35" w:rsidP="00043840">
      <w:pPr>
        <w:spacing w:line="360" w:lineRule="auto"/>
        <w:rPr>
          <w:rFonts w:ascii="Times New Roman" w:hAnsi="Times New Roman" w:cs="Times New Roman"/>
          <w:b/>
          <w:sz w:val="24"/>
          <w:szCs w:val="24"/>
        </w:rPr>
      </w:pPr>
      <w:r w:rsidRPr="00DE1D61">
        <w:rPr>
          <w:rFonts w:ascii="Times New Roman" w:hAnsi="Times New Roman" w:cs="Times New Roman"/>
          <w:b/>
          <w:sz w:val="24"/>
          <w:szCs w:val="24"/>
        </w:rPr>
        <w:t>Section 1 – Name</w:t>
      </w:r>
    </w:p>
    <w:p w14:paraId="4AB22170" w14:textId="6AA8F20A" w:rsidR="00043840" w:rsidRPr="00DE1D61" w:rsidRDefault="00C16B35" w:rsidP="00043840">
      <w:pPr>
        <w:spacing w:line="360" w:lineRule="auto"/>
        <w:rPr>
          <w:rFonts w:ascii="Times New Roman" w:hAnsi="Times New Roman" w:cs="Times New Roman"/>
          <w:sz w:val="24"/>
          <w:szCs w:val="24"/>
        </w:rPr>
      </w:pPr>
      <w:r w:rsidRPr="00DE1D61">
        <w:rPr>
          <w:rFonts w:ascii="Times New Roman" w:hAnsi="Times New Roman" w:cs="Times New Roman"/>
          <w:sz w:val="24"/>
          <w:szCs w:val="24"/>
        </w:rPr>
        <w:t xml:space="preserve">Section 1 provides that the </w:t>
      </w:r>
      <w:r w:rsidR="005B45D8" w:rsidRPr="00DE1D61">
        <w:rPr>
          <w:rFonts w:ascii="Times New Roman" w:hAnsi="Times New Roman" w:cs="Times New Roman"/>
          <w:sz w:val="24"/>
          <w:szCs w:val="24"/>
        </w:rPr>
        <w:t xml:space="preserve">title of the instrument is the </w:t>
      </w:r>
      <w:r w:rsidR="005B45D8" w:rsidRPr="00DE1D61">
        <w:rPr>
          <w:rFonts w:ascii="Times New Roman" w:hAnsi="Times New Roman" w:cs="Times New Roman"/>
          <w:i/>
          <w:sz w:val="24"/>
          <w:szCs w:val="24"/>
        </w:rPr>
        <w:t>Privacy Amendment (Protection of Australian Farms) Regulations 2019.</w:t>
      </w:r>
      <w:r w:rsidRPr="00DE1D61">
        <w:rPr>
          <w:rFonts w:ascii="Times New Roman" w:hAnsi="Times New Roman" w:cs="Times New Roman"/>
          <w:sz w:val="24"/>
          <w:szCs w:val="24"/>
        </w:rPr>
        <w:t xml:space="preserve"> </w:t>
      </w:r>
    </w:p>
    <w:p w14:paraId="0CF8DC30" w14:textId="77777777" w:rsidR="00043840" w:rsidRPr="00DE1D61" w:rsidRDefault="00C16B35" w:rsidP="00043840">
      <w:pPr>
        <w:spacing w:line="360" w:lineRule="auto"/>
        <w:rPr>
          <w:rFonts w:ascii="Times New Roman" w:hAnsi="Times New Roman" w:cs="Times New Roman"/>
          <w:b/>
          <w:sz w:val="24"/>
          <w:szCs w:val="24"/>
        </w:rPr>
      </w:pPr>
      <w:r w:rsidRPr="00DE1D61">
        <w:rPr>
          <w:rFonts w:ascii="Times New Roman" w:hAnsi="Times New Roman" w:cs="Times New Roman"/>
          <w:b/>
          <w:sz w:val="24"/>
          <w:szCs w:val="24"/>
        </w:rPr>
        <w:t>Section 2 – Commencement</w:t>
      </w:r>
    </w:p>
    <w:p w14:paraId="09BFDCFC" w14:textId="5DEFE4B4" w:rsidR="00C16B35" w:rsidRPr="00DE1D61" w:rsidRDefault="00C16B35" w:rsidP="00043840">
      <w:pPr>
        <w:spacing w:line="360" w:lineRule="auto"/>
        <w:rPr>
          <w:rFonts w:ascii="Times New Roman" w:hAnsi="Times New Roman" w:cs="Times New Roman"/>
          <w:sz w:val="24"/>
          <w:szCs w:val="24"/>
        </w:rPr>
      </w:pPr>
      <w:r w:rsidRPr="00DE1D61">
        <w:rPr>
          <w:rFonts w:ascii="Times New Roman" w:hAnsi="Times New Roman" w:cs="Times New Roman"/>
          <w:sz w:val="24"/>
          <w:szCs w:val="24"/>
        </w:rPr>
        <w:t>T</w:t>
      </w:r>
      <w:r w:rsidR="006928E1" w:rsidRPr="00DE1D61">
        <w:rPr>
          <w:rFonts w:ascii="Times New Roman" w:hAnsi="Times New Roman" w:cs="Times New Roman"/>
          <w:sz w:val="24"/>
          <w:szCs w:val="24"/>
        </w:rPr>
        <w:t>his section provides that t</w:t>
      </w:r>
      <w:r w:rsidRPr="00DE1D61">
        <w:rPr>
          <w:rFonts w:ascii="Times New Roman" w:hAnsi="Times New Roman" w:cs="Times New Roman"/>
          <w:sz w:val="24"/>
          <w:szCs w:val="24"/>
        </w:rPr>
        <w:t xml:space="preserve">he instrument commences on </w:t>
      </w:r>
      <w:r w:rsidR="005B45D8" w:rsidRPr="00DE1D61">
        <w:rPr>
          <w:rFonts w:ascii="Times New Roman" w:hAnsi="Times New Roman" w:cs="Times New Roman"/>
          <w:sz w:val="24"/>
          <w:szCs w:val="24"/>
        </w:rPr>
        <w:t>the day after the Instrument is registered.</w:t>
      </w:r>
    </w:p>
    <w:p w14:paraId="6FF34DC6" w14:textId="7AE4CE5A" w:rsidR="005B45D8" w:rsidRPr="00DE1D61" w:rsidRDefault="005B45D8" w:rsidP="00043840">
      <w:pPr>
        <w:spacing w:line="360" w:lineRule="auto"/>
        <w:rPr>
          <w:rFonts w:ascii="Times New Roman" w:hAnsi="Times New Roman" w:cs="Times New Roman"/>
          <w:b/>
          <w:sz w:val="24"/>
          <w:szCs w:val="24"/>
        </w:rPr>
      </w:pPr>
      <w:r w:rsidRPr="00DE1D61">
        <w:rPr>
          <w:rFonts w:ascii="Times New Roman" w:hAnsi="Times New Roman" w:cs="Times New Roman"/>
          <w:b/>
          <w:sz w:val="24"/>
          <w:szCs w:val="24"/>
        </w:rPr>
        <w:t>Section 3 – Authority</w:t>
      </w:r>
    </w:p>
    <w:p w14:paraId="58D69295" w14:textId="64E5E2C1" w:rsidR="005B45D8" w:rsidRPr="00DE1D61" w:rsidRDefault="005B45D8" w:rsidP="00043840">
      <w:pPr>
        <w:spacing w:line="360" w:lineRule="auto"/>
        <w:rPr>
          <w:rFonts w:ascii="Times New Roman" w:hAnsi="Times New Roman" w:cs="Times New Roman"/>
          <w:sz w:val="24"/>
          <w:szCs w:val="24"/>
        </w:rPr>
      </w:pPr>
      <w:r w:rsidRPr="00DE1D61">
        <w:rPr>
          <w:rFonts w:ascii="Times New Roman" w:hAnsi="Times New Roman" w:cs="Times New Roman"/>
          <w:sz w:val="24"/>
          <w:szCs w:val="24"/>
        </w:rPr>
        <w:t>T</w:t>
      </w:r>
      <w:r w:rsidR="006928E1" w:rsidRPr="00DE1D61">
        <w:rPr>
          <w:rFonts w:ascii="Times New Roman" w:hAnsi="Times New Roman" w:cs="Times New Roman"/>
          <w:sz w:val="24"/>
          <w:szCs w:val="24"/>
        </w:rPr>
        <w:t>his section provides that t</w:t>
      </w:r>
      <w:r w:rsidRPr="00DE1D61">
        <w:rPr>
          <w:rFonts w:ascii="Times New Roman" w:hAnsi="Times New Roman" w:cs="Times New Roman"/>
          <w:sz w:val="24"/>
          <w:szCs w:val="24"/>
        </w:rPr>
        <w:t xml:space="preserve">he instrument is made under the </w:t>
      </w:r>
      <w:r w:rsidRPr="00DE1D61">
        <w:rPr>
          <w:rFonts w:ascii="Times New Roman" w:hAnsi="Times New Roman" w:cs="Times New Roman"/>
          <w:i/>
          <w:sz w:val="24"/>
          <w:szCs w:val="24"/>
        </w:rPr>
        <w:t>Privacy Act 1988</w:t>
      </w:r>
      <w:r w:rsidRPr="00DE1D61">
        <w:rPr>
          <w:rFonts w:ascii="Times New Roman" w:hAnsi="Times New Roman" w:cs="Times New Roman"/>
          <w:sz w:val="24"/>
          <w:szCs w:val="24"/>
        </w:rPr>
        <w:t>.</w:t>
      </w:r>
    </w:p>
    <w:p w14:paraId="2B122B3E" w14:textId="142C781F" w:rsidR="002D4412" w:rsidRPr="00DE1D61" w:rsidRDefault="002D4412" w:rsidP="00043840">
      <w:pPr>
        <w:spacing w:line="360" w:lineRule="auto"/>
        <w:rPr>
          <w:rFonts w:ascii="Times New Roman" w:hAnsi="Times New Roman" w:cs="Times New Roman"/>
          <w:b/>
          <w:sz w:val="24"/>
          <w:szCs w:val="24"/>
        </w:rPr>
      </w:pPr>
      <w:r w:rsidRPr="00DE1D61">
        <w:rPr>
          <w:rFonts w:ascii="Times New Roman" w:hAnsi="Times New Roman" w:cs="Times New Roman"/>
          <w:b/>
          <w:sz w:val="24"/>
          <w:szCs w:val="24"/>
        </w:rPr>
        <w:t xml:space="preserve">Section 4 </w:t>
      </w:r>
      <w:r w:rsidR="006928E1" w:rsidRPr="00DE1D61">
        <w:rPr>
          <w:rFonts w:ascii="Times New Roman" w:hAnsi="Times New Roman" w:cs="Times New Roman"/>
          <w:b/>
          <w:sz w:val="24"/>
          <w:szCs w:val="24"/>
        </w:rPr>
        <w:t>–</w:t>
      </w:r>
      <w:r w:rsidRPr="00DE1D61">
        <w:rPr>
          <w:rFonts w:ascii="Times New Roman" w:hAnsi="Times New Roman" w:cs="Times New Roman"/>
          <w:b/>
          <w:sz w:val="24"/>
          <w:szCs w:val="24"/>
        </w:rPr>
        <w:t xml:space="preserve"> </w:t>
      </w:r>
      <w:r w:rsidR="006928E1" w:rsidRPr="00DE1D61">
        <w:rPr>
          <w:rFonts w:ascii="Times New Roman" w:hAnsi="Times New Roman" w:cs="Times New Roman"/>
          <w:b/>
          <w:sz w:val="24"/>
          <w:szCs w:val="24"/>
        </w:rPr>
        <w:t>Schedules</w:t>
      </w:r>
    </w:p>
    <w:p w14:paraId="5BEC6107" w14:textId="62EFEDE7" w:rsidR="006928E1" w:rsidRPr="00DE1D61" w:rsidRDefault="006928E1" w:rsidP="00043840">
      <w:pPr>
        <w:spacing w:line="360" w:lineRule="auto"/>
        <w:rPr>
          <w:rFonts w:ascii="Times New Roman" w:hAnsi="Times New Roman" w:cs="Times New Roman"/>
          <w:sz w:val="24"/>
          <w:szCs w:val="24"/>
        </w:rPr>
      </w:pPr>
      <w:r w:rsidRPr="00DE1D61">
        <w:rPr>
          <w:rFonts w:ascii="Times New Roman" w:hAnsi="Times New Roman" w:cs="Times New Roman"/>
          <w:sz w:val="24"/>
          <w:szCs w:val="24"/>
        </w:rPr>
        <w:t>This section provides that amendments or repeals have effect according to the terms set out in the Schedule.</w:t>
      </w:r>
    </w:p>
    <w:p w14:paraId="09BFDCFD" w14:textId="77777777" w:rsidR="00C16B35" w:rsidRPr="00DE1D61" w:rsidRDefault="00C16B35" w:rsidP="00521029">
      <w:pPr>
        <w:keepNext/>
        <w:spacing w:line="360" w:lineRule="auto"/>
        <w:rPr>
          <w:rFonts w:ascii="Times New Roman" w:hAnsi="Times New Roman" w:cs="Times New Roman"/>
          <w:b/>
          <w:sz w:val="24"/>
          <w:szCs w:val="24"/>
          <w:u w:val="single"/>
        </w:rPr>
      </w:pPr>
      <w:r w:rsidRPr="00DE1D61">
        <w:rPr>
          <w:rFonts w:ascii="Times New Roman" w:hAnsi="Times New Roman" w:cs="Times New Roman"/>
          <w:b/>
          <w:sz w:val="24"/>
          <w:szCs w:val="24"/>
          <w:u w:val="single"/>
        </w:rPr>
        <w:t>SCHEDULE 1 – Amendments</w:t>
      </w:r>
    </w:p>
    <w:p w14:paraId="7D67ACDE" w14:textId="3AD789C3" w:rsidR="006928E1" w:rsidRPr="00DE1D61" w:rsidRDefault="006928E1" w:rsidP="00521029">
      <w:pPr>
        <w:keepNext/>
        <w:spacing w:line="360" w:lineRule="auto"/>
        <w:rPr>
          <w:rFonts w:ascii="Times New Roman" w:hAnsi="Times New Roman" w:cs="Times New Roman"/>
          <w:b/>
          <w:sz w:val="24"/>
          <w:szCs w:val="24"/>
        </w:rPr>
      </w:pPr>
      <w:r w:rsidRPr="00DE1D61">
        <w:rPr>
          <w:rFonts w:ascii="Times New Roman" w:hAnsi="Times New Roman" w:cs="Times New Roman"/>
          <w:b/>
          <w:sz w:val="24"/>
          <w:szCs w:val="24"/>
        </w:rPr>
        <w:t>Item 1</w:t>
      </w:r>
      <w:r w:rsidR="0089037C" w:rsidRPr="00DE1D61">
        <w:rPr>
          <w:rFonts w:ascii="Times New Roman" w:hAnsi="Times New Roman" w:cs="Times New Roman"/>
          <w:b/>
          <w:sz w:val="24"/>
          <w:szCs w:val="24"/>
        </w:rPr>
        <w:t xml:space="preserve"> – Before subsection 7(1)</w:t>
      </w:r>
    </w:p>
    <w:p w14:paraId="1C95DCC0" w14:textId="3C42824C" w:rsidR="00B37862" w:rsidRPr="00DE1D61" w:rsidRDefault="00B37862" w:rsidP="00521029">
      <w:pPr>
        <w:spacing w:line="360" w:lineRule="auto"/>
        <w:rPr>
          <w:rFonts w:ascii="Times New Roman" w:hAnsi="Times New Roman" w:cs="Times New Roman"/>
          <w:i/>
          <w:sz w:val="24"/>
          <w:szCs w:val="24"/>
        </w:rPr>
      </w:pPr>
      <w:r w:rsidRPr="00DE1D61">
        <w:rPr>
          <w:rFonts w:ascii="Times New Roman" w:hAnsi="Times New Roman" w:cs="Times New Roman"/>
          <w:i/>
          <w:sz w:val="24"/>
          <w:szCs w:val="24"/>
        </w:rPr>
        <w:t>Subsection 7(1A)</w:t>
      </w:r>
    </w:p>
    <w:p w14:paraId="09BFDCFF" w14:textId="2FFB56D0" w:rsidR="00F33269" w:rsidRPr="00DE1D61" w:rsidRDefault="0089037C" w:rsidP="00521029">
      <w:pPr>
        <w:spacing w:line="360" w:lineRule="auto"/>
        <w:rPr>
          <w:rFonts w:ascii="Times New Roman" w:hAnsi="Times New Roman" w:cs="Times New Roman"/>
          <w:sz w:val="24"/>
          <w:szCs w:val="24"/>
        </w:rPr>
      </w:pPr>
      <w:r w:rsidRPr="00DE1D61">
        <w:rPr>
          <w:rFonts w:ascii="Times New Roman" w:hAnsi="Times New Roman" w:cs="Times New Roman"/>
          <w:sz w:val="24"/>
          <w:szCs w:val="24"/>
        </w:rPr>
        <w:t xml:space="preserve">Subsection 7(1A) prescribes Aussie Farms </w:t>
      </w:r>
      <w:proofErr w:type="spellStart"/>
      <w:r w:rsidRPr="00DE1D61">
        <w:rPr>
          <w:rFonts w:ascii="Times New Roman" w:hAnsi="Times New Roman" w:cs="Times New Roman"/>
          <w:sz w:val="24"/>
          <w:szCs w:val="24"/>
        </w:rPr>
        <w:t>Inc</w:t>
      </w:r>
      <w:proofErr w:type="spellEnd"/>
      <w:r w:rsidRPr="00DE1D61">
        <w:rPr>
          <w:rFonts w:ascii="Times New Roman" w:hAnsi="Times New Roman" w:cs="Times New Roman"/>
          <w:sz w:val="24"/>
          <w:szCs w:val="24"/>
        </w:rPr>
        <w:t xml:space="preserve"> (ABN: 17 356 117 654) as a small business operator that </w:t>
      </w:r>
      <w:r w:rsidR="00283642" w:rsidRPr="00DE1D61">
        <w:rPr>
          <w:rFonts w:ascii="Times New Roman" w:hAnsi="Times New Roman" w:cs="Times New Roman"/>
          <w:sz w:val="24"/>
          <w:szCs w:val="24"/>
        </w:rPr>
        <w:t>is</w:t>
      </w:r>
      <w:r w:rsidRPr="00DE1D61">
        <w:rPr>
          <w:rFonts w:ascii="Times New Roman" w:hAnsi="Times New Roman" w:cs="Times New Roman"/>
          <w:sz w:val="24"/>
          <w:szCs w:val="24"/>
        </w:rPr>
        <w:t xml:space="preserve"> be treated as an organisation for the purposes of the </w:t>
      </w:r>
      <w:r w:rsidRPr="00DE1D61">
        <w:rPr>
          <w:rFonts w:ascii="Times New Roman" w:hAnsi="Times New Roman" w:cs="Times New Roman"/>
          <w:i/>
          <w:sz w:val="24"/>
          <w:szCs w:val="24"/>
        </w:rPr>
        <w:t>Privacy Act 1988</w:t>
      </w:r>
      <w:r w:rsidRPr="00DE1D61">
        <w:rPr>
          <w:rFonts w:ascii="Times New Roman" w:hAnsi="Times New Roman" w:cs="Times New Roman"/>
          <w:sz w:val="24"/>
          <w:szCs w:val="24"/>
        </w:rPr>
        <w:t>.</w:t>
      </w:r>
    </w:p>
    <w:p w14:paraId="08AE3629" w14:textId="10C598B7" w:rsidR="009907DB" w:rsidRPr="00DE1D61" w:rsidRDefault="009907DB" w:rsidP="00521029">
      <w:pPr>
        <w:spacing w:line="360" w:lineRule="auto"/>
        <w:rPr>
          <w:rFonts w:ascii="Times New Roman" w:hAnsi="Times New Roman" w:cs="Times New Roman"/>
          <w:sz w:val="24"/>
          <w:szCs w:val="24"/>
        </w:rPr>
      </w:pPr>
      <w:r w:rsidRPr="00DE1D61">
        <w:rPr>
          <w:rFonts w:ascii="Times New Roman" w:hAnsi="Times New Roman" w:cs="Times New Roman"/>
          <w:sz w:val="24"/>
          <w:szCs w:val="24"/>
        </w:rPr>
        <w:t xml:space="preserve">After commencement of this instrument, Aussie Farms </w:t>
      </w:r>
      <w:r w:rsidR="00283642" w:rsidRPr="00DE1D61">
        <w:rPr>
          <w:rFonts w:ascii="Times New Roman" w:hAnsi="Times New Roman" w:cs="Times New Roman"/>
          <w:sz w:val="24"/>
          <w:szCs w:val="24"/>
        </w:rPr>
        <w:t>must</w:t>
      </w:r>
      <w:r w:rsidRPr="00DE1D61">
        <w:rPr>
          <w:rFonts w:ascii="Times New Roman" w:hAnsi="Times New Roman" w:cs="Times New Roman"/>
          <w:sz w:val="24"/>
          <w:szCs w:val="24"/>
        </w:rPr>
        <w:t xml:space="preserve"> comply with all obligations placed on organisations under the </w:t>
      </w:r>
      <w:r w:rsidRPr="00DE1D61">
        <w:rPr>
          <w:rFonts w:ascii="Times New Roman" w:hAnsi="Times New Roman" w:cs="Times New Roman"/>
          <w:i/>
          <w:sz w:val="24"/>
          <w:szCs w:val="24"/>
        </w:rPr>
        <w:t>Privacy Act 1988</w:t>
      </w:r>
      <w:r w:rsidRPr="00DE1D61">
        <w:rPr>
          <w:rFonts w:ascii="Times New Roman" w:hAnsi="Times New Roman" w:cs="Times New Roman"/>
          <w:sz w:val="24"/>
          <w:szCs w:val="24"/>
        </w:rPr>
        <w:t xml:space="preserve"> including restrictions on the collection, use and disclosure of personal information.</w:t>
      </w:r>
    </w:p>
    <w:p w14:paraId="7D78DFC8" w14:textId="68169138" w:rsidR="0089037C" w:rsidRPr="00DE1D61" w:rsidRDefault="0089037C" w:rsidP="00B9277C">
      <w:pPr>
        <w:keepNext/>
        <w:spacing w:line="360" w:lineRule="auto"/>
        <w:rPr>
          <w:rFonts w:ascii="Times New Roman" w:hAnsi="Times New Roman" w:cs="Times New Roman"/>
          <w:b/>
          <w:sz w:val="24"/>
          <w:szCs w:val="24"/>
        </w:rPr>
      </w:pPr>
      <w:r w:rsidRPr="00DE1D61">
        <w:rPr>
          <w:rFonts w:ascii="Times New Roman" w:hAnsi="Times New Roman" w:cs="Times New Roman"/>
          <w:b/>
          <w:sz w:val="24"/>
          <w:szCs w:val="24"/>
        </w:rPr>
        <w:lastRenderedPageBreak/>
        <w:t>Item 2 – At the end of Part 5</w:t>
      </w:r>
    </w:p>
    <w:p w14:paraId="5E8D8190" w14:textId="75B056FD" w:rsidR="00B37862" w:rsidRPr="00DE1D61" w:rsidRDefault="00B37862" w:rsidP="00B9277C">
      <w:pPr>
        <w:keepNext/>
        <w:spacing w:line="360" w:lineRule="auto"/>
        <w:rPr>
          <w:rFonts w:ascii="Times New Roman" w:hAnsi="Times New Roman" w:cs="Times New Roman"/>
          <w:i/>
          <w:sz w:val="24"/>
          <w:szCs w:val="24"/>
        </w:rPr>
      </w:pPr>
      <w:r w:rsidRPr="00DE1D61">
        <w:rPr>
          <w:rFonts w:ascii="Times New Roman" w:hAnsi="Times New Roman" w:cs="Times New Roman"/>
          <w:i/>
          <w:sz w:val="24"/>
          <w:szCs w:val="24"/>
        </w:rPr>
        <w:t>Section 23</w:t>
      </w:r>
    </w:p>
    <w:p w14:paraId="44CE0F60" w14:textId="1EF3B323" w:rsidR="0089037C" w:rsidRPr="00DE1D61" w:rsidRDefault="0089037C" w:rsidP="00521029">
      <w:pPr>
        <w:spacing w:line="360" w:lineRule="auto"/>
        <w:rPr>
          <w:rFonts w:ascii="Times New Roman" w:hAnsi="Times New Roman" w:cs="Times New Roman"/>
          <w:sz w:val="24"/>
          <w:szCs w:val="24"/>
        </w:rPr>
      </w:pPr>
      <w:r w:rsidRPr="00DE1D61">
        <w:rPr>
          <w:rFonts w:ascii="Times New Roman" w:hAnsi="Times New Roman" w:cs="Times New Roman"/>
          <w:sz w:val="24"/>
          <w:szCs w:val="24"/>
        </w:rPr>
        <w:t>Section 23 states that subsection 7(1A) of the instrument applies to acts done, or practices engaged in, after the commencement of this instrument irrespective of whether personal information was collected before or after the commencement of this instrument.</w:t>
      </w:r>
    </w:p>
    <w:p w14:paraId="5128A2A0" w14:textId="4B758B31" w:rsidR="0089037C" w:rsidRPr="009907DB" w:rsidRDefault="0089037C" w:rsidP="00521029">
      <w:pPr>
        <w:spacing w:line="360" w:lineRule="auto"/>
        <w:rPr>
          <w:rFonts w:ascii="Times New Roman" w:hAnsi="Times New Roman" w:cs="Times New Roman"/>
        </w:rPr>
      </w:pPr>
      <w:r>
        <w:rPr>
          <w:rFonts w:ascii="Times New Roman" w:hAnsi="Times New Roman" w:cs="Times New Roman"/>
        </w:rPr>
        <w:t xml:space="preserve">Section 23 ensures that personal information held by Aussie Farms prior to the commencement of this </w:t>
      </w:r>
      <w:r w:rsidR="00B9277C">
        <w:rPr>
          <w:rFonts w:ascii="Times New Roman" w:hAnsi="Times New Roman" w:cs="Times New Roman"/>
        </w:rPr>
        <w:t>instrument is</w:t>
      </w:r>
      <w:r w:rsidR="00283642">
        <w:rPr>
          <w:rFonts w:ascii="Times New Roman" w:hAnsi="Times New Roman" w:cs="Times New Roman"/>
        </w:rPr>
        <w:t xml:space="preserve"> </w:t>
      </w:r>
      <w:r w:rsidR="009907DB">
        <w:rPr>
          <w:rFonts w:ascii="Times New Roman" w:hAnsi="Times New Roman" w:cs="Times New Roman"/>
        </w:rPr>
        <w:t xml:space="preserve">afforded equal protection under the </w:t>
      </w:r>
      <w:r w:rsidR="009907DB">
        <w:rPr>
          <w:rFonts w:ascii="Times New Roman" w:hAnsi="Times New Roman" w:cs="Times New Roman"/>
          <w:i/>
        </w:rPr>
        <w:t>Privacy Act 1988</w:t>
      </w:r>
      <w:r w:rsidR="009907DB">
        <w:rPr>
          <w:rFonts w:ascii="Times New Roman" w:hAnsi="Times New Roman" w:cs="Times New Roman"/>
        </w:rPr>
        <w:t xml:space="preserve"> with information collected after commencement. </w:t>
      </w:r>
    </w:p>
    <w:p w14:paraId="6A838F6D" w14:textId="77777777" w:rsidR="00066F1F" w:rsidRPr="009907DB" w:rsidRDefault="00066F1F">
      <w:pPr>
        <w:spacing w:line="360" w:lineRule="auto"/>
        <w:rPr>
          <w:rFonts w:ascii="Times New Roman" w:hAnsi="Times New Roman" w:cs="Times New Roman"/>
        </w:rPr>
      </w:pPr>
    </w:p>
    <w:sectPr w:rsidR="00066F1F" w:rsidRPr="009907D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DFC91" w14:textId="77777777" w:rsidR="0008254C" w:rsidRDefault="0008254C" w:rsidP="0002636A">
      <w:pPr>
        <w:spacing w:after="0" w:line="240" w:lineRule="auto"/>
      </w:pPr>
      <w:r>
        <w:separator/>
      </w:r>
    </w:p>
  </w:endnote>
  <w:endnote w:type="continuationSeparator" w:id="0">
    <w:p w14:paraId="702CF116" w14:textId="77777777" w:rsidR="0008254C" w:rsidRDefault="0008254C"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314554"/>
      <w:docPartObj>
        <w:docPartGallery w:val="Page Numbers (Bottom of Page)"/>
        <w:docPartUnique/>
      </w:docPartObj>
    </w:sdtPr>
    <w:sdtEndPr>
      <w:rPr>
        <w:noProof/>
      </w:rPr>
    </w:sdtEndPr>
    <w:sdtContent>
      <w:p w14:paraId="09BFDD04" w14:textId="77777777" w:rsidR="0002636A" w:rsidRDefault="0002636A">
        <w:pPr>
          <w:pStyle w:val="Footer"/>
          <w:jc w:val="right"/>
        </w:pPr>
        <w:r>
          <w:fldChar w:fldCharType="begin"/>
        </w:r>
        <w:r>
          <w:instrText xml:space="preserve"> PAGE   \* MERGEFORMAT </w:instrText>
        </w:r>
        <w:r>
          <w:fldChar w:fldCharType="separate"/>
        </w:r>
        <w:r w:rsidR="002F4949">
          <w:rPr>
            <w:noProof/>
          </w:rPr>
          <w:t>7</w:t>
        </w:r>
        <w:r>
          <w:rPr>
            <w:noProof/>
          </w:rPr>
          <w:fldChar w:fldCharType="end"/>
        </w:r>
      </w:p>
    </w:sdtContent>
  </w:sdt>
  <w:p w14:paraId="09BFDD05" w14:textId="77777777" w:rsidR="0002636A" w:rsidRDefault="00026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5364B" w14:textId="77777777" w:rsidR="0008254C" w:rsidRDefault="0008254C" w:rsidP="0002636A">
      <w:pPr>
        <w:spacing w:after="0" w:line="240" w:lineRule="auto"/>
      </w:pPr>
      <w:r>
        <w:separator/>
      </w:r>
    </w:p>
  </w:footnote>
  <w:footnote w:type="continuationSeparator" w:id="0">
    <w:p w14:paraId="527C2724" w14:textId="77777777" w:rsidR="0008254C" w:rsidRDefault="0008254C" w:rsidP="00026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916102C"/>
    <w:multiLevelType w:val="hybridMultilevel"/>
    <w:tmpl w:val="680030AC"/>
    <w:lvl w:ilvl="0" w:tplc="9F086E02">
      <w:start w:val="1"/>
      <w:numFmt w:val="decimal"/>
      <w:lvlText w:val="%1."/>
      <w:lvlJc w:val="left"/>
      <w:pPr>
        <w:ind w:left="360" w:hanging="360"/>
      </w:pPr>
      <w:rPr>
        <w:b w:val="0"/>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1"/>
  </w:num>
  <w:num w:numId="3">
    <w:abstractNumId w:val="7"/>
  </w:num>
  <w:num w:numId="4">
    <w:abstractNumId w:val="11"/>
  </w:num>
  <w:num w:numId="5">
    <w:abstractNumId w:val="2"/>
  </w:num>
  <w:num w:numId="6">
    <w:abstractNumId w:val="12"/>
  </w:num>
  <w:num w:numId="7">
    <w:abstractNumId w:val="0"/>
  </w:num>
  <w:num w:numId="8">
    <w:abstractNumId w:val="6"/>
  </w:num>
  <w:num w:numId="9">
    <w:abstractNumId w:val="3"/>
  </w:num>
  <w:num w:numId="10">
    <w:abstractNumId w:val="10"/>
  </w:num>
  <w:num w:numId="11">
    <w:abstractNumId w:val="9"/>
  </w:num>
  <w:num w:numId="12">
    <w:abstractNumId w:val="8"/>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269"/>
    <w:rsid w:val="00001A39"/>
    <w:rsid w:val="00012AD6"/>
    <w:rsid w:val="0002636A"/>
    <w:rsid w:val="000415BA"/>
    <w:rsid w:val="00043840"/>
    <w:rsid w:val="00066F1F"/>
    <w:rsid w:val="0008254C"/>
    <w:rsid w:val="00092565"/>
    <w:rsid w:val="000A66BD"/>
    <w:rsid w:val="000E1EA1"/>
    <w:rsid w:val="000E2C80"/>
    <w:rsid w:val="000F0FB1"/>
    <w:rsid w:val="0010364C"/>
    <w:rsid w:val="00106CBA"/>
    <w:rsid w:val="00132863"/>
    <w:rsid w:val="001469C7"/>
    <w:rsid w:val="001709A4"/>
    <w:rsid w:val="0017632E"/>
    <w:rsid w:val="00186EFA"/>
    <w:rsid w:val="00195A18"/>
    <w:rsid w:val="001C4696"/>
    <w:rsid w:val="001D3031"/>
    <w:rsid w:val="0026109C"/>
    <w:rsid w:val="00262B9E"/>
    <w:rsid w:val="00266B74"/>
    <w:rsid w:val="00283642"/>
    <w:rsid w:val="002B361E"/>
    <w:rsid w:val="002C1F6C"/>
    <w:rsid w:val="002C5B76"/>
    <w:rsid w:val="002D2F96"/>
    <w:rsid w:val="002D4412"/>
    <w:rsid w:val="002E2783"/>
    <w:rsid w:val="002F4949"/>
    <w:rsid w:val="003516FD"/>
    <w:rsid w:val="00376020"/>
    <w:rsid w:val="00381AEC"/>
    <w:rsid w:val="003B6050"/>
    <w:rsid w:val="003C6789"/>
    <w:rsid w:val="00412E6E"/>
    <w:rsid w:val="00436388"/>
    <w:rsid w:val="004709FE"/>
    <w:rsid w:val="004741A4"/>
    <w:rsid w:val="0049094A"/>
    <w:rsid w:val="004A0438"/>
    <w:rsid w:val="004A4086"/>
    <w:rsid w:val="004B3C03"/>
    <w:rsid w:val="004D7997"/>
    <w:rsid w:val="004F430F"/>
    <w:rsid w:val="0050398F"/>
    <w:rsid w:val="00521029"/>
    <w:rsid w:val="00566C9B"/>
    <w:rsid w:val="00571CB3"/>
    <w:rsid w:val="005B45D8"/>
    <w:rsid w:val="005D194A"/>
    <w:rsid w:val="0063239B"/>
    <w:rsid w:val="00634AE9"/>
    <w:rsid w:val="00635C6A"/>
    <w:rsid w:val="00670C8D"/>
    <w:rsid w:val="00674543"/>
    <w:rsid w:val="006928E1"/>
    <w:rsid w:val="006A2CF6"/>
    <w:rsid w:val="007321A1"/>
    <w:rsid w:val="00776B00"/>
    <w:rsid w:val="007B7195"/>
    <w:rsid w:val="007F1D53"/>
    <w:rsid w:val="00817A0C"/>
    <w:rsid w:val="00872B27"/>
    <w:rsid w:val="00887A12"/>
    <w:rsid w:val="0089037C"/>
    <w:rsid w:val="00894D9D"/>
    <w:rsid w:val="008A6D02"/>
    <w:rsid w:val="008B2955"/>
    <w:rsid w:val="008C71D1"/>
    <w:rsid w:val="00900A0B"/>
    <w:rsid w:val="00902F3D"/>
    <w:rsid w:val="00911332"/>
    <w:rsid w:val="009227B6"/>
    <w:rsid w:val="00957401"/>
    <w:rsid w:val="009601BB"/>
    <w:rsid w:val="0097055C"/>
    <w:rsid w:val="009907DB"/>
    <w:rsid w:val="009A7D5A"/>
    <w:rsid w:val="009B1F88"/>
    <w:rsid w:val="009B6322"/>
    <w:rsid w:val="009C0BE2"/>
    <w:rsid w:val="009D2B82"/>
    <w:rsid w:val="00A8248F"/>
    <w:rsid w:val="00AB3F89"/>
    <w:rsid w:val="00AC39E5"/>
    <w:rsid w:val="00AF0C63"/>
    <w:rsid w:val="00AF673F"/>
    <w:rsid w:val="00B273E1"/>
    <w:rsid w:val="00B37862"/>
    <w:rsid w:val="00B427D5"/>
    <w:rsid w:val="00B57503"/>
    <w:rsid w:val="00B828BC"/>
    <w:rsid w:val="00B9277C"/>
    <w:rsid w:val="00BA3F3C"/>
    <w:rsid w:val="00BF2C6F"/>
    <w:rsid w:val="00C16B35"/>
    <w:rsid w:val="00C802DF"/>
    <w:rsid w:val="00C858F4"/>
    <w:rsid w:val="00CE6485"/>
    <w:rsid w:val="00CF14E3"/>
    <w:rsid w:val="00D4144F"/>
    <w:rsid w:val="00D46C0C"/>
    <w:rsid w:val="00D51A2A"/>
    <w:rsid w:val="00DB2DA6"/>
    <w:rsid w:val="00DB54AF"/>
    <w:rsid w:val="00DC52FB"/>
    <w:rsid w:val="00DE1D61"/>
    <w:rsid w:val="00E00742"/>
    <w:rsid w:val="00E23B2F"/>
    <w:rsid w:val="00E44073"/>
    <w:rsid w:val="00E81349"/>
    <w:rsid w:val="00EA1508"/>
    <w:rsid w:val="00ED357E"/>
    <w:rsid w:val="00EE0071"/>
    <w:rsid w:val="00F10A91"/>
    <w:rsid w:val="00F11561"/>
    <w:rsid w:val="00F26896"/>
    <w:rsid w:val="00F33269"/>
    <w:rsid w:val="00F67735"/>
    <w:rsid w:val="00F769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88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6B41C73A89204E9C6DE0CE7DBDB3BE" ma:contentTypeVersion="4" ma:contentTypeDescription="Create a new document." ma:contentTypeScope="" ma:versionID="8df9391ba2be66d2268974cc10046ac2">
  <xsd:schema xmlns:xsd="http://www.w3.org/2001/XMLSchema" xmlns:xs="http://www.w3.org/2001/XMLSchema" xmlns:p="http://schemas.microsoft.com/office/2006/metadata/properties" xmlns:ns2="15bb3937-dff1-4f30-b7ca-70708c8f35cc" targetNamespace="http://schemas.microsoft.com/office/2006/metadata/properties" ma:root="true" ma:fieldsID="dac635661cc1c7eb4165beb22cf17062" ns2:_="">
    <xsd:import namespace="15bb3937-dff1-4f30-b7ca-70708c8f35c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b3937-dff1-4f30-b7ca-70708c8f35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4A69D-22E8-43A8-BB0F-D8E8F3411D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937A2E-2D39-42EC-B6F7-56FB13769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b3937-dff1-4f30-b7ca-70708c8f3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4.xml><?xml version="1.0" encoding="utf-8"?>
<ds:datastoreItem xmlns:ds="http://schemas.openxmlformats.org/officeDocument/2006/customXml" ds:itemID="{4D263E1E-1A5D-430A-8774-215282C7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7</Pages>
  <Words>1835</Words>
  <Characters>10461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tayloh</dc:creator>
  <cp:lastModifiedBy>nguyed</cp:lastModifiedBy>
  <cp:revision>24</cp:revision>
  <dcterms:created xsi:type="dcterms:W3CDTF">2019-03-29T03:16:00Z</dcterms:created>
  <dcterms:modified xsi:type="dcterms:W3CDTF">2019-04-02T00:54:00Z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0x010100A26B41C73A89204E9C6DE0CE7DBDB3BE</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