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B34E1A" w:rsidRDefault="00193461" w:rsidP="0020300C">
      <w:pPr>
        <w:rPr>
          <w:sz w:val="28"/>
        </w:rPr>
      </w:pPr>
      <w:r w:rsidRPr="00B34E1A">
        <w:rPr>
          <w:noProof/>
          <w:lang w:eastAsia="en-AU"/>
        </w:rPr>
        <w:drawing>
          <wp:inline distT="0" distB="0" distL="0" distR="0" wp14:anchorId="5B5FF00A" wp14:editId="0A888C3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B34E1A" w:rsidRDefault="0048364F" w:rsidP="0048364F">
      <w:pPr>
        <w:rPr>
          <w:sz w:val="19"/>
        </w:rPr>
      </w:pPr>
    </w:p>
    <w:p w:rsidR="0048364F" w:rsidRPr="00B34E1A" w:rsidRDefault="0012018B" w:rsidP="0048364F">
      <w:pPr>
        <w:pStyle w:val="ShortT"/>
      </w:pPr>
      <w:r w:rsidRPr="00B34E1A">
        <w:t>Treasury Laws Amendment (AFCA Cooperation) Regulations</w:t>
      </w:r>
      <w:r w:rsidR="00B34E1A" w:rsidRPr="00B34E1A">
        <w:t> </w:t>
      </w:r>
      <w:r w:rsidRPr="00B34E1A">
        <w:t>2019</w:t>
      </w:r>
    </w:p>
    <w:p w:rsidR="004D45F8" w:rsidRPr="00B34E1A" w:rsidRDefault="004D45F8" w:rsidP="00626C81">
      <w:pPr>
        <w:pStyle w:val="SignCoverPageStart"/>
        <w:spacing w:before="240"/>
        <w:rPr>
          <w:szCs w:val="22"/>
        </w:rPr>
      </w:pPr>
      <w:r w:rsidRPr="00B34E1A">
        <w:rPr>
          <w:szCs w:val="22"/>
        </w:rPr>
        <w:t>I, General the Honourable Sir Peter Cosgrove AK MC (</w:t>
      </w:r>
      <w:proofErr w:type="spellStart"/>
      <w:r w:rsidRPr="00B34E1A">
        <w:rPr>
          <w:szCs w:val="22"/>
        </w:rPr>
        <w:t>Ret’d</w:t>
      </w:r>
      <w:proofErr w:type="spellEnd"/>
      <w:r w:rsidRPr="00B34E1A">
        <w:rPr>
          <w:szCs w:val="22"/>
        </w:rPr>
        <w:t>), Governor</w:t>
      </w:r>
      <w:r w:rsidR="00B34E1A">
        <w:rPr>
          <w:szCs w:val="22"/>
        </w:rPr>
        <w:noBreakHyphen/>
      </w:r>
      <w:r w:rsidRPr="00B34E1A">
        <w:rPr>
          <w:szCs w:val="22"/>
        </w:rPr>
        <w:t>General of the Commonwealth of Australia, acting with the advice of the Federal Executive Council, make the following regulations.</w:t>
      </w:r>
    </w:p>
    <w:p w:rsidR="004D45F8" w:rsidRPr="00B34E1A" w:rsidRDefault="004D45F8" w:rsidP="00626C81">
      <w:pPr>
        <w:keepNext/>
        <w:spacing w:before="720" w:line="240" w:lineRule="atLeast"/>
        <w:ind w:right="397"/>
        <w:jc w:val="both"/>
        <w:rPr>
          <w:szCs w:val="22"/>
        </w:rPr>
      </w:pPr>
      <w:r w:rsidRPr="00B34E1A">
        <w:rPr>
          <w:szCs w:val="22"/>
        </w:rPr>
        <w:t xml:space="preserve">Dated </w:t>
      </w:r>
      <w:r w:rsidRPr="00B34E1A">
        <w:rPr>
          <w:szCs w:val="22"/>
        </w:rPr>
        <w:fldChar w:fldCharType="begin"/>
      </w:r>
      <w:r w:rsidRPr="00B34E1A">
        <w:rPr>
          <w:szCs w:val="22"/>
        </w:rPr>
        <w:instrText xml:space="preserve"> DOCPROPERTY  DateMade </w:instrText>
      </w:r>
      <w:r w:rsidRPr="00B34E1A">
        <w:rPr>
          <w:szCs w:val="22"/>
        </w:rPr>
        <w:fldChar w:fldCharType="separate"/>
      </w:r>
      <w:r w:rsidR="000745EB">
        <w:rPr>
          <w:szCs w:val="22"/>
        </w:rPr>
        <w:t>04 April 2019</w:t>
      </w:r>
      <w:r w:rsidRPr="00B34E1A">
        <w:rPr>
          <w:szCs w:val="22"/>
        </w:rPr>
        <w:fldChar w:fldCharType="end"/>
      </w:r>
    </w:p>
    <w:p w:rsidR="004D45F8" w:rsidRPr="00B34E1A" w:rsidRDefault="004D45F8" w:rsidP="00626C81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B34E1A">
        <w:rPr>
          <w:szCs w:val="22"/>
        </w:rPr>
        <w:t>Peter Cosgrove</w:t>
      </w:r>
    </w:p>
    <w:p w:rsidR="004D45F8" w:rsidRPr="00B34E1A" w:rsidRDefault="004D45F8" w:rsidP="00626C81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34E1A">
        <w:rPr>
          <w:szCs w:val="22"/>
        </w:rPr>
        <w:t>Governor</w:t>
      </w:r>
      <w:r w:rsidR="00B34E1A">
        <w:rPr>
          <w:szCs w:val="22"/>
        </w:rPr>
        <w:noBreakHyphen/>
      </w:r>
      <w:r w:rsidRPr="00B34E1A">
        <w:rPr>
          <w:szCs w:val="22"/>
        </w:rPr>
        <w:t>General</w:t>
      </w:r>
    </w:p>
    <w:p w:rsidR="004D45F8" w:rsidRPr="00B34E1A" w:rsidRDefault="004D45F8" w:rsidP="00626C81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34E1A">
        <w:rPr>
          <w:szCs w:val="22"/>
        </w:rPr>
        <w:t>By His Excellency’s Command</w:t>
      </w:r>
    </w:p>
    <w:p w:rsidR="004D45F8" w:rsidRPr="00B34E1A" w:rsidRDefault="004D45F8" w:rsidP="00626C81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34E1A">
        <w:rPr>
          <w:szCs w:val="22"/>
        </w:rPr>
        <w:t xml:space="preserve">Josh </w:t>
      </w:r>
      <w:proofErr w:type="spellStart"/>
      <w:r w:rsidRPr="00B34E1A">
        <w:rPr>
          <w:szCs w:val="22"/>
        </w:rPr>
        <w:t>Frydenberg</w:t>
      </w:r>
      <w:proofErr w:type="spellEnd"/>
    </w:p>
    <w:p w:rsidR="004D45F8" w:rsidRPr="00B34E1A" w:rsidRDefault="004D45F8" w:rsidP="00626C81">
      <w:pPr>
        <w:pStyle w:val="SignCoverPageEnd"/>
        <w:rPr>
          <w:szCs w:val="22"/>
        </w:rPr>
      </w:pPr>
      <w:r w:rsidRPr="00B34E1A">
        <w:rPr>
          <w:szCs w:val="22"/>
        </w:rPr>
        <w:t>Treasurer</w:t>
      </w:r>
    </w:p>
    <w:p w:rsidR="004D45F8" w:rsidRPr="00B34E1A" w:rsidRDefault="004D45F8" w:rsidP="00626C81"/>
    <w:p w:rsidR="004D45F8" w:rsidRPr="00B34E1A" w:rsidRDefault="004D45F8" w:rsidP="00626C81"/>
    <w:p w:rsidR="004D45F8" w:rsidRPr="00B34E1A" w:rsidRDefault="004D45F8" w:rsidP="00626C81"/>
    <w:p w:rsidR="004D45F8" w:rsidRPr="00B34E1A" w:rsidRDefault="004D45F8" w:rsidP="004D45F8"/>
    <w:p w:rsidR="0048364F" w:rsidRPr="00B34E1A" w:rsidRDefault="0048364F" w:rsidP="0048364F">
      <w:pPr>
        <w:pStyle w:val="Header"/>
        <w:tabs>
          <w:tab w:val="clear" w:pos="4150"/>
          <w:tab w:val="clear" w:pos="8307"/>
        </w:tabs>
      </w:pPr>
      <w:r w:rsidRPr="00B34E1A">
        <w:rPr>
          <w:rStyle w:val="CharAmSchNo"/>
        </w:rPr>
        <w:t xml:space="preserve"> </w:t>
      </w:r>
      <w:r w:rsidRPr="00B34E1A">
        <w:rPr>
          <w:rStyle w:val="CharAmSchText"/>
        </w:rPr>
        <w:t xml:space="preserve"> </w:t>
      </w:r>
    </w:p>
    <w:p w:rsidR="0048364F" w:rsidRPr="00B34E1A" w:rsidRDefault="0048364F" w:rsidP="0048364F">
      <w:pPr>
        <w:pStyle w:val="Header"/>
        <w:tabs>
          <w:tab w:val="clear" w:pos="4150"/>
          <w:tab w:val="clear" w:pos="8307"/>
        </w:tabs>
      </w:pPr>
      <w:r w:rsidRPr="00B34E1A">
        <w:rPr>
          <w:rStyle w:val="CharAmPartNo"/>
        </w:rPr>
        <w:t xml:space="preserve"> </w:t>
      </w:r>
      <w:r w:rsidRPr="00B34E1A">
        <w:rPr>
          <w:rStyle w:val="CharAmPartText"/>
        </w:rPr>
        <w:t xml:space="preserve"> </w:t>
      </w:r>
    </w:p>
    <w:p w:rsidR="0048364F" w:rsidRPr="00B34E1A" w:rsidRDefault="0048364F" w:rsidP="0048364F">
      <w:pPr>
        <w:sectPr w:rsidR="0048364F" w:rsidRPr="00B34E1A" w:rsidSect="00E8009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B34E1A" w:rsidRDefault="0048364F" w:rsidP="004D45F8">
      <w:pPr>
        <w:rPr>
          <w:sz w:val="36"/>
        </w:rPr>
      </w:pPr>
      <w:r w:rsidRPr="00B34E1A">
        <w:rPr>
          <w:sz w:val="36"/>
        </w:rPr>
        <w:lastRenderedPageBreak/>
        <w:t>Contents</w:t>
      </w:r>
    </w:p>
    <w:p w:rsidR="00BD34EB" w:rsidRPr="00B34E1A" w:rsidRDefault="00BD34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34E1A">
        <w:fldChar w:fldCharType="begin"/>
      </w:r>
      <w:r w:rsidRPr="00B34E1A">
        <w:instrText xml:space="preserve"> TOC \o "1-9" </w:instrText>
      </w:r>
      <w:r w:rsidRPr="00B34E1A">
        <w:fldChar w:fldCharType="separate"/>
      </w:r>
      <w:r w:rsidRPr="00B34E1A">
        <w:rPr>
          <w:noProof/>
        </w:rPr>
        <w:t>1</w:t>
      </w:r>
      <w:r w:rsidRPr="00B34E1A">
        <w:rPr>
          <w:noProof/>
        </w:rPr>
        <w:tab/>
        <w:t>Name</w:t>
      </w:r>
      <w:r w:rsidRPr="00B34E1A">
        <w:rPr>
          <w:noProof/>
        </w:rPr>
        <w:tab/>
      </w:r>
      <w:r w:rsidRPr="00B34E1A">
        <w:rPr>
          <w:noProof/>
        </w:rPr>
        <w:fldChar w:fldCharType="begin"/>
      </w:r>
      <w:r w:rsidRPr="00B34E1A">
        <w:rPr>
          <w:noProof/>
        </w:rPr>
        <w:instrText xml:space="preserve"> PAGEREF _Toc3884287 \h </w:instrText>
      </w:r>
      <w:r w:rsidRPr="00B34E1A">
        <w:rPr>
          <w:noProof/>
        </w:rPr>
      </w:r>
      <w:r w:rsidRPr="00B34E1A">
        <w:rPr>
          <w:noProof/>
        </w:rPr>
        <w:fldChar w:fldCharType="separate"/>
      </w:r>
      <w:r w:rsidR="000745EB">
        <w:rPr>
          <w:noProof/>
        </w:rPr>
        <w:t>1</w:t>
      </w:r>
      <w:r w:rsidRPr="00B34E1A">
        <w:rPr>
          <w:noProof/>
        </w:rPr>
        <w:fldChar w:fldCharType="end"/>
      </w:r>
    </w:p>
    <w:p w:rsidR="00BD34EB" w:rsidRPr="00B34E1A" w:rsidRDefault="00BD34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34E1A">
        <w:rPr>
          <w:noProof/>
        </w:rPr>
        <w:t>2</w:t>
      </w:r>
      <w:r w:rsidRPr="00B34E1A">
        <w:rPr>
          <w:noProof/>
        </w:rPr>
        <w:tab/>
        <w:t>Commencement</w:t>
      </w:r>
      <w:r w:rsidRPr="00B34E1A">
        <w:rPr>
          <w:noProof/>
        </w:rPr>
        <w:tab/>
      </w:r>
      <w:r w:rsidRPr="00B34E1A">
        <w:rPr>
          <w:noProof/>
        </w:rPr>
        <w:fldChar w:fldCharType="begin"/>
      </w:r>
      <w:r w:rsidRPr="00B34E1A">
        <w:rPr>
          <w:noProof/>
        </w:rPr>
        <w:instrText xml:space="preserve"> PAGEREF _Toc3884288 \h </w:instrText>
      </w:r>
      <w:r w:rsidRPr="00B34E1A">
        <w:rPr>
          <w:noProof/>
        </w:rPr>
      </w:r>
      <w:r w:rsidRPr="00B34E1A">
        <w:rPr>
          <w:noProof/>
        </w:rPr>
        <w:fldChar w:fldCharType="separate"/>
      </w:r>
      <w:r w:rsidR="000745EB">
        <w:rPr>
          <w:noProof/>
        </w:rPr>
        <w:t>1</w:t>
      </w:r>
      <w:r w:rsidRPr="00B34E1A">
        <w:rPr>
          <w:noProof/>
        </w:rPr>
        <w:fldChar w:fldCharType="end"/>
      </w:r>
    </w:p>
    <w:p w:rsidR="00BD34EB" w:rsidRPr="00B34E1A" w:rsidRDefault="00BD34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34E1A">
        <w:rPr>
          <w:noProof/>
        </w:rPr>
        <w:t>3</w:t>
      </w:r>
      <w:r w:rsidRPr="00B34E1A">
        <w:rPr>
          <w:noProof/>
        </w:rPr>
        <w:tab/>
        <w:t>Authority</w:t>
      </w:r>
      <w:r w:rsidRPr="00B34E1A">
        <w:rPr>
          <w:noProof/>
        </w:rPr>
        <w:tab/>
      </w:r>
      <w:r w:rsidRPr="00B34E1A">
        <w:rPr>
          <w:noProof/>
        </w:rPr>
        <w:fldChar w:fldCharType="begin"/>
      </w:r>
      <w:r w:rsidRPr="00B34E1A">
        <w:rPr>
          <w:noProof/>
        </w:rPr>
        <w:instrText xml:space="preserve"> PAGEREF _Toc3884289 \h </w:instrText>
      </w:r>
      <w:r w:rsidRPr="00B34E1A">
        <w:rPr>
          <w:noProof/>
        </w:rPr>
      </w:r>
      <w:r w:rsidRPr="00B34E1A">
        <w:rPr>
          <w:noProof/>
        </w:rPr>
        <w:fldChar w:fldCharType="separate"/>
      </w:r>
      <w:r w:rsidR="000745EB">
        <w:rPr>
          <w:noProof/>
        </w:rPr>
        <w:t>1</w:t>
      </w:r>
      <w:r w:rsidRPr="00B34E1A">
        <w:rPr>
          <w:noProof/>
        </w:rPr>
        <w:fldChar w:fldCharType="end"/>
      </w:r>
    </w:p>
    <w:p w:rsidR="00BD34EB" w:rsidRPr="00B34E1A" w:rsidRDefault="00BD34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34E1A">
        <w:rPr>
          <w:noProof/>
        </w:rPr>
        <w:t>4</w:t>
      </w:r>
      <w:r w:rsidRPr="00B34E1A">
        <w:rPr>
          <w:noProof/>
        </w:rPr>
        <w:tab/>
        <w:t>Schedules</w:t>
      </w:r>
      <w:r w:rsidRPr="00B34E1A">
        <w:rPr>
          <w:noProof/>
        </w:rPr>
        <w:tab/>
      </w:r>
      <w:r w:rsidRPr="00B34E1A">
        <w:rPr>
          <w:noProof/>
        </w:rPr>
        <w:fldChar w:fldCharType="begin"/>
      </w:r>
      <w:r w:rsidRPr="00B34E1A">
        <w:rPr>
          <w:noProof/>
        </w:rPr>
        <w:instrText xml:space="preserve"> PAGEREF _Toc3884290 \h </w:instrText>
      </w:r>
      <w:r w:rsidRPr="00B34E1A">
        <w:rPr>
          <w:noProof/>
        </w:rPr>
      </w:r>
      <w:r w:rsidRPr="00B34E1A">
        <w:rPr>
          <w:noProof/>
        </w:rPr>
        <w:fldChar w:fldCharType="separate"/>
      </w:r>
      <w:r w:rsidR="000745EB">
        <w:rPr>
          <w:noProof/>
        </w:rPr>
        <w:t>1</w:t>
      </w:r>
      <w:r w:rsidRPr="00B34E1A">
        <w:rPr>
          <w:noProof/>
        </w:rPr>
        <w:fldChar w:fldCharType="end"/>
      </w:r>
    </w:p>
    <w:p w:rsidR="00BD34EB" w:rsidRPr="00B34E1A" w:rsidRDefault="00BD34E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34E1A">
        <w:rPr>
          <w:noProof/>
        </w:rPr>
        <w:t>Schedule</w:t>
      </w:r>
      <w:r w:rsidR="00B34E1A" w:rsidRPr="00B34E1A">
        <w:rPr>
          <w:noProof/>
        </w:rPr>
        <w:t> </w:t>
      </w:r>
      <w:r w:rsidRPr="00B34E1A">
        <w:rPr>
          <w:noProof/>
        </w:rPr>
        <w:t>1—Amendments</w:t>
      </w:r>
      <w:r w:rsidRPr="00B34E1A">
        <w:rPr>
          <w:b w:val="0"/>
          <w:noProof/>
          <w:sz w:val="18"/>
        </w:rPr>
        <w:tab/>
      </w:r>
      <w:r w:rsidRPr="00B34E1A">
        <w:rPr>
          <w:b w:val="0"/>
          <w:noProof/>
          <w:sz w:val="18"/>
        </w:rPr>
        <w:fldChar w:fldCharType="begin"/>
      </w:r>
      <w:r w:rsidRPr="00B34E1A">
        <w:rPr>
          <w:b w:val="0"/>
          <w:noProof/>
          <w:sz w:val="18"/>
        </w:rPr>
        <w:instrText xml:space="preserve"> PAGEREF _Toc3884291 \h </w:instrText>
      </w:r>
      <w:r w:rsidRPr="00B34E1A">
        <w:rPr>
          <w:b w:val="0"/>
          <w:noProof/>
          <w:sz w:val="18"/>
        </w:rPr>
      </w:r>
      <w:r w:rsidRPr="00B34E1A">
        <w:rPr>
          <w:b w:val="0"/>
          <w:noProof/>
          <w:sz w:val="18"/>
        </w:rPr>
        <w:fldChar w:fldCharType="separate"/>
      </w:r>
      <w:r w:rsidR="000745EB">
        <w:rPr>
          <w:b w:val="0"/>
          <w:noProof/>
          <w:sz w:val="18"/>
        </w:rPr>
        <w:t>2</w:t>
      </w:r>
      <w:r w:rsidRPr="00B34E1A">
        <w:rPr>
          <w:b w:val="0"/>
          <w:noProof/>
          <w:sz w:val="18"/>
        </w:rPr>
        <w:fldChar w:fldCharType="end"/>
      </w:r>
    </w:p>
    <w:p w:rsidR="00BD34EB" w:rsidRPr="00B34E1A" w:rsidRDefault="00BD34E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34E1A">
        <w:rPr>
          <w:noProof/>
        </w:rPr>
        <w:t>Corporations Regulations</w:t>
      </w:r>
      <w:r w:rsidR="00B34E1A" w:rsidRPr="00B34E1A">
        <w:rPr>
          <w:noProof/>
        </w:rPr>
        <w:t> </w:t>
      </w:r>
      <w:r w:rsidRPr="00B34E1A">
        <w:rPr>
          <w:noProof/>
        </w:rPr>
        <w:t>2001</w:t>
      </w:r>
      <w:r w:rsidRPr="00B34E1A">
        <w:rPr>
          <w:i w:val="0"/>
          <w:noProof/>
          <w:sz w:val="18"/>
        </w:rPr>
        <w:tab/>
      </w:r>
      <w:r w:rsidRPr="00B34E1A">
        <w:rPr>
          <w:i w:val="0"/>
          <w:noProof/>
          <w:sz w:val="18"/>
        </w:rPr>
        <w:fldChar w:fldCharType="begin"/>
      </w:r>
      <w:r w:rsidRPr="00B34E1A">
        <w:rPr>
          <w:i w:val="0"/>
          <w:noProof/>
          <w:sz w:val="18"/>
        </w:rPr>
        <w:instrText xml:space="preserve"> PAGEREF _Toc3884292 \h </w:instrText>
      </w:r>
      <w:r w:rsidRPr="00B34E1A">
        <w:rPr>
          <w:i w:val="0"/>
          <w:noProof/>
          <w:sz w:val="18"/>
        </w:rPr>
      </w:r>
      <w:r w:rsidRPr="00B34E1A">
        <w:rPr>
          <w:i w:val="0"/>
          <w:noProof/>
          <w:sz w:val="18"/>
        </w:rPr>
        <w:fldChar w:fldCharType="separate"/>
      </w:r>
      <w:r w:rsidR="000745EB">
        <w:rPr>
          <w:i w:val="0"/>
          <w:noProof/>
          <w:sz w:val="18"/>
        </w:rPr>
        <w:t>2</w:t>
      </w:r>
      <w:r w:rsidRPr="00B34E1A">
        <w:rPr>
          <w:i w:val="0"/>
          <w:noProof/>
          <w:sz w:val="18"/>
        </w:rPr>
        <w:fldChar w:fldCharType="end"/>
      </w:r>
    </w:p>
    <w:p w:rsidR="00BD34EB" w:rsidRPr="00B34E1A" w:rsidRDefault="00BD34E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34E1A">
        <w:rPr>
          <w:noProof/>
        </w:rPr>
        <w:t>National Consumer Credit Protection Regulations</w:t>
      </w:r>
      <w:r w:rsidR="00B34E1A" w:rsidRPr="00B34E1A">
        <w:rPr>
          <w:noProof/>
        </w:rPr>
        <w:t> </w:t>
      </w:r>
      <w:r w:rsidRPr="00B34E1A">
        <w:rPr>
          <w:noProof/>
        </w:rPr>
        <w:t>2010</w:t>
      </w:r>
      <w:r w:rsidRPr="00B34E1A">
        <w:rPr>
          <w:i w:val="0"/>
          <w:noProof/>
          <w:sz w:val="18"/>
        </w:rPr>
        <w:tab/>
      </w:r>
      <w:r w:rsidRPr="00B34E1A">
        <w:rPr>
          <w:i w:val="0"/>
          <w:noProof/>
          <w:sz w:val="18"/>
        </w:rPr>
        <w:fldChar w:fldCharType="begin"/>
      </w:r>
      <w:r w:rsidRPr="00B34E1A">
        <w:rPr>
          <w:i w:val="0"/>
          <w:noProof/>
          <w:sz w:val="18"/>
        </w:rPr>
        <w:instrText xml:space="preserve"> PAGEREF _Toc3884297 \h </w:instrText>
      </w:r>
      <w:r w:rsidRPr="00B34E1A">
        <w:rPr>
          <w:i w:val="0"/>
          <w:noProof/>
          <w:sz w:val="18"/>
        </w:rPr>
      </w:r>
      <w:r w:rsidRPr="00B34E1A">
        <w:rPr>
          <w:i w:val="0"/>
          <w:noProof/>
          <w:sz w:val="18"/>
        </w:rPr>
        <w:fldChar w:fldCharType="separate"/>
      </w:r>
      <w:r w:rsidR="000745EB">
        <w:rPr>
          <w:i w:val="0"/>
          <w:noProof/>
          <w:sz w:val="18"/>
        </w:rPr>
        <w:t>3</w:t>
      </w:r>
      <w:r w:rsidRPr="00B34E1A">
        <w:rPr>
          <w:i w:val="0"/>
          <w:noProof/>
          <w:sz w:val="18"/>
        </w:rPr>
        <w:fldChar w:fldCharType="end"/>
      </w:r>
    </w:p>
    <w:p w:rsidR="00BD34EB" w:rsidRPr="00B34E1A" w:rsidRDefault="00BD34E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34E1A">
        <w:rPr>
          <w:noProof/>
        </w:rPr>
        <w:t>Retirement Savings Accounts Regulations</w:t>
      </w:r>
      <w:r w:rsidR="00B34E1A" w:rsidRPr="00B34E1A">
        <w:rPr>
          <w:noProof/>
        </w:rPr>
        <w:t> </w:t>
      </w:r>
      <w:r w:rsidRPr="00B34E1A">
        <w:rPr>
          <w:noProof/>
        </w:rPr>
        <w:t>1997</w:t>
      </w:r>
      <w:r w:rsidRPr="00B34E1A">
        <w:rPr>
          <w:i w:val="0"/>
          <w:noProof/>
          <w:sz w:val="18"/>
        </w:rPr>
        <w:tab/>
      </w:r>
      <w:r w:rsidRPr="00B34E1A">
        <w:rPr>
          <w:i w:val="0"/>
          <w:noProof/>
          <w:sz w:val="18"/>
        </w:rPr>
        <w:fldChar w:fldCharType="begin"/>
      </w:r>
      <w:r w:rsidRPr="00B34E1A">
        <w:rPr>
          <w:i w:val="0"/>
          <w:noProof/>
          <w:sz w:val="18"/>
        </w:rPr>
        <w:instrText xml:space="preserve"> PAGEREF _Toc3884300 \h </w:instrText>
      </w:r>
      <w:r w:rsidRPr="00B34E1A">
        <w:rPr>
          <w:i w:val="0"/>
          <w:noProof/>
          <w:sz w:val="18"/>
        </w:rPr>
      </w:r>
      <w:r w:rsidRPr="00B34E1A">
        <w:rPr>
          <w:i w:val="0"/>
          <w:noProof/>
          <w:sz w:val="18"/>
        </w:rPr>
        <w:fldChar w:fldCharType="separate"/>
      </w:r>
      <w:r w:rsidR="000745EB">
        <w:rPr>
          <w:i w:val="0"/>
          <w:noProof/>
          <w:sz w:val="18"/>
        </w:rPr>
        <w:t>5</w:t>
      </w:r>
      <w:r w:rsidRPr="00B34E1A">
        <w:rPr>
          <w:i w:val="0"/>
          <w:noProof/>
          <w:sz w:val="18"/>
        </w:rPr>
        <w:fldChar w:fldCharType="end"/>
      </w:r>
    </w:p>
    <w:p w:rsidR="00BD34EB" w:rsidRPr="00B34E1A" w:rsidRDefault="00BD34E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34E1A">
        <w:rPr>
          <w:noProof/>
        </w:rPr>
        <w:t>Superannuation Industry (Supervision) Regulations</w:t>
      </w:r>
      <w:r w:rsidR="00B34E1A" w:rsidRPr="00B34E1A">
        <w:rPr>
          <w:noProof/>
        </w:rPr>
        <w:t> </w:t>
      </w:r>
      <w:r w:rsidRPr="00B34E1A">
        <w:rPr>
          <w:noProof/>
        </w:rPr>
        <w:t>1994</w:t>
      </w:r>
      <w:r w:rsidRPr="00B34E1A">
        <w:rPr>
          <w:i w:val="0"/>
          <w:noProof/>
          <w:sz w:val="18"/>
        </w:rPr>
        <w:tab/>
      </w:r>
      <w:r w:rsidRPr="00B34E1A">
        <w:rPr>
          <w:i w:val="0"/>
          <w:noProof/>
          <w:sz w:val="18"/>
        </w:rPr>
        <w:fldChar w:fldCharType="begin"/>
      </w:r>
      <w:r w:rsidRPr="00B34E1A">
        <w:rPr>
          <w:i w:val="0"/>
          <w:noProof/>
          <w:sz w:val="18"/>
        </w:rPr>
        <w:instrText xml:space="preserve"> PAGEREF _Toc3884304 \h </w:instrText>
      </w:r>
      <w:r w:rsidRPr="00B34E1A">
        <w:rPr>
          <w:i w:val="0"/>
          <w:noProof/>
          <w:sz w:val="18"/>
        </w:rPr>
      </w:r>
      <w:r w:rsidRPr="00B34E1A">
        <w:rPr>
          <w:i w:val="0"/>
          <w:noProof/>
          <w:sz w:val="18"/>
        </w:rPr>
        <w:fldChar w:fldCharType="separate"/>
      </w:r>
      <w:r w:rsidR="000745EB">
        <w:rPr>
          <w:i w:val="0"/>
          <w:noProof/>
          <w:sz w:val="18"/>
        </w:rPr>
        <w:t>6</w:t>
      </w:r>
      <w:r w:rsidRPr="00B34E1A">
        <w:rPr>
          <w:i w:val="0"/>
          <w:noProof/>
          <w:sz w:val="18"/>
        </w:rPr>
        <w:fldChar w:fldCharType="end"/>
      </w:r>
    </w:p>
    <w:p w:rsidR="0048364F" w:rsidRPr="00B34E1A" w:rsidRDefault="00BD34EB" w:rsidP="0048364F">
      <w:r w:rsidRPr="00B34E1A">
        <w:fldChar w:fldCharType="end"/>
      </w:r>
    </w:p>
    <w:p w:rsidR="0048364F" w:rsidRPr="00B34E1A" w:rsidRDefault="0048364F" w:rsidP="0048364F">
      <w:pPr>
        <w:sectPr w:rsidR="0048364F" w:rsidRPr="00B34E1A" w:rsidSect="00E8009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B34E1A" w:rsidRDefault="0048364F" w:rsidP="0048364F">
      <w:pPr>
        <w:pStyle w:val="ActHead5"/>
      </w:pPr>
      <w:bookmarkStart w:id="0" w:name="_Toc3884287"/>
      <w:r w:rsidRPr="00B34E1A">
        <w:rPr>
          <w:rStyle w:val="CharSectno"/>
        </w:rPr>
        <w:lastRenderedPageBreak/>
        <w:t>1</w:t>
      </w:r>
      <w:r w:rsidRPr="00B34E1A">
        <w:t xml:space="preserve">  </w:t>
      </w:r>
      <w:r w:rsidR="004F676E" w:rsidRPr="00B34E1A">
        <w:t>Name</w:t>
      </w:r>
      <w:bookmarkEnd w:id="0"/>
    </w:p>
    <w:p w:rsidR="0048364F" w:rsidRPr="00B34E1A" w:rsidRDefault="0048364F" w:rsidP="0048364F">
      <w:pPr>
        <w:pStyle w:val="subsection"/>
      </w:pPr>
      <w:r w:rsidRPr="00B34E1A">
        <w:tab/>
      </w:r>
      <w:r w:rsidRPr="00B34E1A">
        <w:tab/>
      </w:r>
      <w:r w:rsidR="0012018B" w:rsidRPr="00B34E1A">
        <w:t>This instrument is</w:t>
      </w:r>
      <w:r w:rsidRPr="00B34E1A">
        <w:t xml:space="preserve"> the </w:t>
      </w:r>
      <w:r w:rsidR="00414ADE" w:rsidRPr="00B34E1A">
        <w:rPr>
          <w:i/>
        </w:rPr>
        <w:fldChar w:fldCharType="begin"/>
      </w:r>
      <w:r w:rsidR="00414ADE" w:rsidRPr="00B34E1A">
        <w:rPr>
          <w:i/>
        </w:rPr>
        <w:instrText xml:space="preserve"> STYLEREF  ShortT </w:instrText>
      </w:r>
      <w:r w:rsidR="00414ADE" w:rsidRPr="00B34E1A">
        <w:rPr>
          <w:i/>
        </w:rPr>
        <w:fldChar w:fldCharType="separate"/>
      </w:r>
      <w:r w:rsidR="000745EB">
        <w:rPr>
          <w:i/>
          <w:noProof/>
        </w:rPr>
        <w:t>Treasury Laws Amendment (AFCA Cooperation) Regulations 2019</w:t>
      </w:r>
      <w:r w:rsidR="00414ADE" w:rsidRPr="00B34E1A">
        <w:rPr>
          <w:i/>
        </w:rPr>
        <w:fldChar w:fldCharType="end"/>
      </w:r>
      <w:r w:rsidRPr="00B34E1A">
        <w:t>.</w:t>
      </w:r>
    </w:p>
    <w:p w:rsidR="004F676E" w:rsidRPr="00B34E1A" w:rsidRDefault="0048364F" w:rsidP="005452CC">
      <w:pPr>
        <w:pStyle w:val="ActHead5"/>
      </w:pPr>
      <w:bookmarkStart w:id="1" w:name="_Toc3884288"/>
      <w:r w:rsidRPr="00B34E1A">
        <w:rPr>
          <w:rStyle w:val="CharSectno"/>
        </w:rPr>
        <w:t>2</w:t>
      </w:r>
      <w:r w:rsidRPr="00B34E1A">
        <w:t xml:space="preserve">  Commencement</w:t>
      </w:r>
      <w:bookmarkEnd w:id="1"/>
    </w:p>
    <w:p w:rsidR="004D45F8" w:rsidRPr="00B34E1A" w:rsidRDefault="004D45F8" w:rsidP="00626C81">
      <w:pPr>
        <w:pStyle w:val="subsection"/>
      </w:pPr>
      <w:r w:rsidRPr="00B34E1A">
        <w:tab/>
        <w:t>(1)</w:t>
      </w:r>
      <w:r w:rsidRPr="00B34E1A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4D45F8" w:rsidRPr="00B34E1A" w:rsidRDefault="004D45F8" w:rsidP="00626C81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4D45F8" w:rsidRPr="00B34E1A" w:rsidTr="00626C81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4D45F8" w:rsidRPr="00B34E1A" w:rsidRDefault="004D45F8" w:rsidP="00626C81">
            <w:pPr>
              <w:pStyle w:val="TableHeading"/>
            </w:pPr>
            <w:r w:rsidRPr="00B34E1A">
              <w:t>Commencement information</w:t>
            </w:r>
          </w:p>
        </w:tc>
      </w:tr>
      <w:tr w:rsidR="004D45F8" w:rsidRPr="00B34E1A" w:rsidTr="00626C81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4D45F8" w:rsidRPr="00B34E1A" w:rsidRDefault="004D45F8" w:rsidP="00626C81">
            <w:pPr>
              <w:pStyle w:val="TableHeading"/>
            </w:pPr>
            <w:r w:rsidRPr="00B34E1A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4D45F8" w:rsidRPr="00B34E1A" w:rsidRDefault="004D45F8" w:rsidP="00626C81">
            <w:pPr>
              <w:pStyle w:val="TableHeading"/>
            </w:pPr>
            <w:r w:rsidRPr="00B34E1A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4D45F8" w:rsidRPr="00B34E1A" w:rsidRDefault="004D45F8" w:rsidP="00626C81">
            <w:pPr>
              <w:pStyle w:val="TableHeading"/>
            </w:pPr>
            <w:r w:rsidRPr="00B34E1A">
              <w:t>Column 3</w:t>
            </w:r>
          </w:p>
        </w:tc>
      </w:tr>
      <w:tr w:rsidR="004D45F8" w:rsidRPr="00B34E1A" w:rsidTr="00626C81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4D45F8" w:rsidRPr="00B34E1A" w:rsidRDefault="004D45F8" w:rsidP="00626C81">
            <w:pPr>
              <w:pStyle w:val="TableHeading"/>
            </w:pPr>
            <w:r w:rsidRPr="00B34E1A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4D45F8" w:rsidRPr="00B34E1A" w:rsidRDefault="004D45F8" w:rsidP="00626C81">
            <w:pPr>
              <w:pStyle w:val="TableHeading"/>
            </w:pPr>
            <w:r w:rsidRPr="00B34E1A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4D45F8" w:rsidRPr="00B34E1A" w:rsidRDefault="004D45F8" w:rsidP="00626C81">
            <w:pPr>
              <w:pStyle w:val="TableHeading"/>
            </w:pPr>
            <w:r w:rsidRPr="00B34E1A">
              <w:t>Date/Details</w:t>
            </w:r>
          </w:p>
        </w:tc>
      </w:tr>
      <w:tr w:rsidR="004D45F8" w:rsidRPr="00B34E1A" w:rsidTr="00626C81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4D45F8" w:rsidRPr="00B34E1A" w:rsidRDefault="004D45F8" w:rsidP="00626C81">
            <w:pPr>
              <w:pStyle w:val="Tabletext"/>
            </w:pPr>
            <w:r w:rsidRPr="00B34E1A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4D45F8" w:rsidRPr="00B34E1A" w:rsidRDefault="004D45F8" w:rsidP="00626C81">
            <w:pPr>
              <w:pStyle w:val="Tabletext"/>
            </w:pPr>
            <w:r w:rsidRPr="00B34E1A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D45F8" w:rsidRPr="00B34E1A" w:rsidRDefault="0026714C" w:rsidP="00626C81">
            <w:pPr>
              <w:pStyle w:val="Tabletext"/>
            </w:pPr>
            <w:r>
              <w:t>6 April 2019</w:t>
            </w:r>
            <w:bookmarkStart w:id="2" w:name="_GoBack"/>
            <w:bookmarkEnd w:id="2"/>
          </w:p>
        </w:tc>
      </w:tr>
    </w:tbl>
    <w:p w:rsidR="004D45F8" w:rsidRPr="00B34E1A" w:rsidRDefault="004D45F8" w:rsidP="00626C81">
      <w:pPr>
        <w:pStyle w:val="notetext"/>
      </w:pPr>
      <w:r w:rsidRPr="00B34E1A">
        <w:rPr>
          <w:snapToGrid w:val="0"/>
          <w:lang w:eastAsia="en-US"/>
        </w:rPr>
        <w:t>Note:</w:t>
      </w:r>
      <w:r w:rsidRPr="00B34E1A">
        <w:rPr>
          <w:snapToGrid w:val="0"/>
          <w:lang w:eastAsia="en-US"/>
        </w:rPr>
        <w:tab/>
        <w:t xml:space="preserve">This table relates only to the provisions of this </w:t>
      </w:r>
      <w:r w:rsidRPr="00B34E1A">
        <w:t xml:space="preserve">instrument </w:t>
      </w:r>
      <w:r w:rsidRPr="00B34E1A">
        <w:rPr>
          <w:snapToGrid w:val="0"/>
          <w:lang w:eastAsia="en-US"/>
        </w:rPr>
        <w:t xml:space="preserve">as originally made. It will not be amended to deal with any later amendments of this </w:t>
      </w:r>
      <w:r w:rsidRPr="00B34E1A">
        <w:t>instrument</w:t>
      </w:r>
      <w:r w:rsidRPr="00B34E1A">
        <w:rPr>
          <w:snapToGrid w:val="0"/>
          <w:lang w:eastAsia="en-US"/>
        </w:rPr>
        <w:t>.</w:t>
      </w:r>
    </w:p>
    <w:p w:rsidR="004D45F8" w:rsidRPr="00B34E1A" w:rsidRDefault="004D45F8" w:rsidP="00626C81">
      <w:pPr>
        <w:pStyle w:val="subsection"/>
      </w:pPr>
      <w:r w:rsidRPr="00B34E1A">
        <w:tab/>
        <w:t>(2)</w:t>
      </w:r>
      <w:r w:rsidRPr="00B34E1A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B34E1A" w:rsidRDefault="00BF6650" w:rsidP="00BF6650">
      <w:pPr>
        <w:pStyle w:val="ActHead5"/>
      </w:pPr>
      <w:bookmarkStart w:id="3" w:name="_Toc3884289"/>
      <w:r w:rsidRPr="00B34E1A">
        <w:rPr>
          <w:rStyle w:val="CharSectno"/>
        </w:rPr>
        <w:t>3</w:t>
      </w:r>
      <w:r w:rsidRPr="00B34E1A">
        <w:t xml:space="preserve">  Authority</w:t>
      </w:r>
      <w:bookmarkEnd w:id="3"/>
    </w:p>
    <w:p w:rsidR="0012018B" w:rsidRPr="00B34E1A" w:rsidRDefault="00BF6650" w:rsidP="00BF6650">
      <w:pPr>
        <w:pStyle w:val="subsection"/>
      </w:pPr>
      <w:r w:rsidRPr="00B34E1A">
        <w:tab/>
      </w:r>
      <w:r w:rsidRPr="00B34E1A">
        <w:tab/>
      </w:r>
      <w:r w:rsidR="0012018B" w:rsidRPr="00B34E1A">
        <w:t>This instrument is</w:t>
      </w:r>
      <w:r w:rsidRPr="00B34E1A">
        <w:t xml:space="preserve"> made under the </w:t>
      </w:r>
      <w:r w:rsidR="0012018B" w:rsidRPr="00B34E1A">
        <w:t>following:</w:t>
      </w:r>
    </w:p>
    <w:p w:rsidR="00BF6650" w:rsidRPr="00B34E1A" w:rsidRDefault="0012018B" w:rsidP="0012018B">
      <w:pPr>
        <w:pStyle w:val="paragraph"/>
      </w:pPr>
      <w:r w:rsidRPr="00B34E1A">
        <w:tab/>
        <w:t>(a)</w:t>
      </w:r>
      <w:r w:rsidRPr="00B34E1A">
        <w:tab/>
        <w:t xml:space="preserve">the </w:t>
      </w:r>
      <w:r w:rsidRPr="00B34E1A">
        <w:rPr>
          <w:i/>
        </w:rPr>
        <w:t>Corporations Act 2001</w:t>
      </w:r>
      <w:r w:rsidRPr="00B34E1A">
        <w:t>;</w:t>
      </w:r>
    </w:p>
    <w:p w:rsidR="0012018B" w:rsidRPr="00B34E1A" w:rsidRDefault="0012018B" w:rsidP="0012018B">
      <w:pPr>
        <w:pStyle w:val="paragraph"/>
      </w:pPr>
      <w:r w:rsidRPr="00B34E1A">
        <w:tab/>
        <w:t>(b)</w:t>
      </w:r>
      <w:r w:rsidRPr="00B34E1A">
        <w:tab/>
        <w:t xml:space="preserve">the </w:t>
      </w:r>
      <w:r w:rsidRPr="00B34E1A">
        <w:rPr>
          <w:i/>
        </w:rPr>
        <w:t>National Consumer Credit Protection Act 2009</w:t>
      </w:r>
      <w:r w:rsidRPr="00B34E1A">
        <w:t>;</w:t>
      </w:r>
    </w:p>
    <w:p w:rsidR="0012018B" w:rsidRPr="00B34E1A" w:rsidRDefault="0012018B" w:rsidP="0012018B">
      <w:pPr>
        <w:pStyle w:val="paragraph"/>
      </w:pPr>
      <w:r w:rsidRPr="00B34E1A">
        <w:tab/>
        <w:t>(c)</w:t>
      </w:r>
      <w:r w:rsidRPr="00B34E1A">
        <w:tab/>
        <w:t xml:space="preserve">the </w:t>
      </w:r>
      <w:r w:rsidRPr="00B34E1A">
        <w:rPr>
          <w:i/>
        </w:rPr>
        <w:t>Retirement Savings Accounts Act 1997</w:t>
      </w:r>
      <w:r w:rsidRPr="00B34E1A">
        <w:t>;</w:t>
      </w:r>
    </w:p>
    <w:p w:rsidR="0012018B" w:rsidRPr="00B34E1A" w:rsidRDefault="0012018B" w:rsidP="0012018B">
      <w:pPr>
        <w:pStyle w:val="paragraph"/>
      </w:pPr>
      <w:r w:rsidRPr="00B34E1A">
        <w:tab/>
        <w:t>(d)</w:t>
      </w:r>
      <w:r w:rsidRPr="00B34E1A">
        <w:tab/>
        <w:t>the</w:t>
      </w:r>
      <w:r w:rsidRPr="00B34E1A">
        <w:rPr>
          <w:i/>
        </w:rPr>
        <w:t xml:space="preserve"> Superannuation Industry (Supervision) Act 1993</w:t>
      </w:r>
      <w:r w:rsidR="0014007C" w:rsidRPr="00B34E1A">
        <w:t>.</w:t>
      </w:r>
    </w:p>
    <w:p w:rsidR="00557C7A" w:rsidRPr="00B34E1A" w:rsidRDefault="00BF6650" w:rsidP="00557C7A">
      <w:pPr>
        <w:pStyle w:val="ActHead5"/>
      </w:pPr>
      <w:bookmarkStart w:id="4" w:name="_Toc3884290"/>
      <w:r w:rsidRPr="00B34E1A">
        <w:rPr>
          <w:rStyle w:val="CharSectno"/>
        </w:rPr>
        <w:t>4</w:t>
      </w:r>
      <w:r w:rsidR="00557C7A" w:rsidRPr="00B34E1A">
        <w:t xml:space="preserve">  </w:t>
      </w:r>
      <w:r w:rsidR="00083F48" w:rsidRPr="00B34E1A">
        <w:t>Schedules</w:t>
      </w:r>
      <w:bookmarkEnd w:id="4"/>
    </w:p>
    <w:p w:rsidR="00557C7A" w:rsidRPr="00B34E1A" w:rsidRDefault="00557C7A" w:rsidP="00557C7A">
      <w:pPr>
        <w:pStyle w:val="subsection"/>
      </w:pPr>
      <w:r w:rsidRPr="00B34E1A">
        <w:tab/>
      </w:r>
      <w:r w:rsidRPr="00B34E1A">
        <w:tab/>
      </w:r>
      <w:r w:rsidR="00083F48" w:rsidRPr="00B34E1A">
        <w:t xml:space="preserve">Each </w:t>
      </w:r>
      <w:r w:rsidR="00160BD7" w:rsidRPr="00B34E1A">
        <w:t>instrument</w:t>
      </w:r>
      <w:r w:rsidR="00083F48" w:rsidRPr="00B34E1A">
        <w:t xml:space="preserve"> that is specified in a Schedule to </w:t>
      </w:r>
      <w:r w:rsidR="0012018B" w:rsidRPr="00B34E1A">
        <w:t>this instrument</w:t>
      </w:r>
      <w:r w:rsidR="00083F48" w:rsidRPr="00B34E1A">
        <w:t xml:space="preserve"> is amended or repealed as set out in the applicable items in the Schedule concerned, and any other item in a Schedule to </w:t>
      </w:r>
      <w:r w:rsidR="0012018B" w:rsidRPr="00B34E1A">
        <w:t>this instrument</w:t>
      </w:r>
      <w:r w:rsidR="00083F48" w:rsidRPr="00B34E1A">
        <w:t xml:space="preserve"> has effect according to its terms.</w:t>
      </w:r>
    </w:p>
    <w:p w:rsidR="0048364F" w:rsidRPr="00B34E1A" w:rsidRDefault="0048364F" w:rsidP="009C5989">
      <w:pPr>
        <w:pStyle w:val="ActHead6"/>
        <w:pageBreakBefore/>
      </w:pPr>
      <w:bookmarkStart w:id="5" w:name="_Toc3884291"/>
      <w:bookmarkStart w:id="6" w:name="opcAmSched"/>
      <w:bookmarkStart w:id="7" w:name="opcCurrentFind"/>
      <w:r w:rsidRPr="00B34E1A">
        <w:rPr>
          <w:rStyle w:val="CharAmSchNo"/>
        </w:rPr>
        <w:t>Schedule</w:t>
      </w:r>
      <w:r w:rsidR="00B34E1A" w:rsidRPr="00B34E1A">
        <w:rPr>
          <w:rStyle w:val="CharAmSchNo"/>
        </w:rPr>
        <w:t> </w:t>
      </w:r>
      <w:r w:rsidRPr="00B34E1A">
        <w:rPr>
          <w:rStyle w:val="CharAmSchNo"/>
        </w:rPr>
        <w:t>1</w:t>
      </w:r>
      <w:r w:rsidRPr="00B34E1A">
        <w:t>—</w:t>
      </w:r>
      <w:r w:rsidR="00460499" w:rsidRPr="00B34E1A">
        <w:rPr>
          <w:rStyle w:val="CharAmSchText"/>
        </w:rPr>
        <w:t>Amendments</w:t>
      </w:r>
      <w:bookmarkEnd w:id="5"/>
    </w:p>
    <w:bookmarkEnd w:id="6"/>
    <w:bookmarkEnd w:id="7"/>
    <w:p w:rsidR="0004044E" w:rsidRPr="00B34E1A" w:rsidRDefault="0004044E" w:rsidP="0004044E">
      <w:pPr>
        <w:pStyle w:val="Header"/>
      </w:pPr>
      <w:r w:rsidRPr="00B34E1A">
        <w:rPr>
          <w:rStyle w:val="CharAmPartNo"/>
        </w:rPr>
        <w:t xml:space="preserve"> </w:t>
      </w:r>
      <w:r w:rsidRPr="00B34E1A">
        <w:rPr>
          <w:rStyle w:val="CharAmPartText"/>
        </w:rPr>
        <w:t xml:space="preserve"> </w:t>
      </w:r>
    </w:p>
    <w:p w:rsidR="0084172C" w:rsidRPr="00B34E1A" w:rsidRDefault="0012018B" w:rsidP="00EA0D36">
      <w:pPr>
        <w:pStyle w:val="ActHead9"/>
      </w:pPr>
      <w:bookmarkStart w:id="8" w:name="_Toc3884292"/>
      <w:r w:rsidRPr="00B34E1A">
        <w:t>Corporations Regulations</w:t>
      </w:r>
      <w:r w:rsidR="00B34E1A" w:rsidRPr="00B34E1A">
        <w:t> </w:t>
      </w:r>
      <w:r w:rsidRPr="00B34E1A">
        <w:t>2001</w:t>
      </w:r>
      <w:bookmarkEnd w:id="8"/>
    </w:p>
    <w:p w:rsidR="0012018B" w:rsidRPr="00B34E1A" w:rsidRDefault="00701183" w:rsidP="0012018B">
      <w:pPr>
        <w:pStyle w:val="ItemHead"/>
      </w:pPr>
      <w:r w:rsidRPr="00B34E1A">
        <w:t>1</w:t>
      </w:r>
      <w:r w:rsidR="0012018B" w:rsidRPr="00B34E1A">
        <w:t xml:space="preserve">  After regulation</w:t>
      </w:r>
      <w:r w:rsidR="00B34E1A" w:rsidRPr="00B34E1A">
        <w:t> </w:t>
      </w:r>
      <w:r w:rsidR="0012018B" w:rsidRPr="00B34E1A">
        <w:t>7.6.0</w:t>
      </w:r>
      <w:r w:rsidR="00BD1B6C" w:rsidRPr="00B34E1A">
        <w:t>3B</w:t>
      </w:r>
    </w:p>
    <w:p w:rsidR="0012018B" w:rsidRPr="00B34E1A" w:rsidRDefault="0012018B" w:rsidP="0012018B">
      <w:pPr>
        <w:pStyle w:val="Item"/>
      </w:pPr>
      <w:r w:rsidRPr="00B34E1A">
        <w:t>Insert:</w:t>
      </w:r>
    </w:p>
    <w:p w:rsidR="0012018B" w:rsidRPr="00B34E1A" w:rsidRDefault="0012018B" w:rsidP="0012018B">
      <w:pPr>
        <w:pStyle w:val="ActHead5"/>
      </w:pPr>
      <w:bookmarkStart w:id="9" w:name="_Toc3884293"/>
      <w:r w:rsidRPr="00B34E1A">
        <w:rPr>
          <w:rStyle w:val="CharSectno"/>
        </w:rPr>
        <w:t>7.6.</w:t>
      </w:r>
      <w:r w:rsidR="00BD1B6C" w:rsidRPr="00B34E1A">
        <w:rPr>
          <w:rStyle w:val="CharSectno"/>
        </w:rPr>
        <w:t>03C</w:t>
      </w:r>
      <w:r w:rsidRPr="00B34E1A">
        <w:t xml:space="preserve">  </w:t>
      </w:r>
      <w:r w:rsidR="00BD1B6C" w:rsidRPr="00B34E1A">
        <w:t>F</w:t>
      </w:r>
      <w:r w:rsidRPr="00B34E1A">
        <w:t>inancial services licensee</w:t>
      </w:r>
      <w:r w:rsidR="00BD1B6C" w:rsidRPr="00B34E1A">
        <w:t xml:space="preserve"> must cooperate with AFCA</w:t>
      </w:r>
      <w:bookmarkEnd w:id="9"/>
    </w:p>
    <w:p w:rsidR="00BD1B6C" w:rsidRPr="00B34E1A" w:rsidRDefault="00BD1B6C" w:rsidP="00BD1B6C">
      <w:pPr>
        <w:pStyle w:val="subsection"/>
      </w:pPr>
      <w:r w:rsidRPr="00B34E1A">
        <w:tab/>
        <w:t>(1)</w:t>
      </w:r>
      <w:r w:rsidRPr="00B34E1A">
        <w:tab/>
        <w:t>For the purposes of paragraph</w:t>
      </w:r>
      <w:r w:rsidR="00B34E1A" w:rsidRPr="00B34E1A">
        <w:t> </w:t>
      </w:r>
      <w:r w:rsidRPr="00B34E1A">
        <w:t>912A(1)(j) of the Act, a financial services licensee that is required by paragraph</w:t>
      </w:r>
      <w:r w:rsidR="00B34E1A" w:rsidRPr="00B34E1A">
        <w:t> </w:t>
      </w:r>
      <w:r w:rsidRPr="00B34E1A">
        <w:t xml:space="preserve">912A(1)(g) of the Act to be a member of the AFCA scheme must comply with the obligation in </w:t>
      </w:r>
      <w:proofErr w:type="spellStart"/>
      <w:r w:rsidRPr="00B34E1A">
        <w:t>subregulation</w:t>
      </w:r>
      <w:proofErr w:type="spellEnd"/>
      <w:r w:rsidR="00B34E1A" w:rsidRPr="00B34E1A">
        <w:t> </w:t>
      </w:r>
      <w:r w:rsidRPr="00B34E1A">
        <w:t>(2).</w:t>
      </w:r>
    </w:p>
    <w:p w:rsidR="008D2C0D" w:rsidRPr="00B34E1A" w:rsidRDefault="008D2C0D" w:rsidP="008D2C0D">
      <w:pPr>
        <w:pStyle w:val="subsection"/>
      </w:pPr>
      <w:r w:rsidRPr="00B34E1A">
        <w:tab/>
        <w:t>(2)</w:t>
      </w:r>
      <w:r w:rsidRPr="00B34E1A">
        <w:tab/>
        <w:t xml:space="preserve">The licensee must </w:t>
      </w:r>
      <w:r w:rsidR="004236C8" w:rsidRPr="00B34E1A">
        <w:t xml:space="preserve">take reasonable steps to </w:t>
      </w:r>
      <w:r w:rsidRPr="00B34E1A">
        <w:t xml:space="preserve">cooperate with AFCA in resolving any complaint </w:t>
      </w:r>
      <w:r w:rsidR="004236C8" w:rsidRPr="00B34E1A">
        <w:t>under the AFCA scheme</w:t>
      </w:r>
      <w:r w:rsidR="002D2F0E" w:rsidRPr="00B34E1A">
        <w:t xml:space="preserve"> to which the licensee is a party</w:t>
      </w:r>
      <w:r w:rsidRPr="00B34E1A">
        <w:t>, including by:</w:t>
      </w:r>
    </w:p>
    <w:p w:rsidR="008D2C0D" w:rsidRPr="00B34E1A" w:rsidRDefault="008D2C0D" w:rsidP="008D2C0D">
      <w:pPr>
        <w:pStyle w:val="paragraph"/>
      </w:pPr>
      <w:r w:rsidRPr="00B34E1A">
        <w:tab/>
        <w:t>(a)</w:t>
      </w:r>
      <w:r w:rsidRPr="00B34E1A">
        <w:tab/>
        <w:t>giving reasonable assistance to AFCA in resolving the complaint; and</w:t>
      </w:r>
    </w:p>
    <w:p w:rsidR="008D2C0D" w:rsidRPr="00B34E1A" w:rsidRDefault="008D2C0D" w:rsidP="008D2C0D">
      <w:pPr>
        <w:pStyle w:val="paragraph"/>
      </w:pPr>
      <w:r w:rsidRPr="00B34E1A">
        <w:tab/>
        <w:t>(b)</w:t>
      </w:r>
      <w:r w:rsidRPr="00B34E1A">
        <w:tab/>
      </w:r>
      <w:r w:rsidR="00DE490D" w:rsidRPr="00B34E1A">
        <w:t xml:space="preserve">identifying, locating and </w:t>
      </w:r>
      <w:r w:rsidRPr="00B34E1A">
        <w:t>providing to AFCA any documents and information that AFCA reasonably requires</w:t>
      </w:r>
      <w:r w:rsidR="00C670A0" w:rsidRPr="00B34E1A">
        <w:t xml:space="preserve"> </w:t>
      </w:r>
      <w:r w:rsidRPr="00B34E1A">
        <w:t>for the purp</w:t>
      </w:r>
      <w:r w:rsidR="00572AA3" w:rsidRPr="00B34E1A">
        <w:t>oses of resolving the complaint; and</w:t>
      </w:r>
    </w:p>
    <w:p w:rsidR="00572AA3" w:rsidRPr="00B34E1A" w:rsidRDefault="00572AA3" w:rsidP="00572AA3">
      <w:pPr>
        <w:pStyle w:val="paragraph"/>
      </w:pPr>
      <w:r w:rsidRPr="00B34E1A">
        <w:tab/>
        <w:t>(c)</w:t>
      </w:r>
      <w:r w:rsidRPr="00B34E1A">
        <w:tab/>
        <w:t>giving effect to any determination made by AFCA in relation to the complaint.</w:t>
      </w:r>
    </w:p>
    <w:p w:rsidR="00920552" w:rsidRPr="00B34E1A" w:rsidRDefault="00920552" w:rsidP="00920552">
      <w:pPr>
        <w:pStyle w:val="subsection"/>
      </w:pPr>
      <w:r w:rsidRPr="00B34E1A">
        <w:tab/>
        <w:t>(3)</w:t>
      </w:r>
      <w:r w:rsidRPr="00B34E1A">
        <w:tab/>
      </w:r>
      <w:proofErr w:type="spellStart"/>
      <w:r w:rsidRPr="00B34E1A">
        <w:t>Subregulation</w:t>
      </w:r>
      <w:proofErr w:type="spellEnd"/>
      <w:r w:rsidRPr="00B34E1A">
        <w:t xml:space="preserve"> (2) does not apply to superannuation complaints.</w:t>
      </w:r>
    </w:p>
    <w:p w:rsidR="00920552" w:rsidRPr="00B34E1A" w:rsidRDefault="00920552" w:rsidP="00920552">
      <w:pPr>
        <w:pStyle w:val="notetext"/>
      </w:pPr>
      <w:r w:rsidRPr="00B34E1A">
        <w:t>Note:</w:t>
      </w:r>
      <w:r w:rsidRPr="00B34E1A">
        <w:tab/>
        <w:t>For provisions relating to superannuation complaints, see Division</w:t>
      </w:r>
      <w:r w:rsidR="00B34E1A" w:rsidRPr="00B34E1A">
        <w:t> </w:t>
      </w:r>
      <w:r w:rsidRPr="00B34E1A">
        <w:t>3 of Part</w:t>
      </w:r>
      <w:r w:rsidR="00B34E1A" w:rsidRPr="00B34E1A">
        <w:t> </w:t>
      </w:r>
      <w:r w:rsidRPr="00B34E1A">
        <w:t>7.10A of the Act.</w:t>
      </w:r>
    </w:p>
    <w:p w:rsidR="009B723C" w:rsidRPr="00B34E1A" w:rsidRDefault="00701183" w:rsidP="00AA6FF6">
      <w:pPr>
        <w:pStyle w:val="ItemHead"/>
      </w:pPr>
      <w:r w:rsidRPr="00B34E1A">
        <w:t>2</w:t>
      </w:r>
      <w:r w:rsidR="009B723C" w:rsidRPr="00B34E1A">
        <w:t xml:space="preserve">  </w:t>
      </w:r>
      <w:r w:rsidR="00DE7117" w:rsidRPr="00B34E1A">
        <w:t>After regulation</w:t>
      </w:r>
      <w:r w:rsidR="00B34E1A" w:rsidRPr="00B34E1A">
        <w:t> </w:t>
      </w:r>
      <w:r w:rsidR="00DE7117" w:rsidRPr="00B34E1A">
        <w:t>7.9.77</w:t>
      </w:r>
    </w:p>
    <w:p w:rsidR="00DE7117" w:rsidRPr="00B34E1A" w:rsidRDefault="00DE7117" w:rsidP="00DE7117">
      <w:pPr>
        <w:pStyle w:val="Item"/>
      </w:pPr>
      <w:r w:rsidRPr="00B34E1A">
        <w:t>Insert:</w:t>
      </w:r>
    </w:p>
    <w:p w:rsidR="00DE7117" w:rsidRPr="00B34E1A" w:rsidRDefault="00DE7117" w:rsidP="00DE7117">
      <w:pPr>
        <w:pStyle w:val="ActHead5"/>
      </w:pPr>
      <w:bookmarkStart w:id="10" w:name="_Toc3884294"/>
      <w:r w:rsidRPr="00B34E1A">
        <w:rPr>
          <w:rStyle w:val="CharSectno"/>
        </w:rPr>
        <w:t>7.9.77A</w:t>
      </w:r>
      <w:r w:rsidRPr="00B34E1A">
        <w:t xml:space="preserve">  </w:t>
      </w:r>
      <w:r w:rsidR="00EA5C5C" w:rsidRPr="00B34E1A">
        <w:t>Dispute resolution requirement—obligation to cooperate with AFCA</w:t>
      </w:r>
      <w:bookmarkEnd w:id="10"/>
    </w:p>
    <w:p w:rsidR="00DE7117" w:rsidRPr="00B34E1A" w:rsidRDefault="00DE7117" w:rsidP="00DE7117">
      <w:pPr>
        <w:pStyle w:val="subsection"/>
      </w:pPr>
      <w:r w:rsidRPr="00B34E1A">
        <w:tab/>
      </w:r>
      <w:r w:rsidRPr="00B34E1A">
        <w:tab/>
        <w:t>For the purposes of paragraph</w:t>
      </w:r>
      <w:r w:rsidR="00B34E1A" w:rsidRPr="00B34E1A">
        <w:t> </w:t>
      </w:r>
      <w:r w:rsidRPr="00B34E1A">
        <w:t>1020G(1)(c) of the Act,</w:t>
      </w:r>
      <w:r w:rsidR="000B757A" w:rsidRPr="00B34E1A">
        <w:t xml:space="preserve"> Part</w:t>
      </w:r>
      <w:r w:rsidR="00B34E1A" w:rsidRPr="00B34E1A">
        <w:t> </w:t>
      </w:r>
      <w:r w:rsidR="000B757A" w:rsidRPr="00B34E1A">
        <w:t>7.9 of the Act applies as if</w:t>
      </w:r>
      <w:r w:rsidRPr="00B34E1A">
        <w:t xml:space="preserve"> subsection</w:t>
      </w:r>
      <w:r w:rsidR="00B34E1A" w:rsidRPr="00B34E1A">
        <w:t> </w:t>
      </w:r>
      <w:r w:rsidRPr="00B34E1A">
        <w:t xml:space="preserve">1017G(1) of the Act </w:t>
      </w:r>
      <w:r w:rsidR="000B757A" w:rsidRPr="00B34E1A">
        <w:t>were</w:t>
      </w:r>
      <w:r w:rsidRPr="00B34E1A">
        <w:t xml:space="preserve"> modified by inserting the following paragraph after paragraph</w:t>
      </w:r>
      <w:r w:rsidR="00B34E1A" w:rsidRPr="00B34E1A">
        <w:t> </w:t>
      </w:r>
      <w:r w:rsidRPr="00B34E1A">
        <w:t>1017G(1)(d):</w:t>
      </w:r>
    </w:p>
    <w:p w:rsidR="00DE7117" w:rsidRPr="00B34E1A" w:rsidRDefault="00DE7117" w:rsidP="00DE7117">
      <w:pPr>
        <w:pStyle w:val="paragraph"/>
      </w:pPr>
      <w:r w:rsidRPr="00B34E1A">
        <w:tab/>
        <w:t>; and (e)</w:t>
      </w:r>
      <w:r w:rsidRPr="00B34E1A">
        <w:tab/>
        <w:t>take reasonable steps to cooperate with AFCA in resolving any complaint (other than a superannuation complaint) under the AFCA scheme</w:t>
      </w:r>
      <w:r w:rsidR="007D2129" w:rsidRPr="00B34E1A">
        <w:t xml:space="preserve"> to which the issuer or regulated person is a party</w:t>
      </w:r>
      <w:r w:rsidRPr="00B34E1A">
        <w:t>, including by:</w:t>
      </w:r>
    </w:p>
    <w:p w:rsidR="00DE7117" w:rsidRPr="00B34E1A" w:rsidRDefault="00DE7117" w:rsidP="00DE7117">
      <w:pPr>
        <w:pStyle w:val="paragraphsub"/>
      </w:pPr>
      <w:r w:rsidRPr="00B34E1A">
        <w:tab/>
        <w:t>(</w:t>
      </w:r>
      <w:proofErr w:type="spellStart"/>
      <w:r w:rsidRPr="00B34E1A">
        <w:t>i</w:t>
      </w:r>
      <w:proofErr w:type="spellEnd"/>
      <w:r w:rsidRPr="00B34E1A">
        <w:t>)</w:t>
      </w:r>
      <w:r w:rsidRPr="00B34E1A">
        <w:tab/>
        <w:t>giving reasonable assistance to AFCA in resolving the complaint; and</w:t>
      </w:r>
    </w:p>
    <w:p w:rsidR="00DE7117" w:rsidRPr="00B34E1A" w:rsidRDefault="00DE7117" w:rsidP="00DE7117">
      <w:pPr>
        <w:pStyle w:val="paragraphsub"/>
      </w:pPr>
      <w:r w:rsidRPr="00B34E1A">
        <w:tab/>
        <w:t>(ii)</w:t>
      </w:r>
      <w:r w:rsidRPr="00B34E1A">
        <w:tab/>
        <w:t>identifying, locating and providing to AFCA any documents and information that AFCA reasonably requires for the purposes of resolving the complaint; and</w:t>
      </w:r>
    </w:p>
    <w:p w:rsidR="00DE7117" w:rsidRPr="00B34E1A" w:rsidRDefault="00DE7117" w:rsidP="00DE7117">
      <w:pPr>
        <w:pStyle w:val="paragraphsub"/>
      </w:pPr>
      <w:r w:rsidRPr="00B34E1A">
        <w:tab/>
        <w:t>(iii)</w:t>
      </w:r>
      <w:r w:rsidRPr="00B34E1A">
        <w:tab/>
        <w:t>giving effect to any determination made by AFCA in relation to the complaint.</w:t>
      </w:r>
    </w:p>
    <w:p w:rsidR="00B86FF5" w:rsidRPr="00B34E1A" w:rsidRDefault="00701183" w:rsidP="00AA6FF6">
      <w:pPr>
        <w:pStyle w:val="ItemHead"/>
      </w:pPr>
      <w:r w:rsidRPr="00B34E1A">
        <w:t>3</w:t>
      </w:r>
      <w:r w:rsidR="00B86FF5" w:rsidRPr="00B34E1A">
        <w:t xml:space="preserve">  In the appropriate position in Chapter</w:t>
      </w:r>
      <w:r w:rsidR="00B34E1A" w:rsidRPr="00B34E1A">
        <w:t> </w:t>
      </w:r>
      <w:r w:rsidR="00B86FF5" w:rsidRPr="00B34E1A">
        <w:t>10</w:t>
      </w:r>
    </w:p>
    <w:p w:rsidR="00B86FF5" w:rsidRPr="00B34E1A" w:rsidRDefault="00B86FF5" w:rsidP="00AA6FF6">
      <w:pPr>
        <w:pStyle w:val="Item"/>
      </w:pPr>
      <w:r w:rsidRPr="00B34E1A">
        <w:t>Insert:</w:t>
      </w:r>
    </w:p>
    <w:p w:rsidR="00B86FF5" w:rsidRPr="00B34E1A" w:rsidRDefault="00B86FF5" w:rsidP="00AA6FF6">
      <w:pPr>
        <w:pStyle w:val="ActHead2"/>
      </w:pPr>
      <w:bookmarkStart w:id="11" w:name="_Toc3884295"/>
      <w:r w:rsidRPr="00B34E1A">
        <w:rPr>
          <w:rStyle w:val="CharPartNo"/>
        </w:rPr>
        <w:t>Part</w:t>
      </w:r>
      <w:r w:rsidR="00B34E1A" w:rsidRPr="00B34E1A">
        <w:rPr>
          <w:rStyle w:val="CharPartNo"/>
        </w:rPr>
        <w:t> </w:t>
      </w:r>
      <w:r w:rsidRPr="00B34E1A">
        <w:rPr>
          <w:rStyle w:val="CharPartNo"/>
        </w:rPr>
        <w:t>10.3</w:t>
      </w:r>
      <w:r w:rsidR="00AA6FF6" w:rsidRPr="00B34E1A">
        <w:rPr>
          <w:rStyle w:val="CharPartNo"/>
        </w:rPr>
        <w:t>2</w:t>
      </w:r>
      <w:r w:rsidRPr="00B34E1A">
        <w:t>—</w:t>
      </w:r>
      <w:r w:rsidRPr="00B34E1A">
        <w:rPr>
          <w:rStyle w:val="CharPartText"/>
        </w:rPr>
        <w:t xml:space="preserve">Application provisions relating to the </w:t>
      </w:r>
      <w:r w:rsidR="00AA6FF6" w:rsidRPr="00B34E1A">
        <w:rPr>
          <w:rStyle w:val="CharPartText"/>
        </w:rPr>
        <w:t>Treasury Laws Amendment (AFCA Cooperation) Regulations</w:t>
      </w:r>
      <w:r w:rsidR="00B34E1A" w:rsidRPr="00B34E1A">
        <w:rPr>
          <w:rStyle w:val="CharPartText"/>
        </w:rPr>
        <w:t> </w:t>
      </w:r>
      <w:r w:rsidR="00AA6FF6" w:rsidRPr="00B34E1A">
        <w:rPr>
          <w:rStyle w:val="CharPartText"/>
        </w:rPr>
        <w:t>2019</w:t>
      </w:r>
      <w:bookmarkEnd w:id="11"/>
    </w:p>
    <w:p w:rsidR="00AF294D" w:rsidRPr="00B34E1A" w:rsidRDefault="00AF294D" w:rsidP="00AF294D">
      <w:pPr>
        <w:pStyle w:val="Header"/>
      </w:pPr>
      <w:r w:rsidRPr="00B34E1A">
        <w:rPr>
          <w:rStyle w:val="CharDivNo"/>
        </w:rPr>
        <w:t xml:space="preserve"> </w:t>
      </w:r>
      <w:r w:rsidRPr="00B34E1A">
        <w:rPr>
          <w:rStyle w:val="CharDivText"/>
        </w:rPr>
        <w:t xml:space="preserve"> </w:t>
      </w:r>
    </w:p>
    <w:p w:rsidR="00B86FF5" w:rsidRPr="00B34E1A" w:rsidRDefault="00B86FF5" w:rsidP="00AA6FF6">
      <w:pPr>
        <w:pStyle w:val="ActHead5"/>
      </w:pPr>
      <w:bookmarkStart w:id="12" w:name="_Toc3884296"/>
      <w:r w:rsidRPr="00B34E1A">
        <w:rPr>
          <w:rStyle w:val="CharSectno"/>
        </w:rPr>
        <w:t>10.3</w:t>
      </w:r>
      <w:r w:rsidR="00AA6FF6" w:rsidRPr="00B34E1A">
        <w:rPr>
          <w:rStyle w:val="CharSectno"/>
        </w:rPr>
        <w:t>2</w:t>
      </w:r>
      <w:r w:rsidRPr="00B34E1A">
        <w:rPr>
          <w:rStyle w:val="CharSectno"/>
        </w:rPr>
        <w:t>.01</w:t>
      </w:r>
      <w:r w:rsidRPr="00B34E1A">
        <w:t xml:space="preserve">  Application—</w:t>
      </w:r>
      <w:r w:rsidR="00AA6FF6" w:rsidRPr="00B34E1A">
        <w:t>obligation to cooperate</w:t>
      </w:r>
      <w:r w:rsidR="00AF294D" w:rsidRPr="00B34E1A">
        <w:t xml:space="preserve"> with AFCA</w:t>
      </w:r>
      <w:bookmarkEnd w:id="12"/>
    </w:p>
    <w:p w:rsidR="008C6596" w:rsidRPr="00B34E1A" w:rsidRDefault="00AA6FF6" w:rsidP="00AA6FF6">
      <w:pPr>
        <w:pStyle w:val="subsection"/>
      </w:pPr>
      <w:r w:rsidRPr="00B34E1A">
        <w:tab/>
      </w:r>
      <w:r w:rsidRPr="00B34E1A">
        <w:tab/>
      </w:r>
      <w:r w:rsidR="00B86FF5" w:rsidRPr="00B34E1A">
        <w:t>The amendment</w:t>
      </w:r>
      <w:r w:rsidR="008F6E87" w:rsidRPr="00B34E1A">
        <w:t>s</w:t>
      </w:r>
      <w:r w:rsidR="00B86FF5" w:rsidRPr="00B34E1A">
        <w:t xml:space="preserve"> made by item</w:t>
      </w:r>
      <w:r w:rsidR="008F6E87" w:rsidRPr="00B34E1A">
        <w:t>s</w:t>
      </w:r>
      <w:r w:rsidR="00B34E1A" w:rsidRPr="00B34E1A">
        <w:t> </w:t>
      </w:r>
      <w:r w:rsidR="00B86FF5" w:rsidRPr="00B34E1A">
        <w:t>1</w:t>
      </w:r>
      <w:r w:rsidR="008F6E87" w:rsidRPr="00B34E1A">
        <w:t xml:space="preserve"> and </w:t>
      </w:r>
      <w:r w:rsidR="005B28C5" w:rsidRPr="00B34E1A">
        <w:t>2</w:t>
      </w:r>
      <w:r w:rsidR="00B86FF5" w:rsidRPr="00B34E1A">
        <w:t xml:space="preserve"> of Schedule</w:t>
      </w:r>
      <w:r w:rsidR="00B34E1A" w:rsidRPr="00B34E1A">
        <w:t> </w:t>
      </w:r>
      <w:r w:rsidR="00B86FF5" w:rsidRPr="00B34E1A">
        <w:t xml:space="preserve">1 to the </w:t>
      </w:r>
      <w:r w:rsidR="008C6596" w:rsidRPr="00B34E1A">
        <w:rPr>
          <w:i/>
        </w:rPr>
        <w:t>Treasury Laws Amendment (AFCA Cooperation) Regulations</w:t>
      </w:r>
      <w:r w:rsidR="00B34E1A" w:rsidRPr="00B34E1A">
        <w:rPr>
          <w:i/>
        </w:rPr>
        <w:t> </w:t>
      </w:r>
      <w:r w:rsidR="008C6596" w:rsidRPr="00B34E1A">
        <w:rPr>
          <w:i/>
        </w:rPr>
        <w:t>2019</w:t>
      </w:r>
      <w:r w:rsidR="006A3639" w:rsidRPr="00B34E1A">
        <w:t xml:space="preserve"> appl</w:t>
      </w:r>
      <w:r w:rsidR="008F6E87" w:rsidRPr="00B34E1A">
        <w:t>y</w:t>
      </w:r>
      <w:r w:rsidR="008C6596" w:rsidRPr="00B34E1A">
        <w:t xml:space="preserve"> on and after the commencement of that item in relation to complaints made under the AFCA scheme before, on or after that commencement.</w:t>
      </w:r>
    </w:p>
    <w:p w:rsidR="00D5521A" w:rsidRPr="00B34E1A" w:rsidRDefault="00C03FAB" w:rsidP="00C03FAB">
      <w:pPr>
        <w:pStyle w:val="ActHead9"/>
      </w:pPr>
      <w:bookmarkStart w:id="13" w:name="_Toc3884297"/>
      <w:r w:rsidRPr="00B34E1A">
        <w:t>National Consumer Credit Protection Regulations</w:t>
      </w:r>
      <w:r w:rsidR="00B34E1A" w:rsidRPr="00B34E1A">
        <w:t> </w:t>
      </w:r>
      <w:r w:rsidRPr="00B34E1A">
        <w:t>2010</w:t>
      </w:r>
      <w:bookmarkEnd w:id="13"/>
    </w:p>
    <w:p w:rsidR="00B86FF5" w:rsidRPr="00B34E1A" w:rsidRDefault="00701183" w:rsidP="00C03FAB">
      <w:pPr>
        <w:pStyle w:val="ItemHead"/>
      </w:pPr>
      <w:r w:rsidRPr="00B34E1A">
        <w:t>4</w:t>
      </w:r>
      <w:r w:rsidR="00B86FF5" w:rsidRPr="00B34E1A">
        <w:t xml:space="preserve">  </w:t>
      </w:r>
      <w:proofErr w:type="spellStart"/>
      <w:r w:rsidR="00B86FF5" w:rsidRPr="00B34E1A">
        <w:t>Subregulation</w:t>
      </w:r>
      <w:proofErr w:type="spellEnd"/>
      <w:r w:rsidR="00B34E1A" w:rsidRPr="00B34E1A">
        <w:t> </w:t>
      </w:r>
      <w:r w:rsidR="00B86FF5" w:rsidRPr="00B34E1A">
        <w:t>3(1)</w:t>
      </w:r>
    </w:p>
    <w:p w:rsidR="00B86FF5" w:rsidRPr="00B34E1A" w:rsidRDefault="00B86FF5" w:rsidP="00B86FF5">
      <w:pPr>
        <w:pStyle w:val="Item"/>
      </w:pPr>
      <w:r w:rsidRPr="00B34E1A">
        <w:t>Insert:</w:t>
      </w:r>
    </w:p>
    <w:p w:rsidR="00B86FF5" w:rsidRPr="00B34E1A" w:rsidRDefault="00B86FF5" w:rsidP="00B86FF5">
      <w:pPr>
        <w:pStyle w:val="Definition"/>
      </w:pPr>
      <w:r w:rsidRPr="00B34E1A">
        <w:rPr>
          <w:b/>
          <w:i/>
        </w:rPr>
        <w:t>AFCA</w:t>
      </w:r>
      <w:r w:rsidRPr="00B34E1A">
        <w:t xml:space="preserve"> (short for the Australian Financial Complaints Authority) has the same meaning as in Chapter</w:t>
      </w:r>
      <w:r w:rsidR="00B34E1A" w:rsidRPr="00B34E1A">
        <w:t> </w:t>
      </w:r>
      <w:r w:rsidRPr="00B34E1A">
        <w:t xml:space="preserve">7 of the </w:t>
      </w:r>
      <w:r w:rsidRPr="00B34E1A">
        <w:rPr>
          <w:i/>
        </w:rPr>
        <w:t>Corporations Act 2001</w:t>
      </w:r>
      <w:r w:rsidRPr="00B34E1A">
        <w:t>.</w:t>
      </w:r>
    </w:p>
    <w:p w:rsidR="00C03FAB" w:rsidRPr="00B34E1A" w:rsidRDefault="00701183" w:rsidP="00C03FAB">
      <w:pPr>
        <w:pStyle w:val="ItemHead"/>
      </w:pPr>
      <w:r w:rsidRPr="00B34E1A">
        <w:t>5</w:t>
      </w:r>
      <w:r w:rsidR="00C12D18" w:rsidRPr="00B34E1A">
        <w:t xml:space="preserve">  After regulation</w:t>
      </w:r>
      <w:r w:rsidR="00B34E1A" w:rsidRPr="00B34E1A">
        <w:t> </w:t>
      </w:r>
      <w:r w:rsidR="00C12D18" w:rsidRPr="00B34E1A">
        <w:t>11</w:t>
      </w:r>
    </w:p>
    <w:p w:rsidR="00C12D18" w:rsidRPr="00B34E1A" w:rsidRDefault="00C12D18" w:rsidP="00C12D18">
      <w:pPr>
        <w:pStyle w:val="Item"/>
      </w:pPr>
      <w:r w:rsidRPr="00B34E1A">
        <w:t>Insert:</w:t>
      </w:r>
    </w:p>
    <w:p w:rsidR="00C12D18" w:rsidRPr="00B34E1A" w:rsidRDefault="00C12D18" w:rsidP="00C12D18">
      <w:pPr>
        <w:pStyle w:val="ActHead5"/>
      </w:pPr>
      <w:bookmarkStart w:id="14" w:name="_Toc3884298"/>
      <w:r w:rsidRPr="00B34E1A">
        <w:rPr>
          <w:rStyle w:val="CharSectno"/>
        </w:rPr>
        <w:t>11A</w:t>
      </w:r>
      <w:r w:rsidRPr="00B34E1A">
        <w:t xml:space="preserve">  Obligations of licensees—cooperation with AFCA</w:t>
      </w:r>
      <w:bookmarkEnd w:id="14"/>
    </w:p>
    <w:p w:rsidR="00C12D18" w:rsidRPr="00B34E1A" w:rsidRDefault="00C12D18" w:rsidP="00C12D18">
      <w:pPr>
        <w:pStyle w:val="subsection"/>
      </w:pPr>
      <w:r w:rsidRPr="00B34E1A">
        <w:tab/>
        <w:t>(1)</w:t>
      </w:r>
      <w:r w:rsidRPr="00B34E1A">
        <w:tab/>
        <w:t>For the purposes of paragraph</w:t>
      </w:r>
      <w:r w:rsidR="00B34E1A" w:rsidRPr="00B34E1A">
        <w:t> </w:t>
      </w:r>
      <w:r w:rsidRPr="00B34E1A">
        <w:t>47(1)(m) of the Act, a licensee</w:t>
      </w:r>
      <w:r w:rsidR="008C6596" w:rsidRPr="00B34E1A">
        <w:t xml:space="preserve"> </w:t>
      </w:r>
      <w:r w:rsidRPr="00B34E1A">
        <w:t xml:space="preserve">must comply with the obligations in </w:t>
      </w:r>
      <w:proofErr w:type="spellStart"/>
      <w:r w:rsidRPr="00B34E1A">
        <w:t>subregulation</w:t>
      </w:r>
      <w:proofErr w:type="spellEnd"/>
      <w:r w:rsidR="00B34E1A" w:rsidRPr="00B34E1A">
        <w:t> </w:t>
      </w:r>
      <w:r w:rsidRPr="00B34E1A">
        <w:t>(2).</w:t>
      </w:r>
    </w:p>
    <w:p w:rsidR="00AF4D9D" w:rsidRPr="00B34E1A" w:rsidRDefault="00AF4D9D" w:rsidP="00AF4D9D">
      <w:pPr>
        <w:pStyle w:val="subsection"/>
      </w:pPr>
      <w:r w:rsidRPr="00B34E1A">
        <w:tab/>
        <w:t>(2)</w:t>
      </w:r>
      <w:r w:rsidRPr="00B34E1A">
        <w:tab/>
        <w:t>The licensee must take reasonable steps to cooperate with AFCA</w:t>
      </w:r>
      <w:r w:rsidR="00B86FF5" w:rsidRPr="00B34E1A">
        <w:t xml:space="preserve"> </w:t>
      </w:r>
      <w:r w:rsidRPr="00B34E1A">
        <w:t xml:space="preserve">in resolving </w:t>
      </w:r>
      <w:r w:rsidR="002D2F0E" w:rsidRPr="00B34E1A">
        <w:t>any complaint under the AFCA scheme to which the licensee is a party</w:t>
      </w:r>
      <w:r w:rsidRPr="00B34E1A">
        <w:t>, including by:</w:t>
      </w:r>
    </w:p>
    <w:p w:rsidR="00AF4D9D" w:rsidRPr="00B34E1A" w:rsidRDefault="00AF4D9D" w:rsidP="00AF4D9D">
      <w:pPr>
        <w:pStyle w:val="paragraph"/>
      </w:pPr>
      <w:r w:rsidRPr="00B34E1A">
        <w:tab/>
        <w:t>(a)</w:t>
      </w:r>
      <w:r w:rsidRPr="00B34E1A">
        <w:tab/>
        <w:t>giving reasonable assistance to AFCA in resolving the complaint; and</w:t>
      </w:r>
    </w:p>
    <w:p w:rsidR="00920552" w:rsidRPr="00B34E1A" w:rsidRDefault="00AF4D9D" w:rsidP="00920552">
      <w:pPr>
        <w:pStyle w:val="paragraph"/>
      </w:pPr>
      <w:r w:rsidRPr="00B34E1A">
        <w:tab/>
        <w:t>(b)</w:t>
      </w:r>
      <w:r w:rsidRPr="00B34E1A">
        <w:tab/>
      </w:r>
      <w:r w:rsidR="00DE490D" w:rsidRPr="00B34E1A">
        <w:t xml:space="preserve">identifying, locating and </w:t>
      </w:r>
      <w:r w:rsidRPr="00B34E1A">
        <w:t>providing to AFCA any documents and information that AFCA reasonably requires for the purposes of resolving the complaint</w:t>
      </w:r>
      <w:r w:rsidR="00920552" w:rsidRPr="00B34E1A">
        <w:t>; and</w:t>
      </w:r>
    </w:p>
    <w:p w:rsidR="00AF4D9D" w:rsidRPr="00B34E1A" w:rsidRDefault="00920552" w:rsidP="00920552">
      <w:pPr>
        <w:pStyle w:val="paragraph"/>
      </w:pPr>
      <w:r w:rsidRPr="00B34E1A">
        <w:tab/>
        <w:t>(c)</w:t>
      </w:r>
      <w:r w:rsidRPr="00B34E1A">
        <w:tab/>
        <w:t>giving effect to any determination made by AFCA in relation to the complaint</w:t>
      </w:r>
      <w:r w:rsidR="00AF4D9D" w:rsidRPr="00B34E1A">
        <w:t>.</w:t>
      </w:r>
    </w:p>
    <w:p w:rsidR="00920552" w:rsidRPr="00B34E1A" w:rsidRDefault="00920552" w:rsidP="00920552">
      <w:pPr>
        <w:pStyle w:val="subsection"/>
      </w:pPr>
      <w:r w:rsidRPr="00B34E1A">
        <w:tab/>
        <w:t>(3)</w:t>
      </w:r>
      <w:r w:rsidRPr="00B34E1A">
        <w:tab/>
      </w:r>
      <w:proofErr w:type="spellStart"/>
      <w:r w:rsidRPr="00B34E1A">
        <w:t>Subregulation</w:t>
      </w:r>
      <w:proofErr w:type="spellEnd"/>
      <w:r w:rsidRPr="00B34E1A">
        <w:t xml:space="preserve"> (2) does not apply to superannuation complaints (within the meaning of Chapter</w:t>
      </w:r>
      <w:r w:rsidR="00B34E1A" w:rsidRPr="00B34E1A">
        <w:t> </w:t>
      </w:r>
      <w:r w:rsidRPr="00B34E1A">
        <w:t xml:space="preserve">7 of the </w:t>
      </w:r>
      <w:r w:rsidRPr="00B34E1A">
        <w:rPr>
          <w:i/>
        </w:rPr>
        <w:t>Corporations Act 2001</w:t>
      </w:r>
      <w:r w:rsidRPr="00B34E1A">
        <w:t>).</w:t>
      </w:r>
    </w:p>
    <w:p w:rsidR="00920552" w:rsidRPr="00B34E1A" w:rsidRDefault="00920552" w:rsidP="00920552">
      <w:pPr>
        <w:pStyle w:val="notetext"/>
      </w:pPr>
      <w:r w:rsidRPr="00B34E1A">
        <w:t>Note:</w:t>
      </w:r>
      <w:r w:rsidRPr="00B34E1A">
        <w:tab/>
        <w:t>For provisions relating to superannuation complaints, see Division</w:t>
      </w:r>
      <w:r w:rsidR="00B34E1A" w:rsidRPr="00B34E1A">
        <w:t> </w:t>
      </w:r>
      <w:r w:rsidRPr="00B34E1A">
        <w:t>3 of Part</w:t>
      </w:r>
      <w:r w:rsidR="00B34E1A" w:rsidRPr="00B34E1A">
        <w:t> </w:t>
      </w:r>
      <w:r w:rsidRPr="00B34E1A">
        <w:t xml:space="preserve">7.10A of the </w:t>
      </w:r>
      <w:r w:rsidRPr="00B34E1A">
        <w:rPr>
          <w:i/>
        </w:rPr>
        <w:t>Corporations Act 2001</w:t>
      </w:r>
      <w:r w:rsidRPr="00B34E1A">
        <w:t>.</w:t>
      </w:r>
    </w:p>
    <w:p w:rsidR="00116F5B" w:rsidRPr="00B34E1A" w:rsidRDefault="00701183" w:rsidP="001D2F12">
      <w:pPr>
        <w:pStyle w:val="ItemHead"/>
      </w:pPr>
      <w:r w:rsidRPr="00B34E1A">
        <w:t>6</w:t>
      </w:r>
      <w:r w:rsidR="00116F5B" w:rsidRPr="00B34E1A">
        <w:t xml:space="preserve">  At the end of regulation</w:t>
      </w:r>
      <w:r w:rsidR="00B34E1A" w:rsidRPr="00B34E1A">
        <w:t> </w:t>
      </w:r>
      <w:r w:rsidR="00116F5B" w:rsidRPr="00B34E1A">
        <w:t>23B (after the notes)</w:t>
      </w:r>
    </w:p>
    <w:p w:rsidR="00116F5B" w:rsidRPr="00B34E1A" w:rsidRDefault="00116F5B" w:rsidP="00116F5B">
      <w:pPr>
        <w:pStyle w:val="Item"/>
      </w:pPr>
      <w:r w:rsidRPr="00B34E1A">
        <w:t>Add:</w:t>
      </w:r>
    </w:p>
    <w:p w:rsidR="005521BE" w:rsidRPr="00B34E1A" w:rsidRDefault="00E304AC" w:rsidP="00E304AC">
      <w:pPr>
        <w:pStyle w:val="subsection"/>
      </w:pPr>
      <w:r w:rsidRPr="00B34E1A">
        <w:tab/>
        <w:t>(4)</w:t>
      </w:r>
      <w:r w:rsidRPr="00B34E1A">
        <w:tab/>
        <w:t xml:space="preserve">This regulation ceases to apply </w:t>
      </w:r>
      <w:r w:rsidR="000B757A" w:rsidRPr="00B34E1A">
        <w:t xml:space="preserve">in relation </w:t>
      </w:r>
      <w:r w:rsidRPr="00B34E1A">
        <w:t xml:space="preserve">to the </w:t>
      </w:r>
      <w:r w:rsidR="005521BE" w:rsidRPr="00B34E1A">
        <w:t>fund raising special purpose entity and</w:t>
      </w:r>
      <w:r w:rsidR="00A12BAE" w:rsidRPr="00B34E1A">
        <w:t xml:space="preserve"> </w:t>
      </w:r>
      <w:r w:rsidR="005521BE" w:rsidRPr="00B34E1A">
        <w:t>does not again apply</w:t>
      </w:r>
      <w:r w:rsidR="005E78F2" w:rsidRPr="00B34E1A">
        <w:t xml:space="preserve"> </w:t>
      </w:r>
      <w:r w:rsidR="000B757A" w:rsidRPr="00B34E1A">
        <w:t xml:space="preserve">in relation </w:t>
      </w:r>
      <w:r w:rsidR="005E78F2" w:rsidRPr="00B34E1A">
        <w:t>to the entity</w:t>
      </w:r>
      <w:r w:rsidR="0028443A" w:rsidRPr="00B34E1A">
        <w:t xml:space="preserve"> (subject to </w:t>
      </w:r>
      <w:proofErr w:type="spellStart"/>
      <w:r w:rsidR="0028443A" w:rsidRPr="00B34E1A">
        <w:t>subregulation</w:t>
      </w:r>
      <w:proofErr w:type="spellEnd"/>
      <w:r w:rsidR="00B34E1A" w:rsidRPr="00B34E1A">
        <w:t> </w:t>
      </w:r>
      <w:r w:rsidR="0028443A" w:rsidRPr="00B34E1A">
        <w:t>(6))</w:t>
      </w:r>
      <w:r w:rsidR="005521BE" w:rsidRPr="00B34E1A">
        <w:t xml:space="preserve"> if:</w:t>
      </w:r>
    </w:p>
    <w:p w:rsidR="00E304AC" w:rsidRPr="00B34E1A" w:rsidRDefault="005521BE" w:rsidP="005521BE">
      <w:pPr>
        <w:pStyle w:val="paragraph"/>
      </w:pPr>
      <w:r w:rsidRPr="00B34E1A">
        <w:tab/>
        <w:t>(a)</w:t>
      </w:r>
      <w:r w:rsidRPr="00B34E1A">
        <w:tab/>
        <w:t>the entity is a party to a complaint under the AFCA scheme (other than a superannuation complaint within the meaning of Chapter</w:t>
      </w:r>
      <w:r w:rsidR="00B34E1A" w:rsidRPr="00B34E1A">
        <w:t> </w:t>
      </w:r>
      <w:r w:rsidRPr="00B34E1A">
        <w:t xml:space="preserve">7 of the </w:t>
      </w:r>
      <w:r w:rsidRPr="00B34E1A">
        <w:rPr>
          <w:i/>
        </w:rPr>
        <w:t>Corporations Act 2001</w:t>
      </w:r>
      <w:r w:rsidRPr="00B34E1A">
        <w:t>); and</w:t>
      </w:r>
    </w:p>
    <w:p w:rsidR="005521BE" w:rsidRPr="00B34E1A" w:rsidRDefault="005521BE" w:rsidP="005521BE">
      <w:pPr>
        <w:pStyle w:val="paragraph"/>
      </w:pPr>
      <w:r w:rsidRPr="00B34E1A">
        <w:tab/>
        <w:t>(b)</w:t>
      </w:r>
      <w:r w:rsidRPr="00B34E1A">
        <w:tab/>
      </w:r>
      <w:r w:rsidR="00925CDD" w:rsidRPr="00B34E1A">
        <w:t xml:space="preserve">ASIC is satisfied that the </w:t>
      </w:r>
      <w:r w:rsidRPr="00B34E1A">
        <w:t xml:space="preserve">entity </w:t>
      </w:r>
      <w:r w:rsidR="00925CDD" w:rsidRPr="00B34E1A">
        <w:t xml:space="preserve">has </w:t>
      </w:r>
      <w:r w:rsidRPr="00B34E1A">
        <w:t>fail</w:t>
      </w:r>
      <w:r w:rsidR="00925CDD" w:rsidRPr="00B34E1A">
        <w:t>ed</w:t>
      </w:r>
      <w:r w:rsidRPr="00B34E1A">
        <w:t xml:space="preserve"> to comply with </w:t>
      </w:r>
      <w:proofErr w:type="spellStart"/>
      <w:r w:rsidRPr="00B34E1A">
        <w:t>subregulation</w:t>
      </w:r>
      <w:proofErr w:type="spellEnd"/>
      <w:r w:rsidR="00B34E1A" w:rsidRPr="00B34E1A">
        <w:t> </w:t>
      </w:r>
      <w:r w:rsidR="00925CDD" w:rsidRPr="00B34E1A">
        <w:t>(5)</w:t>
      </w:r>
      <w:r w:rsidR="00FF405D" w:rsidRPr="00B34E1A">
        <w:t xml:space="preserve"> in relation to the complaint</w:t>
      </w:r>
      <w:r w:rsidR="00925CDD" w:rsidRPr="00B34E1A">
        <w:t>; and</w:t>
      </w:r>
    </w:p>
    <w:p w:rsidR="00925CDD" w:rsidRPr="00B34E1A" w:rsidRDefault="00925CDD" w:rsidP="00925CDD">
      <w:pPr>
        <w:pStyle w:val="paragraph"/>
      </w:pPr>
      <w:r w:rsidRPr="00B34E1A">
        <w:tab/>
        <w:t>(c)</w:t>
      </w:r>
      <w:r w:rsidRPr="00B34E1A">
        <w:tab/>
        <w:t xml:space="preserve">ASIC </w:t>
      </w:r>
      <w:r w:rsidR="00FF405D" w:rsidRPr="00B34E1A">
        <w:t xml:space="preserve">gives </w:t>
      </w:r>
      <w:r w:rsidRPr="00B34E1A">
        <w:t>the entity</w:t>
      </w:r>
      <w:r w:rsidR="00FF405D" w:rsidRPr="00B34E1A">
        <w:t xml:space="preserve"> written notice that it is so satisfied</w:t>
      </w:r>
      <w:r w:rsidR="00985E5C" w:rsidRPr="00B34E1A">
        <w:t>; and</w:t>
      </w:r>
    </w:p>
    <w:p w:rsidR="00985E5C" w:rsidRPr="00B34E1A" w:rsidRDefault="00985E5C" w:rsidP="00985E5C">
      <w:pPr>
        <w:pStyle w:val="paragraph"/>
      </w:pPr>
      <w:r w:rsidRPr="00B34E1A">
        <w:tab/>
        <w:t>(d)</w:t>
      </w:r>
      <w:r w:rsidRPr="00B34E1A">
        <w:tab/>
        <w:t>28 days have passed since the notice was given.</w:t>
      </w:r>
    </w:p>
    <w:p w:rsidR="005521BE" w:rsidRPr="00B34E1A" w:rsidRDefault="005521BE" w:rsidP="005521BE">
      <w:pPr>
        <w:pStyle w:val="notetext"/>
      </w:pPr>
      <w:r w:rsidRPr="00B34E1A">
        <w:t>Note:</w:t>
      </w:r>
      <w:r w:rsidRPr="00B34E1A">
        <w:tab/>
        <w:t>For provisions relating to superannuation complaints, see Division</w:t>
      </w:r>
      <w:r w:rsidR="00B34E1A" w:rsidRPr="00B34E1A">
        <w:t> </w:t>
      </w:r>
      <w:r w:rsidRPr="00B34E1A">
        <w:t>3 of Part</w:t>
      </w:r>
      <w:r w:rsidR="00B34E1A" w:rsidRPr="00B34E1A">
        <w:t> </w:t>
      </w:r>
      <w:r w:rsidRPr="00B34E1A">
        <w:t xml:space="preserve">7.10A of the </w:t>
      </w:r>
      <w:r w:rsidRPr="00B34E1A">
        <w:rPr>
          <w:i/>
        </w:rPr>
        <w:t>Corporations Act 2001</w:t>
      </w:r>
      <w:r w:rsidRPr="00B34E1A">
        <w:t>.</w:t>
      </w:r>
    </w:p>
    <w:p w:rsidR="00116F5B" w:rsidRPr="00B34E1A" w:rsidRDefault="00116F5B" w:rsidP="00116F5B">
      <w:pPr>
        <w:pStyle w:val="subsection"/>
      </w:pPr>
      <w:r w:rsidRPr="00B34E1A">
        <w:tab/>
        <w:t>(</w:t>
      </w:r>
      <w:r w:rsidR="005521BE" w:rsidRPr="00B34E1A">
        <w:t>5</w:t>
      </w:r>
      <w:r w:rsidRPr="00B34E1A">
        <w:t>)</w:t>
      </w:r>
      <w:r w:rsidRPr="00B34E1A">
        <w:tab/>
      </w:r>
      <w:r w:rsidR="005521BE" w:rsidRPr="00B34E1A">
        <w:t xml:space="preserve">For the purposes of </w:t>
      </w:r>
      <w:r w:rsidR="00B34E1A" w:rsidRPr="00B34E1A">
        <w:t>paragraph (</w:t>
      </w:r>
      <w:r w:rsidR="005521BE" w:rsidRPr="00B34E1A">
        <w:t xml:space="preserve">4)(b), </w:t>
      </w:r>
      <w:r w:rsidRPr="00B34E1A">
        <w:t xml:space="preserve">the </w:t>
      </w:r>
      <w:r w:rsidR="005E78F2" w:rsidRPr="00B34E1A">
        <w:t xml:space="preserve">fund raising special purpose </w:t>
      </w:r>
      <w:r w:rsidRPr="00B34E1A">
        <w:t xml:space="preserve">entity </w:t>
      </w:r>
      <w:r w:rsidR="005521BE" w:rsidRPr="00B34E1A">
        <w:t xml:space="preserve">must </w:t>
      </w:r>
      <w:r w:rsidRPr="00B34E1A">
        <w:t>take reasonable steps to cooperate with AFCA in resolving the complaint, including by:</w:t>
      </w:r>
    </w:p>
    <w:p w:rsidR="00116F5B" w:rsidRPr="00B34E1A" w:rsidRDefault="00116F5B" w:rsidP="00116F5B">
      <w:pPr>
        <w:pStyle w:val="paragraph"/>
      </w:pPr>
      <w:r w:rsidRPr="00B34E1A">
        <w:tab/>
        <w:t>(a)</w:t>
      </w:r>
      <w:r w:rsidRPr="00B34E1A">
        <w:tab/>
        <w:t>giving reasonable assistance to AFCA in resolving the complaint; and</w:t>
      </w:r>
    </w:p>
    <w:p w:rsidR="00116F5B" w:rsidRPr="00B34E1A" w:rsidRDefault="00116F5B" w:rsidP="00116F5B">
      <w:pPr>
        <w:pStyle w:val="paragraph"/>
      </w:pPr>
      <w:r w:rsidRPr="00B34E1A">
        <w:tab/>
        <w:t>(b)</w:t>
      </w:r>
      <w:r w:rsidRPr="00B34E1A">
        <w:tab/>
        <w:t>identifying, locating and providing to AFCA any documents and information that AFCA reasonably requires for the purposes of resolving the complaint; and</w:t>
      </w:r>
    </w:p>
    <w:p w:rsidR="00116F5B" w:rsidRPr="00B34E1A" w:rsidRDefault="00116F5B" w:rsidP="00116F5B">
      <w:pPr>
        <w:pStyle w:val="paragraph"/>
      </w:pPr>
      <w:r w:rsidRPr="00B34E1A">
        <w:tab/>
        <w:t>(c)</w:t>
      </w:r>
      <w:r w:rsidRPr="00B34E1A">
        <w:tab/>
        <w:t>giving effect to any determination made by AFCA in relation to the complaint.</w:t>
      </w:r>
    </w:p>
    <w:p w:rsidR="00FF405D" w:rsidRPr="00B34E1A" w:rsidRDefault="00FF405D" w:rsidP="00FF405D">
      <w:pPr>
        <w:pStyle w:val="subsection"/>
      </w:pPr>
      <w:r w:rsidRPr="00B34E1A">
        <w:tab/>
        <w:t>(6)</w:t>
      </w:r>
      <w:r w:rsidRPr="00B34E1A">
        <w:tab/>
        <w:t>For the purposes of paragraph</w:t>
      </w:r>
      <w:r w:rsidR="00B34E1A" w:rsidRPr="00B34E1A">
        <w:t> </w:t>
      </w:r>
      <w:r w:rsidRPr="00B34E1A">
        <w:t>327(1)(</w:t>
      </w:r>
      <w:proofErr w:type="spellStart"/>
      <w:r w:rsidRPr="00B34E1A">
        <w:t>i</w:t>
      </w:r>
      <w:proofErr w:type="spellEnd"/>
      <w:r w:rsidRPr="00B34E1A">
        <w:t xml:space="preserve">) of the Act, </w:t>
      </w:r>
      <w:r w:rsidR="00A12BAE" w:rsidRPr="00B34E1A">
        <w:t xml:space="preserve">an application may be made to the Administrative Appeals Tribunal for review of </w:t>
      </w:r>
      <w:r w:rsidRPr="00B34E1A">
        <w:t xml:space="preserve">a decision of ASIC under </w:t>
      </w:r>
      <w:proofErr w:type="spellStart"/>
      <w:r w:rsidR="00A12BAE" w:rsidRPr="00B34E1A">
        <w:t>subregulation</w:t>
      </w:r>
      <w:proofErr w:type="spellEnd"/>
      <w:r w:rsidR="00B34E1A" w:rsidRPr="00B34E1A">
        <w:t> </w:t>
      </w:r>
      <w:r w:rsidRPr="00B34E1A">
        <w:t>(4)</w:t>
      </w:r>
      <w:r w:rsidR="00A12BAE" w:rsidRPr="00B34E1A">
        <w:t>.</w:t>
      </w:r>
    </w:p>
    <w:p w:rsidR="00A12BAE" w:rsidRPr="00B34E1A" w:rsidRDefault="00A12BAE" w:rsidP="00A12BAE">
      <w:pPr>
        <w:pStyle w:val="notetext"/>
      </w:pPr>
      <w:r w:rsidRPr="00B34E1A">
        <w:t>Note:</w:t>
      </w:r>
      <w:r w:rsidRPr="00B34E1A">
        <w:tab/>
        <w:t>For notice requirements relating to reviewable decisions, see section</w:t>
      </w:r>
      <w:r w:rsidR="00B34E1A" w:rsidRPr="00B34E1A">
        <w:t> </w:t>
      </w:r>
      <w:r w:rsidRPr="00B34E1A">
        <w:t>328 of the Act.</w:t>
      </w:r>
    </w:p>
    <w:p w:rsidR="005E78F2" w:rsidRPr="00B34E1A" w:rsidRDefault="00701183" w:rsidP="005E78F2">
      <w:pPr>
        <w:pStyle w:val="ItemHead"/>
      </w:pPr>
      <w:r w:rsidRPr="00B34E1A">
        <w:t>7</w:t>
      </w:r>
      <w:r w:rsidR="005E78F2" w:rsidRPr="00B34E1A">
        <w:t xml:space="preserve">  At the end of regulation</w:t>
      </w:r>
      <w:r w:rsidR="00B34E1A" w:rsidRPr="00B34E1A">
        <w:t> </w:t>
      </w:r>
      <w:r w:rsidR="005E78F2" w:rsidRPr="00B34E1A">
        <w:t>23C (after the notes)</w:t>
      </w:r>
    </w:p>
    <w:p w:rsidR="005E78F2" w:rsidRPr="00B34E1A" w:rsidRDefault="005E78F2" w:rsidP="005E78F2">
      <w:pPr>
        <w:pStyle w:val="Item"/>
      </w:pPr>
      <w:r w:rsidRPr="00B34E1A">
        <w:t>Add:</w:t>
      </w:r>
    </w:p>
    <w:p w:rsidR="00BC46F4" w:rsidRPr="00B34E1A" w:rsidRDefault="00BC46F4" w:rsidP="00BC46F4">
      <w:pPr>
        <w:pStyle w:val="subsection"/>
      </w:pPr>
      <w:r w:rsidRPr="00B34E1A">
        <w:tab/>
        <w:t>(4)</w:t>
      </w:r>
      <w:r w:rsidRPr="00B34E1A">
        <w:tab/>
        <w:t xml:space="preserve">This regulation ceases to apply in relation to the securitisation entity and does not again apply in relation to the entity (subject to </w:t>
      </w:r>
      <w:proofErr w:type="spellStart"/>
      <w:r w:rsidRPr="00B34E1A">
        <w:t>subregulation</w:t>
      </w:r>
      <w:proofErr w:type="spellEnd"/>
      <w:r w:rsidR="00B34E1A" w:rsidRPr="00B34E1A">
        <w:t> </w:t>
      </w:r>
      <w:r w:rsidRPr="00B34E1A">
        <w:t>(6)) if:</w:t>
      </w:r>
    </w:p>
    <w:p w:rsidR="00BC46F4" w:rsidRPr="00B34E1A" w:rsidRDefault="00BC46F4" w:rsidP="00BC46F4">
      <w:pPr>
        <w:pStyle w:val="paragraph"/>
      </w:pPr>
      <w:r w:rsidRPr="00B34E1A">
        <w:tab/>
        <w:t>(a)</w:t>
      </w:r>
      <w:r w:rsidRPr="00B34E1A">
        <w:tab/>
        <w:t>the entity is a party to a complaint under the AFCA scheme (other than a superannuation complaint within the meaning of Chapter</w:t>
      </w:r>
      <w:r w:rsidR="00B34E1A" w:rsidRPr="00B34E1A">
        <w:t> </w:t>
      </w:r>
      <w:r w:rsidRPr="00B34E1A">
        <w:t xml:space="preserve">7 of the </w:t>
      </w:r>
      <w:r w:rsidRPr="00B34E1A">
        <w:rPr>
          <w:i/>
        </w:rPr>
        <w:t>Corporations Act 2001</w:t>
      </w:r>
      <w:r w:rsidRPr="00B34E1A">
        <w:t>); and</w:t>
      </w:r>
    </w:p>
    <w:p w:rsidR="00BC46F4" w:rsidRPr="00B34E1A" w:rsidRDefault="00BC46F4" w:rsidP="00BC46F4">
      <w:pPr>
        <w:pStyle w:val="paragraph"/>
      </w:pPr>
      <w:r w:rsidRPr="00B34E1A">
        <w:tab/>
        <w:t>(b)</w:t>
      </w:r>
      <w:r w:rsidRPr="00B34E1A">
        <w:tab/>
        <w:t xml:space="preserve">ASIC is satisfied that the entity has failed to comply with </w:t>
      </w:r>
      <w:proofErr w:type="spellStart"/>
      <w:r w:rsidRPr="00B34E1A">
        <w:t>subregulation</w:t>
      </w:r>
      <w:proofErr w:type="spellEnd"/>
      <w:r w:rsidR="00B34E1A" w:rsidRPr="00B34E1A">
        <w:t> </w:t>
      </w:r>
      <w:r w:rsidRPr="00B34E1A">
        <w:t>(5) in relation to the complaint; and</w:t>
      </w:r>
    </w:p>
    <w:p w:rsidR="00985E5C" w:rsidRPr="00B34E1A" w:rsidRDefault="00BC46F4" w:rsidP="00985E5C">
      <w:pPr>
        <w:pStyle w:val="paragraph"/>
      </w:pPr>
      <w:r w:rsidRPr="00B34E1A">
        <w:tab/>
        <w:t>(c)</w:t>
      </w:r>
      <w:r w:rsidRPr="00B34E1A">
        <w:tab/>
        <w:t>ASIC gives the entity written</w:t>
      </w:r>
      <w:r w:rsidR="00985E5C" w:rsidRPr="00B34E1A">
        <w:t xml:space="preserve"> notice that it is so satisfied; and</w:t>
      </w:r>
    </w:p>
    <w:p w:rsidR="00BC46F4" w:rsidRPr="00B34E1A" w:rsidRDefault="00985E5C" w:rsidP="00985E5C">
      <w:pPr>
        <w:pStyle w:val="paragraph"/>
      </w:pPr>
      <w:r w:rsidRPr="00B34E1A">
        <w:tab/>
        <w:t>(d)</w:t>
      </w:r>
      <w:r w:rsidRPr="00B34E1A">
        <w:tab/>
        <w:t>28 days have passed since the notice was given.</w:t>
      </w:r>
    </w:p>
    <w:p w:rsidR="00BC46F4" w:rsidRPr="00B34E1A" w:rsidRDefault="00BC46F4" w:rsidP="00BC46F4">
      <w:pPr>
        <w:pStyle w:val="notetext"/>
      </w:pPr>
      <w:r w:rsidRPr="00B34E1A">
        <w:t>Note:</w:t>
      </w:r>
      <w:r w:rsidRPr="00B34E1A">
        <w:tab/>
        <w:t>For provisions relating to superannuation complaints, see Division</w:t>
      </w:r>
      <w:r w:rsidR="00B34E1A" w:rsidRPr="00B34E1A">
        <w:t> </w:t>
      </w:r>
      <w:r w:rsidRPr="00B34E1A">
        <w:t>3 of Part</w:t>
      </w:r>
      <w:r w:rsidR="00B34E1A" w:rsidRPr="00B34E1A">
        <w:t> </w:t>
      </w:r>
      <w:r w:rsidRPr="00B34E1A">
        <w:t xml:space="preserve">7.10A of the </w:t>
      </w:r>
      <w:r w:rsidRPr="00B34E1A">
        <w:rPr>
          <w:i/>
        </w:rPr>
        <w:t>Corporations Act 2001</w:t>
      </w:r>
      <w:r w:rsidRPr="00B34E1A">
        <w:t>.</w:t>
      </w:r>
    </w:p>
    <w:p w:rsidR="00BC46F4" w:rsidRPr="00B34E1A" w:rsidRDefault="00BC46F4" w:rsidP="00BC46F4">
      <w:pPr>
        <w:pStyle w:val="subsection"/>
      </w:pPr>
      <w:r w:rsidRPr="00B34E1A">
        <w:tab/>
        <w:t>(5)</w:t>
      </w:r>
      <w:r w:rsidRPr="00B34E1A">
        <w:tab/>
        <w:t xml:space="preserve">For the purposes of </w:t>
      </w:r>
      <w:r w:rsidR="00B34E1A" w:rsidRPr="00B34E1A">
        <w:t>paragraph (</w:t>
      </w:r>
      <w:r w:rsidRPr="00B34E1A">
        <w:t>4)(b), the securitisation entity must take reasonable steps to cooperate with AFCA in resolving the complaint, including by:</w:t>
      </w:r>
    </w:p>
    <w:p w:rsidR="00BC46F4" w:rsidRPr="00B34E1A" w:rsidRDefault="00BC46F4" w:rsidP="00BC46F4">
      <w:pPr>
        <w:pStyle w:val="paragraph"/>
      </w:pPr>
      <w:r w:rsidRPr="00B34E1A">
        <w:tab/>
        <w:t>(a)</w:t>
      </w:r>
      <w:r w:rsidRPr="00B34E1A">
        <w:tab/>
        <w:t>giving reasonable assistance to AFCA in resolving the complaint; and</w:t>
      </w:r>
    </w:p>
    <w:p w:rsidR="00BC46F4" w:rsidRPr="00B34E1A" w:rsidRDefault="00BC46F4" w:rsidP="00BC46F4">
      <w:pPr>
        <w:pStyle w:val="paragraph"/>
      </w:pPr>
      <w:r w:rsidRPr="00B34E1A">
        <w:tab/>
        <w:t>(b)</w:t>
      </w:r>
      <w:r w:rsidRPr="00B34E1A">
        <w:tab/>
        <w:t>identifying, locating and providing to AFCA any documents and information that AFCA reasonably requires for the purposes of resolving the complaint; and</w:t>
      </w:r>
    </w:p>
    <w:p w:rsidR="00BC46F4" w:rsidRPr="00B34E1A" w:rsidRDefault="00BC46F4" w:rsidP="00BC46F4">
      <w:pPr>
        <w:pStyle w:val="paragraph"/>
      </w:pPr>
      <w:r w:rsidRPr="00B34E1A">
        <w:tab/>
        <w:t>(c)</w:t>
      </w:r>
      <w:r w:rsidRPr="00B34E1A">
        <w:tab/>
        <w:t>giving effect to any determination made by AFCA in relation to the complaint.</w:t>
      </w:r>
    </w:p>
    <w:p w:rsidR="00BC46F4" w:rsidRPr="00B34E1A" w:rsidRDefault="00BC46F4" w:rsidP="00BC46F4">
      <w:pPr>
        <w:pStyle w:val="subsection"/>
      </w:pPr>
      <w:r w:rsidRPr="00B34E1A">
        <w:tab/>
        <w:t>(6)</w:t>
      </w:r>
      <w:r w:rsidRPr="00B34E1A">
        <w:tab/>
        <w:t>For the purposes of paragraph</w:t>
      </w:r>
      <w:r w:rsidR="00B34E1A" w:rsidRPr="00B34E1A">
        <w:t> </w:t>
      </w:r>
      <w:r w:rsidRPr="00B34E1A">
        <w:t>327(1)(</w:t>
      </w:r>
      <w:proofErr w:type="spellStart"/>
      <w:r w:rsidRPr="00B34E1A">
        <w:t>i</w:t>
      </w:r>
      <w:proofErr w:type="spellEnd"/>
      <w:r w:rsidRPr="00B34E1A">
        <w:t xml:space="preserve">) of the Act, an application may be made to the Administrative Appeals Tribunal for review of a decision of ASIC under </w:t>
      </w:r>
      <w:proofErr w:type="spellStart"/>
      <w:r w:rsidRPr="00B34E1A">
        <w:t>subregulation</w:t>
      </w:r>
      <w:proofErr w:type="spellEnd"/>
      <w:r w:rsidR="00B34E1A" w:rsidRPr="00B34E1A">
        <w:t> </w:t>
      </w:r>
      <w:r w:rsidRPr="00B34E1A">
        <w:t>(4).</w:t>
      </w:r>
    </w:p>
    <w:p w:rsidR="00BC46F4" w:rsidRPr="00B34E1A" w:rsidRDefault="00BC46F4" w:rsidP="00BC46F4">
      <w:pPr>
        <w:pStyle w:val="notetext"/>
      </w:pPr>
      <w:r w:rsidRPr="00B34E1A">
        <w:t>Note:</w:t>
      </w:r>
      <w:r w:rsidRPr="00B34E1A">
        <w:tab/>
        <w:t>For notice requirements relating to reviewable decisions, see section</w:t>
      </w:r>
      <w:r w:rsidR="00B34E1A" w:rsidRPr="00B34E1A">
        <w:t> </w:t>
      </w:r>
      <w:r w:rsidRPr="00B34E1A">
        <w:t>328 of the Act.</w:t>
      </w:r>
    </w:p>
    <w:p w:rsidR="001D2F12" w:rsidRPr="00B34E1A" w:rsidRDefault="00701183" w:rsidP="001D2F12">
      <w:pPr>
        <w:pStyle w:val="ItemHead"/>
      </w:pPr>
      <w:r w:rsidRPr="00B34E1A">
        <w:t>8</w:t>
      </w:r>
      <w:r w:rsidR="001D2F12" w:rsidRPr="00B34E1A">
        <w:t xml:space="preserve">  In the appropriate position in Part</w:t>
      </w:r>
      <w:r w:rsidR="00B34E1A" w:rsidRPr="00B34E1A">
        <w:t> </w:t>
      </w:r>
      <w:r w:rsidR="001D2F12" w:rsidRPr="00B34E1A">
        <w:t>6</w:t>
      </w:r>
      <w:r w:rsidR="00B34E1A">
        <w:noBreakHyphen/>
      </w:r>
      <w:r w:rsidR="001D2F12" w:rsidRPr="00B34E1A">
        <w:t>3</w:t>
      </w:r>
    </w:p>
    <w:p w:rsidR="001D2F12" w:rsidRPr="00B34E1A" w:rsidRDefault="001D2F12" w:rsidP="001D2F12">
      <w:pPr>
        <w:pStyle w:val="Item"/>
      </w:pPr>
      <w:r w:rsidRPr="00B34E1A">
        <w:t>Insert:</w:t>
      </w:r>
    </w:p>
    <w:p w:rsidR="001D2F12" w:rsidRPr="00B34E1A" w:rsidRDefault="001D2F12" w:rsidP="001D2F12">
      <w:pPr>
        <w:pStyle w:val="ActHead5"/>
      </w:pPr>
      <w:bookmarkStart w:id="15" w:name="_Toc3884299"/>
      <w:r w:rsidRPr="00B34E1A">
        <w:rPr>
          <w:rStyle w:val="CharSectno"/>
        </w:rPr>
        <w:t>49H</w:t>
      </w:r>
      <w:r w:rsidRPr="00B34E1A">
        <w:t xml:space="preserve">  Transitional—Schedule</w:t>
      </w:r>
      <w:r w:rsidR="00B34E1A" w:rsidRPr="00B34E1A">
        <w:t> </w:t>
      </w:r>
      <w:r w:rsidRPr="00B34E1A">
        <w:t xml:space="preserve">1 to the </w:t>
      </w:r>
      <w:r w:rsidRPr="00B34E1A">
        <w:rPr>
          <w:i/>
        </w:rPr>
        <w:t>Treasury Laws Amendment (AFCA Cooperation) Regulations</w:t>
      </w:r>
      <w:r w:rsidR="00B34E1A" w:rsidRPr="00B34E1A">
        <w:rPr>
          <w:i/>
        </w:rPr>
        <w:t> </w:t>
      </w:r>
      <w:r w:rsidRPr="00B34E1A">
        <w:rPr>
          <w:i/>
        </w:rPr>
        <w:t>2019</w:t>
      </w:r>
      <w:bookmarkEnd w:id="15"/>
    </w:p>
    <w:p w:rsidR="008C6596" w:rsidRPr="00B34E1A" w:rsidRDefault="008C6596" w:rsidP="008C6596">
      <w:pPr>
        <w:pStyle w:val="subsection"/>
      </w:pPr>
      <w:r w:rsidRPr="00B34E1A">
        <w:tab/>
      </w:r>
      <w:r w:rsidRPr="00B34E1A">
        <w:tab/>
        <w:t>The amendments made by items</w:t>
      </w:r>
      <w:r w:rsidR="00B34E1A" w:rsidRPr="00B34E1A">
        <w:t> </w:t>
      </w:r>
      <w:r w:rsidR="005B28C5" w:rsidRPr="00B34E1A">
        <w:t>5</w:t>
      </w:r>
      <w:r w:rsidR="005E78F2" w:rsidRPr="00B34E1A">
        <w:t>,</w:t>
      </w:r>
      <w:r w:rsidR="005B28C5" w:rsidRPr="00B34E1A">
        <w:t xml:space="preserve"> 6</w:t>
      </w:r>
      <w:r w:rsidR="005E78F2" w:rsidRPr="00B34E1A">
        <w:t xml:space="preserve"> and </w:t>
      </w:r>
      <w:r w:rsidR="005B28C5" w:rsidRPr="00B34E1A">
        <w:t>7</w:t>
      </w:r>
      <w:r w:rsidRPr="00B34E1A">
        <w:t xml:space="preserve"> of Schedule</w:t>
      </w:r>
      <w:r w:rsidR="00B34E1A" w:rsidRPr="00B34E1A">
        <w:t> </w:t>
      </w:r>
      <w:r w:rsidRPr="00B34E1A">
        <w:t xml:space="preserve">1 to the </w:t>
      </w:r>
      <w:r w:rsidRPr="00B34E1A">
        <w:rPr>
          <w:i/>
        </w:rPr>
        <w:t>Treasury Laws Amendment (AFCA Cooperation) Regulations</w:t>
      </w:r>
      <w:r w:rsidR="00B34E1A" w:rsidRPr="00B34E1A">
        <w:rPr>
          <w:i/>
        </w:rPr>
        <w:t> </w:t>
      </w:r>
      <w:r w:rsidRPr="00B34E1A">
        <w:rPr>
          <w:i/>
        </w:rPr>
        <w:t>2019</w:t>
      </w:r>
      <w:r w:rsidRPr="00B34E1A">
        <w:t xml:space="preserve"> apply on and after the commencement of those items in relation to complaints made under the AFCA scheme before, on or after that commencement.</w:t>
      </w:r>
    </w:p>
    <w:p w:rsidR="00C12D18" w:rsidRPr="00B34E1A" w:rsidRDefault="00C12D18" w:rsidP="00C12D18">
      <w:pPr>
        <w:pStyle w:val="ActHead9"/>
      </w:pPr>
      <w:bookmarkStart w:id="16" w:name="_Toc3884300"/>
      <w:r w:rsidRPr="00B34E1A">
        <w:t>Retirement Savings Accounts Regulations</w:t>
      </w:r>
      <w:r w:rsidR="00B34E1A" w:rsidRPr="00B34E1A">
        <w:t> </w:t>
      </w:r>
      <w:r w:rsidRPr="00B34E1A">
        <w:t>1997</w:t>
      </w:r>
      <w:bookmarkEnd w:id="16"/>
    </w:p>
    <w:p w:rsidR="00B86FF5" w:rsidRPr="00B34E1A" w:rsidRDefault="00701183" w:rsidP="00B86FF5">
      <w:pPr>
        <w:pStyle w:val="ItemHead"/>
      </w:pPr>
      <w:r w:rsidRPr="00B34E1A">
        <w:t>9</w:t>
      </w:r>
      <w:r w:rsidR="00B86FF5" w:rsidRPr="00B34E1A">
        <w:t xml:space="preserve">  </w:t>
      </w:r>
      <w:proofErr w:type="spellStart"/>
      <w:r w:rsidR="00B86FF5" w:rsidRPr="00B34E1A">
        <w:t>Subregulation</w:t>
      </w:r>
      <w:proofErr w:type="spellEnd"/>
      <w:r w:rsidR="00B34E1A" w:rsidRPr="00B34E1A">
        <w:t> </w:t>
      </w:r>
      <w:r w:rsidR="00B86FF5" w:rsidRPr="00B34E1A">
        <w:t>1.03(1)</w:t>
      </w:r>
    </w:p>
    <w:p w:rsidR="00B86FF5" w:rsidRPr="00B34E1A" w:rsidRDefault="00B86FF5" w:rsidP="00B86FF5">
      <w:pPr>
        <w:pStyle w:val="Item"/>
      </w:pPr>
      <w:r w:rsidRPr="00B34E1A">
        <w:t>Insert:</w:t>
      </w:r>
    </w:p>
    <w:p w:rsidR="00B86FF5" w:rsidRPr="00B34E1A" w:rsidRDefault="00B86FF5" w:rsidP="00B86FF5">
      <w:pPr>
        <w:pStyle w:val="Definition"/>
      </w:pPr>
      <w:r w:rsidRPr="00B34E1A">
        <w:rPr>
          <w:b/>
          <w:i/>
        </w:rPr>
        <w:t>AFCA</w:t>
      </w:r>
      <w:r w:rsidRPr="00B34E1A">
        <w:t xml:space="preserve"> (short for the Australian Financial Complaints Authority) has the same meaning as in Chapter</w:t>
      </w:r>
      <w:r w:rsidR="00B34E1A" w:rsidRPr="00B34E1A">
        <w:t> </w:t>
      </w:r>
      <w:r w:rsidRPr="00B34E1A">
        <w:t xml:space="preserve">7 of the </w:t>
      </w:r>
      <w:r w:rsidRPr="00B34E1A">
        <w:rPr>
          <w:i/>
        </w:rPr>
        <w:t>Corporations Act 2001</w:t>
      </w:r>
      <w:r w:rsidRPr="00B34E1A">
        <w:t>.</w:t>
      </w:r>
    </w:p>
    <w:p w:rsidR="00B86FF5" w:rsidRPr="00B34E1A" w:rsidRDefault="00B86FF5" w:rsidP="00B86FF5">
      <w:pPr>
        <w:pStyle w:val="Definition"/>
      </w:pPr>
      <w:r w:rsidRPr="00B34E1A">
        <w:rPr>
          <w:b/>
          <w:i/>
        </w:rPr>
        <w:t>AFCA scheme</w:t>
      </w:r>
      <w:r w:rsidRPr="00B34E1A">
        <w:t xml:space="preserve"> has the same meaning as in Chapter</w:t>
      </w:r>
      <w:r w:rsidR="00B34E1A" w:rsidRPr="00B34E1A">
        <w:t> </w:t>
      </w:r>
      <w:r w:rsidRPr="00B34E1A">
        <w:t xml:space="preserve">7 of the </w:t>
      </w:r>
      <w:r w:rsidRPr="00B34E1A">
        <w:rPr>
          <w:i/>
        </w:rPr>
        <w:t>Corporations Act 2001</w:t>
      </w:r>
      <w:r w:rsidRPr="00B34E1A">
        <w:t>.</w:t>
      </w:r>
    </w:p>
    <w:p w:rsidR="00AF4D9D" w:rsidRPr="00B34E1A" w:rsidRDefault="00701183" w:rsidP="00AF4D9D">
      <w:pPr>
        <w:pStyle w:val="ItemHead"/>
      </w:pPr>
      <w:r w:rsidRPr="00B34E1A">
        <w:t>10</w:t>
      </w:r>
      <w:r w:rsidR="00C973C3" w:rsidRPr="00B34E1A">
        <w:t xml:space="preserve">  After </w:t>
      </w:r>
      <w:r w:rsidR="005B579A" w:rsidRPr="00B34E1A">
        <w:t>Division</w:t>
      </w:r>
      <w:r w:rsidR="00B34E1A" w:rsidRPr="00B34E1A">
        <w:t> </w:t>
      </w:r>
      <w:r w:rsidR="005B579A" w:rsidRPr="00B34E1A">
        <w:t>6.3 of Part</w:t>
      </w:r>
      <w:r w:rsidR="00B34E1A" w:rsidRPr="00B34E1A">
        <w:t> </w:t>
      </w:r>
      <w:r w:rsidR="005B579A" w:rsidRPr="00B34E1A">
        <w:t>6</w:t>
      </w:r>
    </w:p>
    <w:p w:rsidR="00C973C3" w:rsidRPr="00B34E1A" w:rsidRDefault="00C973C3" w:rsidP="00C973C3">
      <w:pPr>
        <w:pStyle w:val="Item"/>
      </w:pPr>
      <w:r w:rsidRPr="00B34E1A">
        <w:t>Insert:</w:t>
      </w:r>
    </w:p>
    <w:p w:rsidR="00C973C3" w:rsidRPr="00B34E1A" w:rsidRDefault="005B579A" w:rsidP="002D2F0E">
      <w:pPr>
        <w:pStyle w:val="ActHead3"/>
      </w:pPr>
      <w:bookmarkStart w:id="17" w:name="f_Check_Lines_above"/>
      <w:bookmarkStart w:id="18" w:name="_Toc3884301"/>
      <w:bookmarkEnd w:id="17"/>
      <w:r w:rsidRPr="00B34E1A">
        <w:rPr>
          <w:rStyle w:val="CharDivNo"/>
        </w:rPr>
        <w:t>Division</w:t>
      </w:r>
      <w:r w:rsidR="00B34E1A" w:rsidRPr="00B34E1A">
        <w:rPr>
          <w:rStyle w:val="CharDivNo"/>
        </w:rPr>
        <w:t> </w:t>
      </w:r>
      <w:r w:rsidRPr="00B34E1A">
        <w:rPr>
          <w:rStyle w:val="CharDivNo"/>
        </w:rPr>
        <w:t>6.3A</w:t>
      </w:r>
      <w:r w:rsidR="00C973C3" w:rsidRPr="00B34E1A">
        <w:t>—</w:t>
      </w:r>
      <w:r w:rsidRPr="00B34E1A">
        <w:rPr>
          <w:rStyle w:val="CharDivText"/>
        </w:rPr>
        <w:t>Cooperation with AFCA</w:t>
      </w:r>
      <w:bookmarkEnd w:id="18"/>
    </w:p>
    <w:p w:rsidR="00C973C3" w:rsidRPr="00B34E1A" w:rsidRDefault="005B579A" w:rsidP="00C973C3">
      <w:pPr>
        <w:pStyle w:val="ActHead5"/>
      </w:pPr>
      <w:bookmarkStart w:id="19" w:name="_Toc3884302"/>
      <w:r w:rsidRPr="00B34E1A">
        <w:rPr>
          <w:rStyle w:val="CharSectno"/>
        </w:rPr>
        <w:t>6.10A</w:t>
      </w:r>
      <w:r w:rsidR="00C973C3" w:rsidRPr="00B34E1A">
        <w:t xml:space="preserve">  Cooperation with AFCA</w:t>
      </w:r>
      <w:bookmarkEnd w:id="19"/>
    </w:p>
    <w:p w:rsidR="00C973C3" w:rsidRPr="00B34E1A" w:rsidRDefault="00C973C3" w:rsidP="00C973C3">
      <w:pPr>
        <w:pStyle w:val="subsection"/>
      </w:pPr>
      <w:r w:rsidRPr="00B34E1A">
        <w:tab/>
        <w:t>(1)</w:t>
      </w:r>
      <w:r w:rsidRPr="00B34E1A">
        <w:tab/>
        <w:t>For the purposes of subsection</w:t>
      </w:r>
      <w:r w:rsidR="00B34E1A" w:rsidRPr="00B34E1A">
        <w:t> </w:t>
      </w:r>
      <w:r w:rsidRPr="00B34E1A">
        <w:t xml:space="preserve">38(1) of the Act, the requirement set out in </w:t>
      </w:r>
      <w:proofErr w:type="spellStart"/>
      <w:r w:rsidRPr="00B34E1A">
        <w:t>subregulation</w:t>
      </w:r>
      <w:proofErr w:type="spellEnd"/>
      <w:r w:rsidR="00B34E1A" w:rsidRPr="00B34E1A">
        <w:t> </w:t>
      </w:r>
      <w:r w:rsidRPr="00B34E1A">
        <w:t xml:space="preserve">(2) is a standard applicable to the operation of </w:t>
      </w:r>
      <w:proofErr w:type="spellStart"/>
      <w:r w:rsidRPr="00B34E1A">
        <w:t>RSAs</w:t>
      </w:r>
      <w:proofErr w:type="spellEnd"/>
      <w:r w:rsidRPr="00B34E1A">
        <w:t>.</w:t>
      </w:r>
    </w:p>
    <w:p w:rsidR="00C973C3" w:rsidRPr="00B34E1A" w:rsidRDefault="00C973C3" w:rsidP="002D2F0E">
      <w:pPr>
        <w:pStyle w:val="subsection"/>
      </w:pPr>
      <w:r w:rsidRPr="00B34E1A">
        <w:tab/>
        <w:t>(2)</w:t>
      </w:r>
      <w:r w:rsidRPr="00B34E1A">
        <w:tab/>
      </w:r>
      <w:r w:rsidR="00751ECA" w:rsidRPr="00B34E1A">
        <w:t>An</w:t>
      </w:r>
      <w:r w:rsidRPr="00B34E1A">
        <w:t xml:space="preserve"> </w:t>
      </w:r>
      <w:r w:rsidR="000714FB" w:rsidRPr="00B34E1A">
        <w:t>RSA provider</w:t>
      </w:r>
      <w:r w:rsidR="005B579A" w:rsidRPr="00B34E1A">
        <w:t xml:space="preserve"> </w:t>
      </w:r>
      <w:r w:rsidR="00352E66" w:rsidRPr="00B34E1A">
        <w:t xml:space="preserve">that is required to be a member of </w:t>
      </w:r>
      <w:r w:rsidR="00B86FF5" w:rsidRPr="00B34E1A">
        <w:t xml:space="preserve">the </w:t>
      </w:r>
      <w:r w:rsidR="00352E66" w:rsidRPr="00B34E1A">
        <w:t xml:space="preserve">AFCA </w:t>
      </w:r>
      <w:r w:rsidR="00B86FF5" w:rsidRPr="00B34E1A">
        <w:t xml:space="preserve">scheme </w:t>
      </w:r>
      <w:r w:rsidR="00352E66" w:rsidRPr="00B34E1A">
        <w:t>by paragraph</w:t>
      </w:r>
      <w:r w:rsidR="00B34E1A" w:rsidRPr="00B34E1A">
        <w:t> </w:t>
      </w:r>
      <w:r w:rsidR="00352E66" w:rsidRPr="00B34E1A">
        <w:t>47(1)(a) of the Act</w:t>
      </w:r>
      <w:r w:rsidRPr="00B34E1A">
        <w:t xml:space="preserve"> must take reasonable steps to cooperate with AFCA in resolving </w:t>
      </w:r>
      <w:r w:rsidR="002D2F0E" w:rsidRPr="00B34E1A">
        <w:t>any complaint under the AFCA scheme to which the RSA provider is a party</w:t>
      </w:r>
      <w:r w:rsidRPr="00B34E1A">
        <w:t>, including by:</w:t>
      </w:r>
    </w:p>
    <w:p w:rsidR="00C973C3" w:rsidRPr="00B34E1A" w:rsidRDefault="00C973C3" w:rsidP="00C973C3">
      <w:pPr>
        <w:pStyle w:val="paragraph"/>
      </w:pPr>
      <w:r w:rsidRPr="00B34E1A">
        <w:tab/>
        <w:t>(a)</w:t>
      </w:r>
      <w:r w:rsidRPr="00B34E1A">
        <w:tab/>
        <w:t>giving reasonable assistance to AFCA in resolving the complaint; and</w:t>
      </w:r>
    </w:p>
    <w:p w:rsidR="00920552" w:rsidRPr="00B34E1A" w:rsidRDefault="00C973C3" w:rsidP="00920552">
      <w:pPr>
        <w:pStyle w:val="paragraph"/>
      </w:pPr>
      <w:r w:rsidRPr="00B34E1A">
        <w:tab/>
        <w:t>(b)</w:t>
      </w:r>
      <w:r w:rsidRPr="00B34E1A">
        <w:tab/>
      </w:r>
      <w:r w:rsidR="00DE490D" w:rsidRPr="00B34E1A">
        <w:t xml:space="preserve">identifying, locating and </w:t>
      </w:r>
      <w:r w:rsidRPr="00B34E1A">
        <w:t>providing to AFCA any documents and information that AFCA reasonably requires for the purposes of resolving the complaint</w:t>
      </w:r>
      <w:r w:rsidR="00920552" w:rsidRPr="00B34E1A">
        <w:t>; and</w:t>
      </w:r>
    </w:p>
    <w:p w:rsidR="00C973C3" w:rsidRPr="00B34E1A" w:rsidRDefault="00920552" w:rsidP="00920552">
      <w:pPr>
        <w:pStyle w:val="paragraph"/>
      </w:pPr>
      <w:r w:rsidRPr="00B34E1A">
        <w:tab/>
        <w:t>(c)</w:t>
      </w:r>
      <w:r w:rsidRPr="00B34E1A">
        <w:tab/>
        <w:t>giving effect to any determination made by AFCA in relation to the complaint</w:t>
      </w:r>
      <w:r w:rsidR="00C973C3" w:rsidRPr="00B34E1A">
        <w:t>.</w:t>
      </w:r>
    </w:p>
    <w:p w:rsidR="00920552" w:rsidRPr="00B34E1A" w:rsidRDefault="00920552" w:rsidP="00920552">
      <w:pPr>
        <w:pStyle w:val="subsection"/>
      </w:pPr>
      <w:r w:rsidRPr="00B34E1A">
        <w:tab/>
        <w:t>(3)</w:t>
      </w:r>
      <w:r w:rsidRPr="00B34E1A">
        <w:tab/>
      </w:r>
      <w:proofErr w:type="spellStart"/>
      <w:r w:rsidRPr="00B34E1A">
        <w:t>Subregulation</w:t>
      </w:r>
      <w:proofErr w:type="spellEnd"/>
      <w:r w:rsidRPr="00B34E1A">
        <w:t xml:space="preserve"> (2) does not apply to superannuation complaints (within the meaning of Chapter</w:t>
      </w:r>
      <w:r w:rsidR="00B34E1A" w:rsidRPr="00B34E1A">
        <w:t> </w:t>
      </w:r>
      <w:r w:rsidRPr="00B34E1A">
        <w:t xml:space="preserve">7 of the </w:t>
      </w:r>
      <w:r w:rsidRPr="00B34E1A">
        <w:rPr>
          <w:i/>
        </w:rPr>
        <w:t>Corporations Act 2001</w:t>
      </w:r>
      <w:r w:rsidRPr="00B34E1A">
        <w:t>).</w:t>
      </w:r>
    </w:p>
    <w:p w:rsidR="00920552" w:rsidRPr="00B34E1A" w:rsidRDefault="00920552" w:rsidP="00920552">
      <w:pPr>
        <w:pStyle w:val="notetext"/>
      </w:pPr>
      <w:r w:rsidRPr="00B34E1A">
        <w:t>Note:</w:t>
      </w:r>
      <w:r w:rsidRPr="00B34E1A">
        <w:tab/>
        <w:t>For provisions relating to superannuation complaints, see Division</w:t>
      </w:r>
      <w:r w:rsidR="00B34E1A" w:rsidRPr="00B34E1A">
        <w:t> </w:t>
      </w:r>
      <w:r w:rsidRPr="00B34E1A">
        <w:t>3 of Part</w:t>
      </w:r>
      <w:r w:rsidR="00B34E1A" w:rsidRPr="00B34E1A">
        <w:t> </w:t>
      </w:r>
      <w:r w:rsidRPr="00B34E1A">
        <w:t xml:space="preserve">7.10A of the </w:t>
      </w:r>
      <w:r w:rsidRPr="00B34E1A">
        <w:rPr>
          <w:i/>
        </w:rPr>
        <w:t>Corporations Act 2001</w:t>
      </w:r>
      <w:r w:rsidRPr="00B34E1A">
        <w:t>.</w:t>
      </w:r>
    </w:p>
    <w:p w:rsidR="001D2F12" w:rsidRPr="00B34E1A" w:rsidRDefault="00701183" w:rsidP="001D2F12">
      <w:pPr>
        <w:pStyle w:val="ItemHead"/>
      </w:pPr>
      <w:r w:rsidRPr="00B34E1A">
        <w:t>11</w:t>
      </w:r>
      <w:r w:rsidR="001D2F12" w:rsidRPr="00B34E1A">
        <w:t xml:space="preserve">  </w:t>
      </w:r>
      <w:r w:rsidR="00AF294D" w:rsidRPr="00B34E1A">
        <w:t>In the appropriate position in Part</w:t>
      </w:r>
      <w:r w:rsidR="00B34E1A" w:rsidRPr="00B34E1A">
        <w:t> </w:t>
      </w:r>
      <w:r w:rsidR="00AF294D" w:rsidRPr="00B34E1A">
        <w:t>7</w:t>
      </w:r>
    </w:p>
    <w:p w:rsidR="00AF294D" w:rsidRPr="00B34E1A" w:rsidRDefault="00AF294D" w:rsidP="00AF294D">
      <w:pPr>
        <w:pStyle w:val="Item"/>
      </w:pPr>
      <w:r w:rsidRPr="00B34E1A">
        <w:t>Insert:</w:t>
      </w:r>
    </w:p>
    <w:p w:rsidR="00AF294D" w:rsidRPr="00B34E1A" w:rsidRDefault="00AF294D" w:rsidP="00AF294D">
      <w:pPr>
        <w:pStyle w:val="ActHead5"/>
      </w:pPr>
      <w:bookmarkStart w:id="20" w:name="_Toc3884303"/>
      <w:r w:rsidRPr="00B34E1A">
        <w:rPr>
          <w:rStyle w:val="CharSectno"/>
        </w:rPr>
        <w:t>7.8</w:t>
      </w:r>
      <w:r w:rsidRPr="00B34E1A">
        <w:t xml:space="preserve">  Amendments made by the </w:t>
      </w:r>
      <w:r w:rsidRPr="00B34E1A">
        <w:rPr>
          <w:i/>
        </w:rPr>
        <w:t>Treasury Laws Amendment (AFCA Cooperation) Regulations</w:t>
      </w:r>
      <w:r w:rsidR="00B34E1A" w:rsidRPr="00B34E1A">
        <w:rPr>
          <w:i/>
        </w:rPr>
        <w:t> </w:t>
      </w:r>
      <w:r w:rsidRPr="00B34E1A">
        <w:rPr>
          <w:i/>
        </w:rPr>
        <w:t>2019</w:t>
      </w:r>
      <w:bookmarkEnd w:id="20"/>
    </w:p>
    <w:p w:rsidR="008C6596" w:rsidRPr="00B34E1A" w:rsidRDefault="008C6596" w:rsidP="008C6596">
      <w:pPr>
        <w:pStyle w:val="subsection"/>
      </w:pPr>
      <w:r w:rsidRPr="00B34E1A">
        <w:tab/>
      </w:r>
      <w:r w:rsidRPr="00B34E1A">
        <w:tab/>
        <w:t>The amendment made by item</w:t>
      </w:r>
      <w:r w:rsidR="00B34E1A" w:rsidRPr="00B34E1A">
        <w:t> </w:t>
      </w:r>
      <w:r w:rsidR="005B28C5" w:rsidRPr="00B34E1A">
        <w:t>10</w:t>
      </w:r>
      <w:r w:rsidRPr="00B34E1A">
        <w:t xml:space="preserve"> of Schedule</w:t>
      </w:r>
      <w:r w:rsidR="00B34E1A" w:rsidRPr="00B34E1A">
        <w:t> </w:t>
      </w:r>
      <w:r w:rsidRPr="00B34E1A">
        <w:t xml:space="preserve">1 to the </w:t>
      </w:r>
      <w:r w:rsidRPr="00B34E1A">
        <w:rPr>
          <w:i/>
        </w:rPr>
        <w:t>Treasury Laws Amendment (AFCA Cooperation) Regulations</w:t>
      </w:r>
      <w:r w:rsidR="00B34E1A" w:rsidRPr="00B34E1A">
        <w:rPr>
          <w:i/>
        </w:rPr>
        <w:t> </w:t>
      </w:r>
      <w:r w:rsidRPr="00B34E1A">
        <w:rPr>
          <w:i/>
        </w:rPr>
        <w:t>2019</w:t>
      </w:r>
      <w:r w:rsidRPr="00B34E1A">
        <w:t xml:space="preserve"> appl</w:t>
      </w:r>
      <w:r w:rsidR="005B28C5" w:rsidRPr="00B34E1A">
        <w:t>ies</w:t>
      </w:r>
      <w:r w:rsidRPr="00B34E1A">
        <w:t xml:space="preserve"> on and after the commencement of th</w:t>
      </w:r>
      <w:r w:rsidR="005B28C5" w:rsidRPr="00B34E1A">
        <w:t>at</w:t>
      </w:r>
      <w:r w:rsidRPr="00B34E1A">
        <w:t xml:space="preserve"> item in relation to complaints made under the AFCA scheme before, on or after that commencement.</w:t>
      </w:r>
    </w:p>
    <w:p w:rsidR="00C12D18" w:rsidRPr="00B34E1A" w:rsidRDefault="00C12D18" w:rsidP="00C12D18">
      <w:pPr>
        <w:pStyle w:val="ActHead9"/>
      </w:pPr>
      <w:bookmarkStart w:id="21" w:name="_Toc3884304"/>
      <w:r w:rsidRPr="00B34E1A">
        <w:t>Superannuation Industry (Supervision) Regulations</w:t>
      </w:r>
      <w:r w:rsidR="00B34E1A" w:rsidRPr="00B34E1A">
        <w:t> </w:t>
      </w:r>
      <w:r w:rsidRPr="00B34E1A">
        <w:t>1994</w:t>
      </w:r>
      <w:bookmarkEnd w:id="21"/>
    </w:p>
    <w:p w:rsidR="00B86FF5" w:rsidRPr="00B34E1A" w:rsidRDefault="00701183" w:rsidP="00B86FF5">
      <w:pPr>
        <w:pStyle w:val="ItemHead"/>
      </w:pPr>
      <w:r w:rsidRPr="00B34E1A">
        <w:t>12</w:t>
      </w:r>
      <w:r w:rsidR="00B86FF5" w:rsidRPr="00B34E1A">
        <w:t xml:space="preserve">  </w:t>
      </w:r>
      <w:proofErr w:type="spellStart"/>
      <w:r w:rsidR="00B86FF5" w:rsidRPr="00B34E1A">
        <w:t>Subregulation</w:t>
      </w:r>
      <w:proofErr w:type="spellEnd"/>
      <w:r w:rsidR="00B34E1A" w:rsidRPr="00B34E1A">
        <w:t> </w:t>
      </w:r>
      <w:r w:rsidR="00B86FF5" w:rsidRPr="00B34E1A">
        <w:t>1.03(1)</w:t>
      </w:r>
    </w:p>
    <w:p w:rsidR="00B86FF5" w:rsidRPr="00B34E1A" w:rsidRDefault="00B86FF5" w:rsidP="00B86FF5">
      <w:pPr>
        <w:pStyle w:val="Item"/>
      </w:pPr>
      <w:r w:rsidRPr="00B34E1A">
        <w:t>Insert:</w:t>
      </w:r>
    </w:p>
    <w:p w:rsidR="00B86FF5" w:rsidRPr="00B34E1A" w:rsidRDefault="00B86FF5" w:rsidP="00B86FF5">
      <w:pPr>
        <w:pStyle w:val="Definition"/>
      </w:pPr>
      <w:r w:rsidRPr="00B34E1A">
        <w:rPr>
          <w:b/>
          <w:i/>
        </w:rPr>
        <w:t>AFCA</w:t>
      </w:r>
      <w:r w:rsidRPr="00B34E1A">
        <w:t xml:space="preserve"> (short for the Australian Financial Complaints Authority) has the same meaning as in Chapter</w:t>
      </w:r>
      <w:r w:rsidR="00B34E1A" w:rsidRPr="00B34E1A">
        <w:t> </w:t>
      </w:r>
      <w:r w:rsidRPr="00B34E1A">
        <w:t xml:space="preserve">7 of the </w:t>
      </w:r>
      <w:r w:rsidRPr="00B34E1A">
        <w:rPr>
          <w:i/>
        </w:rPr>
        <w:t>Corporations Act 2001</w:t>
      </w:r>
      <w:r w:rsidRPr="00B34E1A">
        <w:t>.</w:t>
      </w:r>
    </w:p>
    <w:p w:rsidR="00E16E01" w:rsidRPr="00B34E1A" w:rsidRDefault="00701183" w:rsidP="005B579A">
      <w:pPr>
        <w:pStyle w:val="ItemHead"/>
      </w:pPr>
      <w:r w:rsidRPr="00B34E1A">
        <w:t>13</w:t>
      </w:r>
      <w:r w:rsidR="005B579A" w:rsidRPr="00B34E1A">
        <w:t xml:space="preserve">  At the end of Division</w:t>
      </w:r>
      <w:r w:rsidR="00B34E1A" w:rsidRPr="00B34E1A">
        <w:t> </w:t>
      </w:r>
      <w:r w:rsidR="005B579A" w:rsidRPr="00B34E1A">
        <w:t>13.2 of Part</w:t>
      </w:r>
      <w:r w:rsidR="00B34E1A" w:rsidRPr="00B34E1A">
        <w:t> </w:t>
      </w:r>
      <w:r w:rsidR="005B579A" w:rsidRPr="00B34E1A">
        <w:t>13</w:t>
      </w:r>
    </w:p>
    <w:p w:rsidR="005B579A" w:rsidRPr="00B34E1A" w:rsidRDefault="005B579A" w:rsidP="005B579A">
      <w:pPr>
        <w:pStyle w:val="Item"/>
      </w:pPr>
      <w:r w:rsidRPr="00B34E1A">
        <w:t>Add:</w:t>
      </w:r>
    </w:p>
    <w:p w:rsidR="005B579A" w:rsidRPr="00B34E1A" w:rsidRDefault="005B579A" w:rsidP="005B579A">
      <w:pPr>
        <w:pStyle w:val="ActHead5"/>
      </w:pPr>
      <w:bookmarkStart w:id="22" w:name="_Toc3884305"/>
      <w:r w:rsidRPr="00B34E1A">
        <w:rPr>
          <w:rStyle w:val="CharSectno"/>
        </w:rPr>
        <w:t>13.17D</w:t>
      </w:r>
      <w:r w:rsidRPr="00B34E1A">
        <w:t xml:space="preserve">  Cooperation with AFCA</w:t>
      </w:r>
      <w:bookmarkEnd w:id="22"/>
    </w:p>
    <w:p w:rsidR="00352E66" w:rsidRPr="00B34E1A" w:rsidRDefault="00352E66" w:rsidP="00352E66">
      <w:pPr>
        <w:pStyle w:val="subsection"/>
      </w:pPr>
      <w:r w:rsidRPr="00B34E1A">
        <w:tab/>
        <w:t>(1)</w:t>
      </w:r>
      <w:r w:rsidRPr="00B34E1A">
        <w:tab/>
        <w:t>For the purposes of subsection</w:t>
      </w:r>
      <w:r w:rsidR="00B34E1A" w:rsidRPr="00B34E1A">
        <w:t> </w:t>
      </w:r>
      <w:r w:rsidRPr="00B34E1A">
        <w:t xml:space="preserve">31(1) of the Act, the requirement set out in </w:t>
      </w:r>
      <w:proofErr w:type="spellStart"/>
      <w:r w:rsidRPr="00B34E1A">
        <w:t>subregulation</w:t>
      </w:r>
      <w:proofErr w:type="spellEnd"/>
      <w:r w:rsidR="00B34E1A" w:rsidRPr="00B34E1A">
        <w:t> </w:t>
      </w:r>
      <w:r w:rsidRPr="00B34E1A">
        <w:t xml:space="preserve">(3) is a standard applicable to the operation of regulated superannuation funds (other than </w:t>
      </w:r>
      <w:proofErr w:type="spellStart"/>
      <w:r w:rsidRPr="00B34E1A">
        <w:t>self managed</w:t>
      </w:r>
      <w:proofErr w:type="spellEnd"/>
      <w:r w:rsidRPr="00B34E1A">
        <w:t xml:space="preserve"> superannuation funds).</w:t>
      </w:r>
    </w:p>
    <w:p w:rsidR="00352E66" w:rsidRPr="00B34E1A" w:rsidRDefault="00352E66" w:rsidP="00352E66">
      <w:pPr>
        <w:pStyle w:val="subsection"/>
      </w:pPr>
      <w:r w:rsidRPr="00B34E1A">
        <w:tab/>
        <w:t>(2)</w:t>
      </w:r>
      <w:r w:rsidRPr="00B34E1A">
        <w:tab/>
        <w:t>For the purposes of subsection</w:t>
      </w:r>
      <w:r w:rsidR="00B34E1A" w:rsidRPr="00B34E1A">
        <w:t> </w:t>
      </w:r>
      <w:r w:rsidRPr="00B34E1A">
        <w:t xml:space="preserve">32(1) of the Act, the requirement set out in </w:t>
      </w:r>
      <w:proofErr w:type="spellStart"/>
      <w:r w:rsidRPr="00B34E1A">
        <w:t>subregulation</w:t>
      </w:r>
      <w:proofErr w:type="spellEnd"/>
      <w:r w:rsidR="00B34E1A" w:rsidRPr="00B34E1A">
        <w:t> </w:t>
      </w:r>
      <w:r w:rsidRPr="00B34E1A">
        <w:t>(3) is a standard applicable to the operation of approved deposit funds.</w:t>
      </w:r>
    </w:p>
    <w:p w:rsidR="00352E66" w:rsidRPr="00B34E1A" w:rsidRDefault="00352E66" w:rsidP="00352E66">
      <w:pPr>
        <w:pStyle w:val="subsection"/>
      </w:pPr>
      <w:r w:rsidRPr="00B34E1A">
        <w:tab/>
        <w:t>(3)</w:t>
      </w:r>
      <w:r w:rsidRPr="00B34E1A">
        <w:tab/>
        <w:t xml:space="preserve">A trustee of </w:t>
      </w:r>
      <w:r w:rsidR="002D2F0E" w:rsidRPr="00B34E1A">
        <w:t>such a</w:t>
      </w:r>
      <w:r w:rsidRPr="00B34E1A">
        <w:t xml:space="preserve"> fund </w:t>
      </w:r>
      <w:r w:rsidR="00626C81" w:rsidRPr="00B34E1A">
        <w:t xml:space="preserve">that is required to be a member of </w:t>
      </w:r>
      <w:r w:rsidR="00B86FF5" w:rsidRPr="00B34E1A">
        <w:t xml:space="preserve">the </w:t>
      </w:r>
      <w:r w:rsidR="00626C81" w:rsidRPr="00B34E1A">
        <w:t xml:space="preserve">AFCA </w:t>
      </w:r>
      <w:r w:rsidR="00B86FF5" w:rsidRPr="00B34E1A">
        <w:t xml:space="preserve">scheme </w:t>
      </w:r>
      <w:r w:rsidR="00626C81" w:rsidRPr="00B34E1A">
        <w:t>by paragraph</w:t>
      </w:r>
      <w:r w:rsidR="00B34E1A" w:rsidRPr="00B34E1A">
        <w:t> </w:t>
      </w:r>
      <w:r w:rsidR="00626C81" w:rsidRPr="00B34E1A">
        <w:t xml:space="preserve">101(1)(a) of the Act </w:t>
      </w:r>
      <w:r w:rsidRPr="00B34E1A">
        <w:t xml:space="preserve">must take reasonable steps to cooperate with AFCA in resolving any complaint </w:t>
      </w:r>
      <w:r w:rsidR="002D2F0E" w:rsidRPr="00B34E1A">
        <w:t xml:space="preserve">under the AFCA scheme to which the </w:t>
      </w:r>
      <w:r w:rsidRPr="00B34E1A">
        <w:t xml:space="preserve">trustee </w:t>
      </w:r>
      <w:r w:rsidR="002D2F0E" w:rsidRPr="00B34E1A">
        <w:t>is a party</w:t>
      </w:r>
      <w:r w:rsidRPr="00B34E1A">
        <w:t>, including by:</w:t>
      </w:r>
    </w:p>
    <w:p w:rsidR="00352E66" w:rsidRPr="00B34E1A" w:rsidRDefault="00352E66" w:rsidP="00352E66">
      <w:pPr>
        <w:pStyle w:val="paragraph"/>
      </w:pPr>
      <w:r w:rsidRPr="00B34E1A">
        <w:tab/>
        <w:t>(a)</w:t>
      </w:r>
      <w:r w:rsidRPr="00B34E1A">
        <w:tab/>
        <w:t>giving reasonable assistance to AFCA in resolving the complaint; and</w:t>
      </w:r>
    </w:p>
    <w:p w:rsidR="00920552" w:rsidRPr="00B34E1A" w:rsidRDefault="00352E66" w:rsidP="00920552">
      <w:pPr>
        <w:pStyle w:val="paragraph"/>
      </w:pPr>
      <w:r w:rsidRPr="00B34E1A">
        <w:tab/>
        <w:t>(b)</w:t>
      </w:r>
      <w:r w:rsidRPr="00B34E1A">
        <w:tab/>
      </w:r>
      <w:r w:rsidR="00DE490D" w:rsidRPr="00B34E1A">
        <w:t xml:space="preserve">identifying, locating and </w:t>
      </w:r>
      <w:r w:rsidRPr="00B34E1A">
        <w:t>providing to AFCA any documents and information that AFCA reasonably requires for the purposes of resolving the complaint</w:t>
      </w:r>
      <w:r w:rsidR="00920552" w:rsidRPr="00B34E1A">
        <w:t>; and</w:t>
      </w:r>
    </w:p>
    <w:p w:rsidR="00352E66" w:rsidRPr="00B34E1A" w:rsidRDefault="00920552" w:rsidP="00920552">
      <w:pPr>
        <w:pStyle w:val="paragraph"/>
      </w:pPr>
      <w:r w:rsidRPr="00B34E1A">
        <w:tab/>
        <w:t>(c)</w:t>
      </w:r>
      <w:r w:rsidRPr="00B34E1A">
        <w:tab/>
        <w:t>giving effect to any determination made by AFCA in relation to the complaint</w:t>
      </w:r>
      <w:r w:rsidR="00352E66" w:rsidRPr="00B34E1A">
        <w:t>.</w:t>
      </w:r>
    </w:p>
    <w:p w:rsidR="00920552" w:rsidRPr="00B34E1A" w:rsidRDefault="00920552" w:rsidP="00920552">
      <w:pPr>
        <w:pStyle w:val="subsection"/>
      </w:pPr>
      <w:r w:rsidRPr="00B34E1A">
        <w:tab/>
        <w:t>(4)</w:t>
      </w:r>
      <w:r w:rsidRPr="00B34E1A">
        <w:tab/>
      </w:r>
      <w:proofErr w:type="spellStart"/>
      <w:r w:rsidRPr="00B34E1A">
        <w:t>Subregulation</w:t>
      </w:r>
      <w:proofErr w:type="spellEnd"/>
      <w:r w:rsidRPr="00B34E1A">
        <w:t xml:space="preserve"> (3) does not apply to superannuation complaints (within the meaning of Chapter</w:t>
      </w:r>
      <w:r w:rsidR="00B34E1A" w:rsidRPr="00B34E1A">
        <w:t> </w:t>
      </w:r>
      <w:r w:rsidRPr="00B34E1A">
        <w:t xml:space="preserve">7 of the </w:t>
      </w:r>
      <w:r w:rsidRPr="00B34E1A">
        <w:rPr>
          <w:i/>
        </w:rPr>
        <w:t>Corporations Act 2001</w:t>
      </w:r>
      <w:r w:rsidRPr="00B34E1A">
        <w:t>).</w:t>
      </w:r>
    </w:p>
    <w:p w:rsidR="00920552" w:rsidRPr="00B34E1A" w:rsidRDefault="00920552" w:rsidP="00920552">
      <w:pPr>
        <w:pStyle w:val="notetext"/>
      </w:pPr>
      <w:r w:rsidRPr="00B34E1A">
        <w:t>Note:</w:t>
      </w:r>
      <w:r w:rsidRPr="00B34E1A">
        <w:tab/>
        <w:t>For provisions relating to superannuation complaints, see Division</w:t>
      </w:r>
      <w:r w:rsidR="00B34E1A" w:rsidRPr="00B34E1A">
        <w:t> </w:t>
      </w:r>
      <w:r w:rsidRPr="00B34E1A">
        <w:t>3 of Part</w:t>
      </w:r>
      <w:r w:rsidR="00B34E1A" w:rsidRPr="00B34E1A">
        <w:t> </w:t>
      </w:r>
      <w:r w:rsidRPr="00B34E1A">
        <w:t xml:space="preserve">7.10A of the </w:t>
      </w:r>
      <w:r w:rsidRPr="00B34E1A">
        <w:rPr>
          <w:i/>
        </w:rPr>
        <w:t>Corporations Act 2001</w:t>
      </w:r>
      <w:r w:rsidRPr="00B34E1A">
        <w:t>.</w:t>
      </w:r>
    </w:p>
    <w:p w:rsidR="00AF294D" w:rsidRPr="00B34E1A" w:rsidRDefault="00701183" w:rsidP="00AF294D">
      <w:pPr>
        <w:pStyle w:val="ItemHead"/>
      </w:pPr>
      <w:r w:rsidRPr="00B34E1A">
        <w:t>14</w:t>
      </w:r>
      <w:r w:rsidR="00AF294D" w:rsidRPr="00B34E1A">
        <w:t xml:space="preserve">  In the appropriate position in Part</w:t>
      </w:r>
      <w:r w:rsidR="00B34E1A" w:rsidRPr="00B34E1A">
        <w:t> </w:t>
      </w:r>
      <w:r w:rsidR="00AF294D" w:rsidRPr="00B34E1A">
        <w:t>14</w:t>
      </w:r>
    </w:p>
    <w:p w:rsidR="00AF294D" w:rsidRPr="00B34E1A" w:rsidRDefault="00AF294D" w:rsidP="00AF294D">
      <w:pPr>
        <w:pStyle w:val="Item"/>
      </w:pPr>
      <w:r w:rsidRPr="00B34E1A">
        <w:t>Insert:</w:t>
      </w:r>
    </w:p>
    <w:p w:rsidR="00AF294D" w:rsidRPr="00B34E1A" w:rsidRDefault="00AF294D" w:rsidP="00AF294D">
      <w:pPr>
        <w:pStyle w:val="ActHead3"/>
      </w:pPr>
      <w:bookmarkStart w:id="23" w:name="_Toc3884306"/>
      <w:r w:rsidRPr="00B34E1A">
        <w:rPr>
          <w:rStyle w:val="CharDivNo"/>
        </w:rPr>
        <w:t>Division</w:t>
      </w:r>
      <w:r w:rsidR="00B34E1A" w:rsidRPr="00B34E1A">
        <w:rPr>
          <w:rStyle w:val="CharDivNo"/>
        </w:rPr>
        <w:t> </w:t>
      </w:r>
      <w:r w:rsidRPr="00B34E1A">
        <w:rPr>
          <w:rStyle w:val="CharDivNo"/>
        </w:rPr>
        <w:t>14.20</w:t>
      </w:r>
      <w:r w:rsidRPr="00B34E1A">
        <w:t>—</w:t>
      </w:r>
      <w:r w:rsidRPr="00B34E1A">
        <w:rPr>
          <w:rStyle w:val="CharDivText"/>
        </w:rPr>
        <w:t>Transitional arrangements arising out of the Treasury Laws Amendment (AFCA Cooperation) Regulations</w:t>
      </w:r>
      <w:r w:rsidR="00B34E1A" w:rsidRPr="00B34E1A">
        <w:rPr>
          <w:rStyle w:val="CharDivText"/>
        </w:rPr>
        <w:t> </w:t>
      </w:r>
      <w:r w:rsidRPr="00B34E1A">
        <w:rPr>
          <w:rStyle w:val="CharDivText"/>
        </w:rPr>
        <w:t>2019</w:t>
      </w:r>
      <w:bookmarkEnd w:id="23"/>
    </w:p>
    <w:p w:rsidR="00AF294D" w:rsidRPr="00B34E1A" w:rsidRDefault="00AF294D" w:rsidP="00AF294D">
      <w:pPr>
        <w:pStyle w:val="ActHead5"/>
      </w:pPr>
      <w:bookmarkStart w:id="24" w:name="_Toc3884307"/>
      <w:r w:rsidRPr="00B34E1A">
        <w:rPr>
          <w:rStyle w:val="CharSectno"/>
        </w:rPr>
        <w:t>14.20</w:t>
      </w:r>
      <w:r w:rsidRPr="00B34E1A">
        <w:t xml:space="preserve">  Arrangements</w:t>
      </w:r>
      <w:bookmarkEnd w:id="24"/>
    </w:p>
    <w:p w:rsidR="008C6596" w:rsidRPr="00B34E1A" w:rsidRDefault="008C6596" w:rsidP="008C6596">
      <w:pPr>
        <w:pStyle w:val="subsection"/>
      </w:pPr>
      <w:r w:rsidRPr="00B34E1A">
        <w:tab/>
      </w:r>
      <w:r w:rsidRPr="00B34E1A">
        <w:tab/>
        <w:t>The amendment made by item</w:t>
      </w:r>
      <w:r w:rsidR="00B34E1A" w:rsidRPr="00B34E1A">
        <w:t> </w:t>
      </w:r>
      <w:r w:rsidRPr="00B34E1A">
        <w:t>1</w:t>
      </w:r>
      <w:r w:rsidR="005B28C5" w:rsidRPr="00B34E1A">
        <w:t>3</w:t>
      </w:r>
      <w:r w:rsidRPr="00B34E1A">
        <w:t xml:space="preserve"> of Schedule</w:t>
      </w:r>
      <w:r w:rsidR="00B34E1A" w:rsidRPr="00B34E1A">
        <w:t> </w:t>
      </w:r>
      <w:r w:rsidRPr="00B34E1A">
        <w:t xml:space="preserve">1 to the </w:t>
      </w:r>
      <w:r w:rsidRPr="00B34E1A">
        <w:rPr>
          <w:i/>
        </w:rPr>
        <w:t>Treasury Laws Amendment (AFCA Cooperation) Regulations</w:t>
      </w:r>
      <w:r w:rsidR="00B34E1A" w:rsidRPr="00B34E1A">
        <w:rPr>
          <w:i/>
        </w:rPr>
        <w:t> </w:t>
      </w:r>
      <w:r w:rsidRPr="00B34E1A">
        <w:rPr>
          <w:i/>
        </w:rPr>
        <w:t>2019</w:t>
      </w:r>
      <w:r w:rsidRPr="00B34E1A">
        <w:t xml:space="preserve"> appl</w:t>
      </w:r>
      <w:r w:rsidR="005B28C5" w:rsidRPr="00B34E1A">
        <w:t>ies</w:t>
      </w:r>
      <w:r w:rsidRPr="00B34E1A">
        <w:t xml:space="preserve"> on and after the commencement of th</w:t>
      </w:r>
      <w:r w:rsidR="005B28C5" w:rsidRPr="00B34E1A">
        <w:t>at</w:t>
      </w:r>
      <w:r w:rsidRPr="00B34E1A">
        <w:t xml:space="preserve"> item in relation to complaints made under the AFCA scheme before, on or after that commencement.</w:t>
      </w:r>
    </w:p>
    <w:sectPr w:rsidR="008C6596" w:rsidRPr="00B34E1A" w:rsidSect="00E8009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C81" w:rsidRDefault="00626C81" w:rsidP="0048364F">
      <w:pPr>
        <w:spacing w:line="240" w:lineRule="auto"/>
      </w:pPr>
      <w:r>
        <w:separator/>
      </w:r>
    </w:p>
  </w:endnote>
  <w:endnote w:type="continuationSeparator" w:id="0">
    <w:p w:rsidR="00626C81" w:rsidRDefault="00626C8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C81" w:rsidRPr="00E8009C" w:rsidRDefault="00E8009C" w:rsidP="00E8009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8009C">
      <w:rPr>
        <w:i/>
        <w:sz w:val="18"/>
      </w:rPr>
      <w:t>OPC63896 -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C81" w:rsidRDefault="00626C81" w:rsidP="00E97334"/>
  <w:p w:rsidR="00626C81" w:rsidRPr="00E8009C" w:rsidRDefault="00E8009C" w:rsidP="00E8009C">
    <w:pPr>
      <w:rPr>
        <w:rFonts w:cs="Times New Roman"/>
        <w:i/>
        <w:sz w:val="18"/>
      </w:rPr>
    </w:pPr>
    <w:r w:rsidRPr="00E8009C">
      <w:rPr>
        <w:rFonts w:cs="Times New Roman"/>
        <w:i/>
        <w:sz w:val="18"/>
      </w:rPr>
      <w:t>OPC63896 -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C81" w:rsidRPr="00E8009C" w:rsidRDefault="00E8009C" w:rsidP="00E8009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8009C">
      <w:rPr>
        <w:i/>
        <w:sz w:val="18"/>
      </w:rPr>
      <w:t>OPC63896 -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C81" w:rsidRPr="00E33C1C" w:rsidRDefault="00626C81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26C81" w:rsidTr="00B34E1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626C81" w:rsidRDefault="00626C81" w:rsidP="00626C8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01532">
            <w:rPr>
              <w:i/>
              <w:noProof/>
              <w:sz w:val="18"/>
            </w:rPr>
            <w:t>vi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626C81" w:rsidRDefault="00626C81" w:rsidP="00626C8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745EB">
            <w:rPr>
              <w:i/>
              <w:sz w:val="18"/>
            </w:rPr>
            <w:t>Treasury Laws Amendment (AFCA Cooperation)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626C81" w:rsidRDefault="00626C81" w:rsidP="00626C81">
          <w:pPr>
            <w:spacing w:line="0" w:lineRule="atLeast"/>
            <w:jc w:val="right"/>
            <w:rPr>
              <w:sz w:val="18"/>
            </w:rPr>
          </w:pPr>
        </w:p>
      </w:tc>
    </w:tr>
  </w:tbl>
  <w:p w:rsidR="00626C81" w:rsidRPr="00E8009C" w:rsidRDefault="00E8009C" w:rsidP="00E8009C">
    <w:pPr>
      <w:rPr>
        <w:rFonts w:cs="Times New Roman"/>
        <w:i/>
        <w:sz w:val="18"/>
      </w:rPr>
    </w:pPr>
    <w:r w:rsidRPr="00E8009C">
      <w:rPr>
        <w:rFonts w:cs="Times New Roman"/>
        <w:i/>
        <w:sz w:val="18"/>
      </w:rPr>
      <w:t>OPC63896 -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C81" w:rsidRPr="00E33C1C" w:rsidRDefault="00626C81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626C81" w:rsidTr="00B34E1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26C81" w:rsidRDefault="00626C81" w:rsidP="00626C8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626C81" w:rsidRDefault="00626C81" w:rsidP="00626C8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745EB">
            <w:rPr>
              <w:i/>
              <w:sz w:val="18"/>
            </w:rPr>
            <w:t>Treasury Laws Amendment (AFCA Cooperation)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626C81" w:rsidRDefault="00626C81" w:rsidP="00626C8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6714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26C81" w:rsidRPr="00E8009C" w:rsidRDefault="00E8009C" w:rsidP="00E8009C">
    <w:pPr>
      <w:rPr>
        <w:rFonts w:cs="Times New Roman"/>
        <w:i/>
        <w:sz w:val="18"/>
      </w:rPr>
    </w:pPr>
    <w:r w:rsidRPr="00E8009C">
      <w:rPr>
        <w:rFonts w:cs="Times New Roman"/>
        <w:i/>
        <w:sz w:val="18"/>
      </w:rPr>
      <w:t>OPC63896 -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C81" w:rsidRPr="00E33C1C" w:rsidRDefault="00626C81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26C81" w:rsidTr="00B34E1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626C81" w:rsidRDefault="00626C81" w:rsidP="00626C8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6714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626C81" w:rsidRDefault="00626C81" w:rsidP="00626C8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745EB">
            <w:rPr>
              <w:i/>
              <w:sz w:val="18"/>
            </w:rPr>
            <w:t>Treasury Laws Amendment (AFCA Cooperation)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626C81" w:rsidRDefault="00626C81" w:rsidP="00626C81">
          <w:pPr>
            <w:spacing w:line="0" w:lineRule="atLeast"/>
            <w:jc w:val="right"/>
            <w:rPr>
              <w:sz w:val="18"/>
            </w:rPr>
          </w:pPr>
        </w:p>
      </w:tc>
    </w:tr>
  </w:tbl>
  <w:p w:rsidR="00626C81" w:rsidRPr="00E8009C" w:rsidRDefault="00E8009C" w:rsidP="00E8009C">
    <w:pPr>
      <w:rPr>
        <w:rFonts w:cs="Times New Roman"/>
        <w:i/>
        <w:sz w:val="18"/>
      </w:rPr>
    </w:pPr>
    <w:r w:rsidRPr="00E8009C">
      <w:rPr>
        <w:rFonts w:cs="Times New Roman"/>
        <w:i/>
        <w:sz w:val="18"/>
      </w:rPr>
      <w:t>OPC63896 -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C81" w:rsidRPr="00E33C1C" w:rsidRDefault="00626C81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26C81" w:rsidTr="00626C8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626C81" w:rsidRDefault="00626C81" w:rsidP="00626C8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626C81" w:rsidRDefault="00626C81" w:rsidP="00626C8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745EB">
            <w:rPr>
              <w:i/>
              <w:sz w:val="18"/>
            </w:rPr>
            <w:t>Treasury Laws Amendment (AFCA Cooperation)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626C81" w:rsidRDefault="00626C81" w:rsidP="00626C8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6714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26C81" w:rsidRPr="00E8009C" w:rsidRDefault="00E8009C" w:rsidP="00E8009C">
    <w:pPr>
      <w:rPr>
        <w:rFonts w:cs="Times New Roman"/>
        <w:i/>
        <w:sz w:val="18"/>
      </w:rPr>
    </w:pPr>
    <w:r w:rsidRPr="00E8009C">
      <w:rPr>
        <w:rFonts w:cs="Times New Roman"/>
        <w:i/>
        <w:sz w:val="18"/>
      </w:rPr>
      <w:t>OPC63896 -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C81" w:rsidRPr="00E33C1C" w:rsidRDefault="00626C81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26C81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626C81" w:rsidRDefault="00626C81" w:rsidP="00626C8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626C81" w:rsidRDefault="00626C81" w:rsidP="00626C8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745EB">
            <w:rPr>
              <w:i/>
              <w:sz w:val="18"/>
            </w:rPr>
            <w:t>Treasury Laws Amendment (AFCA Cooperation)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626C81" w:rsidRDefault="00626C81" w:rsidP="00626C8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01532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26C81" w:rsidRPr="00E8009C" w:rsidRDefault="00E8009C" w:rsidP="00E8009C">
    <w:pPr>
      <w:rPr>
        <w:rFonts w:cs="Times New Roman"/>
        <w:i/>
        <w:sz w:val="18"/>
      </w:rPr>
    </w:pPr>
    <w:r w:rsidRPr="00E8009C">
      <w:rPr>
        <w:rFonts w:cs="Times New Roman"/>
        <w:i/>
        <w:sz w:val="18"/>
      </w:rPr>
      <w:t>OPC63896 -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C81" w:rsidRDefault="00626C81" w:rsidP="0048364F">
      <w:pPr>
        <w:spacing w:line="240" w:lineRule="auto"/>
      </w:pPr>
      <w:r>
        <w:separator/>
      </w:r>
    </w:p>
  </w:footnote>
  <w:footnote w:type="continuationSeparator" w:id="0">
    <w:p w:rsidR="00626C81" w:rsidRDefault="00626C8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C81" w:rsidRPr="005F1388" w:rsidRDefault="00626C81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C81" w:rsidRPr="005F1388" w:rsidRDefault="00626C81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C81" w:rsidRPr="005F1388" w:rsidRDefault="00626C81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C81" w:rsidRPr="00ED79B6" w:rsidRDefault="00626C81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C81" w:rsidRPr="00ED79B6" w:rsidRDefault="00626C81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C81" w:rsidRPr="00ED79B6" w:rsidRDefault="00626C81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C81" w:rsidRPr="00A961C4" w:rsidRDefault="00626C8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26714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26714C">
      <w:rPr>
        <w:noProof/>
        <w:sz w:val="20"/>
      </w:rPr>
      <w:t>Amendments</w:t>
    </w:r>
    <w:r>
      <w:rPr>
        <w:sz w:val="20"/>
      </w:rPr>
      <w:fldChar w:fldCharType="end"/>
    </w:r>
  </w:p>
  <w:p w:rsidR="00626C81" w:rsidRPr="00A961C4" w:rsidRDefault="00626C8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626C81" w:rsidRPr="00A961C4" w:rsidRDefault="00626C81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C81" w:rsidRPr="00A961C4" w:rsidRDefault="00626C81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626C81" w:rsidRPr="00A961C4" w:rsidRDefault="00626C81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626C81" w:rsidRPr="00A961C4" w:rsidRDefault="00626C81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C81" w:rsidRPr="00A961C4" w:rsidRDefault="00626C81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18B"/>
    <w:rsid w:val="00000263"/>
    <w:rsid w:val="000113BC"/>
    <w:rsid w:val="000136AF"/>
    <w:rsid w:val="00017CD8"/>
    <w:rsid w:val="0004044E"/>
    <w:rsid w:val="0005120E"/>
    <w:rsid w:val="00054577"/>
    <w:rsid w:val="000614BF"/>
    <w:rsid w:val="000714FB"/>
    <w:rsid w:val="0007169C"/>
    <w:rsid w:val="000745EB"/>
    <w:rsid w:val="00077593"/>
    <w:rsid w:val="00081D0C"/>
    <w:rsid w:val="00083F48"/>
    <w:rsid w:val="000A7DF9"/>
    <w:rsid w:val="000B757A"/>
    <w:rsid w:val="000D05EF"/>
    <w:rsid w:val="000D3521"/>
    <w:rsid w:val="000D5485"/>
    <w:rsid w:val="000D6661"/>
    <w:rsid w:val="000F21C1"/>
    <w:rsid w:val="00105D72"/>
    <w:rsid w:val="0010745C"/>
    <w:rsid w:val="00116F5B"/>
    <w:rsid w:val="00117277"/>
    <w:rsid w:val="0012018B"/>
    <w:rsid w:val="0014005C"/>
    <w:rsid w:val="0014007C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1F1F"/>
    <w:rsid w:val="001B6456"/>
    <w:rsid w:val="001B7A5D"/>
    <w:rsid w:val="001C69C4"/>
    <w:rsid w:val="001C6F22"/>
    <w:rsid w:val="001D2F12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6714C"/>
    <w:rsid w:val="0028443A"/>
    <w:rsid w:val="00285CDD"/>
    <w:rsid w:val="00291167"/>
    <w:rsid w:val="002933A0"/>
    <w:rsid w:val="00297ECB"/>
    <w:rsid w:val="002C152A"/>
    <w:rsid w:val="002C1531"/>
    <w:rsid w:val="002D043A"/>
    <w:rsid w:val="002D2F0E"/>
    <w:rsid w:val="0031713F"/>
    <w:rsid w:val="00321913"/>
    <w:rsid w:val="00324EE6"/>
    <w:rsid w:val="003269DD"/>
    <w:rsid w:val="003316DC"/>
    <w:rsid w:val="00332E0D"/>
    <w:rsid w:val="003415D3"/>
    <w:rsid w:val="00346335"/>
    <w:rsid w:val="00352B0F"/>
    <w:rsid w:val="00352E66"/>
    <w:rsid w:val="003561B0"/>
    <w:rsid w:val="003615AD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36C8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41C9"/>
    <w:rsid w:val="004A53EA"/>
    <w:rsid w:val="004D45F8"/>
    <w:rsid w:val="004E6BC6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21BE"/>
    <w:rsid w:val="00554243"/>
    <w:rsid w:val="00557C7A"/>
    <w:rsid w:val="00562A58"/>
    <w:rsid w:val="005635C4"/>
    <w:rsid w:val="005644C0"/>
    <w:rsid w:val="00567A1D"/>
    <w:rsid w:val="00572AA3"/>
    <w:rsid w:val="00581211"/>
    <w:rsid w:val="00584811"/>
    <w:rsid w:val="00593AA6"/>
    <w:rsid w:val="00594161"/>
    <w:rsid w:val="00594749"/>
    <w:rsid w:val="005A482B"/>
    <w:rsid w:val="005A70B0"/>
    <w:rsid w:val="005B28C5"/>
    <w:rsid w:val="005B4067"/>
    <w:rsid w:val="005B579A"/>
    <w:rsid w:val="005C36E0"/>
    <w:rsid w:val="005C3F41"/>
    <w:rsid w:val="005C4A45"/>
    <w:rsid w:val="005D168D"/>
    <w:rsid w:val="005D5EA1"/>
    <w:rsid w:val="005E013F"/>
    <w:rsid w:val="005E61D3"/>
    <w:rsid w:val="005E78F2"/>
    <w:rsid w:val="005F7738"/>
    <w:rsid w:val="00600219"/>
    <w:rsid w:val="00613EAD"/>
    <w:rsid w:val="006158AC"/>
    <w:rsid w:val="00625094"/>
    <w:rsid w:val="00626C81"/>
    <w:rsid w:val="00640402"/>
    <w:rsid w:val="00640F78"/>
    <w:rsid w:val="00642538"/>
    <w:rsid w:val="00646E7B"/>
    <w:rsid w:val="00655D6A"/>
    <w:rsid w:val="00656DE9"/>
    <w:rsid w:val="00677CC2"/>
    <w:rsid w:val="00685F42"/>
    <w:rsid w:val="006866A1"/>
    <w:rsid w:val="0069207B"/>
    <w:rsid w:val="006A3639"/>
    <w:rsid w:val="006A4309"/>
    <w:rsid w:val="006B0E55"/>
    <w:rsid w:val="006B7006"/>
    <w:rsid w:val="006C7F8C"/>
    <w:rsid w:val="006D7AB9"/>
    <w:rsid w:val="006E7A90"/>
    <w:rsid w:val="00700B2C"/>
    <w:rsid w:val="00701183"/>
    <w:rsid w:val="00713084"/>
    <w:rsid w:val="00720FC2"/>
    <w:rsid w:val="00731E00"/>
    <w:rsid w:val="00732E9D"/>
    <w:rsid w:val="0073491A"/>
    <w:rsid w:val="007440B7"/>
    <w:rsid w:val="00747993"/>
    <w:rsid w:val="00751ECA"/>
    <w:rsid w:val="007634AD"/>
    <w:rsid w:val="007715C9"/>
    <w:rsid w:val="00774EDD"/>
    <w:rsid w:val="007757EC"/>
    <w:rsid w:val="007A115D"/>
    <w:rsid w:val="007A1BD4"/>
    <w:rsid w:val="007A35E6"/>
    <w:rsid w:val="007A6863"/>
    <w:rsid w:val="007D2129"/>
    <w:rsid w:val="007D45C1"/>
    <w:rsid w:val="007E7D4A"/>
    <w:rsid w:val="007F48ED"/>
    <w:rsid w:val="007F7947"/>
    <w:rsid w:val="00801532"/>
    <w:rsid w:val="00812F45"/>
    <w:rsid w:val="0084172C"/>
    <w:rsid w:val="00856A31"/>
    <w:rsid w:val="00857F79"/>
    <w:rsid w:val="00874170"/>
    <w:rsid w:val="008754D0"/>
    <w:rsid w:val="00877D48"/>
    <w:rsid w:val="0088345B"/>
    <w:rsid w:val="008A16A5"/>
    <w:rsid w:val="008C2B5D"/>
    <w:rsid w:val="008C6596"/>
    <w:rsid w:val="008D0EE0"/>
    <w:rsid w:val="008D2C0D"/>
    <w:rsid w:val="008D5B99"/>
    <w:rsid w:val="008D7A27"/>
    <w:rsid w:val="008E4702"/>
    <w:rsid w:val="008E60A3"/>
    <w:rsid w:val="008E69AA"/>
    <w:rsid w:val="008F4F1C"/>
    <w:rsid w:val="008F6E87"/>
    <w:rsid w:val="00920552"/>
    <w:rsid w:val="00922764"/>
    <w:rsid w:val="00925CDD"/>
    <w:rsid w:val="00932377"/>
    <w:rsid w:val="00943102"/>
    <w:rsid w:val="0094523D"/>
    <w:rsid w:val="009559E6"/>
    <w:rsid w:val="00976A63"/>
    <w:rsid w:val="00983419"/>
    <w:rsid w:val="00985E5C"/>
    <w:rsid w:val="009B723C"/>
    <w:rsid w:val="009C3431"/>
    <w:rsid w:val="009C5989"/>
    <w:rsid w:val="009D08DA"/>
    <w:rsid w:val="00A06860"/>
    <w:rsid w:val="00A07F0D"/>
    <w:rsid w:val="00A12BAE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A6FF6"/>
    <w:rsid w:val="00AB78E9"/>
    <w:rsid w:val="00AC0976"/>
    <w:rsid w:val="00AD3467"/>
    <w:rsid w:val="00AD5641"/>
    <w:rsid w:val="00AE0F9B"/>
    <w:rsid w:val="00AF294D"/>
    <w:rsid w:val="00AF4D9D"/>
    <w:rsid w:val="00AF55FF"/>
    <w:rsid w:val="00B032D8"/>
    <w:rsid w:val="00B33B3C"/>
    <w:rsid w:val="00B34E1A"/>
    <w:rsid w:val="00B40D74"/>
    <w:rsid w:val="00B52663"/>
    <w:rsid w:val="00B56DCB"/>
    <w:rsid w:val="00B62723"/>
    <w:rsid w:val="00B770D2"/>
    <w:rsid w:val="00B84FC5"/>
    <w:rsid w:val="00B86FF5"/>
    <w:rsid w:val="00BA47A3"/>
    <w:rsid w:val="00BA5026"/>
    <w:rsid w:val="00BB471C"/>
    <w:rsid w:val="00BB6E79"/>
    <w:rsid w:val="00BC46F4"/>
    <w:rsid w:val="00BD1B6C"/>
    <w:rsid w:val="00BD34EB"/>
    <w:rsid w:val="00BE3B31"/>
    <w:rsid w:val="00BE719A"/>
    <w:rsid w:val="00BE71F7"/>
    <w:rsid w:val="00BE720A"/>
    <w:rsid w:val="00BF6650"/>
    <w:rsid w:val="00BF6816"/>
    <w:rsid w:val="00C03FAB"/>
    <w:rsid w:val="00C067E5"/>
    <w:rsid w:val="00C12D18"/>
    <w:rsid w:val="00C164CA"/>
    <w:rsid w:val="00C42BF8"/>
    <w:rsid w:val="00C460AE"/>
    <w:rsid w:val="00C50043"/>
    <w:rsid w:val="00C50A0F"/>
    <w:rsid w:val="00C670A0"/>
    <w:rsid w:val="00C7573B"/>
    <w:rsid w:val="00C76CF3"/>
    <w:rsid w:val="00C973C3"/>
    <w:rsid w:val="00CA7844"/>
    <w:rsid w:val="00CB019F"/>
    <w:rsid w:val="00CB1C94"/>
    <w:rsid w:val="00CB58EF"/>
    <w:rsid w:val="00CE7D64"/>
    <w:rsid w:val="00CF03E7"/>
    <w:rsid w:val="00CF0BB2"/>
    <w:rsid w:val="00D13441"/>
    <w:rsid w:val="00D20665"/>
    <w:rsid w:val="00D243A3"/>
    <w:rsid w:val="00D3200B"/>
    <w:rsid w:val="00D33440"/>
    <w:rsid w:val="00D52EFE"/>
    <w:rsid w:val="00D5521A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DE490D"/>
    <w:rsid w:val="00DE7117"/>
    <w:rsid w:val="00E05704"/>
    <w:rsid w:val="00E12F1A"/>
    <w:rsid w:val="00E16E01"/>
    <w:rsid w:val="00E21CFB"/>
    <w:rsid w:val="00E22935"/>
    <w:rsid w:val="00E24D44"/>
    <w:rsid w:val="00E304AC"/>
    <w:rsid w:val="00E54292"/>
    <w:rsid w:val="00E60191"/>
    <w:rsid w:val="00E7278D"/>
    <w:rsid w:val="00E74DC7"/>
    <w:rsid w:val="00E8009C"/>
    <w:rsid w:val="00E87699"/>
    <w:rsid w:val="00E92E27"/>
    <w:rsid w:val="00E9586B"/>
    <w:rsid w:val="00E97334"/>
    <w:rsid w:val="00E97657"/>
    <w:rsid w:val="00EA0D36"/>
    <w:rsid w:val="00EA5C5C"/>
    <w:rsid w:val="00ED4928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34569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  <w:rsid w:val="00FF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34E1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E1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4E1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4E1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4E1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34E1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34E1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34E1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34E1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34E1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34E1A"/>
  </w:style>
  <w:style w:type="paragraph" w:customStyle="1" w:styleId="OPCParaBase">
    <w:name w:val="OPCParaBase"/>
    <w:qFormat/>
    <w:rsid w:val="00B34E1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34E1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34E1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34E1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34E1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34E1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34E1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34E1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34E1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34E1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34E1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34E1A"/>
  </w:style>
  <w:style w:type="paragraph" w:customStyle="1" w:styleId="Blocks">
    <w:name w:val="Blocks"/>
    <w:aliases w:val="bb"/>
    <w:basedOn w:val="OPCParaBase"/>
    <w:qFormat/>
    <w:rsid w:val="00B34E1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34E1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34E1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34E1A"/>
    <w:rPr>
      <w:i/>
    </w:rPr>
  </w:style>
  <w:style w:type="paragraph" w:customStyle="1" w:styleId="BoxList">
    <w:name w:val="BoxList"/>
    <w:aliases w:val="bl"/>
    <w:basedOn w:val="BoxText"/>
    <w:qFormat/>
    <w:rsid w:val="00B34E1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34E1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34E1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34E1A"/>
    <w:pPr>
      <w:ind w:left="1985" w:hanging="851"/>
    </w:pPr>
  </w:style>
  <w:style w:type="character" w:customStyle="1" w:styleId="CharAmPartNo">
    <w:name w:val="CharAmPartNo"/>
    <w:basedOn w:val="OPCCharBase"/>
    <w:qFormat/>
    <w:rsid w:val="00B34E1A"/>
  </w:style>
  <w:style w:type="character" w:customStyle="1" w:styleId="CharAmPartText">
    <w:name w:val="CharAmPartText"/>
    <w:basedOn w:val="OPCCharBase"/>
    <w:qFormat/>
    <w:rsid w:val="00B34E1A"/>
  </w:style>
  <w:style w:type="character" w:customStyle="1" w:styleId="CharAmSchNo">
    <w:name w:val="CharAmSchNo"/>
    <w:basedOn w:val="OPCCharBase"/>
    <w:qFormat/>
    <w:rsid w:val="00B34E1A"/>
  </w:style>
  <w:style w:type="character" w:customStyle="1" w:styleId="CharAmSchText">
    <w:name w:val="CharAmSchText"/>
    <w:basedOn w:val="OPCCharBase"/>
    <w:qFormat/>
    <w:rsid w:val="00B34E1A"/>
  </w:style>
  <w:style w:type="character" w:customStyle="1" w:styleId="CharBoldItalic">
    <w:name w:val="CharBoldItalic"/>
    <w:basedOn w:val="OPCCharBase"/>
    <w:uiPriority w:val="1"/>
    <w:qFormat/>
    <w:rsid w:val="00B34E1A"/>
    <w:rPr>
      <w:b/>
      <w:i/>
    </w:rPr>
  </w:style>
  <w:style w:type="character" w:customStyle="1" w:styleId="CharChapNo">
    <w:name w:val="CharChapNo"/>
    <w:basedOn w:val="OPCCharBase"/>
    <w:uiPriority w:val="1"/>
    <w:qFormat/>
    <w:rsid w:val="00B34E1A"/>
  </w:style>
  <w:style w:type="character" w:customStyle="1" w:styleId="CharChapText">
    <w:name w:val="CharChapText"/>
    <w:basedOn w:val="OPCCharBase"/>
    <w:uiPriority w:val="1"/>
    <w:qFormat/>
    <w:rsid w:val="00B34E1A"/>
  </w:style>
  <w:style w:type="character" w:customStyle="1" w:styleId="CharDivNo">
    <w:name w:val="CharDivNo"/>
    <w:basedOn w:val="OPCCharBase"/>
    <w:uiPriority w:val="1"/>
    <w:qFormat/>
    <w:rsid w:val="00B34E1A"/>
  </w:style>
  <w:style w:type="character" w:customStyle="1" w:styleId="CharDivText">
    <w:name w:val="CharDivText"/>
    <w:basedOn w:val="OPCCharBase"/>
    <w:uiPriority w:val="1"/>
    <w:qFormat/>
    <w:rsid w:val="00B34E1A"/>
  </w:style>
  <w:style w:type="character" w:customStyle="1" w:styleId="CharItalic">
    <w:name w:val="CharItalic"/>
    <w:basedOn w:val="OPCCharBase"/>
    <w:uiPriority w:val="1"/>
    <w:qFormat/>
    <w:rsid w:val="00B34E1A"/>
    <w:rPr>
      <w:i/>
    </w:rPr>
  </w:style>
  <w:style w:type="character" w:customStyle="1" w:styleId="CharPartNo">
    <w:name w:val="CharPartNo"/>
    <w:basedOn w:val="OPCCharBase"/>
    <w:uiPriority w:val="1"/>
    <w:qFormat/>
    <w:rsid w:val="00B34E1A"/>
  </w:style>
  <w:style w:type="character" w:customStyle="1" w:styleId="CharPartText">
    <w:name w:val="CharPartText"/>
    <w:basedOn w:val="OPCCharBase"/>
    <w:uiPriority w:val="1"/>
    <w:qFormat/>
    <w:rsid w:val="00B34E1A"/>
  </w:style>
  <w:style w:type="character" w:customStyle="1" w:styleId="CharSectno">
    <w:name w:val="CharSectno"/>
    <w:basedOn w:val="OPCCharBase"/>
    <w:qFormat/>
    <w:rsid w:val="00B34E1A"/>
  </w:style>
  <w:style w:type="character" w:customStyle="1" w:styleId="CharSubdNo">
    <w:name w:val="CharSubdNo"/>
    <w:basedOn w:val="OPCCharBase"/>
    <w:uiPriority w:val="1"/>
    <w:qFormat/>
    <w:rsid w:val="00B34E1A"/>
  </w:style>
  <w:style w:type="character" w:customStyle="1" w:styleId="CharSubdText">
    <w:name w:val="CharSubdText"/>
    <w:basedOn w:val="OPCCharBase"/>
    <w:uiPriority w:val="1"/>
    <w:qFormat/>
    <w:rsid w:val="00B34E1A"/>
  </w:style>
  <w:style w:type="paragraph" w:customStyle="1" w:styleId="CTA--">
    <w:name w:val="CTA --"/>
    <w:basedOn w:val="OPCParaBase"/>
    <w:next w:val="Normal"/>
    <w:rsid w:val="00B34E1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34E1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34E1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34E1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34E1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34E1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34E1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34E1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34E1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34E1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34E1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34E1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4E1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34E1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34E1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34E1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34E1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34E1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34E1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34E1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34E1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34E1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34E1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34E1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34E1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34E1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34E1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34E1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34E1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34E1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34E1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34E1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34E1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34E1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34E1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34E1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34E1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34E1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34E1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34E1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34E1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34E1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34E1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34E1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34E1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34E1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34E1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34E1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34E1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34E1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34E1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34E1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34E1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34E1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34E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34E1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34E1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34E1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34E1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34E1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34E1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34E1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34E1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34E1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34E1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34E1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34E1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34E1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34E1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34E1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34E1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34E1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34E1A"/>
    <w:rPr>
      <w:sz w:val="16"/>
    </w:rPr>
  </w:style>
  <w:style w:type="table" w:customStyle="1" w:styleId="CFlag">
    <w:name w:val="CFlag"/>
    <w:basedOn w:val="TableNormal"/>
    <w:uiPriority w:val="99"/>
    <w:rsid w:val="00B34E1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3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34E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4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34E1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34E1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34E1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34E1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34E1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34E1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34E1A"/>
    <w:pPr>
      <w:spacing w:before="120"/>
    </w:pPr>
  </w:style>
  <w:style w:type="paragraph" w:customStyle="1" w:styleId="CompiledActNo">
    <w:name w:val="CompiledActNo"/>
    <w:basedOn w:val="OPCParaBase"/>
    <w:next w:val="Normal"/>
    <w:rsid w:val="00B34E1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34E1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4E1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34E1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34E1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34E1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34E1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34E1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34E1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34E1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34E1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34E1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34E1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34E1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34E1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34E1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34E1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34E1A"/>
  </w:style>
  <w:style w:type="character" w:customStyle="1" w:styleId="CharSubPartNoCASA">
    <w:name w:val="CharSubPartNo(CASA)"/>
    <w:basedOn w:val="OPCCharBase"/>
    <w:uiPriority w:val="1"/>
    <w:rsid w:val="00B34E1A"/>
  </w:style>
  <w:style w:type="paragraph" w:customStyle="1" w:styleId="ENoteTTIndentHeadingSub">
    <w:name w:val="ENoteTTIndentHeadingSub"/>
    <w:aliases w:val="enTTHis"/>
    <w:basedOn w:val="OPCParaBase"/>
    <w:rsid w:val="00B34E1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34E1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34E1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34E1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34E1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34E1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34E1A"/>
    <w:rPr>
      <w:sz w:val="22"/>
    </w:rPr>
  </w:style>
  <w:style w:type="paragraph" w:customStyle="1" w:styleId="SOTextNote">
    <w:name w:val="SO TextNote"/>
    <w:aliases w:val="sont"/>
    <w:basedOn w:val="SOText"/>
    <w:qFormat/>
    <w:rsid w:val="00B34E1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34E1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34E1A"/>
    <w:rPr>
      <w:sz w:val="22"/>
    </w:rPr>
  </w:style>
  <w:style w:type="paragraph" w:customStyle="1" w:styleId="FileName">
    <w:name w:val="FileName"/>
    <w:basedOn w:val="Normal"/>
    <w:rsid w:val="00B34E1A"/>
  </w:style>
  <w:style w:type="paragraph" w:customStyle="1" w:styleId="TableHeading">
    <w:name w:val="TableHeading"/>
    <w:aliases w:val="th"/>
    <w:basedOn w:val="OPCParaBase"/>
    <w:next w:val="Tabletext"/>
    <w:rsid w:val="00B34E1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34E1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34E1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34E1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34E1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34E1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34E1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34E1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34E1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34E1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34E1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34E1A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34E1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34E1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3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34E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34E1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4E1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34E1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34E1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34E1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34E1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34E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34E1A"/>
  </w:style>
  <w:style w:type="character" w:customStyle="1" w:styleId="charlegsubtitle1">
    <w:name w:val="charlegsubtitle1"/>
    <w:basedOn w:val="DefaultParagraphFont"/>
    <w:rsid w:val="00B34E1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34E1A"/>
    <w:pPr>
      <w:ind w:left="240" w:hanging="240"/>
    </w:pPr>
  </w:style>
  <w:style w:type="paragraph" w:styleId="Index2">
    <w:name w:val="index 2"/>
    <w:basedOn w:val="Normal"/>
    <w:next w:val="Normal"/>
    <w:autoRedefine/>
    <w:rsid w:val="00B34E1A"/>
    <w:pPr>
      <w:ind w:left="480" w:hanging="240"/>
    </w:pPr>
  </w:style>
  <w:style w:type="paragraph" w:styleId="Index3">
    <w:name w:val="index 3"/>
    <w:basedOn w:val="Normal"/>
    <w:next w:val="Normal"/>
    <w:autoRedefine/>
    <w:rsid w:val="00B34E1A"/>
    <w:pPr>
      <w:ind w:left="720" w:hanging="240"/>
    </w:pPr>
  </w:style>
  <w:style w:type="paragraph" w:styleId="Index4">
    <w:name w:val="index 4"/>
    <w:basedOn w:val="Normal"/>
    <w:next w:val="Normal"/>
    <w:autoRedefine/>
    <w:rsid w:val="00B34E1A"/>
    <w:pPr>
      <w:ind w:left="960" w:hanging="240"/>
    </w:pPr>
  </w:style>
  <w:style w:type="paragraph" w:styleId="Index5">
    <w:name w:val="index 5"/>
    <w:basedOn w:val="Normal"/>
    <w:next w:val="Normal"/>
    <w:autoRedefine/>
    <w:rsid w:val="00B34E1A"/>
    <w:pPr>
      <w:ind w:left="1200" w:hanging="240"/>
    </w:pPr>
  </w:style>
  <w:style w:type="paragraph" w:styleId="Index6">
    <w:name w:val="index 6"/>
    <w:basedOn w:val="Normal"/>
    <w:next w:val="Normal"/>
    <w:autoRedefine/>
    <w:rsid w:val="00B34E1A"/>
    <w:pPr>
      <w:ind w:left="1440" w:hanging="240"/>
    </w:pPr>
  </w:style>
  <w:style w:type="paragraph" w:styleId="Index7">
    <w:name w:val="index 7"/>
    <w:basedOn w:val="Normal"/>
    <w:next w:val="Normal"/>
    <w:autoRedefine/>
    <w:rsid w:val="00B34E1A"/>
    <w:pPr>
      <w:ind w:left="1680" w:hanging="240"/>
    </w:pPr>
  </w:style>
  <w:style w:type="paragraph" w:styleId="Index8">
    <w:name w:val="index 8"/>
    <w:basedOn w:val="Normal"/>
    <w:next w:val="Normal"/>
    <w:autoRedefine/>
    <w:rsid w:val="00B34E1A"/>
    <w:pPr>
      <w:ind w:left="1920" w:hanging="240"/>
    </w:pPr>
  </w:style>
  <w:style w:type="paragraph" w:styleId="Index9">
    <w:name w:val="index 9"/>
    <w:basedOn w:val="Normal"/>
    <w:next w:val="Normal"/>
    <w:autoRedefine/>
    <w:rsid w:val="00B34E1A"/>
    <w:pPr>
      <w:ind w:left="2160" w:hanging="240"/>
    </w:pPr>
  </w:style>
  <w:style w:type="paragraph" w:styleId="NormalIndent">
    <w:name w:val="Normal Indent"/>
    <w:basedOn w:val="Normal"/>
    <w:rsid w:val="00B34E1A"/>
    <w:pPr>
      <w:ind w:left="720"/>
    </w:pPr>
  </w:style>
  <w:style w:type="paragraph" w:styleId="FootnoteText">
    <w:name w:val="footnote text"/>
    <w:basedOn w:val="Normal"/>
    <w:link w:val="FootnoteTextChar"/>
    <w:rsid w:val="00B34E1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34E1A"/>
  </w:style>
  <w:style w:type="paragraph" w:styleId="CommentText">
    <w:name w:val="annotation text"/>
    <w:basedOn w:val="Normal"/>
    <w:link w:val="CommentTextChar"/>
    <w:rsid w:val="00B34E1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34E1A"/>
  </w:style>
  <w:style w:type="paragraph" w:styleId="IndexHeading">
    <w:name w:val="index heading"/>
    <w:basedOn w:val="Normal"/>
    <w:next w:val="Index1"/>
    <w:rsid w:val="00B34E1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34E1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34E1A"/>
    <w:pPr>
      <w:ind w:left="480" w:hanging="480"/>
    </w:pPr>
  </w:style>
  <w:style w:type="paragraph" w:styleId="EnvelopeAddress">
    <w:name w:val="envelope address"/>
    <w:basedOn w:val="Normal"/>
    <w:rsid w:val="00B34E1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34E1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34E1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34E1A"/>
    <w:rPr>
      <w:sz w:val="16"/>
      <w:szCs w:val="16"/>
    </w:rPr>
  </w:style>
  <w:style w:type="character" w:styleId="PageNumber">
    <w:name w:val="page number"/>
    <w:basedOn w:val="DefaultParagraphFont"/>
    <w:rsid w:val="00B34E1A"/>
  </w:style>
  <w:style w:type="character" w:styleId="EndnoteReference">
    <w:name w:val="endnote reference"/>
    <w:basedOn w:val="DefaultParagraphFont"/>
    <w:rsid w:val="00B34E1A"/>
    <w:rPr>
      <w:vertAlign w:val="superscript"/>
    </w:rPr>
  </w:style>
  <w:style w:type="paragraph" w:styleId="EndnoteText">
    <w:name w:val="endnote text"/>
    <w:basedOn w:val="Normal"/>
    <w:link w:val="EndnoteTextChar"/>
    <w:rsid w:val="00B34E1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34E1A"/>
  </w:style>
  <w:style w:type="paragraph" w:styleId="TableofAuthorities">
    <w:name w:val="table of authorities"/>
    <w:basedOn w:val="Normal"/>
    <w:next w:val="Normal"/>
    <w:rsid w:val="00B34E1A"/>
    <w:pPr>
      <w:ind w:left="240" w:hanging="240"/>
    </w:pPr>
  </w:style>
  <w:style w:type="paragraph" w:styleId="MacroText">
    <w:name w:val="macro"/>
    <w:link w:val="MacroTextChar"/>
    <w:rsid w:val="00B34E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34E1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34E1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34E1A"/>
    <w:pPr>
      <w:ind w:left="283" w:hanging="283"/>
    </w:pPr>
  </w:style>
  <w:style w:type="paragraph" w:styleId="ListBullet">
    <w:name w:val="List Bullet"/>
    <w:basedOn w:val="Normal"/>
    <w:autoRedefine/>
    <w:rsid w:val="00B34E1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34E1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34E1A"/>
    <w:pPr>
      <w:ind w:left="566" w:hanging="283"/>
    </w:pPr>
  </w:style>
  <w:style w:type="paragraph" w:styleId="List3">
    <w:name w:val="List 3"/>
    <w:basedOn w:val="Normal"/>
    <w:rsid w:val="00B34E1A"/>
    <w:pPr>
      <w:ind w:left="849" w:hanging="283"/>
    </w:pPr>
  </w:style>
  <w:style w:type="paragraph" w:styleId="List4">
    <w:name w:val="List 4"/>
    <w:basedOn w:val="Normal"/>
    <w:rsid w:val="00B34E1A"/>
    <w:pPr>
      <w:ind w:left="1132" w:hanging="283"/>
    </w:pPr>
  </w:style>
  <w:style w:type="paragraph" w:styleId="List5">
    <w:name w:val="List 5"/>
    <w:basedOn w:val="Normal"/>
    <w:rsid w:val="00B34E1A"/>
    <w:pPr>
      <w:ind w:left="1415" w:hanging="283"/>
    </w:pPr>
  </w:style>
  <w:style w:type="paragraph" w:styleId="ListBullet2">
    <w:name w:val="List Bullet 2"/>
    <w:basedOn w:val="Normal"/>
    <w:autoRedefine/>
    <w:rsid w:val="00B34E1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34E1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34E1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34E1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34E1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34E1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34E1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34E1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34E1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34E1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34E1A"/>
    <w:pPr>
      <w:ind w:left="4252"/>
    </w:pPr>
  </w:style>
  <w:style w:type="character" w:customStyle="1" w:styleId="ClosingChar">
    <w:name w:val="Closing Char"/>
    <w:basedOn w:val="DefaultParagraphFont"/>
    <w:link w:val="Closing"/>
    <w:rsid w:val="00B34E1A"/>
    <w:rPr>
      <w:sz w:val="22"/>
    </w:rPr>
  </w:style>
  <w:style w:type="paragraph" w:styleId="Signature">
    <w:name w:val="Signature"/>
    <w:basedOn w:val="Normal"/>
    <w:link w:val="SignatureChar"/>
    <w:rsid w:val="00B34E1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34E1A"/>
    <w:rPr>
      <w:sz w:val="22"/>
    </w:rPr>
  </w:style>
  <w:style w:type="paragraph" w:styleId="BodyText">
    <w:name w:val="Body Text"/>
    <w:basedOn w:val="Normal"/>
    <w:link w:val="BodyTextChar"/>
    <w:rsid w:val="00B34E1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4E1A"/>
    <w:rPr>
      <w:sz w:val="22"/>
    </w:rPr>
  </w:style>
  <w:style w:type="paragraph" w:styleId="BodyTextIndent">
    <w:name w:val="Body Text Indent"/>
    <w:basedOn w:val="Normal"/>
    <w:link w:val="BodyTextIndentChar"/>
    <w:rsid w:val="00B34E1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34E1A"/>
    <w:rPr>
      <w:sz w:val="22"/>
    </w:rPr>
  </w:style>
  <w:style w:type="paragraph" w:styleId="ListContinue">
    <w:name w:val="List Continue"/>
    <w:basedOn w:val="Normal"/>
    <w:rsid w:val="00B34E1A"/>
    <w:pPr>
      <w:spacing w:after="120"/>
      <w:ind w:left="283"/>
    </w:pPr>
  </w:style>
  <w:style w:type="paragraph" w:styleId="ListContinue2">
    <w:name w:val="List Continue 2"/>
    <w:basedOn w:val="Normal"/>
    <w:rsid w:val="00B34E1A"/>
    <w:pPr>
      <w:spacing w:after="120"/>
      <w:ind w:left="566"/>
    </w:pPr>
  </w:style>
  <w:style w:type="paragraph" w:styleId="ListContinue3">
    <w:name w:val="List Continue 3"/>
    <w:basedOn w:val="Normal"/>
    <w:rsid w:val="00B34E1A"/>
    <w:pPr>
      <w:spacing w:after="120"/>
      <w:ind w:left="849"/>
    </w:pPr>
  </w:style>
  <w:style w:type="paragraph" w:styleId="ListContinue4">
    <w:name w:val="List Continue 4"/>
    <w:basedOn w:val="Normal"/>
    <w:rsid w:val="00B34E1A"/>
    <w:pPr>
      <w:spacing w:after="120"/>
      <w:ind w:left="1132"/>
    </w:pPr>
  </w:style>
  <w:style w:type="paragraph" w:styleId="ListContinue5">
    <w:name w:val="List Continue 5"/>
    <w:basedOn w:val="Normal"/>
    <w:rsid w:val="00B34E1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34E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34E1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34E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34E1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34E1A"/>
  </w:style>
  <w:style w:type="character" w:customStyle="1" w:styleId="SalutationChar">
    <w:name w:val="Salutation Char"/>
    <w:basedOn w:val="DefaultParagraphFont"/>
    <w:link w:val="Salutation"/>
    <w:rsid w:val="00B34E1A"/>
    <w:rPr>
      <w:sz w:val="22"/>
    </w:rPr>
  </w:style>
  <w:style w:type="paragraph" w:styleId="Date">
    <w:name w:val="Date"/>
    <w:basedOn w:val="Normal"/>
    <w:next w:val="Normal"/>
    <w:link w:val="DateChar"/>
    <w:rsid w:val="00B34E1A"/>
  </w:style>
  <w:style w:type="character" w:customStyle="1" w:styleId="DateChar">
    <w:name w:val="Date Char"/>
    <w:basedOn w:val="DefaultParagraphFont"/>
    <w:link w:val="Date"/>
    <w:rsid w:val="00B34E1A"/>
    <w:rPr>
      <w:sz w:val="22"/>
    </w:rPr>
  </w:style>
  <w:style w:type="paragraph" w:styleId="BodyTextFirstIndent">
    <w:name w:val="Body Text First Indent"/>
    <w:basedOn w:val="BodyText"/>
    <w:link w:val="BodyTextFirstIndentChar"/>
    <w:rsid w:val="00B34E1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34E1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34E1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34E1A"/>
    <w:rPr>
      <w:sz w:val="22"/>
    </w:rPr>
  </w:style>
  <w:style w:type="paragraph" w:styleId="BodyText2">
    <w:name w:val="Body Text 2"/>
    <w:basedOn w:val="Normal"/>
    <w:link w:val="BodyText2Char"/>
    <w:rsid w:val="00B34E1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4E1A"/>
    <w:rPr>
      <w:sz w:val="22"/>
    </w:rPr>
  </w:style>
  <w:style w:type="paragraph" w:styleId="BodyText3">
    <w:name w:val="Body Text 3"/>
    <w:basedOn w:val="Normal"/>
    <w:link w:val="BodyText3Char"/>
    <w:rsid w:val="00B34E1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4E1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34E1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34E1A"/>
    <w:rPr>
      <w:sz w:val="22"/>
    </w:rPr>
  </w:style>
  <w:style w:type="paragraph" w:styleId="BodyTextIndent3">
    <w:name w:val="Body Text Indent 3"/>
    <w:basedOn w:val="Normal"/>
    <w:link w:val="BodyTextIndent3Char"/>
    <w:rsid w:val="00B34E1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4E1A"/>
    <w:rPr>
      <w:sz w:val="16"/>
      <w:szCs w:val="16"/>
    </w:rPr>
  </w:style>
  <w:style w:type="paragraph" w:styleId="BlockText">
    <w:name w:val="Block Text"/>
    <w:basedOn w:val="Normal"/>
    <w:rsid w:val="00B34E1A"/>
    <w:pPr>
      <w:spacing w:after="120"/>
      <w:ind w:left="1440" w:right="1440"/>
    </w:pPr>
  </w:style>
  <w:style w:type="character" w:styleId="Hyperlink">
    <w:name w:val="Hyperlink"/>
    <w:basedOn w:val="DefaultParagraphFont"/>
    <w:rsid w:val="00B34E1A"/>
    <w:rPr>
      <w:color w:val="0000FF"/>
      <w:u w:val="single"/>
    </w:rPr>
  </w:style>
  <w:style w:type="character" w:styleId="FollowedHyperlink">
    <w:name w:val="FollowedHyperlink"/>
    <w:basedOn w:val="DefaultParagraphFont"/>
    <w:rsid w:val="00B34E1A"/>
    <w:rPr>
      <w:color w:val="800080"/>
      <w:u w:val="single"/>
    </w:rPr>
  </w:style>
  <w:style w:type="character" w:styleId="Strong">
    <w:name w:val="Strong"/>
    <w:basedOn w:val="DefaultParagraphFont"/>
    <w:qFormat/>
    <w:rsid w:val="00B34E1A"/>
    <w:rPr>
      <w:b/>
      <w:bCs/>
    </w:rPr>
  </w:style>
  <w:style w:type="character" w:styleId="Emphasis">
    <w:name w:val="Emphasis"/>
    <w:basedOn w:val="DefaultParagraphFont"/>
    <w:qFormat/>
    <w:rsid w:val="00B34E1A"/>
    <w:rPr>
      <w:i/>
      <w:iCs/>
    </w:rPr>
  </w:style>
  <w:style w:type="paragraph" w:styleId="DocumentMap">
    <w:name w:val="Document Map"/>
    <w:basedOn w:val="Normal"/>
    <w:link w:val="DocumentMapChar"/>
    <w:rsid w:val="00B34E1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34E1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34E1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34E1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34E1A"/>
  </w:style>
  <w:style w:type="character" w:customStyle="1" w:styleId="E-mailSignatureChar">
    <w:name w:val="E-mail Signature Char"/>
    <w:basedOn w:val="DefaultParagraphFont"/>
    <w:link w:val="E-mailSignature"/>
    <w:rsid w:val="00B34E1A"/>
    <w:rPr>
      <w:sz w:val="22"/>
    </w:rPr>
  </w:style>
  <w:style w:type="paragraph" w:styleId="NormalWeb">
    <w:name w:val="Normal (Web)"/>
    <w:basedOn w:val="Normal"/>
    <w:rsid w:val="00B34E1A"/>
  </w:style>
  <w:style w:type="character" w:styleId="HTMLAcronym">
    <w:name w:val="HTML Acronym"/>
    <w:basedOn w:val="DefaultParagraphFont"/>
    <w:rsid w:val="00B34E1A"/>
  </w:style>
  <w:style w:type="paragraph" w:styleId="HTMLAddress">
    <w:name w:val="HTML Address"/>
    <w:basedOn w:val="Normal"/>
    <w:link w:val="HTMLAddressChar"/>
    <w:rsid w:val="00B34E1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4E1A"/>
    <w:rPr>
      <w:i/>
      <w:iCs/>
      <w:sz w:val="22"/>
    </w:rPr>
  </w:style>
  <w:style w:type="character" w:styleId="HTMLCite">
    <w:name w:val="HTML Cite"/>
    <w:basedOn w:val="DefaultParagraphFont"/>
    <w:rsid w:val="00B34E1A"/>
    <w:rPr>
      <w:i/>
      <w:iCs/>
    </w:rPr>
  </w:style>
  <w:style w:type="character" w:styleId="HTMLCode">
    <w:name w:val="HTML Code"/>
    <w:basedOn w:val="DefaultParagraphFont"/>
    <w:rsid w:val="00B34E1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34E1A"/>
    <w:rPr>
      <w:i/>
      <w:iCs/>
    </w:rPr>
  </w:style>
  <w:style w:type="character" w:styleId="HTMLKeyboard">
    <w:name w:val="HTML Keyboard"/>
    <w:basedOn w:val="DefaultParagraphFont"/>
    <w:rsid w:val="00B34E1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34E1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34E1A"/>
    <w:rPr>
      <w:rFonts w:ascii="Courier New" w:hAnsi="Courier New" w:cs="Courier New"/>
    </w:rPr>
  </w:style>
  <w:style w:type="character" w:styleId="HTMLSample">
    <w:name w:val="HTML Sample"/>
    <w:basedOn w:val="DefaultParagraphFont"/>
    <w:rsid w:val="00B34E1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34E1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34E1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34E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4E1A"/>
    <w:rPr>
      <w:b/>
      <w:bCs/>
    </w:rPr>
  </w:style>
  <w:style w:type="numbering" w:styleId="1ai">
    <w:name w:val="Outline List 1"/>
    <w:basedOn w:val="NoList"/>
    <w:rsid w:val="00B34E1A"/>
    <w:pPr>
      <w:numPr>
        <w:numId w:val="14"/>
      </w:numPr>
    </w:pPr>
  </w:style>
  <w:style w:type="numbering" w:styleId="111111">
    <w:name w:val="Outline List 2"/>
    <w:basedOn w:val="NoList"/>
    <w:rsid w:val="00B34E1A"/>
    <w:pPr>
      <w:numPr>
        <w:numId w:val="15"/>
      </w:numPr>
    </w:pPr>
  </w:style>
  <w:style w:type="numbering" w:styleId="ArticleSection">
    <w:name w:val="Outline List 3"/>
    <w:basedOn w:val="NoList"/>
    <w:rsid w:val="00B34E1A"/>
    <w:pPr>
      <w:numPr>
        <w:numId w:val="17"/>
      </w:numPr>
    </w:pPr>
  </w:style>
  <w:style w:type="table" w:styleId="TableSimple1">
    <w:name w:val="Table Simple 1"/>
    <w:basedOn w:val="TableNormal"/>
    <w:rsid w:val="00B34E1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34E1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34E1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34E1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34E1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34E1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34E1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34E1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34E1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34E1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34E1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34E1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34E1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34E1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34E1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34E1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34E1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34E1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34E1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34E1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34E1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34E1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34E1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34E1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34E1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34E1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34E1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34E1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34E1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34E1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34E1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34E1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34E1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34E1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34E1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34E1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34E1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34E1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34E1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34E1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34E1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34E1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34E1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34E1A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34E1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E1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4E1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4E1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4E1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34E1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34E1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34E1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34E1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34E1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34E1A"/>
  </w:style>
  <w:style w:type="paragraph" w:customStyle="1" w:styleId="OPCParaBase">
    <w:name w:val="OPCParaBase"/>
    <w:qFormat/>
    <w:rsid w:val="00B34E1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34E1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34E1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34E1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34E1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34E1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34E1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34E1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34E1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34E1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34E1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34E1A"/>
  </w:style>
  <w:style w:type="paragraph" w:customStyle="1" w:styleId="Blocks">
    <w:name w:val="Blocks"/>
    <w:aliases w:val="bb"/>
    <w:basedOn w:val="OPCParaBase"/>
    <w:qFormat/>
    <w:rsid w:val="00B34E1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34E1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34E1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34E1A"/>
    <w:rPr>
      <w:i/>
    </w:rPr>
  </w:style>
  <w:style w:type="paragraph" w:customStyle="1" w:styleId="BoxList">
    <w:name w:val="BoxList"/>
    <w:aliases w:val="bl"/>
    <w:basedOn w:val="BoxText"/>
    <w:qFormat/>
    <w:rsid w:val="00B34E1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34E1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34E1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34E1A"/>
    <w:pPr>
      <w:ind w:left="1985" w:hanging="851"/>
    </w:pPr>
  </w:style>
  <w:style w:type="character" w:customStyle="1" w:styleId="CharAmPartNo">
    <w:name w:val="CharAmPartNo"/>
    <w:basedOn w:val="OPCCharBase"/>
    <w:qFormat/>
    <w:rsid w:val="00B34E1A"/>
  </w:style>
  <w:style w:type="character" w:customStyle="1" w:styleId="CharAmPartText">
    <w:name w:val="CharAmPartText"/>
    <w:basedOn w:val="OPCCharBase"/>
    <w:qFormat/>
    <w:rsid w:val="00B34E1A"/>
  </w:style>
  <w:style w:type="character" w:customStyle="1" w:styleId="CharAmSchNo">
    <w:name w:val="CharAmSchNo"/>
    <w:basedOn w:val="OPCCharBase"/>
    <w:qFormat/>
    <w:rsid w:val="00B34E1A"/>
  </w:style>
  <w:style w:type="character" w:customStyle="1" w:styleId="CharAmSchText">
    <w:name w:val="CharAmSchText"/>
    <w:basedOn w:val="OPCCharBase"/>
    <w:qFormat/>
    <w:rsid w:val="00B34E1A"/>
  </w:style>
  <w:style w:type="character" w:customStyle="1" w:styleId="CharBoldItalic">
    <w:name w:val="CharBoldItalic"/>
    <w:basedOn w:val="OPCCharBase"/>
    <w:uiPriority w:val="1"/>
    <w:qFormat/>
    <w:rsid w:val="00B34E1A"/>
    <w:rPr>
      <w:b/>
      <w:i/>
    </w:rPr>
  </w:style>
  <w:style w:type="character" w:customStyle="1" w:styleId="CharChapNo">
    <w:name w:val="CharChapNo"/>
    <w:basedOn w:val="OPCCharBase"/>
    <w:uiPriority w:val="1"/>
    <w:qFormat/>
    <w:rsid w:val="00B34E1A"/>
  </w:style>
  <w:style w:type="character" w:customStyle="1" w:styleId="CharChapText">
    <w:name w:val="CharChapText"/>
    <w:basedOn w:val="OPCCharBase"/>
    <w:uiPriority w:val="1"/>
    <w:qFormat/>
    <w:rsid w:val="00B34E1A"/>
  </w:style>
  <w:style w:type="character" w:customStyle="1" w:styleId="CharDivNo">
    <w:name w:val="CharDivNo"/>
    <w:basedOn w:val="OPCCharBase"/>
    <w:uiPriority w:val="1"/>
    <w:qFormat/>
    <w:rsid w:val="00B34E1A"/>
  </w:style>
  <w:style w:type="character" w:customStyle="1" w:styleId="CharDivText">
    <w:name w:val="CharDivText"/>
    <w:basedOn w:val="OPCCharBase"/>
    <w:uiPriority w:val="1"/>
    <w:qFormat/>
    <w:rsid w:val="00B34E1A"/>
  </w:style>
  <w:style w:type="character" w:customStyle="1" w:styleId="CharItalic">
    <w:name w:val="CharItalic"/>
    <w:basedOn w:val="OPCCharBase"/>
    <w:uiPriority w:val="1"/>
    <w:qFormat/>
    <w:rsid w:val="00B34E1A"/>
    <w:rPr>
      <w:i/>
    </w:rPr>
  </w:style>
  <w:style w:type="character" w:customStyle="1" w:styleId="CharPartNo">
    <w:name w:val="CharPartNo"/>
    <w:basedOn w:val="OPCCharBase"/>
    <w:uiPriority w:val="1"/>
    <w:qFormat/>
    <w:rsid w:val="00B34E1A"/>
  </w:style>
  <w:style w:type="character" w:customStyle="1" w:styleId="CharPartText">
    <w:name w:val="CharPartText"/>
    <w:basedOn w:val="OPCCharBase"/>
    <w:uiPriority w:val="1"/>
    <w:qFormat/>
    <w:rsid w:val="00B34E1A"/>
  </w:style>
  <w:style w:type="character" w:customStyle="1" w:styleId="CharSectno">
    <w:name w:val="CharSectno"/>
    <w:basedOn w:val="OPCCharBase"/>
    <w:qFormat/>
    <w:rsid w:val="00B34E1A"/>
  </w:style>
  <w:style w:type="character" w:customStyle="1" w:styleId="CharSubdNo">
    <w:name w:val="CharSubdNo"/>
    <w:basedOn w:val="OPCCharBase"/>
    <w:uiPriority w:val="1"/>
    <w:qFormat/>
    <w:rsid w:val="00B34E1A"/>
  </w:style>
  <w:style w:type="character" w:customStyle="1" w:styleId="CharSubdText">
    <w:name w:val="CharSubdText"/>
    <w:basedOn w:val="OPCCharBase"/>
    <w:uiPriority w:val="1"/>
    <w:qFormat/>
    <w:rsid w:val="00B34E1A"/>
  </w:style>
  <w:style w:type="paragraph" w:customStyle="1" w:styleId="CTA--">
    <w:name w:val="CTA --"/>
    <w:basedOn w:val="OPCParaBase"/>
    <w:next w:val="Normal"/>
    <w:rsid w:val="00B34E1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34E1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34E1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34E1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34E1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34E1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34E1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34E1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34E1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34E1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34E1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34E1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4E1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34E1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34E1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34E1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34E1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34E1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34E1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34E1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34E1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34E1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34E1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34E1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34E1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34E1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34E1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34E1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34E1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34E1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34E1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34E1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34E1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34E1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34E1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34E1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34E1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34E1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34E1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34E1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34E1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34E1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34E1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34E1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34E1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34E1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34E1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34E1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34E1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34E1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34E1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34E1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34E1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34E1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34E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34E1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34E1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34E1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34E1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34E1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34E1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34E1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34E1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34E1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34E1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34E1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34E1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34E1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34E1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34E1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34E1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34E1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34E1A"/>
    <w:rPr>
      <w:sz w:val="16"/>
    </w:rPr>
  </w:style>
  <w:style w:type="table" w:customStyle="1" w:styleId="CFlag">
    <w:name w:val="CFlag"/>
    <w:basedOn w:val="TableNormal"/>
    <w:uiPriority w:val="99"/>
    <w:rsid w:val="00B34E1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3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34E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4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34E1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34E1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34E1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34E1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34E1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34E1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34E1A"/>
    <w:pPr>
      <w:spacing w:before="120"/>
    </w:pPr>
  </w:style>
  <w:style w:type="paragraph" w:customStyle="1" w:styleId="CompiledActNo">
    <w:name w:val="CompiledActNo"/>
    <w:basedOn w:val="OPCParaBase"/>
    <w:next w:val="Normal"/>
    <w:rsid w:val="00B34E1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34E1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4E1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34E1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34E1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34E1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34E1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34E1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34E1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34E1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34E1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34E1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34E1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34E1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34E1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34E1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34E1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34E1A"/>
  </w:style>
  <w:style w:type="character" w:customStyle="1" w:styleId="CharSubPartNoCASA">
    <w:name w:val="CharSubPartNo(CASA)"/>
    <w:basedOn w:val="OPCCharBase"/>
    <w:uiPriority w:val="1"/>
    <w:rsid w:val="00B34E1A"/>
  </w:style>
  <w:style w:type="paragraph" w:customStyle="1" w:styleId="ENoteTTIndentHeadingSub">
    <w:name w:val="ENoteTTIndentHeadingSub"/>
    <w:aliases w:val="enTTHis"/>
    <w:basedOn w:val="OPCParaBase"/>
    <w:rsid w:val="00B34E1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34E1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34E1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34E1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34E1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34E1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34E1A"/>
    <w:rPr>
      <w:sz w:val="22"/>
    </w:rPr>
  </w:style>
  <w:style w:type="paragraph" w:customStyle="1" w:styleId="SOTextNote">
    <w:name w:val="SO TextNote"/>
    <w:aliases w:val="sont"/>
    <w:basedOn w:val="SOText"/>
    <w:qFormat/>
    <w:rsid w:val="00B34E1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34E1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34E1A"/>
    <w:rPr>
      <w:sz w:val="22"/>
    </w:rPr>
  </w:style>
  <w:style w:type="paragraph" w:customStyle="1" w:styleId="FileName">
    <w:name w:val="FileName"/>
    <w:basedOn w:val="Normal"/>
    <w:rsid w:val="00B34E1A"/>
  </w:style>
  <w:style w:type="paragraph" w:customStyle="1" w:styleId="TableHeading">
    <w:name w:val="TableHeading"/>
    <w:aliases w:val="th"/>
    <w:basedOn w:val="OPCParaBase"/>
    <w:next w:val="Tabletext"/>
    <w:rsid w:val="00B34E1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34E1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34E1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34E1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34E1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34E1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34E1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34E1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34E1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34E1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34E1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34E1A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34E1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34E1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3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34E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34E1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4E1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34E1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34E1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34E1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34E1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34E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34E1A"/>
  </w:style>
  <w:style w:type="character" w:customStyle="1" w:styleId="charlegsubtitle1">
    <w:name w:val="charlegsubtitle1"/>
    <w:basedOn w:val="DefaultParagraphFont"/>
    <w:rsid w:val="00B34E1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34E1A"/>
    <w:pPr>
      <w:ind w:left="240" w:hanging="240"/>
    </w:pPr>
  </w:style>
  <w:style w:type="paragraph" w:styleId="Index2">
    <w:name w:val="index 2"/>
    <w:basedOn w:val="Normal"/>
    <w:next w:val="Normal"/>
    <w:autoRedefine/>
    <w:rsid w:val="00B34E1A"/>
    <w:pPr>
      <w:ind w:left="480" w:hanging="240"/>
    </w:pPr>
  </w:style>
  <w:style w:type="paragraph" w:styleId="Index3">
    <w:name w:val="index 3"/>
    <w:basedOn w:val="Normal"/>
    <w:next w:val="Normal"/>
    <w:autoRedefine/>
    <w:rsid w:val="00B34E1A"/>
    <w:pPr>
      <w:ind w:left="720" w:hanging="240"/>
    </w:pPr>
  </w:style>
  <w:style w:type="paragraph" w:styleId="Index4">
    <w:name w:val="index 4"/>
    <w:basedOn w:val="Normal"/>
    <w:next w:val="Normal"/>
    <w:autoRedefine/>
    <w:rsid w:val="00B34E1A"/>
    <w:pPr>
      <w:ind w:left="960" w:hanging="240"/>
    </w:pPr>
  </w:style>
  <w:style w:type="paragraph" w:styleId="Index5">
    <w:name w:val="index 5"/>
    <w:basedOn w:val="Normal"/>
    <w:next w:val="Normal"/>
    <w:autoRedefine/>
    <w:rsid w:val="00B34E1A"/>
    <w:pPr>
      <w:ind w:left="1200" w:hanging="240"/>
    </w:pPr>
  </w:style>
  <w:style w:type="paragraph" w:styleId="Index6">
    <w:name w:val="index 6"/>
    <w:basedOn w:val="Normal"/>
    <w:next w:val="Normal"/>
    <w:autoRedefine/>
    <w:rsid w:val="00B34E1A"/>
    <w:pPr>
      <w:ind w:left="1440" w:hanging="240"/>
    </w:pPr>
  </w:style>
  <w:style w:type="paragraph" w:styleId="Index7">
    <w:name w:val="index 7"/>
    <w:basedOn w:val="Normal"/>
    <w:next w:val="Normal"/>
    <w:autoRedefine/>
    <w:rsid w:val="00B34E1A"/>
    <w:pPr>
      <w:ind w:left="1680" w:hanging="240"/>
    </w:pPr>
  </w:style>
  <w:style w:type="paragraph" w:styleId="Index8">
    <w:name w:val="index 8"/>
    <w:basedOn w:val="Normal"/>
    <w:next w:val="Normal"/>
    <w:autoRedefine/>
    <w:rsid w:val="00B34E1A"/>
    <w:pPr>
      <w:ind w:left="1920" w:hanging="240"/>
    </w:pPr>
  </w:style>
  <w:style w:type="paragraph" w:styleId="Index9">
    <w:name w:val="index 9"/>
    <w:basedOn w:val="Normal"/>
    <w:next w:val="Normal"/>
    <w:autoRedefine/>
    <w:rsid w:val="00B34E1A"/>
    <w:pPr>
      <w:ind w:left="2160" w:hanging="240"/>
    </w:pPr>
  </w:style>
  <w:style w:type="paragraph" w:styleId="NormalIndent">
    <w:name w:val="Normal Indent"/>
    <w:basedOn w:val="Normal"/>
    <w:rsid w:val="00B34E1A"/>
    <w:pPr>
      <w:ind w:left="720"/>
    </w:pPr>
  </w:style>
  <w:style w:type="paragraph" w:styleId="FootnoteText">
    <w:name w:val="footnote text"/>
    <w:basedOn w:val="Normal"/>
    <w:link w:val="FootnoteTextChar"/>
    <w:rsid w:val="00B34E1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34E1A"/>
  </w:style>
  <w:style w:type="paragraph" w:styleId="CommentText">
    <w:name w:val="annotation text"/>
    <w:basedOn w:val="Normal"/>
    <w:link w:val="CommentTextChar"/>
    <w:rsid w:val="00B34E1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34E1A"/>
  </w:style>
  <w:style w:type="paragraph" w:styleId="IndexHeading">
    <w:name w:val="index heading"/>
    <w:basedOn w:val="Normal"/>
    <w:next w:val="Index1"/>
    <w:rsid w:val="00B34E1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34E1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34E1A"/>
    <w:pPr>
      <w:ind w:left="480" w:hanging="480"/>
    </w:pPr>
  </w:style>
  <w:style w:type="paragraph" w:styleId="EnvelopeAddress">
    <w:name w:val="envelope address"/>
    <w:basedOn w:val="Normal"/>
    <w:rsid w:val="00B34E1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34E1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34E1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34E1A"/>
    <w:rPr>
      <w:sz w:val="16"/>
      <w:szCs w:val="16"/>
    </w:rPr>
  </w:style>
  <w:style w:type="character" w:styleId="PageNumber">
    <w:name w:val="page number"/>
    <w:basedOn w:val="DefaultParagraphFont"/>
    <w:rsid w:val="00B34E1A"/>
  </w:style>
  <w:style w:type="character" w:styleId="EndnoteReference">
    <w:name w:val="endnote reference"/>
    <w:basedOn w:val="DefaultParagraphFont"/>
    <w:rsid w:val="00B34E1A"/>
    <w:rPr>
      <w:vertAlign w:val="superscript"/>
    </w:rPr>
  </w:style>
  <w:style w:type="paragraph" w:styleId="EndnoteText">
    <w:name w:val="endnote text"/>
    <w:basedOn w:val="Normal"/>
    <w:link w:val="EndnoteTextChar"/>
    <w:rsid w:val="00B34E1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34E1A"/>
  </w:style>
  <w:style w:type="paragraph" w:styleId="TableofAuthorities">
    <w:name w:val="table of authorities"/>
    <w:basedOn w:val="Normal"/>
    <w:next w:val="Normal"/>
    <w:rsid w:val="00B34E1A"/>
    <w:pPr>
      <w:ind w:left="240" w:hanging="240"/>
    </w:pPr>
  </w:style>
  <w:style w:type="paragraph" w:styleId="MacroText">
    <w:name w:val="macro"/>
    <w:link w:val="MacroTextChar"/>
    <w:rsid w:val="00B34E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34E1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34E1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34E1A"/>
    <w:pPr>
      <w:ind w:left="283" w:hanging="283"/>
    </w:pPr>
  </w:style>
  <w:style w:type="paragraph" w:styleId="ListBullet">
    <w:name w:val="List Bullet"/>
    <w:basedOn w:val="Normal"/>
    <w:autoRedefine/>
    <w:rsid w:val="00B34E1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34E1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34E1A"/>
    <w:pPr>
      <w:ind w:left="566" w:hanging="283"/>
    </w:pPr>
  </w:style>
  <w:style w:type="paragraph" w:styleId="List3">
    <w:name w:val="List 3"/>
    <w:basedOn w:val="Normal"/>
    <w:rsid w:val="00B34E1A"/>
    <w:pPr>
      <w:ind w:left="849" w:hanging="283"/>
    </w:pPr>
  </w:style>
  <w:style w:type="paragraph" w:styleId="List4">
    <w:name w:val="List 4"/>
    <w:basedOn w:val="Normal"/>
    <w:rsid w:val="00B34E1A"/>
    <w:pPr>
      <w:ind w:left="1132" w:hanging="283"/>
    </w:pPr>
  </w:style>
  <w:style w:type="paragraph" w:styleId="List5">
    <w:name w:val="List 5"/>
    <w:basedOn w:val="Normal"/>
    <w:rsid w:val="00B34E1A"/>
    <w:pPr>
      <w:ind w:left="1415" w:hanging="283"/>
    </w:pPr>
  </w:style>
  <w:style w:type="paragraph" w:styleId="ListBullet2">
    <w:name w:val="List Bullet 2"/>
    <w:basedOn w:val="Normal"/>
    <w:autoRedefine/>
    <w:rsid w:val="00B34E1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34E1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34E1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34E1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34E1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34E1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34E1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34E1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34E1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34E1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34E1A"/>
    <w:pPr>
      <w:ind w:left="4252"/>
    </w:pPr>
  </w:style>
  <w:style w:type="character" w:customStyle="1" w:styleId="ClosingChar">
    <w:name w:val="Closing Char"/>
    <w:basedOn w:val="DefaultParagraphFont"/>
    <w:link w:val="Closing"/>
    <w:rsid w:val="00B34E1A"/>
    <w:rPr>
      <w:sz w:val="22"/>
    </w:rPr>
  </w:style>
  <w:style w:type="paragraph" w:styleId="Signature">
    <w:name w:val="Signature"/>
    <w:basedOn w:val="Normal"/>
    <w:link w:val="SignatureChar"/>
    <w:rsid w:val="00B34E1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34E1A"/>
    <w:rPr>
      <w:sz w:val="22"/>
    </w:rPr>
  </w:style>
  <w:style w:type="paragraph" w:styleId="BodyText">
    <w:name w:val="Body Text"/>
    <w:basedOn w:val="Normal"/>
    <w:link w:val="BodyTextChar"/>
    <w:rsid w:val="00B34E1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4E1A"/>
    <w:rPr>
      <w:sz w:val="22"/>
    </w:rPr>
  </w:style>
  <w:style w:type="paragraph" w:styleId="BodyTextIndent">
    <w:name w:val="Body Text Indent"/>
    <w:basedOn w:val="Normal"/>
    <w:link w:val="BodyTextIndentChar"/>
    <w:rsid w:val="00B34E1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34E1A"/>
    <w:rPr>
      <w:sz w:val="22"/>
    </w:rPr>
  </w:style>
  <w:style w:type="paragraph" w:styleId="ListContinue">
    <w:name w:val="List Continue"/>
    <w:basedOn w:val="Normal"/>
    <w:rsid w:val="00B34E1A"/>
    <w:pPr>
      <w:spacing w:after="120"/>
      <w:ind w:left="283"/>
    </w:pPr>
  </w:style>
  <w:style w:type="paragraph" w:styleId="ListContinue2">
    <w:name w:val="List Continue 2"/>
    <w:basedOn w:val="Normal"/>
    <w:rsid w:val="00B34E1A"/>
    <w:pPr>
      <w:spacing w:after="120"/>
      <w:ind w:left="566"/>
    </w:pPr>
  </w:style>
  <w:style w:type="paragraph" w:styleId="ListContinue3">
    <w:name w:val="List Continue 3"/>
    <w:basedOn w:val="Normal"/>
    <w:rsid w:val="00B34E1A"/>
    <w:pPr>
      <w:spacing w:after="120"/>
      <w:ind w:left="849"/>
    </w:pPr>
  </w:style>
  <w:style w:type="paragraph" w:styleId="ListContinue4">
    <w:name w:val="List Continue 4"/>
    <w:basedOn w:val="Normal"/>
    <w:rsid w:val="00B34E1A"/>
    <w:pPr>
      <w:spacing w:after="120"/>
      <w:ind w:left="1132"/>
    </w:pPr>
  </w:style>
  <w:style w:type="paragraph" w:styleId="ListContinue5">
    <w:name w:val="List Continue 5"/>
    <w:basedOn w:val="Normal"/>
    <w:rsid w:val="00B34E1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34E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34E1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34E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34E1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34E1A"/>
  </w:style>
  <w:style w:type="character" w:customStyle="1" w:styleId="SalutationChar">
    <w:name w:val="Salutation Char"/>
    <w:basedOn w:val="DefaultParagraphFont"/>
    <w:link w:val="Salutation"/>
    <w:rsid w:val="00B34E1A"/>
    <w:rPr>
      <w:sz w:val="22"/>
    </w:rPr>
  </w:style>
  <w:style w:type="paragraph" w:styleId="Date">
    <w:name w:val="Date"/>
    <w:basedOn w:val="Normal"/>
    <w:next w:val="Normal"/>
    <w:link w:val="DateChar"/>
    <w:rsid w:val="00B34E1A"/>
  </w:style>
  <w:style w:type="character" w:customStyle="1" w:styleId="DateChar">
    <w:name w:val="Date Char"/>
    <w:basedOn w:val="DefaultParagraphFont"/>
    <w:link w:val="Date"/>
    <w:rsid w:val="00B34E1A"/>
    <w:rPr>
      <w:sz w:val="22"/>
    </w:rPr>
  </w:style>
  <w:style w:type="paragraph" w:styleId="BodyTextFirstIndent">
    <w:name w:val="Body Text First Indent"/>
    <w:basedOn w:val="BodyText"/>
    <w:link w:val="BodyTextFirstIndentChar"/>
    <w:rsid w:val="00B34E1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34E1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34E1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34E1A"/>
    <w:rPr>
      <w:sz w:val="22"/>
    </w:rPr>
  </w:style>
  <w:style w:type="paragraph" w:styleId="BodyText2">
    <w:name w:val="Body Text 2"/>
    <w:basedOn w:val="Normal"/>
    <w:link w:val="BodyText2Char"/>
    <w:rsid w:val="00B34E1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4E1A"/>
    <w:rPr>
      <w:sz w:val="22"/>
    </w:rPr>
  </w:style>
  <w:style w:type="paragraph" w:styleId="BodyText3">
    <w:name w:val="Body Text 3"/>
    <w:basedOn w:val="Normal"/>
    <w:link w:val="BodyText3Char"/>
    <w:rsid w:val="00B34E1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4E1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34E1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34E1A"/>
    <w:rPr>
      <w:sz w:val="22"/>
    </w:rPr>
  </w:style>
  <w:style w:type="paragraph" w:styleId="BodyTextIndent3">
    <w:name w:val="Body Text Indent 3"/>
    <w:basedOn w:val="Normal"/>
    <w:link w:val="BodyTextIndent3Char"/>
    <w:rsid w:val="00B34E1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4E1A"/>
    <w:rPr>
      <w:sz w:val="16"/>
      <w:szCs w:val="16"/>
    </w:rPr>
  </w:style>
  <w:style w:type="paragraph" w:styleId="BlockText">
    <w:name w:val="Block Text"/>
    <w:basedOn w:val="Normal"/>
    <w:rsid w:val="00B34E1A"/>
    <w:pPr>
      <w:spacing w:after="120"/>
      <w:ind w:left="1440" w:right="1440"/>
    </w:pPr>
  </w:style>
  <w:style w:type="character" w:styleId="Hyperlink">
    <w:name w:val="Hyperlink"/>
    <w:basedOn w:val="DefaultParagraphFont"/>
    <w:rsid w:val="00B34E1A"/>
    <w:rPr>
      <w:color w:val="0000FF"/>
      <w:u w:val="single"/>
    </w:rPr>
  </w:style>
  <w:style w:type="character" w:styleId="FollowedHyperlink">
    <w:name w:val="FollowedHyperlink"/>
    <w:basedOn w:val="DefaultParagraphFont"/>
    <w:rsid w:val="00B34E1A"/>
    <w:rPr>
      <w:color w:val="800080"/>
      <w:u w:val="single"/>
    </w:rPr>
  </w:style>
  <w:style w:type="character" w:styleId="Strong">
    <w:name w:val="Strong"/>
    <w:basedOn w:val="DefaultParagraphFont"/>
    <w:qFormat/>
    <w:rsid w:val="00B34E1A"/>
    <w:rPr>
      <w:b/>
      <w:bCs/>
    </w:rPr>
  </w:style>
  <w:style w:type="character" w:styleId="Emphasis">
    <w:name w:val="Emphasis"/>
    <w:basedOn w:val="DefaultParagraphFont"/>
    <w:qFormat/>
    <w:rsid w:val="00B34E1A"/>
    <w:rPr>
      <w:i/>
      <w:iCs/>
    </w:rPr>
  </w:style>
  <w:style w:type="paragraph" w:styleId="DocumentMap">
    <w:name w:val="Document Map"/>
    <w:basedOn w:val="Normal"/>
    <w:link w:val="DocumentMapChar"/>
    <w:rsid w:val="00B34E1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34E1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34E1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34E1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34E1A"/>
  </w:style>
  <w:style w:type="character" w:customStyle="1" w:styleId="E-mailSignatureChar">
    <w:name w:val="E-mail Signature Char"/>
    <w:basedOn w:val="DefaultParagraphFont"/>
    <w:link w:val="E-mailSignature"/>
    <w:rsid w:val="00B34E1A"/>
    <w:rPr>
      <w:sz w:val="22"/>
    </w:rPr>
  </w:style>
  <w:style w:type="paragraph" w:styleId="NormalWeb">
    <w:name w:val="Normal (Web)"/>
    <w:basedOn w:val="Normal"/>
    <w:rsid w:val="00B34E1A"/>
  </w:style>
  <w:style w:type="character" w:styleId="HTMLAcronym">
    <w:name w:val="HTML Acronym"/>
    <w:basedOn w:val="DefaultParagraphFont"/>
    <w:rsid w:val="00B34E1A"/>
  </w:style>
  <w:style w:type="paragraph" w:styleId="HTMLAddress">
    <w:name w:val="HTML Address"/>
    <w:basedOn w:val="Normal"/>
    <w:link w:val="HTMLAddressChar"/>
    <w:rsid w:val="00B34E1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4E1A"/>
    <w:rPr>
      <w:i/>
      <w:iCs/>
      <w:sz w:val="22"/>
    </w:rPr>
  </w:style>
  <w:style w:type="character" w:styleId="HTMLCite">
    <w:name w:val="HTML Cite"/>
    <w:basedOn w:val="DefaultParagraphFont"/>
    <w:rsid w:val="00B34E1A"/>
    <w:rPr>
      <w:i/>
      <w:iCs/>
    </w:rPr>
  </w:style>
  <w:style w:type="character" w:styleId="HTMLCode">
    <w:name w:val="HTML Code"/>
    <w:basedOn w:val="DefaultParagraphFont"/>
    <w:rsid w:val="00B34E1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34E1A"/>
    <w:rPr>
      <w:i/>
      <w:iCs/>
    </w:rPr>
  </w:style>
  <w:style w:type="character" w:styleId="HTMLKeyboard">
    <w:name w:val="HTML Keyboard"/>
    <w:basedOn w:val="DefaultParagraphFont"/>
    <w:rsid w:val="00B34E1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34E1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34E1A"/>
    <w:rPr>
      <w:rFonts w:ascii="Courier New" w:hAnsi="Courier New" w:cs="Courier New"/>
    </w:rPr>
  </w:style>
  <w:style w:type="character" w:styleId="HTMLSample">
    <w:name w:val="HTML Sample"/>
    <w:basedOn w:val="DefaultParagraphFont"/>
    <w:rsid w:val="00B34E1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34E1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34E1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34E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4E1A"/>
    <w:rPr>
      <w:b/>
      <w:bCs/>
    </w:rPr>
  </w:style>
  <w:style w:type="numbering" w:styleId="1ai">
    <w:name w:val="Outline List 1"/>
    <w:basedOn w:val="NoList"/>
    <w:rsid w:val="00B34E1A"/>
    <w:pPr>
      <w:numPr>
        <w:numId w:val="14"/>
      </w:numPr>
    </w:pPr>
  </w:style>
  <w:style w:type="numbering" w:styleId="111111">
    <w:name w:val="Outline List 2"/>
    <w:basedOn w:val="NoList"/>
    <w:rsid w:val="00B34E1A"/>
    <w:pPr>
      <w:numPr>
        <w:numId w:val="15"/>
      </w:numPr>
    </w:pPr>
  </w:style>
  <w:style w:type="numbering" w:styleId="ArticleSection">
    <w:name w:val="Outline List 3"/>
    <w:basedOn w:val="NoList"/>
    <w:rsid w:val="00B34E1A"/>
    <w:pPr>
      <w:numPr>
        <w:numId w:val="17"/>
      </w:numPr>
    </w:pPr>
  </w:style>
  <w:style w:type="table" w:styleId="TableSimple1">
    <w:name w:val="Table Simple 1"/>
    <w:basedOn w:val="TableNormal"/>
    <w:rsid w:val="00B34E1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34E1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34E1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34E1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34E1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34E1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34E1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34E1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34E1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34E1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34E1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34E1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34E1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34E1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34E1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34E1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34E1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34E1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34E1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34E1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34E1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34E1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34E1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34E1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34E1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34E1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34E1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34E1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34E1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34E1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34E1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34E1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34E1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34E1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34E1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34E1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34E1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34E1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34E1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34E1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34E1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34E1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34E1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34E1A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11</Pages>
  <Words>2192</Words>
  <Characters>10832</Characters>
  <Application>Microsoft Office Word</Application>
  <DocSecurity>4</DocSecurity>
  <PresentationFormat/>
  <Lines>902</Lines>
  <Paragraphs>406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12618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2019-04-05T00:44:00Z</dcterms:created>
  <dcterms:modified xsi:type="dcterms:W3CDTF">2019-04-05T00:44:00Z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Treasury Laws Amendment (AFCA Cooperation) Regulations 2019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04 April 2019</vt:lpwstr>
  </property>
  <property fmtid="{D5CDD505-2E9C-101B-9397-08002B2CF9AE}" pid="10" name="ID">
    <vt:lpwstr>OPC63896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04 April 2019</vt:lpwstr>
  </property>
</Properties>
</file>