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103187" w14:textId="4E7914A0" w:rsidR="002E3895" w:rsidRPr="00CD601C" w:rsidRDefault="00D45DFF" w:rsidP="00D45DFF">
      <w:pPr>
        <w:jc w:val="center"/>
        <w:rPr>
          <w:rFonts w:ascii="Times New Roman" w:hAnsi="Times New Roman" w:cs="Times New Roman"/>
          <w:b/>
          <w:sz w:val="24"/>
          <w:szCs w:val="24"/>
          <w:u w:val="single"/>
        </w:rPr>
      </w:pPr>
      <w:r w:rsidRPr="00CD601C">
        <w:rPr>
          <w:rFonts w:ascii="Times New Roman" w:hAnsi="Times New Roman" w:cs="Times New Roman"/>
          <w:b/>
          <w:sz w:val="24"/>
          <w:szCs w:val="24"/>
          <w:u w:val="single"/>
        </w:rPr>
        <w:t>EXPLANATORY STATEMENT</w:t>
      </w:r>
    </w:p>
    <w:p w14:paraId="3EF1CAF1" w14:textId="373BC330" w:rsidR="00B31C4B" w:rsidRPr="00CD601C" w:rsidRDefault="00B31C4B" w:rsidP="00B31C4B">
      <w:pPr>
        <w:spacing w:before="240" w:after="240"/>
        <w:jc w:val="center"/>
        <w:rPr>
          <w:rFonts w:ascii="Times New Roman" w:hAnsi="Times New Roman" w:cs="Times New Roman"/>
          <w:sz w:val="24"/>
          <w:szCs w:val="24"/>
        </w:rPr>
      </w:pPr>
      <w:r w:rsidRPr="00CD601C">
        <w:rPr>
          <w:rFonts w:ascii="Times New Roman" w:hAnsi="Times New Roman" w:cs="Times New Roman"/>
          <w:sz w:val="24"/>
          <w:szCs w:val="24"/>
          <w:u w:val="single"/>
        </w:rPr>
        <w:t>Issued by the authority of the Minister for Industry,</w:t>
      </w:r>
      <w:r w:rsidR="00A25DB0" w:rsidRPr="00CD601C">
        <w:rPr>
          <w:rFonts w:ascii="Times New Roman" w:hAnsi="Times New Roman" w:cs="Times New Roman"/>
          <w:sz w:val="24"/>
          <w:szCs w:val="24"/>
          <w:u w:val="single"/>
        </w:rPr>
        <w:t xml:space="preserve"> Science and Technology </w:t>
      </w:r>
    </w:p>
    <w:p w14:paraId="144B8FDE" w14:textId="43589A52" w:rsidR="00B31C4B" w:rsidRPr="00CD601C" w:rsidRDefault="006C1819" w:rsidP="00B31C4B">
      <w:pPr>
        <w:spacing w:before="240" w:after="240"/>
        <w:jc w:val="center"/>
        <w:rPr>
          <w:rFonts w:ascii="Times New Roman" w:hAnsi="Times New Roman" w:cs="Times New Roman"/>
          <w:i/>
          <w:sz w:val="24"/>
          <w:szCs w:val="24"/>
        </w:rPr>
      </w:pPr>
      <w:r w:rsidRPr="00CD601C">
        <w:rPr>
          <w:rFonts w:ascii="Times New Roman" w:hAnsi="Times New Roman" w:cs="Times New Roman"/>
          <w:i/>
          <w:sz w:val="24"/>
          <w:szCs w:val="24"/>
        </w:rPr>
        <w:t xml:space="preserve">National Measurement </w:t>
      </w:r>
      <w:r w:rsidR="00B31C4B" w:rsidRPr="00CD601C">
        <w:rPr>
          <w:rFonts w:ascii="Times New Roman" w:hAnsi="Times New Roman" w:cs="Times New Roman"/>
          <w:i/>
          <w:sz w:val="24"/>
          <w:szCs w:val="24"/>
        </w:rPr>
        <w:t>Act 19</w:t>
      </w:r>
      <w:r w:rsidRPr="00CD601C">
        <w:rPr>
          <w:rFonts w:ascii="Times New Roman" w:hAnsi="Times New Roman" w:cs="Times New Roman"/>
          <w:i/>
          <w:sz w:val="24"/>
          <w:szCs w:val="24"/>
        </w:rPr>
        <w:t>60</w:t>
      </w:r>
    </w:p>
    <w:p w14:paraId="068D49EF" w14:textId="1987B4F3" w:rsidR="00B31C4B" w:rsidRPr="00CD601C" w:rsidRDefault="006C1819" w:rsidP="00B31C4B">
      <w:pPr>
        <w:spacing w:before="240" w:after="240"/>
        <w:jc w:val="center"/>
        <w:rPr>
          <w:rFonts w:ascii="Times New Roman" w:hAnsi="Times New Roman" w:cs="Times New Roman"/>
          <w:i/>
          <w:sz w:val="24"/>
          <w:szCs w:val="24"/>
        </w:rPr>
      </w:pPr>
      <w:r w:rsidRPr="00CD601C">
        <w:rPr>
          <w:rFonts w:ascii="Times New Roman" w:hAnsi="Times New Roman" w:cs="Times New Roman"/>
          <w:i/>
          <w:sz w:val="24"/>
          <w:szCs w:val="24"/>
        </w:rPr>
        <w:t xml:space="preserve">National Measurement </w:t>
      </w:r>
      <w:r w:rsidR="00B31C4B" w:rsidRPr="00CD601C">
        <w:rPr>
          <w:rFonts w:ascii="Times New Roman" w:hAnsi="Times New Roman" w:cs="Times New Roman"/>
          <w:i/>
          <w:sz w:val="24"/>
          <w:szCs w:val="24"/>
        </w:rPr>
        <w:t>Amendment (</w:t>
      </w:r>
      <w:r w:rsidRPr="00CD601C">
        <w:rPr>
          <w:rFonts w:ascii="Times New Roman" w:hAnsi="Times New Roman" w:cs="Times New Roman"/>
          <w:i/>
          <w:sz w:val="24"/>
          <w:szCs w:val="24"/>
        </w:rPr>
        <w:t>SI Redefinition</w:t>
      </w:r>
      <w:r w:rsidR="00B31C4B" w:rsidRPr="00CD601C">
        <w:rPr>
          <w:rFonts w:ascii="Times New Roman" w:hAnsi="Times New Roman" w:cs="Times New Roman"/>
          <w:i/>
          <w:sz w:val="24"/>
          <w:szCs w:val="24"/>
        </w:rPr>
        <w:t>) Regulations 201</w:t>
      </w:r>
      <w:r w:rsidRPr="00CD601C">
        <w:rPr>
          <w:rFonts w:ascii="Times New Roman" w:hAnsi="Times New Roman" w:cs="Times New Roman"/>
          <w:i/>
          <w:sz w:val="24"/>
          <w:szCs w:val="24"/>
        </w:rPr>
        <w:t>9</w:t>
      </w:r>
    </w:p>
    <w:p w14:paraId="07D1E32E" w14:textId="6B98C862" w:rsidR="00B31C4B" w:rsidRPr="00CD601C" w:rsidRDefault="00B31C4B" w:rsidP="00B31C4B">
      <w:pPr>
        <w:spacing w:before="240" w:after="240"/>
        <w:rPr>
          <w:rFonts w:ascii="Times New Roman" w:hAnsi="Times New Roman" w:cs="Times New Roman"/>
          <w:b/>
          <w:sz w:val="24"/>
          <w:szCs w:val="24"/>
          <w:u w:val="single"/>
        </w:rPr>
      </w:pPr>
      <w:r w:rsidRPr="00CD601C">
        <w:rPr>
          <w:rFonts w:ascii="Times New Roman" w:hAnsi="Times New Roman" w:cs="Times New Roman"/>
          <w:b/>
          <w:sz w:val="24"/>
          <w:szCs w:val="24"/>
          <w:u w:val="single"/>
        </w:rPr>
        <w:t>Purpose</w:t>
      </w:r>
      <w:r w:rsidR="00C841A2" w:rsidRPr="00CD601C">
        <w:rPr>
          <w:rFonts w:ascii="Times New Roman" w:hAnsi="Times New Roman" w:cs="Times New Roman"/>
          <w:b/>
          <w:sz w:val="24"/>
          <w:szCs w:val="24"/>
          <w:u w:val="single"/>
        </w:rPr>
        <w:t xml:space="preserve"> and Operation</w:t>
      </w:r>
    </w:p>
    <w:p w14:paraId="31DFA993" w14:textId="30E1AE68" w:rsidR="0036415B" w:rsidRPr="00CD601C" w:rsidRDefault="00B31C4B" w:rsidP="00B31C4B">
      <w:pPr>
        <w:spacing w:after="240"/>
        <w:rPr>
          <w:rFonts w:ascii="Times New Roman" w:hAnsi="Times New Roman" w:cs="Times New Roman"/>
          <w:sz w:val="24"/>
          <w:szCs w:val="24"/>
        </w:rPr>
      </w:pPr>
      <w:r w:rsidRPr="00CD601C">
        <w:rPr>
          <w:rFonts w:ascii="Times New Roman" w:hAnsi="Times New Roman"/>
          <w:sz w:val="24"/>
          <w:szCs w:val="24"/>
          <w:lang w:val="en-US"/>
        </w:rPr>
        <w:t xml:space="preserve">The </w:t>
      </w:r>
      <w:r w:rsidR="00C841A2" w:rsidRPr="00CD601C">
        <w:rPr>
          <w:rFonts w:ascii="Times New Roman" w:hAnsi="Times New Roman" w:cs="Times New Roman"/>
          <w:i/>
          <w:sz w:val="24"/>
          <w:szCs w:val="24"/>
        </w:rPr>
        <w:t>National Measurement Amendment (SI Redefinition) Regulations 2019</w:t>
      </w:r>
      <w:r w:rsidR="00C841A2" w:rsidRPr="00CD601C">
        <w:rPr>
          <w:rFonts w:ascii="Times New Roman" w:hAnsi="Times New Roman" w:cs="Times New Roman"/>
          <w:sz w:val="24"/>
          <w:szCs w:val="24"/>
        </w:rPr>
        <w:t xml:space="preserve"> update </w:t>
      </w:r>
      <w:r w:rsidR="00500679" w:rsidRPr="00CD601C">
        <w:rPr>
          <w:rFonts w:ascii="Times New Roman" w:hAnsi="Times New Roman" w:cs="Times New Roman"/>
          <w:sz w:val="24"/>
          <w:szCs w:val="24"/>
        </w:rPr>
        <w:t xml:space="preserve">Australia’s legal units of measurement </w:t>
      </w:r>
      <w:r w:rsidR="00042A14" w:rsidRPr="00CD601C">
        <w:rPr>
          <w:rFonts w:ascii="Times New Roman" w:hAnsi="Times New Roman" w:cs="Times New Roman"/>
          <w:sz w:val="24"/>
          <w:szCs w:val="24"/>
        </w:rPr>
        <w:t xml:space="preserve">in the </w:t>
      </w:r>
      <w:r w:rsidR="00042A14" w:rsidRPr="00CD601C">
        <w:rPr>
          <w:rFonts w:ascii="Times New Roman" w:hAnsi="Times New Roman" w:cs="Times New Roman"/>
          <w:i/>
          <w:sz w:val="24"/>
          <w:szCs w:val="24"/>
        </w:rPr>
        <w:t xml:space="preserve">National Measurement Regulations 1999 </w:t>
      </w:r>
      <w:r w:rsidR="00042A14" w:rsidRPr="00CD601C">
        <w:rPr>
          <w:rFonts w:ascii="Times New Roman" w:hAnsi="Times New Roman" w:cs="Times New Roman"/>
          <w:sz w:val="24"/>
          <w:szCs w:val="24"/>
        </w:rPr>
        <w:t xml:space="preserve">(the NM Regulations). Amending the NM Regulations </w:t>
      </w:r>
      <w:r w:rsidR="00500679" w:rsidRPr="00CD601C">
        <w:rPr>
          <w:rFonts w:ascii="Times New Roman" w:hAnsi="Times New Roman" w:cs="Times New Roman"/>
          <w:sz w:val="24"/>
          <w:szCs w:val="24"/>
        </w:rPr>
        <w:t>maintain</w:t>
      </w:r>
      <w:r w:rsidR="00042A14" w:rsidRPr="00CD601C">
        <w:rPr>
          <w:rFonts w:ascii="Times New Roman" w:hAnsi="Times New Roman" w:cs="Times New Roman"/>
          <w:sz w:val="24"/>
          <w:szCs w:val="24"/>
        </w:rPr>
        <w:t>s</w:t>
      </w:r>
      <w:r w:rsidR="00500679" w:rsidRPr="00CD601C">
        <w:rPr>
          <w:rFonts w:ascii="Times New Roman" w:hAnsi="Times New Roman" w:cs="Times New Roman"/>
          <w:sz w:val="24"/>
          <w:szCs w:val="24"/>
        </w:rPr>
        <w:t xml:space="preserve"> alignment with the International System of Units of measurement (the SI).</w:t>
      </w:r>
    </w:p>
    <w:p w14:paraId="7DC1D4C7" w14:textId="10CD00F6" w:rsidR="00E71627" w:rsidRPr="00CD601C" w:rsidRDefault="00500679" w:rsidP="00B31C4B">
      <w:pPr>
        <w:spacing w:after="240"/>
        <w:rPr>
          <w:rFonts w:ascii="Times New Roman" w:hAnsi="Times New Roman" w:cs="Times New Roman"/>
          <w:sz w:val="24"/>
          <w:szCs w:val="24"/>
        </w:rPr>
      </w:pPr>
      <w:r w:rsidRPr="00CD601C">
        <w:rPr>
          <w:rFonts w:ascii="Times New Roman" w:hAnsi="Times New Roman" w:cs="Times New Roman"/>
          <w:sz w:val="24"/>
          <w:szCs w:val="24"/>
        </w:rPr>
        <w:t xml:space="preserve">In November 2018, the General Conference on Weights and Measures </w:t>
      </w:r>
      <w:r w:rsidR="00105628" w:rsidRPr="00CD601C">
        <w:rPr>
          <w:rFonts w:ascii="Times New Roman" w:hAnsi="Times New Roman" w:cs="Times New Roman"/>
          <w:sz w:val="24"/>
          <w:szCs w:val="24"/>
        </w:rPr>
        <w:t xml:space="preserve">(CGPM) </w:t>
      </w:r>
      <w:r w:rsidRPr="00CD601C">
        <w:rPr>
          <w:rFonts w:ascii="Times New Roman" w:hAnsi="Times New Roman" w:cs="Times New Roman"/>
          <w:sz w:val="24"/>
          <w:szCs w:val="24"/>
        </w:rPr>
        <w:t>endorsed a redefinition of the base units of the SI with an international implementation date of 20 May 2019.</w:t>
      </w:r>
      <w:r w:rsidR="0065028E" w:rsidRPr="00CD601C">
        <w:rPr>
          <w:rFonts w:ascii="Times New Roman" w:hAnsi="Times New Roman" w:cs="Times New Roman"/>
          <w:sz w:val="24"/>
          <w:szCs w:val="24"/>
        </w:rPr>
        <w:t xml:space="preserve"> </w:t>
      </w:r>
      <w:r w:rsidR="00042A14" w:rsidRPr="00CD601C">
        <w:rPr>
          <w:rFonts w:ascii="Times New Roman" w:hAnsi="Times New Roman" w:cs="Times New Roman"/>
          <w:sz w:val="24"/>
          <w:szCs w:val="24"/>
        </w:rPr>
        <w:t xml:space="preserve">The </w:t>
      </w:r>
      <w:r w:rsidR="00105628" w:rsidRPr="00CD601C">
        <w:rPr>
          <w:rFonts w:ascii="Times New Roman" w:hAnsi="Times New Roman" w:cs="Times New Roman"/>
          <w:sz w:val="24"/>
          <w:szCs w:val="24"/>
        </w:rPr>
        <w:t>CGPM was established under the Metre Convention (an intergovernmental treaty to which Australia became a signatory in 1947)</w:t>
      </w:r>
      <w:r w:rsidR="00481F45" w:rsidRPr="00CD601C">
        <w:rPr>
          <w:rFonts w:ascii="Times New Roman" w:hAnsi="Times New Roman" w:cs="Times New Roman"/>
          <w:sz w:val="24"/>
          <w:szCs w:val="24"/>
        </w:rPr>
        <w:t xml:space="preserve"> </w:t>
      </w:r>
      <w:r w:rsidR="00A15E17" w:rsidRPr="00CD601C">
        <w:rPr>
          <w:rFonts w:ascii="Times New Roman" w:hAnsi="Times New Roman" w:cs="Times New Roman"/>
          <w:sz w:val="24"/>
          <w:szCs w:val="24"/>
        </w:rPr>
        <w:t>and</w:t>
      </w:r>
      <w:r w:rsidR="00481F45" w:rsidRPr="00CD601C">
        <w:rPr>
          <w:rFonts w:ascii="Times New Roman" w:hAnsi="Times New Roman" w:cs="Times New Roman"/>
          <w:sz w:val="24"/>
          <w:szCs w:val="24"/>
        </w:rPr>
        <w:t xml:space="preserve">, among other </w:t>
      </w:r>
      <w:r w:rsidR="00105628" w:rsidRPr="00CD601C">
        <w:rPr>
          <w:rFonts w:ascii="Times New Roman" w:hAnsi="Times New Roman" w:cs="Times New Roman"/>
          <w:sz w:val="24"/>
          <w:szCs w:val="24"/>
        </w:rPr>
        <w:t>responsibilities</w:t>
      </w:r>
      <w:r w:rsidR="00481F45" w:rsidRPr="00CD601C">
        <w:rPr>
          <w:rFonts w:ascii="Times New Roman" w:hAnsi="Times New Roman" w:cs="Times New Roman"/>
          <w:sz w:val="24"/>
          <w:szCs w:val="24"/>
        </w:rPr>
        <w:t xml:space="preserve">, discusses and examines the arrangements required to ensure the propagation and improvement of the SI. </w:t>
      </w:r>
      <w:r w:rsidR="00105628" w:rsidRPr="00CD601C">
        <w:rPr>
          <w:rFonts w:ascii="Times New Roman" w:hAnsi="Times New Roman" w:cs="Times New Roman"/>
          <w:sz w:val="24"/>
          <w:szCs w:val="24"/>
        </w:rPr>
        <w:t xml:space="preserve">It is made up of </w:t>
      </w:r>
      <w:r w:rsidR="00042A14" w:rsidRPr="00CD601C">
        <w:rPr>
          <w:rFonts w:ascii="Times New Roman" w:hAnsi="Times New Roman" w:cs="Times New Roman"/>
          <w:sz w:val="24"/>
          <w:szCs w:val="24"/>
        </w:rPr>
        <w:t xml:space="preserve">delegates </w:t>
      </w:r>
      <w:r w:rsidR="00105628" w:rsidRPr="00CD601C">
        <w:rPr>
          <w:rFonts w:ascii="Times New Roman" w:hAnsi="Times New Roman" w:cs="Times New Roman"/>
          <w:sz w:val="24"/>
          <w:szCs w:val="24"/>
        </w:rPr>
        <w:t xml:space="preserve">of the governments of </w:t>
      </w:r>
      <w:r w:rsidR="00042A14" w:rsidRPr="00CD601C">
        <w:rPr>
          <w:rFonts w:ascii="Times New Roman" w:hAnsi="Times New Roman" w:cs="Times New Roman"/>
          <w:sz w:val="24"/>
          <w:szCs w:val="24"/>
        </w:rPr>
        <w:t>Member States</w:t>
      </w:r>
      <w:r w:rsidR="00105628" w:rsidRPr="00CD601C">
        <w:rPr>
          <w:rFonts w:ascii="Times New Roman" w:hAnsi="Times New Roman" w:cs="Times New Roman"/>
          <w:sz w:val="24"/>
          <w:szCs w:val="24"/>
        </w:rPr>
        <w:t xml:space="preserve"> of the Metre Convention and Associates of the CGPM. It meets in France usually once every four years</w:t>
      </w:r>
      <w:r w:rsidR="00042A14" w:rsidRPr="00CD601C">
        <w:rPr>
          <w:rFonts w:ascii="Times New Roman" w:hAnsi="Times New Roman" w:cs="Times New Roman"/>
          <w:sz w:val="24"/>
          <w:szCs w:val="24"/>
        </w:rPr>
        <w:t>.</w:t>
      </w:r>
      <w:r w:rsidR="00E71627" w:rsidRPr="00CD601C">
        <w:rPr>
          <w:rFonts w:ascii="Times New Roman" w:hAnsi="Times New Roman" w:cs="Times New Roman"/>
          <w:sz w:val="24"/>
          <w:szCs w:val="24"/>
        </w:rPr>
        <w:t xml:space="preserve"> </w:t>
      </w:r>
    </w:p>
    <w:p w14:paraId="5FE2D007" w14:textId="77777777" w:rsidR="00544942" w:rsidRPr="00CD601C" w:rsidRDefault="00544942" w:rsidP="00544942">
      <w:pPr>
        <w:rPr>
          <w:rFonts w:ascii="Times New Roman" w:hAnsi="Times New Roman" w:cs="Times New Roman"/>
          <w:sz w:val="24"/>
          <w:szCs w:val="24"/>
        </w:rPr>
      </w:pPr>
      <w:bookmarkStart w:id="0" w:name="haut"/>
      <w:r w:rsidRPr="00CD601C">
        <w:rPr>
          <w:rFonts w:ascii="Times New Roman" w:hAnsi="Times New Roman" w:cs="Times New Roman"/>
          <w:sz w:val="24"/>
          <w:szCs w:val="24"/>
        </w:rPr>
        <w:t xml:space="preserve">In the revised SI, the SI base units for mass, electric current, thermodynamic temperature and amount of substance –the </w:t>
      </w:r>
      <w:bookmarkEnd w:id="0"/>
      <w:r w:rsidRPr="00CD601C">
        <w:rPr>
          <w:rFonts w:ascii="Times New Roman" w:hAnsi="Times New Roman" w:cs="Times New Roman"/>
          <w:sz w:val="24"/>
          <w:szCs w:val="24"/>
        </w:rPr>
        <w:fldChar w:fldCharType="begin"/>
      </w:r>
      <w:r w:rsidRPr="00CD601C">
        <w:rPr>
          <w:rFonts w:ascii="Times New Roman" w:hAnsi="Times New Roman" w:cs="Times New Roman"/>
          <w:sz w:val="24"/>
          <w:szCs w:val="24"/>
        </w:rPr>
        <w:instrText xml:space="preserve"> HYPERLINK "https://www.bipm.org/en/publications/si-brochure/kilogram.html" </w:instrText>
      </w:r>
      <w:r w:rsidRPr="00CD601C">
        <w:rPr>
          <w:rFonts w:ascii="Times New Roman" w:hAnsi="Times New Roman" w:cs="Times New Roman"/>
          <w:sz w:val="24"/>
          <w:szCs w:val="24"/>
        </w:rPr>
        <w:fldChar w:fldCharType="separate"/>
      </w:r>
      <w:r w:rsidRPr="00CD601C">
        <w:rPr>
          <w:rStyle w:val="Hyperlink"/>
          <w:rFonts w:ascii="Times New Roman" w:hAnsi="Times New Roman" w:cs="Times New Roman"/>
          <w:sz w:val="24"/>
          <w:szCs w:val="24"/>
        </w:rPr>
        <w:t>kilogram</w:t>
      </w:r>
      <w:r w:rsidRPr="00CD601C">
        <w:rPr>
          <w:rFonts w:ascii="Times New Roman" w:hAnsi="Times New Roman" w:cs="Times New Roman"/>
          <w:sz w:val="24"/>
          <w:szCs w:val="24"/>
        </w:rPr>
        <w:fldChar w:fldCharType="end"/>
      </w:r>
      <w:r w:rsidRPr="00CD601C">
        <w:rPr>
          <w:rFonts w:ascii="Times New Roman" w:hAnsi="Times New Roman" w:cs="Times New Roman"/>
          <w:sz w:val="24"/>
          <w:szCs w:val="24"/>
        </w:rPr>
        <w:t xml:space="preserve">, the </w:t>
      </w:r>
      <w:hyperlink r:id="rId12" w:history="1">
        <w:r w:rsidRPr="00CD601C">
          <w:rPr>
            <w:rStyle w:val="Hyperlink"/>
            <w:rFonts w:ascii="Times New Roman" w:hAnsi="Times New Roman" w:cs="Times New Roman"/>
            <w:sz w:val="24"/>
            <w:szCs w:val="24"/>
          </w:rPr>
          <w:t>ampere</w:t>
        </w:r>
      </w:hyperlink>
      <w:r w:rsidRPr="00CD601C">
        <w:rPr>
          <w:rFonts w:ascii="Times New Roman" w:hAnsi="Times New Roman" w:cs="Times New Roman"/>
          <w:sz w:val="24"/>
          <w:szCs w:val="24"/>
        </w:rPr>
        <w:t xml:space="preserve">, the </w:t>
      </w:r>
      <w:hyperlink r:id="rId13" w:history="1">
        <w:r w:rsidRPr="00CD601C">
          <w:rPr>
            <w:rStyle w:val="Hyperlink"/>
            <w:rFonts w:ascii="Times New Roman" w:hAnsi="Times New Roman" w:cs="Times New Roman"/>
            <w:sz w:val="24"/>
            <w:szCs w:val="24"/>
          </w:rPr>
          <w:t>kelvin</w:t>
        </w:r>
      </w:hyperlink>
      <w:r w:rsidRPr="00CD601C">
        <w:rPr>
          <w:rFonts w:ascii="Times New Roman" w:hAnsi="Times New Roman" w:cs="Times New Roman"/>
          <w:sz w:val="24"/>
          <w:szCs w:val="24"/>
        </w:rPr>
        <w:t xml:space="preserve"> and the </w:t>
      </w:r>
      <w:hyperlink r:id="rId14" w:history="1">
        <w:r w:rsidRPr="00CD601C">
          <w:rPr>
            <w:rStyle w:val="Hyperlink"/>
            <w:rFonts w:ascii="Times New Roman" w:hAnsi="Times New Roman" w:cs="Times New Roman"/>
            <w:sz w:val="24"/>
            <w:szCs w:val="24"/>
          </w:rPr>
          <w:t>mole</w:t>
        </w:r>
      </w:hyperlink>
      <w:r w:rsidRPr="00CD601C">
        <w:rPr>
          <w:rFonts w:ascii="Times New Roman" w:hAnsi="Times New Roman" w:cs="Times New Roman"/>
          <w:sz w:val="24"/>
          <w:szCs w:val="24"/>
        </w:rPr>
        <w:t>– are redefined in terms of constants of nature, with the new definitions based on fixed numerical values of the Planck constant (</w:t>
      </w:r>
      <w:r w:rsidRPr="00CD601C">
        <w:rPr>
          <w:rFonts w:ascii="Times New Roman" w:hAnsi="Times New Roman" w:cs="Times New Roman"/>
          <w:i/>
          <w:iCs/>
          <w:sz w:val="24"/>
          <w:szCs w:val="24"/>
        </w:rPr>
        <w:t>h</w:t>
      </w:r>
      <w:r w:rsidRPr="00CD601C">
        <w:rPr>
          <w:rFonts w:ascii="Times New Roman" w:hAnsi="Times New Roman" w:cs="Times New Roman"/>
          <w:sz w:val="24"/>
          <w:szCs w:val="24"/>
        </w:rPr>
        <w:t>), the elementary charge (</w:t>
      </w:r>
      <w:r w:rsidRPr="00CD601C">
        <w:rPr>
          <w:rFonts w:ascii="Times New Roman" w:hAnsi="Times New Roman" w:cs="Times New Roman"/>
          <w:i/>
          <w:iCs/>
          <w:sz w:val="24"/>
          <w:szCs w:val="24"/>
        </w:rPr>
        <w:t>e</w:t>
      </w:r>
      <w:r w:rsidRPr="00CD601C">
        <w:rPr>
          <w:rFonts w:ascii="Times New Roman" w:hAnsi="Times New Roman" w:cs="Times New Roman"/>
          <w:sz w:val="24"/>
          <w:szCs w:val="24"/>
        </w:rPr>
        <w:t>), the Boltzmann constant (</w:t>
      </w:r>
      <w:r w:rsidRPr="00CD601C">
        <w:rPr>
          <w:rFonts w:ascii="Times New Roman" w:hAnsi="Times New Roman" w:cs="Times New Roman"/>
          <w:i/>
          <w:iCs/>
          <w:sz w:val="24"/>
          <w:szCs w:val="24"/>
        </w:rPr>
        <w:t>k</w:t>
      </w:r>
      <w:r w:rsidRPr="00CD601C">
        <w:rPr>
          <w:rFonts w:ascii="Times New Roman" w:hAnsi="Times New Roman" w:cs="Times New Roman"/>
          <w:sz w:val="24"/>
          <w:szCs w:val="24"/>
        </w:rPr>
        <w:t>), and the Avogadro constant (</w:t>
      </w:r>
      <w:r w:rsidRPr="00CD601C">
        <w:rPr>
          <w:rFonts w:ascii="Times New Roman" w:hAnsi="Times New Roman" w:cs="Times New Roman"/>
          <w:i/>
          <w:iCs/>
          <w:sz w:val="24"/>
          <w:szCs w:val="24"/>
        </w:rPr>
        <w:t>N</w:t>
      </w:r>
      <w:r w:rsidRPr="00CD601C">
        <w:rPr>
          <w:rFonts w:ascii="Times New Roman" w:hAnsi="Times New Roman" w:cs="Times New Roman"/>
          <w:sz w:val="24"/>
          <w:szCs w:val="24"/>
          <w:vertAlign w:val="subscript"/>
        </w:rPr>
        <w:t>A</w:t>
      </w:r>
      <w:r w:rsidRPr="00CD601C">
        <w:rPr>
          <w:rFonts w:ascii="Times New Roman" w:hAnsi="Times New Roman" w:cs="Times New Roman"/>
          <w:sz w:val="24"/>
          <w:szCs w:val="24"/>
        </w:rPr>
        <w:t xml:space="preserve">), respectively. In addition, the revised definitions of all seven base units of the SI are also uniformly expressed using the </w:t>
      </w:r>
      <w:hyperlink r:id="rId15" w:history="1">
        <w:r w:rsidRPr="00CD601C">
          <w:rPr>
            <w:rStyle w:val="Hyperlink"/>
            <w:rFonts w:ascii="Times New Roman" w:hAnsi="Times New Roman" w:cs="Times New Roman"/>
            <w:sz w:val="24"/>
            <w:szCs w:val="24"/>
          </w:rPr>
          <w:t>explicit-constant formulation</w:t>
        </w:r>
      </w:hyperlink>
      <w:r w:rsidRPr="00CD601C">
        <w:rPr>
          <w:rFonts w:ascii="Times New Roman" w:hAnsi="Times New Roman" w:cs="Times New Roman"/>
          <w:sz w:val="24"/>
          <w:szCs w:val="24"/>
        </w:rPr>
        <w:t>, and specific guidance will be developed by the international community to explain the practical realisation of the definitions of each of the base units.</w:t>
      </w:r>
    </w:p>
    <w:p w14:paraId="406D5A02" w14:textId="21984C62" w:rsidR="00500679" w:rsidRPr="00CD601C" w:rsidRDefault="00500679" w:rsidP="00B31C4B">
      <w:pPr>
        <w:spacing w:after="240"/>
        <w:rPr>
          <w:rFonts w:ascii="Times New Roman" w:hAnsi="Times New Roman" w:cs="Times New Roman"/>
          <w:sz w:val="24"/>
          <w:szCs w:val="24"/>
        </w:rPr>
      </w:pPr>
      <w:r w:rsidRPr="00CD601C">
        <w:rPr>
          <w:rFonts w:ascii="Times New Roman" w:hAnsi="Times New Roman" w:cs="Times New Roman"/>
          <w:sz w:val="24"/>
          <w:szCs w:val="24"/>
        </w:rPr>
        <w:t xml:space="preserve">The </w:t>
      </w:r>
      <w:r w:rsidR="0065028E" w:rsidRPr="00CD601C">
        <w:rPr>
          <w:rFonts w:ascii="Times New Roman" w:hAnsi="Times New Roman" w:cs="Times New Roman"/>
          <w:sz w:val="24"/>
          <w:szCs w:val="24"/>
        </w:rPr>
        <w:t>amendments</w:t>
      </w:r>
      <w:r w:rsidR="00E71627" w:rsidRPr="00CD601C">
        <w:rPr>
          <w:rFonts w:ascii="Times New Roman" w:hAnsi="Times New Roman" w:cs="Times New Roman"/>
          <w:sz w:val="24"/>
          <w:szCs w:val="24"/>
        </w:rPr>
        <w:t xml:space="preserve"> to the NM Regulations to implement the redefined base units of the SI</w:t>
      </w:r>
      <w:r w:rsidR="0065028E" w:rsidRPr="00CD601C">
        <w:rPr>
          <w:rFonts w:ascii="Times New Roman" w:hAnsi="Times New Roman" w:cs="Times New Roman"/>
          <w:sz w:val="24"/>
          <w:szCs w:val="24"/>
        </w:rPr>
        <w:t xml:space="preserve"> are necessary to </w:t>
      </w:r>
      <w:r w:rsidRPr="00CD601C">
        <w:rPr>
          <w:rFonts w:ascii="Times New Roman" w:hAnsi="Times New Roman" w:cs="Times New Roman"/>
          <w:sz w:val="24"/>
          <w:szCs w:val="24"/>
        </w:rPr>
        <w:t xml:space="preserve">maintain </w:t>
      </w:r>
      <w:r w:rsidR="0065028E" w:rsidRPr="00CD601C">
        <w:rPr>
          <w:rFonts w:ascii="Times New Roman" w:hAnsi="Times New Roman" w:cs="Times New Roman"/>
          <w:sz w:val="24"/>
          <w:szCs w:val="24"/>
        </w:rPr>
        <w:t xml:space="preserve">international </w:t>
      </w:r>
      <w:r w:rsidRPr="00CD601C">
        <w:rPr>
          <w:rFonts w:ascii="Times New Roman" w:hAnsi="Times New Roman" w:cs="Times New Roman"/>
          <w:sz w:val="24"/>
          <w:szCs w:val="24"/>
        </w:rPr>
        <w:t xml:space="preserve">harmonisation and </w:t>
      </w:r>
      <w:r w:rsidR="0065028E" w:rsidRPr="00CD601C">
        <w:rPr>
          <w:rFonts w:ascii="Times New Roman" w:hAnsi="Times New Roman" w:cs="Times New Roman"/>
          <w:sz w:val="24"/>
          <w:szCs w:val="24"/>
        </w:rPr>
        <w:t xml:space="preserve">to </w:t>
      </w:r>
      <w:r w:rsidRPr="00CD601C">
        <w:rPr>
          <w:rFonts w:ascii="Times New Roman" w:hAnsi="Times New Roman" w:cs="Times New Roman"/>
          <w:sz w:val="24"/>
          <w:szCs w:val="24"/>
        </w:rPr>
        <w:t xml:space="preserve">fulfil Australia’s obligations under the Metre </w:t>
      </w:r>
      <w:r w:rsidR="00A15E17" w:rsidRPr="00CD601C">
        <w:rPr>
          <w:rFonts w:ascii="Times New Roman" w:hAnsi="Times New Roman" w:cs="Times New Roman"/>
          <w:sz w:val="24"/>
          <w:szCs w:val="24"/>
        </w:rPr>
        <w:t>C</w:t>
      </w:r>
      <w:r w:rsidRPr="00CD601C">
        <w:rPr>
          <w:rFonts w:ascii="Times New Roman" w:hAnsi="Times New Roman" w:cs="Times New Roman"/>
          <w:sz w:val="24"/>
          <w:szCs w:val="24"/>
        </w:rPr>
        <w:t>onventio</w:t>
      </w:r>
      <w:r w:rsidR="00E71627" w:rsidRPr="00CD601C">
        <w:rPr>
          <w:rFonts w:ascii="Times New Roman" w:hAnsi="Times New Roman" w:cs="Times New Roman"/>
          <w:sz w:val="24"/>
          <w:szCs w:val="24"/>
        </w:rPr>
        <w:t xml:space="preserve">n. </w:t>
      </w:r>
      <w:r w:rsidR="000568A8" w:rsidRPr="00CD601C">
        <w:rPr>
          <w:rFonts w:ascii="Times New Roman" w:hAnsi="Times New Roman" w:cs="Times New Roman"/>
          <w:sz w:val="24"/>
          <w:szCs w:val="24"/>
        </w:rPr>
        <w:t xml:space="preserve">The </w:t>
      </w:r>
      <w:r w:rsidR="00A15E17" w:rsidRPr="00CD601C">
        <w:rPr>
          <w:rFonts w:ascii="Times New Roman" w:hAnsi="Times New Roman" w:cs="Times New Roman"/>
          <w:sz w:val="24"/>
          <w:szCs w:val="24"/>
        </w:rPr>
        <w:t>M</w:t>
      </w:r>
      <w:r w:rsidR="000568A8" w:rsidRPr="00CD601C">
        <w:rPr>
          <w:rFonts w:ascii="Times New Roman" w:hAnsi="Times New Roman" w:cs="Times New Roman"/>
          <w:sz w:val="24"/>
          <w:szCs w:val="24"/>
        </w:rPr>
        <w:t xml:space="preserve">etre </w:t>
      </w:r>
      <w:r w:rsidR="00A15E17" w:rsidRPr="00CD601C">
        <w:rPr>
          <w:rFonts w:ascii="Times New Roman" w:hAnsi="Times New Roman" w:cs="Times New Roman"/>
          <w:sz w:val="24"/>
          <w:szCs w:val="24"/>
        </w:rPr>
        <w:t>C</w:t>
      </w:r>
      <w:r w:rsidR="000568A8" w:rsidRPr="00CD601C">
        <w:rPr>
          <w:rFonts w:ascii="Times New Roman" w:hAnsi="Times New Roman" w:cs="Times New Roman"/>
          <w:sz w:val="24"/>
          <w:szCs w:val="24"/>
        </w:rPr>
        <w:t>onvention</w:t>
      </w:r>
      <w:r w:rsidR="00E71627" w:rsidRPr="00CD601C">
        <w:rPr>
          <w:rFonts w:ascii="Times New Roman" w:hAnsi="Times New Roman" w:cs="Times New Roman"/>
          <w:sz w:val="24"/>
          <w:szCs w:val="24"/>
        </w:rPr>
        <w:t xml:space="preserve"> </w:t>
      </w:r>
      <w:r w:rsidR="000568A8" w:rsidRPr="00CD601C">
        <w:rPr>
          <w:rFonts w:ascii="Times New Roman" w:hAnsi="Times New Roman" w:cs="Times New Roman"/>
          <w:sz w:val="24"/>
          <w:szCs w:val="24"/>
        </w:rPr>
        <w:t xml:space="preserve">is </w:t>
      </w:r>
      <w:r w:rsidR="00E71627" w:rsidRPr="00CD601C">
        <w:rPr>
          <w:rFonts w:ascii="Times New Roman" w:hAnsi="Times New Roman" w:cs="Times New Roman"/>
          <w:sz w:val="24"/>
          <w:szCs w:val="24"/>
        </w:rPr>
        <w:t>the basis of international agreement on units of measurement.</w:t>
      </w:r>
    </w:p>
    <w:p w14:paraId="16AC015D" w14:textId="6AB70957" w:rsidR="00C841A2" w:rsidRPr="00CD601C" w:rsidRDefault="0065028E" w:rsidP="00B31C4B">
      <w:pPr>
        <w:spacing w:after="240"/>
        <w:rPr>
          <w:rFonts w:ascii="Times New Roman" w:hAnsi="Times New Roman" w:cs="Times New Roman"/>
          <w:sz w:val="24"/>
          <w:szCs w:val="24"/>
        </w:rPr>
      </w:pPr>
      <w:r w:rsidRPr="00CD601C">
        <w:rPr>
          <w:rFonts w:ascii="Times New Roman" w:hAnsi="Times New Roman" w:cs="Times New Roman"/>
          <w:sz w:val="24"/>
          <w:szCs w:val="24"/>
        </w:rPr>
        <w:t xml:space="preserve">The </w:t>
      </w:r>
      <w:r w:rsidR="00E71627" w:rsidRPr="00CD601C">
        <w:rPr>
          <w:rFonts w:ascii="Times New Roman" w:hAnsi="Times New Roman" w:cs="Times New Roman"/>
          <w:sz w:val="24"/>
          <w:szCs w:val="24"/>
        </w:rPr>
        <w:t xml:space="preserve">redefined SI </w:t>
      </w:r>
      <w:r w:rsidRPr="00CD601C">
        <w:rPr>
          <w:rFonts w:ascii="Times New Roman" w:hAnsi="Times New Roman" w:cs="Times New Roman"/>
          <w:sz w:val="24"/>
          <w:szCs w:val="24"/>
        </w:rPr>
        <w:t xml:space="preserve">amendments will only impact </w:t>
      </w:r>
      <w:r w:rsidR="00897474" w:rsidRPr="00CD601C">
        <w:rPr>
          <w:rFonts w:ascii="Times New Roman" w:hAnsi="Times New Roman" w:cs="Times New Roman"/>
          <w:sz w:val="24"/>
          <w:szCs w:val="24"/>
        </w:rPr>
        <w:t xml:space="preserve">measurements </w:t>
      </w:r>
      <w:r w:rsidRPr="00CD601C">
        <w:rPr>
          <w:rFonts w:ascii="Times New Roman" w:hAnsi="Times New Roman" w:cs="Times New Roman"/>
          <w:sz w:val="24"/>
          <w:szCs w:val="24"/>
        </w:rPr>
        <w:t>requiring the ve</w:t>
      </w:r>
      <w:r w:rsidR="00897474" w:rsidRPr="00CD601C">
        <w:rPr>
          <w:rFonts w:ascii="Times New Roman" w:hAnsi="Times New Roman" w:cs="Times New Roman"/>
          <w:sz w:val="24"/>
          <w:szCs w:val="24"/>
        </w:rPr>
        <w:t>ry highest levels of precision</w:t>
      </w:r>
      <w:r w:rsidR="000568A8" w:rsidRPr="00CD601C">
        <w:rPr>
          <w:rFonts w:ascii="Times New Roman" w:hAnsi="Times New Roman" w:cs="Times New Roman"/>
          <w:sz w:val="24"/>
          <w:szCs w:val="24"/>
        </w:rPr>
        <w:t>, such as the work performed by the National Measurement Institute to maintain top-level reference standards of measurement</w:t>
      </w:r>
      <w:r w:rsidR="00897474" w:rsidRPr="00CD601C">
        <w:rPr>
          <w:rFonts w:ascii="Times New Roman" w:hAnsi="Times New Roman" w:cs="Times New Roman"/>
          <w:sz w:val="24"/>
          <w:szCs w:val="24"/>
        </w:rPr>
        <w:t xml:space="preserve">. The changes are expected to provide greater consistency, reliability and precision for measurements, and to have a positive impact on scientific discovery and innovation. Otherwise, there is no </w:t>
      </w:r>
      <w:r w:rsidRPr="00CD601C">
        <w:rPr>
          <w:rFonts w:ascii="Times New Roman" w:hAnsi="Times New Roman" w:cs="Times New Roman"/>
          <w:sz w:val="24"/>
          <w:szCs w:val="24"/>
        </w:rPr>
        <w:t>impact on businesses or the community</w:t>
      </w:r>
      <w:r w:rsidR="00897474" w:rsidRPr="00CD601C">
        <w:rPr>
          <w:rFonts w:ascii="Times New Roman" w:hAnsi="Times New Roman" w:cs="Times New Roman"/>
          <w:sz w:val="24"/>
          <w:szCs w:val="24"/>
        </w:rPr>
        <w:t>.</w:t>
      </w:r>
    </w:p>
    <w:p w14:paraId="34048900" w14:textId="08B77041" w:rsidR="00E71627" w:rsidRPr="00CD601C" w:rsidRDefault="00A44895" w:rsidP="00B31C4B">
      <w:pPr>
        <w:spacing w:before="120" w:after="120"/>
        <w:rPr>
          <w:rFonts w:ascii="Times New Roman" w:hAnsi="Times New Roman" w:cs="Times New Roman"/>
          <w:sz w:val="24"/>
          <w:szCs w:val="24"/>
        </w:rPr>
      </w:pPr>
      <w:r w:rsidRPr="00CD601C">
        <w:rPr>
          <w:rFonts w:ascii="Times New Roman" w:hAnsi="Times New Roman" w:cs="Times New Roman"/>
          <w:sz w:val="24"/>
          <w:szCs w:val="24"/>
          <w:lang w:val="en-US"/>
        </w:rPr>
        <w:t>The Regulation</w:t>
      </w:r>
      <w:r w:rsidR="0036415B" w:rsidRPr="00CD601C">
        <w:rPr>
          <w:rFonts w:ascii="Times New Roman" w:hAnsi="Times New Roman" w:cs="Times New Roman"/>
          <w:sz w:val="24"/>
          <w:szCs w:val="24"/>
          <w:lang w:val="en-US"/>
        </w:rPr>
        <w:t>s</w:t>
      </w:r>
      <w:r w:rsidRPr="00CD601C">
        <w:rPr>
          <w:rFonts w:ascii="Times New Roman" w:hAnsi="Times New Roman" w:cs="Times New Roman"/>
          <w:sz w:val="24"/>
          <w:szCs w:val="24"/>
          <w:lang w:val="en-US"/>
        </w:rPr>
        <w:t xml:space="preserve"> </w:t>
      </w:r>
      <w:r w:rsidR="00897474" w:rsidRPr="00CD601C">
        <w:rPr>
          <w:rFonts w:ascii="Times New Roman" w:hAnsi="Times New Roman" w:cs="Times New Roman"/>
          <w:sz w:val="24"/>
          <w:szCs w:val="24"/>
          <w:lang w:val="en-US"/>
        </w:rPr>
        <w:t xml:space="preserve">reference a </w:t>
      </w:r>
      <w:r w:rsidRPr="00CD601C">
        <w:rPr>
          <w:rFonts w:ascii="Times New Roman" w:hAnsi="Times New Roman" w:cs="Times New Roman"/>
          <w:sz w:val="24"/>
          <w:szCs w:val="24"/>
          <w:lang w:val="en-US"/>
        </w:rPr>
        <w:t>document</w:t>
      </w:r>
      <w:r w:rsidR="00897474" w:rsidRPr="00CD601C">
        <w:rPr>
          <w:rFonts w:ascii="Times New Roman" w:hAnsi="Times New Roman" w:cs="Times New Roman"/>
          <w:sz w:val="24"/>
          <w:szCs w:val="24"/>
          <w:lang w:val="en-US"/>
        </w:rPr>
        <w:t xml:space="preserve"> </w:t>
      </w:r>
      <w:r w:rsidRPr="00CD601C">
        <w:rPr>
          <w:rFonts w:ascii="Times New Roman" w:hAnsi="Times New Roman" w:cs="Times New Roman"/>
          <w:sz w:val="24"/>
          <w:szCs w:val="24"/>
        </w:rPr>
        <w:t xml:space="preserve">for the new definitions of the SI base units of measurement. The document is </w:t>
      </w:r>
      <w:r w:rsidR="002B6315" w:rsidRPr="00CD601C">
        <w:rPr>
          <w:rFonts w:ascii="Times New Roman" w:hAnsi="Times New Roman" w:cs="Times New Roman"/>
          <w:sz w:val="24"/>
          <w:szCs w:val="24"/>
        </w:rPr>
        <w:t>Appendix 3 to Resolution 1</w:t>
      </w:r>
      <w:r w:rsidRPr="00CD601C">
        <w:rPr>
          <w:rFonts w:ascii="Times New Roman" w:hAnsi="Times New Roman" w:cs="Times New Roman"/>
          <w:sz w:val="24"/>
          <w:szCs w:val="24"/>
        </w:rPr>
        <w:t xml:space="preserve"> adopted by the General </w:t>
      </w:r>
      <w:r w:rsidRPr="00CD601C">
        <w:rPr>
          <w:rFonts w:ascii="Times New Roman" w:hAnsi="Times New Roman" w:cs="Times New Roman"/>
          <w:sz w:val="24"/>
          <w:szCs w:val="24"/>
        </w:rPr>
        <w:lastRenderedPageBreak/>
        <w:t>Conference on Weights and Measures at its 26th meeting, held at Versailles from 13 to 16 November 2018. The document is incorporated as in force at the time it was determined in November 2018</w:t>
      </w:r>
      <w:r w:rsidR="002B6315" w:rsidRPr="00CD601C">
        <w:rPr>
          <w:rFonts w:ascii="Times New Roman" w:hAnsi="Times New Roman" w:cs="Times New Roman"/>
          <w:sz w:val="24"/>
          <w:szCs w:val="24"/>
        </w:rPr>
        <w:t xml:space="preserve"> and is available on the </w:t>
      </w:r>
      <w:hyperlink r:id="rId16" w:history="1">
        <w:r w:rsidR="00A036C0" w:rsidRPr="00CD601C">
          <w:rPr>
            <w:rStyle w:val="Hyperlink"/>
            <w:rFonts w:ascii="Times New Roman" w:hAnsi="Times New Roman" w:cs="Times New Roman"/>
            <w:sz w:val="24"/>
            <w:szCs w:val="24"/>
          </w:rPr>
          <w:t>website</w:t>
        </w:r>
      </w:hyperlink>
      <w:r w:rsidR="00A036C0" w:rsidRPr="00CD601C">
        <w:rPr>
          <w:rFonts w:ascii="Times New Roman" w:hAnsi="Times New Roman" w:cs="Times New Roman"/>
          <w:sz w:val="24"/>
          <w:szCs w:val="24"/>
        </w:rPr>
        <w:t xml:space="preserve"> of the </w:t>
      </w:r>
      <w:r w:rsidR="00B865DE" w:rsidRPr="00CD601C">
        <w:rPr>
          <w:rFonts w:ascii="Times New Roman" w:hAnsi="Times New Roman" w:cs="Times New Roman"/>
          <w:sz w:val="24"/>
          <w:szCs w:val="24"/>
        </w:rPr>
        <w:t>International Bureau of Weights and Measures</w:t>
      </w:r>
      <w:r w:rsidR="00397230" w:rsidRPr="00CD601C">
        <w:rPr>
          <w:rFonts w:ascii="Times New Roman" w:hAnsi="Times New Roman" w:cs="Times New Roman"/>
          <w:sz w:val="24"/>
          <w:szCs w:val="24"/>
        </w:rPr>
        <w:t xml:space="preserve"> (www.bipm.org)</w:t>
      </w:r>
      <w:r w:rsidRPr="00CD601C">
        <w:rPr>
          <w:rFonts w:ascii="Times New Roman" w:hAnsi="Times New Roman" w:cs="Times New Roman"/>
          <w:sz w:val="24"/>
          <w:szCs w:val="24"/>
        </w:rPr>
        <w:t xml:space="preserve">. </w:t>
      </w:r>
      <w:r w:rsidR="00042A14" w:rsidRPr="00CD601C">
        <w:rPr>
          <w:rFonts w:ascii="Times New Roman" w:hAnsi="Times New Roman" w:cs="Times New Roman"/>
          <w:sz w:val="24"/>
          <w:szCs w:val="24"/>
        </w:rPr>
        <w:t xml:space="preserve">As such, </w:t>
      </w:r>
      <w:r w:rsidRPr="00CD601C">
        <w:rPr>
          <w:rFonts w:ascii="Times New Roman" w:hAnsi="Times New Roman" w:cs="Times New Roman"/>
          <w:sz w:val="24"/>
          <w:szCs w:val="24"/>
        </w:rPr>
        <w:t xml:space="preserve">the definitions of the Australian legal units of measurement can be changed in future only by </w:t>
      </w:r>
      <w:r w:rsidR="002B6315" w:rsidRPr="00CD601C">
        <w:rPr>
          <w:rFonts w:ascii="Times New Roman" w:hAnsi="Times New Roman" w:cs="Times New Roman"/>
          <w:sz w:val="24"/>
          <w:szCs w:val="24"/>
        </w:rPr>
        <w:t xml:space="preserve">further </w:t>
      </w:r>
      <w:r w:rsidRPr="00CD601C">
        <w:rPr>
          <w:rFonts w:ascii="Times New Roman" w:hAnsi="Times New Roman" w:cs="Times New Roman"/>
          <w:sz w:val="24"/>
          <w:szCs w:val="24"/>
        </w:rPr>
        <w:t>amendment of the NM Regulations.</w:t>
      </w:r>
      <w:r w:rsidR="0036415B" w:rsidRPr="00CD601C">
        <w:rPr>
          <w:rFonts w:ascii="Times New Roman" w:hAnsi="Times New Roman" w:cs="Times New Roman"/>
          <w:sz w:val="24"/>
          <w:szCs w:val="24"/>
        </w:rPr>
        <w:t xml:space="preserve"> </w:t>
      </w:r>
    </w:p>
    <w:p w14:paraId="43A49769" w14:textId="649D45CC" w:rsidR="00B31C4B" w:rsidRPr="00CD601C" w:rsidRDefault="0036415B" w:rsidP="00B31C4B">
      <w:pPr>
        <w:spacing w:before="120" w:after="120"/>
        <w:rPr>
          <w:rFonts w:ascii="Times New Roman" w:hAnsi="Times New Roman" w:cs="Times New Roman"/>
          <w:sz w:val="24"/>
          <w:szCs w:val="24"/>
          <w:lang w:val="en-US"/>
        </w:rPr>
      </w:pPr>
      <w:r w:rsidRPr="00CD601C">
        <w:rPr>
          <w:rFonts w:ascii="Times New Roman" w:hAnsi="Times New Roman" w:cs="Times New Roman"/>
          <w:sz w:val="24"/>
          <w:szCs w:val="24"/>
        </w:rPr>
        <w:t xml:space="preserve">The document is expected to remain available on the </w:t>
      </w:r>
      <w:r w:rsidR="004819D6" w:rsidRPr="00CD601C">
        <w:rPr>
          <w:rFonts w:ascii="Times New Roman" w:hAnsi="Times New Roman" w:cs="Times New Roman"/>
          <w:sz w:val="24"/>
          <w:szCs w:val="24"/>
        </w:rPr>
        <w:t xml:space="preserve">above </w:t>
      </w:r>
      <w:r w:rsidRPr="00CD601C">
        <w:rPr>
          <w:rFonts w:ascii="Times New Roman" w:hAnsi="Times New Roman" w:cs="Times New Roman"/>
          <w:sz w:val="24"/>
          <w:szCs w:val="24"/>
        </w:rPr>
        <w:t xml:space="preserve">website </w:t>
      </w:r>
      <w:r w:rsidR="00E71627" w:rsidRPr="00CD601C">
        <w:rPr>
          <w:rFonts w:ascii="Times New Roman" w:hAnsi="Times New Roman" w:cs="Times New Roman"/>
          <w:sz w:val="24"/>
          <w:szCs w:val="24"/>
        </w:rPr>
        <w:t>and is free and accessible by the public</w:t>
      </w:r>
      <w:r w:rsidRPr="00CD601C">
        <w:rPr>
          <w:rFonts w:ascii="Times New Roman" w:hAnsi="Times New Roman" w:cs="Times New Roman"/>
          <w:sz w:val="24"/>
          <w:szCs w:val="24"/>
        </w:rPr>
        <w:t>.</w:t>
      </w:r>
      <w:r w:rsidR="00C01E15" w:rsidRPr="00CD601C">
        <w:rPr>
          <w:rFonts w:ascii="Times New Roman" w:hAnsi="Times New Roman" w:cs="Times New Roman"/>
          <w:sz w:val="24"/>
          <w:szCs w:val="24"/>
        </w:rPr>
        <w:t xml:space="preserve"> </w:t>
      </w:r>
      <w:r w:rsidR="00397230" w:rsidRPr="00CD601C">
        <w:rPr>
          <w:rFonts w:ascii="Times New Roman" w:hAnsi="Times New Roman" w:cs="Times New Roman"/>
          <w:sz w:val="24"/>
          <w:szCs w:val="24"/>
        </w:rPr>
        <w:t xml:space="preserve">The </w:t>
      </w:r>
      <w:r w:rsidR="00C01E15" w:rsidRPr="00CD601C">
        <w:rPr>
          <w:rFonts w:ascii="Times New Roman" w:hAnsi="Times New Roman" w:cs="Times New Roman"/>
          <w:sz w:val="24"/>
          <w:szCs w:val="24"/>
        </w:rPr>
        <w:t>N</w:t>
      </w:r>
      <w:r w:rsidR="00397230" w:rsidRPr="00CD601C">
        <w:rPr>
          <w:rFonts w:ascii="Times New Roman" w:hAnsi="Times New Roman" w:cs="Times New Roman"/>
          <w:sz w:val="24"/>
          <w:szCs w:val="24"/>
        </w:rPr>
        <w:t xml:space="preserve">ational </w:t>
      </w:r>
      <w:r w:rsidR="00C01E15" w:rsidRPr="00CD601C">
        <w:rPr>
          <w:rFonts w:ascii="Times New Roman" w:hAnsi="Times New Roman" w:cs="Times New Roman"/>
          <w:sz w:val="24"/>
          <w:szCs w:val="24"/>
        </w:rPr>
        <w:t>M</w:t>
      </w:r>
      <w:r w:rsidR="00397230" w:rsidRPr="00CD601C">
        <w:rPr>
          <w:rFonts w:ascii="Times New Roman" w:hAnsi="Times New Roman" w:cs="Times New Roman"/>
          <w:sz w:val="24"/>
          <w:szCs w:val="24"/>
        </w:rPr>
        <w:t xml:space="preserve">easurement </w:t>
      </w:r>
      <w:r w:rsidR="00C01E15" w:rsidRPr="00CD601C">
        <w:rPr>
          <w:rFonts w:ascii="Times New Roman" w:hAnsi="Times New Roman" w:cs="Times New Roman"/>
          <w:sz w:val="24"/>
          <w:szCs w:val="24"/>
        </w:rPr>
        <w:t>I</w:t>
      </w:r>
      <w:r w:rsidR="00397230" w:rsidRPr="00CD601C">
        <w:rPr>
          <w:rFonts w:ascii="Times New Roman" w:hAnsi="Times New Roman" w:cs="Times New Roman"/>
          <w:sz w:val="24"/>
          <w:szCs w:val="24"/>
        </w:rPr>
        <w:t>nstitute</w:t>
      </w:r>
      <w:r w:rsidR="00C01E15" w:rsidRPr="00CD601C">
        <w:rPr>
          <w:rFonts w:ascii="Times New Roman" w:hAnsi="Times New Roman" w:cs="Times New Roman"/>
          <w:sz w:val="24"/>
          <w:szCs w:val="24"/>
        </w:rPr>
        <w:t xml:space="preserve"> can provide hard copies upon request.</w:t>
      </w:r>
      <w:r w:rsidRPr="00CD601C">
        <w:rPr>
          <w:rFonts w:ascii="Times New Roman" w:hAnsi="Times New Roman" w:cs="Times New Roman"/>
          <w:sz w:val="24"/>
          <w:szCs w:val="24"/>
        </w:rPr>
        <w:t xml:space="preserve"> </w:t>
      </w:r>
    </w:p>
    <w:p w14:paraId="1C517C13" w14:textId="16E4514C" w:rsidR="00B31C4B" w:rsidRPr="00CD601C" w:rsidRDefault="00B31C4B" w:rsidP="001E0FC7">
      <w:pPr>
        <w:rPr>
          <w:rFonts w:ascii="Times New Roman" w:hAnsi="Times New Roman" w:cs="Times New Roman"/>
          <w:b/>
          <w:sz w:val="24"/>
          <w:szCs w:val="24"/>
          <w:u w:val="single"/>
        </w:rPr>
      </w:pPr>
      <w:r w:rsidRPr="00CD601C">
        <w:rPr>
          <w:rFonts w:ascii="Times New Roman" w:hAnsi="Times New Roman" w:cs="Times New Roman"/>
          <w:b/>
          <w:sz w:val="24"/>
          <w:szCs w:val="24"/>
          <w:u w:val="single"/>
        </w:rPr>
        <w:t>Authority</w:t>
      </w:r>
    </w:p>
    <w:p w14:paraId="7D11B213" w14:textId="48550133" w:rsidR="00B31C4B" w:rsidRPr="00CD601C" w:rsidRDefault="00A44895" w:rsidP="00B31C4B">
      <w:pPr>
        <w:spacing w:before="120" w:after="120"/>
        <w:rPr>
          <w:rFonts w:ascii="Times New Roman" w:hAnsi="Times New Roman" w:cs="Times New Roman"/>
          <w:sz w:val="24"/>
          <w:szCs w:val="24"/>
          <w:lang w:val="en-US"/>
        </w:rPr>
      </w:pPr>
      <w:r w:rsidRPr="00CD601C">
        <w:rPr>
          <w:rFonts w:ascii="Times New Roman" w:hAnsi="Times New Roman" w:cs="Times New Roman"/>
          <w:sz w:val="24"/>
          <w:szCs w:val="24"/>
          <w:lang w:val="en-US"/>
        </w:rPr>
        <w:t xml:space="preserve">Subsection 20(1) of the </w:t>
      </w:r>
      <w:r w:rsidR="00757588" w:rsidRPr="00CD601C">
        <w:rPr>
          <w:rFonts w:ascii="Times New Roman" w:hAnsi="Times New Roman" w:cs="Times New Roman"/>
          <w:i/>
          <w:sz w:val="24"/>
          <w:szCs w:val="24"/>
          <w:lang w:val="en-US"/>
        </w:rPr>
        <w:t>National Measurement Act 1960</w:t>
      </w:r>
      <w:r w:rsidR="00757588" w:rsidRPr="00CD601C">
        <w:rPr>
          <w:rFonts w:ascii="Times New Roman" w:hAnsi="Times New Roman" w:cs="Times New Roman"/>
          <w:sz w:val="24"/>
          <w:szCs w:val="24"/>
          <w:lang w:val="en-US"/>
        </w:rPr>
        <w:t xml:space="preserve"> (the </w:t>
      </w:r>
      <w:r w:rsidRPr="00CD601C">
        <w:rPr>
          <w:rFonts w:ascii="Times New Roman" w:hAnsi="Times New Roman" w:cs="Times New Roman"/>
          <w:sz w:val="24"/>
          <w:szCs w:val="24"/>
          <w:lang w:val="en-US"/>
        </w:rPr>
        <w:t>Act</w:t>
      </w:r>
      <w:r w:rsidR="00757588" w:rsidRPr="00CD601C">
        <w:rPr>
          <w:rFonts w:ascii="Times New Roman" w:hAnsi="Times New Roman" w:cs="Times New Roman"/>
          <w:sz w:val="24"/>
          <w:szCs w:val="24"/>
          <w:lang w:val="en-US"/>
        </w:rPr>
        <w:t>)</w:t>
      </w:r>
      <w:r w:rsidRPr="00CD601C">
        <w:rPr>
          <w:rFonts w:ascii="Times New Roman" w:hAnsi="Times New Roman" w:cs="Times New Roman"/>
          <w:sz w:val="24"/>
          <w:szCs w:val="24"/>
          <w:lang w:val="en-US"/>
        </w:rPr>
        <w:t xml:space="preserve"> provides, in part, that the Governor-General may make regulations, not inconsistent with the Act, prescribing all matters required or permitted by the Act to be prescribed, or necessary or convenient to be prescribed </w:t>
      </w:r>
      <w:r w:rsidR="007C47A4" w:rsidRPr="00CD601C">
        <w:rPr>
          <w:rFonts w:ascii="Times New Roman" w:hAnsi="Times New Roman" w:cs="Times New Roman"/>
          <w:sz w:val="24"/>
          <w:szCs w:val="24"/>
          <w:lang w:val="en-US"/>
        </w:rPr>
        <w:t>f</w:t>
      </w:r>
      <w:r w:rsidRPr="00CD601C">
        <w:rPr>
          <w:rFonts w:ascii="Times New Roman" w:hAnsi="Times New Roman" w:cs="Times New Roman"/>
          <w:sz w:val="24"/>
          <w:szCs w:val="24"/>
          <w:lang w:val="en-US"/>
        </w:rPr>
        <w:t>or carrying out or giving effect to the Act.</w:t>
      </w:r>
      <w:r w:rsidR="00B31C4B" w:rsidRPr="00CD601C">
        <w:rPr>
          <w:rFonts w:ascii="Times New Roman" w:hAnsi="Times New Roman" w:cs="Times New Roman"/>
          <w:sz w:val="24"/>
          <w:szCs w:val="24"/>
          <w:lang w:val="en-US"/>
        </w:rPr>
        <w:t xml:space="preserve">  </w:t>
      </w:r>
    </w:p>
    <w:p w14:paraId="2AE9868E" w14:textId="77777777" w:rsidR="00B31C4B" w:rsidRPr="00CD601C" w:rsidRDefault="00B31C4B" w:rsidP="00B31C4B">
      <w:pPr>
        <w:spacing w:before="240" w:after="240"/>
        <w:rPr>
          <w:rFonts w:ascii="Times New Roman" w:hAnsi="Times New Roman" w:cs="Times New Roman"/>
          <w:b/>
          <w:sz w:val="24"/>
          <w:szCs w:val="24"/>
          <w:u w:val="single"/>
        </w:rPr>
      </w:pPr>
      <w:r w:rsidRPr="00CD601C">
        <w:rPr>
          <w:rFonts w:ascii="Times New Roman" w:hAnsi="Times New Roman" w:cs="Times New Roman"/>
          <w:b/>
          <w:sz w:val="24"/>
          <w:szCs w:val="24"/>
          <w:u w:val="single"/>
        </w:rPr>
        <w:t>Consultation</w:t>
      </w:r>
    </w:p>
    <w:p w14:paraId="15C652EB" w14:textId="30F73219" w:rsidR="00B31C4B" w:rsidRPr="00CD601C" w:rsidRDefault="009F41C4" w:rsidP="009F41C4">
      <w:pPr>
        <w:spacing w:before="240" w:after="240"/>
        <w:rPr>
          <w:rFonts w:ascii="Times New Roman" w:hAnsi="Times New Roman" w:cs="Times New Roman"/>
          <w:sz w:val="24"/>
          <w:szCs w:val="24"/>
        </w:rPr>
      </w:pPr>
      <w:r w:rsidRPr="00CD601C">
        <w:rPr>
          <w:rFonts w:ascii="Times New Roman" w:hAnsi="Times New Roman" w:cs="Times New Roman"/>
          <w:sz w:val="24"/>
          <w:szCs w:val="24"/>
          <w:lang w:val="en-US"/>
        </w:rPr>
        <w:t xml:space="preserve">No regulatory consultation was required because the amendments have </w:t>
      </w:r>
      <w:r w:rsidR="0036415B" w:rsidRPr="00CD601C">
        <w:rPr>
          <w:rFonts w:ascii="Times New Roman" w:hAnsi="Times New Roman" w:cs="Times New Roman"/>
          <w:sz w:val="24"/>
          <w:szCs w:val="24"/>
          <w:lang w:val="en-US"/>
        </w:rPr>
        <w:t>minor</w:t>
      </w:r>
      <w:r w:rsidR="00F907A2" w:rsidRPr="00CD601C">
        <w:rPr>
          <w:rFonts w:ascii="Times New Roman" w:hAnsi="Times New Roman" w:cs="Times New Roman"/>
          <w:sz w:val="24"/>
          <w:szCs w:val="24"/>
          <w:lang w:val="en-US"/>
        </w:rPr>
        <w:t xml:space="preserve"> regulatory impact. However, t</w:t>
      </w:r>
      <w:r w:rsidRPr="00CD601C">
        <w:rPr>
          <w:rFonts w:ascii="Times New Roman" w:hAnsi="Times New Roman" w:cs="Times New Roman"/>
          <w:sz w:val="24"/>
          <w:szCs w:val="24"/>
          <w:lang w:val="en-US"/>
        </w:rPr>
        <w:t>here have been many years of consultation in international fora about the redefinitions.</w:t>
      </w:r>
    </w:p>
    <w:p w14:paraId="7467B658" w14:textId="77777777" w:rsidR="00B31C4B" w:rsidRPr="00CD601C" w:rsidRDefault="00B31C4B" w:rsidP="00B31C4B">
      <w:pPr>
        <w:spacing w:before="240" w:after="240"/>
        <w:rPr>
          <w:rFonts w:ascii="Times New Roman" w:hAnsi="Times New Roman" w:cs="Times New Roman"/>
          <w:b/>
          <w:sz w:val="24"/>
          <w:szCs w:val="24"/>
          <w:u w:val="single"/>
        </w:rPr>
      </w:pPr>
      <w:r w:rsidRPr="00CD601C">
        <w:rPr>
          <w:rFonts w:ascii="Times New Roman" w:hAnsi="Times New Roman" w:cs="Times New Roman"/>
          <w:b/>
          <w:sz w:val="24"/>
          <w:szCs w:val="24"/>
          <w:u w:val="single"/>
        </w:rPr>
        <w:t>Regulatory Impact</w:t>
      </w:r>
    </w:p>
    <w:p w14:paraId="00E968AD" w14:textId="52E980F9" w:rsidR="008F624D" w:rsidRPr="00CD601C" w:rsidRDefault="008F624D" w:rsidP="000D0E22">
      <w:pPr>
        <w:spacing w:before="240" w:after="240"/>
        <w:rPr>
          <w:rFonts w:ascii="Times New Roman" w:hAnsi="Times New Roman" w:cs="Times New Roman"/>
          <w:sz w:val="24"/>
          <w:szCs w:val="24"/>
        </w:rPr>
      </w:pPr>
      <w:r w:rsidRPr="00CD601C">
        <w:rPr>
          <w:rFonts w:ascii="Times New Roman" w:hAnsi="Times New Roman" w:cs="Times New Roman"/>
          <w:sz w:val="24"/>
          <w:szCs w:val="24"/>
        </w:rPr>
        <w:t>The Office of Best Practice Regulation (OBPR) advised that a regulation impact statement is not required based on the assessment that there would be minor impact on businesses, not for profits organisations and individuals. The OBPR reference number is 24051.</w:t>
      </w:r>
    </w:p>
    <w:p w14:paraId="1907048D" w14:textId="77777777" w:rsidR="002B6315" w:rsidRPr="00CD601C" w:rsidRDefault="002B6315">
      <w:pPr>
        <w:rPr>
          <w:rFonts w:ascii="Times New Roman" w:hAnsi="Times New Roman" w:cs="Times New Roman"/>
          <w:b/>
          <w:sz w:val="24"/>
          <w:szCs w:val="24"/>
          <w:u w:val="single"/>
        </w:rPr>
      </w:pPr>
      <w:r w:rsidRPr="00CD601C">
        <w:rPr>
          <w:rFonts w:ascii="Times New Roman" w:hAnsi="Times New Roman" w:cs="Times New Roman"/>
          <w:b/>
          <w:sz w:val="24"/>
          <w:szCs w:val="24"/>
          <w:u w:val="single"/>
        </w:rPr>
        <w:br w:type="page"/>
      </w:r>
    </w:p>
    <w:p w14:paraId="639725B4" w14:textId="13860F56" w:rsidR="00D5627D" w:rsidRPr="00CD601C" w:rsidRDefault="00D5627D" w:rsidP="00D5627D">
      <w:pPr>
        <w:spacing w:before="240" w:after="240"/>
        <w:rPr>
          <w:rFonts w:ascii="Times New Roman" w:hAnsi="Times New Roman" w:cs="Times New Roman"/>
          <w:b/>
          <w:i/>
          <w:sz w:val="24"/>
          <w:szCs w:val="24"/>
          <w:u w:val="single"/>
        </w:rPr>
      </w:pPr>
      <w:r w:rsidRPr="00CD601C">
        <w:rPr>
          <w:rFonts w:ascii="Times New Roman" w:hAnsi="Times New Roman" w:cs="Times New Roman"/>
          <w:b/>
          <w:sz w:val="24"/>
          <w:szCs w:val="24"/>
          <w:u w:val="single"/>
        </w:rPr>
        <w:t xml:space="preserve">Details of the </w:t>
      </w:r>
      <w:r w:rsidR="008F624D" w:rsidRPr="00CD601C">
        <w:rPr>
          <w:rFonts w:ascii="Times New Roman" w:hAnsi="Times New Roman" w:cs="Times New Roman"/>
          <w:b/>
          <w:i/>
          <w:sz w:val="24"/>
          <w:szCs w:val="24"/>
          <w:u w:val="single"/>
        </w:rPr>
        <w:t>National Measurement Amendment (SI Redefinition) Regulations 2019</w:t>
      </w:r>
    </w:p>
    <w:p w14:paraId="388E5564" w14:textId="008B97C7" w:rsidR="00D5627D" w:rsidRPr="00CD601C" w:rsidRDefault="00D5627D" w:rsidP="00D5627D">
      <w:pPr>
        <w:spacing w:before="360"/>
        <w:rPr>
          <w:rFonts w:ascii="Times New Roman" w:hAnsi="Times New Roman" w:cs="Times New Roman"/>
          <w:b/>
          <w:sz w:val="24"/>
          <w:szCs w:val="24"/>
        </w:rPr>
      </w:pPr>
      <w:r w:rsidRPr="00CD601C">
        <w:rPr>
          <w:rFonts w:ascii="Times New Roman" w:hAnsi="Times New Roman" w:cs="Times New Roman"/>
          <w:b/>
          <w:sz w:val="24"/>
          <w:szCs w:val="24"/>
        </w:rPr>
        <w:t>Section 1</w:t>
      </w:r>
      <w:r w:rsidR="00C81FCC" w:rsidRPr="00CD601C">
        <w:rPr>
          <w:rFonts w:ascii="Times New Roman" w:hAnsi="Times New Roman" w:cs="Times New Roman"/>
          <w:b/>
          <w:sz w:val="24"/>
          <w:szCs w:val="24"/>
        </w:rPr>
        <w:t xml:space="preserve">  </w:t>
      </w:r>
      <w:r w:rsidRPr="00CD601C">
        <w:rPr>
          <w:rFonts w:ascii="Times New Roman" w:hAnsi="Times New Roman" w:cs="Times New Roman"/>
          <w:b/>
          <w:sz w:val="24"/>
          <w:szCs w:val="24"/>
        </w:rPr>
        <w:t>Name of Instrument</w:t>
      </w:r>
    </w:p>
    <w:p w14:paraId="476E9F7D" w14:textId="140BF7B7" w:rsidR="00D5627D" w:rsidRPr="00CD601C" w:rsidRDefault="00D5627D" w:rsidP="00D5627D">
      <w:pPr>
        <w:spacing w:before="240" w:after="240"/>
        <w:rPr>
          <w:rFonts w:ascii="Times New Roman" w:hAnsi="Times New Roman" w:cs="Times New Roman"/>
          <w:i/>
          <w:sz w:val="24"/>
          <w:szCs w:val="24"/>
        </w:rPr>
      </w:pPr>
      <w:r w:rsidRPr="00CD601C">
        <w:rPr>
          <w:rFonts w:ascii="Times New Roman" w:hAnsi="Times New Roman" w:cs="Times New Roman"/>
          <w:sz w:val="24"/>
          <w:szCs w:val="24"/>
        </w:rPr>
        <w:t xml:space="preserve">This section specifies the name of the instrument as the </w:t>
      </w:r>
      <w:r w:rsidR="008F624D" w:rsidRPr="00CD601C">
        <w:rPr>
          <w:rFonts w:ascii="Times New Roman" w:hAnsi="Times New Roman" w:cs="Times New Roman"/>
          <w:i/>
          <w:sz w:val="24"/>
          <w:szCs w:val="24"/>
        </w:rPr>
        <w:t>National Measurement Amendment (SI Redefinition) Regulations 2019</w:t>
      </w:r>
      <w:r w:rsidRPr="00CD601C">
        <w:rPr>
          <w:rFonts w:ascii="Times New Roman" w:hAnsi="Times New Roman" w:cs="Times New Roman"/>
          <w:i/>
          <w:sz w:val="24"/>
          <w:szCs w:val="24"/>
        </w:rPr>
        <w:t xml:space="preserve"> </w:t>
      </w:r>
      <w:r w:rsidRPr="00CD601C">
        <w:rPr>
          <w:rFonts w:ascii="Times New Roman" w:hAnsi="Times New Roman" w:cs="Times New Roman"/>
          <w:sz w:val="24"/>
          <w:szCs w:val="24"/>
        </w:rPr>
        <w:t xml:space="preserve">(the </w:t>
      </w:r>
      <w:r w:rsidR="00897CA2" w:rsidRPr="00CD601C">
        <w:rPr>
          <w:rFonts w:ascii="Times New Roman" w:hAnsi="Times New Roman" w:cs="Times New Roman"/>
          <w:sz w:val="24"/>
          <w:szCs w:val="24"/>
        </w:rPr>
        <w:t>A</w:t>
      </w:r>
      <w:r w:rsidR="005B36B3" w:rsidRPr="00CD601C">
        <w:rPr>
          <w:rFonts w:ascii="Times New Roman" w:hAnsi="Times New Roman" w:cs="Times New Roman"/>
          <w:sz w:val="24"/>
          <w:szCs w:val="24"/>
        </w:rPr>
        <w:t xml:space="preserve">mending </w:t>
      </w:r>
      <w:r w:rsidRPr="00CD601C">
        <w:rPr>
          <w:rFonts w:ascii="Times New Roman" w:hAnsi="Times New Roman" w:cs="Times New Roman"/>
          <w:sz w:val="24"/>
          <w:szCs w:val="24"/>
        </w:rPr>
        <w:t>Regulations).</w:t>
      </w:r>
    </w:p>
    <w:p w14:paraId="79E96728" w14:textId="064A59A8" w:rsidR="00D5627D" w:rsidRPr="00CD601C" w:rsidRDefault="00D5627D" w:rsidP="00D5627D">
      <w:pPr>
        <w:tabs>
          <w:tab w:val="left" w:pos="5220"/>
        </w:tabs>
        <w:spacing w:before="240"/>
        <w:rPr>
          <w:rFonts w:ascii="Times New Roman" w:hAnsi="Times New Roman" w:cs="Times New Roman"/>
          <w:b/>
          <w:sz w:val="24"/>
          <w:szCs w:val="24"/>
        </w:rPr>
      </w:pPr>
      <w:r w:rsidRPr="00CD601C">
        <w:rPr>
          <w:rFonts w:ascii="Times New Roman" w:hAnsi="Times New Roman" w:cs="Times New Roman"/>
          <w:b/>
          <w:sz w:val="24"/>
          <w:szCs w:val="24"/>
        </w:rPr>
        <w:t>Section 2</w:t>
      </w:r>
      <w:r w:rsidR="00C81FCC" w:rsidRPr="00CD601C">
        <w:rPr>
          <w:rFonts w:ascii="Times New Roman" w:hAnsi="Times New Roman" w:cs="Times New Roman"/>
          <w:b/>
          <w:sz w:val="24"/>
          <w:szCs w:val="24"/>
        </w:rPr>
        <w:t xml:space="preserve">  </w:t>
      </w:r>
      <w:r w:rsidRPr="00CD601C">
        <w:rPr>
          <w:rFonts w:ascii="Times New Roman" w:hAnsi="Times New Roman" w:cs="Times New Roman"/>
          <w:b/>
          <w:sz w:val="24"/>
          <w:szCs w:val="24"/>
        </w:rPr>
        <w:t>Commencement</w:t>
      </w:r>
    </w:p>
    <w:p w14:paraId="0A276731" w14:textId="6D5E2386" w:rsidR="00D5627D" w:rsidRPr="00CD601C" w:rsidRDefault="00D5627D" w:rsidP="00D5627D">
      <w:pPr>
        <w:spacing w:before="240" w:after="100" w:afterAutospacing="1"/>
        <w:rPr>
          <w:rFonts w:ascii="Times New Roman" w:hAnsi="Times New Roman" w:cs="Times New Roman"/>
          <w:sz w:val="24"/>
          <w:szCs w:val="24"/>
        </w:rPr>
      </w:pPr>
      <w:r w:rsidRPr="00CD601C">
        <w:rPr>
          <w:rFonts w:ascii="Times New Roman" w:hAnsi="Times New Roman" w:cs="Times New Roman"/>
          <w:sz w:val="24"/>
          <w:szCs w:val="24"/>
        </w:rPr>
        <w:t xml:space="preserve">This section provides that the </w:t>
      </w:r>
      <w:r w:rsidR="005B36B3" w:rsidRPr="00CD601C">
        <w:rPr>
          <w:rFonts w:ascii="Times New Roman" w:hAnsi="Times New Roman" w:cs="Times New Roman"/>
          <w:sz w:val="24"/>
          <w:szCs w:val="24"/>
        </w:rPr>
        <w:t xml:space="preserve">Amending </w:t>
      </w:r>
      <w:r w:rsidRPr="00CD601C">
        <w:rPr>
          <w:rFonts w:ascii="Times New Roman" w:hAnsi="Times New Roman" w:cs="Times New Roman"/>
          <w:sz w:val="24"/>
          <w:szCs w:val="24"/>
        </w:rPr>
        <w:t xml:space="preserve">Regulations commence </w:t>
      </w:r>
      <w:r w:rsidR="008F624D" w:rsidRPr="00CD601C">
        <w:rPr>
          <w:rFonts w:ascii="Times New Roman" w:hAnsi="Times New Roman" w:cs="Times New Roman"/>
          <w:sz w:val="24"/>
          <w:szCs w:val="24"/>
        </w:rPr>
        <w:t>on 20 May 2019</w:t>
      </w:r>
      <w:r w:rsidRPr="00CD601C">
        <w:rPr>
          <w:rFonts w:ascii="Times New Roman" w:hAnsi="Times New Roman" w:cs="Times New Roman"/>
          <w:sz w:val="24"/>
          <w:szCs w:val="24"/>
        </w:rPr>
        <w:t>.</w:t>
      </w:r>
    </w:p>
    <w:p w14:paraId="24AE6771" w14:textId="4F85B86F" w:rsidR="00D5627D" w:rsidRPr="00CD601C" w:rsidRDefault="00D5627D" w:rsidP="00D5627D">
      <w:pPr>
        <w:tabs>
          <w:tab w:val="left" w:pos="2610"/>
        </w:tabs>
        <w:spacing w:before="240"/>
        <w:rPr>
          <w:rFonts w:ascii="Times New Roman" w:hAnsi="Times New Roman" w:cs="Times New Roman"/>
          <w:b/>
          <w:sz w:val="24"/>
          <w:szCs w:val="24"/>
        </w:rPr>
      </w:pPr>
      <w:r w:rsidRPr="00CD601C">
        <w:rPr>
          <w:rFonts w:ascii="Times New Roman" w:hAnsi="Times New Roman" w:cs="Times New Roman"/>
          <w:b/>
          <w:sz w:val="24"/>
          <w:szCs w:val="24"/>
        </w:rPr>
        <w:t>Section 3</w:t>
      </w:r>
      <w:r w:rsidR="00C81FCC" w:rsidRPr="00CD601C">
        <w:rPr>
          <w:rFonts w:ascii="Times New Roman" w:hAnsi="Times New Roman" w:cs="Times New Roman"/>
          <w:b/>
          <w:sz w:val="24"/>
          <w:szCs w:val="24"/>
        </w:rPr>
        <w:t xml:space="preserve">  </w:t>
      </w:r>
      <w:r w:rsidRPr="00CD601C">
        <w:rPr>
          <w:rFonts w:ascii="Times New Roman" w:hAnsi="Times New Roman" w:cs="Times New Roman"/>
          <w:b/>
          <w:sz w:val="24"/>
          <w:szCs w:val="24"/>
        </w:rPr>
        <w:t>Authority</w:t>
      </w:r>
    </w:p>
    <w:p w14:paraId="51C32D12" w14:textId="30BEB67A" w:rsidR="00D5627D" w:rsidRPr="00CD601C" w:rsidRDefault="00D5627D" w:rsidP="00D5627D">
      <w:pPr>
        <w:spacing w:before="240"/>
        <w:rPr>
          <w:rFonts w:ascii="Times New Roman" w:hAnsi="Times New Roman" w:cs="Times New Roman"/>
          <w:sz w:val="24"/>
          <w:szCs w:val="24"/>
        </w:rPr>
      </w:pPr>
      <w:r w:rsidRPr="00CD601C">
        <w:rPr>
          <w:rFonts w:ascii="Times New Roman" w:hAnsi="Times New Roman" w:cs="Times New Roman"/>
          <w:sz w:val="24"/>
          <w:szCs w:val="24"/>
        </w:rPr>
        <w:t xml:space="preserve">This section sets out that the </w:t>
      </w:r>
      <w:r w:rsidR="005B36B3" w:rsidRPr="00CD601C">
        <w:rPr>
          <w:rFonts w:ascii="Times New Roman" w:hAnsi="Times New Roman" w:cs="Times New Roman"/>
          <w:sz w:val="24"/>
          <w:szCs w:val="24"/>
        </w:rPr>
        <w:t xml:space="preserve">Amending </w:t>
      </w:r>
      <w:r w:rsidRPr="00CD601C">
        <w:rPr>
          <w:rFonts w:ascii="Times New Roman" w:hAnsi="Times New Roman" w:cs="Times New Roman"/>
          <w:sz w:val="24"/>
          <w:szCs w:val="24"/>
        </w:rPr>
        <w:t xml:space="preserve">Regulations are made under </w:t>
      </w:r>
      <w:r w:rsidR="002B6315" w:rsidRPr="00CD601C">
        <w:rPr>
          <w:rFonts w:ascii="Times New Roman" w:hAnsi="Times New Roman" w:cs="Times New Roman"/>
          <w:sz w:val="24"/>
          <w:szCs w:val="24"/>
        </w:rPr>
        <w:t>the</w:t>
      </w:r>
      <w:r w:rsidRPr="00CD601C">
        <w:rPr>
          <w:rFonts w:ascii="Times New Roman" w:hAnsi="Times New Roman" w:cs="Times New Roman"/>
          <w:sz w:val="24"/>
          <w:szCs w:val="24"/>
        </w:rPr>
        <w:t xml:space="preserve"> </w:t>
      </w:r>
      <w:r w:rsidR="008F624D" w:rsidRPr="00CD601C">
        <w:rPr>
          <w:rFonts w:ascii="Times New Roman" w:hAnsi="Times New Roman" w:cs="Times New Roman"/>
          <w:i/>
          <w:sz w:val="24"/>
          <w:szCs w:val="24"/>
        </w:rPr>
        <w:t>National Measurement Act 1960</w:t>
      </w:r>
      <w:r w:rsidRPr="00CD601C">
        <w:rPr>
          <w:rFonts w:ascii="Times New Roman" w:hAnsi="Times New Roman" w:cs="Times New Roman"/>
          <w:i/>
          <w:sz w:val="24"/>
          <w:szCs w:val="24"/>
        </w:rPr>
        <w:t>.</w:t>
      </w:r>
      <w:r w:rsidRPr="00CD601C">
        <w:rPr>
          <w:rFonts w:ascii="Times New Roman" w:hAnsi="Times New Roman" w:cs="Times New Roman"/>
          <w:sz w:val="24"/>
          <w:szCs w:val="24"/>
        </w:rPr>
        <w:t xml:space="preserve"> </w:t>
      </w:r>
    </w:p>
    <w:p w14:paraId="47A4EF45" w14:textId="1F6B2B8E" w:rsidR="00D5627D" w:rsidRPr="00CD601C" w:rsidRDefault="00D5627D" w:rsidP="00D5627D">
      <w:pPr>
        <w:spacing w:before="240"/>
        <w:rPr>
          <w:rFonts w:ascii="Times New Roman" w:hAnsi="Times New Roman" w:cs="Times New Roman"/>
          <w:b/>
          <w:sz w:val="24"/>
          <w:szCs w:val="24"/>
        </w:rPr>
      </w:pPr>
      <w:r w:rsidRPr="00CD601C">
        <w:rPr>
          <w:rFonts w:ascii="Times New Roman" w:hAnsi="Times New Roman" w:cs="Times New Roman"/>
          <w:b/>
          <w:sz w:val="24"/>
          <w:szCs w:val="24"/>
        </w:rPr>
        <w:t xml:space="preserve">Section 4 </w:t>
      </w:r>
      <w:r w:rsidR="00C81FCC" w:rsidRPr="00CD601C">
        <w:rPr>
          <w:rFonts w:ascii="Times New Roman" w:hAnsi="Times New Roman" w:cs="Times New Roman"/>
          <w:b/>
          <w:sz w:val="24"/>
          <w:szCs w:val="24"/>
        </w:rPr>
        <w:t xml:space="preserve"> </w:t>
      </w:r>
      <w:r w:rsidRPr="00CD601C">
        <w:rPr>
          <w:rFonts w:ascii="Times New Roman" w:hAnsi="Times New Roman" w:cs="Times New Roman"/>
          <w:b/>
          <w:sz w:val="24"/>
          <w:szCs w:val="24"/>
        </w:rPr>
        <w:t>Schedules</w:t>
      </w:r>
    </w:p>
    <w:p w14:paraId="1D7BFAD7" w14:textId="27230B67" w:rsidR="00D5627D" w:rsidRPr="00CD601C" w:rsidRDefault="00D5627D" w:rsidP="00D5627D">
      <w:pPr>
        <w:spacing w:before="240"/>
        <w:rPr>
          <w:rFonts w:ascii="Times New Roman" w:hAnsi="Times New Roman" w:cs="Times New Roman"/>
          <w:sz w:val="24"/>
          <w:szCs w:val="24"/>
        </w:rPr>
      </w:pPr>
      <w:r w:rsidRPr="00CD601C">
        <w:rPr>
          <w:rFonts w:ascii="Times New Roman" w:hAnsi="Times New Roman" w:cs="Times New Roman"/>
          <w:sz w:val="24"/>
          <w:szCs w:val="24"/>
        </w:rPr>
        <w:t xml:space="preserve">This section is a machinery clause that enables the Schedule to amend the </w:t>
      </w:r>
      <w:r w:rsidR="008D02E7" w:rsidRPr="00CD601C">
        <w:rPr>
          <w:rFonts w:ascii="Times New Roman" w:hAnsi="Times New Roman" w:cs="Times New Roman"/>
          <w:i/>
          <w:sz w:val="24"/>
          <w:szCs w:val="24"/>
        </w:rPr>
        <w:t>National Measurement Regulations 1999</w:t>
      </w:r>
      <w:r w:rsidR="008B3E19" w:rsidRPr="00CD601C">
        <w:rPr>
          <w:rFonts w:ascii="Times New Roman" w:hAnsi="Times New Roman" w:cs="Times New Roman"/>
          <w:sz w:val="24"/>
          <w:szCs w:val="24"/>
        </w:rPr>
        <w:t xml:space="preserve"> (the NM Regulations)</w:t>
      </w:r>
      <w:r w:rsidRPr="00CD601C">
        <w:rPr>
          <w:rFonts w:ascii="Times New Roman" w:hAnsi="Times New Roman" w:cs="Times New Roman"/>
          <w:i/>
          <w:sz w:val="24"/>
          <w:szCs w:val="24"/>
        </w:rPr>
        <w:t>.</w:t>
      </w:r>
    </w:p>
    <w:p w14:paraId="270B9137" w14:textId="00365CCB" w:rsidR="008D02E7" w:rsidRPr="00CD601C" w:rsidRDefault="00D5627D" w:rsidP="00DD2170">
      <w:pPr>
        <w:spacing w:before="240" w:after="240"/>
        <w:rPr>
          <w:rFonts w:ascii="Times New Roman" w:eastAsia="Calibri" w:hAnsi="Times New Roman" w:cs="Times New Roman"/>
          <w:b/>
          <w:sz w:val="24"/>
          <w:szCs w:val="24"/>
        </w:rPr>
      </w:pPr>
      <w:r w:rsidRPr="00CD601C">
        <w:rPr>
          <w:rFonts w:ascii="Times New Roman" w:hAnsi="Times New Roman" w:cs="Times New Roman"/>
          <w:b/>
          <w:sz w:val="24"/>
          <w:szCs w:val="24"/>
        </w:rPr>
        <w:t>Schedule 1—Amendments</w:t>
      </w:r>
      <w:r w:rsidR="00C81FCC" w:rsidRPr="00CD601C">
        <w:rPr>
          <w:rFonts w:ascii="Times New Roman" w:eastAsia="Calibri" w:hAnsi="Times New Roman" w:cs="Times New Roman"/>
          <w:b/>
          <w:sz w:val="24"/>
          <w:szCs w:val="24"/>
        </w:rPr>
        <w:br/>
      </w:r>
      <w:r w:rsidR="008D02E7" w:rsidRPr="00CD601C">
        <w:rPr>
          <w:rFonts w:ascii="Times New Roman" w:eastAsia="Calibri" w:hAnsi="Times New Roman" w:cs="Times New Roman"/>
          <w:b/>
          <w:sz w:val="24"/>
          <w:szCs w:val="24"/>
        </w:rPr>
        <w:t>Part 1</w:t>
      </w:r>
      <w:r w:rsidR="00C81FCC" w:rsidRPr="00CD601C">
        <w:rPr>
          <w:rFonts w:ascii="Times New Roman" w:eastAsia="Calibri" w:hAnsi="Times New Roman" w:cs="Times New Roman"/>
          <w:b/>
          <w:sz w:val="24"/>
          <w:szCs w:val="24"/>
        </w:rPr>
        <w:t>—</w:t>
      </w:r>
      <w:r w:rsidR="008D02E7" w:rsidRPr="00CD601C">
        <w:rPr>
          <w:rFonts w:ascii="Times New Roman" w:eastAsia="Calibri" w:hAnsi="Times New Roman" w:cs="Times New Roman"/>
          <w:b/>
          <w:sz w:val="24"/>
          <w:szCs w:val="24"/>
        </w:rPr>
        <w:t>Main amendments</w:t>
      </w:r>
    </w:p>
    <w:p w14:paraId="01CEA667" w14:textId="40929470" w:rsidR="008D02E7" w:rsidRPr="00CD601C" w:rsidRDefault="008D02E7" w:rsidP="008D02E7">
      <w:pPr>
        <w:spacing w:before="240" w:after="0" w:line="252" w:lineRule="auto"/>
        <w:rPr>
          <w:rFonts w:ascii="Times New Roman" w:eastAsia="Calibri" w:hAnsi="Times New Roman" w:cs="Times New Roman"/>
          <w:b/>
          <w:sz w:val="24"/>
          <w:szCs w:val="24"/>
        </w:rPr>
      </w:pPr>
      <w:r w:rsidRPr="00CD601C">
        <w:rPr>
          <w:rFonts w:ascii="Times New Roman" w:eastAsia="Calibri" w:hAnsi="Times New Roman" w:cs="Times New Roman"/>
          <w:b/>
          <w:sz w:val="24"/>
          <w:szCs w:val="24"/>
        </w:rPr>
        <w:t>Item 1</w:t>
      </w:r>
      <w:r w:rsidR="00C81FCC" w:rsidRPr="00CD601C">
        <w:rPr>
          <w:rFonts w:ascii="Times New Roman" w:eastAsia="Calibri" w:hAnsi="Times New Roman" w:cs="Times New Roman"/>
          <w:b/>
          <w:sz w:val="24"/>
          <w:szCs w:val="24"/>
        </w:rPr>
        <w:t xml:space="preserve">  </w:t>
      </w:r>
      <w:r w:rsidRPr="00CD601C">
        <w:rPr>
          <w:rFonts w:ascii="Times New Roman" w:eastAsia="Calibri" w:hAnsi="Times New Roman" w:cs="Times New Roman"/>
          <w:b/>
          <w:sz w:val="24"/>
          <w:szCs w:val="24"/>
        </w:rPr>
        <w:t>Regulation 3</w:t>
      </w:r>
    </w:p>
    <w:p w14:paraId="6FD27277" w14:textId="01AFF211" w:rsidR="008D02E7" w:rsidRPr="00CD601C" w:rsidRDefault="008B3E19" w:rsidP="008D02E7">
      <w:pPr>
        <w:spacing w:before="240" w:after="0" w:line="252" w:lineRule="auto"/>
        <w:rPr>
          <w:rFonts w:ascii="Times New Roman" w:eastAsia="Calibri" w:hAnsi="Times New Roman" w:cs="Times New Roman"/>
          <w:sz w:val="24"/>
          <w:szCs w:val="24"/>
        </w:rPr>
      </w:pPr>
      <w:r w:rsidRPr="00CD601C">
        <w:rPr>
          <w:rFonts w:ascii="Times New Roman" w:eastAsia="Calibri" w:hAnsi="Times New Roman" w:cs="Times New Roman"/>
          <w:sz w:val="24"/>
          <w:szCs w:val="24"/>
        </w:rPr>
        <w:t>Item 1 amends r</w:t>
      </w:r>
      <w:r w:rsidR="008D02E7" w:rsidRPr="00CD601C">
        <w:rPr>
          <w:rFonts w:ascii="Times New Roman" w:eastAsia="Calibri" w:hAnsi="Times New Roman" w:cs="Times New Roman"/>
          <w:sz w:val="24"/>
          <w:szCs w:val="24"/>
        </w:rPr>
        <w:t xml:space="preserve">egulation 3 </w:t>
      </w:r>
      <w:r w:rsidRPr="00CD601C">
        <w:rPr>
          <w:rFonts w:ascii="Times New Roman" w:eastAsia="Calibri" w:hAnsi="Times New Roman" w:cs="Times New Roman"/>
          <w:sz w:val="24"/>
          <w:szCs w:val="24"/>
        </w:rPr>
        <w:t xml:space="preserve">of the NM Regulations to insert a new definition for </w:t>
      </w:r>
      <w:r w:rsidR="008D02E7" w:rsidRPr="00CD601C">
        <w:rPr>
          <w:rFonts w:ascii="Times New Roman" w:eastAsia="Calibri" w:hAnsi="Times New Roman" w:cs="Times New Roman"/>
          <w:sz w:val="24"/>
          <w:szCs w:val="24"/>
        </w:rPr>
        <w:t xml:space="preserve">the term </w:t>
      </w:r>
      <w:r w:rsidR="008D02E7" w:rsidRPr="00CD601C">
        <w:rPr>
          <w:rFonts w:ascii="Times New Roman" w:eastAsia="Calibri" w:hAnsi="Times New Roman" w:cs="Times New Roman"/>
          <w:b/>
          <w:i/>
          <w:sz w:val="24"/>
          <w:szCs w:val="24"/>
        </w:rPr>
        <w:t>SI definition</w:t>
      </w:r>
      <w:r w:rsidRPr="00CD601C">
        <w:rPr>
          <w:rFonts w:ascii="Times New Roman" w:eastAsia="Calibri" w:hAnsi="Times New Roman" w:cs="Times New Roman"/>
          <w:sz w:val="24"/>
          <w:szCs w:val="24"/>
        </w:rPr>
        <w:t xml:space="preserve">, </w:t>
      </w:r>
      <w:r w:rsidR="000C0EFB" w:rsidRPr="00CD601C">
        <w:rPr>
          <w:rFonts w:ascii="Times New Roman" w:eastAsia="Calibri" w:hAnsi="Times New Roman" w:cs="Times New Roman"/>
          <w:sz w:val="24"/>
          <w:szCs w:val="24"/>
        </w:rPr>
        <w:t xml:space="preserve">which </w:t>
      </w:r>
      <w:r w:rsidR="008D02E7" w:rsidRPr="00CD601C">
        <w:rPr>
          <w:rFonts w:ascii="Times New Roman" w:eastAsia="Calibri" w:hAnsi="Times New Roman" w:cs="Times New Roman"/>
          <w:sz w:val="24"/>
          <w:szCs w:val="24"/>
        </w:rPr>
        <w:t>reference</w:t>
      </w:r>
      <w:r w:rsidR="000C0EFB" w:rsidRPr="00CD601C">
        <w:rPr>
          <w:rFonts w:ascii="Times New Roman" w:eastAsia="Calibri" w:hAnsi="Times New Roman" w:cs="Times New Roman"/>
          <w:sz w:val="24"/>
          <w:szCs w:val="24"/>
        </w:rPr>
        <w:t>s</w:t>
      </w:r>
      <w:r w:rsidR="008D02E7" w:rsidRPr="00CD601C">
        <w:rPr>
          <w:rFonts w:ascii="Times New Roman" w:eastAsia="Calibri" w:hAnsi="Times New Roman" w:cs="Times New Roman"/>
          <w:sz w:val="24"/>
          <w:szCs w:val="24"/>
        </w:rPr>
        <w:t xml:space="preserve"> Appendix 3 to Resolution 1 adopted by the General Conference on Weights and Measures at its 26th meeting, held at Versailles from 13 to 16 November 2018. </w:t>
      </w:r>
      <w:r w:rsidR="0036415B" w:rsidRPr="00CD601C">
        <w:rPr>
          <w:rFonts w:ascii="Times New Roman" w:eastAsia="Calibri" w:hAnsi="Times New Roman" w:cs="Times New Roman"/>
          <w:sz w:val="24"/>
          <w:szCs w:val="24"/>
        </w:rPr>
        <w:t xml:space="preserve">The note </w:t>
      </w:r>
      <w:r w:rsidR="00897CA2" w:rsidRPr="00CD601C">
        <w:rPr>
          <w:rFonts w:ascii="Times New Roman" w:eastAsia="Calibri" w:hAnsi="Times New Roman" w:cs="Times New Roman"/>
          <w:sz w:val="24"/>
          <w:szCs w:val="24"/>
        </w:rPr>
        <w:t xml:space="preserve">to the definition </w:t>
      </w:r>
      <w:r w:rsidR="0036415B" w:rsidRPr="00CD601C">
        <w:rPr>
          <w:rFonts w:ascii="Times New Roman" w:eastAsia="Calibri" w:hAnsi="Times New Roman" w:cs="Times New Roman"/>
          <w:sz w:val="24"/>
          <w:szCs w:val="24"/>
        </w:rPr>
        <w:t xml:space="preserve">provides </w:t>
      </w:r>
      <w:r w:rsidR="00C81FCC" w:rsidRPr="00CD601C">
        <w:rPr>
          <w:rFonts w:ascii="Times New Roman" w:eastAsia="Calibri" w:hAnsi="Times New Roman" w:cs="Times New Roman"/>
          <w:sz w:val="24"/>
          <w:szCs w:val="24"/>
        </w:rPr>
        <w:t>a reference to the website where</w:t>
      </w:r>
      <w:r w:rsidR="0036415B" w:rsidRPr="00CD601C">
        <w:rPr>
          <w:rFonts w:ascii="Times New Roman" w:eastAsia="Calibri" w:hAnsi="Times New Roman" w:cs="Times New Roman"/>
          <w:sz w:val="24"/>
          <w:szCs w:val="24"/>
        </w:rPr>
        <w:t xml:space="preserve"> the document</w:t>
      </w:r>
      <w:r w:rsidR="00C81FCC" w:rsidRPr="00CD601C">
        <w:rPr>
          <w:rFonts w:ascii="Times New Roman" w:eastAsia="Calibri" w:hAnsi="Times New Roman" w:cs="Times New Roman"/>
          <w:sz w:val="24"/>
          <w:szCs w:val="24"/>
        </w:rPr>
        <w:t xml:space="preserve"> could, in 2019, be viewed online</w:t>
      </w:r>
      <w:r w:rsidR="0036415B" w:rsidRPr="00CD601C">
        <w:rPr>
          <w:rFonts w:ascii="Times New Roman" w:eastAsia="Calibri" w:hAnsi="Times New Roman" w:cs="Times New Roman"/>
          <w:sz w:val="24"/>
          <w:szCs w:val="24"/>
        </w:rPr>
        <w:t>.</w:t>
      </w:r>
    </w:p>
    <w:p w14:paraId="7CA80E63" w14:textId="312004B1" w:rsidR="00AF2FAB" w:rsidRPr="00CD601C" w:rsidRDefault="00AF2FAB" w:rsidP="008D02E7">
      <w:pPr>
        <w:spacing w:before="240" w:after="0" w:line="252" w:lineRule="auto"/>
        <w:rPr>
          <w:rFonts w:ascii="Times New Roman" w:eastAsia="Calibri" w:hAnsi="Times New Roman" w:cs="Times New Roman"/>
          <w:sz w:val="24"/>
        </w:rPr>
      </w:pPr>
      <w:r w:rsidRPr="00CD601C">
        <w:rPr>
          <w:rFonts w:ascii="Times New Roman" w:eastAsia="Calibri" w:hAnsi="Times New Roman" w:cs="Times New Roman"/>
          <w:sz w:val="24"/>
        </w:rPr>
        <w:t xml:space="preserve">This new definition relating to the SI definition of a unit of measurement does not affect the existing definition of </w:t>
      </w:r>
      <w:r w:rsidRPr="00CD601C">
        <w:rPr>
          <w:rFonts w:ascii="Times New Roman" w:eastAsia="Calibri" w:hAnsi="Times New Roman" w:cs="Times New Roman"/>
          <w:b/>
          <w:i/>
          <w:sz w:val="24"/>
        </w:rPr>
        <w:t>SI</w:t>
      </w:r>
      <w:r w:rsidRPr="00CD601C">
        <w:rPr>
          <w:rFonts w:ascii="Times New Roman" w:eastAsia="Calibri" w:hAnsi="Times New Roman" w:cs="Times New Roman"/>
          <w:sz w:val="24"/>
        </w:rPr>
        <w:t xml:space="preserve">, in </w:t>
      </w:r>
      <w:r w:rsidR="005977C6" w:rsidRPr="00CD601C">
        <w:rPr>
          <w:rFonts w:ascii="Times New Roman" w:eastAsia="Calibri" w:hAnsi="Times New Roman" w:cs="Times New Roman"/>
          <w:sz w:val="24"/>
        </w:rPr>
        <w:t xml:space="preserve">regulation </w:t>
      </w:r>
      <w:r w:rsidRPr="00CD601C">
        <w:rPr>
          <w:rFonts w:ascii="Times New Roman" w:eastAsia="Calibri" w:hAnsi="Times New Roman" w:cs="Times New Roman"/>
          <w:sz w:val="24"/>
        </w:rPr>
        <w:t>3 of the NM Regulations for a unit of measurement.</w:t>
      </w:r>
    </w:p>
    <w:p w14:paraId="777E3026" w14:textId="55E6175E" w:rsidR="008D02E7" w:rsidRPr="00CD601C" w:rsidRDefault="008D02E7" w:rsidP="008D02E7">
      <w:pPr>
        <w:spacing w:before="240" w:after="0" w:line="252" w:lineRule="auto"/>
        <w:rPr>
          <w:rFonts w:ascii="Times New Roman" w:eastAsia="Calibri" w:hAnsi="Times New Roman" w:cs="Times New Roman"/>
          <w:b/>
          <w:sz w:val="24"/>
          <w:szCs w:val="24"/>
        </w:rPr>
      </w:pPr>
      <w:r w:rsidRPr="00CD601C">
        <w:rPr>
          <w:rFonts w:ascii="Times New Roman" w:eastAsia="Calibri" w:hAnsi="Times New Roman" w:cs="Times New Roman"/>
          <w:b/>
          <w:sz w:val="24"/>
          <w:szCs w:val="24"/>
        </w:rPr>
        <w:t>Item 2</w:t>
      </w:r>
      <w:r w:rsidR="00C81FCC" w:rsidRPr="00CD601C">
        <w:rPr>
          <w:rFonts w:ascii="Times New Roman" w:eastAsia="Calibri" w:hAnsi="Times New Roman" w:cs="Times New Roman"/>
          <w:b/>
          <w:sz w:val="24"/>
          <w:szCs w:val="24"/>
        </w:rPr>
        <w:t xml:space="preserve">  </w:t>
      </w:r>
      <w:r w:rsidRPr="00CD601C">
        <w:rPr>
          <w:rFonts w:ascii="Times New Roman" w:eastAsia="Calibri" w:hAnsi="Times New Roman" w:cs="Times New Roman"/>
          <w:b/>
          <w:sz w:val="24"/>
          <w:szCs w:val="24"/>
        </w:rPr>
        <w:t>Part 1 of Schedule 1 (cell at table item 1.1, column headed “Definition”)</w:t>
      </w:r>
    </w:p>
    <w:p w14:paraId="3F0A0862" w14:textId="108912AA" w:rsidR="008D02E7" w:rsidRPr="00CD601C" w:rsidRDefault="00897CA2" w:rsidP="008D02E7">
      <w:pPr>
        <w:spacing w:before="240" w:after="0" w:line="252" w:lineRule="auto"/>
        <w:rPr>
          <w:rFonts w:ascii="Times New Roman" w:eastAsia="Calibri" w:hAnsi="Times New Roman" w:cs="Times New Roman"/>
          <w:sz w:val="24"/>
          <w:szCs w:val="24"/>
        </w:rPr>
      </w:pPr>
      <w:r w:rsidRPr="00CD601C">
        <w:rPr>
          <w:rFonts w:ascii="Times New Roman" w:eastAsia="Calibri" w:hAnsi="Times New Roman" w:cs="Times New Roman"/>
          <w:sz w:val="24"/>
          <w:szCs w:val="24"/>
        </w:rPr>
        <w:t>Table item 1.1 of Part</w:t>
      </w:r>
      <w:r w:rsidR="008D02E7" w:rsidRPr="00CD601C">
        <w:rPr>
          <w:rFonts w:ascii="Times New Roman" w:eastAsia="Calibri" w:hAnsi="Times New Roman" w:cs="Times New Roman"/>
          <w:sz w:val="24"/>
          <w:szCs w:val="24"/>
        </w:rPr>
        <w:t xml:space="preserve"> 1 of Schedule 1 </w:t>
      </w:r>
      <w:r w:rsidR="007C253D" w:rsidRPr="00CD601C">
        <w:rPr>
          <w:rFonts w:ascii="Times New Roman" w:eastAsia="Calibri" w:hAnsi="Times New Roman" w:cs="Times New Roman"/>
          <w:sz w:val="24"/>
          <w:szCs w:val="24"/>
        </w:rPr>
        <w:t xml:space="preserve">is amended to </w:t>
      </w:r>
      <w:r w:rsidRPr="00CD601C">
        <w:rPr>
          <w:rFonts w:ascii="Times New Roman" w:eastAsia="Calibri" w:hAnsi="Times New Roman" w:cs="Times New Roman"/>
          <w:sz w:val="24"/>
          <w:szCs w:val="24"/>
        </w:rPr>
        <w:t>re</w:t>
      </w:r>
      <w:r w:rsidR="008D02E7" w:rsidRPr="00CD601C">
        <w:rPr>
          <w:rFonts w:ascii="Times New Roman" w:eastAsia="Calibri" w:hAnsi="Times New Roman" w:cs="Times New Roman"/>
          <w:sz w:val="24"/>
          <w:szCs w:val="24"/>
        </w:rPr>
        <w:t xml:space="preserve">define </w:t>
      </w:r>
      <w:r w:rsidR="007C253D" w:rsidRPr="00CD601C">
        <w:rPr>
          <w:rFonts w:ascii="Times New Roman" w:eastAsia="Calibri" w:hAnsi="Times New Roman" w:cs="Times New Roman"/>
          <w:sz w:val="24"/>
          <w:szCs w:val="24"/>
        </w:rPr>
        <w:t xml:space="preserve">the Australian legal unit of measurement for mass as the </w:t>
      </w:r>
      <w:r w:rsidR="007C253D" w:rsidRPr="00CD601C">
        <w:rPr>
          <w:rFonts w:ascii="Times New Roman" w:eastAsia="Calibri" w:hAnsi="Times New Roman" w:cs="Times New Roman"/>
          <w:i/>
          <w:sz w:val="24"/>
          <w:szCs w:val="24"/>
        </w:rPr>
        <w:t>SI definition</w:t>
      </w:r>
      <w:r w:rsidR="007C253D" w:rsidRPr="00CD601C">
        <w:rPr>
          <w:rFonts w:ascii="Times New Roman" w:eastAsia="Calibri" w:hAnsi="Times New Roman" w:cs="Times New Roman"/>
          <w:sz w:val="24"/>
          <w:szCs w:val="24"/>
        </w:rPr>
        <w:t xml:space="preserve"> of the </w:t>
      </w:r>
      <w:r w:rsidR="007C253D" w:rsidRPr="00CD601C">
        <w:rPr>
          <w:rFonts w:ascii="Times New Roman" w:eastAsia="Calibri" w:hAnsi="Times New Roman" w:cs="Times New Roman"/>
          <w:b/>
          <w:i/>
          <w:sz w:val="24"/>
          <w:szCs w:val="24"/>
        </w:rPr>
        <w:t>kilogram</w:t>
      </w:r>
      <w:r w:rsidR="007C253D" w:rsidRPr="00CD601C">
        <w:rPr>
          <w:rFonts w:ascii="Times New Roman" w:eastAsia="Calibri" w:hAnsi="Times New Roman" w:cs="Times New Roman"/>
          <w:i/>
          <w:sz w:val="24"/>
          <w:szCs w:val="24"/>
        </w:rPr>
        <w:t>.</w:t>
      </w:r>
      <w:r w:rsidR="007C253D" w:rsidRPr="00CD601C">
        <w:rPr>
          <w:rFonts w:ascii="Times New Roman" w:eastAsia="Calibri" w:hAnsi="Times New Roman" w:cs="Times New Roman"/>
          <w:sz w:val="24"/>
          <w:szCs w:val="24"/>
        </w:rPr>
        <w:t xml:space="preserve"> The </w:t>
      </w:r>
      <w:r w:rsidR="007C253D" w:rsidRPr="00CD601C">
        <w:rPr>
          <w:rFonts w:ascii="Times New Roman" w:eastAsia="Calibri" w:hAnsi="Times New Roman" w:cs="Times New Roman"/>
          <w:i/>
          <w:sz w:val="24"/>
          <w:szCs w:val="24"/>
        </w:rPr>
        <w:t>SI definition</w:t>
      </w:r>
      <w:r w:rsidR="007C253D" w:rsidRPr="00CD601C">
        <w:rPr>
          <w:rFonts w:ascii="Times New Roman" w:eastAsia="Calibri" w:hAnsi="Times New Roman" w:cs="Times New Roman"/>
          <w:sz w:val="24"/>
          <w:szCs w:val="24"/>
        </w:rPr>
        <w:t xml:space="preserve"> is inserted by item 1 of the Amending Regulations.</w:t>
      </w:r>
    </w:p>
    <w:p w14:paraId="4EC61280" w14:textId="4DD13C7F" w:rsidR="00972850" w:rsidRPr="00CD601C" w:rsidRDefault="00972850" w:rsidP="008D02E7">
      <w:pPr>
        <w:spacing w:before="240" w:after="0" w:line="252" w:lineRule="auto"/>
        <w:rPr>
          <w:rFonts w:ascii="Times New Roman" w:eastAsia="Calibri" w:hAnsi="Times New Roman" w:cs="Times New Roman"/>
          <w:sz w:val="24"/>
          <w:szCs w:val="24"/>
        </w:rPr>
      </w:pPr>
      <w:r w:rsidRPr="00CD601C">
        <w:rPr>
          <w:rFonts w:ascii="Times New Roman" w:eastAsia="Calibri" w:hAnsi="Times New Roman" w:cs="Times New Roman"/>
          <w:sz w:val="24"/>
          <w:szCs w:val="24"/>
        </w:rPr>
        <w:t xml:space="preserve">The definition of the </w:t>
      </w:r>
      <w:r w:rsidRPr="00CD601C">
        <w:rPr>
          <w:rFonts w:ascii="Times New Roman" w:eastAsia="Calibri" w:hAnsi="Times New Roman" w:cs="Times New Roman"/>
          <w:i/>
          <w:sz w:val="24"/>
          <w:szCs w:val="24"/>
        </w:rPr>
        <w:t>kilogram</w:t>
      </w:r>
      <w:r w:rsidRPr="00CD601C">
        <w:rPr>
          <w:rFonts w:ascii="Times New Roman" w:eastAsia="Calibri" w:hAnsi="Times New Roman" w:cs="Times New Roman"/>
          <w:sz w:val="24"/>
          <w:szCs w:val="24"/>
        </w:rPr>
        <w:t xml:space="preserve"> is now expressed in terms of fixed values of physical constants.</w:t>
      </w:r>
    </w:p>
    <w:p w14:paraId="7EF064B3" w14:textId="759DB4C2" w:rsidR="008D02E7" w:rsidRPr="00CD601C" w:rsidRDefault="008D02E7" w:rsidP="008D02E7">
      <w:pPr>
        <w:spacing w:before="240" w:after="0" w:line="252" w:lineRule="auto"/>
        <w:rPr>
          <w:rFonts w:ascii="Times New Roman" w:eastAsia="Calibri" w:hAnsi="Times New Roman" w:cs="Times New Roman"/>
          <w:b/>
          <w:sz w:val="24"/>
          <w:szCs w:val="24"/>
        </w:rPr>
      </w:pPr>
      <w:r w:rsidRPr="00CD601C">
        <w:rPr>
          <w:rFonts w:ascii="Times New Roman" w:eastAsia="Calibri" w:hAnsi="Times New Roman" w:cs="Times New Roman"/>
          <w:b/>
          <w:sz w:val="24"/>
          <w:szCs w:val="24"/>
        </w:rPr>
        <w:t>Item 3  Part 1 of Schedule 1 (cell at table item 1.2, column headed “Definition”)</w:t>
      </w:r>
    </w:p>
    <w:p w14:paraId="675423B5" w14:textId="49A110AA" w:rsidR="008D02E7" w:rsidRPr="00CD601C" w:rsidRDefault="007C253D" w:rsidP="008D02E7">
      <w:pPr>
        <w:spacing w:before="240" w:after="0" w:line="252" w:lineRule="auto"/>
        <w:rPr>
          <w:rFonts w:ascii="Times New Roman" w:eastAsia="Calibri" w:hAnsi="Times New Roman" w:cs="Times New Roman"/>
          <w:sz w:val="24"/>
          <w:szCs w:val="24"/>
        </w:rPr>
      </w:pPr>
      <w:r w:rsidRPr="00CD601C">
        <w:rPr>
          <w:rFonts w:ascii="Times New Roman" w:eastAsia="Calibri" w:hAnsi="Times New Roman" w:cs="Times New Roman"/>
          <w:sz w:val="24"/>
          <w:szCs w:val="24"/>
        </w:rPr>
        <w:t>Table item 1.2 of Part</w:t>
      </w:r>
      <w:r w:rsidR="008D02E7" w:rsidRPr="00CD601C">
        <w:rPr>
          <w:rFonts w:ascii="Times New Roman" w:eastAsia="Calibri" w:hAnsi="Times New Roman" w:cs="Times New Roman"/>
          <w:sz w:val="24"/>
          <w:szCs w:val="24"/>
        </w:rPr>
        <w:t xml:space="preserve"> 1 of Schedule 1 </w:t>
      </w:r>
      <w:r w:rsidRPr="00CD601C">
        <w:rPr>
          <w:rFonts w:ascii="Times New Roman" w:eastAsia="Calibri" w:hAnsi="Times New Roman" w:cs="Times New Roman"/>
          <w:sz w:val="24"/>
          <w:szCs w:val="24"/>
        </w:rPr>
        <w:t>is amended to re</w:t>
      </w:r>
      <w:r w:rsidR="008D02E7" w:rsidRPr="00CD601C">
        <w:rPr>
          <w:rFonts w:ascii="Times New Roman" w:eastAsia="Calibri" w:hAnsi="Times New Roman" w:cs="Times New Roman"/>
          <w:sz w:val="24"/>
          <w:szCs w:val="24"/>
        </w:rPr>
        <w:t xml:space="preserve">define the Australian legal unit of measurement for amount of substance as the </w:t>
      </w:r>
      <w:r w:rsidR="008D02E7" w:rsidRPr="00CD601C">
        <w:rPr>
          <w:rFonts w:ascii="Times New Roman" w:eastAsia="Calibri" w:hAnsi="Times New Roman" w:cs="Times New Roman"/>
          <w:i/>
          <w:sz w:val="24"/>
          <w:szCs w:val="24"/>
        </w:rPr>
        <w:t>SI definition</w:t>
      </w:r>
      <w:r w:rsidR="008D02E7" w:rsidRPr="00CD601C">
        <w:rPr>
          <w:rFonts w:ascii="Times New Roman" w:eastAsia="Calibri" w:hAnsi="Times New Roman" w:cs="Times New Roman"/>
          <w:sz w:val="24"/>
          <w:szCs w:val="24"/>
        </w:rPr>
        <w:t xml:space="preserve"> of the </w:t>
      </w:r>
      <w:r w:rsidR="008D02E7" w:rsidRPr="00CD601C">
        <w:rPr>
          <w:rFonts w:ascii="Times New Roman" w:eastAsia="Calibri" w:hAnsi="Times New Roman" w:cs="Times New Roman"/>
          <w:b/>
          <w:i/>
          <w:sz w:val="24"/>
          <w:szCs w:val="24"/>
        </w:rPr>
        <w:t>mole</w:t>
      </w:r>
      <w:r w:rsidR="008D02E7" w:rsidRPr="00CD601C">
        <w:rPr>
          <w:rFonts w:ascii="Times New Roman" w:eastAsia="Calibri" w:hAnsi="Times New Roman" w:cs="Times New Roman"/>
          <w:i/>
          <w:sz w:val="24"/>
          <w:szCs w:val="24"/>
        </w:rPr>
        <w:t>.</w:t>
      </w:r>
      <w:r w:rsidR="008D02E7" w:rsidRPr="00CD601C">
        <w:rPr>
          <w:rFonts w:ascii="Times New Roman" w:eastAsia="Calibri" w:hAnsi="Times New Roman" w:cs="Times New Roman"/>
          <w:sz w:val="24"/>
          <w:szCs w:val="24"/>
        </w:rPr>
        <w:t xml:space="preserve"> </w:t>
      </w:r>
      <w:r w:rsidRPr="00CD601C">
        <w:rPr>
          <w:rFonts w:ascii="Times New Roman" w:eastAsia="Calibri" w:hAnsi="Times New Roman" w:cs="Times New Roman"/>
          <w:sz w:val="24"/>
          <w:szCs w:val="24"/>
        </w:rPr>
        <w:t xml:space="preserve">The </w:t>
      </w:r>
      <w:r w:rsidRPr="00CD601C">
        <w:rPr>
          <w:rFonts w:ascii="Times New Roman" w:eastAsia="Calibri" w:hAnsi="Times New Roman" w:cs="Times New Roman"/>
          <w:i/>
          <w:sz w:val="24"/>
          <w:szCs w:val="24"/>
        </w:rPr>
        <w:t>SI definition</w:t>
      </w:r>
      <w:r w:rsidRPr="00CD601C">
        <w:rPr>
          <w:rFonts w:ascii="Times New Roman" w:eastAsia="Calibri" w:hAnsi="Times New Roman" w:cs="Times New Roman"/>
          <w:sz w:val="24"/>
          <w:szCs w:val="24"/>
        </w:rPr>
        <w:t xml:space="preserve"> is inserted by item 1 of the Amending Regulations.</w:t>
      </w:r>
    </w:p>
    <w:p w14:paraId="790DC2FB" w14:textId="35562526" w:rsidR="001A2058" w:rsidRPr="00CD601C" w:rsidRDefault="00373ED9" w:rsidP="008D02E7">
      <w:pPr>
        <w:spacing w:before="240" w:after="0" w:line="252" w:lineRule="auto"/>
        <w:rPr>
          <w:rFonts w:ascii="Times New Roman" w:eastAsia="Calibri" w:hAnsi="Times New Roman" w:cs="Times New Roman"/>
          <w:sz w:val="24"/>
        </w:rPr>
      </w:pPr>
      <w:r w:rsidRPr="00CD601C">
        <w:rPr>
          <w:rFonts w:ascii="Times New Roman" w:eastAsia="Calibri" w:hAnsi="Times New Roman" w:cs="Times New Roman"/>
          <w:sz w:val="24"/>
        </w:rPr>
        <w:t xml:space="preserve">In </w:t>
      </w:r>
      <w:r w:rsidR="001A2058" w:rsidRPr="00CD601C">
        <w:rPr>
          <w:rFonts w:ascii="Times New Roman" w:eastAsia="Calibri" w:hAnsi="Times New Roman" w:cs="Times New Roman"/>
          <w:sz w:val="24"/>
        </w:rPr>
        <w:t xml:space="preserve">Appendix 3 to Resolution 1 adopted by the General Conference on Weights and Measures at its 26th meeting, held at Versailles from 13 to 16 November 2018 </w:t>
      </w:r>
      <w:r w:rsidR="001A2058" w:rsidRPr="00CD601C">
        <w:rPr>
          <w:rFonts w:ascii="Times New Roman" w:eastAsia="Calibri" w:hAnsi="Times New Roman" w:cs="Times New Roman"/>
          <w:sz w:val="24"/>
          <w:szCs w:val="24"/>
        </w:rPr>
        <w:t>the term</w:t>
      </w:r>
      <w:r w:rsidR="00126ADD" w:rsidRPr="00CD601C">
        <w:rPr>
          <w:rFonts w:ascii="Times New Roman" w:eastAsia="Calibri" w:hAnsi="Times New Roman" w:cs="Times New Roman"/>
          <w:sz w:val="24"/>
          <w:szCs w:val="24"/>
        </w:rPr>
        <w:t>s</w:t>
      </w:r>
      <w:r w:rsidR="001A2058" w:rsidRPr="00CD601C">
        <w:rPr>
          <w:rFonts w:ascii="Times New Roman" w:eastAsia="Calibri" w:hAnsi="Times New Roman" w:cs="Times New Roman"/>
          <w:sz w:val="24"/>
          <w:szCs w:val="24"/>
        </w:rPr>
        <w:t xml:space="preserve"> “amount of substance”</w:t>
      </w:r>
      <w:r w:rsidR="00126ADD" w:rsidRPr="00CD601C">
        <w:rPr>
          <w:rFonts w:ascii="Times New Roman" w:eastAsia="Calibri" w:hAnsi="Times New Roman" w:cs="Times New Roman"/>
          <w:sz w:val="24"/>
          <w:szCs w:val="24"/>
        </w:rPr>
        <w:t xml:space="preserve"> and “elementary entities” </w:t>
      </w:r>
      <w:r w:rsidRPr="00CD601C">
        <w:rPr>
          <w:rFonts w:ascii="Times New Roman" w:eastAsia="Calibri" w:hAnsi="Times New Roman" w:cs="Times New Roman"/>
          <w:sz w:val="24"/>
          <w:szCs w:val="24"/>
        </w:rPr>
        <w:t xml:space="preserve">are defined as they are essential elements in relation to the </w:t>
      </w:r>
      <w:r w:rsidRPr="00CD601C">
        <w:rPr>
          <w:rFonts w:ascii="Times New Roman" w:eastAsia="Calibri" w:hAnsi="Times New Roman" w:cs="Times New Roman"/>
          <w:i/>
          <w:sz w:val="24"/>
          <w:szCs w:val="24"/>
        </w:rPr>
        <w:t>SI definition</w:t>
      </w:r>
      <w:r w:rsidRPr="00CD601C">
        <w:rPr>
          <w:rFonts w:ascii="Times New Roman" w:eastAsia="Calibri" w:hAnsi="Times New Roman" w:cs="Times New Roman"/>
          <w:sz w:val="24"/>
          <w:szCs w:val="24"/>
        </w:rPr>
        <w:t xml:space="preserve"> of the </w:t>
      </w:r>
      <w:r w:rsidRPr="00CD601C">
        <w:rPr>
          <w:rFonts w:ascii="Times New Roman" w:eastAsia="Calibri" w:hAnsi="Times New Roman" w:cs="Times New Roman"/>
          <w:b/>
          <w:i/>
          <w:sz w:val="24"/>
          <w:szCs w:val="24"/>
        </w:rPr>
        <w:t>mole</w:t>
      </w:r>
      <w:r w:rsidR="00126ADD" w:rsidRPr="00CD601C">
        <w:rPr>
          <w:rFonts w:ascii="Times New Roman" w:eastAsia="Calibri" w:hAnsi="Times New Roman" w:cs="Times New Roman"/>
          <w:sz w:val="24"/>
          <w:szCs w:val="24"/>
        </w:rPr>
        <w:t>.</w:t>
      </w:r>
      <w:r w:rsidR="001A2058" w:rsidRPr="00CD601C">
        <w:rPr>
          <w:rFonts w:ascii="Times New Roman" w:eastAsia="Calibri" w:hAnsi="Times New Roman" w:cs="Times New Roman"/>
          <w:sz w:val="24"/>
        </w:rPr>
        <w:t xml:space="preserve">  </w:t>
      </w:r>
    </w:p>
    <w:p w14:paraId="1B1CFD42" w14:textId="4EFE5C81" w:rsidR="00972850" w:rsidRPr="00CD601C" w:rsidRDefault="00972850" w:rsidP="008D02E7">
      <w:pPr>
        <w:spacing w:before="240" w:after="0" w:line="252" w:lineRule="auto"/>
        <w:rPr>
          <w:rFonts w:ascii="Times New Roman" w:eastAsia="Calibri" w:hAnsi="Times New Roman" w:cs="Times New Roman"/>
          <w:sz w:val="24"/>
        </w:rPr>
      </w:pPr>
      <w:r w:rsidRPr="00CD601C">
        <w:rPr>
          <w:rFonts w:ascii="Times New Roman" w:eastAsia="Calibri" w:hAnsi="Times New Roman" w:cs="Times New Roman"/>
          <w:sz w:val="24"/>
        </w:rPr>
        <w:t xml:space="preserve">The definition of the </w:t>
      </w:r>
      <w:r w:rsidRPr="00CD601C">
        <w:rPr>
          <w:rFonts w:ascii="Times New Roman" w:eastAsia="Calibri" w:hAnsi="Times New Roman" w:cs="Times New Roman"/>
          <w:i/>
          <w:sz w:val="24"/>
        </w:rPr>
        <w:t xml:space="preserve">mole </w:t>
      </w:r>
      <w:r w:rsidRPr="00CD601C">
        <w:rPr>
          <w:rFonts w:ascii="Times New Roman" w:eastAsia="Calibri" w:hAnsi="Times New Roman" w:cs="Times New Roman"/>
          <w:sz w:val="24"/>
        </w:rPr>
        <w:t>is now expressed in terms of fixed values of physical constants.</w:t>
      </w:r>
    </w:p>
    <w:p w14:paraId="21EABA30" w14:textId="430938F4" w:rsidR="008D02E7" w:rsidRPr="00CD601C" w:rsidRDefault="008D02E7" w:rsidP="008D02E7">
      <w:pPr>
        <w:spacing w:before="240" w:after="0" w:line="252" w:lineRule="auto"/>
        <w:rPr>
          <w:rFonts w:ascii="Times New Roman" w:eastAsia="Calibri" w:hAnsi="Times New Roman" w:cs="Times New Roman"/>
          <w:b/>
          <w:sz w:val="24"/>
          <w:szCs w:val="24"/>
        </w:rPr>
      </w:pPr>
      <w:r w:rsidRPr="00CD601C">
        <w:rPr>
          <w:rFonts w:ascii="Times New Roman" w:eastAsia="Calibri" w:hAnsi="Times New Roman" w:cs="Times New Roman"/>
          <w:b/>
          <w:sz w:val="24"/>
          <w:szCs w:val="24"/>
        </w:rPr>
        <w:t>Item 4  Part 1 of Schedule 1 (cell at table item 1.3, column headed “Definition”)</w:t>
      </w:r>
    </w:p>
    <w:p w14:paraId="44F57856" w14:textId="07D457D8" w:rsidR="008D02E7" w:rsidRPr="00CD601C" w:rsidRDefault="007C253D" w:rsidP="008D02E7">
      <w:pPr>
        <w:spacing w:before="240" w:after="0" w:line="252" w:lineRule="auto"/>
        <w:rPr>
          <w:rFonts w:ascii="Times New Roman" w:eastAsia="Calibri" w:hAnsi="Times New Roman" w:cs="Times New Roman"/>
          <w:sz w:val="24"/>
          <w:szCs w:val="24"/>
        </w:rPr>
      </w:pPr>
      <w:r w:rsidRPr="00CD601C">
        <w:rPr>
          <w:rFonts w:ascii="Times New Roman" w:eastAsia="Calibri" w:hAnsi="Times New Roman" w:cs="Times New Roman"/>
          <w:sz w:val="24"/>
          <w:szCs w:val="24"/>
        </w:rPr>
        <w:t>Table item 1.3 of Part</w:t>
      </w:r>
      <w:r w:rsidR="008D02E7" w:rsidRPr="00CD601C">
        <w:rPr>
          <w:rFonts w:ascii="Times New Roman" w:eastAsia="Calibri" w:hAnsi="Times New Roman" w:cs="Times New Roman"/>
          <w:sz w:val="24"/>
          <w:szCs w:val="24"/>
        </w:rPr>
        <w:t xml:space="preserve"> 1 of Schedule 1 </w:t>
      </w:r>
      <w:r w:rsidRPr="00CD601C">
        <w:rPr>
          <w:rFonts w:ascii="Times New Roman" w:eastAsia="Calibri" w:hAnsi="Times New Roman" w:cs="Times New Roman"/>
          <w:sz w:val="24"/>
          <w:szCs w:val="24"/>
        </w:rPr>
        <w:t>is amended to re</w:t>
      </w:r>
      <w:r w:rsidR="008D02E7" w:rsidRPr="00CD601C">
        <w:rPr>
          <w:rFonts w:ascii="Times New Roman" w:eastAsia="Calibri" w:hAnsi="Times New Roman" w:cs="Times New Roman"/>
          <w:sz w:val="24"/>
          <w:szCs w:val="24"/>
        </w:rPr>
        <w:t xml:space="preserve">define the Australian legal unit of measurement for length as the </w:t>
      </w:r>
      <w:r w:rsidR="008D02E7" w:rsidRPr="00CD601C">
        <w:rPr>
          <w:rFonts w:ascii="Times New Roman" w:eastAsia="Calibri" w:hAnsi="Times New Roman" w:cs="Times New Roman"/>
          <w:i/>
          <w:sz w:val="24"/>
          <w:szCs w:val="24"/>
        </w:rPr>
        <w:t>SI definition</w:t>
      </w:r>
      <w:r w:rsidR="008D02E7" w:rsidRPr="00CD601C">
        <w:rPr>
          <w:rFonts w:ascii="Times New Roman" w:eastAsia="Calibri" w:hAnsi="Times New Roman" w:cs="Times New Roman"/>
          <w:sz w:val="24"/>
          <w:szCs w:val="24"/>
        </w:rPr>
        <w:t xml:space="preserve"> of the </w:t>
      </w:r>
      <w:r w:rsidR="008D02E7" w:rsidRPr="00CD601C">
        <w:rPr>
          <w:rFonts w:ascii="Times New Roman" w:eastAsia="Calibri" w:hAnsi="Times New Roman" w:cs="Times New Roman"/>
          <w:b/>
          <w:i/>
          <w:sz w:val="24"/>
          <w:szCs w:val="24"/>
        </w:rPr>
        <w:t>metre</w:t>
      </w:r>
      <w:r w:rsidR="008D02E7" w:rsidRPr="00CD601C">
        <w:rPr>
          <w:rFonts w:ascii="Times New Roman" w:eastAsia="Calibri" w:hAnsi="Times New Roman" w:cs="Times New Roman"/>
          <w:i/>
          <w:sz w:val="24"/>
          <w:szCs w:val="24"/>
        </w:rPr>
        <w:t>.</w:t>
      </w:r>
      <w:r w:rsidR="008D02E7" w:rsidRPr="00CD601C">
        <w:rPr>
          <w:rFonts w:ascii="Times New Roman" w:eastAsia="Calibri" w:hAnsi="Times New Roman" w:cs="Times New Roman"/>
          <w:sz w:val="24"/>
          <w:szCs w:val="24"/>
        </w:rPr>
        <w:t xml:space="preserve"> </w:t>
      </w:r>
      <w:r w:rsidRPr="00CD601C">
        <w:rPr>
          <w:rFonts w:ascii="Times New Roman" w:eastAsia="Calibri" w:hAnsi="Times New Roman" w:cs="Times New Roman"/>
          <w:sz w:val="24"/>
          <w:szCs w:val="24"/>
        </w:rPr>
        <w:t xml:space="preserve">The </w:t>
      </w:r>
      <w:r w:rsidRPr="00CD601C">
        <w:rPr>
          <w:rFonts w:ascii="Times New Roman" w:eastAsia="Calibri" w:hAnsi="Times New Roman" w:cs="Times New Roman"/>
          <w:i/>
          <w:sz w:val="24"/>
          <w:szCs w:val="24"/>
        </w:rPr>
        <w:t xml:space="preserve">SI definition </w:t>
      </w:r>
      <w:r w:rsidRPr="00CD601C">
        <w:rPr>
          <w:rFonts w:ascii="Times New Roman" w:eastAsia="Calibri" w:hAnsi="Times New Roman" w:cs="Times New Roman"/>
          <w:sz w:val="24"/>
          <w:szCs w:val="24"/>
        </w:rPr>
        <w:t xml:space="preserve">is inserted by item </w:t>
      </w:r>
      <w:r w:rsidR="00243D7A" w:rsidRPr="00CD601C">
        <w:rPr>
          <w:rFonts w:ascii="Times New Roman" w:eastAsia="Calibri" w:hAnsi="Times New Roman" w:cs="Times New Roman"/>
          <w:sz w:val="24"/>
          <w:szCs w:val="24"/>
        </w:rPr>
        <w:t xml:space="preserve">1 </w:t>
      </w:r>
      <w:r w:rsidRPr="00CD601C">
        <w:rPr>
          <w:rFonts w:ascii="Times New Roman" w:eastAsia="Calibri" w:hAnsi="Times New Roman" w:cs="Times New Roman"/>
          <w:sz w:val="24"/>
          <w:szCs w:val="24"/>
        </w:rPr>
        <w:t>of the Amending Regulations.</w:t>
      </w:r>
    </w:p>
    <w:p w14:paraId="0F2FACC3" w14:textId="206043D6" w:rsidR="00972850" w:rsidRPr="00CD601C" w:rsidRDefault="00972850" w:rsidP="008D02E7">
      <w:pPr>
        <w:spacing w:before="240" w:after="0" w:line="252" w:lineRule="auto"/>
        <w:rPr>
          <w:rFonts w:ascii="Times New Roman" w:eastAsia="Calibri" w:hAnsi="Times New Roman" w:cs="Times New Roman"/>
          <w:sz w:val="24"/>
        </w:rPr>
      </w:pPr>
      <w:r w:rsidRPr="00CD601C">
        <w:rPr>
          <w:rFonts w:ascii="Times New Roman" w:eastAsia="Calibri" w:hAnsi="Times New Roman" w:cs="Times New Roman"/>
          <w:sz w:val="24"/>
        </w:rPr>
        <w:t xml:space="preserve">The definition of the </w:t>
      </w:r>
      <w:r w:rsidRPr="00CD601C">
        <w:rPr>
          <w:rFonts w:ascii="Times New Roman" w:eastAsia="Calibri" w:hAnsi="Times New Roman" w:cs="Times New Roman"/>
          <w:i/>
          <w:sz w:val="24"/>
        </w:rPr>
        <w:t>metre</w:t>
      </w:r>
      <w:r w:rsidRPr="00CD601C">
        <w:rPr>
          <w:rFonts w:ascii="Times New Roman" w:eastAsia="Calibri" w:hAnsi="Times New Roman" w:cs="Times New Roman"/>
          <w:sz w:val="24"/>
        </w:rPr>
        <w:t xml:space="preserve"> is now expressed in terms of fixed values of physical constants.</w:t>
      </w:r>
    </w:p>
    <w:p w14:paraId="18165E3A" w14:textId="783ABF60" w:rsidR="008D02E7" w:rsidRPr="00CD601C" w:rsidRDefault="008D02E7" w:rsidP="008D02E7">
      <w:pPr>
        <w:spacing w:before="240" w:after="0" w:line="252" w:lineRule="auto"/>
        <w:rPr>
          <w:rFonts w:ascii="Times New Roman" w:eastAsia="Calibri" w:hAnsi="Times New Roman" w:cs="Times New Roman"/>
          <w:b/>
          <w:sz w:val="24"/>
          <w:szCs w:val="24"/>
        </w:rPr>
      </w:pPr>
      <w:r w:rsidRPr="00CD601C">
        <w:rPr>
          <w:rFonts w:ascii="Times New Roman" w:eastAsia="Calibri" w:hAnsi="Times New Roman" w:cs="Times New Roman"/>
          <w:b/>
          <w:sz w:val="24"/>
          <w:szCs w:val="24"/>
        </w:rPr>
        <w:t>Item 5  Part 1 of Schedule 1 (cell at table item 1.4, column headed “Definition”)</w:t>
      </w:r>
    </w:p>
    <w:p w14:paraId="2D298886" w14:textId="47CCC1FC" w:rsidR="008D02E7" w:rsidRPr="00CD601C" w:rsidRDefault="007C253D" w:rsidP="008D02E7">
      <w:pPr>
        <w:spacing w:before="240" w:after="0" w:line="252" w:lineRule="auto"/>
        <w:rPr>
          <w:rFonts w:ascii="Times New Roman" w:eastAsia="Calibri" w:hAnsi="Times New Roman" w:cs="Times New Roman"/>
          <w:sz w:val="24"/>
          <w:szCs w:val="24"/>
        </w:rPr>
      </w:pPr>
      <w:r w:rsidRPr="00CD601C">
        <w:rPr>
          <w:rFonts w:ascii="Times New Roman" w:eastAsia="Calibri" w:hAnsi="Times New Roman" w:cs="Times New Roman"/>
          <w:sz w:val="24"/>
          <w:szCs w:val="24"/>
        </w:rPr>
        <w:t>Table item 1.4 of Part</w:t>
      </w:r>
      <w:r w:rsidR="008D02E7" w:rsidRPr="00CD601C">
        <w:rPr>
          <w:rFonts w:ascii="Times New Roman" w:eastAsia="Calibri" w:hAnsi="Times New Roman" w:cs="Times New Roman"/>
          <w:sz w:val="24"/>
          <w:szCs w:val="24"/>
        </w:rPr>
        <w:t xml:space="preserve"> 1 of Schedule 1 </w:t>
      </w:r>
      <w:r w:rsidRPr="00CD601C">
        <w:rPr>
          <w:rFonts w:ascii="Times New Roman" w:eastAsia="Calibri" w:hAnsi="Times New Roman" w:cs="Times New Roman"/>
          <w:sz w:val="24"/>
          <w:szCs w:val="24"/>
        </w:rPr>
        <w:t>is amended to re</w:t>
      </w:r>
      <w:r w:rsidR="008D02E7" w:rsidRPr="00CD601C">
        <w:rPr>
          <w:rFonts w:ascii="Times New Roman" w:eastAsia="Calibri" w:hAnsi="Times New Roman" w:cs="Times New Roman"/>
          <w:sz w:val="24"/>
          <w:szCs w:val="24"/>
        </w:rPr>
        <w:t xml:space="preserve">define the Australian legal unit of measurement for time as the </w:t>
      </w:r>
      <w:r w:rsidR="008D02E7" w:rsidRPr="00CD601C">
        <w:rPr>
          <w:rFonts w:ascii="Times New Roman" w:eastAsia="Calibri" w:hAnsi="Times New Roman" w:cs="Times New Roman"/>
          <w:i/>
          <w:sz w:val="24"/>
          <w:szCs w:val="24"/>
        </w:rPr>
        <w:t>SI definition</w:t>
      </w:r>
      <w:r w:rsidR="008D02E7" w:rsidRPr="00CD601C">
        <w:rPr>
          <w:rFonts w:ascii="Times New Roman" w:eastAsia="Calibri" w:hAnsi="Times New Roman" w:cs="Times New Roman"/>
          <w:sz w:val="24"/>
          <w:szCs w:val="24"/>
        </w:rPr>
        <w:t xml:space="preserve"> of the </w:t>
      </w:r>
      <w:r w:rsidR="008D02E7" w:rsidRPr="00CD601C">
        <w:rPr>
          <w:rFonts w:ascii="Times New Roman" w:eastAsia="Calibri" w:hAnsi="Times New Roman" w:cs="Times New Roman"/>
          <w:b/>
          <w:i/>
          <w:sz w:val="24"/>
          <w:szCs w:val="24"/>
        </w:rPr>
        <w:t>second</w:t>
      </w:r>
      <w:r w:rsidR="008D02E7" w:rsidRPr="00CD601C">
        <w:rPr>
          <w:rFonts w:ascii="Times New Roman" w:eastAsia="Calibri" w:hAnsi="Times New Roman" w:cs="Times New Roman"/>
          <w:i/>
          <w:sz w:val="24"/>
          <w:szCs w:val="24"/>
        </w:rPr>
        <w:t>.</w:t>
      </w:r>
      <w:r w:rsidR="008D02E7" w:rsidRPr="00CD601C">
        <w:rPr>
          <w:rFonts w:ascii="Times New Roman" w:eastAsia="Calibri" w:hAnsi="Times New Roman" w:cs="Times New Roman"/>
          <w:sz w:val="24"/>
          <w:szCs w:val="24"/>
        </w:rPr>
        <w:t xml:space="preserve"> </w:t>
      </w:r>
      <w:r w:rsidRPr="00CD601C">
        <w:rPr>
          <w:rFonts w:ascii="Times New Roman" w:eastAsia="Calibri" w:hAnsi="Times New Roman" w:cs="Times New Roman"/>
          <w:sz w:val="24"/>
          <w:szCs w:val="24"/>
        </w:rPr>
        <w:t xml:space="preserve">The </w:t>
      </w:r>
      <w:r w:rsidRPr="00CD601C">
        <w:rPr>
          <w:rFonts w:ascii="Times New Roman" w:eastAsia="Calibri" w:hAnsi="Times New Roman" w:cs="Times New Roman"/>
          <w:i/>
          <w:sz w:val="24"/>
          <w:szCs w:val="24"/>
        </w:rPr>
        <w:t xml:space="preserve">SI definition </w:t>
      </w:r>
      <w:r w:rsidRPr="00CD601C">
        <w:rPr>
          <w:rFonts w:ascii="Times New Roman" w:eastAsia="Calibri" w:hAnsi="Times New Roman" w:cs="Times New Roman"/>
          <w:sz w:val="24"/>
          <w:szCs w:val="24"/>
        </w:rPr>
        <w:t xml:space="preserve">is inserted by </w:t>
      </w:r>
      <w:r w:rsidR="00243D7A" w:rsidRPr="00CD601C">
        <w:rPr>
          <w:rFonts w:ascii="Times New Roman" w:eastAsia="Calibri" w:hAnsi="Times New Roman" w:cs="Times New Roman"/>
          <w:sz w:val="24"/>
          <w:szCs w:val="24"/>
        </w:rPr>
        <w:t xml:space="preserve">item </w:t>
      </w:r>
      <w:r w:rsidRPr="00CD601C">
        <w:rPr>
          <w:rFonts w:ascii="Times New Roman" w:eastAsia="Calibri" w:hAnsi="Times New Roman" w:cs="Times New Roman"/>
          <w:sz w:val="24"/>
          <w:szCs w:val="24"/>
        </w:rPr>
        <w:t>1 of the Amending Regulations.</w:t>
      </w:r>
    </w:p>
    <w:p w14:paraId="03384920" w14:textId="5F824DEB" w:rsidR="00972850" w:rsidRPr="00CD601C" w:rsidRDefault="00972850" w:rsidP="008D02E7">
      <w:pPr>
        <w:spacing w:before="240" w:after="0" w:line="252" w:lineRule="auto"/>
        <w:rPr>
          <w:rFonts w:ascii="Times New Roman" w:eastAsia="Calibri" w:hAnsi="Times New Roman" w:cs="Times New Roman"/>
          <w:sz w:val="24"/>
        </w:rPr>
      </w:pPr>
      <w:r w:rsidRPr="00CD601C">
        <w:rPr>
          <w:rFonts w:ascii="Times New Roman" w:eastAsia="Calibri" w:hAnsi="Times New Roman" w:cs="Times New Roman"/>
          <w:sz w:val="24"/>
        </w:rPr>
        <w:t xml:space="preserve">The definition of the </w:t>
      </w:r>
      <w:r w:rsidRPr="00CD601C">
        <w:rPr>
          <w:rFonts w:ascii="Times New Roman" w:eastAsia="Calibri" w:hAnsi="Times New Roman" w:cs="Times New Roman"/>
          <w:i/>
          <w:sz w:val="24"/>
        </w:rPr>
        <w:t>second</w:t>
      </w:r>
      <w:r w:rsidRPr="00CD601C">
        <w:rPr>
          <w:rFonts w:ascii="Times New Roman" w:eastAsia="Calibri" w:hAnsi="Times New Roman" w:cs="Times New Roman"/>
          <w:sz w:val="24"/>
        </w:rPr>
        <w:t xml:space="preserve"> is now expressed in terms of fixed values of physical constants.</w:t>
      </w:r>
    </w:p>
    <w:p w14:paraId="2D675206" w14:textId="153ABE36" w:rsidR="008D02E7" w:rsidRPr="00CD601C" w:rsidRDefault="008D02E7" w:rsidP="008D02E7">
      <w:pPr>
        <w:spacing w:before="240" w:after="0" w:line="252" w:lineRule="auto"/>
        <w:rPr>
          <w:rFonts w:ascii="Times New Roman" w:eastAsia="Calibri" w:hAnsi="Times New Roman" w:cs="Times New Roman"/>
          <w:b/>
          <w:sz w:val="24"/>
          <w:szCs w:val="24"/>
        </w:rPr>
      </w:pPr>
      <w:r w:rsidRPr="00CD601C">
        <w:rPr>
          <w:rFonts w:ascii="Times New Roman" w:eastAsia="Calibri" w:hAnsi="Times New Roman" w:cs="Times New Roman"/>
          <w:b/>
          <w:sz w:val="24"/>
          <w:szCs w:val="24"/>
        </w:rPr>
        <w:t>Item 6  Part 1 of Schedule 1 (cell at table item 1.5, column headed “Definition”)</w:t>
      </w:r>
    </w:p>
    <w:p w14:paraId="6FC285BF" w14:textId="75D27B25" w:rsidR="008D02E7" w:rsidRPr="00CD601C" w:rsidRDefault="007C253D" w:rsidP="008D02E7">
      <w:pPr>
        <w:spacing w:before="240" w:after="0" w:line="252" w:lineRule="auto"/>
        <w:rPr>
          <w:rFonts w:ascii="Times New Roman" w:eastAsia="Calibri" w:hAnsi="Times New Roman" w:cs="Times New Roman"/>
          <w:sz w:val="24"/>
          <w:szCs w:val="24"/>
        </w:rPr>
      </w:pPr>
      <w:r w:rsidRPr="00CD601C">
        <w:rPr>
          <w:rFonts w:ascii="Times New Roman" w:eastAsia="Calibri" w:hAnsi="Times New Roman" w:cs="Times New Roman"/>
          <w:sz w:val="24"/>
          <w:szCs w:val="24"/>
        </w:rPr>
        <w:t>Table item 1.5 of Part</w:t>
      </w:r>
      <w:r w:rsidR="008D02E7" w:rsidRPr="00CD601C">
        <w:rPr>
          <w:rFonts w:ascii="Times New Roman" w:eastAsia="Calibri" w:hAnsi="Times New Roman" w:cs="Times New Roman"/>
          <w:sz w:val="24"/>
          <w:szCs w:val="24"/>
        </w:rPr>
        <w:t xml:space="preserve"> 1 of Schedule 1</w:t>
      </w:r>
      <w:r w:rsidRPr="00CD601C">
        <w:rPr>
          <w:rFonts w:ascii="Times New Roman" w:eastAsia="Calibri" w:hAnsi="Times New Roman" w:cs="Times New Roman"/>
          <w:sz w:val="24"/>
          <w:szCs w:val="24"/>
        </w:rPr>
        <w:t xml:space="preserve"> is amended to re</w:t>
      </w:r>
      <w:r w:rsidR="008D02E7" w:rsidRPr="00CD601C">
        <w:rPr>
          <w:rFonts w:ascii="Times New Roman" w:eastAsia="Calibri" w:hAnsi="Times New Roman" w:cs="Times New Roman"/>
          <w:sz w:val="24"/>
          <w:szCs w:val="24"/>
        </w:rPr>
        <w:t xml:space="preserve">define the Australian legal unit of measurement for luminous intensity as the </w:t>
      </w:r>
      <w:r w:rsidR="008D02E7" w:rsidRPr="00CD601C">
        <w:rPr>
          <w:rFonts w:ascii="Times New Roman" w:eastAsia="Calibri" w:hAnsi="Times New Roman" w:cs="Times New Roman"/>
          <w:i/>
          <w:sz w:val="24"/>
          <w:szCs w:val="24"/>
        </w:rPr>
        <w:t>SI definition</w:t>
      </w:r>
      <w:r w:rsidR="008D02E7" w:rsidRPr="00CD601C">
        <w:rPr>
          <w:rFonts w:ascii="Times New Roman" w:eastAsia="Calibri" w:hAnsi="Times New Roman" w:cs="Times New Roman"/>
          <w:sz w:val="24"/>
          <w:szCs w:val="24"/>
        </w:rPr>
        <w:t xml:space="preserve"> of the </w:t>
      </w:r>
      <w:r w:rsidR="008D02E7" w:rsidRPr="00CD601C">
        <w:rPr>
          <w:rFonts w:ascii="Times New Roman" w:eastAsia="Calibri" w:hAnsi="Times New Roman" w:cs="Times New Roman"/>
          <w:b/>
          <w:i/>
          <w:sz w:val="24"/>
          <w:szCs w:val="24"/>
        </w:rPr>
        <w:t>candela</w:t>
      </w:r>
      <w:r w:rsidR="008D02E7" w:rsidRPr="00CD601C">
        <w:rPr>
          <w:rFonts w:ascii="Times New Roman" w:eastAsia="Calibri" w:hAnsi="Times New Roman" w:cs="Times New Roman"/>
          <w:i/>
          <w:sz w:val="24"/>
          <w:szCs w:val="24"/>
        </w:rPr>
        <w:t>.</w:t>
      </w:r>
      <w:r w:rsidR="008D02E7" w:rsidRPr="00CD601C">
        <w:rPr>
          <w:rFonts w:ascii="Times New Roman" w:eastAsia="Calibri" w:hAnsi="Times New Roman" w:cs="Times New Roman"/>
          <w:sz w:val="24"/>
          <w:szCs w:val="24"/>
        </w:rPr>
        <w:t xml:space="preserve"> </w:t>
      </w:r>
      <w:r w:rsidRPr="00CD601C">
        <w:rPr>
          <w:rFonts w:ascii="Times New Roman" w:eastAsia="Calibri" w:hAnsi="Times New Roman" w:cs="Times New Roman"/>
          <w:sz w:val="24"/>
          <w:szCs w:val="24"/>
        </w:rPr>
        <w:t xml:space="preserve">The </w:t>
      </w:r>
      <w:r w:rsidRPr="00CD601C">
        <w:rPr>
          <w:rFonts w:ascii="Times New Roman" w:eastAsia="Calibri" w:hAnsi="Times New Roman" w:cs="Times New Roman"/>
          <w:i/>
          <w:sz w:val="24"/>
          <w:szCs w:val="24"/>
        </w:rPr>
        <w:t xml:space="preserve">SI definition </w:t>
      </w:r>
      <w:r w:rsidRPr="00CD601C">
        <w:rPr>
          <w:rFonts w:ascii="Times New Roman" w:eastAsia="Calibri" w:hAnsi="Times New Roman" w:cs="Times New Roman"/>
          <w:sz w:val="24"/>
          <w:szCs w:val="24"/>
        </w:rPr>
        <w:t xml:space="preserve">is inserted by item </w:t>
      </w:r>
      <w:r w:rsidR="00243D7A" w:rsidRPr="00CD601C">
        <w:rPr>
          <w:rFonts w:ascii="Times New Roman" w:eastAsia="Calibri" w:hAnsi="Times New Roman" w:cs="Times New Roman"/>
          <w:sz w:val="24"/>
          <w:szCs w:val="24"/>
        </w:rPr>
        <w:t xml:space="preserve">1 </w:t>
      </w:r>
      <w:r w:rsidRPr="00CD601C">
        <w:rPr>
          <w:rFonts w:ascii="Times New Roman" w:eastAsia="Calibri" w:hAnsi="Times New Roman" w:cs="Times New Roman"/>
          <w:sz w:val="24"/>
          <w:szCs w:val="24"/>
        </w:rPr>
        <w:t>of the Amending Regulations.</w:t>
      </w:r>
    </w:p>
    <w:p w14:paraId="24F410E1" w14:textId="1D0A53AC" w:rsidR="00972850" w:rsidRPr="00CD601C" w:rsidRDefault="00972850" w:rsidP="008D02E7">
      <w:pPr>
        <w:spacing w:before="240" w:after="0" w:line="252" w:lineRule="auto"/>
        <w:rPr>
          <w:rFonts w:ascii="Times New Roman" w:eastAsia="Calibri" w:hAnsi="Times New Roman" w:cs="Times New Roman"/>
          <w:sz w:val="24"/>
        </w:rPr>
      </w:pPr>
      <w:r w:rsidRPr="00CD601C">
        <w:rPr>
          <w:rFonts w:ascii="Times New Roman" w:eastAsia="Calibri" w:hAnsi="Times New Roman" w:cs="Times New Roman"/>
          <w:sz w:val="24"/>
        </w:rPr>
        <w:t xml:space="preserve">The definition of the </w:t>
      </w:r>
      <w:r w:rsidRPr="00CD601C">
        <w:rPr>
          <w:rFonts w:ascii="Times New Roman" w:eastAsia="Calibri" w:hAnsi="Times New Roman" w:cs="Times New Roman"/>
          <w:i/>
          <w:sz w:val="24"/>
        </w:rPr>
        <w:t xml:space="preserve">candela </w:t>
      </w:r>
      <w:r w:rsidRPr="00CD601C">
        <w:rPr>
          <w:rFonts w:ascii="Times New Roman" w:eastAsia="Calibri" w:hAnsi="Times New Roman" w:cs="Times New Roman"/>
          <w:sz w:val="24"/>
        </w:rPr>
        <w:t>is now expressed in terms of fixed values of physical constants.</w:t>
      </w:r>
    </w:p>
    <w:p w14:paraId="1491DADD" w14:textId="26CB255E" w:rsidR="008D02E7" w:rsidRPr="00CD601C" w:rsidRDefault="008D02E7" w:rsidP="008D02E7">
      <w:pPr>
        <w:spacing w:before="240" w:after="0" w:line="252" w:lineRule="auto"/>
        <w:rPr>
          <w:rFonts w:ascii="Times New Roman" w:eastAsia="Calibri" w:hAnsi="Times New Roman" w:cs="Times New Roman"/>
          <w:b/>
          <w:sz w:val="24"/>
          <w:szCs w:val="24"/>
        </w:rPr>
      </w:pPr>
      <w:r w:rsidRPr="00CD601C">
        <w:rPr>
          <w:rFonts w:ascii="Times New Roman" w:eastAsia="Calibri" w:hAnsi="Times New Roman" w:cs="Times New Roman"/>
          <w:b/>
          <w:sz w:val="24"/>
          <w:szCs w:val="24"/>
        </w:rPr>
        <w:t>Item 7  Part 1 of Schedule 1 (cell at table item 1.6, column headed “Quantity”)</w:t>
      </w:r>
    </w:p>
    <w:p w14:paraId="3A86081B" w14:textId="79B1D058" w:rsidR="008D02E7" w:rsidRPr="00CD601C" w:rsidRDefault="007C253D" w:rsidP="008D02E7">
      <w:pPr>
        <w:spacing w:before="240" w:after="0" w:line="252" w:lineRule="auto"/>
        <w:rPr>
          <w:rFonts w:ascii="Times New Roman" w:eastAsia="Calibri" w:hAnsi="Times New Roman" w:cs="Times New Roman"/>
          <w:sz w:val="24"/>
        </w:rPr>
      </w:pPr>
      <w:r w:rsidRPr="00CD601C">
        <w:rPr>
          <w:rFonts w:ascii="Times New Roman" w:eastAsia="Calibri" w:hAnsi="Times New Roman" w:cs="Times New Roman"/>
          <w:sz w:val="24"/>
          <w:szCs w:val="24"/>
        </w:rPr>
        <w:t xml:space="preserve">The amendment made by this item to table item 1.6 of Part </w:t>
      </w:r>
      <w:r w:rsidR="008D02E7" w:rsidRPr="00CD601C">
        <w:rPr>
          <w:rFonts w:ascii="Times New Roman" w:eastAsia="Calibri" w:hAnsi="Times New Roman" w:cs="Times New Roman"/>
          <w:sz w:val="24"/>
          <w:szCs w:val="24"/>
        </w:rPr>
        <w:t xml:space="preserve">1 of Schedule 1 </w:t>
      </w:r>
      <w:r w:rsidRPr="00CD601C">
        <w:rPr>
          <w:rFonts w:ascii="Times New Roman" w:eastAsia="Calibri" w:hAnsi="Times New Roman" w:cs="Times New Roman"/>
          <w:sz w:val="24"/>
          <w:szCs w:val="24"/>
        </w:rPr>
        <w:t xml:space="preserve">is a technical amendment that </w:t>
      </w:r>
      <w:r w:rsidR="008D02E7" w:rsidRPr="00CD601C">
        <w:rPr>
          <w:rFonts w:ascii="Times New Roman" w:eastAsia="Calibri" w:hAnsi="Times New Roman" w:cs="Times New Roman"/>
          <w:sz w:val="24"/>
          <w:szCs w:val="24"/>
        </w:rPr>
        <w:t xml:space="preserve">replaces the term </w:t>
      </w:r>
      <w:r w:rsidR="008D02E7" w:rsidRPr="00CD601C">
        <w:rPr>
          <w:rFonts w:ascii="Times New Roman" w:eastAsia="Calibri" w:hAnsi="Times New Roman" w:cs="Times New Roman"/>
          <w:i/>
          <w:sz w:val="24"/>
          <w:szCs w:val="24"/>
        </w:rPr>
        <w:t xml:space="preserve">thermo-dynamic </w:t>
      </w:r>
      <w:r w:rsidR="008D02E7" w:rsidRPr="00CD601C">
        <w:rPr>
          <w:rFonts w:ascii="Times New Roman" w:eastAsia="Calibri" w:hAnsi="Times New Roman" w:cs="Times New Roman"/>
          <w:sz w:val="24"/>
          <w:szCs w:val="24"/>
        </w:rPr>
        <w:t xml:space="preserve">with </w:t>
      </w:r>
      <w:r w:rsidR="008D02E7" w:rsidRPr="00CD601C">
        <w:rPr>
          <w:rFonts w:ascii="Times New Roman" w:eastAsia="Calibri" w:hAnsi="Times New Roman" w:cs="Times New Roman"/>
          <w:i/>
          <w:sz w:val="24"/>
          <w:szCs w:val="24"/>
        </w:rPr>
        <w:t>thermodynamic</w:t>
      </w:r>
      <w:r w:rsidRPr="00CD601C">
        <w:rPr>
          <w:rFonts w:ascii="Times New Roman" w:eastAsia="Calibri" w:hAnsi="Times New Roman" w:cs="Times New Roman"/>
          <w:i/>
          <w:sz w:val="24"/>
          <w:szCs w:val="24"/>
        </w:rPr>
        <w:t xml:space="preserve"> </w:t>
      </w:r>
      <w:r w:rsidRPr="00CD601C">
        <w:rPr>
          <w:rFonts w:ascii="Times New Roman" w:eastAsia="Calibri" w:hAnsi="Times New Roman" w:cs="Times New Roman"/>
          <w:sz w:val="24"/>
          <w:szCs w:val="24"/>
        </w:rPr>
        <w:t>for the purposes of consistency of phrasing.</w:t>
      </w:r>
      <w:r w:rsidR="008D02E7" w:rsidRPr="00CD601C">
        <w:rPr>
          <w:rFonts w:ascii="Times New Roman" w:eastAsia="Calibri" w:hAnsi="Times New Roman" w:cs="Times New Roman"/>
          <w:sz w:val="24"/>
          <w:szCs w:val="24"/>
        </w:rPr>
        <w:t xml:space="preserve"> </w:t>
      </w:r>
    </w:p>
    <w:p w14:paraId="42F1DA03" w14:textId="7CE9E991" w:rsidR="008D02E7" w:rsidRPr="00CD601C" w:rsidRDefault="008D02E7" w:rsidP="008D02E7">
      <w:pPr>
        <w:spacing w:before="240" w:after="0" w:line="252" w:lineRule="auto"/>
        <w:rPr>
          <w:rFonts w:ascii="Times New Roman" w:eastAsia="Calibri" w:hAnsi="Times New Roman" w:cs="Times New Roman"/>
          <w:b/>
          <w:sz w:val="24"/>
          <w:szCs w:val="24"/>
        </w:rPr>
      </w:pPr>
      <w:r w:rsidRPr="00CD601C">
        <w:rPr>
          <w:rFonts w:ascii="Times New Roman" w:eastAsia="Calibri" w:hAnsi="Times New Roman" w:cs="Times New Roman"/>
          <w:b/>
          <w:sz w:val="24"/>
          <w:szCs w:val="24"/>
        </w:rPr>
        <w:t xml:space="preserve">Item </w:t>
      </w:r>
      <w:r w:rsidR="00BE07AE" w:rsidRPr="00CD601C">
        <w:rPr>
          <w:rFonts w:ascii="Times New Roman" w:eastAsia="Calibri" w:hAnsi="Times New Roman" w:cs="Times New Roman"/>
          <w:b/>
          <w:sz w:val="24"/>
          <w:szCs w:val="24"/>
        </w:rPr>
        <w:t xml:space="preserve">8 </w:t>
      </w:r>
      <w:r w:rsidRPr="00CD601C">
        <w:rPr>
          <w:rFonts w:ascii="Times New Roman" w:eastAsia="Calibri" w:hAnsi="Times New Roman" w:cs="Times New Roman"/>
          <w:b/>
          <w:sz w:val="24"/>
          <w:szCs w:val="24"/>
        </w:rPr>
        <w:t xml:space="preserve"> Part 1 of Schedule 1 (cell at table item 1.6, column headed “Definition”)</w:t>
      </w:r>
    </w:p>
    <w:p w14:paraId="534575A3" w14:textId="38322236" w:rsidR="008D02E7" w:rsidRPr="00CD601C" w:rsidRDefault="007C253D" w:rsidP="008D02E7">
      <w:pPr>
        <w:spacing w:before="240" w:after="0" w:line="252" w:lineRule="auto"/>
        <w:rPr>
          <w:rFonts w:ascii="Times New Roman" w:eastAsia="Calibri" w:hAnsi="Times New Roman" w:cs="Times New Roman"/>
          <w:sz w:val="24"/>
          <w:szCs w:val="24"/>
        </w:rPr>
      </w:pPr>
      <w:r w:rsidRPr="00CD601C">
        <w:rPr>
          <w:rFonts w:ascii="Times New Roman" w:eastAsia="Calibri" w:hAnsi="Times New Roman" w:cs="Times New Roman"/>
          <w:sz w:val="24"/>
          <w:szCs w:val="24"/>
        </w:rPr>
        <w:t>Table item 1.6 of Part</w:t>
      </w:r>
      <w:r w:rsidR="008D02E7" w:rsidRPr="00CD601C">
        <w:rPr>
          <w:rFonts w:ascii="Times New Roman" w:eastAsia="Calibri" w:hAnsi="Times New Roman" w:cs="Times New Roman"/>
          <w:sz w:val="24"/>
          <w:szCs w:val="24"/>
        </w:rPr>
        <w:t xml:space="preserve"> 1 of Schedule 1 </w:t>
      </w:r>
      <w:r w:rsidRPr="00CD601C">
        <w:rPr>
          <w:rFonts w:ascii="Times New Roman" w:eastAsia="Calibri" w:hAnsi="Times New Roman" w:cs="Times New Roman"/>
          <w:sz w:val="24"/>
          <w:szCs w:val="24"/>
        </w:rPr>
        <w:t>is amended to re</w:t>
      </w:r>
      <w:r w:rsidR="008D02E7" w:rsidRPr="00CD601C">
        <w:rPr>
          <w:rFonts w:ascii="Times New Roman" w:eastAsia="Calibri" w:hAnsi="Times New Roman" w:cs="Times New Roman"/>
          <w:sz w:val="24"/>
          <w:szCs w:val="24"/>
        </w:rPr>
        <w:t xml:space="preserve">define the Australian legal unit of measurement for thermodynamic temperature as the </w:t>
      </w:r>
      <w:r w:rsidR="008D02E7" w:rsidRPr="00CD601C">
        <w:rPr>
          <w:rFonts w:ascii="Times New Roman" w:eastAsia="Calibri" w:hAnsi="Times New Roman" w:cs="Times New Roman"/>
          <w:i/>
          <w:sz w:val="24"/>
          <w:szCs w:val="24"/>
        </w:rPr>
        <w:t>SI definition</w:t>
      </w:r>
      <w:r w:rsidR="008D02E7" w:rsidRPr="00CD601C">
        <w:rPr>
          <w:rFonts w:ascii="Times New Roman" w:eastAsia="Calibri" w:hAnsi="Times New Roman" w:cs="Times New Roman"/>
          <w:sz w:val="24"/>
          <w:szCs w:val="24"/>
        </w:rPr>
        <w:t xml:space="preserve"> of the </w:t>
      </w:r>
      <w:r w:rsidR="008D02E7" w:rsidRPr="00CD601C">
        <w:rPr>
          <w:rFonts w:ascii="Times New Roman" w:eastAsia="Calibri" w:hAnsi="Times New Roman" w:cs="Times New Roman"/>
          <w:b/>
          <w:i/>
          <w:sz w:val="24"/>
          <w:szCs w:val="24"/>
        </w:rPr>
        <w:t>kelvin</w:t>
      </w:r>
      <w:r w:rsidR="008D02E7" w:rsidRPr="00CD601C">
        <w:rPr>
          <w:rFonts w:ascii="Times New Roman" w:eastAsia="Calibri" w:hAnsi="Times New Roman" w:cs="Times New Roman"/>
          <w:i/>
          <w:sz w:val="24"/>
          <w:szCs w:val="24"/>
        </w:rPr>
        <w:t>.</w:t>
      </w:r>
      <w:r w:rsidR="008D02E7" w:rsidRPr="00CD601C">
        <w:rPr>
          <w:rFonts w:ascii="Times New Roman" w:eastAsia="Calibri" w:hAnsi="Times New Roman" w:cs="Times New Roman"/>
          <w:sz w:val="24"/>
          <w:szCs w:val="24"/>
        </w:rPr>
        <w:t xml:space="preserve"> </w:t>
      </w:r>
      <w:r w:rsidRPr="00CD601C">
        <w:rPr>
          <w:rFonts w:ascii="Times New Roman" w:eastAsia="Calibri" w:hAnsi="Times New Roman" w:cs="Times New Roman"/>
          <w:sz w:val="24"/>
          <w:szCs w:val="24"/>
        </w:rPr>
        <w:t xml:space="preserve">The </w:t>
      </w:r>
      <w:r w:rsidRPr="00CD601C">
        <w:rPr>
          <w:rFonts w:ascii="Times New Roman" w:eastAsia="Calibri" w:hAnsi="Times New Roman" w:cs="Times New Roman"/>
          <w:i/>
          <w:sz w:val="24"/>
          <w:szCs w:val="24"/>
        </w:rPr>
        <w:t xml:space="preserve">SI definition </w:t>
      </w:r>
      <w:r w:rsidRPr="00CD601C">
        <w:rPr>
          <w:rFonts w:ascii="Times New Roman" w:eastAsia="Calibri" w:hAnsi="Times New Roman" w:cs="Times New Roman"/>
          <w:sz w:val="24"/>
          <w:szCs w:val="24"/>
        </w:rPr>
        <w:t xml:space="preserve">is inserted by </w:t>
      </w:r>
      <w:r w:rsidR="00243D7A" w:rsidRPr="00CD601C">
        <w:rPr>
          <w:rFonts w:ascii="Times New Roman" w:eastAsia="Calibri" w:hAnsi="Times New Roman" w:cs="Times New Roman"/>
          <w:sz w:val="24"/>
          <w:szCs w:val="24"/>
        </w:rPr>
        <w:t xml:space="preserve">item </w:t>
      </w:r>
      <w:r w:rsidRPr="00CD601C">
        <w:rPr>
          <w:rFonts w:ascii="Times New Roman" w:eastAsia="Calibri" w:hAnsi="Times New Roman" w:cs="Times New Roman"/>
          <w:sz w:val="24"/>
          <w:szCs w:val="24"/>
        </w:rPr>
        <w:t>1</w:t>
      </w:r>
      <w:r w:rsidR="00243D7A" w:rsidRPr="00CD601C">
        <w:rPr>
          <w:rFonts w:ascii="Times New Roman" w:eastAsia="Calibri" w:hAnsi="Times New Roman" w:cs="Times New Roman"/>
          <w:sz w:val="24"/>
          <w:szCs w:val="24"/>
        </w:rPr>
        <w:t xml:space="preserve"> </w:t>
      </w:r>
      <w:r w:rsidRPr="00CD601C">
        <w:rPr>
          <w:rFonts w:ascii="Times New Roman" w:eastAsia="Calibri" w:hAnsi="Times New Roman" w:cs="Times New Roman"/>
          <w:sz w:val="24"/>
          <w:szCs w:val="24"/>
        </w:rPr>
        <w:t>of the Amending Regulations.</w:t>
      </w:r>
    </w:p>
    <w:p w14:paraId="3038B544" w14:textId="19727465" w:rsidR="00972850" w:rsidRPr="00CD601C" w:rsidRDefault="00972850" w:rsidP="008D02E7">
      <w:pPr>
        <w:spacing w:before="240" w:after="0" w:line="252" w:lineRule="auto"/>
        <w:rPr>
          <w:rFonts w:ascii="Times New Roman" w:eastAsia="Calibri" w:hAnsi="Times New Roman" w:cs="Times New Roman"/>
          <w:sz w:val="24"/>
        </w:rPr>
      </w:pPr>
      <w:r w:rsidRPr="00CD601C">
        <w:rPr>
          <w:rFonts w:ascii="Times New Roman" w:eastAsia="Calibri" w:hAnsi="Times New Roman" w:cs="Times New Roman"/>
          <w:sz w:val="24"/>
        </w:rPr>
        <w:t xml:space="preserve">The definition of the </w:t>
      </w:r>
      <w:r w:rsidRPr="00CD601C">
        <w:rPr>
          <w:rFonts w:ascii="Times New Roman" w:eastAsia="Calibri" w:hAnsi="Times New Roman" w:cs="Times New Roman"/>
          <w:i/>
          <w:sz w:val="24"/>
        </w:rPr>
        <w:t xml:space="preserve">kelvin </w:t>
      </w:r>
      <w:r w:rsidRPr="00CD601C">
        <w:rPr>
          <w:rFonts w:ascii="Times New Roman" w:eastAsia="Calibri" w:hAnsi="Times New Roman" w:cs="Times New Roman"/>
          <w:sz w:val="24"/>
        </w:rPr>
        <w:t>is now expressed in terms of fixed values of physical constants.</w:t>
      </w:r>
    </w:p>
    <w:p w14:paraId="2ABED22C" w14:textId="18E716AE" w:rsidR="008D02E7" w:rsidRPr="00CD601C" w:rsidRDefault="008D02E7" w:rsidP="008D02E7">
      <w:pPr>
        <w:spacing w:before="240" w:after="0" w:line="252" w:lineRule="auto"/>
        <w:rPr>
          <w:rFonts w:ascii="Times New Roman" w:eastAsia="Calibri" w:hAnsi="Times New Roman" w:cs="Times New Roman"/>
          <w:b/>
          <w:sz w:val="24"/>
          <w:szCs w:val="24"/>
        </w:rPr>
      </w:pPr>
      <w:r w:rsidRPr="00CD601C">
        <w:rPr>
          <w:rFonts w:ascii="Times New Roman" w:eastAsia="Calibri" w:hAnsi="Times New Roman" w:cs="Times New Roman"/>
          <w:b/>
          <w:sz w:val="24"/>
          <w:szCs w:val="24"/>
        </w:rPr>
        <w:t xml:space="preserve">Item </w:t>
      </w:r>
      <w:r w:rsidR="00BE07AE" w:rsidRPr="00CD601C">
        <w:rPr>
          <w:rFonts w:ascii="Times New Roman" w:eastAsia="Calibri" w:hAnsi="Times New Roman" w:cs="Times New Roman"/>
          <w:b/>
          <w:sz w:val="24"/>
          <w:szCs w:val="24"/>
        </w:rPr>
        <w:t xml:space="preserve">9 </w:t>
      </w:r>
      <w:r w:rsidRPr="00CD601C">
        <w:rPr>
          <w:rFonts w:ascii="Times New Roman" w:eastAsia="Calibri" w:hAnsi="Times New Roman" w:cs="Times New Roman"/>
          <w:b/>
          <w:sz w:val="24"/>
          <w:szCs w:val="24"/>
        </w:rPr>
        <w:t xml:space="preserve"> Part 1 of Schedule 1 (cell at table item 1.7, column headed “Definition”)</w:t>
      </w:r>
    </w:p>
    <w:p w14:paraId="7591A14C" w14:textId="6DC00F36" w:rsidR="008D02E7" w:rsidRPr="00CD601C" w:rsidRDefault="007C253D" w:rsidP="008D02E7">
      <w:pPr>
        <w:spacing w:before="240" w:after="0" w:line="252" w:lineRule="auto"/>
        <w:rPr>
          <w:rFonts w:ascii="Times New Roman" w:eastAsia="Calibri" w:hAnsi="Times New Roman" w:cs="Times New Roman"/>
          <w:sz w:val="24"/>
          <w:szCs w:val="24"/>
        </w:rPr>
      </w:pPr>
      <w:r w:rsidRPr="00CD601C">
        <w:rPr>
          <w:rFonts w:ascii="Times New Roman" w:eastAsia="Calibri" w:hAnsi="Times New Roman" w:cs="Times New Roman"/>
          <w:sz w:val="24"/>
          <w:szCs w:val="24"/>
        </w:rPr>
        <w:t>Table item 1.7 of Part</w:t>
      </w:r>
      <w:r w:rsidR="008D02E7" w:rsidRPr="00CD601C">
        <w:rPr>
          <w:rFonts w:ascii="Times New Roman" w:eastAsia="Calibri" w:hAnsi="Times New Roman" w:cs="Times New Roman"/>
          <w:sz w:val="24"/>
          <w:szCs w:val="24"/>
        </w:rPr>
        <w:t xml:space="preserve"> 1 of Schedule 1</w:t>
      </w:r>
      <w:r w:rsidRPr="00CD601C">
        <w:rPr>
          <w:rFonts w:ascii="Times New Roman" w:eastAsia="Calibri" w:hAnsi="Times New Roman" w:cs="Times New Roman"/>
          <w:sz w:val="24"/>
          <w:szCs w:val="24"/>
        </w:rPr>
        <w:t xml:space="preserve"> is amended to re</w:t>
      </w:r>
      <w:r w:rsidR="008D02E7" w:rsidRPr="00CD601C">
        <w:rPr>
          <w:rFonts w:ascii="Times New Roman" w:eastAsia="Calibri" w:hAnsi="Times New Roman" w:cs="Times New Roman"/>
          <w:sz w:val="24"/>
          <w:szCs w:val="24"/>
        </w:rPr>
        <w:t xml:space="preserve">define the Australian legal unit of measurement for electric current as the </w:t>
      </w:r>
      <w:r w:rsidR="008D02E7" w:rsidRPr="00CD601C">
        <w:rPr>
          <w:rFonts w:ascii="Times New Roman" w:eastAsia="Calibri" w:hAnsi="Times New Roman" w:cs="Times New Roman"/>
          <w:i/>
          <w:sz w:val="24"/>
          <w:szCs w:val="24"/>
        </w:rPr>
        <w:t>SI definition</w:t>
      </w:r>
      <w:r w:rsidR="008D02E7" w:rsidRPr="00CD601C">
        <w:rPr>
          <w:rFonts w:ascii="Times New Roman" w:eastAsia="Calibri" w:hAnsi="Times New Roman" w:cs="Times New Roman"/>
          <w:sz w:val="24"/>
          <w:szCs w:val="24"/>
        </w:rPr>
        <w:t xml:space="preserve"> of the </w:t>
      </w:r>
      <w:r w:rsidR="008D02E7" w:rsidRPr="00CD601C">
        <w:rPr>
          <w:rFonts w:ascii="Times New Roman" w:eastAsia="Calibri" w:hAnsi="Times New Roman" w:cs="Times New Roman"/>
          <w:b/>
          <w:i/>
          <w:sz w:val="24"/>
          <w:szCs w:val="24"/>
        </w:rPr>
        <w:t>ampere</w:t>
      </w:r>
      <w:r w:rsidR="008D02E7" w:rsidRPr="00CD601C">
        <w:rPr>
          <w:rFonts w:ascii="Times New Roman" w:eastAsia="Calibri" w:hAnsi="Times New Roman" w:cs="Times New Roman"/>
          <w:i/>
          <w:sz w:val="24"/>
          <w:szCs w:val="24"/>
        </w:rPr>
        <w:t>.</w:t>
      </w:r>
      <w:r w:rsidR="008D02E7" w:rsidRPr="00CD601C">
        <w:rPr>
          <w:rFonts w:ascii="Times New Roman" w:eastAsia="Calibri" w:hAnsi="Times New Roman" w:cs="Times New Roman"/>
          <w:sz w:val="24"/>
          <w:szCs w:val="24"/>
        </w:rPr>
        <w:t xml:space="preserve"> </w:t>
      </w:r>
      <w:r w:rsidRPr="00CD601C">
        <w:rPr>
          <w:rFonts w:ascii="Times New Roman" w:eastAsia="Calibri" w:hAnsi="Times New Roman" w:cs="Times New Roman"/>
          <w:sz w:val="24"/>
          <w:szCs w:val="24"/>
        </w:rPr>
        <w:t xml:space="preserve">The </w:t>
      </w:r>
      <w:r w:rsidRPr="00CD601C">
        <w:rPr>
          <w:rFonts w:ascii="Times New Roman" w:eastAsia="Calibri" w:hAnsi="Times New Roman" w:cs="Times New Roman"/>
          <w:i/>
          <w:sz w:val="24"/>
          <w:szCs w:val="24"/>
        </w:rPr>
        <w:t xml:space="preserve">SI definition </w:t>
      </w:r>
      <w:r w:rsidRPr="00CD601C">
        <w:rPr>
          <w:rFonts w:ascii="Times New Roman" w:eastAsia="Calibri" w:hAnsi="Times New Roman" w:cs="Times New Roman"/>
          <w:sz w:val="24"/>
          <w:szCs w:val="24"/>
        </w:rPr>
        <w:t xml:space="preserve">is inserted by </w:t>
      </w:r>
      <w:r w:rsidR="00243D7A" w:rsidRPr="00CD601C">
        <w:rPr>
          <w:rFonts w:ascii="Times New Roman" w:eastAsia="Calibri" w:hAnsi="Times New Roman" w:cs="Times New Roman"/>
          <w:sz w:val="24"/>
          <w:szCs w:val="24"/>
        </w:rPr>
        <w:t xml:space="preserve">item </w:t>
      </w:r>
      <w:r w:rsidRPr="00CD601C">
        <w:rPr>
          <w:rFonts w:ascii="Times New Roman" w:eastAsia="Calibri" w:hAnsi="Times New Roman" w:cs="Times New Roman"/>
          <w:sz w:val="24"/>
          <w:szCs w:val="24"/>
        </w:rPr>
        <w:t xml:space="preserve">1 </w:t>
      </w:r>
      <w:r w:rsidR="00243D7A" w:rsidRPr="00CD601C">
        <w:rPr>
          <w:rFonts w:ascii="Times New Roman" w:eastAsia="Calibri" w:hAnsi="Times New Roman" w:cs="Times New Roman"/>
          <w:sz w:val="24"/>
          <w:szCs w:val="24"/>
        </w:rPr>
        <w:t>o</w:t>
      </w:r>
      <w:r w:rsidRPr="00CD601C">
        <w:rPr>
          <w:rFonts w:ascii="Times New Roman" w:eastAsia="Calibri" w:hAnsi="Times New Roman" w:cs="Times New Roman"/>
          <w:sz w:val="24"/>
          <w:szCs w:val="24"/>
        </w:rPr>
        <w:t>f the Amending Regulations.</w:t>
      </w:r>
      <w:bookmarkStart w:id="1" w:name="_GoBack"/>
      <w:bookmarkEnd w:id="1"/>
    </w:p>
    <w:p w14:paraId="56E80A33" w14:textId="278C1C42" w:rsidR="00972850" w:rsidRPr="00CD601C" w:rsidRDefault="00972850" w:rsidP="008D02E7">
      <w:pPr>
        <w:spacing w:before="240" w:after="0" w:line="252" w:lineRule="auto"/>
        <w:rPr>
          <w:rFonts w:ascii="Times New Roman" w:eastAsia="Calibri" w:hAnsi="Times New Roman" w:cs="Times New Roman"/>
          <w:sz w:val="24"/>
        </w:rPr>
      </w:pPr>
      <w:r w:rsidRPr="00CD601C">
        <w:rPr>
          <w:rFonts w:ascii="Times New Roman" w:eastAsia="Calibri" w:hAnsi="Times New Roman" w:cs="Times New Roman"/>
          <w:sz w:val="24"/>
        </w:rPr>
        <w:t xml:space="preserve">The definition of the </w:t>
      </w:r>
      <w:r w:rsidRPr="00CD601C">
        <w:rPr>
          <w:rFonts w:ascii="Times New Roman" w:eastAsia="Calibri" w:hAnsi="Times New Roman" w:cs="Times New Roman"/>
          <w:i/>
          <w:sz w:val="24"/>
        </w:rPr>
        <w:t>ampere</w:t>
      </w:r>
      <w:r w:rsidRPr="00CD601C">
        <w:rPr>
          <w:rFonts w:ascii="Times New Roman" w:eastAsia="Calibri" w:hAnsi="Times New Roman" w:cs="Times New Roman"/>
          <w:sz w:val="24"/>
        </w:rPr>
        <w:t xml:space="preserve"> is now expressed in terms of fixed values of physical constants.</w:t>
      </w:r>
    </w:p>
    <w:p w14:paraId="6EE5CD1A" w14:textId="7C147F0D" w:rsidR="008D02E7" w:rsidRPr="00CD601C" w:rsidRDefault="008D02E7" w:rsidP="008D02E7">
      <w:pPr>
        <w:spacing w:before="240" w:after="0" w:line="252" w:lineRule="auto"/>
        <w:rPr>
          <w:rFonts w:ascii="Times New Roman" w:eastAsia="Calibri" w:hAnsi="Times New Roman" w:cs="Times New Roman"/>
          <w:b/>
          <w:sz w:val="24"/>
          <w:szCs w:val="24"/>
        </w:rPr>
      </w:pPr>
      <w:r w:rsidRPr="00CD601C">
        <w:rPr>
          <w:rFonts w:ascii="Times New Roman" w:eastAsia="Calibri" w:hAnsi="Times New Roman" w:cs="Times New Roman"/>
          <w:b/>
          <w:sz w:val="24"/>
          <w:szCs w:val="24"/>
        </w:rPr>
        <w:t>Part 2</w:t>
      </w:r>
      <w:r w:rsidR="00C81FCC" w:rsidRPr="00CD601C">
        <w:rPr>
          <w:rFonts w:ascii="Times New Roman" w:eastAsia="Calibri" w:hAnsi="Times New Roman" w:cs="Times New Roman"/>
          <w:b/>
          <w:sz w:val="24"/>
          <w:szCs w:val="24"/>
        </w:rPr>
        <w:t>—</w:t>
      </w:r>
      <w:r w:rsidRPr="00CD601C">
        <w:rPr>
          <w:rFonts w:ascii="Times New Roman" w:eastAsia="Calibri" w:hAnsi="Times New Roman" w:cs="Times New Roman"/>
          <w:b/>
          <w:sz w:val="24"/>
          <w:szCs w:val="24"/>
        </w:rPr>
        <w:t>Transitional provisions</w:t>
      </w:r>
    </w:p>
    <w:p w14:paraId="00FA5F40" w14:textId="086F17A9" w:rsidR="008D02E7" w:rsidRPr="00CD601C" w:rsidRDefault="008D02E7" w:rsidP="008D02E7">
      <w:pPr>
        <w:spacing w:before="240" w:after="0" w:line="252" w:lineRule="auto"/>
        <w:rPr>
          <w:rFonts w:ascii="Times New Roman" w:eastAsia="Calibri" w:hAnsi="Times New Roman" w:cs="Times New Roman"/>
          <w:b/>
          <w:sz w:val="24"/>
          <w:szCs w:val="24"/>
        </w:rPr>
      </w:pPr>
      <w:r w:rsidRPr="00CD601C">
        <w:rPr>
          <w:rFonts w:ascii="Times New Roman" w:eastAsia="Calibri" w:hAnsi="Times New Roman" w:cs="Times New Roman"/>
          <w:b/>
          <w:sz w:val="24"/>
          <w:szCs w:val="24"/>
        </w:rPr>
        <w:t xml:space="preserve">Item </w:t>
      </w:r>
      <w:r w:rsidR="00BE07AE" w:rsidRPr="00CD601C">
        <w:rPr>
          <w:rFonts w:ascii="Times New Roman" w:eastAsia="Calibri" w:hAnsi="Times New Roman" w:cs="Times New Roman"/>
          <w:b/>
          <w:sz w:val="24"/>
          <w:szCs w:val="24"/>
        </w:rPr>
        <w:t>10</w:t>
      </w:r>
      <w:r w:rsidR="00C81FCC" w:rsidRPr="00CD601C">
        <w:rPr>
          <w:rFonts w:ascii="Times New Roman" w:eastAsia="Calibri" w:hAnsi="Times New Roman" w:cs="Times New Roman"/>
          <w:b/>
          <w:sz w:val="24"/>
          <w:szCs w:val="24"/>
        </w:rPr>
        <w:t xml:space="preserve"> </w:t>
      </w:r>
      <w:r w:rsidRPr="00CD601C">
        <w:rPr>
          <w:rFonts w:ascii="Times New Roman" w:eastAsia="Calibri" w:hAnsi="Times New Roman" w:cs="Times New Roman"/>
          <w:b/>
          <w:sz w:val="24"/>
          <w:szCs w:val="24"/>
        </w:rPr>
        <w:t xml:space="preserve"> Part 12 (heading)</w:t>
      </w:r>
    </w:p>
    <w:p w14:paraId="5FACF407" w14:textId="77777777" w:rsidR="007C253D" w:rsidRPr="00CD601C" w:rsidRDefault="007C253D" w:rsidP="008D02E7">
      <w:pPr>
        <w:spacing w:after="0" w:line="252" w:lineRule="auto"/>
        <w:rPr>
          <w:rFonts w:ascii="Times New Roman" w:eastAsia="Calibri" w:hAnsi="Times New Roman" w:cs="Times New Roman"/>
          <w:sz w:val="24"/>
        </w:rPr>
      </w:pPr>
    </w:p>
    <w:p w14:paraId="2024D705" w14:textId="2A961CFA" w:rsidR="008D02E7" w:rsidRPr="00CD601C" w:rsidRDefault="007C253D" w:rsidP="008D02E7">
      <w:pPr>
        <w:spacing w:after="0" w:line="252" w:lineRule="auto"/>
        <w:rPr>
          <w:rFonts w:ascii="Times New Roman" w:eastAsia="Calibri" w:hAnsi="Times New Roman" w:cs="Times New Roman"/>
          <w:sz w:val="24"/>
        </w:rPr>
      </w:pPr>
      <w:r w:rsidRPr="00CD601C">
        <w:rPr>
          <w:rFonts w:ascii="Times New Roman" w:eastAsia="Calibri" w:hAnsi="Times New Roman" w:cs="Times New Roman"/>
          <w:sz w:val="24"/>
        </w:rPr>
        <w:t xml:space="preserve">The heading to </w:t>
      </w:r>
      <w:r w:rsidR="008D02E7" w:rsidRPr="00CD601C">
        <w:rPr>
          <w:rFonts w:ascii="Times New Roman" w:eastAsia="Calibri" w:hAnsi="Times New Roman" w:cs="Times New Roman"/>
          <w:sz w:val="24"/>
        </w:rPr>
        <w:t xml:space="preserve">Part 12 is amended to insert “and saving” into the heading to </w:t>
      </w:r>
      <w:r w:rsidRPr="00CD601C">
        <w:rPr>
          <w:rFonts w:ascii="Times New Roman" w:eastAsia="Calibri" w:hAnsi="Times New Roman" w:cs="Times New Roman"/>
          <w:sz w:val="24"/>
        </w:rPr>
        <w:t>reflect that the Part deal</w:t>
      </w:r>
      <w:r w:rsidR="009840D2" w:rsidRPr="00CD601C">
        <w:rPr>
          <w:rFonts w:ascii="Times New Roman" w:eastAsia="Calibri" w:hAnsi="Times New Roman" w:cs="Times New Roman"/>
          <w:sz w:val="24"/>
        </w:rPr>
        <w:t>s</w:t>
      </w:r>
      <w:r w:rsidRPr="00CD601C">
        <w:rPr>
          <w:rFonts w:ascii="Times New Roman" w:eastAsia="Calibri" w:hAnsi="Times New Roman" w:cs="Times New Roman"/>
          <w:sz w:val="24"/>
        </w:rPr>
        <w:t xml:space="preserve"> with both t</w:t>
      </w:r>
      <w:r w:rsidR="008D02E7" w:rsidRPr="00CD601C">
        <w:rPr>
          <w:rFonts w:ascii="Times New Roman" w:eastAsia="Calibri" w:hAnsi="Times New Roman" w:cs="Times New Roman"/>
          <w:sz w:val="24"/>
        </w:rPr>
        <w:t>ransitional and saving provisions.</w:t>
      </w:r>
    </w:p>
    <w:p w14:paraId="40599A35" w14:textId="28C962A0" w:rsidR="008D02E7" w:rsidRPr="00CD601C" w:rsidRDefault="008D02E7" w:rsidP="008D02E7">
      <w:pPr>
        <w:spacing w:before="240" w:after="0" w:line="252" w:lineRule="auto"/>
        <w:rPr>
          <w:rFonts w:ascii="Times New Roman" w:eastAsia="Calibri" w:hAnsi="Times New Roman" w:cs="Times New Roman"/>
          <w:b/>
          <w:sz w:val="24"/>
          <w:szCs w:val="24"/>
        </w:rPr>
      </w:pPr>
      <w:r w:rsidRPr="00CD601C">
        <w:rPr>
          <w:rFonts w:ascii="Times New Roman" w:eastAsia="Calibri" w:hAnsi="Times New Roman" w:cs="Times New Roman"/>
          <w:b/>
          <w:sz w:val="24"/>
          <w:szCs w:val="24"/>
        </w:rPr>
        <w:t xml:space="preserve">Item </w:t>
      </w:r>
      <w:r w:rsidR="00BE07AE" w:rsidRPr="00CD601C">
        <w:rPr>
          <w:rFonts w:ascii="Times New Roman" w:eastAsia="Calibri" w:hAnsi="Times New Roman" w:cs="Times New Roman"/>
          <w:b/>
          <w:sz w:val="24"/>
          <w:szCs w:val="24"/>
        </w:rPr>
        <w:t xml:space="preserve">11 </w:t>
      </w:r>
      <w:r w:rsidRPr="00CD601C">
        <w:rPr>
          <w:rFonts w:ascii="Times New Roman" w:eastAsia="Calibri" w:hAnsi="Times New Roman" w:cs="Times New Roman"/>
          <w:b/>
          <w:sz w:val="24"/>
          <w:szCs w:val="24"/>
        </w:rPr>
        <w:t xml:space="preserve"> At the end of Part 12</w:t>
      </w:r>
    </w:p>
    <w:p w14:paraId="1339C3DB" w14:textId="75AA027B" w:rsidR="006472E0" w:rsidRPr="00CD601C" w:rsidRDefault="008D02E7" w:rsidP="000D0E22">
      <w:pPr>
        <w:spacing w:before="240" w:after="240"/>
        <w:rPr>
          <w:rFonts w:ascii="Times New Roman" w:eastAsia="Calibri" w:hAnsi="Times New Roman" w:cs="Times New Roman"/>
          <w:sz w:val="24"/>
        </w:rPr>
      </w:pPr>
      <w:r w:rsidRPr="00CD601C">
        <w:rPr>
          <w:rFonts w:ascii="Times New Roman" w:eastAsia="Calibri" w:hAnsi="Times New Roman" w:cs="Times New Roman"/>
          <w:sz w:val="24"/>
        </w:rPr>
        <w:t xml:space="preserve">Part 12 is amended to </w:t>
      </w:r>
      <w:r w:rsidR="00AA7D01" w:rsidRPr="00CD601C">
        <w:rPr>
          <w:rFonts w:ascii="Times New Roman" w:eastAsia="Calibri" w:hAnsi="Times New Roman" w:cs="Times New Roman"/>
          <w:sz w:val="24"/>
        </w:rPr>
        <w:t xml:space="preserve">add </w:t>
      </w:r>
      <w:r w:rsidR="00054617" w:rsidRPr="00CD601C">
        <w:rPr>
          <w:rFonts w:ascii="Times New Roman" w:eastAsia="Calibri" w:hAnsi="Times New Roman" w:cs="Times New Roman"/>
          <w:sz w:val="24"/>
        </w:rPr>
        <w:t xml:space="preserve">a saving provision that provides that </w:t>
      </w:r>
      <w:r w:rsidR="00BE07AE" w:rsidRPr="00CD601C">
        <w:rPr>
          <w:rFonts w:ascii="Times New Roman" w:eastAsia="Calibri" w:hAnsi="Times New Roman" w:cs="Times New Roman"/>
          <w:sz w:val="24"/>
        </w:rPr>
        <w:t xml:space="preserve">the </w:t>
      </w:r>
      <w:r w:rsidR="00054617" w:rsidRPr="00CD601C">
        <w:rPr>
          <w:rFonts w:ascii="Times New Roman" w:eastAsia="Calibri" w:hAnsi="Times New Roman" w:cs="Times New Roman"/>
          <w:sz w:val="24"/>
        </w:rPr>
        <w:t>amendment</w:t>
      </w:r>
      <w:r w:rsidR="005B36B3" w:rsidRPr="00CD601C">
        <w:rPr>
          <w:rFonts w:ascii="Times New Roman" w:eastAsia="Calibri" w:hAnsi="Times New Roman" w:cs="Times New Roman"/>
          <w:sz w:val="24"/>
        </w:rPr>
        <w:t>s</w:t>
      </w:r>
      <w:r w:rsidR="00054617" w:rsidRPr="00CD601C">
        <w:rPr>
          <w:rFonts w:ascii="Times New Roman" w:eastAsia="Calibri" w:hAnsi="Times New Roman" w:cs="Times New Roman"/>
          <w:sz w:val="24"/>
        </w:rPr>
        <w:t xml:space="preserve"> to Schedule 1 </w:t>
      </w:r>
      <w:r w:rsidR="005B36B3" w:rsidRPr="00CD601C">
        <w:rPr>
          <w:rFonts w:ascii="Times New Roman" w:eastAsia="Calibri" w:hAnsi="Times New Roman" w:cs="Times New Roman"/>
          <w:sz w:val="24"/>
        </w:rPr>
        <w:t xml:space="preserve">of the NM Regulations made by the Amending Regulations </w:t>
      </w:r>
      <w:r w:rsidR="00054617" w:rsidRPr="00CD601C">
        <w:rPr>
          <w:rFonts w:ascii="Times New Roman" w:eastAsia="Calibri" w:hAnsi="Times New Roman" w:cs="Times New Roman"/>
          <w:sz w:val="24"/>
        </w:rPr>
        <w:t>do not</w:t>
      </w:r>
      <w:r w:rsidR="00BE07AE" w:rsidRPr="00CD601C">
        <w:rPr>
          <w:rFonts w:ascii="Times New Roman" w:eastAsia="Calibri" w:hAnsi="Times New Roman" w:cs="Times New Roman"/>
          <w:sz w:val="24"/>
        </w:rPr>
        <w:t xml:space="preserve"> affect </w:t>
      </w:r>
      <w:r w:rsidR="00E54AC1" w:rsidRPr="00CD601C">
        <w:rPr>
          <w:rFonts w:ascii="Times New Roman" w:eastAsia="Calibri" w:hAnsi="Times New Roman" w:cs="Times New Roman"/>
          <w:sz w:val="24"/>
        </w:rPr>
        <w:t xml:space="preserve">the validity of relevant verifications, certifications, determinations and recognitions in force </w:t>
      </w:r>
      <w:r w:rsidR="00054617" w:rsidRPr="00CD601C">
        <w:rPr>
          <w:rFonts w:ascii="Times New Roman" w:eastAsia="Calibri" w:hAnsi="Times New Roman" w:cs="Times New Roman"/>
          <w:sz w:val="24"/>
        </w:rPr>
        <w:t>immediately before 20 May 2019.</w:t>
      </w:r>
    </w:p>
    <w:p w14:paraId="4FF98D9A" w14:textId="7ED5400B" w:rsidR="00AF63BE" w:rsidRPr="00CD601C" w:rsidRDefault="00243D7A" w:rsidP="000D0E22">
      <w:pPr>
        <w:spacing w:before="240" w:after="240"/>
        <w:rPr>
          <w:rFonts w:ascii="Times New Roman" w:eastAsia="Calibri" w:hAnsi="Times New Roman" w:cs="Times New Roman"/>
          <w:sz w:val="24"/>
        </w:rPr>
      </w:pPr>
      <w:r w:rsidRPr="00CD601C">
        <w:rPr>
          <w:rFonts w:ascii="Times New Roman" w:eastAsia="Calibri" w:hAnsi="Times New Roman" w:cs="Times New Roman"/>
          <w:sz w:val="24"/>
        </w:rPr>
        <w:t>This regulation</w:t>
      </w:r>
      <w:r w:rsidR="00AF63BE" w:rsidRPr="00CD601C">
        <w:rPr>
          <w:rFonts w:ascii="Times New Roman" w:eastAsia="Calibri" w:hAnsi="Times New Roman" w:cs="Times New Roman"/>
          <w:sz w:val="24"/>
        </w:rPr>
        <w:t xml:space="preserve"> provides continuity of verifications, certifications, determinations and recognitions in force immediately before the commencing day </w:t>
      </w:r>
      <w:r w:rsidR="00254BFA" w:rsidRPr="00CD601C">
        <w:rPr>
          <w:rFonts w:ascii="Times New Roman" w:eastAsia="Calibri" w:hAnsi="Times New Roman" w:cs="Times New Roman"/>
          <w:sz w:val="24"/>
        </w:rPr>
        <w:t xml:space="preserve">so they are </w:t>
      </w:r>
      <w:r w:rsidR="00AF63BE" w:rsidRPr="00CD601C">
        <w:rPr>
          <w:rFonts w:ascii="Times New Roman" w:eastAsia="Calibri" w:hAnsi="Times New Roman" w:cs="Times New Roman"/>
          <w:sz w:val="24"/>
        </w:rPr>
        <w:t xml:space="preserve">recognised </w:t>
      </w:r>
      <w:r w:rsidR="00254BFA" w:rsidRPr="00CD601C">
        <w:rPr>
          <w:rFonts w:ascii="Times New Roman" w:eastAsia="Calibri" w:hAnsi="Times New Roman" w:cs="Times New Roman"/>
          <w:sz w:val="24"/>
        </w:rPr>
        <w:t xml:space="preserve">as </w:t>
      </w:r>
      <w:r w:rsidR="00AF63BE" w:rsidRPr="00CD601C">
        <w:rPr>
          <w:rFonts w:ascii="Times New Roman" w:eastAsia="Calibri" w:hAnsi="Times New Roman" w:cs="Times New Roman"/>
          <w:sz w:val="24"/>
        </w:rPr>
        <w:t xml:space="preserve">ascertained by means of, by reference to, by comparison with or by deviation from the items listed in section 10 of the </w:t>
      </w:r>
      <w:r w:rsidR="00AF63BE" w:rsidRPr="00CD601C">
        <w:rPr>
          <w:rFonts w:ascii="Times New Roman" w:eastAsia="Calibri" w:hAnsi="Times New Roman" w:cs="Times New Roman"/>
          <w:i/>
          <w:sz w:val="24"/>
        </w:rPr>
        <w:t>National Measurement Act 1960</w:t>
      </w:r>
      <w:r w:rsidR="00AF63BE" w:rsidRPr="00CD601C">
        <w:rPr>
          <w:rFonts w:ascii="Times New Roman" w:eastAsia="Calibri" w:hAnsi="Times New Roman" w:cs="Times New Roman"/>
          <w:sz w:val="24"/>
        </w:rPr>
        <w:t xml:space="preserve"> after the commencing day.</w:t>
      </w:r>
    </w:p>
    <w:p w14:paraId="33BA3CD0" w14:textId="77777777" w:rsidR="00AF63BE" w:rsidRPr="00CD601C" w:rsidRDefault="00AF63BE" w:rsidP="000D0E22">
      <w:pPr>
        <w:spacing w:before="240" w:after="240"/>
        <w:rPr>
          <w:rFonts w:ascii="Times New Roman" w:hAnsi="Times New Roman" w:cs="Times New Roman"/>
          <w:b/>
          <w:sz w:val="24"/>
          <w:szCs w:val="24"/>
        </w:rPr>
        <w:sectPr w:rsidR="00AF63BE" w:rsidRPr="00CD601C">
          <w:footerReference w:type="default" r:id="rId17"/>
          <w:pgSz w:w="11906" w:h="16838"/>
          <w:pgMar w:top="1440" w:right="1440" w:bottom="1440" w:left="1440" w:header="708" w:footer="708" w:gutter="0"/>
          <w:cols w:space="708"/>
          <w:docGrid w:linePitch="360"/>
        </w:sectPr>
      </w:pPr>
    </w:p>
    <w:p w14:paraId="6C8AD56A" w14:textId="77777777" w:rsidR="00D5627D" w:rsidRPr="00CD601C" w:rsidRDefault="00D5627D" w:rsidP="00D5627D">
      <w:pPr>
        <w:spacing w:before="360" w:after="120"/>
        <w:jc w:val="center"/>
        <w:rPr>
          <w:rFonts w:ascii="Times New Roman" w:hAnsi="Times New Roman" w:cs="Times New Roman"/>
          <w:b/>
          <w:sz w:val="28"/>
          <w:szCs w:val="28"/>
        </w:rPr>
      </w:pPr>
      <w:r w:rsidRPr="00CD601C">
        <w:rPr>
          <w:rFonts w:ascii="Times New Roman" w:hAnsi="Times New Roman" w:cs="Times New Roman"/>
          <w:b/>
          <w:sz w:val="28"/>
          <w:szCs w:val="28"/>
        </w:rPr>
        <w:t>Statement of Compatibility with Human Rights</w:t>
      </w:r>
    </w:p>
    <w:p w14:paraId="252A2FEE" w14:textId="77777777" w:rsidR="00D5627D" w:rsidRPr="00CD601C" w:rsidRDefault="00D5627D" w:rsidP="00D5627D">
      <w:pPr>
        <w:spacing w:before="240" w:after="240"/>
        <w:jc w:val="center"/>
        <w:rPr>
          <w:rFonts w:ascii="Times New Roman" w:hAnsi="Times New Roman" w:cs="Times New Roman"/>
          <w:sz w:val="24"/>
          <w:szCs w:val="24"/>
        </w:rPr>
      </w:pPr>
      <w:r w:rsidRPr="00CD601C">
        <w:rPr>
          <w:rFonts w:ascii="Times New Roman" w:hAnsi="Times New Roman" w:cs="Times New Roman"/>
          <w:i/>
          <w:sz w:val="24"/>
          <w:szCs w:val="24"/>
        </w:rPr>
        <w:t>Prepared in accordance with Part 3 of the Human Rights (Parliamentary Scrutiny) Act 2011</w:t>
      </w:r>
    </w:p>
    <w:p w14:paraId="5E7D9101" w14:textId="7DD5682E" w:rsidR="00D5627D" w:rsidRPr="00CD601C" w:rsidRDefault="008D02E7" w:rsidP="00D5627D">
      <w:pPr>
        <w:spacing w:before="240" w:after="240"/>
        <w:jc w:val="center"/>
        <w:rPr>
          <w:rFonts w:ascii="Times New Roman" w:hAnsi="Times New Roman" w:cs="Times New Roman"/>
          <w:i/>
          <w:sz w:val="24"/>
          <w:szCs w:val="24"/>
        </w:rPr>
      </w:pPr>
      <w:r w:rsidRPr="00CD601C">
        <w:rPr>
          <w:rFonts w:ascii="Times New Roman" w:hAnsi="Times New Roman" w:cs="Times New Roman"/>
          <w:i/>
          <w:sz w:val="24"/>
          <w:szCs w:val="24"/>
        </w:rPr>
        <w:t>National Measurement Amendment (SI Redefinition) Regulations 2019</w:t>
      </w:r>
    </w:p>
    <w:p w14:paraId="1230C183" w14:textId="77777777" w:rsidR="00D5627D" w:rsidRPr="00CD601C" w:rsidRDefault="00D5627D" w:rsidP="00D5627D">
      <w:pPr>
        <w:spacing w:before="240" w:after="240"/>
        <w:jc w:val="center"/>
        <w:rPr>
          <w:rFonts w:ascii="Times New Roman" w:hAnsi="Times New Roman" w:cs="Times New Roman"/>
          <w:sz w:val="24"/>
          <w:szCs w:val="24"/>
        </w:rPr>
      </w:pPr>
      <w:r w:rsidRPr="00CD601C">
        <w:rPr>
          <w:rFonts w:ascii="Times New Roman" w:hAnsi="Times New Roman" w:cs="Times New Roman"/>
          <w:sz w:val="24"/>
          <w:szCs w:val="24"/>
        </w:rPr>
        <w:t xml:space="preserve">These Regulations are compatible with the human rights and freedoms recognised or declared in the international instruments listed in section 3 of the </w:t>
      </w:r>
      <w:r w:rsidRPr="00CD601C">
        <w:rPr>
          <w:rFonts w:ascii="Times New Roman" w:hAnsi="Times New Roman" w:cs="Times New Roman"/>
          <w:i/>
          <w:sz w:val="24"/>
          <w:szCs w:val="24"/>
        </w:rPr>
        <w:t>Human Rights (Parliamentary Scrutiny) Act 2011</w:t>
      </w:r>
      <w:r w:rsidRPr="00CD601C">
        <w:rPr>
          <w:rFonts w:ascii="Times New Roman" w:hAnsi="Times New Roman" w:cs="Times New Roman"/>
          <w:sz w:val="24"/>
          <w:szCs w:val="24"/>
        </w:rPr>
        <w:t>.</w:t>
      </w:r>
    </w:p>
    <w:p w14:paraId="737C7283" w14:textId="77777777" w:rsidR="00D5627D" w:rsidRPr="00CD601C" w:rsidRDefault="00D5627D" w:rsidP="00D5627D">
      <w:pPr>
        <w:spacing w:before="240" w:after="240"/>
        <w:jc w:val="both"/>
        <w:rPr>
          <w:rFonts w:ascii="Times New Roman" w:hAnsi="Times New Roman" w:cs="Times New Roman"/>
          <w:b/>
          <w:sz w:val="24"/>
          <w:szCs w:val="24"/>
        </w:rPr>
      </w:pPr>
      <w:r w:rsidRPr="00CD601C">
        <w:rPr>
          <w:rFonts w:ascii="Times New Roman" w:hAnsi="Times New Roman" w:cs="Times New Roman"/>
          <w:b/>
          <w:sz w:val="24"/>
          <w:szCs w:val="24"/>
        </w:rPr>
        <w:t>Overview of the Legislative Instrument</w:t>
      </w:r>
    </w:p>
    <w:p w14:paraId="75BA46F7" w14:textId="2B905A13" w:rsidR="0036415B" w:rsidRPr="00CD601C" w:rsidRDefault="0036415B" w:rsidP="00D5627D">
      <w:pPr>
        <w:spacing w:before="240" w:after="240"/>
        <w:rPr>
          <w:rFonts w:ascii="Times New Roman" w:hAnsi="Times New Roman" w:cs="Times New Roman"/>
          <w:sz w:val="24"/>
          <w:szCs w:val="24"/>
        </w:rPr>
      </w:pPr>
      <w:r w:rsidRPr="00CD601C">
        <w:rPr>
          <w:rFonts w:ascii="Times New Roman" w:hAnsi="Times New Roman" w:cs="Times New Roman"/>
          <w:sz w:val="24"/>
          <w:szCs w:val="24"/>
        </w:rPr>
        <w:t xml:space="preserve">The purpose of the </w:t>
      </w:r>
      <w:r w:rsidRPr="00CD601C">
        <w:rPr>
          <w:rFonts w:ascii="Times New Roman" w:hAnsi="Times New Roman" w:cs="Times New Roman"/>
          <w:i/>
          <w:sz w:val="24"/>
          <w:szCs w:val="24"/>
        </w:rPr>
        <w:t>National Measurement Amendment (SI Redefinition) Regulations 2019</w:t>
      </w:r>
      <w:r w:rsidRPr="00CD601C">
        <w:rPr>
          <w:rFonts w:ascii="Times New Roman" w:hAnsi="Times New Roman" w:cs="Times New Roman"/>
          <w:sz w:val="24"/>
          <w:szCs w:val="24"/>
        </w:rPr>
        <w:t xml:space="preserve"> is to update Australia’s legal units of measurement to maintain alignment with the International System of Units of measurement (the SI).</w:t>
      </w:r>
    </w:p>
    <w:p w14:paraId="14E6C743" w14:textId="77777777" w:rsidR="003E0C2F" w:rsidRPr="00CD601C" w:rsidRDefault="003E0C2F" w:rsidP="003E0C2F">
      <w:pPr>
        <w:spacing w:after="240"/>
        <w:rPr>
          <w:rFonts w:ascii="Times New Roman" w:hAnsi="Times New Roman" w:cs="Times New Roman"/>
          <w:sz w:val="24"/>
          <w:szCs w:val="24"/>
        </w:rPr>
      </w:pPr>
      <w:r w:rsidRPr="00CD601C">
        <w:rPr>
          <w:rFonts w:ascii="Times New Roman" w:hAnsi="Times New Roman" w:cs="Times New Roman"/>
          <w:sz w:val="24"/>
          <w:szCs w:val="24"/>
        </w:rPr>
        <w:t>In November 2018, the General Conference on Weights and Measures endorsed a redefinition of the base units of the SI with an international implementation date of 20 May 2019. The amendments are necessary to maintain international harmonisation and to fulfil Australia’s obligations under the Metre convention.</w:t>
      </w:r>
    </w:p>
    <w:p w14:paraId="68162490" w14:textId="74770897" w:rsidR="00D5627D" w:rsidRPr="00CD601C" w:rsidRDefault="003E0C2F" w:rsidP="003E0C2F">
      <w:pPr>
        <w:spacing w:after="240"/>
        <w:rPr>
          <w:rFonts w:ascii="Times New Roman" w:hAnsi="Times New Roman"/>
          <w:sz w:val="24"/>
          <w:szCs w:val="24"/>
        </w:rPr>
      </w:pPr>
      <w:r w:rsidRPr="00CD601C">
        <w:rPr>
          <w:rFonts w:ascii="Times New Roman" w:hAnsi="Times New Roman" w:cs="Times New Roman"/>
          <w:sz w:val="24"/>
          <w:szCs w:val="24"/>
        </w:rPr>
        <w:t>The amendments will only impact measurements requiring the very highest levels of precision. The changes are expected to provide greater consistency, reliability and precision for measurements, and to have a positive impact on scientific discovery and innovation. Otherwise, there is no impact on businesses or the community.</w:t>
      </w:r>
    </w:p>
    <w:p w14:paraId="34859F26" w14:textId="77777777" w:rsidR="00D5627D" w:rsidRPr="00CD601C" w:rsidRDefault="00D5627D" w:rsidP="00D5627D">
      <w:pPr>
        <w:spacing w:before="240" w:after="240"/>
        <w:rPr>
          <w:rFonts w:ascii="Times New Roman" w:hAnsi="Times New Roman" w:cs="Times New Roman"/>
          <w:b/>
          <w:sz w:val="24"/>
          <w:szCs w:val="24"/>
        </w:rPr>
      </w:pPr>
      <w:r w:rsidRPr="00CD601C">
        <w:rPr>
          <w:rFonts w:ascii="Times New Roman" w:hAnsi="Times New Roman" w:cs="Times New Roman"/>
          <w:b/>
          <w:sz w:val="24"/>
          <w:szCs w:val="24"/>
        </w:rPr>
        <w:t>Human rights implications</w:t>
      </w:r>
    </w:p>
    <w:p w14:paraId="053751CB" w14:textId="77777777" w:rsidR="00D5627D" w:rsidRPr="00CD601C" w:rsidRDefault="00D5627D" w:rsidP="00D5627D">
      <w:pPr>
        <w:spacing w:before="120" w:after="120"/>
        <w:rPr>
          <w:rFonts w:ascii="Times New Roman" w:hAnsi="Times New Roman" w:cs="Times New Roman"/>
          <w:sz w:val="24"/>
          <w:szCs w:val="24"/>
        </w:rPr>
      </w:pPr>
      <w:r w:rsidRPr="00CD601C">
        <w:rPr>
          <w:rFonts w:ascii="Times New Roman" w:hAnsi="Times New Roman" w:cs="Times New Roman"/>
          <w:sz w:val="24"/>
          <w:szCs w:val="24"/>
        </w:rPr>
        <w:t>These Regulations do not engage any of the applicable rights or freedoms.</w:t>
      </w:r>
    </w:p>
    <w:p w14:paraId="36499C2F" w14:textId="77777777" w:rsidR="00D5627D" w:rsidRPr="00CD601C" w:rsidRDefault="00D5627D" w:rsidP="00D5627D">
      <w:pPr>
        <w:spacing w:before="240" w:after="240"/>
        <w:rPr>
          <w:rFonts w:ascii="Times New Roman" w:hAnsi="Times New Roman" w:cs="Times New Roman"/>
          <w:b/>
          <w:sz w:val="24"/>
          <w:szCs w:val="24"/>
        </w:rPr>
      </w:pPr>
      <w:r w:rsidRPr="00CD601C">
        <w:rPr>
          <w:rFonts w:ascii="Times New Roman" w:hAnsi="Times New Roman" w:cs="Times New Roman"/>
          <w:b/>
          <w:sz w:val="24"/>
          <w:szCs w:val="24"/>
        </w:rPr>
        <w:t>Conclusion</w:t>
      </w:r>
    </w:p>
    <w:p w14:paraId="40F97CD5" w14:textId="77777777" w:rsidR="00D5627D" w:rsidRPr="00CD601C" w:rsidRDefault="00D5627D" w:rsidP="00D5627D">
      <w:pPr>
        <w:spacing w:before="120" w:after="120"/>
        <w:rPr>
          <w:rFonts w:ascii="Times New Roman" w:hAnsi="Times New Roman" w:cs="Times New Roman"/>
          <w:sz w:val="24"/>
          <w:szCs w:val="24"/>
        </w:rPr>
      </w:pPr>
      <w:r w:rsidRPr="00CD601C">
        <w:rPr>
          <w:rFonts w:ascii="Times New Roman" w:hAnsi="Times New Roman" w:cs="Times New Roman"/>
          <w:sz w:val="24"/>
          <w:szCs w:val="24"/>
        </w:rPr>
        <w:t>These Regulations are compatible with human rights as it does not raise any human rights issues.</w:t>
      </w:r>
    </w:p>
    <w:p w14:paraId="3E36D557" w14:textId="77777777" w:rsidR="00D5627D" w:rsidRPr="00CD601C" w:rsidRDefault="00D5627D" w:rsidP="00D5627D">
      <w:pPr>
        <w:spacing w:before="120" w:after="120"/>
        <w:jc w:val="center"/>
        <w:rPr>
          <w:rFonts w:ascii="Times New Roman" w:hAnsi="Times New Roman" w:cs="Times New Roman"/>
          <w:sz w:val="24"/>
          <w:szCs w:val="24"/>
        </w:rPr>
      </w:pPr>
    </w:p>
    <w:p w14:paraId="7DAB0EEC" w14:textId="6329F3B8" w:rsidR="006472E0" w:rsidRPr="00547F8D" w:rsidRDefault="00D5627D" w:rsidP="00DD2170">
      <w:pPr>
        <w:spacing w:before="240" w:after="240"/>
        <w:jc w:val="center"/>
        <w:rPr>
          <w:rFonts w:ascii="Times New Roman" w:hAnsi="Times New Roman" w:cs="Times New Roman"/>
          <w:b/>
          <w:sz w:val="24"/>
          <w:szCs w:val="24"/>
        </w:rPr>
      </w:pPr>
      <w:r w:rsidRPr="00CD601C">
        <w:rPr>
          <w:rFonts w:ascii="Times New Roman" w:hAnsi="Times New Roman" w:cs="Times New Roman"/>
          <w:b/>
          <w:sz w:val="24"/>
          <w:szCs w:val="24"/>
        </w:rPr>
        <w:t>The Hon Karen Andrews MP</w:t>
      </w:r>
      <w:r w:rsidR="008E7F50" w:rsidRPr="00CD601C">
        <w:rPr>
          <w:rFonts w:ascii="Times New Roman" w:hAnsi="Times New Roman" w:cs="Times New Roman"/>
          <w:b/>
          <w:sz w:val="24"/>
          <w:szCs w:val="24"/>
        </w:rPr>
        <w:br/>
      </w:r>
      <w:r w:rsidRPr="00CD601C">
        <w:rPr>
          <w:rFonts w:ascii="Times New Roman" w:hAnsi="Times New Roman" w:cs="Times New Roman"/>
          <w:b/>
          <w:sz w:val="24"/>
          <w:szCs w:val="24"/>
        </w:rPr>
        <w:t>Minist</w:t>
      </w:r>
      <w:r w:rsidR="00A25DB0" w:rsidRPr="00CD601C">
        <w:rPr>
          <w:rFonts w:ascii="Times New Roman" w:hAnsi="Times New Roman" w:cs="Times New Roman"/>
          <w:b/>
          <w:sz w:val="24"/>
          <w:szCs w:val="24"/>
        </w:rPr>
        <w:t xml:space="preserve">er for Industry, </w:t>
      </w:r>
      <w:r w:rsidRPr="00CD601C">
        <w:rPr>
          <w:rFonts w:ascii="Times New Roman" w:hAnsi="Times New Roman" w:cs="Times New Roman"/>
          <w:b/>
          <w:sz w:val="24"/>
          <w:szCs w:val="24"/>
        </w:rPr>
        <w:t>Science</w:t>
      </w:r>
      <w:r w:rsidR="00A25DB0" w:rsidRPr="00CD601C">
        <w:rPr>
          <w:rFonts w:ascii="Times New Roman" w:hAnsi="Times New Roman" w:cs="Times New Roman"/>
          <w:b/>
          <w:sz w:val="24"/>
          <w:szCs w:val="24"/>
        </w:rPr>
        <w:t xml:space="preserve"> and Technology</w:t>
      </w:r>
    </w:p>
    <w:sectPr w:rsidR="006472E0" w:rsidRPr="00547F8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190F13" w14:textId="77777777" w:rsidR="00030906" w:rsidRDefault="00030906" w:rsidP="002B6315">
      <w:pPr>
        <w:spacing w:after="0" w:line="240" w:lineRule="auto"/>
      </w:pPr>
      <w:r>
        <w:separator/>
      </w:r>
    </w:p>
  </w:endnote>
  <w:endnote w:type="continuationSeparator" w:id="0">
    <w:p w14:paraId="2030A2F1" w14:textId="77777777" w:rsidR="00030906" w:rsidRDefault="00030906" w:rsidP="002B63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60655346"/>
      <w:docPartObj>
        <w:docPartGallery w:val="Page Numbers (Bottom of Page)"/>
        <w:docPartUnique/>
      </w:docPartObj>
    </w:sdtPr>
    <w:sdtEndPr>
      <w:rPr>
        <w:noProof/>
      </w:rPr>
    </w:sdtEndPr>
    <w:sdtContent>
      <w:p w14:paraId="21947D5B" w14:textId="226901FD" w:rsidR="002B6315" w:rsidRDefault="002B6315">
        <w:pPr>
          <w:pStyle w:val="Footer"/>
          <w:jc w:val="center"/>
        </w:pPr>
        <w:r>
          <w:fldChar w:fldCharType="begin"/>
        </w:r>
        <w:r>
          <w:instrText xml:space="preserve"> PAGE   \* MERGEFORMAT </w:instrText>
        </w:r>
        <w:r>
          <w:fldChar w:fldCharType="separate"/>
        </w:r>
        <w:r w:rsidR="00CD601C">
          <w:rPr>
            <w:noProof/>
          </w:rPr>
          <w:t>5</w:t>
        </w:r>
        <w:r>
          <w:rPr>
            <w:noProof/>
          </w:rPr>
          <w:fldChar w:fldCharType="end"/>
        </w:r>
      </w:p>
    </w:sdtContent>
  </w:sdt>
  <w:p w14:paraId="3BA58FB9" w14:textId="77777777" w:rsidR="002B6315" w:rsidRDefault="002B631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E623A8" w14:textId="77777777" w:rsidR="00030906" w:rsidRDefault="00030906" w:rsidP="002B6315">
      <w:pPr>
        <w:spacing w:after="0" w:line="240" w:lineRule="auto"/>
      </w:pPr>
      <w:r>
        <w:separator/>
      </w:r>
    </w:p>
  </w:footnote>
  <w:footnote w:type="continuationSeparator" w:id="0">
    <w:p w14:paraId="14874D60" w14:textId="77777777" w:rsidR="00030906" w:rsidRDefault="00030906" w:rsidP="002B631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66FB2"/>
    <w:multiLevelType w:val="singleLevel"/>
    <w:tmpl w:val="15F95EF1"/>
    <w:lvl w:ilvl="0">
      <w:start w:val="1"/>
      <w:numFmt w:val="decimal"/>
      <w:lvlText w:val="%1."/>
      <w:lvlJc w:val="left"/>
      <w:pPr>
        <w:tabs>
          <w:tab w:val="num" w:pos="432"/>
        </w:tabs>
        <w:ind w:left="432" w:hanging="432"/>
      </w:pPr>
      <w:rPr>
        <w:rFonts w:ascii="Arial Narrow" w:hAnsi="Arial Narrow"/>
        <w:snapToGrid/>
        <w:spacing w:val="3"/>
        <w:sz w:val="22"/>
      </w:rPr>
    </w:lvl>
  </w:abstractNum>
  <w:abstractNum w:abstractNumId="1" w15:restartNumberingAfterBreak="0">
    <w:nsid w:val="01693601"/>
    <w:multiLevelType w:val="singleLevel"/>
    <w:tmpl w:val="0137F9FC"/>
    <w:lvl w:ilvl="0">
      <w:start w:val="1"/>
      <w:numFmt w:val="lowerLetter"/>
      <w:lvlText w:val="%1."/>
      <w:lvlJc w:val="left"/>
      <w:pPr>
        <w:tabs>
          <w:tab w:val="num" w:pos="432"/>
        </w:tabs>
        <w:ind w:left="432" w:hanging="432"/>
      </w:pPr>
      <w:rPr>
        <w:rFonts w:ascii="Arial" w:hAnsi="Arial"/>
        <w:i/>
        <w:snapToGrid/>
        <w:sz w:val="20"/>
      </w:rPr>
    </w:lvl>
  </w:abstractNum>
  <w:abstractNum w:abstractNumId="2" w15:restartNumberingAfterBreak="0">
    <w:nsid w:val="020E0FB4"/>
    <w:multiLevelType w:val="singleLevel"/>
    <w:tmpl w:val="1F1AA19E"/>
    <w:lvl w:ilvl="0">
      <w:start w:val="1"/>
      <w:numFmt w:val="decimal"/>
      <w:lvlText w:val="%1."/>
      <w:lvlJc w:val="left"/>
      <w:pPr>
        <w:tabs>
          <w:tab w:val="num" w:pos="360"/>
        </w:tabs>
        <w:ind w:left="360" w:hanging="360"/>
      </w:pPr>
      <w:rPr>
        <w:rFonts w:ascii="Arial" w:hAnsi="Arial"/>
        <w:snapToGrid/>
        <w:sz w:val="20"/>
      </w:rPr>
    </w:lvl>
  </w:abstractNum>
  <w:abstractNum w:abstractNumId="3" w15:restartNumberingAfterBreak="0">
    <w:nsid w:val="02EF302C"/>
    <w:multiLevelType w:val="singleLevel"/>
    <w:tmpl w:val="064AD6FC"/>
    <w:lvl w:ilvl="0">
      <w:start w:val="1"/>
      <w:numFmt w:val="lowerLetter"/>
      <w:lvlText w:val="%1."/>
      <w:lvlJc w:val="left"/>
      <w:pPr>
        <w:tabs>
          <w:tab w:val="num" w:pos="432"/>
        </w:tabs>
      </w:pPr>
      <w:rPr>
        <w:rFonts w:ascii="Arial Narrow" w:hAnsi="Arial Narrow"/>
        <w:snapToGrid/>
        <w:spacing w:val="1"/>
        <w:sz w:val="22"/>
      </w:rPr>
    </w:lvl>
  </w:abstractNum>
  <w:abstractNum w:abstractNumId="4" w15:restartNumberingAfterBreak="0">
    <w:nsid w:val="03346893"/>
    <w:multiLevelType w:val="singleLevel"/>
    <w:tmpl w:val="2EA4BD0B"/>
    <w:lvl w:ilvl="0">
      <w:numFmt w:val="bullet"/>
      <w:lvlText w:val="▷"/>
      <w:lvlJc w:val="left"/>
      <w:pPr>
        <w:tabs>
          <w:tab w:val="num" w:pos="576"/>
        </w:tabs>
        <w:ind w:left="576" w:hanging="360"/>
      </w:pPr>
      <w:rPr>
        <w:rFonts w:ascii="Arial" w:hAnsi="Arial"/>
        <w:snapToGrid/>
        <w:sz w:val="22"/>
      </w:rPr>
    </w:lvl>
  </w:abstractNum>
  <w:abstractNum w:abstractNumId="5" w15:restartNumberingAfterBreak="0">
    <w:nsid w:val="146F10ED"/>
    <w:multiLevelType w:val="multilevel"/>
    <w:tmpl w:val="29BEAF3A"/>
    <w:lvl w:ilvl="0">
      <w:start w:val="1"/>
      <w:numFmt w:val="lowerLetter"/>
      <w:lvlText w:val="%1."/>
      <w:lvlJc w:val="left"/>
      <w:pPr>
        <w:tabs>
          <w:tab w:val="left" w:pos="432"/>
        </w:tabs>
      </w:pPr>
      <w:rPr>
        <w:rFonts w:ascii="Arial" w:eastAsia="Arial" w:hAnsi="Arial"/>
        <w:i/>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6DC2341"/>
    <w:multiLevelType w:val="multilevel"/>
    <w:tmpl w:val="6616BF1E"/>
    <w:lvl w:ilvl="0">
      <w:numFmt w:val="decimal"/>
      <w:lvlText w:val="%1."/>
      <w:lvlJc w:val="left"/>
      <w:pPr>
        <w:tabs>
          <w:tab w:val="left" w:pos="360"/>
        </w:tabs>
      </w:pPr>
      <w:rPr>
        <w:rFonts w:ascii="Arial Narrow" w:eastAsia="Arial Narrow" w:hAnsi="Arial Narrow"/>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5D31FBB"/>
    <w:multiLevelType w:val="multilevel"/>
    <w:tmpl w:val="E20EBAFE"/>
    <w:lvl w:ilvl="0">
      <w:start w:val="1"/>
      <w:numFmt w:val="lowerLetter"/>
      <w:lvlText w:val="%1."/>
      <w:lvlJc w:val="left"/>
      <w:pPr>
        <w:tabs>
          <w:tab w:val="left" w:pos="432"/>
        </w:tabs>
      </w:pPr>
      <w:rPr>
        <w:rFonts w:ascii="Arial Narrow" w:eastAsia="Arial Narrow" w:hAnsi="Arial Narrow"/>
        <w:color w:val="000000"/>
        <w:spacing w:val="1"/>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5F72B18"/>
    <w:multiLevelType w:val="multilevel"/>
    <w:tmpl w:val="DC287F68"/>
    <w:lvl w:ilvl="0">
      <w:numFmt w:val="bullet"/>
      <w:lvlText w:val="▷"/>
      <w:lvlJc w:val="left"/>
      <w:pPr>
        <w:tabs>
          <w:tab w:val="left" w:pos="360"/>
        </w:tabs>
      </w:pPr>
      <w:rPr>
        <w:rFonts w:ascii="Arial" w:eastAsia="Arial" w:hAnsi="Arial"/>
        <w:color w:val="000000"/>
        <w:spacing w:val="0"/>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C667A58"/>
    <w:multiLevelType w:val="multilevel"/>
    <w:tmpl w:val="B764E57A"/>
    <w:lvl w:ilvl="0">
      <w:start w:val="1"/>
      <w:numFmt w:val="decimal"/>
      <w:lvlText w:val="%1."/>
      <w:lvlJc w:val="left"/>
      <w:pPr>
        <w:tabs>
          <w:tab w:val="left" w:pos="432"/>
        </w:tabs>
      </w:pPr>
      <w:rPr>
        <w:rFonts w:ascii="Arial Narrow" w:eastAsia="Arial Narrow" w:hAnsi="Arial Narrow"/>
        <w:color w:val="000000"/>
        <w:spacing w:val="3"/>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CD46D6A"/>
    <w:multiLevelType w:val="multilevel"/>
    <w:tmpl w:val="75747280"/>
    <w:lvl w:ilvl="0">
      <w:start w:val="1"/>
      <w:numFmt w:val="decimal"/>
      <w:lvlText w:val="%1."/>
      <w:lvlJc w:val="left"/>
      <w:pPr>
        <w:tabs>
          <w:tab w:val="left" w:pos="360"/>
        </w:tabs>
      </w:pPr>
      <w:rPr>
        <w:rFonts w:ascii="Arial" w:eastAsia="Arial" w:hAnsi="Arial"/>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7E5A10EA"/>
    <w:multiLevelType w:val="multilevel"/>
    <w:tmpl w:val="02DE3940"/>
    <w:lvl w:ilvl="0">
      <w:numFmt w:val="bullet"/>
      <w:lvlText w:val="▷"/>
      <w:lvlJc w:val="left"/>
      <w:pPr>
        <w:tabs>
          <w:tab w:val="left" w:pos="360"/>
        </w:tabs>
      </w:pPr>
      <w:rPr>
        <w:rFonts w:ascii="Arial Narrow" w:eastAsia="Arial Narrow" w:hAnsi="Arial Narrow"/>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6"/>
  </w:num>
  <w:num w:numId="3">
    <w:abstractNumId w:val="7"/>
  </w:num>
  <w:num w:numId="4">
    <w:abstractNumId w:val="5"/>
  </w:num>
  <w:num w:numId="5">
    <w:abstractNumId w:val="9"/>
  </w:num>
  <w:num w:numId="6">
    <w:abstractNumId w:val="11"/>
  </w:num>
  <w:num w:numId="7">
    <w:abstractNumId w:val="8"/>
  </w:num>
  <w:num w:numId="8">
    <w:abstractNumId w:val="2"/>
  </w:num>
  <w:num w:numId="9">
    <w:abstractNumId w:val="2"/>
    <w:lvlOverride w:ilvl="0">
      <w:lvl w:ilvl="0">
        <w:numFmt w:val="decimal"/>
        <w:lvlText w:val="%1."/>
        <w:lvlJc w:val="left"/>
        <w:pPr>
          <w:tabs>
            <w:tab w:val="num" w:pos="360"/>
          </w:tabs>
          <w:ind w:left="360" w:hanging="360"/>
        </w:pPr>
        <w:rPr>
          <w:rFonts w:ascii="Arial Narrow" w:hAnsi="Arial Narrow"/>
          <w:snapToGrid/>
          <w:sz w:val="22"/>
        </w:rPr>
      </w:lvl>
    </w:lvlOverride>
  </w:num>
  <w:num w:numId="10">
    <w:abstractNumId w:val="3"/>
  </w:num>
  <w:num w:numId="11">
    <w:abstractNumId w:val="1"/>
  </w:num>
  <w:num w:numId="12">
    <w:abstractNumId w:val="1"/>
    <w:lvlOverride w:ilvl="0">
      <w:lvl w:ilvl="0">
        <w:numFmt w:val="lowerLetter"/>
        <w:lvlText w:val="%1."/>
        <w:lvlJc w:val="left"/>
        <w:pPr>
          <w:tabs>
            <w:tab w:val="num" w:pos="432"/>
          </w:tabs>
          <w:ind w:left="432" w:hanging="432"/>
        </w:pPr>
        <w:rPr>
          <w:rFonts w:ascii="Arial Narrow" w:hAnsi="Arial Narrow"/>
          <w:i/>
          <w:snapToGrid/>
          <w:spacing w:val="5"/>
          <w:sz w:val="22"/>
        </w:rPr>
      </w:lvl>
    </w:lvlOverride>
  </w:num>
  <w:num w:numId="13">
    <w:abstractNumId w:val="0"/>
  </w:num>
  <w:num w:numId="14">
    <w:abstractNumId w:val="4"/>
  </w:num>
  <w:num w:numId="15">
    <w:abstractNumId w:val="4"/>
    <w:lvlOverride w:ilvl="0">
      <w:lvl w:ilvl="0">
        <w:numFmt w:val="bullet"/>
        <w:lvlText w:val="▷"/>
        <w:lvlJc w:val="left"/>
        <w:pPr>
          <w:tabs>
            <w:tab w:val="num" w:pos="576"/>
          </w:tabs>
          <w:ind w:left="576" w:hanging="360"/>
        </w:pPr>
        <w:rPr>
          <w:rFonts w:ascii="Arial" w:hAnsi="Arial"/>
          <w:snapToGrid/>
          <w:sz w:val="21"/>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67BD"/>
    <w:rsid w:val="00004A96"/>
    <w:rsid w:val="00030906"/>
    <w:rsid w:val="00042A14"/>
    <w:rsid w:val="00054617"/>
    <w:rsid w:val="000568A8"/>
    <w:rsid w:val="000C0EFB"/>
    <w:rsid w:val="000D0E22"/>
    <w:rsid w:val="00105628"/>
    <w:rsid w:val="00111C61"/>
    <w:rsid w:val="00126ADD"/>
    <w:rsid w:val="0013767C"/>
    <w:rsid w:val="00176597"/>
    <w:rsid w:val="001A2058"/>
    <w:rsid w:val="001B67BD"/>
    <w:rsid w:val="001E0FC7"/>
    <w:rsid w:val="0023726E"/>
    <w:rsid w:val="00237E51"/>
    <w:rsid w:val="00243D7A"/>
    <w:rsid w:val="00254BFA"/>
    <w:rsid w:val="00287481"/>
    <w:rsid w:val="002B6315"/>
    <w:rsid w:val="002E3895"/>
    <w:rsid w:val="002F530B"/>
    <w:rsid w:val="0036415B"/>
    <w:rsid w:val="00366EF0"/>
    <w:rsid w:val="003673F2"/>
    <w:rsid w:val="00373ED9"/>
    <w:rsid w:val="0037445A"/>
    <w:rsid w:val="00374A0A"/>
    <w:rsid w:val="00397230"/>
    <w:rsid w:val="003E0C2F"/>
    <w:rsid w:val="00421056"/>
    <w:rsid w:val="004819D6"/>
    <w:rsid w:val="00481F45"/>
    <w:rsid w:val="004A6683"/>
    <w:rsid w:val="004D08AC"/>
    <w:rsid w:val="004D4B0C"/>
    <w:rsid w:val="00500679"/>
    <w:rsid w:val="00544942"/>
    <w:rsid w:val="00547F8D"/>
    <w:rsid w:val="005808A7"/>
    <w:rsid w:val="005977C6"/>
    <w:rsid w:val="005B36B3"/>
    <w:rsid w:val="005B5C39"/>
    <w:rsid w:val="005D0938"/>
    <w:rsid w:val="00604524"/>
    <w:rsid w:val="006472E0"/>
    <w:rsid w:val="0065028E"/>
    <w:rsid w:val="006745C3"/>
    <w:rsid w:val="006809DC"/>
    <w:rsid w:val="006C1819"/>
    <w:rsid w:val="006D19F7"/>
    <w:rsid w:val="0072540E"/>
    <w:rsid w:val="00735D50"/>
    <w:rsid w:val="00757588"/>
    <w:rsid w:val="007C253D"/>
    <w:rsid w:val="007C47A4"/>
    <w:rsid w:val="00825B6C"/>
    <w:rsid w:val="008430A2"/>
    <w:rsid w:val="00882263"/>
    <w:rsid w:val="00897474"/>
    <w:rsid w:val="00897CA2"/>
    <w:rsid w:val="008B3E19"/>
    <w:rsid w:val="008D02E7"/>
    <w:rsid w:val="008E7F50"/>
    <w:rsid w:val="008F624D"/>
    <w:rsid w:val="0093178B"/>
    <w:rsid w:val="00933849"/>
    <w:rsid w:val="00972850"/>
    <w:rsid w:val="009840D2"/>
    <w:rsid w:val="009D0079"/>
    <w:rsid w:val="009E7BE3"/>
    <w:rsid w:val="009F0FEC"/>
    <w:rsid w:val="009F41C4"/>
    <w:rsid w:val="00A036C0"/>
    <w:rsid w:val="00A15E17"/>
    <w:rsid w:val="00A25DB0"/>
    <w:rsid w:val="00A44895"/>
    <w:rsid w:val="00AA7D01"/>
    <w:rsid w:val="00AC3992"/>
    <w:rsid w:val="00AF2FAB"/>
    <w:rsid w:val="00AF46E8"/>
    <w:rsid w:val="00AF63BE"/>
    <w:rsid w:val="00B21AE8"/>
    <w:rsid w:val="00B31C4B"/>
    <w:rsid w:val="00B82DC2"/>
    <w:rsid w:val="00B865DE"/>
    <w:rsid w:val="00BE07AE"/>
    <w:rsid w:val="00C01E15"/>
    <w:rsid w:val="00C4131E"/>
    <w:rsid w:val="00C81FCC"/>
    <w:rsid w:val="00C841A2"/>
    <w:rsid w:val="00CB2556"/>
    <w:rsid w:val="00CD1F74"/>
    <w:rsid w:val="00CD287E"/>
    <w:rsid w:val="00CD601C"/>
    <w:rsid w:val="00D03FE8"/>
    <w:rsid w:val="00D45DFF"/>
    <w:rsid w:val="00D5627D"/>
    <w:rsid w:val="00D87248"/>
    <w:rsid w:val="00DB688B"/>
    <w:rsid w:val="00DD2170"/>
    <w:rsid w:val="00DF78AE"/>
    <w:rsid w:val="00E0010F"/>
    <w:rsid w:val="00E01124"/>
    <w:rsid w:val="00E530FB"/>
    <w:rsid w:val="00E54AC1"/>
    <w:rsid w:val="00E71627"/>
    <w:rsid w:val="00ED4B65"/>
    <w:rsid w:val="00EE287E"/>
    <w:rsid w:val="00F05F4B"/>
    <w:rsid w:val="00F32148"/>
    <w:rsid w:val="00F907A2"/>
    <w:rsid w:val="00F90BF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4148AB"/>
  <w15:docId w15:val="{A67DCEC1-9A43-4AF4-8AD9-D59961192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31C4B"/>
    <w:pPr>
      <w:autoSpaceDE w:val="0"/>
      <w:autoSpaceDN w:val="0"/>
      <w:adjustRightInd w:val="0"/>
      <w:spacing w:after="0" w:line="240" w:lineRule="auto"/>
    </w:pPr>
    <w:rPr>
      <w:rFonts w:ascii="Times New Roman" w:hAnsi="Times New Roman" w:cs="Times New Roman"/>
      <w:color w:val="000000"/>
      <w:sz w:val="24"/>
      <w:szCs w:val="24"/>
    </w:rPr>
  </w:style>
  <w:style w:type="numbering" w:customStyle="1" w:styleId="NoList1">
    <w:name w:val="No List1"/>
    <w:next w:val="NoList"/>
    <w:uiPriority w:val="99"/>
    <w:semiHidden/>
    <w:unhideWhenUsed/>
    <w:rsid w:val="005808A7"/>
  </w:style>
  <w:style w:type="character" w:styleId="CommentReference">
    <w:name w:val="annotation reference"/>
    <w:basedOn w:val="DefaultParagraphFont"/>
    <w:uiPriority w:val="99"/>
    <w:semiHidden/>
    <w:unhideWhenUsed/>
    <w:rsid w:val="009D0079"/>
    <w:rPr>
      <w:sz w:val="16"/>
      <w:szCs w:val="16"/>
    </w:rPr>
  </w:style>
  <w:style w:type="paragraph" w:styleId="CommentText">
    <w:name w:val="annotation text"/>
    <w:basedOn w:val="Normal"/>
    <w:link w:val="CommentTextChar"/>
    <w:uiPriority w:val="99"/>
    <w:semiHidden/>
    <w:unhideWhenUsed/>
    <w:rsid w:val="009D0079"/>
    <w:pPr>
      <w:spacing w:line="240" w:lineRule="auto"/>
    </w:pPr>
    <w:rPr>
      <w:sz w:val="20"/>
      <w:szCs w:val="20"/>
    </w:rPr>
  </w:style>
  <w:style w:type="character" w:customStyle="1" w:styleId="CommentTextChar">
    <w:name w:val="Comment Text Char"/>
    <w:basedOn w:val="DefaultParagraphFont"/>
    <w:link w:val="CommentText"/>
    <w:uiPriority w:val="99"/>
    <w:semiHidden/>
    <w:rsid w:val="009D0079"/>
    <w:rPr>
      <w:sz w:val="20"/>
      <w:szCs w:val="20"/>
    </w:rPr>
  </w:style>
  <w:style w:type="paragraph" w:styleId="CommentSubject">
    <w:name w:val="annotation subject"/>
    <w:basedOn w:val="CommentText"/>
    <w:next w:val="CommentText"/>
    <w:link w:val="CommentSubjectChar"/>
    <w:uiPriority w:val="99"/>
    <w:semiHidden/>
    <w:unhideWhenUsed/>
    <w:rsid w:val="009D0079"/>
    <w:rPr>
      <w:b/>
      <w:bCs/>
    </w:rPr>
  </w:style>
  <w:style w:type="character" w:customStyle="1" w:styleId="CommentSubjectChar">
    <w:name w:val="Comment Subject Char"/>
    <w:basedOn w:val="CommentTextChar"/>
    <w:link w:val="CommentSubject"/>
    <w:uiPriority w:val="99"/>
    <w:semiHidden/>
    <w:rsid w:val="009D0079"/>
    <w:rPr>
      <w:b/>
      <w:bCs/>
      <w:sz w:val="20"/>
      <w:szCs w:val="20"/>
    </w:rPr>
  </w:style>
  <w:style w:type="paragraph" w:styleId="BalloonText">
    <w:name w:val="Balloon Text"/>
    <w:basedOn w:val="Normal"/>
    <w:link w:val="BalloonTextChar"/>
    <w:uiPriority w:val="99"/>
    <w:semiHidden/>
    <w:unhideWhenUsed/>
    <w:rsid w:val="009D007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0079"/>
    <w:rPr>
      <w:rFonts w:ascii="Segoe UI" w:hAnsi="Segoe UI" w:cs="Segoe UI"/>
      <w:sz w:val="18"/>
      <w:szCs w:val="18"/>
    </w:rPr>
  </w:style>
  <w:style w:type="character" w:styleId="Hyperlink">
    <w:name w:val="Hyperlink"/>
    <w:basedOn w:val="DefaultParagraphFont"/>
    <w:uiPriority w:val="99"/>
    <w:unhideWhenUsed/>
    <w:rsid w:val="002B6315"/>
    <w:rPr>
      <w:color w:val="0000FF" w:themeColor="hyperlink"/>
      <w:u w:val="single"/>
    </w:rPr>
  </w:style>
  <w:style w:type="paragraph" w:styleId="Header">
    <w:name w:val="header"/>
    <w:basedOn w:val="Normal"/>
    <w:link w:val="HeaderChar"/>
    <w:uiPriority w:val="99"/>
    <w:unhideWhenUsed/>
    <w:rsid w:val="002B6315"/>
    <w:pPr>
      <w:tabs>
        <w:tab w:val="center" w:pos="4513"/>
        <w:tab w:val="right" w:pos="9026"/>
      </w:tabs>
      <w:spacing w:after="0" w:line="240" w:lineRule="auto"/>
    </w:pPr>
  </w:style>
  <w:style w:type="character" w:customStyle="1" w:styleId="HeaderChar">
    <w:name w:val="Header Char"/>
    <w:basedOn w:val="DefaultParagraphFont"/>
    <w:link w:val="Header"/>
    <w:uiPriority w:val="99"/>
    <w:rsid w:val="002B6315"/>
  </w:style>
  <w:style w:type="paragraph" w:styleId="Footer">
    <w:name w:val="footer"/>
    <w:basedOn w:val="Normal"/>
    <w:link w:val="FooterChar"/>
    <w:uiPriority w:val="99"/>
    <w:unhideWhenUsed/>
    <w:rsid w:val="002B6315"/>
    <w:pPr>
      <w:tabs>
        <w:tab w:val="center" w:pos="4513"/>
        <w:tab w:val="right" w:pos="9026"/>
      </w:tabs>
      <w:spacing w:after="0" w:line="240" w:lineRule="auto"/>
    </w:pPr>
  </w:style>
  <w:style w:type="character" w:customStyle="1" w:styleId="FooterChar">
    <w:name w:val="Footer Char"/>
    <w:basedOn w:val="DefaultParagraphFont"/>
    <w:link w:val="Footer"/>
    <w:uiPriority w:val="99"/>
    <w:rsid w:val="002B6315"/>
  </w:style>
  <w:style w:type="character" w:styleId="FollowedHyperlink">
    <w:name w:val="FollowedHyperlink"/>
    <w:basedOn w:val="DefaultParagraphFont"/>
    <w:uiPriority w:val="99"/>
    <w:semiHidden/>
    <w:unhideWhenUsed/>
    <w:rsid w:val="00A036C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bipm.org/en/publications/si-brochure/kelvin.html"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bipm.org/en/publications/si-brochure/ampere.htm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bipm.org/en/about-us/"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bipm.org/en/measurement-units/rev-si/explicit-constant.html"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bipm.org/en/publications/si-brochure/mole.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omments xmlns="http://schemas.microsoft.com/sharepoint/v3" xsi:nil="true"/>
    <TaxCatchAll xmlns="64628879-cb16-4650-8031-de1b8c98cea4">
      <Value>136</Value>
      <Value>11</Value>
      <Value>178</Value>
      <Value>513</Value>
      <Value>22</Value>
    </TaxCatchAll>
    <g7bcb40ba23249a78edca7d43a67c1c9 xmlns="64628879-cb16-4650-8031-de1b8c98cea4">
      <Terms xmlns="http://schemas.microsoft.com/office/infopath/2007/PartnerControls">
        <TermInfo xmlns="http://schemas.microsoft.com/office/infopath/2007/PartnerControls">
          <TermName xmlns="http://schemas.microsoft.com/office/infopath/2007/PartnerControls">Legislation and Regulation</TermName>
          <TermId xmlns="http://schemas.microsoft.com/office/infopath/2007/PartnerControls">6cbc66f5-f4a2-4565-a58b-d5f2d2ac9bd0</TermId>
        </TermInfo>
      </Terms>
    </g7bcb40ba23249a78edca7d43a67c1c9>
    <aa25a1a23adf4c92a153145de6afe324 xmlns="64628879-cb16-4650-8031-de1b8c98cea4">
      <Terms xmlns="http://schemas.microsoft.com/office/infopath/2007/PartnerControls">
        <TermInfo xmlns="http://schemas.microsoft.com/office/infopath/2007/PartnerControls">
          <TermName xmlns="http://schemas.microsoft.com/office/infopath/2007/PartnerControls">DLM Only:For Official Use Only</TermName>
          <TermId xmlns="http://schemas.microsoft.com/office/infopath/2007/PartnerControls">11f6fb0b-52ce-4109-8f7f-521b2a62f692</TermId>
        </TermInfo>
      </Terms>
    </aa25a1a23adf4c92a153145de6afe324>
    <pe2555c81638466f9eb614edb9ecde52 xmlns="64628879-cb16-4650-8031-de1b8c98cea4">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9b48ba34-650a-488d-9fe8-e5181e10b797</TermId>
        </TermInfo>
      </Terms>
    </pe2555c81638466f9eb614edb9ecde52>
    <n99e4c9942c6404eb103464a00e6097b xmlns="64628879-cb16-4650-8031-de1b8c98cea4">
      <Terms xmlns="http://schemas.microsoft.com/office/infopath/2007/PartnerControls">
        <TermInfo xmlns="http://schemas.microsoft.com/office/infopath/2007/PartnerControls">
          <TermName xmlns="http://schemas.microsoft.com/office/infopath/2007/PartnerControls">2017</TermName>
          <TermId xmlns="http://schemas.microsoft.com/office/infopath/2007/PartnerControls">5f6de30b-6e1e-4c09-9e51-982258231536</TermId>
        </TermInfo>
      </Terms>
    </n99e4c9942c6404eb103464a00e6097b>
    <adb9bed2e36e4a93af574aeb444da63e xmlns="64628879-cb16-4650-8031-de1b8c98cea4">
      <Terms xmlns="http://schemas.microsoft.com/office/infopath/2007/PartnerControls">
        <TermInfo xmlns="http://schemas.microsoft.com/office/infopath/2007/PartnerControls">
          <TermName xmlns="http://schemas.microsoft.com/office/infopath/2007/PartnerControls">legislative</TermName>
          <TermId xmlns="http://schemas.microsoft.com/office/infopath/2007/PartnerControls">5e869634-89cb-4ffc-9135-3cf69ffe805a</TermId>
        </TermInfo>
      </Terms>
    </adb9bed2e36e4a93af574aeb444da63e>
    <_dlc_DocId xmlns="64628879-cb16-4650-8031-de1b8c98cea4">SEF43VY7DDAF-832118599-295</_dlc_DocId>
    <_dlc_DocIdUrl xmlns="64628879-cb16-4650-8031-de1b8c98cea4">
      <Url>https://dochub/div/corporate/businessfunctions/legalservices/legislation/legislativeinstruments/_layouts/15/DocIdRedir.aspx?ID=SEF43VY7DDAF-832118599-295</Url>
      <Description>SEF43VY7DDAF-832118599-295</Description>
    </_dlc_DocIdUrl>
    <DocHub_LegalLexID xmlns="64628879-cb16-4650-8031-de1b8c98cea4" xsi:nil="true"/>
    <nd2e77b4082547e79ceed512ba07a64b xmlns="64628879-cb16-4650-8031-de1b8c98cea4">
      <Terms xmlns="http://schemas.microsoft.com/office/infopath/2007/PartnerControls"/>
    </nd2e77b4082547e79ceed512ba07a64b>
    <IconOverlay xmlns="http://schemas.microsoft.com/sharepoint/v4" xsi:nil="true"/>
    <c4141c357104478eb39a303f85ca3b32 xmlns="64628879-cb16-4650-8031-de1b8c98cea4">
      <Terms xmlns="http://schemas.microsoft.com/office/infopath/2007/PartnerControls"/>
    </c4141c357104478eb39a303f85ca3b32>
    <DocHub_PDMSNumber xmlns="64628879-cb16-4650-8031-de1b8c98cea4" xsi:nil="true"/>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6211BFBF94633B4096CEE0E7EF5992F9" ma:contentTypeVersion="21" ma:contentTypeDescription="Create a new document." ma:contentTypeScope="" ma:versionID="4bbaf2bf565027696a9386bbe96e7a17">
  <xsd:schema xmlns:xsd="http://www.w3.org/2001/XMLSchema" xmlns:xs="http://www.w3.org/2001/XMLSchema" xmlns:p="http://schemas.microsoft.com/office/2006/metadata/properties" xmlns:ns1="http://schemas.microsoft.com/sharepoint/v3" xmlns:ns2="64628879-cb16-4650-8031-de1b8c98cea4" xmlns:ns3="http://schemas.microsoft.com/sharepoint/v4" targetNamespace="http://schemas.microsoft.com/office/2006/metadata/properties" ma:root="true" ma:fieldsID="38fa3c0641c50085124a5ea16660c975" ns1:_="" ns2:_="" ns3:_="">
    <xsd:import namespace="http://schemas.microsoft.com/sharepoint/v3"/>
    <xsd:import namespace="64628879-cb16-4650-8031-de1b8c98cea4"/>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2:DocHub_LegalLexID" minOccurs="0"/>
                <xsd:element ref="ns2:c4141c357104478eb39a303f85ca3b32" minOccurs="0"/>
                <xsd:element ref="ns2:nd2e77b4082547e79ceed512ba07a64b" minOccurs="0"/>
                <xsd:element ref="ns2:SharedWithUsers" minOccurs="0"/>
                <xsd:element ref="ns3:IconOverlay" minOccurs="0"/>
                <xsd:element ref="ns2:DocHub_PDMS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4628879-cb16-4650-8031-de1b8c98cea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4bd4026b-8082-4ed5-a9b7-244138351d65}" ma:internalName="TaxCatchAll" ma:showField="CatchAllData" ma:web="64628879-cb16-4650-8031-de1b8c98cea4">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b1429a93-9848-403c-96fb-a026c2e7aa4b"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element name="DocHub_LegalLexID" ma:index="23" nillable="true" ma:displayName="Legal / Lex ID" ma:description="Legal / LEX ID assigned by Legal Services LEX system for legal documentation" ma:indexed="true" ma:internalName="DocHub_LegalLexID">
      <xsd:simpleType>
        <xsd:restriction base="dms:Text">
          <xsd:maxLength value="255"/>
        </xsd:restriction>
      </xsd:simpleType>
    </xsd:element>
    <xsd:element name="c4141c357104478eb39a303f85ca3b32" ma:index="25" nillable="true" ma:taxonomy="true" ma:internalName="c4141c357104478eb39a303f85ca3b32" ma:taxonomyFieldName="DocHub_LegalKeywords" ma:displayName="Legal Keywords" ma:fieldId="{c4141c35-7104-478e-b39a-303f85ca3b32}" ma:taxonomyMulti="true" ma:sspId="fb0313f7-9433-48c0-866e-9e0bbee59a50" ma:termSetId="414acef4-4c1e-4c76-9f34-b3d2044c4e00" ma:anchorId="00000000-0000-0000-0000-000000000000" ma:open="false" ma:isKeyword="false">
      <xsd:complexType>
        <xsd:sequence>
          <xsd:element ref="pc:Terms" minOccurs="0" maxOccurs="1"/>
        </xsd:sequence>
      </xsd:complexType>
    </xsd:element>
    <xsd:element name="nd2e77b4082547e79ceed512ba07a64b" ma:index="28" nillable="true" ma:taxonomy="true" ma:internalName="nd2e77b4082547e79ceed512ba07a64b" ma:taxonomyFieldName="DocHub_LegalClient" ma:displayName="Legal Client" ma:indexed="true" ma:default="" ma:fieldId="{7d2e77b4-0825-47e7-9cee-d512ba07a64b}" ma:sspId="fb0313f7-9433-48c0-866e-9e0bbee59a50" ma:termSetId="1bfad094-94d8-4518-8464-6ac3a9765f5c" ma:anchorId="00000000-0000-0000-0000-000000000000" ma:open="false" ma:isKeyword="false">
      <xsd:complexType>
        <xsd:sequence>
          <xsd:element ref="pc:Terms" minOccurs="0" maxOccurs="1"/>
        </xsd:sequence>
      </xsd:complexType>
    </xsd:element>
    <xsd:element name="SharedWithUsers" ma:index="2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Hub_PDMSNumber" ma:index="31" nillable="true" ma:displayName="PDMS Number" ma:description="Parliamentary Document Management System (PDMS) Reference Number" ma:indexed="true" ma:internalName="DocHub_PDMSNumber">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3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4430AB-F790-4F69-9CC3-B848FB82AE26}">
  <ds:schemaRefs>
    <ds:schemaRef ds:uri="http://schemas.microsoft.com/sharepoint/v3/contenttype/forms"/>
  </ds:schemaRefs>
</ds:datastoreItem>
</file>

<file path=customXml/itemProps2.xml><?xml version="1.0" encoding="utf-8"?>
<ds:datastoreItem xmlns:ds="http://schemas.openxmlformats.org/officeDocument/2006/customXml" ds:itemID="{50B8F6E8-8D31-46B9-91F7-B436202A5717}">
  <ds:schemaRefs>
    <ds:schemaRef ds:uri="http://schemas.microsoft.com/sharepoint/v3"/>
    <ds:schemaRef ds:uri="http://schemas.microsoft.com/sharepoint/v4"/>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64628879-cb16-4650-8031-de1b8c98cea4"/>
    <ds:schemaRef ds:uri="http://www.w3.org/XML/1998/namespace"/>
    <ds:schemaRef ds:uri="http://purl.org/dc/dcmitype/"/>
  </ds:schemaRefs>
</ds:datastoreItem>
</file>

<file path=customXml/itemProps3.xml><?xml version="1.0" encoding="utf-8"?>
<ds:datastoreItem xmlns:ds="http://schemas.openxmlformats.org/officeDocument/2006/customXml" ds:itemID="{31BD4547-16C7-4C32-A77A-7F66036BBB25}">
  <ds:schemaRefs>
    <ds:schemaRef ds:uri="http://schemas.microsoft.com/sharepoint/events"/>
  </ds:schemaRefs>
</ds:datastoreItem>
</file>

<file path=customXml/itemProps4.xml><?xml version="1.0" encoding="utf-8"?>
<ds:datastoreItem xmlns:ds="http://schemas.openxmlformats.org/officeDocument/2006/customXml" ds:itemID="{03BCBCBB-0DBE-4E1E-8C53-DC3E90CB37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4628879-cb16-4650-8031-de1b8c98cea4"/>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19F702C-733C-43F1-A487-120AD2FDAE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1757</Words>
  <Characters>10019</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INDUSTRY</Company>
  <LinksUpToDate>false</LinksUpToDate>
  <CharactersWithSpaces>11753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Robinson, Lisa</dc:creator>
  <cp:lastModifiedBy>Robinson, Lisa</cp:lastModifiedBy>
  <cp:revision>3</cp:revision>
  <dcterms:created xsi:type="dcterms:W3CDTF">2019-03-20T00:28:00Z</dcterms:created>
  <dcterms:modified xsi:type="dcterms:W3CDTF">2019-03-20T00:28:00Z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0x0101006211BFBF94633B4096CEE0E7EF5992F9</vt:lpwstr>
  </property>
  <property fmtid="{D5CDD505-2E9C-101B-9397-08002B2CF9AE}" pid="3" name="DocHub_LegalKeywords">
    <vt:lpwstr/>
  </property>
  <property fmtid="{D5CDD505-2E9C-101B-9397-08002B2CF9AE}" pid="4" name="DocHub_Year">
    <vt:lpwstr>136;#2017|5f6de30b-6e1e-4c09-9e51-982258231536</vt:lpwstr>
  </property>
  <property fmtid="{D5CDD505-2E9C-101B-9397-08002B2CF9AE}" pid="5" name="DocHub_LegalToolPurpose">
    <vt:lpwstr/>
  </property>
  <property fmtid="{D5CDD505-2E9C-101B-9397-08002B2CF9AE}" pid="6" name="DocHub_WorkActivity">
    <vt:lpwstr>513;#Legislation and Regulation|6cbc66f5-f4a2-4565-a58b-d5f2d2ac9bd0</vt:lpwstr>
  </property>
  <property fmtid="{D5CDD505-2E9C-101B-9397-08002B2CF9AE}" pid="7" name="DocHub_Keywords">
    <vt:lpwstr>178;#legislative|5e869634-89cb-4ffc-9135-3cf69ffe805a</vt:lpwstr>
  </property>
  <property fmtid="{D5CDD505-2E9C-101B-9397-08002B2CF9AE}" pid="8" name="DocHub_DocumentType">
    <vt:lpwstr>22;#Template|9b48ba34-650a-488d-9fe8-e5181e10b797</vt:lpwstr>
  </property>
  <property fmtid="{D5CDD505-2E9C-101B-9397-08002B2CF9AE}" pid="9" name="DocHub_SecurityClassification">
    <vt:lpwstr>11;#DLM Only:For Official Use Only|11f6fb0b-52ce-4109-8f7f-521b2a62f692</vt:lpwstr>
  </property>
  <property fmtid="{D5CDD505-2E9C-101B-9397-08002B2CF9AE}" pid="10" name="_dlc_DocIdItemGuid">
    <vt:lpwstr>26c34e4b-c43c-4d49-9f90-8f2f91a2bb43</vt:lpwstr>
  </property>
  <property fmtid="{D5CDD505-2E9C-101B-9397-08002B2CF9AE}" pid="11" name="DocHub_LegalClient">
    <vt:lpwstr/>
  </property>
</Properties>
</file>