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173C" w:rsidRPr="00F14C4F" w:rsidRDefault="00CA173C" w:rsidP="007766F8">
      <w:pPr>
        <w:pStyle w:val="Heading3"/>
        <w:jc w:val="center"/>
        <w:rPr>
          <w:rFonts w:ascii="Times New Roman" w:hAnsi="Times New Roman" w:cs="Times New Roman"/>
          <w:i w:val="0"/>
          <w:sz w:val="24"/>
          <w:szCs w:val="24"/>
        </w:rPr>
      </w:pPr>
      <w:r w:rsidRPr="00F14C4F">
        <w:rPr>
          <w:rFonts w:ascii="Times New Roman" w:hAnsi="Times New Roman" w:cs="Times New Roman"/>
          <w:i w:val="0"/>
          <w:sz w:val="24"/>
          <w:szCs w:val="24"/>
        </w:rPr>
        <w:t>EXPLANATORY STATEMENT</w:t>
      </w:r>
    </w:p>
    <w:p w:rsidR="00CA173C" w:rsidRPr="00F14C4F" w:rsidRDefault="00CA173C" w:rsidP="00CA173C">
      <w:pPr>
        <w:jc w:val="center"/>
        <w:rPr>
          <w:szCs w:val="24"/>
        </w:rPr>
      </w:pPr>
    </w:p>
    <w:p w:rsidR="00CA173C" w:rsidRPr="00F14C4F" w:rsidRDefault="00CA173C" w:rsidP="00CA173C">
      <w:pPr>
        <w:jc w:val="center"/>
        <w:rPr>
          <w:szCs w:val="24"/>
        </w:rPr>
      </w:pPr>
      <w:r w:rsidRPr="00F14C4F">
        <w:rPr>
          <w:szCs w:val="24"/>
        </w:rPr>
        <w:t>Issued by the authority of the Minister for Health</w:t>
      </w:r>
    </w:p>
    <w:p w:rsidR="00CA173C" w:rsidRPr="00F14C4F" w:rsidRDefault="00CA173C" w:rsidP="00CA173C">
      <w:pPr>
        <w:jc w:val="center"/>
        <w:rPr>
          <w:i/>
          <w:szCs w:val="24"/>
        </w:rPr>
      </w:pPr>
    </w:p>
    <w:p w:rsidR="00CA173C" w:rsidRPr="00F14C4F" w:rsidRDefault="00CA173C" w:rsidP="00CA173C">
      <w:pPr>
        <w:jc w:val="center"/>
        <w:rPr>
          <w:szCs w:val="24"/>
        </w:rPr>
      </w:pPr>
      <w:r w:rsidRPr="00F14C4F">
        <w:rPr>
          <w:i/>
          <w:szCs w:val="24"/>
        </w:rPr>
        <w:t>National Health Act 1953</w:t>
      </w:r>
    </w:p>
    <w:p w:rsidR="00CA173C" w:rsidRPr="00F14C4F" w:rsidRDefault="00CA173C" w:rsidP="00CA173C">
      <w:pPr>
        <w:rPr>
          <w:i/>
          <w:szCs w:val="24"/>
        </w:rPr>
      </w:pPr>
    </w:p>
    <w:p w:rsidR="00CA173C" w:rsidRPr="00F14C4F" w:rsidRDefault="00CA173C" w:rsidP="00CA173C">
      <w:pPr>
        <w:ind w:left="176" w:right="33"/>
        <w:jc w:val="center"/>
        <w:rPr>
          <w:szCs w:val="24"/>
        </w:rPr>
      </w:pPr>
      <w:r w:rsidRPr="00F14C4F">
        <w:rPr>
          <w:i/>
          <w:szCs w:val="24"/>
        </w:rPr>
        <w:t>National Health (Pharmaceuticals and Vaccines—Cost Recovery) Amendment Regulations</w:t>
      </w:r>
      <w:r w:rsidRPr="00F14C4F">
        <w:rPr>
          <w:szCs w:val="24"/>
        </w:rPr>
        <w:t xml:space="preserve"> </w:t>
      </w:r>
      <w:r w:rsidRPr="00F14C4F">
        <w:rPr>
          <w:i/>
          <w:szCs w:val="24"/>
        </w:rPr>
        <w:t>2019</w:t>
      </w:r>
    </w:p>
    <w:p w:rsidR="00CA173C" w:rsidRPr="00F14C4F" w:rsidRDefault="00CA173C" w:rsidP="00CA173C">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szCs w:val="24"/>
        </w:rPr>
      </w:pPr>
    </w:p>
    <w:p w:rsidR="00CA173C" w:rsidRPr="00F14C4F" w:rsidRDefault="00CA173C" w:rsidP="00CA173C">
      <w:pPr>
        <w:pStyle w:val="PlainParagraph"/>
        <w:rPr>
          <w:rFonts w:ascii="Times New Roman" w:hAnsi="Times New Roman" w:cs="Times New Roman"/>
          <w:sz w:val="24"/>
          <w:szCs w:val="24"/>
        </w:rPr>
      </w:pPr>
      <w:r w:rsidRPr="00F14C4F">
        <w:rPr>
          <w:rFonts w:ascii="Times New Roman" w:hAnsi="Times New Roman" w:cs="Times New Roman"/>
          <w:sz w:val="24"/>
          <w:szCs w:val="24"/>
        </w:rPr>
        <w:t xml:space="preserve">The </w:t>
      </w:r>
      <w:r w:rsidRPr="00F14C4F">
        <w:rPr>
          <w:rFonts w:ascii="Times New Roman" w:hAnsi="Times New Roman" w:cs="Times New Roman"/>
          <w:i/>
          <w:sz w:val="24"/>
          <w:szCs w:val="24"/>
        </w:rPr>
        <w:t xml:space="preserve">National Health Act 1953 </w:t>
      </w:r>
      <w:r w:rsidRPr="00F14C4F">
        <w:rPr>
          <w:rFonts w:ascii="Times New Roman" w:hAnsi="Times New Roman" w:cs="Times New Roman"/>
          <w:sz w:val="24"/>
          <w:szCs w:val="24"/>
        </w:rPr>
        <w:t>(the Act) relates to the provision of pharmaceutical, sickness and hospital benefits and medical and dental services.</w:t>
      </w:r>
    </w:p>
    <w:p w:rsidR="00CA173C" w:rsidRPr="00F14C4F" w:rsidRDefault="00CA173C" w:rsidP="00CA173C">
      <w:pPr>
        <w:pStyle w:val="PlainParagraph"/>
        <w:rPr>
          <w:rFonts w:ascii="Times New Roman" w:hAnsi="Times New Roman" w:cs="Times New Roman"/>
          <w:sz w:val="24"/>
          <w:szCs w:val="24"/>
        </w:rPr>
      </w:pPr>
      <w:r w:rsidRPr="00F14C4F">
        <w:rPr>
          <w:rFonts w:ascii="Times New Roman" w:hAnsi="Times New Roman" w:cs="Times New Roman"/>
          <w:sz w:val="24"/>
          <w:szCs w:val="24"/>
        </w:rPr>
        <w:t>Section 140 of the Act provides that the Governor-General may make regulations, not inconsistent with the Act, prescribing all matters which by the Act are required or permitted or are necessary or convenient to be prescribed for carrying out or giving effect to the Act.</w:t>
      </w:r>
    </w:p>
    <w:p w:rsidR="00CA173C" w:rsidRPr="00F14C4F" w:rsidRDefault="00CA173C" w:rsidP="00CA173C">
      <w:pPr>
        <w:pStyle w:val="PlainParagraph"/>
        <w:rPr>
          <w:rFonts w:ascii="Times New Roman" w:hAnsi="Times New Roman" w:cs="Times New Roman"/>
          <w:sz w:val="24"/>
          <w:szCs w:val="24"/>
        </w:rPr>
      </w:pPr>
      <w:r w:rsidRPr="00F14C4F">
        <w:rPr>
          <w:rFonts w:ascii="Times New Roman" w:hAnsi="Times New Roman" w:cs="Times New Roman"/>
          <w:sz w:val="24"/>
          <w:szCs w:val="24"/>
        </w:rPr>
        <w:t>Subsection 99YBA(1) of the Act provides that the regulations may make provision in relation to services provided by the Commonwealth in relation to the exercise of a power by the Minister under section 9B or Part VII of the Act:</w:t>
      </w:r>
    </w:p>
    <w:p w:rsidR="00CA173C" w:rsidRPr="00F14C4F" w:rsidRDefault="00CA173C" w:rsidP="006A0D1E">
      <w:pPr>
        <w:pStyle w:val="PlainParagraph"/>
        <w:numPr>
          <w:ilvl w:val="0"/>
          <w:numId w:val="30"/>
        </w:numPr>
        <w:rPr>
          <w:rFonts w:ascii="Times New Roman" w:hAnsi="Times New Roman" w:cs="Times New Roman"/>
          <w:sz w:val="24"/>
          <w:szCs w:val="24"/>
        </w:rPr>
      </w:pPr>
      <w:r w:rsidRPr="00F14C4F">
        <w:rPr>
          <w:rFonts w:ascii="Times New Roman" w:hAnsi="Times New Roman" w:cs="Times New Roman"/>
          <w:sz w:val="24"/>
          <w:szCs w:val="24"/>
        </w:rPr>
        <w:t>Section 9B of the Act provides that the Minister may provide, or arrange for the provision of, designated vaccines and goods and services associated with or incidental to the provision or administration of designated vaccines.</w:t>
      </w:r>
    </w:p>
    <w:p w:rsidR="00CA173C" w:rsidRPr="00F14C4F" w:rsidRDefault="00CA173C" w:rsidP="006A0D1E">
      <w:pPr>
        <w:pStyle w:val="PlainParagraph"/>
        <w:numPr>
          <w:ilvl w:val="0"/>
          <w:numId w:val="30"/>
        </w:numPr>
        <w:rPr>
          <w:rFonts w:ascii="Times New Roman" w:hAnsi="Times New Roman" w:cs="Times New Roman"/>
          <w:sz w:val="24"/>
          <w:szCs w:val="24"/>
        </w:rPr>
      </w:pPr>
      <w:r w:rsidRPr="00F14C4F">
        <w:rPr>
          <w:rFonts w:ascii="Times New Roman" w:hAnsi="Times New Roman" w:cs="Times New Roman"/>
          <w:sz w:val="24"/>
          <w:szCs w:val="24"/>
        </w:rPr>
        <w:t>Part VII of the Act concerns pharmaceutical benefits and deals with matters including the supply of and payments concerning pharmaceutical benefits and the pharmaceutical benefits scheme.</w:t>
      </w:r>
    </w:p>
    <w:p w:rsidR="00D800BC" w:rsidRDefault="00CA173C" w:rsidP="00CA173C">
      <w:pPr>
        <w:pStyle w:val="Dot1"/>
        <w:numPr>
          <w:ilvl w:val="0"/>
          <w:numId w:val="0"/>
        </w:numPr>
        <w:rPr>
          <w:rFonts w:ascii="Times New Roman" w:hAnsi="Times New Roman" w:cs="Times New Roman"/>
          <w:sz w:val="24"/>
          <w:szCs w:val="24"/>
        </w:rPr>
      </w:pPr>
      <w:r w:rsidRPr="00F14C4F">
        <w:rPr>
          <w:rFonts w:ascii="Times New Roman" w:hAnsi="Times New Roman" w:cs="Times New Roman"/>
          <w:sz w:val="24"/>
          <w:szCs w:val="24"/>
        </w:rPr>
        <w:t>Services provided by the Commonwealth in relation to section 9B include services provided in connection with the National Immunisation Program</w:t>
      </w:r>
      <w:r w:rsidR="000A0F9F">
        <w:rPr>
          <w:rFonts w:ascii="Times New Roman" w:hAnsi="Times New Roman" w:cs="Times New Roman"/>
          <w:sz w:val="24"/>
          <w:szCs w:val="24"/>
        </w:rPr>
        <w:t>, including the activities of the Australian Technical Advisory Group on Immunisation</w:t>
      </w:r>
      <w:r w:rsidRPr="00F14C4F">
        <w:rPr>
          <w:rFonts w:ascii="Times New Roman" w:hAnsi="Times New Roman" w:cs="Times New Roman"/>
          <w:sz w:val="24"/>
          <w:szCs w:val="24"/>
        </w:rPr>
        <w:t xml:space="preserve">. </w:t>
      </w:r>
    </w:p>
    <w:p w:rsidR="00CA173C" w:rsidRPr="00F14C4F" w:rsidRDefault="00CA173C" w:rsidP="00CA173C">
      <w:pPr>
        <w:pStyle w:val="Dot1"/>
        <w:numPr>
          <w:ilvl w:val="0"/>
          <w:numId w:val="0"/>
        </w:numPr>
        <w:rPr>
          <w:rFonts w:ascii="Times New Roman" w:hAnsi="Times New Roman" w:cs="Times New Roman"/>
          <w:sz w:val="24"/>
          <w:szCs w:val="24"/>
        </w:rPr>
      </w:pPr>
      <w:r w:rsidRPr="00F14C4F">
        <w:rPr>
          <w:rFonts w:ascii="Times New Roman" w:hAnsi="Times New Roman" w:cs="Times New Roman"/>
          <w:sz w:val="24"/>
          <w:szCs w:val="24"/>
        </w:rPr>
        <w:t>Services provided by the Commonwealth in relation to Part VII inc</w:t>
      </w:r>
      <w:r w:rsidR="00352939">
        <w:rPr>
          <w:rFonts w:ascii="Times New Roman" w:hAnsi="Times New Roman" w:cs="Times New Roman"/>
          <w:sz w:val="24"/>
          <w:szCs w:val="24"/>
        </w:rPr>
        <w:t>lude the administration of the P</w:t>
      </w:r>
      <w:r w:rsidRPr="00F14C4F">
        <w:rPr>
          <w:rFonts w:ascii="Times New Roman" w:hAnsi="Times New Roman" w:cs="Times New Roman"/>
          <w:sz w:val="24"/>
          <w:szCs w:val="24"/>
        </w:rPr>
        <w:t xml:space="preserve">harmaceutical </w:t>
      </w:r>
      <w:r w:rsidR="00352939">
        <w:rPr>
          <w:rFonts w:ascii="Times New Roman" w:hAnsi="Times New Roman" w:cs="Times New Roman"/>
          <w:sz w:val="24"/>
          <w:szCs w:val="24"/>
        </w:rPr>
        <w:t>B</w:t>
      </w:r>
      <w:r w:rsidRPr="00F14C4F">
        <w:rPr>
          <w:rFonts w:ascii="Times New Roman" w:hAnsi="Times New Roman" w:cs="Times New Roman"/>
          <w:sz w:val="24"/>
          <w:szCs w:val="24"/>
        </w:rPr>
        <w:t xml:space="preserve">enefits </w:t>
      </w:r>
      <w:r w:rsidR="00352939">
        <w:rPr>
          <w:rFonts w:ascii="Times New Roman" w:hAnsi="Times New Roman" w:cs="Times New Roman"/>
          <w:sz w:val="24"/>
          <w:szCs w:val="24"/>
        </w:rPr>
        <w:t>S</w:t>
      </w:r>
      <w:r w:rsidRPr="00F14C4F">
        <w:rPr>
          <w:rFonts w:ascii="Times New Roman" w:hAnsi="Times New Roman" w:cs="Times New Roman"/>
          <w:sz w:val="24"/>
          <w:szCs w:val="24"/>
        </w:rPr>
        <w:t>cheme (PBS). This includes the activities of the Pharmaceutical Benefits Advisory Committee</w:t>
      </w:r>
      <w:r w:rsidR="007766F8" w:rsidRPr="00F14C4F">
        <w:rPr>
          <w:rFonts w:ascii="Times New Roman" w:hAnsi="Times New Roman" w:cs="Times New Roman"/>
          <w:sz w:val="24"/>
          <w:szCs w:val="24"/>
        </w:rPr>
        <w:t xml:space="preserve"> (PBAC)</w:t>
      </w:r>
      <w:r w:rsidRPr="00F14C4F">
        <w:rPr>
          <w:rFonts w:ascii="Times New Roman" w:hAnsi="Times New Roman" w:cs="Times New Roman"/>
          <w:sz w:val="24"/>
          <w:szCs w:val="24"/>
        </w:rPr>
        <w:t xml:space="preserve"> and its sub-committees</w:t>
      </w:r>
      <w:r w:rsidR="007766F8" w:rsidRPr="00F14C4F">
        <w:rPr>
          <w:rFonts w:ascii="Times New Roman" w:hAnsi="Times New Roman" w:cs="Times New Roman"/>
          <w:sz w:val="24"/>
          <w:szCs w:val="24"/>
        </w:rPr>
        <w:t xml:space="preserve"> </w:t>
      </w:r>
      <w:r w:rsidRPr="00F14C4F">
        <w:rPr>
          <w:rFonts w:ascii="Times New Roman" w:hAnsi="Times New Roman" w:cs="Times New Roman"/>
          <w:sz w:val="24"/>
          <w:szCs w:val="24"/>
        </w:rPr>
        <w:t>and other services carried out by the Department of Health. These services are directed at assisting the Minister</w:t>
      </w:r>
      <w:r w:rsidR="00352939">
        <w:rPr>
          <w:rFonts w:ascii="Times New Roman" w:hAnsi="Times New Roman" w:cs="Times New Roman"/>
          <w:sz w:val="24"/>
          <w:szCs w:val="24"/>
        </w:rPr>
        <w:t xml:space="preserve"> to</w:t>
      </w:r>
      <w:r w:rsidRPr="00F14C4F">
        <w:rPr>
          <w:rFonts w:ascii="Times New Roman" w:hAnsi="Times New Roman" w:cs="Times New Roman"/>
          <w:sz w:val="24"/>
          <w:szCs w:val="24"/>
        </w:rPr>
        <w:t xml:space="preserve"> exercise the relevant powers under Part VII of the Act.</w:t>
      </w:r>
    </w:p>
    <w:p w:rsidR="00CA173C" w:rsidRPr="00F14C4F" w:rsidRDefault="00CA173C" w:rsidP="00CA173C">
      <w:pPr>
        <w:pStyle w:val="PlainParagraph"/>
        <w:rPr>
          <w:rFonts w:ascii="Times New Roman" w:hAnsi="Times New Roman" w:cs="Times New Roman"/>
          <w:sz w:val="24"/>
          <w:szCs w:val="24"/>
        </w:rPr>
      </w:pPr>
      <w:r w:rsidRPr="00F14C4F">
        <w:rPr>
          <w:rFonts w:ascii="Times New Roman" w:hAnsi="Times New Roman" w:cs="Times New Roman"/>
          <w:sz w:val="24"/>
          <w:szCs w:val="24"/>
        </w:rPr>
        <w:t xml:space="preserve">Subsection 99YBA(2) further provides that regulations may make provision in relation to matters including the prescribing of fees, the making of applications, and exemptions from the prescribed fees, in relation to services provided by the </w:t>
      </w:r>
      <w:r w:rsidR="00034ED9">
        <w:rPr>
          <w:rFonts w:ascii="Times New Roman" w:hAnsi="Times New Roman" w:cs="Times New Roman"/>
          <w:sz w:val="24"/>
          <w:szCs w:val="24"/>
        </w:rPr>
        <w:t>Commonwealth under section 9B and</w:t>
      </w:r>
      <w:r w:rsidRPr="00F14C4F">
        <w:rPr>
          <w:rFonts w:ascii="Times New Roman" w:hAnsi="Times New Roman" w:cs="Times New Roman"/>
          <w:sz w:val="24"/>
          <w:szCs w:val="24"/>
        </w:rPr>
        <w:t xml:space="preserve"> Part VII of the Act.</w:t>
      </w:r>
    </w:p>
    <w:p w:rsidR="00CA173C" w:rsidRPr="00F14C4F" w:rsidRDefault="00CA173C" w:rsidP="003F7620">
      <w:pPr>
        <w:spacing w:after="120"/>
        <w:ind w:right="34"/>
        <w:rPr>
          <w:szCs w:val="24"/>
        </w:rPr>
      </w:pPr>
      <w:r w:rsidRPr="00F14C4F">
        <w:rPr>
          <w:szCs w:val="24"/>
        </w:rPr>
        <w:t xml:space="preserve">The </w:t>
      </w:r>
      <w:r w:rsidRPr="00F14C4F">
        <w:rPr>
          <w:i/>
          <w:szCs w:val="24"/>
        </w:rPr>
        <w:t>National Health (Pharmaceuticals and Vaccines—Cost Recovery) Amendment Regulations</w:t>
      </w:r>
      <w:r w:rsidRPr="00F14C4F">
        <w:rPr>
          <w:szCs w:val="24"/>
        </w:rPr>
        <w:t xml:space="preserve"> </w:t>
      </w:r>
      <w:r w:rsidRPr="00F14C4F">
        <w:rPr>
          <w:i/>
          <w:szCs w:val="24"/>
        </w:rPr>
        <w:t>2019</w:t>
      </w:r>
      <w:r w:rsidRPr="00F14C4F">
        <w:rPr>
          <w:szCs w:val="24"/>
        </w:rPr>
        <w:t xml:space="preserve"> (the </w:t>
      </w:r>
      <w:r w:rsidR="00DA3CEC">
        <w:rPr>
          <w:szCs w:val="24"/>
        </w:rPr>
        <w:t xml:space="preserve">Principal </w:t>
      </w:r>
      <w:r w:rsidRPr="00F14C4F">
        <w:rPr>
          <w:szCs w:val="24"/>
        </w:rPr>
        <w:t xml:space="preserve">Regulations) amend the </w:t>
      </w:r>
      <w:r w:rsidRPr="00F14C4F">
        <w:rPr>
          <w:i/>
          <w:szCs w:val="24"/>
        </w:rPr>
        <w:t xml:space="preserve">National Health (Pharmaceutical and Vaccines—Cost Recovery) Regulations 2009 </w:t>
      </w:r>
      <w:r w:rsidR="00000465" w:rsidRPr="00F14C4F">
        <w:rPr>
          <w:szCs w:val="24"/>
        </w:rPr>
        <w:t xml:space="preserve">(the Amended Regulations) </w:t>
      </w:r>
      <w:r w:rsidRPr="00F14C4F">
        <w:rPr>
          <w:szCs w:val="24"/>
        </w:rPr>
        <w:t>to:</w:t>
      </w:r>
    </w:p>
    <w:p w:rsidR="008933AC" w:rsidRPr="008933AC" w:rsidRDefault="008933AC" w:rsidP="005C04E6">
      <w:pPr>
        <w:numPr>
          <w:ilvl w:val="1"/>
          <w:numId w:val="47"/>
        </w:numPr>
        <w:spacing w:line="276" w:lineRule="auto"/>
        <w:rPr>
          <w:rFonts w:eastAsia="Calibri"/>
          <w:szCs w:val="24"/>
          <w:lang w:eastAsia="en-US"/>
        </w:rPr>
      </w:pPr>
      <w:r>
        <w:rPr>
          <w:rFonts w:eastAsia="Calibri"/>
          <w:szCs w:val="24"/>
          <w:lang w:eastAsia="en-US"/>
        </w:rPr>
        <w:t>introduce</w:t>
      </w:r>
      <w:r w:rsidRPr="008933AC">
        <w:rPr>
          <w:rFonts w:eastAsia="Calibri"/>
          <w:szCs w:val="24"/>
          <w:lang w:eastAsia="en-US"/>
        </w:rPr>
        <w:t xml:space="preserve"> fees for the provision of Australian Technical Advisory Group on</w:t>
      </w:r>
      <w:r>
        <w:rPr>
          <w:rFonts w:eastAsia="Calibri"/>
          <w:szCs w:val="24"/>
          <w:lang w:eastAsia="en-US"/>
        </w:rPr>
        <w:t xml:space="preserve"> </w:t>
      </w:r>
      <w:r w:rsidR="0067007B">
        <w:rPr>
          <w:rFonts w:eastAsia="Calibri"/>
          <w:szCs w:val="24"/>
          <w:lang w:eastAsia="en-US"/>
        </w:rPr>
        <w:t>Immunisations</w:t>
      </w:r>
      <w:r>
        <w:rPr>
          <w:rFonts w:eastAsia="Calibri"/>
          <w:szCs w:val="24"/>
          <w:lang w:eastAsia="en-US"/>
        </w:rPr>
        <w:t xml:space="preserve"> (ATAGI) services;</w:t>
      </w:r>
    </w:p>
    <w:p w:rsidR="008933AC" w:rsidRPr="008933AC" w:rsidRDefault="008933AC" w:rsidP="005C04E6">
      <w:pPr>
        <w:numPr>
          <w:ilvl w:val="1"/>
          <w:numId w:val="47"/>
        </w:numPr>
        <w:spacing w:line="276" w:lineRule="auto"/>
        <w:rPr>
          <w:rFonts w:eastAsia="Calibri"/>
          <w:szCs w:val="24"/>
          <w:lang w:eastAsia="en-US"/>
        </w:rPr>
      </w:pPr>
      <w:r>
        <w:rPr>
          <w:rFonts w:eastAsia="Calibri"/>
          <w:szCs w:val="24"/>
          <w:lang w:eastAsia="en-US"/>
        </w:rPr>
        <w:t>introduce</w:t>
      </w:r>
      <w:r w:rsidRPr="008933AC">
        <w:rPr>
          <w:rFonts w:eastAsia="Calibri"/>
          <w:szCs w:val="24"/>
          <w:lang w:eastAsia="en-US"/>
        </w:rPr>
        <w:t xml:space="preserve"> fees for pre-submission meetings and prior notice for submissions and pricing applications to support the implementation of PBS process improvements</w:t>
      </w:r>
      <w:r>
        <w:rPr>
          <w:rFonts w:eastAsia="Calibri"/>
          <w:szCs w:val="24"/>
          <w:lang w:eastAsia="en-US"/>
        </w:rPr>
        <w:t>;</w:t>
      </w:r>
    </w:p>
    <w:p w:rsidR="008933AC" w:rsidRPr="008933AC" w:rsidRDefault="008933AC" w:rsidP="005C04E6">
      <w:pPr>
        <w:numPr>
          <w:ilvl w:val="1"/>
          <w:numId w:val="47"/>
        </w:numPr>
        <w:spacing w:line="276" w:lineRule="auto"/>
        <w:rPr>
          <w:rFonts w:eastAsia="Calibri"/>
          <w:szCs w:val="24"/>
          <w:lang w:eastAsia="en-US"/>
        </w:rPr>
      </w:pPr>
      <w:r>
        <w:rPr>
          <w:rFonts w:eastAsia="Calibri"/>
          <w:szCs w:val="24"/>
          <w:lang w:eastAsia="en-US"/>
        </w:rPr>
        <w:t xml:space="preserve">introduce </w:t>
      </w:r>
      <w:r w:rsidRPr="008933AC">
        <w:rPr>
          <w:rFonts w:eastAsia="Calibri"/>
          <w:szCs w:val="24"/>
          <w:lang w:eastAsia="en-US"/>
        </w:rPr>
        <w:t xml:space="preserve">expanded pricing services and associated fees from three pricing </w:t>
      </w:r>
      <w:r>
        <w:rPr>
          <w:rFonts w:eastAsia="Calibri"/>
          <w:szCs w:val="24"/>
          <w:lang w:eastAsia="en-US"/>
        </w:rPr>
        <w:t>pathways to five;</w:t>
      </w:r>
    </w:p>
    <w:p w:rsidR="008933AC" w:rsidRPr="008933AC" w:rsidRDefault="008933AC" w:rsidP="005C04E6">
      <w:pPr>
        <w:numPr>
          <w:ilvl w:val="1"/>
          <w:numId w:val="47"/>
        </w:numPr>
        <w:spacing w:line="276" w:lineRule="auto"/>
        <w:rPr>
          <w:rFonts w:eastAsia="Calibri"/>
          <w:szCs w:val="24"/>
          <w:lang w:eastAsia="en-US"/>
        </w:rPr>
      </w:pPr>
      <w:r>
        <w:rPr>
          <w:rFonts w:eastAsia="Calibri"/>
          <w:szCs w:val="24"/>
          <w:lang w:eastAsia="en-US"/>
        </w:rPr>
        <w:t>i</w:t>
      </w:r>
      <w:r w:rsidRPr="008933AC">
        <w:rPr>
          <w:rFonts w:eastAsia="Calibri"/>
          <w:szCs w:val="24"/>
          <w:lang w:eastAsia="en-US"/>
        </w:rPr>
        <w:t>ntroduc</w:t>
      </w:r>
      <w:r>
        <w:rPr>
          <w:rFonts w:eastAsia="Calibri"/>
          <w:szCs w:val="24"/>
          <w:lang w:eastAsia="en-US"/>
        </w:rPr>
        <w:t>e</w:t>
      </w:r>
      <w:r w:rsidRPr="008933AC">
        <w:rPr>
          <w:rFonts w:eastAsia="Calibri"/>
          <w:szCs w:val="24"/>
          <w:lang w:eastAsia="en-US"/>
        </w:rPr>
        <w:t xml:space="preserve"> fees for sponsor</w:t>
      </w:r>
      <w:r w:rsidRPr="008933AC">
        <w:rPr>
          <w:rFonts w:eastAsia="Calibri"/>
          <w:szCs w:val="24"/>
          <w:lang w:eastAsia="en-US"/>
        </w:rPr>
        <w:noBreakHyphen/>
        <w:t>driven PBS list management services for price increase requests and ministerial discretion requests</w:t>
      </w:r>
      <w:r>
        <w:rPr>
          <w:rFonts w:eastAsia="Calibri"/>
          <w:szCs w:val="24"/>
          <w:lang w:eastAsia="en-US"/>
        </w:rPr>
        <w:t>; and</w:t>
      </w:r>
    </w:p>
    <w:p w:rsidR="008933AC" w:rsidRPr="008933AC" w:rsidRDefault="008933AC" w:rsidP="005C04E6">
      <w:pPr>
        <w:numPr>
          <w:ilvl w:val="1"/>
          <w:numId w:val="47"/>
        </w:numPr>
        <w:spacing w:line="276" w:lineRule="auto"/>
        <w:rPr>
          <w:rFonts w:eastAsia="Calibri"/>
          <w:szCs w:val="24"/>
          <w:lang w:eastAsia="en-US"/>
        </w:rPr>
      </w:pPr>
      <w:r>
        <w:rPr>
          <w:rFonts w:eastAsia="Calibri"/>
          <w:szCs w:val="24"/>
          <w:lang w:eastAsia="en-US"/>
        </w:rPr>
        <w:t>i</w:t>
      </w:r>
      <w:r w:rsidRPr="008933AC">
        <w:rPr>
          <w:rFonts w:eastAsia="Calibri"/>
          <w:szCs w:val="24"/>
          <w:lang w:eastAsia="en-US"/>
        </w:rPr>
        <w:t xml:space="preserve">ncrease fees for existing submission and independent review services, </w:t>
      </w:r>
      <w:r w:rsidR="00AA51FE">
        <w:rPr>
          <w:rFonts w:eastAsia="Calibri"/>
          <w:szCs w:val="24"/>
          <w:lang w:eastAsia="en-US"/>
        </w:rPr>
        <w:t>to</w:t>
      </w:r>
      <w:r w:rsidRPr="008933AC">
        <w:rPr>
          <w:rFonts w:eastAsia="Calibri"/>
          <w:szCs w:val="24"/>
          <w:lang w:eastAsia="en-US"/>
        </w:rPr>
        <w:t xml:space="preserve"> reflect the true and current costs of providing t</w:t>
      </w:r>
      <w:r>
        <w:rPr>
          <w:rFonts w:eastAsia="Calibri"/>
          <w:szCs w:val="24"/>
          <w:lang w:eastAsia="en-US"/>
        </w:rPr>
        <w:t>hese services.</w:t>
      </w:r>
    </w:p>
    <w:p w:rsidR="00CA173C" w:rsidRPr="00F14C4F" w:rsidRDefault="00AA51FE" w:rsidP="00AF5B6B">
      <w:pPr>
        <w:numPr>
          <w:ilvl w:val="1"/>
          <w:numId w:val="47"/>
        </w:numPr>
        <w:spacing w:line="276" w:lineRule="auto"/>
        <w:rPr>
          <w:szCs w:val="24"/>
        </w:rPr>
      </w:pPr>
      <w:r>
        <w:rPr>
          <w:rFonts w:eastAsia="Calibri"/>
          <w:szCs w:val="24"/>
          <w:lang w:eastAsia="en-US"/>
        </w:rPr>
        <w:t>a</w:t>
      </w:r>
      <w:r w:rsidR="008933AC" w:rsidRPr="008933AC">
        <w:rPr>
          <w:rFonts w:eastAsia="Calibri"/>
          <w:szCs w:val="24"/>
          <w:lang w:eastAsia="en-US"/>
        </w:rPr>
        <w:t>lign all fees to ensure they have consistent payment points, terms and conditions</w:t>
      </w:r>
      <w:r w:rsidR="00E27C62">
        <w:rPr>
          <w:rFonts w:eastAsia="Calibri"/>
          <w:szCs w:val="24"/>
          <w:lang w:eastAsia="en-US"/>
        </w:rPr>
        <w:t xml:space="preserve"> </w:t>
      </w:r>
      <w:r w:rsidR="00CA173C" w:rsidRPr="00F14C4F">
        <w:rPr>
          <w:szCs w:val="24"/>
        </w:rPr>
        <w:t>for services provided by the Commonwealth in relation to an exercise of powers by the Minister under sect</w:t>
      </w:r>
      <w:r w:rsidR="00034ED9">
        <w:rPr>
          <w:szCs w:val="24"/>
        </w:rPr>
        <w:t>ion 9B and Part VII of the Act.</w:t>
      </w:r>
    </w:p>
    <w:p w:rsidR="00D35954" w:rsidRDefault="00CA173C" w:rsidP="00AF5B6B">
      <w:pPr>
        <w:tabs>
          <w:tab w:val="left" w:pos="0"/>
          <w:tab w:val="left" w:pos="1008"/>
          <w:tab w:val="left" w:pos="2160"/>
          <w:tab w:val="left" w:pos="3312"/>
          <w:tab w:val="left" w:pos="4464"/>
          <w:tab w:val="left" w:pos="5616"/>
          <w:tab w:val="left" w:pos="6768"/>
          <w:tab w:val="left" w:pos="7920"/>
          <w:tab w:val="left" w:pos="9072"/>
          <w:tab w:val="right" w:pos="9504"/>
        </w:tabs>
        <w:spacing w:before="240" w:line="279" w:lineRule="exact"/>
        <w:rPr>
          <w:szCs w:val="24"/>
        </w:rPr>
      </w:pPr>
      <w:r w:rsidRPr="00F14C4F">
        <w:rPr>
          <w:szCs w:val="24"/>
        </w:rPr>
        <w:t xml:space="preserve">The amendments </w:t>
      </w:r>
      <w:r w:rsidR="00AA51FE">
        <w:rPr>
          <w:szCs w:val="24"/>
        </w:rPr>
        <w:t>in</w:t>
      </w:r>
      <w:r w:rsidRPr="00F14C4F">
        <w:rPr>
          <w:szCs w:val="24"/>
        </w:rPr>
        <w:t xml:space="preserve"> the </w:t>
      </w:r>
      <w:r w:rsidR="00EA4C9A">
        <w:rPr>
          <w:szCs w:val="24"/>
        </w:rPr>
        <w:t xml:space="preserve">Amended </w:t>
      </w:r>
      <w:r w:rsidRPr="00F14C4F">
        <w:rPr>
          <w:szCs w:val="24"/>
        </w:rPr>
        <w:t>Regula</w:t>
      </w:r>
      <w:r w:rsidR="00D35954">
        <w:rPr>
          <w:szCs w:val="24"/>
        </w:rPr>
        <w:t xml:space="preserve">tions </w:t>
      </w:r>
      <w:r w:rsidR="00581994">
        <w:rPr>
          <w:szCs w:val="24"/>
        </w:rPr>
        <w:t>allow</w:t>
      </w:r>
      <w:r w:rsidR="00D35954">
        <w:rPr>
          <w:szCs w:val="24"/>
        </w:rPr>
        <w:t xml:space="preserve"> the Commonwealth to support the sustainability of the PBS and manage applications effectively.</w:t>
      </w:r>
    </w:p>
    <w:p w:rsidR="00D35954" w:rsidRPr="00F14C4F" w:rsidRDefault="00D35954" w:rsidP="00D35954">
      <w:pPr>
        <w:tabs>
          <w:tab w:val="left" w:pos="567"/>
        </w:tabs>
        <w:spacing w:before="240"/>
        <w:rPr>
          <w:szCs w:val="24"/>
        </w:rPr>
      </w:pPr>
      <w:r w:rsidRPr="00F14C4F">
        <w:rPr>
          <w:szCs w:val="24"/>
        </w:rPr>
        <w:t xml:space="preserve">Details of the operation of the </w:t>
      </w:r>
      <w:r w:rsidR="0035146E">
        <w:rPr>
          <w:szCs w:val="24"/>
        </w:rPr>
        <w:t xml:space="preserve">Amended </w:t>
      </w:r>
      <w:r w:rsidRPr="00F14C4F">
        <w:rPr>
          <w:szCs w:val="24"/>
        </w:rPr>
        <w:t xml:space="preserve">Regulations are provided in </w:t>
      </w:r>
      <w:r w:rsidRPr="00F14C4F">
        <w:rPr>
          <w:szCs w:val="24"/>
          <w:u w:val="single"/>
        </w:rPr>
        <w:t>Attachment</w:t>
      </w:r>
      <w:r w:rsidRPr="00F14C4F">
        <w:rPr>
          <w:szCs w:val="24"/>
        </w:rPr>
        <w:t>.</w:t>
      </w:r>
    </w:p>
    <w:p w:rsidR="00D35954" w:rsidRPr="00F14C4F" w:rsidRDefault="00D35954" w:rsidP="006A0D1E">
      <w:pPr>
        <w:tabs>
          <w:tab w:val="left" w:pos="567"/>
        </w:tabs>
        <w:spacing w:before="240" w:after="240"/>
        <w:rPr>
          <w:szCs w:val="24"/>
        </w:rPr>
      </w:pPr>
      <w:r w:rsidRPr="00F14C4F">
        <w:rPr>
          <w:szCs w:val="24"/>
        </w:rPr>
        <w:t xml:space="preserve">A Statement of Compatibility with Human Rights has been completed for the </w:t>
      </w:r>
      <w:r w:rsidR="004F6901">
        <w:rPr>
          <w:szCs w:val="24"/>
        </w:rPr>
        <w:t xml:space="preserve">Amended </w:t>
      </w:r>
      <w:r w:rsidRPr="00F14C4F">
        <w:rPr>
          <w:szCs w:val="24"/>
        </w:rPr>
        <w:t xml:space="preserve">Regulation, in accordance with the </w:t>
      </w:r>
      <w:r w:rsidRPr="00F14C4F">
        <w:rPr>
          <w:i/>
          <w:szCs w:val="24"/>
        </w:rPr>
        <w:t>Human Rights (Parliamentary Scrutiny) Act 2011</w:t>
      </w:r>
      <w:r w:rsidRPr="00F14C4F">
        <w:rPr>
          <w:szCs w:val="24"/>
        </w:rPr>
        <w:t xml:space="preserve">. The Statement’s assessment is that the measures in the </w:t>
      </w:r>
      <w:r w:rsidR="00DA3CEC">
        <w:rPr>
          <w:szCs w:val="24"/>
        </w:rPr>
        <w:t xml:space="preserve">Amended </w:t>
      </w:r>
      <w:r w:rsidRPr="00F14C4F">
        <w:rPr>
          <w:szCs w:val="24"/>
        </w:rPr>
        <w:t>Regulation</w:t>
      </w:r>
      <w:r w:rsidR="00DA3CEC">
        <w:rPr>
          <w:szCs w:val="24"/>
        </w:rPr>
        <w:t>s</w:t>
      </w:r>
      <w:r w:rsidRPr="00F14C4F">
        <w:rPr>
          <w:szCs w:val="24"/>
        </w:rPr>
        <w:t xml:space="preserve"> ar</w:t>
      </w:r>
      <w:r w:rsidR="00E26369">
        <w:rPr>
          <w:szCs w:val="24"/>
        </w:rPr>
        <w:t>e compatible with human rights.</w:t>
      </w:r>
    </w:p>
    <w:p w:rsidR="00CA173C" w:rsidRPr="00F14C4F" w:rsidRDefault="00CA173C" w:rsidP="00F77A08">
      <w:pPr>
        <w:autoSpaceDE w:val="0"/>
        <w:autoSpaceDN w:val="0"/>
        <w:adjustRightInd w:val="0"/>
        <w:spacing w:after="120"/>
        <w:rPr>
          <w:rFonts w:eastAsiaTheme="minorHAnsi"/>
          <w:b/>
          <w:szCs w:val="24"/>
          <w:lang w:eastAsia="en-US"/>
        </w:rPr>
      </w:pPr>
      <w:r w:rsidRPr="00F14C4F">
        <w:rPr>
          <w:b/>
          <w:szCs w:val="24"/>
        </w:rPr>
        <w:t>Consultation</w:t>
      </w:r>
    </w:p>
    <w:p w:rsidR="00BC2ACF" w:rsidRDefault="00BC2ACF" w:rsidP="00BC2ACF">
      <w:pPr>
        <w:pStyle w:val="Dot1"/>
        <w:numPr>
          <w:ilvl w:val="0"/>
          <w:numId w:val="0"/>
        </w:numPr>
        <w:rPr>
          <w:rFonts w:ascii="Times New Roman" w:hAnsi="Times New Roman" w:cs="Times New Roman"/>
          <w:sz w:val="24"/>
          <w:szCs w:val="24"/>
        </w:rPr>
      </w:pPr>
      <w:r>
        <w:rPr>
          <w:rFonts w:ascii="Times New Roman" w:hAnsi="Times New Roman" w:cs="Times New Roman"/>
          <w:sz w:val="24"/>
          <w:szCs w:val="24"/>
        </w:rPr>
        <w:t xml:space="preserve">The policy position reflected in the </w:t>
      </w:r>
      <w:r w:rsidR="00DF53D7">
        <w:rPr>
          <w:rFonts w:ascii="Times New Roman" w:hAnsi="Times New Roman" w:cs="Times New Roman"/>
          <w:sz w:val="24"/>
          <w:szCs w:val="24"/>
        </w:rPr>
        <w:t>r</w:t>
      </w:r>
      <w:r>
        <w:rPr>
          <w:rFonts w:ascii="Times New Roman" w:hAnsi="Times New Roman" w:cs="Times New Roman"/>
          <w:sz w:val="24"/>
          <w:szCs w:val="24"/>
        </w:rPr>
        <w:t xml:space="preserve">egulations have been developed following extensive consultation with relevant industry bodies during 2017-18 and continuing into 2018-19. Consultations canvassed changes to the existing fees and the introduction of new fees and associated processes. </w:t>
      </w:r>
    </w:p>
    <w:p w:rsidR="000F04E1" w:rsidRPr="00F14C4F" w:rsidRDefault="00CA173C" w:rsidP="000F04E1">
      <w:pPr>
        <w:spacing w:after="200" w:line="276" w:lineRule="auto"/>
        <w:rPr>
          <w:b/>
          <w:szCs w:val="24"/>
        </w:rPr>
      </w:pPr>
      <w:r w:rsidRPr="00F14C4F">
        <w:rPr>
          <w:szCs w:val="24"/>
        </w:rPr>
        <w:br w:type="page"/>
      </w:r>
    </w:p>
    <w:p w:rsidR="000F04E1" w:rsidRPr="00F14C4F" w:rsidRDefault="000F04E1" w:rsidP="00403080">
      <w:pPr>
        <w:pStyle w:val="Dot1"/>
        <w:numPr>
          <w:ilvl w:val="0"/>
          <w:numId w:val="0"/>
        </w:numPr>
        <w:spacing w:after="420"/>
        <w:jc w:val="right"/>
        <w:rPr>
          <w:rFonts w:ascii="Times New Roman" w:hAnsi="Times New Roman" w:cs="Times New Roman"/>
          <w:b/>
          <w:sz w:val="24"/>
          <w:szCs w:val="24"/>
          <w:u w:val="single"/>
        </w:rPr>
      </w:pPr>
      <w:r w:rsidRPr="00F14C4F">
        <w:rPr>
          <w:rFonts w:ascii="Times New Roman" w:hAnsi="Times New Roman" w:cs="Times New Roman"/>
          <w:b/>
          <w:sz w:val="24"/>
          <w:szCs w:val="24"/>
          <w:u w:val="single"/>
        </w:rPr>
        <w:t>ATTACHMENT</w:t>
      </w:r>
    </w:p>
    <w:p w:rsidR="00000465" w:rsidRPr="00F14C4F" w:rsidRDefault="000F04E1" w:rsidP="00403080">
      <w:pPr>
        <w:pStyle w:val="PlainParagraph"/>
        <w:spacing w:before="0" w:after="420"/>
        <w:rPr>
          <w:rFonts w:ascii="Times New Roman" w:hAnsi="Times New Roman" w:cs="Times New Roman"/>
          <w:b/>
          <w:i/>
          <w:sz w:val="24"/>
          <w:szCs w:val="24"/>
          <w:u w:val="single"/>
        </w:rPr>
      </w:pPr>
      <w:r w:rsidRPr="00F14C4F">
        <w:rPr>
          <w:rFonts w:ascii="Times New Roman" w:hAnsi="Times New Roman" w:cs="Times New Roman"/>
          <w:b/>
          <w:sz w:val="24"/>
          <w:szCs w:val="24"/>
          <w:u w:val="single"/>
        </w:rPr>
        <w:t xml:space="preserve">Details of the </w:t>
      </w:r>
      <w:r w:rsidRPr="00F14C4F">
        <w:rPr>
          <w:rFonts w:ascii="Times New Roman" w:hAnsi="Times New Roman" w:cs="Times New Roman"/>
          <w:b/>
          <w:i/>
          <w:sz w:val="24"/>
          <w:szCs w:val="24"/>
          <w:u w:val="single"/>
        </w:rPr>
        <w:t>National Health (Pharmaceutical and Vaccines—Cost Recovery) Amendment Regulations 2019</w:t>
      </w:r>
    </w:p>
    <w:p w:rsidR="000F04E1" w:rsidRPr="00F14C4F" w:rsidRDefault="000F04E1" w:rsidP="000F04E1">
      <w:pPr>
        <w:pStyle w:val="Dot1"/>
        <w:numPr>
          <w:ilvl w:val="0"/>
          <w:numId w:val="0"/>
        </w:numPr>
        <w:rPr>
          <w:rFonts w:ascii="Times New Roman" w:hAnsi="Times New Roman" w:cs="Times New Roman"/>
          <w:sz w:val="24"/>
          <w:szCs w:val="24"/>
          <w:u w:val="single"/>
        </w:rPr>
      </w:pPr>
      <w:r w:rsidRPr="00F14C4F">
        <w:rPr>
          <w:rFonts w:ascii="Times New Roman" w:hAnsi="Times New Roman" w:cs="Times New Roman"/>
          <w:sz w:val="24"/>
          <w:szCs w:val="24"/>
          <w:u w:val="single"/>
        </w:rPr>
        <w:t>Section 1—Name of Regulations</w:t>
      </w:r>
    </w:p>
    <w:p w:rsidR="000F04E1" w:rsidRPr="00F14C4F" w:rsidRDefault="000F04E1" w:rsidP="006A0D1E">
      <w:pPr>
        <w:pStyle w:val="Dot1"/>
        <w:numPr>
          <w:ilvl w:val="0"/>
          <w:numId w:val="0"/>
        </w:numPr>
        <w:spacing w:after="280"/>
        <w:rPr>
          <w:rFonts w:ascii="Times New Roman" w:hAnsi="Times New Roman" w:cs="Times New Roman"/>
          <w:sz w:val="24"/>
          <w:szCs w:val="24"/>
        </w:rPr>
      </w:pPr>
      <w:r w:rsidRPr="00F14C4F">
        <w:rPr>
          <w:rFonts w:ascii="Times New Roman" w:hAnsi="Times New Roman" w:cs="Times New Roman"/>
          <w:sz w:val="24"/>
          <w:szCs w:val="24"/>
        </w:rPr>
        <w:t xml:space="preserve">This section </w:t>
      </w:r>
      <w:r w:rsidR="002A43E6">
        <w:rPr>
          <w:rFonts w:ascii="Times New Roman" w:hAnsi="Times New Roman" w:cs="Times New Roman"/>
          <w:sz w:val="24"/>
          <w:szCs w:val="24"/>
        </w:rPr>
        <w:t>provides</w:t>
      </w:r>
      <w:r w:rsidRPr="00F14C4F">
        <w:rPr>
          <w:rFonts w:ascii="Times New Roman" w:hAnsi="Times New Roman" w:cs="Times New Roman"/>
          <w:sz w:val="24"/>
          <w:szCs w:val="24"/>
        </w:rPr>
        <w:t xml:space="preserve"> that the name of the</w:t>
      </w:r>
      <w:r w:rsidR="00473585">
        <w:rPr>
          <w:rFonts w:ascii="Times New Roman" w:hAnsi="Times New Roman" w:cs="Times New Roman"/>
          <w:sz w:val="24"/>
          <w:szCs w:val="24"/>
        </w:rPr>
        <w:t xml:space="preserve"> Amended</w:t>
      </w:r>
      <w:r w:rsidRPr="00F14C4F">
        <w:rPr>
          <w:rFonts w:ascii="Times New Roman" w:hAnsi="Times New Roman" w:cs="Times New Roman"/>
          <w:sz w:val="24"/>
          <w:szCs w:val="24"/>
        </w:rPr>
        <w:t xml:space="preserve"> Regulations is the </w:t>
      </w:r>
      <w:r w:rsidRPr="00F14C4F">
        <w:rPr>
          <w:rFonts w:ascii="Times New Roman" w:hAnsi="Times New Roman" w:cs="Times New Roman"/>
          <w:i/>
          <w:sz w:val="24"/>
          <w:szCs w:val="24"/>
        </w:rPr>
        <w:t>National Health (Pharmaceutical and Vaccines—Cost Recovery) Amendment Regulations 2019</w:t>
      </w:r>
      <w:r w:rsidRPr="00F14C4F">
        <w:rPr>
          <w:rFonts w:ascii="Times New Roman" w:hAnsi="Times New Roman" w:cs="Times New Roman"/>
          <w:sz w:val="24"/>
          <w:szCs w:val="24"/>
        </w:rPr>
        <w:t>.</w:t>
      </w:r>
    </w:p>
    <w:p w:rsidR="000F04E1" w:rsidRPr="00F14C4F" w:rsidRDefault="000F04E1" w:rsidP="000F04E1">
      <w:pPr>
        <w:pStyle w:val="Dot1"/>
        <w:numPr>
          <w:ilvl w:val="0"/>
          <w:numId w:val="0"/>
        </w:numPr>
        <w:rPr>
          <w:rFonts w:ascii="Times New Roman" w:hAnsi="Times New Roman" w:cs="Times New Roman"/>
          <w:sz w:val="24"/>
          <w:szCs w:val="24"/>
          <w:u w:val="single"/>
        </w:rPr>
      </w:pPr>
      <w:r w:rsidRPr="00F14C4F">
        <w:rPr>
          <w:rFonts w:ascii="Times New Roman" w:hAnsi="Times New Roman" w:cs="Times New Roman"/>
          <w:sz w:val="24"/>
          <w:szCs w:val="24"/>
          <w:u w:val="single"/>
        </w:rPr>
        <w:t>Section 2—Commencement</w:t>
      </w:r>
    </w:p>
    <w:p w:rsidR="000F04E1" w:rsidRPr="00F14C4F" w:rsidRDefault="000F04E1" w:rsidP="006A0D1E">
      <w:pPr>
        <w:pStyle w:val="Dot1"/>
        <w:numPr>
          <w:ilvl w:val="0"/>
          <w:numId w:val="0"/>
        </w:numPr>
        <w:spacing w:after="280"/>
        <w:rPr>
          <w:rFonts w:ascii="Times New Roman" w:hAnsi="Times New Roman" w:cs="Times New Roman"/>
          <w:sz w:val="24"/>
          <w:szCs w:val="24"/>
        </w:rPr>
      </w:pPr>
      <w:r w:rsidRPr="00F14C4F">
        <w:rPr>
          <w:rFonts w:ascii="Times New Roman" w:hAnsi="Times New Roman" w:cs="Times New Roman"/>
          <w:sz w:val="24"/>
          <w:szCs w:val="24"/>
        </w:rPr>
        <w:t xml:space="preserve">This section </w:t>
      </w:r>
      <w:r w:rsidR="002A43E6">
        <w:rPr>
          <w:rFonts w:ascii="Times New Roman" w:hAnsi="Times New Roman" w:cs="Times New Roman"/>
          <w:sz w:val="24"/>
          <w:szCs w:val="24"/>
        </w:rPr>
        <w:t>provides</w:t>
      </w:r>
      <w:r w:rsidRPr="00F14C4F">
        <w:rPr>
          <w:rFonts w:ascii="Times New Roman" w:hAnsi="Times New Roman" w:cs="Times New Roman"/>
          <w:sz w:val="24"/>
          <w:szCs w:val="24"/>
        </w:rPr>
        <w:t xml:space="preserve"> for the </w:t>
      </w:r>
      <w:r w:rsidR="005B4AA4">
        <w:rPr>
          <w:rFonts w:ascii="Times New Roman" w:hAnsi="Times New Roman" w:cs="Times New Roman"/>
          <w:sz w:val="24"/>
          <w:szCs w:val="24"/>
        </w:rPr>
        <w:t xml:space="preserve">Amended </w:t>
      </w:r>
      <w:r w:rsidRPr="00F14C4F">
        <w:rPr>
          <w:rFonts w:ascii="Times New Roman" w:hAnsi="Times New Roman" w:cs="Times New Roman"/>
          <w:sz w:val="24"/>
          <w:szCs w:val="24"/>
        </w:rPr>
        <w:t>Regulations to commence on 1 July 2019.</w:t>
      </w:r>
    </w:p>
    <w:p w:rsidR="000F04E1" w:rsidRPr="00F14C4F" w:rsidRDefault="000F04E1" w:rsidP="000F04E1">
      <w:pPr>
        <w:pStyle w:val="Dot1"/>
        <w:numPr>
          <w:ilvl w:val="0"/>
          <w:numId w:val="0"/>
        </w:numPr>
        <w:rPr>
          <w:rFonts w:ascii="Times New Roman" w:hAnsi="Times New Roman" w:cs="Times New Roman"/>
          <w:sz w:val="24"/>
          <w:szCs w:val="24"/>
          <w:u w:val="single"/>
        </w:rPr>
      </w:pPr>
      <w:r w:rsidRPr="00F14C4F">
        <w:rPr>
          <w:rFonts w:ascii="Times New Roman" w:hAnsi="Times New Roman" w:cs="Times New Roman"/>
          <w:sz w:val="24"/>
          <w:szCs w:val="24"/>
          <w:u w:val="single"/>
        </w:rPr>
        <w:t>Section 3—Authority</w:t>
      </w:r>
    </w:p>
    <w:p w:rsidR="000F04E1" w:rsidRPr="00F14C4F" w:rsidRDefault="000F04E1" w:rsidP="006A0D1E">
      <w:pPr>
        <w:pStyle w:val="Dot1"/>
        <w:numPr>
          <w:ilvl w:val="0"/>
          <w:numId w:val="0"/>
        </w:numPr>
        <w:spacing w:after="280"/>
        <w:rPr>
          <w:rFonts w:ascii="Times New Roman" w:hAnsi="Times New Roman" w:cs="Times New Roman"/>
          <w:sz w:val="24"/>
          <w:szCs w:val="24"/>
        </w:rPr>
      </w:pPr>
      <w:r w:rsidRPr="00F14C4F">
        <w:rPr>
          <w:rFonts w:ascii="Times New Roman" w:hAnsi="Times New Roman" w:cs="Times New Roman"/>
          <w:sz w:val="24"/>
          <w:szCs w:val="24"/>
        </w:rPr>
        <w:t xml:space="preserve">This section </w:t>
      </w:r>
      <w:r w:rsidR="002A43E6">
        <w:rPr>
          <w:rFonts w:ascii="Times New Roman" w:hAnsi="Times New Roman" w:cs="Times New Roman"/>
          <w:sz w:val="24"/>
          <w:szCs w:val="24"/>
        </w:rPr>
        <w:t>provide</w:t>
      </w:r>
      <w:r w:rsidR="00D120E1">
        <w:rPr>
          <w:rFonts w:ascii="Times New Roman" w:hAnsi="Times New Roman" w:cs="Times New Roman"/>
          <w:sz w:val="24"/>
          <w:szCs w:val="24"/>
        </w:rPr>
        <w:t>s</w:t>
      </w:r>
      <w:r w:rsidRPr="00F14C4F">
        <w:rPr>
          <w:rFonts w:ascii="Times New Roman" w:hAnsi="Times New Roman" w:cs="Times New Roman"/>
          <w:sz w:val="24"/>
          <w:szCs w:val="24"/>
        </w:rPr>
        <w:t xml:space="preserve"> that the</w:t>
      </w:r>
      <w:r w:rsidR="0068726D">
        <w:rPr>
          <w:rFonts w:ascii="Times New Roman" w:hAnsi="Times New Roman" w:cs="Times New Roman"/>
          <w:sz w:val="24"/>
          <w:szCs w:val="24"/>
        </w:rPr>
        <w:t xml:space="preserve"> Amended</w:t>
      </w:r>
      <w:r w:rsidRPr="00F14C4F">
        <w:rPr>
          <w:rFonts w:ascii="Times New Roman" w:hAnsi="Times New Roman" w:cs="Times New Roman"/>
          <w:sz w:val="24"/>
          <w:szCs w:val="24"/>
        </w:rPr>
        <w:t xml:space="preserve"> Regulations are made under the </w:t>
      </w:r>
      <w:r w:rsidRPr="00F14C4F">
        <w:rPr>
          <w:rFonts w:ascii="Times New Roman" w:hAnsi="Times New Roman" w:cs="Times New Roman"/>
          <w:i/>
          <w:sz w:val="24"/>
          <w:szCs w:val="24"/>
        </w:rPr>
        <w:t>National Health Act 1953</w:t>
      </w:r>
      <w:r w:rsidRPr="00F14C4F">
        <w:rPr>
          <w:rFonts w:ascii="Times New Roman" w:hAnsi="Times New Roman" w:cs="Times New Roman"/>
          <w:sz w:val="24"/>
          <w:szCs w:val="24"/>
        </w:rPr>
        <w:t>.</w:t>
      </w:r>
    </w:p>
    <w:p w:rsidR="000F04E1" w:rsidRPr="00F14C4F" w:rsidRDefault="000F04E1" w:rsidP="000F04E1">
      <w:pPr>
        <w:pStyle w:val="Dot1"/>
        <w:numPr>
          <w:ilvl w:val="0"/>
          <w:numId w:val="0"/>
        </w:numPr>
        <w:rPr>
          <w:rFonts w:ascii="Times New Roman" w:hAnsi="Times New Roman" w:cs="Times New Roman"/>
          <w:sz w:val="24"/>
          <w:szCs w:val="24"/>
          <w:u w:val="single"/>
        </w:rPr>
      </w:pPr>
      <w:r w:rsidRPr="00F14C4F">
        <w:rPr>
          <w:rFonts w:ascii="Times New Roman" w:hAnsi="Times New Roman" w:cs="Times New Roman"/>
          <w:sz w:val="24"/>
          <w:szCs w:val="24"/>
          <w:u w:val="single"/>
        </w:rPr>
        <w:t xml:space="preserve">Section 4—Schedules </w:t>
      </w:r>
    </w:p>
    <w:p w:rsidR="000F04E1" w:rsidRDefault="000F04E1" w:rsidP="006A0D1E">
      <w:pPr>
        <w:pStyle w:val="Dot1"/>
        <w:numPr>
          <w:ilvl w:val="0"/>
          <w:numId w:val="0"/>
        </w:numPr>
        <w:spacing w:after="280"/>
        <w:rPr>
          <w:rFonts w:ascii="Times New Roman" w:hAnsi="Times New Roman" w:cs="Times New Roman"/>
          <w:sz w:val="24"/>
          <w:szCs w:val="24"/>
        </w:rPr>
      </w:pPr>
      <w:r w:rsidRPr="00F14C4F">
        <w:rPr>
          <w:rFonts w:ascii="Times New Roman" w:hAnsi="Times New Roman" w:cs="Times New Roman"/>
          <w:sz w:val="24"/>
          <w:szCs w:val="24"/>
        </w:rPr>
        <w:t xml:space="preserve">This section </w:t>
      </w:r>
      <w:r w:rsidR="002A43E6">
        <w:rPr>
          <w:rFonts w:ascii="Times New Roman" w:hAnsi="Times New Roman" w:cs="Times New Roman"/>
          <w:sz w:val="24"/>
          <w:szCs w:val="24"/>
        </w:rPr>
        <w:t>provide</w:t>
      </w:r>
      <w:r w:rsidR="00D120E1">
        <w:rPr>
          <w:rFonts w:ascii="Times New Roman" w:hAnsi="Times New Roman" w:cs="Times New Roman"/>
          <w:sz w:val="24"/>
          <w:szCs w:val="24"/>
        </w:rPr>
        <w:t>s</w:t>
      </w:r>
      <w:r w:rsidRPr="00F14C4F">
        <w:rPr>
          <w:rFonts w:ascii="Times New Roman" w:hAnsi="Times New Roman" w:cs="Times New Roman"/>
          <w:sz w:val="24"/>
          <w:szCs w:val="24"/>
        </w:rPr>
        <w:t xml:space="preserve"> that each instrument specified in the Schedule is amended or repealed as set out in the Schedule and that any other item in the Schedule has effect according to its terms.</w:t>
      </w:r>
    </w:p>
    <w:p w:rsidR="00190DA8" w:rsidRPr="00F14C4F" w:rsidRDefault="00190DA8" w:rsidP="006A0D1E">
      <w:pPr>
        <w:pStyle w:val="Dot1"/>
        <w:numPr>
          <w:ilvl w:val="0"/>
          <w:numId w:val="0"/>
        </w:numPr>
        <w:spacing w:after="280"/>
        <w:rPr>
          <w:rFonts w:ascii="Times New Roman" w:hAnsi="Times New Roman" w:cs="Times New Roman"/>
          <w:sz w:val="24"/>
          <w:szCs w:val="24"/>
        </w:rPr>
      </w:pPr>
      <w:r>
        <w:rPr>
          <w:rFonts w:ascii="Times New Roman" w:hAnsi="Times New Roman" w:cs="Times New Roman"/>
          <w:sz w:val="24"/>
          <w:szCs w:val="24"/>
        </w:rPr>
        <w:t>Schedule 1—Amendments</w:t>
      </w:r>
    </w:p>
    <w:p w:rsidR="000F04E1" w:rsidRPr="00F14C4F" w:rsidRDefault="006A3E47" w:rsidP="000F04E1">
      <w:pPr>
        <w:pStyle w:val="Dot1"/>
        <w:numPr>
          <w:ilvl w:val="0"/>
          <w:numId w:val="0"/>
        </w:numPr>
        <w:rPr>
          <w:rFonts w:ascii="Times New Roman" w:hAnsi="Times New Roman" w:cs="Times New Roman"/>
          <w:b/>
          <w:sz w:val="24"/>
          <w:szCs w:val="24"/>
        </w:rPr>
      </w:pPr>
      <w:r>
        <w:rPr>
          <w:rFonts w:ascii="Times New Roman" w:hAnsi="Times New Roman" w:cs="Times New Roman"/>
          <w:b/>
          <w:sz w:val="24"/>
          <w:szCs w:val="24"/>
        </w:rPr>
        <w:t>Item [1]—R</w:t>
      </w:r>
      <w:r w:rsidR="000F04E1" w:rsidRPr="00F14C4F">
        <w:rPr>
          <w:rFonts w:ascii="Times New Roman" w:hAnsi="Times New Roman" w:cs="Times New Roman"/>
          <w:b/>
          <w:sz w:val="24"/>
          <w:szCs w:val="24"/>
        </w:rPr>
        <w:t>egulation 1.3</w:t>
      </w:r>
    </w:p>
    <w:p w:rsidR="00000465" w:rsidRPr="00F14C4F" w:rsidRDefault="00375C06" w:rsidP="000F04E1">
      <w:pPr>
        <w:pStyle w:val="Dot1"/>
        <w:numPr>
          <w:ilvl w:val="0"/>
          <w:numId w:val="0"/>
        </w:numPr>
        <w:rPr>
          <w:rFonts w:ascii="Times New Roman" w:hAnsi="Times New Roman" w:cs="Times New Roman"/>
          <w:sz w:val="24"/>
          <w:szCs w:val="24"/>
        </w:rPr>
      </w:pPr>
      <w:r>
        <w:rPr>
          <w:rFonts w:ascii="Times New Roman" w:hAnsi="Times New Roman" w:cs="Times New Roman"/>
          <w:sz w:val="24"/>
          <w:szCs w:val="24"/>
        </w:rPr>
        <w:t>This item</w:t>
      </w:r>
      <w:r w:rsidR="00D120E1">
        <w:rPr>
          <w:rFonts w:ascii="Times New Roman" w:hAnsi="Times New Roman" w:cs="Times New Roman"/>
          <w:b/>
          <w:sz w:val="24"/>
          <w:szCs w:val="24"/>
        </w:rPr>
        <w:t xml:space="preserve"> </w:t>
      </w:r>
      <w:r w:rsidR="002A43E6">
        <w:rPr>
          <w:rFonts w:ascii="Times New Roman" w:hAnsi="Times New Roman" w:cs="Times New Roman"/>
          <w:sz w:val="24"/>
          <w:szCs w:val="24"/>
        </w:rPr>
        <w:t>insert</w:t>
      </w:r>
      <w:r w:rsidR="00D120E1">
        <w:rPr>
          <w:rFonts w:ascii="Times New Roman" w:hAnsi="Times New Roman" w:cs="Times New Roman"/>
          <w:sz w:val="24"/>
          <w:szCs w:val="24"/>
        </w:rPr>
        <w:t>s</w:t>
      </w:r>
      <w:r w:rsidR="000F04E1" w:rsidRPr="00F14C4F">
        <w:rPr>
          <w:rFonts w:ascii="Times New Roman" w:hAnsi="Times New Roman" w:cs="Times New Roman"/>
          <w:sz w:val="24"/>
          <w:szCs w:val="24"/>
        </w:rPr>
        <w:t xml:space="preserve"> new definitions into the </w:t>
      </w:r>
      <w:r w:rsidR="00473585">
        <w:rPr>
          <w:rFonts w:ascii="Times New Roman" w:hAnsi="Times New Roman" w:cs="Times New Roman"/>
          <w:sz w:val="24"/>
          <w:szCs w:val="24"/>
        </w:rPr>
        <w:t>Principal</w:t>
      </w:r>
      <w:r w:rsidR="007C5E6C">
        <w:rPr>
          <w:rFonts w:ascii="Times New Roman" w:hAnsi="Times New Roman" w:cs="Times New Roman"/>
          <w:sz w:val="24"/>
          <w:szCs w:val="24"/>
        </w:rPr>
        <w:t xml:space="preserve"> </w:t>
      </w:r>
      <w:r w:rsidR="000F04E1" w:rsidRPr="00F14C4F">
        <w:rPr>
          <w:rFonts w:ascii="Times New Roman" w:hAnsi="Times New Roman" w:cs="Times New Roman"/>
          <w:sz w:val="24"/>
          <w:szCs w:val="24"/>
        </w:rPr>
        <w:t xml:space="preserve">Regulations to provide for a definition of ‘amount’, </w:t>
      </w:r>
      <w:r w:rsidR="00000465" w:rsidRPr="00F14C4F">
        <w:rPr>
          <w:rFonts w:ascii="Times New Roman" w:hAnsi="Times New Roman" w:cs="Times New Roman"/>
          <w:sz w:val="24"/>
          <w:szCs w:val="24"/>
        </w:rPr>
        <w:t>‘ATAGI’, ‘ATAGI application’ and ‘Australian Register of Therapeutic Goods’:</w:t>
      </w:r>
    </w:p>
    <w:p w:rsidR="00000465" w:rsidRPr="00F14C4F" w:rsidRDefault="00000465" w:rsidP="00000465">
      <w:pPr>
        <w:pStyle w:val="Dot1"/>
        <w:rPr>
          <w:rFonts w:ascii="Times New Roman" w:hAnsi="Times New Roman" w:cs="Times New Roman"/>
          <w:sz w:val="24"/>
          <w:szCs w:val="24"/>
        </w:rPr>
      </w:pPr>
      <w:r w:rsidRPr="00F14C4F">
        <w:rPr>
          <w:rFonts w:ascii="Times New Roman" w:hAnsi="Times New Roman" w:cs="Times New Roman"/>
          <w:sz w:val="24"/>
          <w:szCs w:val="24"/>
        </w:rPr>
        <w:t>The definition of ‘amount’ confirms that an amount charged or refunded under the Regulations can be a nil amount.</w:t>
      </w:r>
    </w:p>
    <w:p w:rsidR="00000465" w:rsidRPr="00F14C4F" w:rsidRDefault="00000465" w:rsidP="00000465">
      <w:pPr>
        <w:pStyle w:val="Dot1"/>
        <w:rPr>
          <w:rFonts w:ascii="Times New Roman" w:hAnsi="Times New Roman" w:cs="Times New Roman"/>
          <w:sz w:val="24"/>
          <w:szCs w:val="24"/>
        </w:rPr>
      </w:pPr>
      <w:r w:rsidRPr="00F14C4F">
        <w:rPr>
          <w:rFonts w:ascii="Times New Roman" w:hAnsi="Times New Roman" w:cs="Times New Roman"/>
          <w:sz w:val="24"/>
          <w:szCs w:val="24"/>
        </w:rPr>
        <w:t>The definition of ‘ATAGI’ confirms that ATAGI is an entity that does not have separate legal personality from the Commonwealth.</w:t>
      </w:r>
    </w:p>
    <w:p w:rsidR="00000465" w:rsidRPr="00F14C4F" w:rsidRDefault="00000465" w:rsidP="00000465">
      <w:pPr>
        <w:pStyle w:val="Dot1"/>
        <w:rPr>
          <w:rFonts w:ascii="Times New Roman" w:hAnsi="Times New Roman" w:cs="Times New Roman"/>
          <w:sz w:val="24"/>
          <w:szCs w:val="24"/>
        </w:rPr>
      </w:pPr>
      <w:r w:rsidRPr="00F14C4F">
        <w:rPr>
          <w:rFonts w:ascii="Times New Roman" w:hAnsi="Times New Roman" w:cs="Times New Roman"/>
          <w:sz w:val="24"/>
          <w:szCs w:val="24"/>
        </w:rPr>
        <w:t>The definition of ‘ATAGI application’ means an application made under Division 1A.1 of the Regulations.</w:t>
      </w:r>
    </w:p>
    <w:p w:rsidR="00000465" w:rsidRPr="00F14C4F" w:rsidRDefault="00000465" w:rsidP="00000465">
      <w:pPr>
        <w:pStyle w:val="Dot1"/>
        <w:rPr>
          <w:rFonts w:ascii="Times New Roman" w:hAnsi="Times New Roman" w:cs="Times New Roman"/>
          <w:sz w:val="24"/>
          <w:szCs w:val="24"/>
        </w:rPr>
      </w:pPr>
      <w:r w:rsidRPr="00F14C4F">
        <w:rPr>
          <w:rFonts w:ascii="Times New Roman" w:hAnsi="Times New Roman" w:cs="Times New Roman"/>
          <w:sz w:val="24"/>
          <w:szCs w:val="24"/>
        </w:rPr>
        <w:t xml:space="preserve">The definition of ‘Australian Register of Therapeutic Goods’ </w:t>
      </w:r>
      <w:r w:rsidR="006300F0" w:rsidRPr="00F14C4F">
        <w:rPr>
          <w:rFonts w:ascii="Times New Roman" w:hAnsi="Times New Roman" w:cs="Times New Roman"/>
          <w:sz w:val="24"/>
          <w:szCs w:val="24"/>
        </w:rPr>
        <w:t>allow</w:t>
      </w:r>
      <w:r w:rsidR="00D800BC">
        <w:rPr>
          <w:rFonts w:ascii="Times New Roman" w:hAnsi="Times New Roman" w:cs="Times New Roman"/>
          <w:sz w:val="24"/>
          <w:szCs w:val="24"/>
        </w:rPr>
        <w:t>s</w:t>
      </w:r>
      <w:r w:rsidRPr="00F14C4F">
        <w:rPr>
          <w:rFonts w:ascii="Times New Roman" w:hAnsi="Times New Roman" w:cs="Times New Roman"/>
          <w:sz w:val="24"/>
          <w:szCs w:val="24"/>
        </w:rPr>
        <w:t xml:space="preserve"> the Regulations to </w:t>
      </w:r>
      <w:r w:rsidR="00D800BC">
        <w:rPr>
          <w:rFonts w:ascii="Times New Roman" w:hAnsi="Times New Roman" w:cs="Times New Roman"/>
          <w:sz w:val="24"/>
          <w:szCs w:val="24"/>
        </w:rPr>
        <w:t>provide for</w:t>
      </w:r>
      <w:r w:rsidRPr="00F14C4F">
        <w:rPr>
          <w:rFonts w:ascii="Times New Roman" w:hAnsi="Times New Roman" w:cs="Times New Roman"/>
          <w:sz w:val="24"/>
          <w:szCs w:val="24"/>
        </w:rPr>
        <w:t xml:space="preserve"> matters dealt with in the </w:t>
      </w:r>
      <w:r w:rsidRPr="00F14C4F">
        <w:rPr>
          <w:rFonts w:ascii="Times New Roman" w:hAnsi="Times New Roman" w:cs="Times New Roman"/>
          <w:i/>
          <w:sz w:val="24"/>
          <w:szCs w:val="24"/>
        </w:rPr>
        <w:t>Therapeutic Goods Act 1989.</w:t>
      </w:r>
    </w:p>
    <w:p w:rsidR="000F04E1" w:rsidRPr="00F14C4F" w:rsidRDefault="000F04E1" w:rsidP="006A0D1E">
      <w:pPr>
        <w:pStyle w:val="Dot1"/>
        <w:numPr>
          <w:ilvl w:val="0"/>
          <w:numId w:val="0"/>
        </w:numPr>
        <w:spacing w:after="280"/>
        <w:rPr>
          <w:rFonts w:ascii="Times New Roman" w:hAnsi="Times New Roman" w:cs="Times New Roman"/>
          <w:sz w:val="24"/>
          <w:szCs w:val="24"/>
        </w:rPr>
      </w:pPr>
      <w:r w:rsidRPr="00F14C4F">
        <w:rPr>
          <w:rFonts w:ascii="Times New Roman" w:hAnsi="Times New Roman" w:cs="Times New Roman"/>
          <w:sz w:val="24"/>
          <w:szCs w:val="24"/>
        </w:rPr>
        <w:t xml:space="preserve">These new definitions provide for new concepts not dealt with in the </w:t>
      </w:r>
      <w:r w:rsidR="004A02D8">
        <w:rPr>
          <w:rFonts w:ascii="Times New Roman" w:hAnsi="Times New Roman" w:cs="Times New Roman"/>
          <w:sz w:val="24"/>
          <w:szCs w:val="24"/>
        </w:rPr>
        <w:t xml:space="preserve">Principal </w:t>
      </w:r>
      <w:r w:rsidRPr="00F14C4F">
        <w:rPr>
          <w:rFonts w:ascii="Times New Roman" w:hAnsi="Times New Roman" w:cs="Times New Roman"/>
          <w:sz w:val="24"/>
          <w:szCs w:val="24"/>
        </w:rPr>
        <w:t>Regulations</w:t>
      </w:r>
      <w:r w:rsidR="004A02D8">
        <w:rPr>
          <w:rFonts w:ascii="Times New Roman" w:hAnsi="Times New Roman" w:cs="Times New Roman"/>
          <w:sz w:val="24"/>
          <w:szCs w:val="24"/>
        </w:rPr>
        <w:t>,</w:t>
      </w:r>
      <w:r w:rsidRPr="00F14C4F">
        <w:rPr>
          <w:rFonts w:ascii="Times New Roman" w:hAnsi="Times New Roman" w:cs="Times New Roman"/>
          <w:sz w:val="24"/>
          <w:szCs w:val="24"/>
        </w:rPr>
        <w:t xml:space="preserve"> and </w:t>
      </w:r>
      <w:r w:rsidR="00724DB2" w:rsidRPr="00F14C4F">
        <w:rPr>
          <w:rFonts w:ascii="Times New Roman" w:hAnsi="Times New Roman" w:cs="Times New Roman"/>
          <w:sz w:val="24"/>
          <w:szCs w:val="24"/>
        </w:rPr>
        <w:t>are</w:t>
      </w:r>
      <w:r w:rsidRPr="00F14C4F">
        <w:rPr>
          <w:rFonts w:ascii="Times New Roman" w:hAnsi="Times New Roman" w:cs="Times New Roman"/>
          <w:sz w:val="24"/>
          <w:szCs w:val="24"/>
        </w:rPr>
        <w:t xml:space="preserve"> necessary to give effect to the </w:t>
      </w:r>
      <w:r w:rsidR="007C5E6C">
        <w:rPr>
          <w:rFonts w:ascii="Times New Roman" w:hAnsi="Times New Roman" w:cs="Times New Roman"/>
          <w:sz w:val="24"/>
          <w:szCs w:val="24"/>
        </w:rPr>
        <w:t xml:space="preserve">Amended </w:t>
      </w:r>
      <w:r w:rsidRPr="00F14C4F">
        <w:rPr>
          <w:rFonts w:ascii="Times New Roman" w:hAnsi="Times New Roman" w:cs="Times New Roman"/>
          <w:sz w:val="24"/>
          <w:szCs w:val="24"/>
        </w:rPr>
        <w:t>Regulations.</w:t>
      </w:r>
    </w:p>
    <w:p w:rsidR="006A3E47" w:rsidRDefault="006A3E47" w:rsidP="006A3E47">
      <w:pPr>
        <w:pStyle w:val="Dot1"/>
        <w:numPr>
          <w:ilvl w:val="0"/>
          <w:numId w:val="0"/>
        </w:numPr>
        <w:rPr>
          <w:rFonts w:ascii="Times New Roman" w:hAnsi="Times New Roman" w:cs="Times New Roman"/>
          <w:b/>
          <w:sz w:val="24"/>
          <w:szCs w:val="24"/>
        </w:rPr>
      </w:pPr>
      <w:r>
        <w:rPr>
          <w:rFonts w:ascii="Times New Roman" w:hAnsi="Times New Roman" w:cs="Times New Roman"/>
          <w:b/>
          <w:sz w:val="24"/>
          <w:szCs w:val="24"/>
        </w:rPr>
        <w:t xml:space="preserve">Item [2]—Regulation 1.3 (definition of </w:t>
      </w:r>
      <w:r w:rsidRPr="00BF3A8B">
        <w:rPr>
          <w:rFonts w:ascii="Times New Roman" w:hAnsi="Times New Roman" w:cs="Times New Roman"/>
          <w:b/>
          <w:i/>
          <w:sz w:val="24"/>
          <w:szCs w:val="24"/>
        </w:rPr>
        <w:t>Committee</w:t>
      </w:r>
      <w:r>
        <w:rPr>
          <w:rFonts w:ascii="Times New Roman" w:hAnsi="Times New Roman" w:cs="Times New Roman"/>
          <w:b/>
          <w:sz w:val="24"/>
          <w:szCs w:val="24"/>
        </w:rPr>
        <w:t>)</w:t>
      </w:r>
    </w:p>
    <w:p w:rsidR="000F04E1" w:rsidRPr="00F14C4F" w:rsidRDefault="00375C06" w:rsidP="006A0D1E">
      <w:pPr>
        <w:pStyle w:val="Dot1"/>
        <w:numPr>
          <w:ilvl w:val="0"/>
          <w:numId w:val="0"/>
        </w:numPr>
        <w:spacing w:after="280"/>
        <w:rPr>
          <w:rFonts w:ascii="Times New Roman" w:hAnsi="Times New Roman" w:cs="Times New Roman"/>
          <w:sz w:val="24"/>
          <w:szCs w:val="24"/>
        </w:rPr>
      </w:pPr>
      <w:r>
        <w:rPr>
          <w:rFonts w:ascii="Times New Roman" w:hAnsi="Times New Roman" w:cs="Times New Roman"/>
          <w:sz w:val="24"/>
          <w:szCs w:val="24"/>
        </w:rPr>
        <w:t>This item</w:t>
      </w:r>
      <w:r w:rsidR="00D120E1">
        <w:rPr>
          <w:rFonts w:ascii="Times New Roman" w:hAnsi="Times New Roman" w:cs="Times New Roman"/>
          <w:sz w:val="24"/>
          <w:szCs w:val="24"/>
        </w:rPr>
        <w:t xml:space="preserve"> </w:t>
      </w:r>
      <w:r w:rsidR="00D3543D" w:rsidRPr="00F14C4F">
        <w:rPr>
          <w:rFonts w:ascii="Times New Roman" w:hAnsi="Times New Roman" w:cs="Times New Roman"/>
          <w:sz w:val="24"/>
          <w:szCs w:val="24"/>
        </w:rPr>
        <w:t>amend</w:t>
      </w:r>
      <w:r w:rsidR="00D120E1">
        <w:rPr>
          <w:rFonts w:ascii="Times New Roman" w:hAnsi="Times New Roman" w:cs="Times New Roman"/>
          <w:sz w:val="24"/>
          <w:szCs w:val="24"/>
        </w:rPr>
        <w:t>s</w:t>
      </w:r>
      <w:r w:rsidR="000F04E1" w:rsidRPr="00F14C4F">
        <w:rPr>
          <w:rFonts w:ascii="Times New Roman" w:hAnsi="Times New Roman" w:cs="Times New Roman"/>
          <w:sz w:val="24"/>
          <w:szCs w:val="24"/>
        </w:rPr>
        <w:t xml:space="preserve"> the definition of ‘Committee’ in the </w:t>
      </w:r>
      <w:r w:rsidR="00473585">
        <w:rPr>
          <w:rFonts w:ascii="Times New Roman" w:hAnsi="Times New Roman" w:cs="Times New Roman"/>
          <w:sz w:val="24"/>
          <w:szCs w:val="24"/>
        </w:rPr>
        <w:t>Principal</w:t>
      </w:r>
      <w:r w:rsidR="000F04E1" w:rsidRPr="00F14C4F">
        <w:rPr>
          <w:rFonts w:ascii="Times New Roman" w:hAnsi="Times New Roman" w:cs="Times New Roman"/>
          <w:sz w:val="24"/>
          <w:szCs w:val="24"/>
        </w:rPr>
        <w:t xml:space="preserve"> Regulations to provide that ‘Committee’ means ‘the Commonwealth acting through the Pharmaceutical Benefits </w:t>
      </w:r>
      <w:r w:rsidR="00127DB8">
        <w:rPr>
          <w:rFonts w:ascii="Times New Roman" w:hAnsi="Times New Roman" w:cs="Times New Roman"/>
          <w:sz w:val="24"/>
          <w:szCs w:val="24"/>
        </w:rPr>
        <w:t xml:space="preserve">Advisory </w:t>
      </w:r>
      <w:r w:rsidR="000F04E1" w:rsidRPr="00F14C4F">
        <w:rPr>
          <w:rFonts w:ascii="Times New Roman" w:hAnsi="Times New Roman" w:cs="Times New Roman"/>
          <w:sz w:val="24"/>
          <w:szCs w:val="24"/>
        </w:rPr>
        <w:t xml:space="preserve">Committee’. The item </w:t>
      </w:r>
      <w:r w:rsidR="00D3543D" w:rsidRPr="00F14C4F">
        <w:rPr>
          <w:rFonts w:ascii="Times New Roman" w:hAnsi="Times New Roman" w:cs="Times New Roman"/>
          <w:sz w:val="24"/>
          <w:szCs w:val="24"/>
        </w:rPr>
        <w:t>makes</w:t>
      </w:r>
      <w:r w:rsidR="000F04E1" w:rsidRPr="00F14C4F">
        <w:rPr>
          <w:rFonts w:ascii="Times New Roman" w:hAnsi="Times New Roman" w:cs="Times New Roman"/>
          <w:sz w:val="24"/>
          <w:szCs w:val="24"/>
        </w:rPr>
        <w:t xml:space="preserve"> it clear that the Pharmaceutical Benefits </w:t>
      </w:r>
      <w:r w:rsidR="00127DB8">
        <w:rPr>
          <w:rFonts w:ascii="Times New Roman" w:hAnsi="Times New Roman" w:cs="Times New Roman"/>
          <w:sz w:val="24"/>
          <w:szCs w:val="24"/>
        </w:rPr>
        <w:t xml:space="preserve">Advisory </w:t>
      </w:r>
      <w:r w:rsidR="000F04E1" w:rsidRPr="00F14C4F">
        <w:rPr>
          <w:rFonts w:ascii="Times New Roman" w:hAnsi="Times New Roman" w:cs="Times New Roman"/>
          <w:sz w:val="24"/>
          <w:szCs w:val="24"/>
        </w:rPr>
        <w:t xml:space="preserve">Committee (the Committee) is </w:t>
      </w:r>
      <w:r w:rsidR="00D3543D" w:rsidRPr="00F14C4F">
        <w:rPr>
          <w:rFonts w:ascii="Times New Roman" w:hAnsi="Times New Roman" w:cs="Times New Roman"/>
          <w:sz w:val="24"/>
          <w:szCs w:val="24"/>
        </w:rPr>
        <w:t>an entity that does not have separate legal personality from the Commonwealth</w:t>
      </w:r>
      <w:r w:rsidR="000F04E1" w:rsidRPr="00F14C4F">
        <w:rPr>
          <w:rFonts w:ascii="Times New Roman" w:hAnsi="Times New Roman" w:cs="Times New Roman"/>
          <w:sz w:val="24"/>
          <w:szCs w:val="24"/>
        </w:rPr>
        <w:t>.</w:t>
      </w:r>
    </w:p>
    <w:p w:rsidR="000F04E1" w:rsidRPr="00F14C4F" w:rsidRDefault="00260505" w:rsidP="000F04E1">
      <w:pPr>
        <w:pStyle w:val="Dot1"/>
        <w:numPr>
          <w:ilvl w:val="0"/>
          <w:numId w:val="0"/>
        </w:numPr>
        <w:rPr>
          <w:rFonts w:ascii="Times New Roman" w:hAnsi="Times New Roman" w:cs="Times New Roman"/>
          <w:b/>
          <w:sz w:val="24"/>
          <w:szCs w:val="24"/>
        </w:rPr>
      </w:pPr>
      <w:r>
        <w:rPr>
          <w:rFonts w:ascii="Times New Roman" w:hAnsi="Times New Roman" w:cs="Times New Roman"/>
          <w:b/>
          <w:sz w:val="24"/>
          <w:szCs w:val="24"/>
        </w:rPr>
        <w:t>Item [3]—R</w:t>
      </w:r>
      <w:r w:rsidR="000F04E1" w:rsidRPr="00F14C4F">
        <w:rPr>
          <w:rFonts w:ascii="Times New Roman" w:hAnsi="Times New Roman" w:cs="Times New Roman"/>
          <w:b/>
          <w:sz w:val="24"/>
          <w:szCs w:val="24"/>
        </w:rPr>
        <w:t>egulation 1.3</w:t>
      </w:r>
    </w:p>
    <w:p w:rsidR="000F04E1" w:rsidRPr="00F14C4F" w:rsidRDefault="00375C06" w:rsidP="006A0D1E">
      <w:pPr>
        <w:pStyle w:val="Dot1"/>
        <w:numPr>
          <w:ilvl w:val="0"/>
          <w:numId w:val="0"/>
        </w:numPr>
        <w:spacing w:after="280"/>
        <w:rPr>
          <w:rFonts w:ascii="Times New Roman" w:hAnsi="Times New Roman" w:cs="Times New Roman"/>
          <w:i/>
          <w:sz w:val="24"/>
          <w:szCs w:val="24"/>
        </w:rPr>
      </w:pPr>
      <w:r>
        <w:rPr>
          <w:rFonts w:ascii="Times New Roman" w:hAnsi="Times New Roman" w:cs="Times New Roman"/>
          <w:sz w:val="24"/>
          <w:szCs w:val="24"/>
        </w:rPr>
        <w:t>This item</w:t>
      </w:r>
      <w:r w:rsidR="00D120E1">
        <w:rPr>
          <w:rFonts w:ascii="Times New Roman" w:hAnsi="Times New Roman" w:cs="Times New Roman"/>
          <w:sz w:val="24"/>
          <w:szCs w:val="24"/>
        </w:rPr>
        <w:t xml:space="preserve"> </w:t>
      </w:r>
      <w:r w:rsidR="000F04E1" w:rsidRPr="00F14C4F">
        <w:rPr>
          <w:rFonts w:ascii="Times New Roman" w:hAnsi="Times New Roman" w:cs="Times New Roman"/>
          <w:sz w:val="24"/>
          <w:szCs w:val="24"/>
        </w:rPr>
        <w:t>provide</w:t>
      </w:r>
      <w:r w:rsidR="00D120E1">
        <w:rPr>
          <w:rFonts w:ascii="Times New Roman" w:hAnsi="Times New Roman" w:cs="Times New Roman"/>
          <w:sz w:val="24"/>
          <w:szCs w:val="24"/>
        </w:rPr>
        <w:t>s</w:t>
      </w:r>
      <w:r w:rsidR="000F04E1" w:rsidRPr="00F14C4F">
        <w:rPr>
          <w:rFonts w:ascii="Times New Roman" w:hAnsi="Times New Roman" w:cs="Times New Roman"/>
          <w:sz w:val="24"/>
          <w:szCs w:val="24"/>
        </w:rPr>
        <w:t xml:space="preserve"> that the term ‘designated orphan drug’ </w:t>
      </w:r>
      <w:r w:rsidR="00D3543D" w:rsidRPr="00F14C4F">
        <w:rPr>
          <w:rFonts w:ascii="Times New Roman" w:hAnsi="Times New Roman" w:cs="Times New Roman"/>
          <w:sz w:val="24"/>
          <w:szCs w:val="24"/>
        </w:rPr>
        <w:t>has</w:t>
      </w:r>
      <w:r w:rsidR="000F04E1" w:rsidRPr="00F14C4F">
        <w:rPr>
          <w:rFonts w:ascii="Times New Roman" w:hAnsi="Times New Roman" w:cs="Times New Roman"/>
          <w:sz w:val="24"/>
          <w:szCs w:val="24"/>
        </w:rPr>
        <w:t xml:space="preserve"> the same meaning as in the </w:t>
      </w:r>
      <w:r w:rsidR="000F04E1" w:rsidRPr="00F14C4F">
        <w:rPr>
          <w:rFonts w:ascii="Times New Roman" w:hAnsi="Times New Roman" w:cs="Times New Roman"/>
          <w:i/>
          <w:sz w:val="24"/>
          <w:szCs w:val="24"/>
        </w:rPr>
        <w:t>Ther</w:t>
      </w:r>
      <w:r w:rsidR="00306EC8">
        <w:rPr>
          <w:rFonts w:ascii="Times New Roman" w:hAnsi="Times New Roman" w:cs="Times New Roman"/>
          <w:i/>
          <w:sz w:val="24"/>
          <w:szCs w:val="24"/>
        </w:rPr>
        <w:t>apeutic Goods Regulations 1990.</w:t>
      </w:r>
      <w:r w:rsidR="000F04E1" w:rsidRPr="00F14C4F">
        <w:rPr>
          <w:rFonts w:ascii="Times New Roman" w:hAnsi="Times New Roman" w:cs="Times New Roman"/>
          <w:sz w:val="24"/>
          <w:szCs w:val="24"/>
        </w:rPr>
        <w:t xml:space="preserve"> The item </w:t>
      </w:r>
      <w:r w:rsidR="00D3543D" w:rsidRPr="00F14C4F">
        <w:rPr>
          <w:rFonts w:ascii="Times New Roman" w:hAnsi="Times New Roman" w:cs="Times New Roman"/>
          <w:sz w:val="24"/>
          <w:szCs w:val="24"/>
        </w:rPr>
        <w:t>is</w:t>
      </w:r>
      <w:r w:rsidR="006300F0" w:rsidRPr="00F14C4F">
        <w:rPr>
          <w:rFonts w:ascii="Times New Roman" w:hAnsi="Times New Roman" w:cs="Times New Roman"/>
          <w:sz w:val="24"/>
          <w:szCs w:val="24"/>
        </w:rPr>
        <w:t xml:space="preserve"> necessary to ensure that the </w:t>
      </w:r>
      <w:r w:rsidR="00537F84">
        <w:rPr>
          <w:rFonts w:ascii="Times New Roman" w:hAnsi="Times New Roman" w:cs="Times New Roman"/>
          <w:sz w:val="24"/>
          <w:szCs w:val="24"/>
        </w:rPr>
        <w:t xml:space="preserve">Amended </w:t>
      </w:r>
      <w:r w:rsidR="000F04E1" w:rsidRPr="00F14C4F">
        <w:rPr>
          <w:rFonts w:ascii="Times New Roman" w:hAnsi="Times New Roman" w:cs="Times New Roman"/>
          <w:sz w:val="24"/>
          <w:szCs w:val="24"/>
        </w:rPr>
        <w:t xml:space="preserve">Regulations effectively make provision in relation to matters dealt with in the </w:t>
      </w:r>
      <w:r w:rsidR="000F04E1" w:rsidRPr="008E41F8">
        <w:rPr>
          <w:rFonts w:ascii="Times New Roman" w:hAnsi="Times New Roman" w:cs="Times New Roman"/>
          <w:i/>
          <w:sz w:val="24"/>
          <w:szCs w:val="24"/>
        </w:rPr>
        <w:t>Therapeutic Goods Regulations 1990</w:t>
      </w:r>
      <w:r w:rsidR="000F04E1" w:rsidRPr="006A0D1E">
        <w:rPr>
          <w:rFonts w:ascii="Times New Roman" w:hAnsi="Times New Roman" w:cs="Times New Roman"/>
          <w:sz w:val="24"/>
          <w:szCs w:val="24"/>
        </w:rPr>
        <w:t>.</w:t>
      </w:r>
    </w:p>
    <w:p w:rsidR="006A3E47" w:rsidRDefault="006A3E47" w:rsidP="006A3E47">
      <w:pPr>
        <w:pStyle w:val="Dot1"/>
        <w:numPr>
          <w:ilvl w:val="0"/>
          <w:numId w:val="0"/>
        </w:numPr>
        <w:rPr>
          <w:rFonts w:ascii="Times New Roman" w:hAnsi="Times New Roman" w:cs="Times New Roman"/>
          <w:b/>
          <w:sz w:val="24"/>
          <w:szCs w:val="24"/>
        </w:rPr>
      </w:pPr>
      <w:r>
        <w:rPr>
          <w:rFonts w:ascii="Times New Roman" w:hAnsi="Times New Roman" w:cs="Times New Roman"/>
          <w:b/>
          <w:sz w:val="24"/>
          <w:szCs w:val="24"/>
        </w:rPr>
        <w:t xml:space="preserve">Item [4]—Regulation 1.3 (definition of </w:t>
      </w:r>
      <w:r w:rsidRPr="00721712">
        <w:rPr>
          <w:rFonts w:ascii="Times New Roman" w:hAnsi="Times New Roman" w:cs="Times New Roman"/>
          <w:b/>
          <w:i/>
          <w:sz w:val="24"/>
          <w:szCs w:val="24"/>
        </w:rPr>
        <w:t>economic evaluation</w:t>
      </w:r>
      <w:r>
        <w:rPr>
          <w:rFonts w:ascii="Times New Roman" w:hAnsi="Times New Roman" w:cs="Times New Roman"/>
          <w:b/>
          <w:sz w:val="24"/>
          <w:szCs w:val="24"/>
        </w:rPr>
        <w:t>)</w:t>
      </w:r>
    </w:p>
    <w:p w:rsidR="006A3E47" w:rsidRDefault="00375C06" w:rsidP="006A3E47">
      <w:pPr>
        <w:pStyle w:val="Dot1"/>
        <w:numPr>
          <w:ilvl w:val="0"/>
          <w:numId w:val="0"/>
        </w:numPr>
        <w:spacing w:after="280"/>
        <w:rPr>
          <w:rFonts w:ascii="Times New Roman" w:hAnsi="Times New Roman" w:cs="Times New Roman"/>
          <w:sz w:val="24"/>
          <w:szCs w:val="24"/>
        </w:rPr>
      </w:pPr>
      <w:r>
        <w:rPr>
          <w:rFonts w:ascii="Times New Roman" w:hAnsi="Times New Roman" w:cs="Times New Roman"/>
          <w:sz w:val="24"/>
          <w:szCs w:val="24"/>
        </w:rPr>
        <w:t>This item</w:t>
      </w:r>
      <w:r w:rsidR="00D120E1">
        <w:rPr>
          <w:rFonts w:ascii="Times New Roman" w:hAnsi="Times New Roman" w:cs="Times New Roman"/>
          <w:sz w:val="24"/>
          <w:szCs w:val="24"/>
        </w:rPr>
        <w:t xml:space="preserve"> </w:t>
      </w:r>
      <w:r w:rsidR="006A3E47">
        <w:rPr>
          <w:rFonts w:ascii="Times New Roman" w:hAnsi="Times New Roman" w:cs="Times New Roman"/>
          <w:sz w:val="24"/>
          <w:szCs w:val="24"/>
        </w:rPr>
        <w:t>amend</w:t>
      </w:r>
      <w:r w:rsidR="00D120E1">
        <w:rPr>
          <w:rFonts w:ascii="Times New Roman" w:hAnsi="Times New Roman" w:cs="Times New Roman"/>
          <w:sz w:val="24"/>
          <w:szCs w:val="24"/>
        </w:rPr>
        <w:t>s</w:t>
      </w:r>
      <w:r w:rsidR="006A3E47">
        <w:rPr>
          <w:rFonts w:ascii="Times New Roman" w:hAnsi="Times New Roman" w:cs="Times New Roman"/>
          <w:sz w:val="24"/>
          <w:szCs w:val="24"/>
        </w:rPr>
        <w:t xml:space="preserve"> the definition of ‘economic evaluation’ in the Principal Regulations to provide that an application made for an economic evaluation is an application made under Part 2 of the </w:t>
      </w:r>
      <w:r w:rsidR="00DA3CEC">
        <w:rPr>
          <w:rFonts w:ascii="Times New Roman" w:hAnsi="Times New Roman" w:cs="Times New Roman"/>
          <w:sz w:val="24"/>
          <w:szCs w:val="24"/>
        </w:rPr>
        <w:t>Amended</w:t>
      </w:r>
      <w:r w:rsidR="006A3E47">
        <w:rPr>
          <w:rFonts w:ascii="Times New Roman" w:hAnsi="Times New Roman" w:cs="Times New Roman"/>
          <w:sz w:val="24"/>
          <w:szCs w:val="24"/>
        </w:rPr>
        <w:t xml:space="preserve"> Regulations.</w:t>
      </w:r>
    </w:p>
    <w:p w:rsidR="006A3E47" w:rsidRDefault="006A3E47" w:rsidP="006A3E47">
      <w:pPr>
        <w:pStyle w:val="Dot1"/>
        <w:numPr>
          <w:ilvl w:val="0"/>
          <w:numId w:val="0"/>
        </w:numPr>
        <w:rPr>
          <w:rFonts w:ascii="Times New Roman" w:hAnsi="Times New Roman" w:cs="Times New Roman"/>
          <w:b/>
          <w:sz w:val="24"/>
          <w:szCs w:val="24"/>
        </w:rPr>
      </w:pPr>
      <w:r>
        <w:rPr>
          <w:rFonts w:ascii="Times New Roman" w:hAnsi="Times New Roman" w:cs="Times New Roman"/>
          <w:b/>
          <w:sz w:val="24"/>
          <w:szCs w:val="24"/>
        </w:rPr>
        <w:t xml:space="preserve">Item [5]—Regulation 1.3 (definition of </w:t>
      </w:r>
      <w:r w:rsidRPr="00721712">
        <w:rPr>
          <w:rFonts w:ascii="Times New Roman" w:hAnsi="Times New Roman" w:cs="Times New Roman"/>
          <w:b/>
          <w:i/>
          <w:sz w:val="24"/>
          <w:szCs w:val="24"/>
        </w:rPr>
        <w:t>evaluation fee</w:t>
      </w:r>
      <w:r>
        <w:rPr>
          <w:rFonts w:ascii="Times New Roman" w:hAnsi="Times New Roman" w:cs="Times New Roman"/>
          <w:b/>
          <w:sz w:val="24"/>
          <w:szCs w:val="24"/>
        </w:rPr>
        <w:t>)</w:t>
      </w:r>
    </w:p>
    <w:p w:rsidR="006A3E47" w:rsidRDefault="00375C06" w:rsidP="006A3E47">
      <w:pPr>
        <w:pStyle w:val="Dot1"/>
        <w:numPr>
          <w:ilvl w:val="0"/>
          <w:numId w:val="0"/>
        </w:numPr>
        <w:spacing w:after="280"/>
        <w:rPr>
          <w:rFonts w:ascii="Times New Roman" w:hAnsi="Times New Roman" w:cs="Times New Roman"/>
          <w:sz w:val="24"/>
          <w:szCs w:val="24"/>
        </w:rPr>
      </w:pPr>
      <w:r>
        <w:rPr>
          <w:rFonts w:ascii="Times New Roman" w:hAnsi="Times New Roman" w:cs="Times New Roman"/>
          <w:sz w:val="24"/>
          <w:szCs w:val="24"/>
        </w:rPr>
        <w:t>This item</w:t>
      </w:r>
      <w:r w:rsidR="006A3E47">
        <w:rPr>
          <w:rFonts w:ascii="Times New Roman" w:hAnsi="Times New Roman" w:cs="Times New Roman"/>
          <w:sz w:val="24"/>
          <w:szCs w:val="24"/>
        </w:rPr>
        <w:t xml:space="preserve"> </w:t>
      </w:r>
      <w:r w:rsidR="00581D23">
        <w:rPr>
          <w:rFonts w:ascii="Times New Roman" w:hAnsi="Times New Roman" w:cs="Times New Roman"/>
          <w:sz w:val="24"/>
          <w:szCs w:val="24"/>
        </w:rPr>
        <w:t>repeals</w:t>
      </w:r>
      <w:r w:rsidR="006A3E47">
        <w:rPr>
          <w:rFonts w:ascii="Times New Roman" w:hAnsi="Times New Roman" w:cs="Times New Roman"/>
          <w:sz w:val="24"/>
          <w:szCs w:val="24"/>
        </w:rPr>
        <w:t xml:space="preserve"> the definition of ‘evaluation fee’ currently provided for in the Principal Regulations. This definition </w:t>
      </w:r>
      <w:r w:rsidR="004B574C">
        <w:rPr>
          <w:rFonts w:ascii="Times New Roman" w:hAnsi="Times New Roman" w:cs="Times New Roman"/>
          <w:sz w:val="24"/>
          <w:szCs w:val="24"/>
        </w:rPr>
        <w:t xml:space="preserve">is </w:t>
      </w:r>
      <w:r w:rsidR="006A3E47">
        <w:rPr>
          <w:rFonts w:ascii="Times New Roman" w:hAnsi="Times New Roman" w:cs="Times New Roman"/>
          <w:sz w:val="24"/>
          <w:szCs w:val="24"/>
        </w:rPr>
        <w:t xml:space="preserve">no longer necessary </w:t>
      </w:r>
      <w:r w:rsidR="002D186F">
        <w:rPr>
          <w:rFonts w:ascii="Times New Roman" w:hAnsi="Times New Roman" w:cs="Times New Roman"/>
          <w:sz w:val="24"/>
          <w:szCs w:val="24"/>
        </w:rPr>
        <w:t>in the Amended</w:t>
      </w:r>
      <w:r w:rsidR="006A3E47">
        <w:rPr>
          <w:rFonts w:ascii="Times New Roman" w:hAnsi="Times New Roman" w:cs="Times New Roman"/>
          <w:sz w:val="24"/>
          <w:szCs w:val="24"/>
        </w:rPr>
        <w:t xml:space="preserve"> Regulations</w:t>
      </w:r>
      <w:r w:rsidR="002D186F">
        <w:rPr>
          <w:rFonts w:ascii="Times New Roman" w:hAnsi="Times New Roman" w:cs="Times New Roman"/>
          <w:sz w:val="24"/>
          <w:szCs w:val="24"/>
        </w:rPr>
        <w:t>.</w:t>
      </w:r>
    </w:p>
    <w:p w:rsidR="006A3E47" w:rsidRDefault="006A3E47" w:rsidP="006A3E47">
      <w:pPr>
        <w:pStyle w:val="Dot1"/>
        <w:numPr>
          <w:ilvl w:val="0"/>
          <w:numId w:val="0"/>
        </w:numPr>
        <w:rPr>
          <w:rFonts w:ascii="Times New Roman" w:hAnsi="Times New Roman" w:cs="Times New Roman"/>
          <w:b/>
          <w:sz w:val="24"/>
          <w:szCs w:val="24"/>
        </w:rPr>
      </w:pPr>
      <w:r>
        <w:rPr>
          <w:rFonts w:ascii="Times New Roman" w:hAnsi="Times New Roman" w:cs="Times New Roman"/>
          <w:b/>
          <w:sz w:val="24"/>
          <w:szCs w:val="24"/>
        </w:rPr>
        <w:t>Item [6]—Regulation 1.3</w:t>
      </w:r>
    </w:p>
    <w:p w:rsidR="006A3E47" w:rsidRDefault="00375C06" w:rsidP="006A3E47">
      <w:pPr>
        <w:pStyle w:val="Dot1"/>
        <w:numPr>
          <w:ilvl w:val="0"/>
          <w:numId w:val="0"/>
        </w:numPr>
        <w:spacing w:after="280"/>
        <w:rPr>
          <w:rFonts w:ascii="Times New Roman" w:hAnsi="Times New Roman" w:cs="Times New Roman"/>
          <w:sz w:val="24"/>
          <w:szCs w:val="24"/>
        </w:rPr>
      </w:pPr>
      <w:r>
        <w:rPr>
          <w:rFonts w:ascii="Times New Roman" w:hAnsi="Times New Roman" w:cs="Times New Roman"/>
          <w:sz w:val="24"/>
          <w:szCs w:val="24"/>
        </w:rPr>
        <w:t>This item</w:t>
      </w:r>
      <w:r w:rsidR="00D120E1">
        <w:rPr>
          <w:rFonts w:ascii="Times New Roman" w:hAnsi="Times New Roman" w:cs="Times New Roman"/>
          <w:sz w:val="24"/>
          <w:szCs w:val="24"/>
        </w:rPr>
        <w:t xml:space="preserve"> </w:t>
      </w:r>
      <w:r w:rsidR="006A3E47">
        <w:rPr>
          <w:rFonts w:ascii="Times New Roman" w:hAnsi="Times New Roman" w:cs="Times New Roman"/>
          <w:sz w:val="24"/>
          <w:szCs w:val="24"/>
        </w:rPr>
        <w:t>insert</w:t>
      </w:r>
      <w:r w:rsidR="00D120E1">
        <w:rPr>
          <w:rFonts w:ascii="Times New Roman" w:hAnsi="Times New Roman" w:cs="Times New Roman"/>
          <w:sz w:val="24"/>
          <w:szCs w:val="24"/>
        </w:rPr>
        <w:t>s</w:t>
      </w:r>
      <w:r w:rsidR="006A3E47">
        <w:rPr>
          <w:rFonts w:ascii="Times New Roman" w:hAnsi="Times New Roman" w:cs="Times New Roman"/>
          <w:sz w:val="24"/>
          <w:szCs w:val="24"/>
        </w:rPr>
        <w:t xml:space="preserve"> multiple new definitions into the </w:t>
      </w:r>
      <w:r w:rsidR="00473585">
        <w:rPr>
          <w:rFonts w:ascii="Times New Roman" w:hAnsi="Times New Roman" w:cs="Times New Roman"/>
          <w:sz w:val="24"/>
          <w:szCs w:val="24"/>
        </w:rPr>
        <w:t>Principal</w:t>
      </w:r>
      <w:r w:rsidR="006A3E47">
        <w:rPr>
          <w:rFonts w:ascii="Times New Roman" w:hAnsi="Times New Roman" w:cs="Times New Roman"/>
          <w:sz w:val="24"/>
          <w:szCs w:val="24"/>
        </w:rPr>
        <w:t xml:space="preserve"> Regulations. These new definitions </w:t>
      </w:r>
      <w:r>
        <w:rPr>
          <w:rFonts w:ascii="Times New Roman" w:hAnsi="Times New Roman" w:cs="Times New Roman"/>
          <w:sz w:val="24"/>
          <w:szCs w:val="24"/>
        </w:rPr>
        <w:t>are</w:t>
      </w:r>
      <w:r w:rsidR="006A3E47">
        <w:rPr>
          <w:rFonts w:ascii="Times New Roman" w:hAnsi="Times New Roman" w:cs="Times New Roman"/>
          <w:sz w:val="24"/>
          <w:szCs w:val="24"/>
        </w:rPr>
        <w:t xml:space="preserve"> necessary to ensure that </w:t>
      </w:r>
      <w:r w:rsidR="00A17F3A">
        <w:rPr>
          <w:rFonts w:ascii="Times New Roman" w:hAnsi="Times New Roman" w:cs="Times New Roman"/>
          <w:sz w:val="24"/>
          <w:szCs w:val="24"/>
        </w:rPr>
        <w:t>the Amended</w:t>
      </w:r>
      <w:r w:rsidR="006A3E47">
        <w:rPr>
          <w:rFonts w:ascii="Times New Roman" w:hAnsi="Times New Roman" w:cs="Times New Roman"/>
          <w:sz w:val="24"/>
          <w:szCs w:val="24"/>
        </w:rPr>
        <w:t xml:space="preserve"> Regulations amend the Principal Regulations </w:t>
      </w:r>
      <w:r w:rsidR="006A3E47" w:rsidRPr="00717501">
        <w:rPr>
          <w:rFonts w:ascii="Times New Roman" w:hAnsi="Times New Roman" w:cs="Times New Roman"/>
          <w:sz w:val="24"/>
          <w:szCs w:val="24"/>
        </w:rPr>
        <w:t xml:space="preserve">effectively to support the sustainability of the PBS and allow the Commonwealth to manage its processes more effectively. </w:t>
      </w:r>
      <w:r w:rsidR="006A3E47">
        <w:rPr>
          <w:rFonts w:ascii="Times New Roman" w:hAnsi="Times New Roman" w:cs="Times New Roman"/>
          <w:sz w:val="24"/>
          <w:szCs w:val="24"/>
        </w:rPr>
        <w:t xml:space="preserve">These processes are </w:t>
      </w:r>
      <w:r w:rsidR="006A3E47" w:rsidRPr="00870FE4">
        <w:rPr>
          <w:rFonts w:ascii="Times New Roman" w:hAnsi="Times New Roman" w:cs="Times New Roman"/>
          <w:sz w:val="24"/>
          <w:szCs w:val="24"/>
        </w:rPr>
        <w:t xml:space="preserve">in relation to services </w:t>
      </w:r>
      <w:r w:rsidR="006A3E47">
        <w:rPr>
          <w:rFonts w:ascii="Times New Roman" w:hAnsi="Times New Roman" w:cs="Times New Roman"/>
          <w:sz w:val="24"/>
          <w:szCs w:val="24"/>
        </w:rPr>
        <w:t>the Commonwealth</w:t>
      </w:r>
      <w:r w:rsidR="006A3E47" w:rsidRPr="00870FE4">
        <w:rPr>
          <w:rFonts w:ascii="Times New Roman" w:hAnsi="Times New Roman" w:cs="Times New Roman"/>
          <w:sz w:val="24"/>
          <w:szCs w:val="24"/>
        </w:rPr>
        <w:t xml:space="preserve"> provides </w:t>
      </w:r>
      <w:r w:rsidR="006A3E47">
        <w:rPr>
          <w:rFonts w:ascii="Times New Roman" w:hAnsi="Times New Roman" w:cs="Times New Roman"/>
          <w:sz w:val="24"/>
          <w:szCs w:val="24"/>
        </w:rPr>
        <w:t xml:space="preserve">to people </w:t>
      </w:r>
      <w:r w:rsidR="006A3E47" w:rsidRPr="00870FE4">
        <w:rPr>
          <w:rFonts w:ascii="Times New Roman" w:hAnsi="Times New Roman" w:cs="Times New Roman"/>
          <w:sz w:val="24"/>
          <w:szCs w:val="24"/>
        </w:rPr>
        <w:t xml:space="preserve">in relation to the exercise of a power by the Minister under section 9B </w:t>
      </w:r>
      <w:r w:rsidR="006A3E47">
        <w:rPr>
          <w:rFonts w:ascii="Times New Roman" w:hAnsi="Times New Roman" w:cs="Times New Roman"/>
          <w:sz w:val="24"/>
          <w:szCs w:val="24"/>
        </w:rPr>
        <w:t xml:space="preserve">or </w:t>
      </w:r>
      <w:r w:rsidR="006A3E47" w:rsidRPr="00870FE4">
        <w:rPr>
          <w:rFonts w:ascii="Times New Roman" w:hAnsi="Times New Roman" w:cs="Times New Roman"/>
          <w:sz w:val="24"/>
          <w:szCs w:val="24"/>
        </w:rPr>
        <w:t>Part VII of the Act.</w:t>
      </w:r>
    </w:p>
    <w:p w:rsidR="006A3E47" w:rsidRDefault="006A3E47" w:rsidP="006A3E47">
      <w:pPr>
        <w:pStyle w:val="Dot1"/>
        <w:numPr>
          <w:ilvl w:val="0"/>
          <w:numId w:val="0"/>
        </w:numPr>
        <w:rPr>
          <w:rFonts w:ascii="Times New Roman" w:hAnsi="Times New Roman" w:cs="Times New Roman"/>
          <w:b/>
          <w:sz w:val="24"/>
          <w:szCs w:val="24"/>
        </w:rPr>
      </w:pPr>
      <w:r>
        <w:rPr>
          <w:rFonts w:ascii="Times New Roman" w:hAnsi="Times New Roman" w:cs="Times New Roman"/>
          <w:b/>
          <w:sz w:val="24"/>
          <w:szCs w:val="24"/>
        </w:rPr>
        <w:t xml:space="preserve">Item [7]—Regulation 1.3 (definition of </w:t>
      </w:r>
      <w:r w:rsidRPr="00721712">
        <w:rPr>
          <w:rFonts w:ascii="Times New Roman" w:hAnsi="Times New Roman" w:cs="Times New Roman"/>
          <w:b/>
          <w:i/>
          <w:sz w:val="24"/>
          <w:szCs w:val="24"/>
        </w:rPr>
        <w:t>pricing fee</w:t>
      </w:r>
      <w:r>
        <w:rPr>
          <w:rFonts w:ascii="Times New Roman" w:hAnsi="Times New Roman" w:cs="Times New Roman"/>
          <w:b/>
          <w:sz w:val="24"/>
          <w:szCs w:val="24"/>
        </w:rPr>
        <w:t>)</w:t>
      </w:r>
    </w:p>
    <w:p w:rsidR="000F04E1" w:rsidRPr="00F14C4F" w:rsidRDefault="004B4A5D" w:rsidP="006A0D1E">
      <w:pPr>
        <w:pStyle w:val="Dot1"/>
        <w:numPr>
          <w:ilvl w:val="0"/>
          <w:numId w:val="0"/>
        </w:numPr>
        <w:spacing w:after="280"/>
        <w:rPr>
          <w:rFonts w:ascii="Times New Roman" w:hAnsi="Times New Roman" w:cs="Times New Roman"/>
          <w:sz w:val="24"/>
          <w:szCs w:val="24"/>
        </w:rPr>
      </w:pPr>
      <w:r>
        <w:rPr>
          <w:rFonts w:ascii="Times New Roman" w:hAnsi="Times New Roman" w:cs="Times New Roman"/>
          <w:sz w:val="24"/>
          <w:szCs w:val="24"/>
        </w:rPr>
        <w:t>This item</w:t>
      </w:r>
      <w:r w:rsidR="00D120E1">
        <w:rPr>
          <w:rFonts w:ascii="Times New Roman" w:hAnsi="Times New Roman" w:cs="Times New Roman"/>
          <w:sz w:val="24"/>
          <w:szCs w:val="24"/>
        </w:rPr>
        <w:t xml:space="preserve"> </w:t>
      </w:r>
      <w:r w:rsidR="000F04E1" w:rsidRPr="00F14C4F">
        <w:rPr>
          <w:rFonts w:ascii="Times New Roman" w:hAnsi="Times New Roman" w:cs="Times New Roman"/>
          <w:sz w:val="24"/>
          <w:szCs w:val="24"/>
        </w:rPr>
        <w:t>repeal</w:t>
      </w:r>
      <w:r w:rsidR="0066445A">
        <w:rPr>
          <w:rFonts w:ascii="Times New Roman" w:hAnsi="Times New Roman" w:cs="Times New Roman"/>
          <w:sz w:val="24"/>
          <w:szCs w:val="24"/>
        </w:rPr>
        <w:t>s</w:t>
      </w:r>
      <w:r w:rsidR="000F04E1" w:rsidRPr="00F14C4F">
        <w:rPr>
          <w:rFonts w:ascii="Times New Roman" w:hAnsi="Times New Roman" w:cs="Times New Roman"/>
          <w:sz w:val="24"/>
          <w:szCs w:val="24"/>
        </w:rPr>
        <w:t xml:space="preserve"> the definition of ‘pricing fee’ </w:t>
      </w:r>
      <w:r w:rsidR="00A43551">
        <w:rPr>
          <w:rFonts w:ascii="Times New Roman" w:hAnsi="Times New Roman" w:cs="Times New Roman"/>
          <w:sz w:val="24"/>
          <w:szCs w:val="24"/>
        </w:rPr>
        <w:t>from</w:t>
      </w:r>
      <w:r w:rsidR="000F04E1" w:rsidRPr="00F14C4F">
        <w:rPr>
          <w:rFonts w:ascii="Times New Roman" w:hAnsi="Times New Roman" w:cs="Times New Roman"/>
          <w:sz w:val="24"/>
          <w:szCs w:val="24"/>
        </w:rPr>
        <w:t xml:space="preserve"> the </w:t>
      </w:r>
      <w:r w:rsidR="00A43551">
        <w:rPr>
          <w:rFonts w:ascii="Times New Roman" w:hAnsi="Times New Roman" w:cs="Times New Roman"/>
          <w:sz w:val="24"/>
          <w:szCs w:val="24"/>
        </w:rPr>
        <w:t>Principal</w:t>
      </w:r>
      <w:r w:rsidR="000F04E1" w:rsidRPr="00F14C4F">
        <w:rPr>
          <w:rFonts w:ascii="Times New Roman" w:hAnsi="Times New Roman" w:cs="Times New Roman"/>
          <w:sz w:val="24"/>
          <w:szCs w:val="24"/>
        </w:rPr>
        <w:t xml:space="preserve"> Regulations. </w:t>
      </w:r>
      <w:r w:rsidR="00A439F3" w:rsidRPr="00F14C4F">
        <w:rPr>
          <w:rFonts w:ascii="Times New Roman" w:hAnsi="Times New Roman" w:cs="Times New Roman"/>
          <w:sz w:val="24"/>
          <w:szCs w:val="24"/>
        </w:rPr>
        <w:t>This is a minor consequential amendment</w:t>
      </w:r>
      <w:r w:rsidR="000F04E1" w:rsidRPr="00F14C4F">
        <w:rPr>
          <w:rFonts w:ascii="Times New Roman" w:hAnsi="Times New Roman" w:cs="Times New Roman"/>
          <w:sz w:val="24"/>
          <w:szCs w:val="24"/>
        </w:rPr>
        <w:t>.</w:t>
      </w:r>
    </w:p>
    <w:p w:rsidR="006A3E47" w:rsidRDefault="006A3E47" w:rsidP="006A3E47">
      <w:pPr>
        <w:pStyle w:val="Dot1"/>
        <w:numPr>
          <w:ilvl w:val="0"/>
          <w:numId w:val="0"/>
        </w:numPr>
        <w:rPr>
          <w:rFonts w:ascii="Times New Roman" w:hAnsi="Times New Roman" w:cs="Times New Roman"/>
          <w:b/>
          <w:sz w:val="24"/>
          <w:szCs w:val="24"/>
        </w:rPr>
      </w:pPr>
      <w:r>
        <w:rPr>
          <w:rFonts w:ascii="Times New Roman" w:hAnsi="Times New Roman" w:cs="Times New Roman"/>
          <w:b/>
          <w:sz w:val="24"/>
          <w:szCs w:val="24"/>
        </w:rPr>
        <w:t>Item [8]—Regulation 1.3</w:t>
      </w:r>
    </w:p>
    <w:p w:rsidR="000F04E1" w:rsidRPr="00F14C4F" w:rsidRDefault="004B4A5D" w:rsidP="006A0D1E">
      <w:pPr>
        <w:pStyle w:val="Dot1"/>
        <w:numPr>
          <w:ilvl w:val="0"/>
          <w:numId w:val="0"/>
        </w:numPr>
        <w:spacing w:after="280"/>
        <w:rPr>
          <w:rFonts w:ascii="Times New Roman" w:hAnsi="Times New Roman" w:cs="Times New Roman"/>
          <w:sz w:val="24"/>
          <w:szCs w:val="24"/>
        </w:rPr>
      </w:pPr>
      <w:r>
        <w:rPr>
          <w:rFonts w:ascii="Times New Roman" w:hAnsi="Times New Roman" w:cs="Times New Roman"/>
          <w:sz w:val="24"/>
          <w:szCs w:val="24"/>
        </w:rPr>
        <w:t>This item</w:t>
      </w:r>
      <w:r w:rsidR="0066445A">
        <w:rPr>
          <w:rFonts w:ascii="Times New Roman" w:hAnsi="Times New Roman" w:cs="Times New Roman"/>
          <w:sz w:val="24"/>
          <w:szCs w:val="24"/>
        </w:rPr>
        <w:t xml:space="preserve"> </w:t>
      </w:r>
      <w:r w:rsidR="000F04E1" w:rsidRPr="00F14C4F">
        <w:rPr>
          <w:rFonts w:ascii="Times New Roman" w:hAnsi="Times New Roman" w:cs="Times New Roman"/>
          <w:sz w:val="24"/>
          <w:szCs w:val="24"/>
        </w:rPr>
        <w:t>insert</w:t>
      </w:r>
      <w:r w:rsidR="0066445A">
        <w:rPr>
          <w:rFonts w:ascii="Times New Roman" w:hAnsi="Times New Roman" w:cs="Times New Roman"/>
          <w:sz w:val="24"/>
          <w:szCs w:val="24"/>
        </w:rPr>
        <w:t>s</w:t>
      </w:r>
      <w:r w:rsidR="00133CBD" w:rsidRPr="00F14C4F">
        <w:rPr>
          <w:rFonts w:ascii="Times New Roman" w:hAnsi="Times New Roman" w:cs="Times New Roman"/>
          <w:sz w:val="24"/>
          <w:szCs w:val="24"/>
        </w:rPr>
        <w:t xml:space="preserve"> </w:t>
      </w:r>
      <w:r w:rsidR="000F04E1" w:rsidRPr="00F14C4F">
        <w:rPr>
          <w:rFonts w:ascii="Times New Roman" w:hAnsi="Times New Roman" w:cs="Times New Roman"/>
          <w:sz w:val="24"/>
          <w:szCs w:val="24"/>
        </w:rPr>
        <w:t>new definition</w:t>
      </w:r>
      <w:r w:rsidR="00133CBD" w:rsidRPr="00F14C4F">
        <w:rPr>
          <w:rFonts w:ascii="Times New Roman" w:hAnsi="Times New Roman" w:cs="Times New Roman"/>
          <w:sz w:val="24"/>
          <w:szCs w:val="24"/>
        </w:rPr>
        <w:t>s</w:t>
      </w:r>
      <w:r w:rsidR="000F04E1" w:rsidRPr="00F14C4F">
        <w:rPr>
          <w:rFonts w:ascii="Times New Roman" w:hAnsi="Times New Roman" w:cs="Times New Roman"/>
          <w:sz w:val="24"/>
          <w:szCs w:val="24"/>
        </w:rPr>
        <w:t xml:space="preserve"> of ‘pricing services’, ‘submission due day’ and ‘submission services’ into the </w:t>
      </w:r>
      <w:r w:rsidR="00A43551">
        <w:rPr>
          <w:rFonts w:ascii="Times New Roman" w:hAnsi="Times New Roman" w:cs="Times New Roman"/>
          <w:sz w:val="24"/>
          <w:szCs w:val="24"/>
        </w:rPr>
        <w:t>Principal</w:t>
      </w:r>
      <w:r w:rsidR="00543760">
        <w:rPr>
          <w:rFonts w:ascii="Times New Roman" w:hAnsi="Times New Roman" w:cs="Times New Roman"/>
          <w:sz w:val="24"/>
          <w:szCs w:val="24"/>
        </w:rPr>
        <w:t xml:space="preserve"> </w:t>
      </w:r>
      <w:r w:rsidR="000F04E1" w:rsidRPr="00F14C4F">
        <w:rPr>
          <w:rFonts w:ascii="Times New Roman" w:hAnsi="Times New Roman" w:cs="Times New Roman"/>
          <w:sz w:val="24"/>
          <w:szCs w:val="24"/>
        </w:rPr>
        <w:t xml:space="preserve">Regulations. These new definitions provide for new </w:t>
      </w:r>
      <w:r w:rsidR="00133CBD" w:rsidRPr="00F14C4F">
        <w:rPr>
          <w:rFonts w:ascii="Times New Roman" w:hAnsi="Times New Roman" w:cs="Times New Roman"/>
          <w:sz w:val="24"/>
          <w:szCs w:val="24"/>
        </w:rPr>
        <w:t xml:space="preserve">concepts not dealt with in the </w:t>
      </w:r>
      <w:r w:rsidR="00543760">
        <w:rPr>
          <w:rFonts w:ascii="Times New Roman" w:hAnsi="Times New Roman" w:cs="Times New Roman"/>
          <w:sz w:val="24"/>
          <w:szCs w:val="24"/>
        </w:rPr>
        <w:t>Principal</w:t>
      </w:r>
      <w:r w:rsidR="000F04E1" w:rsidRPr="00F14C4F">
        <w:rPr>
          <w:rFonts w:ascii="Times New Roman" w:hAnsi="Times New Roman" w:cs="Times New Roman"/>
          <w:sz w:val="24"/>
          <w:szCs w:val="24"/>
        </w:rPr>
        <w:t xml:space="preserve"> Regulations</w:t>
      </w:r>
      <w:r w:rsidR="006E0D46">
        <w:rPr>
          <w:rFonts w:ascii="Times New Roman" w:hAnsi="Times New Roman" w:cs="Times New Roman"/>
          <w:sz w:val="24"/>
          <w:szCs w:val="24"/>
        </w:rPr>
        <w:t>,</w:t>
      </w:r>
      <w:r w:rsidR="000F04E1" w:rsidRPr="00F14C4F">
        <w:rPr>
          <w:rFonts w:ascii="Times New Roman" w:hAnsi="Times New Roman" w:cs="Times New Roman"/>
          <w:sz w:val="24"/>
          <w:szCs w:val="24"/>
        </w:rPr>
        <w:t xml:space="preserve"> and </w:t>
      </w:r>
      <w:r w:rsidR="00133CBD" w:rsidRPr="00F14C4F">
        <w:rPr>
          <w:rFonts w:ascii="Times New Roman" w:hAnsi="Times New Roman" w:cs="Times New Roman"/>
          <w:sz w:val="24"/>
          <w:szCs w:val="24"/>
        </w:rPr>
        <w:t xml:space="preserve">are </w:t>
      </w:r>
      <w:r w:rsidR="00280D13">
        <w:rPr>
          <w:rFonts w:ascii="Times New Roman" w:hAnsi="Times New Roman" w:cs="Times New Roman"/>
          <w:sz w:val="24"/>
          <w:szCs w:val="24"/>
        </w:rPr>
        <w:t>minor</w:t>
      </w:r>
      <w:r w:rsidR="00133CBD" w:rsidRPr="00F14C4F">
        <w:rPr>
          <w:rFonts w:ascii="Times New Roman" w:hAnsi="Times New Roman" w:cs="Times New Roman"/>
          <w:sz w:val="24"/>
          <w:szCs w:val="24"/>
        </w:rPr>
        <w:t xml:space="preserve"> amendments</w:t>
      </w:r>
      <w:r w:rsidR="000F04E1" w:rsidRPr="00F14C4F">
        <w:rPr>
          <w:rFonts w:ascii="Times New Roman" w:hAnsi="Times New Roman" w:cs="Times New Roman"/>
          <w:sz w:val="24"/>
          <w:szCs w:val="24"/>
        </w:rPr>
        <w:t xml:space="preserve"> necessary to give effect to the </w:t>
      </w:r>
      <w:r w:rsidR="00543760">
        <w:rPr>
          <w:rFonts w:ascii="Times New Roman" w:hAnsi="Times New Roman" w:cs="Times New Roman"/>
          <w:sz w:val="24"/>
          <w:szCs w:val="24"/>
        </w:rPr>
        <w:t xml:space="preserve">Amended </w:t>
      </w:r>
      <w:r w:rsidR="000F04E1" w:rsidRPr="00F14C4F">
        <w:rPr>
          <w:rFonts w:ascii="Times New Roman" w:hAnsi="Times New Roman" w:cs="Times New Roman"/>
          <w:sz w:val="24"/>
          <w:szCs w:val="24"/>
        </w:rPr>
        <w:t>Regulations.</w:t>
      </w:r>
    </w:p>
    <w:p w:rsidR="006A3E47" w:rsidRDefault="006A3E47" w:rsidP="006A3E47">
      <w:pPr>
        <w:pStyle w:val="Dot1"/>
        <w:numPr>
          <w:ilvl w:val="0"/>
          <w:numId w:val="0"/>
        </w:numPr>
        <w:rPr>
          <w:rFonts w:ascii="Times New Roman" w:hAnsi="Times New Roman" w:cs="Times New Roman"/>
          <w:b/>
          <w:sz w:val="24"/>
          <w:szCs w:val="24"/>
        </w:rPr>
      </w:pPr>
      <w:r>
        <w:rPr>
          <w:rFonts w:ascii="Times New Roman" w:hAnsi="Times New Roman" w:cs="Times New Roman"/>
          <w:b/>
          <w:sz w:val="24"/>
          <w:szCs w:val="24"/>
        </w:rPr>
        <w:t xml:space="preserve">Item [9]—Regulation 1.3 (definition of </w:t>
      </w:r>
      <w:r w:rsidRPr="00721712">
        <w:rPr>
          <w:rFonts w:ascii="Times New Roman" w:hAnsi="Times New Roman" w:cs="Times New Roman"/>
          <w:b/>
          <w:i/>
          <w:sz w:val="24"/>
          <w:szCs w:val="24"/>
        </w:rPr>
        <w:t>therapy</w:t>
      </w:r>
      <w:r>
        <w:rPr>
          <w:rFonts w:ascii="Times New Roman" w:hAnsi="Times New Roman" w:cs="Times New Roman"/>
          <w:b/>
          <w:sz w:val="24"/>
          <w:szCs w:val="24"/>
        </w:rPr>
        <w:t>)</w:t>
      </w:r>
    </w:p>
    <w:p w:rsidR="000F04E1" w:rsidRPr="00F14C4F" w:rsidRDefault="0064356D" w:rsidP="006A0D1E">
      <w:pPr>
        <w:pStyle w:val="Dot1"/>
        <w:numPr>
          <w:ilvl w:val="0"/>
          <w:numId w:val="0"/>
        </w:numPr>
        <w:spacing w:after="280"/>
        <w:rPr>
          <w:rFonts w:ascii="Times New Roman" w:hAnsi="Times New Roman" w:cs="Times New Roman"/>
          <w:sz w:val="24"/>
          <w:szCs w:val="24"/>
        </w:rPr>
      </w:pPr>
      <w:r>
        <w:rPr>
          <w:rFonts w:ascii="Times New Roman" w:hAnsi="Times New Roman" w:cs="Times New Roman"/>
          <w:sz w:val="24"/>
          <w:szCs w:val="24"/>
        </w:rPr>
        <w:t>This item</w:t>
      </w:r>
      <w:r w:rsidR="0066445A">
        <w:rPr>
          <w:rFonts w:ascii="Times New Roman" w:hAnsi="Times New Roman" w:cs="Times New Roman"/>
          <w:sz w:val="24"/>
          <w:szCs w:val="24"/>
        </w:rPr>
        <w:t xml:space="preserve"> </w:t>
      </w:r>
      <w:r w:rsidR="000F04E1" w:rsidRPr="00F14C4F">
        <w:rPr>
          <w:rFonts w:ascii="Times New Roman" w:hAnsi="Times New Roman" w:cs="Times New Roman"/>
          <w:sz w:val="24"/>
          <w:szCs w:val="24"/>
        </w:rPr>
        <w:t>amend</w:t>
      </w:r>
      <w:r w:rsidR="0066445A">
        <w:rPr>
          <w:rFonts w:ascii="Times New Roman" w:hAnsi="Times New Roman" w:cs="Times New Roman"/>
          <w:sz w:val="24"/>
          <w:szCs w:val="24"/>
        </w:rPr>
        <w:t>s</w:t>
      </w:r>
      <w:r w:rsidR="000F04E1" w:rsidRPr="00F14C4F">
        <w:rPr>
          <w:rFonts w:ascii="Times New Roman" w:hAnsi="Times New Roman" w:cs="Times New Roman"/>
          <w:sz w:val="24"/>
          <w:szCs w:val="24"/>
        </w:rPr>
        <w:t xml:space="preserve"> the definition of ‘therapy’ in the </w:t>
      </w:r>
      <w:r w:rsidR="00C907D4">
        <w:rPr>
          <w:rFonts w:ascii="Times New Roman" w:hAnsi="Times New Roman" w:cs="Times New Roman"/>
          <w:sz w:val="24"/>
          <w:szCs w:val="24"/>
        </w:rPr>
        <w:t>Principal</w:t>
      </w:r>
      <w:r w:rsidR="000F04E1" w:rsidRPr="00F14C4F">
        <w:rPr>
          <w:rFonts w:ascii="Times New Roman" w:hAnsi="Times New Roman" w:cs="Times New Roman"/>
          <w:sz w:val="24"/>
          <w:szCs w:val="24"/>
        </w:rPr>
        <w:t xml:space="preserve"> Regulations to provide that an application for therapy for the purpose of the </w:t>
      </w:r>
      <w:r w:rsidR="00C907D4">
        <w:rPr>
          <w:rFonts w:ascii="Times New Roman" w:hAnsi="Times New Roman" w:cs="Times New Roman"/>
          <w:sz w:val="24"/>
          <w:szCs w:val="24"/>
        </w:rPr>
        <w:t xml:space="preserve">Principal </w:t>
      </w:r>
      <w:r w:rsidR="000F04E1" w:rsidRPr="00F14C4F">
        <w:rPr>
          <w:rFonts w:ascii="Times New Roman" w:hAnsi="Times New Roman" w:cs="Times New Roman"/>
          <w:sz w:val="24"/>
          <w:szCs w:val="24"/>
        </w:rPr>
        <w:t xml:space="preserve">Regulations </w:t>
      </w:r>
      <w:r w:rsidR="00724DB2" w:rsidRPr="00F14C4F">
        <w:rPr>
          <w:rFonts w:ascii="Times New Roman" w:hAnsi="Times New Roman" w:cs="Times New Roman"/>
          <w:sz w:val="24"/>
          <w:szCs w:val="24"/>
        </w:rPr>
        <w:t>is</w:t>
      </w:r>
      <w:r w:rsidR="000F04E1" w:rsidRPr="00F14C4F">
        <w:rPr>
          <w:rFonts w:ascii="Times New Roman" w:hAnsi="Times New Roman" w:cs="Times New Roman"/>
          <w:sz w:val="24"/>
          <w:szCs w:val="24"/>
        </w:rPr>
        <w:t xml:space="preserve"> an application made under Part 2</w:t>
      </w:r>
      <w:r w:rsidR="00C907D4">
        <w:rPr>
          <w:rFonts w:ascii="Times New Roman" w:hAnsi="Times New Roman" w:cs="Times New Roman"/>
          <w:sz w:val="24"/>
          <w:szCs w:val="24"/>
        </w:rPr>
        <w:t xml:space="preserve"> of the Amended Regulations</w:t>
      </w:r>
      <w:r w:rsidR="000F04E1" w:rsidRPr="00F14C4F">
        <w:rPr>
          <w:rFonts w:ascii="Times New Roman" w:hAnsi="Times New Roman" w:cs="Times New Roman"/>
          <w:sz w:val="24"/>
          <w:szCs w:val="24"/>
        </w:rPr>
        <w:t xml:space="preserve">. </w:t>
      </w:r>
      <w:r w:rsidR="007047B9" w:rsidRPr="00F14C4F">
        <w:rPr>
          <w:rFonts w:ascii="Times New Roman" w:hAnsi="Times New Roman" w:cs="Times New Roman"/>
          <w:sz w:val="24"/>
          <w:szCs w:val="24"/>
        </w:rPr>
        <w:t>This is a minor consequential amendment.</w:t>
      </w:r>
    </w:p>
    <w:p w:rsidR="000F04E1" w:rsidRPr="00F14C4F" w:rsidRDefault="006A3E47" w:rsidP="000F04E1">
      <w:pPr>
        <w:pStyle w:val="Dot1"/>
        <w:numPr>
          <w:ilvl w:val="0"/>
          <w:numId w:val="0"/>
        </w:numPr>
        <w:rPr>
          <w:rFonts w:ascii="Times New Roman" w:hAnsi="Times New Roman" w:cs="Times New Roman"/>
          <w:b/>
          <w:sz w:val="24"/>
          <w:szCs w:val="24"/>
        </w:rPr>
      </w:pPr>
      <w:r>
        <w:rPr>
          <w:rFonts w:ascii="Times New Roman" w:hAnsi="Times New Roman" w:cs="Times New Roman"/>
          <w:b/>
          <w:sz w:val="24"/>
          <w:szCs w:val="24"/>
        </w:rPr>
        <w:t>Item [10]—R</w:t>
      </w:r>
      <w:r w:rsidR="000F04E1" w:rsidRPr="00F14C4F">
        <w:rPr>
          <w:rFonts w:ascii="Times New Roman" w:hAnsi="Times New Roman" w:cs="Times New Roman"/>
          <w:b/>
          <w:sz w:val="24"/>
          <w:szCs w:val="24"/>
        </w:rPr>
        <w:t>egulation 1.3</w:t>
      </w:r>
    </w:p>
    <w:p w:rsidR="000F04E1" w:rsidRPr="00F14C4F" w:rsidRDefault="00BD0168" w:rsidP="006A0D1E">
      <w:pPr>
        <w:pStyle w:val="Dot1"/>
        <w:numPr>
          <w:ilvl w:val="0"/>
          <w:numId w:val="0"/>
        </w:numPr>
        <w:spacing w:after="280"/>
        <w:rPr>
          <w:rFonts w:ascii="Times New Roman" w:hAnsi="Times New Roman" w:cs="Times New Roman"/>
          <w:sz w:val="24"/>
          <w:szCs w:val="24"/>
        </w:rPr>
      </w:pPr>
      <w:r>
        <w:rPr>
          <w:rFonts w:ascii="Times New Roman" w:hAnsi="Times New Roman" w:cs="Times New Roman"/>
          <w:sz w:val="24"/>
          <w:szCs w:val="24"/>
        </w:rPr>
        <w:t>This item</w:t>
      </w:r>
      <w:r w:rsidR="0066445A">
        <w:rPr>
          <w:rFonts w:ascii="Times New Roman" w:hAnsi="Times New Roman" w:cs="Times New Roman"/>
          <w:sz w:val="24"/>
          <w:szCs w:val="24"/>
        </w:rPr>
        <w:t xml:space="preserve"> </w:t>
      </w:r>
      <w:r w:rsidR="000F04E1" w:rsidRPr="00F14C4F">
        <w:rPr>
          <w:rFonts w:ascii="Times New Roman" w:hAnsi="Times New Roman" w:cs="Times New Roman"/>
          <w:sz w:val="24"/>
          <w:szCs w:val="24"/>
        </w:rPr>
        <w:t>insert</w:t>
      </w:r>
      <w:r w:rsidR="00C12A83">
        <w:rPr>
          <w:rFonts w:ascii="Times New Roman" w:hAnsi="Times New Roman" w:cs="Times New Roman"/>
          <w:sz w:val="24"/>
          <w:szCs w:val="24"/>
        </w:rPr>
        <w:t>s</w:t>
      </w:r>
      <w:r w:rsidR="000F04E1" w:rsidRPr="00F14C4F">
        <w:rPr>
          <w:rFonts w:ascii="Times New Roman" w:hAnsi="Times New Roman" w:cs="Times New Roman"/>
          <w:sz w:val="24"/>
          <w:szCs w:val="24"/>
        </w:rPr>
        <w:t xml:space="preserve"> a new definition of ‘usual ATAGI fee’ into the </w:t>
      </w:r>
      <w:r w:rsidR="00A43551">
        <w:rPr>
          <w:rFonts w:ascii="Times New Roman" w:hAnsi="Times New Roman" w:cs="Times New Roman"/>
          <w:sz w:val="24"/>
          <w:szCs w:val="24"/>
        </w:rPr>
        <w:t>Principal</w:t>
      </w:r>
      <w:r w:rsidR="009D4C2B">
        <w:rPr>
          <w:rFonts w:ascii="Times New Roman" w:hAnsi="Times New Roman" w:cs="Times New Roman"/>
          <w:sz w:val="24"/>
          <w:szCs w:val="24"/>
        </w:rPr>
        <w:t xml:space="preserve"> </w:t>
      </w:r>
      <w:r w:rsidR="000F04E1" w:rsidRPr="00F14C4F">
        <w:rPr>
          <w:rFonts w:ascii="Times New Roman" w:hAnsi="Times New Roman" w:cs="Times New Roman"/>
          <w:sz w:val="24"/>
          <w:szCs w:val="24"/>
        </w:rPr>
        <w:t xml:space="preserve">Regulations. </w:t>
      </w:r>
      <w:r w:rsidR="00086738">
        <w:rPr>
          <w:rFonts w:ascii="Times New Roman" w:hAnsi="Times New Roman" w:cs="Times New Roman"/>
          <w:sz w:val="24"/>
          <w:szCs w:val="24"/>
        </w:rPr>
        <w:t xml:space="preserve">This definition </w:t>
      </w:r>
      <w:r w:rsidR="00AE3A25">
        <w:rPr>
          <w:rFonts w:ascii="Times New Roman" w:hAnsi="Times New Roman" w:cs="Times New Roman"/>
          <w:sz w:val="24"/>
          <w:szCs w:val="24"/>
        </w:rPr>
        <w:t>is</w:t>
      </w:r>
      <w:r w:rsidR="00086738">
        <w:rPr>
          <w:rFonts w:ascii="Times New Roman" w:hAnsi="Times New Roman" w:cs="Times New Roman"/>
          <w:sz w:val="24"/>
          <w:szCs w:val="24"/>
        </w:rPr>
        <w:t xml:space="preserve"> necessary to give effect to amendments made by the Amended Regulations. </w:t>
      </w:r>
      <w:r w:rsidR="007047B9" w:rsidRPr="00F14C4F">
        <w:rPr>
          <w:rFonts w:ascii="Times New Roman" w:hAnsi="Times New Roman" w:cs="Times New Roman"/>
          <w:sz w:val="24"/>
          <w:szCs w:val="24"/>
        </w:rPr>
        <w:t>This is a minor consequential amendment.</w:t>
      </w:r>
    </w:p>
    <w:p w:rsidR="000F04E1" w:rsidRPr="00F14C4F" w:rsidRDefault="000F04E1" w:rsidP="000F04E1">
      <w:pPr>
        <w:pStyle w:val="Dot1"/>
        <w:numPr>
          <w:ilvl w:val="0"/>
          <w:numId w:val="0"/>
        </w:numPr>
        <w:rPr>
          <w:rFonts w:ascii="Times New Roman" w:hAnsi="Times New Roman" w:cs="Times New Roman"/>
          <w:b/>
          <w:sz w:val="24"/>
          <w:szCs w:val="24"/>
        </w:rPr>
      </w:pPr>
      <w:r w:rsidRPr="00F14C4F">
        <w:rPr>
          <w:rFonts w:ascii="Times New Roman" w:hAnsi="Times New Roman" w:cs="Times New Roman"/>
          <w:b/>
          <w:sz w:val="24"/>
          <w:szCs w:val="24"/>
        </w:rPr>
        <w:t>Item [11]—</w:t>
      </w:r>
      <w:r w:rsidR="006A3E47">
        <w:rPr>
          <w:rFonts w:ascii="Times New Roman" w:hAnsi="Times New Roman" w:cs="Times New Roman"/>
          <w:b/>
          <w:sz w:val="24"/>
          <w:szCs w:val="24"/>
        </w:rPr>
        <w:t>After P</w:t>
      </w:r>
      <w:r w:rsidRPr="00F14C4F">
        <w:rPr>
          <w:rFonts w:ascii="Times New Roman" w:hAnsi="Times New Roman" w:cs="Times New Roman"/>
          <w:b/>
          <w:sz w:val="24"/>
          <w:szCs w:val="24"/>
        </w:rPr>
        <w:t>art 1</w:t>
      </w:r>
    </w:p>
    <w:p w:rsidR="000F04E1" w:rsidRPr="00F14C4F" w:rsidRDefault="002C1B5F" w:rsidP="000F04E1">
      <w:pPr>
        <w:pStyle w:val="Dot1"/>
        <w:numPr>
          <w:ilvl w:val="0"/>
          <w:numId w:val="0"/>
        </w:numPr>
        <w:rPr>
          <w:rFonts w:ascii="Times New Roman" w:hAnsi="Times New Roman" w:cs="Times New Roman"/>
          <w:sz w:val="24"/>
          <w:szCs w:val="24"/>
        </w:rPr>
      </w:pPr>
      <w:r>
        <w:rPr>
          <w:rFonts w:ascii="Times New Roman" w:hAnsi="Times New Roman" w:cs="Times New Roman"/>
          <w:sz w:val="24"/>
          <w:szCs w:val="24"/>
        </w:rPr>
        <w:t>This item</w:t>
      </w:r>
      <w:r w:rsidR="00981E64">
        <w:rPr>
          <w:rFonts w:ascii="Times New Roman" w:hAnsi="Times New Roman" w:cs="Times New Roman"/>
          <w:sz w:val="24"/>
          <w:szCs w:val="24"/>
        </w:rPr>
        <w:t xml:space="preserve"> </w:t>
      </w:r>
      <w:r w:rsidR="000F04E1" w:rsidRPr="00F14C4F">
        <w:rPr>
          <w:rFonts w:ascii="Times New Roman" w:hAnsi="Times New Roman" w:cs="Times New Roman"/>
          <w:sz w:val="24"/>
          <w:szCs w:val="24"/>
        </w:rPr>
        <w:t>insert</w:t>
      </w:r>
      <w:r w:rsidR="00981E64">
        <w:rPr>
          <w:rFonts w:ascii="Times New Roman" w:hAnsi="Times New Roman" w:cs="Times New Roman"/>
          <w:sz w:val="24"/>
          <w:szCs w:val="24"/>
        </w:rPr>
        <w:t>s</w:t>
      </w:r>
      <w:r w:rsidR="000F04E1" w:rsidRPr="00F14C4F">
        <w:rPr>
          <w:rFonts w:ascii="Times New Roman" w:hAnsi="Times New Roman" w:cs="Times New Roman"/>
          <w:sz w:val="24"/>
          <w:szCs w:val="24"/>
        </w:rPr>
        <w:t xml:space="preserve"> a new Part 1A</w:t>
      </w:r>
      <w:r w:rsidR="00C12A83">
        <w:rPr>
          <w:rFonts w:ascii="Times New Roman" w:hAnsi="Times New Roman" w:cs="Times New Roman"/>
          <w:sz w:val="24"/>
          <w:szCs w:val="24"/>
        </w:rPr>
        <w:t>—Pre-submission services</w:t>
      </w:r>
      <w:r w:rsidR="000F04E1" w:rsidRPr="00F14C4F">
        <w:rPr>
          <w:rFonts w:ascii="Times New Roman" w:hAnsi="Times New Roman" w:cs="Times New Roman"/>
          <w:sz w:val="24"/>
          <w:szCs w:val="24"/>
        </w:rPr>
        <w:t xml:space="preserve"> into the </w:t>
      </w:r>
      <w:r w:rsidR="0015247B">
        <w:rPr>
          <w:rFonts w:ascii="Times New Roman" w:hAnsi="Times New Roman" w:cs="Times New Roman"/>
          <w:sz w:val="24"/>
          <w:szCs w:val="24"/>
        </w:rPr>
        <w:t>Principal</w:t>
      </w:r>
      <w:r w:rsidR="00C12A83">
        <w:rPr>
          <w:rFonts w:ascii="Times New Roman" w:hAnsi="Times New Roman" w:cs="Times New Roman"/>
          <w:sz w:val="24"/>
          <w:szCs w:val="24"/>
        </w:rPr>
        <w:t xml:space="preserve"> </w:t>
      </w:r>
      <w:r w:rsidR="000F04E1" w:rsidRPr="00F14C4F">
        <w:rPr>
          <w:rFonts w:ascii="Times New Roman" w:hAnsi="Times New Roman" w:cs="Times New Roman"/>
          <w:sz w:val="24"/>
          <w:szCs w:val="24"/>
        </w:rPr>
        <w:t xml:space="preserve">Regulations </w:t>
      </w:r>
      <w:r w:rsidR="007047B9" w:rsidRPr="00F14C4F">
        <w:rPr>
          <w:rFonts w:ascii="Times New Roman" w:hAnsi="Times New Roman" w:cs="Times New Roman"/>
          <w:sz w:val="24"/>
          <w:szCs w:val="24"/>
        </w:rPr>
        <w:t>to</w:t>
      </w:r>
      <w:r w:rsidR="000F04E1" w:rsidRPr="00F14C4F">
        <w:rPr>
          <w:rFonts w:ascii="Times New Roman" w:hAnsi="Times New Roman" w:cs="Times New Roman"/>
          <w:sz w:val="24"/>
          <w:szCs w:val="24"/>
        </w:rPr>
        <w:t xml:space="preserve"> deal with the following matters:</w:t>
      </w:r>
    </w:p>
    <w:p w:rsidR="000F04E1" w:rsidRDefault="000F04E1" w:rsidP="000F04E1">
      <w:pPr>
        <w:pStyle w:val="Dot1"/>
        <w:numPr>
          <w:ilvl w:val="0"/>
          <w:numId w:val="0"/>
        </w:numPr>
        <w:rPr>
          <w:rFonts w:ascii="Times New Roman" w:hAnsi="Times New Roman" w:cs="Times New Roman"/>
          <w:sz w:val="24"/>
          <w:szCs w:val="24"/>
          <w:u w:val="single"/>
        </w:rPr>
      </w:pPr>
      <w:r w:rsidRPr="00F14C4F">
        <w:rPr>
          <w:rFonts w:ascii="Times New Roman" w:hAnsi="Times New Roman" w:cs="Times New Roman"/>
          <w:sz w:val="24"/>
          <w:szCs w:val="24"/>
          <w:u w:val="single"/>
        </w:rPr>
        <w:t>Division 1A.1</w:t>
      </w:r>
      <w:r w:rsidR="00A4569D">
        <w:rPr>
          <w:rFonts w:ascii="Times New Roman" w:hAnsi="Times New Roman" w:cs="Times New Roman"/>
          <w:sz w:val="24"/>
          <w:szCs w:val="24"/>
          <w:u w:val="single"/>
        </w:rPr>
        <w:t>—Providing ATAGI advice</w:t>
      </w:r>
    </w:p>
    <w:p w:rsidR="001A427B" w:rsidRPr="001A427B" w:rsidRDefault="001A427B" w:rsidP="001A427B">
      <w:pPr>
        <w:pStyle w:val="Dot1"/>
        <w:numPr>
          <w:ilvl w:val="0"/>
          <w:numId w:val="0"/>
        </w:numPr>
        <w:spacing w:after="280"/>
        <w:rPr>
          <w:rFonts w:ascii="Times New Roman" w:hAnsi="Times New Roman" w:cs="Times New Roman"/>
          <w:sz w:val="24"/>
          <w:szCs w:val="24"/>
        </w:rPr>
      </w:pPr>
      <w:r w:rsidRPr="00286E04">
        <w:rPr>
          <w:rFonts w:ascii="Times New Roman" w:hAnsi="Times New Roman" w:cs="Times New Roman"/>
          <w:sz w:val="24"/>
          <w:szCs w:val="24"/>
        </w:rPr>
        <w:t xml:space="preserve">The Australian Technical Advisory Group on Immunisation (ATAGI) provides advice to support </w:t>
      </w:r>
      <w:r>
        <w:rPr>
          <w:rFonts w:ascii="Times New Roman" w:hAnsi="Times New Roman" w:cs="Times New Roman"/>
          <w:sz w:val="24"/>
          <w:szCs w:val="24"/>
        </w:rPr>
        <w:t xml:space="preserve">the Committee’s </w:t>
      </w:r>
      <w:r w:rsidRPr="00286E04">
        <w:rPr>
          <w:rFonts w:ascii="Times New Roman" w:hAnsi="Times New Roman" w:cs="Times New Roman"/>
          <w:sz w:val="24"/>
          <w:szCs w:val="24"/>
        </w:rPr>
        <w:t>evaluation of vaccines for the National Immunisation Program (NIP), including on clinical, technical and implementation matters. A 2018 review of ATAGI processes</w:t>
      </w:r>
      <w:r w:rsidR="00352939">
        <w:rPr>
          <w:rFonts w:ascii="Times New Roman" w:hAnsi="Times New Roman" w:cs="Times New Roman"/>
          <w:sz w:val="24"/>
          <w:szCs w:val="24"/>
        </w:rPr>
        <w:t xml:space="preserve"> and procedures,</w:t>
      </w:r>
      <w:r>
        <w:rPr>
          <w:rFonts w:ascii="Times New Roman" w:hAnsi="Times New Roman" w:cs="Times New Roman"/>
          <w:sz w:val="24"/>
          <w:szCs w:val="24"/>
        </w:rPr>
        <w:t xml:space="preserve"> in consultation with industry</w:t>
      </w:r>
      <w:r w:rsidR="00352939">
        <w:rPr>
          <w:rFonts w:ascii="Times New Roman" w:hAnsi="Times New Roman" w:cs="Times New Roman"/>
          <w:sz w:val="24"/>
          <w:szCs w:val="24"/>
        </w:rPr>
        <w:t>,</w:t>
      </w:r>
      <w:r w:rsidRPr="00286E04">
        <w:rPr>
          <w:rFonts w:ascii="Times New Roman" w:hAnsi="Times New Roman" w:cs="Times New Roman"/>
          <w:sz w:val="24"/>
          <w:szCs w:val="24"/>
        </w:rPr>
        <w:t xml:space="preserve"> suggested enhancements to improve timeframes, improve transparency, and provide clarity regarding requirements and expectations for ATAGI and companies seeking advice. These regulations set out cost recovery arrangements that are consistent with the Australian Government’s Charging Framework and which are required to support implementation of the enhanced arrangements.</w:t>
      </w:r>
    </w:p>
    <w:p w:rsidR="000F04E1" w:rsidRPr="00F14C4F" w:rsidRDefault="00EB62C9" w:rsidP="000F04E1">
      <w:pPr>
        <w:pStyle w:val="Dot1"/>
        <w:numPr>
          <w:ilvl w:val="0"/>
          <w:numId w:val="0"/>
        </w:numPr>
        <w:rPr>
          <w:rFonts w:ascii="Times New Roman" w:hAnsi="Times New Roman" w:cs="Times New Roman"/>
          <w:i/>
          <w:sz w:val="24"/>
          <w:szCs w:val="24"/>
        </w:rPr>
      </w:pPr>
      <w:r>
        <w:rPr>
          <w:rFonts w:ascii="Times New Roman" w:hAnsi="Times New Roman" w:cs="Times New Roman"/>
          <w:i/>
          <w:sz w:val="24"/>
          <w:szCs w:val="24"/>
        </w:rPr>
        <w:t>Regulation</w:t>
      </w:r>
      <w:r w:rsidR="000F04E1" w:rsidRPr="00F14C4F">
        <w:rPr>
          <w:rFonts w:ascii="Times New Roman" w:hAnsi="Times New Roman" w:cs="Times New Roman"/>
          <w:i/>
          <w:sz w:val="24"/>
          <w:szCs w:val="24"/>
        </w:rPr>
        <w:t xml:space="preserve"> 1A.1: Fees for providing ATAGI advice</w:t>
      </w:r>
    </w:p>
    <w:p w:rsidR="004B7340" w:rsidRPr="00286E04" w:rsidRDefault="00EB62C9" w:rsidP="004B7340">
      <w:pPr>
        <w:pStyle w:val="Dot1"/>
        <w:numPr>
          <w:ilvl w:val="0"/>
          <w:numId w:val="0"/>
        </w:numPr>
        <w:spacing w:after="280"/>
        <w:rPr>
          <w:rFonts w:ascii="Times New Roman" w:hAnsi="Times New Roman" w:cs="Times New Roman"/>
          <w:sz w:val="24"/>
          <w:szCs w:val="24"/>
        </w:rPr>
      </w:pPr>
      <w:r>
        <w:rPr>
          <w:rFonts w:ascii="Times New Roman" w:hAnsi="Times New Roman" w:cs="Times New Roman"/>
          <w:sz w:val="24"/>
          <w:szCs w:val="24"/>
        </w:rPr>
        <w:t>Regulation</w:t>
      </w:r>
      <w:r w:rsidR="00C12A83" w:rsidRPr="00C12A83">
        <w:rPr>
          <w:rFonts w:ascii="Times New Roman" w:hAnsi="Times New Roman" w:cs="Times New Roman"/>
          <w:sz w:val="24"/>
          <w:szCs w:val="24"/>
        </w:rPr>
        <w:t xml:space="preserve"> 1A.1</w:t>
      </w:r>
      <w:r w:rsidR="00C12A83">
        <w:rPr>
          <w:rFonts w:ascii="Times New Roman" w:hAnsi="Times New Roman" w:cs="Times New Roman"/>
          <w:sz w:val="24"/>
          <w:szCs w:val="24"/>
        </w:rPr>
        <w:t xml:space="preserve"> </w:t>
      </w:r>
      <w:r w:rsidR="004B7340" w:rsidRPr="00286E04">
        <w:rPr>
          <w:rFonts w:ascii="Times New Roman" w:hAnsi="Times New Roman" w:cs="Times New Roman"/>
          <w:sz w:val="24"/>
          <w:szCs w:val="24"/>
        </w:rPr>
        <w:t>provide</w:t>
      </w:r>
      <w:r w:rsidR="004B7340">
        <w:rPr>
          <w:rFonts w:ascii="Times New Roman" w:hAnsi="Times New Roman" w:cs="Times New Roman"/>
          <w:sz w:val="24"/>
          <w:szCs w:val="24"/>
        </w:rPr>
        <w:t>s</w:t>
      </w:r>
      <w:r w:rsidR="004B7340" w:rsidRPr="00286E04">
        <w:rPr>
          <w:rFonts w:ascii="Times New Roman" w:hAnsi="Times New Roman" w:cs="Times New Roman"/>
          <w:sz w:val="24"/>
          <w:szCs w:val="24"/>
        </w:rPr>
        <w:t xml:space="preserve"> that a fee is payable for receiving advice from ATAGI. ATAGI </w:t>
      </w:r>
      <w:r w:rsidR="00A43551">
        <w:rPr>
          <w:rFonts w:ascii="Times New Roman" w:hAnsi="Times New Roman" w:cs="Times New Roman"/>
          <w:sz w:val="24"/>
          <w:szCs w:val="24"/>
        </w:rPr>
        <w:t xml:space="preserve">is an entity that </w:t>
      </w:r>
      <w:r w:rsidR="004B7340" w:rsidRPr="00286E04">
        <w:rPr>
          <w:rFonts w:ascii="Times New Roman" w:hAnsi="Times New Roman" w:cs="Times New Roman"/>
          <w:sz w:val="24"/>
          <w:szCs w:val="24"/>
        </w:rPr>
        <w:t>provides expert advice to a person for that person to include in their application to the Committee</w:t>
      </w:r>
      <w:r w:rsidR="006D7EC9">
        <w:rPr>
          <w:rFonts w:ascii="Times New Roman" w:hAnsi="Times New Roman" w:cs="Times New Roman"/>
          <w:sz w:val="24"/>
          <w:szCs w:val="24"/>
        </w:rPr>
        <w:t>, which</w:t>
      </w:r>
      <w:r w:rsidR="004B7340" w:rsidRPr="00286E04">
        <w:rPr>
          <w:rFonts w:ascii="Times New Roman" w:hAnsi="Times New Roman" w:cs="Times New Roman"/>
          <w:sz w:val="24"/>
          <w:szCs w:val="24"/>
        </w:rPr>
        <w:t xml:space="preserve"> recommend</w:t>
      </w:r>
      <w:r w:rsidR="006D7EC9">
        <w:rPr>
          <w:rFonts w:ascii="Times New Roman" w:hAnsi="Times New Roman" w:cs="Times New Roman"/>
          <w:sz w:val="24"/>
          <w:szCs w:val="24"/>
        </w:rPr>
        <w:t>s</w:t>
      </w:r>
      <w:r w:rsidR="004B7340" w:rsidRPr="00286E04">
        <w:rPr>
          <w:rFonts w:ascii="Times New Roman" w:hAnsi="Times New Roman" w:cs="Times New Roman"/>
          <w:sz w:val="24"/>
          <w:szCs w:val="24"/>
        </w:rPr>
        <w:t xml:space="preserve"> that the Minister exercise a relevant power under section 9B </w:t>
      </w:r>
      <w:r w:rsidR="004B7340">
        <w:rPr>
          <w:rFonts w:ascii="Times New Roman" w:hAnsi="Times New Roman" w:cs="Times New Roman"/>
          <w:sz w:val="24"/>
          <w:szCs w:val="24"/>
        </w:rPr>
        <w:t>the Act to specify a vaccine as a designated vaccine.</w:t>
      </w:r>
    </w:p>
    <w:p w:rsidR="000F04E1" w:rsidRPr="00F14C4F" w:rsidRDefault="00EB62C9" w:rsidP="000F04E1">
      <w:pPr>
        <w:pStyle w:val="Dot1"/>
        <w:numPr>
          <w:ilvl w:val="0"/>
          <w:numId w:val="0"/>
        </w:numPr>
        <w:rPr>
          <w:rFonts w:ascii="Times New Roman" w:hAnsi="Times New Roman" w:cs="Times New Roman"/>
          <w:i/>
          <w:sz w:val="24"/>
          <w:szCs w:val="24"/>
        </w:rPr>
      </w:pPr>
      <w:r>
        <w:rPr>
          <w:rFonts w:ascii="Times New Roman" w:hAnsi="Times New Roman" w:cs="Times New Roman"/>
          <w:i/>
          <w:sz w:val="24"/>
          <w:szCs w:val="24"/>
        </w:rPr>
        <w:t>Regulation</w:t>
      </w:r>
      <w:r w:rsidR="000F04E1" w:rsidRPr="00F14C4F">
        <w:rPr>
          <w:rFonts w:ascii="Times New Roman" w:hAnsi="Times New Roman" w:cs="Times New Roman"/>
          <w:i/>
          <w:sz w:val="24"/>
          <w:szCs w:val="24"/>
        </w:rPr>
        <w:t xml:space="preserve"> 1A.2: Partial exemption from usual</w:t>
      </w:r>
      <w:r w:rsidR="00000B18">
        <w:rPr>
          <w:rFonts w:ascii="Times New Roman" w:hAnsi="Times New Roman" w:cs="Times New Roman"/>
          <w:i/>
          <w:sz w:val="24"/>
          <w:szCs w:val="24"/>
        </w:rPr>
        <w:t xml:space="preserve"> ATAGI</w:t>
      </w:r>
      <w:r w:rsidR="000F04E1" w:rsidRPr="00F14C4F">
        <w:rPr>
          <w:rFonts w:ascii="Times New Roman" w:hAnsi="Times New Roman" w:cs="Times New Roman"/>
          <w:i/>
          <w:sz w:val="24"/>
          <w:szCs w:val="24"/>
        </w:rPr>
        <w:t xml:space="preserve"> fee for </w:t>
      </w:r>
      <w:r w:rsidR="00310C3E">
        <w:rPr>
          <w:rFonts w:ascii="Times New Roman" w:hAnsi="Times New Roman" w:cs="Times New Roman"/>
          <w:i/>
          <w:sz w:val="24"/>
          <w:szCs w:val="24"/>
        </w:rPr>
        <w:t xml:space="preserve">simple </w:t>
      </w:r>
      <w:r w:rsidR="000F04E1" w:rsidRPr="00F14C4F">
        <w:rPr>
          <w:rFonts w:ascii="Times New Roman" w:hAnsi="Times New Roman" w:cs="Times New Roman"/>
          <w:i/>
          <w:sz w:val="24"/>
          <w:szCs w:val="24"/>
        </w:rPr>
        <w:t>ATAGI a</w:t>
      </w:r>
      <w:r w:rsidR="00310C3E">
        <w:rPr>
          <w:rFonts w:ascii="Times New Roman" w:hAnsi="Times New Roman" w:cs="Times New Roman"/>
          <w:i/>
          <w:sz w:val="24"/>
          <w:szCs w:val="24"/>
        </w:rPr>
        <w:t>pplications</w:t>
      </w:r>
    </w:p>
    <w:p w:rsidR="009A7E7C" w:rsidRDefault="00EB62C9" w:rsidP="009A7E7C">
      <w:pPr>
        <w:pStyle w:val="Dot1"/>
        <w:numPr>
          <w:ilvl w:val="0"/>
          <w:numId w:val="0"/>
        </w:numPr>
        <w:spacing w:after="280"/>
        <w:rPr>
          <w:rFonts w:ascii="Times New Roman" w:hAnsi="Times New Roman" w:cs="Times New Roman"/>
          <w:sz w:val="24"/>
          <w:szCs w:val="24"/>
        </w:rPr>
      </w:pPr>
      <w:r>
        <w:rPr>
          <w:rFonts w:ascii="Times New Roman" w:hAnsi="Times New Roman" w:cs="Times New Roman"/>
          <w:sz w:val="24"/>
          <w:szCs w:val="24"/>
        </w:rPr>
        <w:t>Regulation</w:t>
      </w:r>
      <w:r w:rsidR="00C12A83" w:rsidRPr="00C12A83">
        <w:rPr>
          <w:rFonts w:ascii="Times New Roman" w:hAnsi="Times New Roman" w:cs="Times New Roman"/>
          <w:sz w:val="24"/>
          <w:szCs w:val="24"/>
        </w:rPr>
        <w:t xml:space="preserve"> 1A.2</w:t>
      </w:r>
      <w:r w:rsidR="00C12A83">
        <w:rPr>
          <w:rFonts w:ascii="Times New Roman" w:hAnsi="Times New Roman" w:cs="Times New Roman"/>
          <w:sz w:val="24"/>
          <w:szCs w:val="24"/>
        </w:rPr>
        <w:t xml:space="preserve"> </w:t>
      </w:r>
      <w:r w:rsidR="009A7E7C">
        <w:rPr>
          <w:rFonts w:ascii="Times New Roman" w:hAnsi="Times New Roman" w:cs="Times New Roman"/>
          <w:sz w:val="24"/>
          <w:szCs w:val="24"/>
        </w:rPr>
        <w:t>provides that the Secretary may decide whether to partially exempt a person from the usual fee payable (the usual ATAGI fee) under regulation 1A.1, where the person has made a written request.</w:t>
      </w:r>
    </w:p>
    <w:p w:rsidR="009A7E7C" w:rsidRDefault="00EB62C9" w:rsidP="009A7E7C">
      <w:pPr>
        <w:pStyle w:val="Dot1"/>
        <w:numPr>
          <w:ilvl w:val="0"/>
          <w:numId w:val="0"/>
        </w:numPr>
        <w:spacing w:after="280"/>
        <w:rPr>
          <w:rFonts w:ascii="Times New Roman" w:hAnsi="Times New Roman" w:cs="Times New Roman"/>
          <w:sz w:val="24"/>
          <w:szCs w:val="24"/>
        </w:rPr>
      </w:pPr>
      <w:r>
        <w:rPr>
          <w:rFonts w:ascii="Times New Roman" w:hAnsi="Times New Roman" w:cs="Times New Roman"/>
          <w:sz w:val="24"/>
          <w:szCs w:val="24"/>
        </w:rPr>
        <w:t>It</w:t>
      </w:r>
      <w:r w:rsidR="009A7E7C">
        <w:rPr>
          <w:rFonts w:ascii="Times New Roman" w:hAnsi="Times New Roman" w:cs="Times New Roman"/>
          <w:sz w:val="24"/>
          <w:szCs w:val="24"/>
        </w:rPr>
        <w:t xml:space="preserve"> </w:t>
      </w:r>
      <w:r w:rsidR="00703CD5">
        <w:rPr>
          <w:rFonts w:ascii="Times New Roman" w:hAnsi="Times New Roman" w:cs="Times New Roman"/>
          <w:sz w:val="24"/>
          <w:szCs w:val="24"/>
        </w:rPr>
        <w:t>specifies</w:t>
      </w:r>
      <w:r w:rsidR="009A7E7C">
        <w:rPr>
          <w:rFonts w:ascii="Times New Roman" w:hAnsi="Times New Roman" w:cs="Times New Roman"/>
          <w:sz w:val="24"/>
          <w:szCs w:val="24"/>
        </w:rPr>
        <w:t xml:space="preserve"> that the Secretary must decide to partially exempt a person from the usual fee if certain criteria are met. These include whether the person is seeking advice from ATAGI in relation to a vaccine that is substantially similar to an existing designated vaccine or the application </w:t>
      </w:r>
      <w:r w:rsidR="00DF53D7">
        <w:rPr>
          <w:rFonts w:ascii="Times New Roman" w:hAnsi="Times New Roman" w:cs="Times New Roman"/>
          <w:sz w:val="24"/>
          <w:szCs w:val="24"/>
        </w:rPr>
        <w:t>does</w:t>
      </w:r>
      <w:r w:rsidR="009A7E7C">
        <w:rPr>
          <w:rFonts w:ascii="Times New Roman" w:hAnsi="Times New Roman" w:cs="Times New Roman"/>
          <w:sz w:val="24"/>
          <w:szCs w:val="24"/>
        </w:rPr>
        <w:t xml:space="preserve"> not involve a degree of analysis sufficient to justify the usual fee payable under regulation 1A.1.</w:t>
      </w:r>
    </w:p>
    <w:p w:rsidR="000F04E1" w:rsidRPr="00F14C4F" w:rsidRDefault="000F04E1" w:rsidP="00EB62C9">
      <w:pPr>
        <w:pStyle w:val="Dot1"/>
        <w:numPr>
          <w:ilvl w:val="0"/>
          <w:numId w:val="0"/>
        </w:numPr>
        <w:spacing w:after="280"/>
        <w:rPr>
          <w:rFonts w:ascii="Times New Roman" w:hAnsi="Times New Roman" w:cs="Times New Roman"/>
          <w:sz w:val="24"/>
          <w:szCs w:val="24"/>
        </w:rPr>
      </w:pPr>
      <w:r w:rsidRPr="00F14C4F">
        <w:rPr>
          <w:rFonts w:ascii="Times New Roman" w:hAnsi="Times New Roman" w:cs="Times New Roman"/>
          <w:sz w:val="24"/>
          <w:szCs w:val="24"/>
        </w:rPr>
        <w:t>If the Se</w:t>
      </w:r>
      <w:r w:rsidR="003C7AC4">
        <w:rPr>
          <w:rFonts w:ascii="Times New Roman" w:hAnsi="Times New Roman" w:cs="Times New Roman"/>
          <w:sz w:val="24"/>
          <w:szCs w:val="24"/>
        </w:rPr>
        <w:t>cretary decides, or is required</w:t>
      </w:r>
      <w:r w:rsidRPr="00F14C4F">
        <w:rPr>
          <w:rFonts w:ascii="Times New Roman" w:hAnsi="Times New Roman" w:cs="Times New Roman"/>
          <w:sz w:val="24"/>
          <w:szCs w:val="24"/>
        </w:rPr>
        <w:t xml:space="preserve"> to exempt a person, the</w:t>
      </w:r>
      <w:r w:rsidR="00026B97" w:rsidRPr="00F14C4F">
        <w:rPr>
          <w:rFonts w:ascii="Times New Roman" w:hAnsi="Times New Roman" w:cs="Times New Roman"/>
          <w:sz w:val="24"/>
          <w:szCs w:val="24"/>
        </w:rPr>
        <w:t xml:space="preserve"> partial exemption fee is prescribed. The capacity to pay the partial exemption fee </w:t>
      </w:r>
      <w:r w:rsidRPr="00F14C4F">
        <w:rPr>
          <w:rFonts w:ascii="Times New Roman" w:hAnsi="Times New Roman" w:cs="Times New Roman"/>
          <w:sz w:val="24"/>
          <w:szCs w:val="24"/>
        </w:rPr>
        <w:t>ensure</w:t>
      </w:r>
      <w:r w:rsidR="00026B97" w:rsidRPr="00F14C4F">
        <w:rPr>
          <w:rFonts w:ascii="Times New Roman" w:hAnsi="Times New Roman" w:cs="Times New Roman"/>
          <w:sz w:val="24"/>
          <w:szCs w:val="24"/>
        </w:rPr>
        <w:t>s</w:t>
      </w:r>
      <w:r w:rsidRPr="00F14C4F">
        <w:rPr>
          <w:rFonts w:ascii="Times New Roman" w:hAnsi="Times New Roman" w:cs="Times New Roman"/>
          <w:sz w:val="24"/>
          <w:szCs w:val="24"/>
        </w:rPr>
        <w:t xml:space="preserve"> that a fee payable for receiving ATAGI advice has a reasonable relationship to the cost of </w:t>
      </w:r>
      <w:r w:rsidR="00026B97" w:rsidRPr="00F14C4F">
        <w:rPr>
          <w:rFonts w:ascii="Times New Roman" w:hAnsi="Times New Roman" w:cs="Times New Roman"/>
          <w:sz w:val="24"/>
          <w:szCs w:val="24"/>
        </w:rPr>
        <w:t>the service provided by the Commonwealth to that person.</w:t>
      </w:r>
    </w:p>
    <w:p w:rsidR="003C7AC4" w:rsidRDefault="003C7AC4" w:rsidP="000F04E1">
      <w:pPr>
        <w:pStyle w:val="Dot1"/>
        <w:numPr>
          <w:ilvl w:val="0"/>
          <w:numId w:val="0"/>
        </w:numPr>
        <w:rPr>
          <w:rFonts w:ascii="Times New Roman" w:hAnsi="Times New Roman" w:cs="Times New Roman"/>
          <w:i/>
          <w:sz w:val="24"/>
          <w:szCs w:val="24"/>
        </w:rPr>
      </w:pPr>
    </w:p>
    <w:p w:rsidR="000F04E1" w:rsidRPr="00F14C4F" w:rsidRDefault="00EB62C9" w:rsidP="000F04E1">
      <w:pPr>
        <w:pStyle w:val="Dot1"/>
        <w:numPr>
          <w:ilvl w:val="0"/>
          <w:numId w:val="0"/>
        </w:numPr>
        <w:rPr>
          <w:rFonts w:ascii="Times New Roman" w:hAnsi="Times New Roman" w:cs="Times New Roman"/>
          <w:i/>
          <w:sz w:val="24"/>
          <w:szCs w:val="24"/>
        </w:rPr>
      </w:pPr>
      <w:r>
        <w:rPr>
          <w:rFonts w:ascii="Times New Roman" w:hAnsi="Times New Roman" w:cs="Times New Roman"/>
          <w:i/>
          <w:sz w:val="24"/>
          <w:szCs w:val="24"/>
        </w:rPr>
        <w:t>Regulation</w:t>
      </w:r>
      <w:r w:rsidR="000F04E1" w:rsidRPr="00F14C4F">
        <w:rPr>
          <w:rFonts w:ascii="Times New Roman" w:hAnsi="Times New Roman" w:cs="Times New Roman"/>
          <w:i/>
          <w:sz w:val="24"/>
          <w:szCs w:val="24"/>
        </w:rPr>
        <w:t xml:space="preserve"> 1A.3: </w:t>
      </w:r>
      <w:r w:rsidR="00CD5C4B">
        <w:rPr>
          <w:rFonts w:ascii="Times New Roman" w:hAnsi="Times New Roman" w:cs="Times New Roman"/>
          <w:i/>
          <w:sz w:val="24"/>
          <w:szCs w:val="24"/>
        </w:rPr>
        <w:t>How to make</w:t>
      </w:r>
      <w:r w:rsidR="000F04E1" w:rsidRPr="00F14C4F">
        <w:rPr>
          <w:rFonts w:ascii="Times New Roman" w:hAnsi="Times New Roman" w:cs="Times New Roman"/>
          <w:i/>
          <w:sz w:val="24"/>
          <w:szCs w:val="24"/>
        </w:rPr>
        <w:t xml:space="preserve"> an ATAGI application</w:t>
      </w:r>
    </w:p>
    <w:p w:rsidR="000F04E1" w:rsidRPr="00F14C4F" w:rsidRDefault="00EB62C9" w:rsidP="00EB62C9">
      <w:pPr>
        <w:pStyle w:val="Dot1"/>
        <w:numPr>
          <w:ilvl w:val="0"/>
          <w:numId w:val="0"/>
        </w:numPr>
        <w:spacing w:after="280"/>
        <w:rPr>
          <w:rFonts w:ascii="Times New Roman" w:hAnsi="Times New Roman" w:cs="Times New Roman"/>
          <w:sz w:val="24"/>
          <w:szCs w:val="24"/>
        </w:rPr>
      </w:pPr>
      <w:r>
        <w:rPr>
          <w:rFonts w:ascii="Times New Roman" w:hAnsi="Times New Roman" w:cs="Times New Roman"/>
          <w:sz w:val="24"/>
          <w:szCs w:val="24"/>
        </w:rPr>
        <w:t>Regulation 1A.3</w:t>
      </w:r>
      <w:r w:rsidR="00DD5B52">
        <w:rPr>
          <w:rFonts w:ascii="Times New Roman" w:hAnsi="Times New Roman" w:cs="Times New Roman"/>
          <w:sz w:val="24"/>
          <w:szCs w:val="24"/>
        </w:rPr>
        <w:t xml:space="preserve"> </w:t>
      </w:r>
      <w:r w:rsidR="000F04E1" w:rsidRPr="00F14C4F">
        <w:rPr>
          <w:rFonts w:ascii="Times New Roman" w:hAnsi="Times New Roman" w:cs="Times New Roman"/>
          <w:sz w:val="24"/>
          <w:szCs w:val="24"/>
        </w:rPr>
        <w:t>provide</w:t>
      </w:r>
      <w:r w:rsidR="00026B97" w:rsidRPr="00F14C4F">
        <w:rPr>
          <w:rFonts w:ascii="Times New Roman" w:hAnsi="Times New Roman" w:cs="Times New Roman"/>
          <w:sz w:val="24"/>
          <w:szCs w:val="24"/>
        </w:rPr>
        <w:t>s</w:t>
      </w:r>
      <w:r w:rsidR="000F04E1" w:rsidRPr="00F14C4F">
        <w:rPr>
          <w:rFonts w:ascii="Times New Roman" w:hAnsi="Times New Roman" w:cs="Times New Roman"/>
          <w:sz w:val="24"/>
          <w:szCs w:val="24"/>
        </w:rPr>
        <w:t xml:space="preserve"> the process by which a person must make an application for ATAGI advice under regulation 1A.3.</w:t>
      </w:r>
      <w:r w:rsidR="00026B97" w:rsidRPr="00F14C4F">
        <w:rPr>
          <w:rFonts w:ascii="Times New Roman" w:hAnsi="Times New Roman" w:cs="Times New Roman"/>
          <w:sz w:val="24"/>
          <w:szCs w:val="24"/>
        </w:rPr>
        <w:t xml:space="preserve"> This process is an administrative requirement.</w:t>
      </w:r>
    </w:p>
    <w:p w:rsidR="000F04E1" w:rsidRPr="00F14C4F" w:rsidRDefault="00EB62C9" w:rsidP="000F04E1">
      <w:pPr>
        <w:pStyle w:val="Dot1"/>
        <w:numPr>
          <w:ilvl w:val="0"/>
          <w:numId w:val="0"/>
        </w:numPr>
        <w:rPr>
          <w:rFonts w:ascii="Times New Roman" w:hAnsi="Times New Roman" w:cs="Times New Roman"/>
          <w:i/>
          <w:sz w:val="24"/>
          <w:szCs w:val="24"/>
        </w:rPr>
      </w:pPr>
      <w:r>
        <w:rPr>
          <w:rFonts w:ascii="Times New Roman" w:hAnsi="Times New Roman" w:cs="Times New Roman"/>
          <w:i/>
          <w:sz w:val="24"/>
          <w:szCs w:val="24"/>
        </w:rPr>
        <w:t>Regulation</w:t>
      </w:r>
      <w:r w:rsidR="000F04E1" w:rsidRPr="00F14C4F">
        <w:rPr>
          <w:rFonts w:ascii="Times New Roman" w:hAnsi="Times New Roman" w:cs="Times New Roman"/>
          <w:i/>
          <w:sz w:val="24"/>
          <w:szCs w:val="24"/>
        </w:rPr>
        <w:t xml:space="preserve"> 1A.4: Notification </w:t>
      </w:r>
      <w:r w:rsidR="004D5783">
        <w:rPr>
          <w:rFonts w:ascii="Times New Roman" w:hAnsi="Times New Roman" w:cs="Times New Roman"/>
          <w:i/>
          <w:sz w:val="24"/>
          <w:szCs w:val="24"/>
        </w:rPr>
        <w:t>(including invoicing of fees)</w:t>
      </w:r>
    </w:p>
    <w:p w:rsidR="00904B87" w:rsidRDefault="00904B87" w:rsidP="000F04E1">
      <w:pPr>
        <w:pStyle w:val="Dot1"/>
        <w:numPr>
          <w:ilvl w:val="0"/>
          <w:numId w:val="0"/>
        </w:numPr>
        <w:rPr>
          <w:rFonts w:ascii="Times New Roman" w:hAnsi="Times New Roman" w:cs="Times New Roman"/>
          <w:sz w:val="24"/>
          <w:szCs w:val="24"/>
        </w:rPr>
      </w:pPr>
      <w:r w:rsidRPr="00904B87">
        <w:rPr>
          <w:rFonts w:ascii="Times New Roman" w:hAnsi="Times New Roman" w:cs="Times New Roman"/>
          <w:sz w:val="24"/>
          <w:szCs w:val="24"/>
        </w:rPr>
        <w:t>Regulation 1A.4</w:t>
      </w:r>
      <w:r>
        <w:rPr>
          <w:rFonts w:ascii="Times New Roman" w:hAnsi="Times New Roman" w:cs="Times New Roman"/>
          <w:sz w:val="24"/>
          <w:szCs w:val="24"/>
        </w:rPr>
        <w:t xml:space="preserve"> provides a process by which the Secretary must notify a person that the Department has received their application made under proposed regulation 1A.3. </w:t>
      </w:r>
      <w:r w:rsidRPr="00904B87">
        <w:rPr>
          <w:rFonts w:ascii="Times New Roman" w:hAnsi="Times New Roman" w:cs="Times New Roman"/>
          <w:sz w:val="24"/>
          <w:szCs w:val="24"/>
        </w:rPr>
        <w:t>Regulation 1A.4</w:t>
      </w:r>
      <w:r>
        <w:rPr>
          <w:rFonts w:ascii="Times New Roman" w:hAnsi="Times New Roman" w:cs="Times New Roman"/>
          <w:sz w:val="24"/>
          <w:szCs w:val="24"/>
        </w:rPr>
        <w:t xml:space="preserve"> also requires the Secretary to notify the person of the amount of fee payable by that person for receiving ATAGI advice. It also provides that the fee is payable by that person to the Department.</w:t>
      </w:r>
    </w:p>
    <w:p w:rsidR="000F04E1" w:rsidRPr="00F14C4F" w:rsidRDefault="00AA72B4" w:rsidP="000F04E1">
      <w:pPr>
        <w:pStyle w:val="Dot1"/>
        <w:numPr>
          <w:ilvl w:val="0"/>
          <w:numId w:val="0"/>
        </w:numPr>
        <w:rPr>
          <w:rFonts w:ascii="Times New Roman" w:hAnsi="Times New Roman" w:cs="Times New Roman"/>
          <w:i/>
          <w:sz w:val="24"/>
          <w:szCs w:val="24"/>
        </w:rPr>
      </w:pPr>
      <w:r>
        <w:rPr>
          <w:rFonts w:ascii="Times New Roman" w:hAnsi="Times New Roman" w:cs="Times New Roman"/>
          <w:i/>
          <w:sz w:val="24"/>
          <w:szCs w:val="24"/>
        </w:rPr>
        <w:t>Regulation</w:t>
      </w:r>
      <w:r w:rsidR="000F04E1" w:rsidRPr="00F14C4F">
        <w:rPr>
          <w:rFonts w:ascii="Times New Roman" w:hAnsi="Times New Roman" w:cs="Times New Roman"/>
          <w:i/>
          <w:sz w:val="24"/>
          <w:szCs w:val="24"/>
        </w:rPr>
        <w:t xml:space="preserve"> 1A.5: Withdrawal of </w:t>
      </w:r>
      <w:r w:rsidR="00476CA9">
        <w:rPr>
          <w:rFonts w:ascii="Times New Roman" w:hAnsi="Times New Roman" w:cs="Times New Roman"/>
          <w:i/>
          <w:sz w:val="24"/>
          <w:szCs w:val="24"/>
        </w:rPr>
        <w:t xml:space="preserve">an </w:t>
      </w:r>
      <w:r w:rsidR="000F04E1" w:rsidRPr="00F14C4F">
        <w:rPr>
          <w:rFonts w:ascii="Times New Roman" w:hAnsi="Times New Roman" w:cs="Times New Roman"/>
          <w:i/>
          <w:sz w:val="24"/>
          <w:szCs w:val="24"/>
        </w:rPr>
        <w:t>ATAGI application</w:t>
      </w:r>
    </w:p>
    <w:p w:rsidR="00005F06" w:rsidRDefault="00AA72B4" w:rsidP="00005F06">
      <w:pPr>
        <w:pStyle w:val="Dot1"/>
        <w:numPr>
          <w:ilvl w:val="0"/>
          <w:numId w:val="0"/>
        </w:numPr>
        <w:spacing w:after="280"/>
        <w:rPr>
          <w:rFonts w:ascii="Times New Roman" w:hAnsi="Times New Roman" w:cs="Times New Roman"/>
          <w:sz w:val="24"/>
          <w:szCs w:val="24"/>
        </w:rPr>
      </w:pPr>
      <w:r>
        <w:rPr>
          <w:rFonts w:ascii="Times New Roman" w:hAnsi="Times New Roman" w:cs="Times New Roman"/>
          <w:sz w:val="24"/>
          <w:szCs w:val="24"/>
        </w:rPr>
        <w:t>Regulation</w:t>
      </w:r>
      <w:r w:rsidR="00476CA9" w:rsidRPr="00476CA9">
        <w:rPr>
          <w:rFonts w:ascii="Times New Roman" w:hAnsi="Times New Roman" w:cs="Times New Roman"/>
          <w:sz w:val="24"/>
          <w:szCs w:val="24"/>
        </w:rPr>
        <w:t xml:space="preserve"> 1A.5</w:t>
      </w:r>
      <w:r w:rsidR="00476CA9">
        <w:rPr>
          <w:rFonts w:ascii="Times New Roman" w:hAnsi="Times New Roman" w:cs="Times New Roman"/>
          <w:sz w:val="24"/>
          <w:szCs w:val="24"/>
        </w:rPr>
        <w:t xml:space="preserve"> </w:t>
      </w:r>
      <w:r w:rsidR="00005F06">
        <w:rPr>
          <w:rFonts w:ascii="Times New Roman" w:hAnsi="Times New Roman" w:cs="Times New Roman"/>
          <w:sz w:val="24"/>
          <w:szCs w:val="24"/>
        </w:rPr>
        <w:t xml:space="preserve">allows a person to withdraw their application made under the Amended Regulation 1A.1 by providing written notice to the Department. It </w:t>
      </w:r>
      <w:r w:rsidR="003C7AC4">
        <w:rPr>
          <w:rFonts w:ascii="Times New Roman" w:hAnsi="Times New Roman" w:cs="Times New Roman"/>
          <w:sz w:val="24"/>
          <w:szCs w:val="24"/>
        </w:rPr>
        <w:t>requires</w:t>
      </w:r>
      <w:r w:rsidR="00005F06">
        <w:rPr>
          <w:rFonts w:ascii="Times New Roman" w:hAnsi="Times New Roman" w:cs="Times New Roman"/>
          <w:sz w:val="24"/>
          <w:szCs w:val="24"/>
        </w:rPr>
        <w:t xml:space="preserve"> the Department to refund any fee paid by that person for the provision of a service under regulation 1A.1 if the application is withdrawn within 14 calendar days after receiving the notice (1A.4).</w:t>
      </w:r>
    </w:p>
    <w:p w:rsidR="000F04E1" w:rsidRPr="00F14C4F" w:rsidRDefault="00A6602E" w:rsidP="000F04E1">
      <w:pPr>
        <w:pStyle w:val="Dot1"/>
        <w:numPr>
          <w:ilvl w:val="0"/>
          <w:numId w:val="0"/>
        </w:numPr>
        <w:rPr>
          <w:rFonts w:ascii="Times New Roman" w:hAnsi="Times New Roman" w:cs="Times New Roman"/>
          <w:i/>
          <w:sz w:val="24"/>
          <w:szCs w:val="24"/>
        </w:rPr>
      </w:pPr>
      <w:r>
        <w:rPr>
          <w:rFonts w:ascii="Times New Roman" w:hAnsi="Times New Roman" w:cs="Times New Roman"/>
          <w:i/>
          <w:sz w:val="24"/>
          <w:szCs w:val="24"/>
        </w:rPr>
        <w:t>Regulation</w:t>
      </w:r>
      <w:r w:rsidR="000F04E1" w:rsidRPr="00F14C4F">
        <w:rPr>
          <w:rFonts w:ascii="Times New Roman" w:hAnsi="Times New Roman" w:cs="Times New Roman"/>
          <w:i/>
          <w:sz w:val="24"/>
          <w:szCs w:val="24"/>
        </w:rPr>
        <w:t xml:space="preserve"> 1A.6: Resending ATAGI application</w:t>
      </w:r>
      <w:r w:rsidR="00476CA9">
        <w:rPr>
          <w:rFonts w:ascii="Times New Roman" w:hAnsi="Times New Roman" w:cs="Times New Roman"/>
          <w:i/>
          <w:sz w:val="24"/>
          <w:szCs w:val="24"/>
        </w:rPr>
        <w:t>s</w:t>
      </w:r>
    </w:p>
    <w:p w:rsidR="000F04E1" w:rsidRPr="00F14C4F" w:rsidRDefault="00A6602E" w:rsidP="00CA420C">
      <w:pPr>
        <w:pStyle w:val="Dot1"/>
        <w:numPr>
          <w:ilvl w:val="0"/>
          <w:numId w:val="0"/>
        </w:numPr>
        <w:spacing w:after="280"/>
        <w:rPr>
          <w:rFonts w:ascii="Times New Roman" w:hAnsi="Times New Roman" w:cs="Times New Roman"/>
          <w:sz w:val="24"/>
          <w:szCs w:val="24"/>
        </w:rPr>
      </w:pPr>
      <w:r>
        <w:rPr>
          <w:rFonts w:ascii="Times New Roman" w:hAnsi="Times New Roman" w:cs="Times New Roman"/>
          <w:sz w:val="24"/>
          <w:szCs w:val="24"/>
        </w:rPr>
        <w:t>Regulation</w:t>
      </w:r>
      <w:r w:rsidR="00476CA9" w:rsidRPr="00476CA9">
        <w:rPr>
          <w:rFonts w:ascii="Times New Roman" w:hAnsi="Times New Roman" w:cs="Times New Roman"/>
          <w:sz w:val="24"/>
          <w:szCs w:val="24"/>
        </w:rPr>
        <w:t xml:space="preserve"> 1A.6</w:t>
      </w:r>
      <w:r w:rsidR="00476CA9">
        <w:rPr>
          <w:rFonts w:ascii="Times New Roman" w:hAnsi="Times New Roman" w:cs="Times New Roman"/>
          <w:sz w:val="24"/>
          <w:szCs w:val="24"/>
        </w:rPr>
        <w:t xml:space="preserve"> </w:t>
      </w:r>
      <w:r w:rsidR="000F04E1" w:rsidRPr="00F14C4F">
        <w:rPr>
          <w:rFonts w:ascii="Times New Roman" w:hAnsi="Times New Roman" w:cs="Times New Roman"/>
          <w:sz w:val="24"/>
          <w:szCs w:val="24"/>
        </w:rPr>
        <w:t>allow</w:t>
      </w:r>
      <w:r w:rsidR="00070A64" w:rsidRPr="00F14C4F">
        <w:rPr>
          <w:rFonts w:ascii="Times New Roman" w:hAnsi="Times New Roman" w:cs="Times New Roman"/>
          <w:sz w:val="24"/>
          <w:szCs w:val="24"/>
        </w:rPr>
        <w:t>s</w:t>
      </w:r>
      <w:r w:rsidR="000F04E1" w:rsidRPr="00F14C4F">
        <w:rPr>
          <w:rFonts w:ascii="Times New Roman" w:hAnsi="Times New Roman" w:cs="Times New Roman"/>
          <w:sz w:val="24"/>
          <w:szCs w:val="24"/>
        </w:rPr>
        <w:t xml:space="preserve"> a person to remake or resend an application for receiving advice from ATAGI. It also provide</w:t>
      </w:r>
      <w:r w:rsidR="00070A64" w:rsidRPr="00F14C4F">
        <w:rPr>
          <w:rFonts w:ascii="Times New Roman" w:hAnsi="Times New Roman" w:cs="Times New Roman"/>
          <w:sz w:val="24"/>
          <w:szCs w:val="24"/>
        </w:rPr>
        <w:t>s</w:t>
      </w:r>
      <w:r w:rsidR="000F04E1" w:rsidRPr="00F14C4F">
        <w:rPr>
          <w:rFonts w:ascii="Times New Roman" w:hAnsi="Times New Roman" w:cs="Times New Roman"/>
          <w:sz w:val="24"/>
          <w:szCs w:val="24"/>
        </w:rPr>
        <w:t xml:space="preserve"> that the </w:t>
      </w:r>
      <w:r w:rsidR="003C7AC4">
        <w:rPr>
          <w:rFonts w:ascii="Times New Roman" w:hAnsi="Times New Roman" w:cs="Times New Roman"/>
          <w:sz w:val="24"/>
          <w:szCs w:val="24"/>
        </w:rPr>
        <w:t>r</w:t>
      </w:r>
      <w:r w:rsidR="000F04E1" w:rsidRPr="00F14C4F">
        <w:rPr>
          <w:rFonts w:ascii="Times New Roman" w:hAnsi="Times New Roman" w:cs="Times New Roman"/>
          <w:sz w:val="24"/>
          <w:szCs w:val="24"/>
        </w:rPr>
        <w:t xml:space="preserve">egulations apply to the resent application </w:t>
      </w:r>
      <w:r w:rsidR="00070A64" w:rsidRPr="00F14C4F">
        <w:rPr>
          <w:rFonts w:ascii="Times New Roman" w:hAnsi="Times New Roman" w:cs="Times New Roman"/>
          <w:sz w:val="24"/>
          <w:szCs w:val="24"/>
        </w:rPr>
        <w:t xml:space="preserve">as if it </w:t>
      </w:r>
      <w:r w:rsidR="00352939">
        <w:rPr>
          <w:rFonts w:ascii="Times New Roman" w:hAnsi="Times New Roman" w:cs="Times New Roman"/>
          <w:sz w:val="24"/>
          <w:szCs w:val="24"/>
        </w:rPr>
        <w:t>is</w:t>
      </w:r>
      <w:r w:rsidR="00070A64" w:rsidRPr="00F14C4F">
        <w:rPr>
          <w:rFonts w:ascii="Times New Roman" w:hAnsi="Times New Roman" w:cs="Times New Roman"/>
          <w:sz w:val="24"/>
          <w:szCs w:val="24"/>
        </w:rPr>
        <w:t xml:space="preserve"> a new application. This has the consequence that, for example, a new fee is payable with respect to the resent application.</w:t>
      </w:r>
    </w:p>
    <w:p w:rsidR="000F04E1" w:rsidRDefault="000F04E1" w:rsidP="000F04E1">
      <w:pPr>
        <w:pStyle w:val="Dot1"/>
        <w:numPr>
          <w:ilvl w:val="0"/>
          <w:numId w:val="0"/>
        </w:numPr>
        <w:rPr>
          <w:rFonts w:ascii="Times New Roman" w:hAnsi="Times New Roman" w:cs="Times New Roman"/>
          <w:sz w:val="24"/>
          <w:szCs w:val="24"/>
          <w:u w:val="single"/>
        </w:rPr>
      </w:pPr>
      <w:r w:rsidRPr="00F14C4F">
        <w:rPr>
          <w:rFonts w:ascii="Times New Roman" w:hAnsi="Times New Roman" w:cs="Times New Roman"/>
          <w:sz w:val="24"/>
          <w:szCs w:val="24"/>
          <w:u w:val="single"/>
        </w:rPr>
        <w:t>Division 1A.2</w:t>
      </w:r>
      <w:r w:rsidR="009F7C8F">
        <w:rPr>
          <w:rFonts w:ascii="Times New Roman" w:hAnsi="Times New Roman" w:cs="Times New Roman"/>
          <w:sz w:val="24"/>
          <w:szCs w:val="24"/>
          <w:u w:val="single"/>
        </w:rPr>
        <w:t>—Holding pre-submission meetings</w:t>
      </w:r>
    </w:p>
    <w:p w:rsidR="0067007B" w:rsidRPr="00CE30DB" w:rsidRDefault="002D1C95" w:rsidP="0067007B">
      <w:pPr>
        <w:pStyle w:val="Dot1"/>
        <w:numPr>
          <w:ilvl w:val="0"/>
          <w:numId w:val="0"/>
        </w:numPr>
        <w:spacing w:after="280"/>
        <w:rPr>
          <w:rFonts w:ascii="Times New Roman" w:hAnsi="Times New Roman" w:cs="Times New Roman"/>
          <w:sz w:val="24"/>
          <w:szCs w:val="24"/>
        </w:rPr>
      </w:pPr>
      <w:r>
        <w:rPr>
          <w:rFonts w:ascii="Times New Roman" w:hAnsi="Times New Roman" w:cs="Times New Roman"/>
          <w:sz w:val="24"/>
          <w:szCs w:val="24"/>
        </w:rPr>
        <w:t xml:space="preserve">The purpose of </w:t>
      </w:r>
      <w:r w:rsidR="00065A3C" w:rsidRPr="00283159">
        <w:rPr>
          <w:rFonts w:ascii="Times New Roman" w:hAnsi="Times New Roman" w:cs="Times New Roman"/>
          <w:sz w:val="24"/>
          <w:szCs w:val="24"/>
        </w:rPr>
        <w:t xml:space="preserve">Division 1A.2 </w:t>
      </w:r>
      <w:r>
        <w:rPr>
          <w:rFonts w:ascii="Times New Roman" w:hAnsi="Times New Roman" w:cs="Times New Roman"/>
          <w:sz w:val="24"/>
          <w:szCs w:val="24"/>
        </w:rPr>
        <w:t xml:space="preserve">is to </w:t>
      </w:r>
      <w:r w:rsidR="0067007B" w:rsidRPr="00283159">
        <w:rPr>
          <w:rFonts w:ascii="Times New Roman" w:hAnsi="Times New Roman" w:cs="Times New Roman"/>
          <w:sz w:val="24"/>
          <w:szCs w:val="24"/>
        </w:rPr>
        <w:t xml:space="preserve">increase access to and better support </w:t>
      </w:r>
      <w:r w:rsidR="0067007B">
        <w:rPr>
          <w:rFonts w:ascii="Times New Roman" w:hAnsi="Times New Roman" w:cs="Times New Roman"/>
          <w:sz w:val="24"/>
          <w:szCs w:val="24"/>
        </w:rPr>
        <w:t>quality</w:t>
      </w:r>
      <w:r w:rsidR="00164D53">
        <w:rPr>
          <w:rFonts w:ascii="Times New Roman" w:hAnsi="Times New Roman" w:cs="Times New Roman"/>
          <w:sz w:val="24"/>
          <w:szCs w:val="24"/>
        </w:rPr>
        <w:t xml:space="preserve">    </w:t>
      </w:r>
      <w:r w:rsidR="0067007B" w:rsidRPr="00283159">
        <w:rPr>
          <w:rFonts w:ascii="Times New Roman" w:hAnsi="Times New Roman" w:cs="Times New Roman"/>
          <w:sz w:val="24"/>
          <w:szCs w:val="24"/>
        </w:rPr>
        <w:t>pre-submission discussions in the preparation of uncertain or complex submissions</w:t>
      </w:r>
      <w:r w:rsidR="00164D53">
        <w:rPr>
          <w:rFonts w:ascii="Times New Roman" w:hAnsi="Times New Roman" w:cs="Times New Roman"/>
          <w:sz w:val="24"/>
          <w:szCs w:val="24"/>
        </w:rPr>
        <w:t xml:space="preserve"> to the PBAC</w:t>
      </w:r>
      <w:r w:rsidR="0067007B" w:rsidRPr="00283159">
        <w:rPr>
          <w:rFonts w:ascii="Times New Roman" w:hAnsi="Times New Roman" w:cs="Times New Roman"/>
          <w:sz w:val="24"/>
          <w:szCs w:val="24"/>
        </w:rPr>
        <w:t>. Increasing the transparency, consistency, accountability and quality of pre-submission meetings is a commitment under the Government’s Strategic Agreement with Medicine</w:t>
      </w:r>
      <w:r w:rsidR="0067007B">
        <w:rPr>
          <w:rFonts w:ascii="Times New Roman" w:hAnsi="Times New Roman" w:cs="Times New Roman"/>
          <w:sz w:val="24"/>
          <w:szCs w:val="24"/>
        </w:rPr>
        <w:t>s</w:t>
      </w:r>
      <w:r w:rsidR="0067007B" w:rsidRPr="00283159">
        <w:rPr>
          <w:rFonts w:ascii="Times New Roman" w:hAnsi="Times New Roman" w:cs="Times New Roman"/>
          <w:sz w:val="24"/>
          <w:szCs w:val="24"/>
        </w:rPr>
        <w:t xml:space="preserve"> Australia</w:t>
      </w:r>
      <w:r w:rsidR="0067007B">
        <w:rPr>
          <w:rFonts w:ascii="Times New Roman" w:hAnsi="Times New Roman" w:cs="Times New Roman"/>
          <w:sz w:val="24"/>
          <w:szCs w:val="24"/>
        </w:rPr>
        <w:t>.</w:t>
      </w:r>
    </w:p>
    <w:p w:rsidR="000F04E1" w:rsidRPr="00F14C4F" w:rsidRDefault="00FE1297" w:rsidP="0067007B">
      <w:pPr>
        <w:pStyle w:val="Dot1"/>
        <w:numPr>
          <w:ilvl w:val="0"/>
          <w:numId w:val="0"/>
        </w:numPr>
        <w:spacing w:after="280"/>
        <w:rPr>
          <w:rFonts w:ascii="Times New Roman" w:hAnsi="Times New Roman" w:cs="Times New Roman"/>
          <w:i/>
          <w:sz w:val="24"/>
          <w:szCs w:val="24"/>
        </w:rPr>
      </w:pPr>
      <w:r>
        <w:rPr>
          <w:rFonts w:ascii="Times New Roman" w:hAnsi="Times New Roman" w:cs="Times New Roman"/>
          <w:i/>
          <w:sz w:val="24"/>
          <w:szCs w:val="24"/>
        </w:rPr>
        <w:t>Regulation</w:t>
      </w:r>
      <w:r w:rsidR="008F7AD5">
        <w:rPr>
          <w:rFonts w:ascii="Times New Roman" w:hAnsi="Times New Roman" w:cs="Times New Roman"/>
          <w:i/>
          <w:sz w:val="24"/>
          <w:szCs w:val="24"/>
        </w:rPr>
        <w:t xml:space="preserve"> 1A.7: Fees for hol</w:t>
      </w:r>
      <w:r w:rsidR="00900C97">
        <w:rPr>
          <w:rFonts w:ascii="Times New Roman" w:hAnsi="Times New Roman" w:cs="Times New Roman"/>
          <w:i/>
          <w:sz w:val="24"/>
          <w:szCs w:val="24"/>
        </w:rPr>
        <w:t>ding pre-submission meetings</w:t>
      </w:r>
    </w:p>
    <w:p w:rsidR="002820AC" w:rsidRDefault="00FE1297" w:rsidP="002820AC">
      <w:pPr>
        <w:pStyle w:val="Dot1"/>
        <w:numPr>
          <w:ilvl w:val="0"/>
          <w:numId w:val="0"/>
        </w:numPr>
        <w:spacing w:after="280"/>
        <w:rPr>
          <w:rFonts w:ascii="Times New Roman" w:hAnsi="Times New Roman" w:cs="Times New Roman"/>
          <w:sz w:val="24"/>
          <w:szCs w:val="24"/>
        </w:rPr>
      </w:pPr>
      <w:r>
        <w:rPr>
          <w:rFonts w:ascii="Times New Roman" w:hAnsi="Times New Roman" w:cs="Times New Roman"/>
          <w:sz w:val="24"/>
          <w:szCs w:val="24"/>
        </w:rPr>
        <w:t>Regulation</w:t>
      </w:r>
      <w:r w:rsidR="00900C97" w:rsidRPr="00900C97">
        <w:rPr>
          <w:rFonts w:ascii="Times New Roman" w:hAnsi="Times New Roman" w:cs="Times New Roman"/>
          <w:sz w:val="24"/>
          <w:szCs w:val="24"/>
        </w:rPr>
        <w:t xml:space="preserve"> 1A.7</w:t>
      </w:r>
      <w:r w:rsidR="00900C97">
        <w:rPr>
          <w:rFonts w:ascii="Times New Roman" w:hAnsi="Times New Roman" w:cs="Times New Roman"/>
          <w:sz w:val="24"/>
          <w:szCs w:val="24"/>
        </w:rPr>
        <w:t xml:space="preserve"> </w:t>
      </w:r>
      <w:r w:rsidR="000F04E1" w:rsidRPr="00F14C4F">
        <w:rPr>
          <w:rFonts w:ascii="Times New Roman" w:hAnsi="Times New Roman" w:cs="Times New Roman"/>
          <w:sz w:val="24"/>
          <w:szCs w:val="24"/>
        </w:rPr>
        <w:t>provide</w:t>
      </w:r>
      <w:r w:rsidR="00070A64" w:rsidRPr="00F14C4F">
        <w:rPr>
          <w:rFonts w:ascii="Times New Roman" w:hAnsi="Times New Roman" w:cs="Times New Roman"/>
          <w:sz w:val="24"/>
          <w:szCs w:val="24"/>
        </w:rPr>
        <w:t>s</w:t>
      </w:r>
      <w:r w:rsidR="000F04E1" w:rsidRPr="00F14C4F">
        <w:rPr>
          <w:rFonts w:ascii="Times New Roman" w:hAnsi="Times New Roman" w:cs="Times New Roman"/>
          <w:sz w:val="24"/>
          <w:szCs w:val="24"/>
        </w:rPr>
        <w:t xml:space="preserve"> </w:t>
      </w:r>
      <w:r w:rsidR="002820AC">
        <w:rPr>
          <w:rFonts w:ascii="Times New Roman" w:hAnsi="Times New Roman" w:cs="Times New Roman"/>
          <w:sz w:val="24"/>
          <w:szCs w:val="24"/>
        </w:rPr>
        <w:t>that a fee is payable by a person for the servi</w:t>
      </w:r>
      <w:r w:rsidR="009F7EA8">
        <w:rPr>
          <w:rFonts w:ascii="Times New Roman" w:hAnsi="Times New Roman" w:cs="Times New Roman"/>
          <w:sz w:val="24"/>
          <w:szCs w:val="24"/>
        </w:rPr>
        <w:t>ce of the Commonwealth holding</w:t>
      </w:r>
      <w:r w:rsidR="002820AC">
        <w:rPr>
          <w:rFonts w:ascii="Times New Roman" w:hAnsi="Times New Roman" w:cs="Times New Roman"/>
          <w:sz w:val="24"/>
          <w:szCs w:val="24"/>
        </w:rPr>
        <w:t xml:space="preserve"> a pre-submission meeting </w:t>
      </w:r>
      <w:r w:rsidR="00352939">
        <w:rPr>
          <w:rFonts w:ascii="Times New Roman" w:hAnsi="Times New Roman" w:cs="Times New Roman"/>
          <w:sz w:val="24"/>
          <w:szCs w:val="24"/>
        </w:rPr>
        <w:t>for</w:t>
      </w:r>
      <w:r w:rsidR="002820AC">
        <w:rPr>
          <w:rFonts w:ascii="Times New Roman" w:hAnsi="Times New Roman" w:cs="Times New Roman"/>
          <w:sz w:val="24"/>
          <w:szCs w:val="24"/>
        </w:rPr>
        <w:t xml:space="preserve"> that person. The pre</w:t>
      </w:r>
      <w:r w:rsidR="002820AC">
        <w:rPr>
          <w:rFonts w:ascii="Times New Roman" w:hAnsi="Times New Roman" w:cs="Times New Roman"/>
          <w:sz w:val="24"/>
          <w:szCs w:val="24"/>
        </w:rPr>
        <w:noBreakHyphen/>
        <w:t>submission meeting is intended to assist that person prepare a submission to the Committee. The Committee may in turn recommend or advise the Minister to exercise a relevant power under the Act following this submission.</w:t>
      </w:r>
    </w:p>
    <w:p w:rsidR="000F04E1" w:rsidRPr="00F14C4F" w:rsidRDefault="00FE1297" w:rsidP="008D135B">
      <w:pPr>
        <w:pStyle w:val="Dot1"/>
        <w:numPr>
          <w:ilvl w:val="0"/>
          <w:numId w:val="0"/>
        </w:numPr>
        <w:rPr>
          <w:rFonts w:ascii="Times New Roman" w:hAnsi="Times New Roman" w:cs="Times New Roman"/>
          <w:i/>
          <w:sz w:val="24"/>
          <w:szCs w:val="24"/>
        </w:rPr>
      </w:pPr>
      <w:r>
        <w:rPr>
          <w:rFonts w:ascii="Times New Roman" w:hAnsi="Times New Roman" w:cs="Times New Roman"/>
          <w:i/>
          <w:sz w:val="24"/>
          <w:szCs w:val="24"/>
        </w:rPr>
        <w:t>Regulation</w:t>
      </w:r>
      <w:r w:rsidR="000F04E1" w:rsidRPr="008D135B">
        <w:rPr>
          <w:rFonts w:ascii="Times New Roman" w:hAnsi="Times New Roman" w:cs="Times New Roman"/>
          <w:i/>
          <w:sz w:val="24"/>
          <w:szCs w:val="24"/>
        </w:rPr>
        <w:t xml:space="preserve"> 1A.8: </w:t>
      </w:r>
      <w:r w:rsidR="00900C97" w:rsidRPr="008D135B">
        <w:rPr>
          <w:rFonts w:ascii="Times New Roman" w:hAnsi="Times New Roman" w:cs="Times New Roman"/>
          <w:i/>
          <w:sz w:val="24"/>
          <w:szCs w:val="24"/>
        </w:rPr>
        <w:t>How to apply for a pre-submission meeting</w:t>
      </w:r>
    </w:p>
    <w:p w:rsidR="008D135B" w:rsidRDefault="00FE1297" w:rsidP="008D135B">
      <w:pPr>
        <w:pStyle w:val="Dot1"/>
        <w:numPr>
          <w:ilvl w:val="0"/>
          <w:numId w:val="0"/>
        </w:numPr>
        <w:spacing w:after="280"/>
        <w:rPr>
          <w:rFonts w:ascii="Times New Roman" w:hAnsi="Times New Roman" w:cs="Times New Roman"/>
          <w:sz w:val="24"/>
          <w:szCs w:val="24"/>
        </w:rPr>
      </w:pPr>
      <w:r>
        <w:rPr>
          <w:rFonts w:ascii="Times New Roman" w:hAnsi="Times New Roman" w:cs="Times New Roman"/>
          <w:sz w:val="24"/>
          <w:szCs w:val="24"/>
        </w:rPr>
        <w:t>Regulation</w:t>
      </w:r>
      <w:r w:rsidR="008D135B">
        <w:rPr>
          <w:rFonts w:ascii="Times New Roman" w:hAnsi="Times New Roman" w:cs="Times New Roman"/>
          <w:sz w:val="24"/>
          <w:szCs w:val="24"/>
        </w:rPr>
        <w:t xml:space="preserve"> 1A.8 provides the process by which a person must make an application for a pre-submission meeting.</w:t>
      </w:r>
    </w:p>
    <w:p w:rsidR="000F04E1" w:rsidRPr="00F14C4F" w:rsidRDefault="00FE1297" w:rsidP="000F04E1">
      <w:pPr>
        <w:pStyle w:val="Dot1"/>
        <w:numPr>
          <w:ilvl w:val="0"/>
          <w:numId w:val="0"/>
        </w:numPr>
        <w:rPr>
          <w:rFonts w:ascii="Times New Roman" w:hAnsi="Times New Roman" w:cs="Times New Roman"/>
          <w:i/>
          <w:sz w:val="24"/>
          <w:szCs w:val="24"/>
        </w:rPr>
      </w:pPr>
      <w:r>
        <w:rPr>
          <w:rFonts w:ascii="Times New Roman" w:hAnsi="Times New Roman" w:cs="Times New Roman"/>
          <w:i/>
          <w:sz w:val="24"/>
          <w:szCs w:val="24"/>
        </w:rPr>
        <w:t>Regulation</w:t>
      </w:r>
      <w:r w:rsidR="000F04E1" w:rsidRPr="00F14C4F">
        <w:rPr>
          <w:rFonts w:ascii="Times New Roman" w:hAnsi="Times New Roman" w:cs="Times New Roman"/>
          <w:i/>
          <w:sz w:val="24"/>
          <w:szCs w:val="24"/>
        </w:rPr>
        <w:t xml:space="preserve"> 1A.9: Agreeing to hold a pre-submission meeting</w:t>
      </w:r>
    </w:p>
    <w:p w:rsidR="000F04E1" w:rsidRPr="00F14C4F" w:rsidRDefault="00FE1297" w:rsidP="00CA420C">
      <w:pPr>
        <w:pStyle w:val="Dot1"/>
        <w:numPr>
          <w:ilvl w:val="0"/>
          <w:numId w:val="0"/>
        </w:numPr>
        <w:spacing w:after="280"/>
        <w:rPr>
          <w:rFonts w:ascii="Times New Roman" w:hAnsi="Times New Roman" w:cs="Times New Roman"/>
          <w:sz w:val="24"/>
          <w:szCs w:val="24"/>
        </w:rPr>
      </w:pPr>
      <w:r>
        <w:rPr>
          <w:rFonts w:ascii="Times New Roman" w:hAnsi="Times New Roman" w:cs="Times New Roman"/>
          <w:sz w:val="24"/>
          <w:szCs w:val="24"/>
        </w:rPr>
        <w:t>Regulation</w:t>
      </w:r>
      <w:r w:rsidR="008D135B">
        <w:rPr>
          <w:rFonts w:ascii="Times New Roman" w:hAnsi="Times New Roman" w:cs="Times New Roman"/>
          <w:sz w:val="24"/>
          <w:szCs w:val="24"/>
        </w:rPr>
        <w:t xml:space="preserve"> 1A.9</w:t>
      </w:r>
      <w:r w:rsidR="000F04E1" w:rsidRPr="00F14C4F">
        <w:rPr>
          <w:rFonts w:ascii="Times New Roman" w:hAnsi="Times New Roman" w:cs="Times New Roman"/>
          <w:sz w:val="24"/>
          <w:szCs w:val="24"/>
        </w:rPr>
        <w:t xml:space="preserve"> provide</w:t>
      </w:r>
      <w:r w:rsidR="00634961" w:rsidRPr="00F14C4F">
        <w:rPr>
          <w:rFonts w:ascii="Times New Roman" w:hAnsi="Times New Roman" w:cs="Times New Roman"/>
          <w:sz w:val="24"/>
          <w:szCs w:val="24"/>
        </w:rPr>
        <w:t>s</w:t>
      </w:r>
      <w:r w:rsidR="000F04E1" w:rsidRPr="00F14C4F">
        <w:rPr>
          <w:rFonts w:ascii="Times New Roman" w:hAnsi="Times New Roman" w:cs="Times New Roman"/>
          <w:sz w:val="24"/>
          <w:szCs w:val="24"/>
        </w:rPr>
        <w:t xml:space="preserve"> that the Secretary may agree to hold a pre-submission meeting after considering an application made under regulation 1A.</w:t>
      </w:r>
      <w:r w:rsidR="00A43551">
        <w:rPr>
          <w:rFonts w:ascii="Times New Roman" w:hAnsi="Times New Roman" w:cs="Times New Roman"/>
          <w:sz w:val="24"/>
          <w:szCs w:val="24"/>
        </w:rPr>
        <w:t>8</w:t>
      </w:r>
      <w:r w:rsidR="000F04E1" w:rsidRPr="00F14C4F">
        <w:rPr>
          <w:rFonts w:ascii="Times New Roman" w:hAnsi="Times New Roman" w:cs="Times New Roman"/>
          <w:sz w:val="24"/>
          <w:szCs w:val="24"/>
        </w:rPr>
        <w:t xml:space="preserve">. The Secretary may also decide not to agree to hold a pre-submission meeting. </w:t>
      </w:r>
      <w:r w:rsidR="003A3FD2" w:rsidRPr="0007441F">
        <w:rPr>
          <w:rFonts w:ascii="Times New Roman" w:hAnsi="Times New Roman" w:cs="Times New Roman"/>
          <w:sz w:val="24"/>
          <w:szCs w:val="24"/>
        </w:rPr>
        <w:t>T</w:t>
      </w:r>
      <w:r w:rsidR="003A3FD2" w:rsidRPr="00513F78">
        <w:rPr>
          <w:rFonts w:ascii="Times New Roman" w:hAnsi="Times New Roman" w:cs="Times New Roman"/>
          <w:sz w:val="24"/>
          <w:szCs w:val="24"/>
        </w:rPr>
        <w:t xml:space="preserve">he sole reason for the refusal </w:t>
      </w:r>
      <w:r w:rsidR="003C7AC4">
        <w:rPr>
          <w:rFonts w:ascii="Times New Roman" w:hAnsi="Times New Roman" w:cs="Times New Roman"/>
          <w:sz w:val="24"/>
          <w:szCs w:val="24"/>
        </w:rPr>
        <w:t>is</w:t>
      </w:r>
      <w:r w:rsidR="003A3FD2" w:rsidRPr="00513F78">
        <w:rPr>
          <w:rFonts w:ascii="Times New Roman" w:hAnsi="Times New Roman" w:cs="Times New Roman"/>
          <w:sz w:val="24"/>
          <w:szCs w:val="24"/>
        </w:rPr>
        <w:t xml:space="preserve"> that holding a meeting </w:t>
      </w:r>
      <w:r w:rsidR="00DF53D7">
        <w:rPr>
          <w:rFonts w:ascii="Times New Roman" w:hAnsi="Times New Roman" w:cs="Times New Roman"/>
          <w:sz w:val="24"/>
          <w:szCs w:val="24"/>
        </w:rPr>
        <w:t>isn</w:t>
      </w:r>
      <w:r w:rsidR="0067007B">
        <w:rPr>
          <w:rFonts w:ascii="Times New Roman" w:hAnsi="Times New Roman" w:cs="Times New Roman"/>
          <w:sz w:val="24"/>
          <w:szCs w:val="24"/>
        </w:rPr>
        <w:t>’</w:t>
      </w:r>
      <w:r w:rsidR="00DF53D7">
        <w:rPr>
          <w:rFonts w:ascii="Times New Roman" w:hAnsi="Times New Roman" w:cs="Times New Roman"/>
          <w:sz w:val="24"/>
          <w:szCs w:val="24"/>
        </w:rPr>
        <w:t xml:space="preserve">t </w:t>
      </w:r>
      <w:r w:rsidR="003A3FD2" w:rsidRPr="00513F78">
        <w:rPr>
          <w:rFonts w:ascii="Times New Roman" w:hAnsi="Times New Roman" w:cs="Times New Roman"/>
          <w:sz w:val="24"/>
          <w:szCs w:val="24"/>
        </w:rPr>
        <w:t>an efficient use of the finite Commonwealth resources allocated to the PBS program.</w:t>
      </w:r>
      <w:r w:rsidR="003A3FD2">
        <w:rPr>
          <w:rFonts w:ascii="Times New Roman" w:hAnsi="Times New Roman" w:cs="Times New Roman"/>
          <w:sz w:val="24"/>
          <w:szCs w:val="24"/>
        </w:rPr>
        <w:t xml:space="preserve"> This decision </w:t>
      </w:r>
      <w:r w:rsidR="003C7AC4">
        <w:rPr>
          <w:rFonts w:ascii="Times New Roman" w:hAnsi="Times New Roman" w:cs="Times New Roman"/>
          <w:sz w:val="24"/>
          <w:szCs w:val="24"/>
        </w:rPr>
        <w:t>is</w:t>
      </w:r>
      <w:r w:rsidR="003A3FD2">
        <w:rPr>
          <w:rFonts w:ascii="Times New Roman" w:hAnsi="Times New Roman" w:cs="Times New Roman"/>
          <w:sz w:val="24"/>
          <w:szCs w:val="24"/>
        </w:rPr>
        <w:t xml:space="preserve"> reviewable under regulation 6.1A.</w:t>
      </w:r>
    </w:p>
    <w:p w:rsidR="000F04E1" w:rsidRPr="00F14C4F" w:rsidRDefault="00574091" w:rsidP="000F04E1">
      <w:pPr>
        <w:pStyle w:val="Dot1"/>
        <w:numPr>
          <w:ilvl w:val="0"/>
          <w:numId w:val="0"/>
        </w:numPr>
        <w:rPr>
          <w:rFonts w:ascii="Times New Roman" w:hAnsi="Times New Roman" w:cs="Times New Roman"/>
          <w:i/>
          <w:sz w:val="24"/>
          <w:szCs w:val="24"/>
        </w:rPr>
      </w:pPr>
      <w:r w:rsidRPr="00574091">
        <w:rPr>
          <w:rFonts w:ascii="Times New Roman" w:hAnsi="Times New Roman" w:cs="Times New Roman"/>
          <w:i/>
          <w:sz w:val="24"/>
          <w:szCs w:val="24"/>
        </w:rPr>
        <w:t>Regulation</w:t>
      </w:r>
      <w:r w:rsidR="000F04E1" w:rsidRPr="00F14C4F">
        <w:rPr>
          <w:rFonts w:ascii="Times New Roman" w:hAnsi="Times New Roman" w:cs="Times New Roman"/>
          <w:i/>
          <w:sz w:val="24"/>
          <w:szCs w:val="24"/>
        </w:rPr>
        <w:t xml:space="preserve"> 1A.10: Notification </w:t>
      </w:r>
      <w:r w:rsidR="00801D55">
        <w:rPr>
          <w:rFonts w:ascii="Times New Roman" w:hAnsi="Times New Roman" w:cs="Times New Roman"/>
          <w:i/>
          <w:sz w:val="24"/>
          <w:szCs w:val="24"/>
        </w:rPr>
        <w:t>(including invoicing fees)</w:t>
      </w:r>
    </w:p>
    <w:p w:rsidR="00FF0BC2" w:rsidRDefault="00574091" w:rsidP="00FF0BC2">
      <w:pPr>
        <w:pStyle w:val="Dot1"/>
        <w:numPr>
          <w:ilvl w:val="0"/>
          <w:numId w:val="0"/>
        </w:numPr>
        <w:spacing w:after="280"/>
        <w:rPr>
          <w:rFonts w:ascii="Times New Roman" w:hAnsi="Times New Roman" w:cs="Times New Roman"/>
          <w:sz w:val="24"/>
          <w:szCs w:val="24"/>
        </w:rPr>
      </w:pPr>
      <w:r>
        <w:rPr>
          <w:rFonts w:ascii="Times New Roman" w:hAnsi="Times New Roman" w:cs="Times New Roman"/>
          <w:sz w:val="24"/>
          <w:szCs w:val="24"/>
        </w:rPr>
        <w:t>Regulation</w:t>
      </w:r>
      <w:r w:rsidR="00FF7FF6">
        <w:rPr>
          <w:rFonts w:ascii="Times New Roman" w:hAnsi="Times New Roman" w:cs="Times New Roman"/>
          <w:sz w:val="24"/>
          <w:szCs w:val="24"/>
        </w:rPr>
        <w:t xml:space="preserve"> 1A.10</w:t>
      </w:r>
      <w:r w:rsidR="00D108C1" w:rsidRPr="00F14C4F">
        <w:rPr>
          <w:rFonts w:ascii="Times New Roman" w:hAnsi="Times New Roman" w:cs="Times New Roman"/>
          <w:sz w:val="24"/>
          <w:szCs w:val="24"/>
        </w:rPr>
        <w:t xml:space="preserve"> </w:t>
      </w:r>
      <w:r w:rsidR="00FF0BC2">
        <w:rPr>
          <w:rFonts w:ascii="Times New Roman" w:hAnsi="Times New Roman" w:cs="Times New Roman"/>
          <w:sz w:val="24"/>
          <w:szCs w:val="24"/>
        </w:rPr>
        <w:t>specifies</w:t>
      </w:r>
      <w:r w:rsidR="000F04E1" w:rsidRPr="00F14C4F">
        <w:rPr>
          <w:rFonts w:ascii="Times New Roman" w:hAnsi="Times New Roman" w:cs="Times New Roman"/>
          <w:sz w:val="24"/>
          <w:szCs w:val="24"/>
        </w:rPr>
        <w:t xml:space="preserve"> </w:t>
      </w:r>
      <w:r w:rsidR="00FF0BC2">
        <w:rPr>
          <w:rFonts w:ascii="Times New Roman" w:hAnsi="Times New Roman" w:cs="Times New Roman"/>
          <w:sz w:val="24"/>
          <w:szCs w:val="24"/>
        </w:rPr>
        <w:t>a process by which the Secretary must notify a person that the Department has received their application made under regulation 1A.8 for a pre-submission meeting and whether the Secretary agrees to hold such a meeting. If the Secretary agrees to hold a meeting, it also require</w:t>
      </w:r>
      <w:r w:rsidR="003C7AC4">
        <w:rPr>
          <w:rFonts w:ascii="Times New Roman" w:hAnsi="Times New Roman" w:cs="Times New Roman"/>
          <w:sz w:val="24"/>
          <w:szCs w:val="24"/>
        </w:rPr>
        <w:t>s</w:t>
      </w:r>
      <w:r w:rsidR="00FF0BC2">
        <w:rPr>
          <w:rFonts w:ascii="Times New Roman" w:hAnsi="Times New Roman" w:cs="Times New Roman"/>
          <w:sz w:val="24"/>
          <w:szCs w:val="24"/>
        </w:rPr>
        <w:t xml:space="preserve"> the Secretary to set out matters including the category of pre-submission meeting and the prescribed fees payable.</w:t>
      </w:r>
    </w:p>
    <w:p w:rsidR="000F04E1" w:rsidRPr="00F14C4F" w:rsidRDefault="00574091" w:rsidP="000F04E1">
      <w:pPr>
        <w:pStyle w:val="Dot1"/>
        <w:numPr>
          <w:ilvl w:val="0"/>
          <w:numId w:val="0"/>
        </w:numPr>
        <w:rPr>
          <w:rFonts w:ascii="Times New Roman" w:hAnsi="Times New Roman" w:cs="Times New Roman"/>
          <w:i/>
          <w:sz w:val="24"/>
          <w:szCs w:val="24"/>
        </w:rPr>
      </w:pPr>
      <w:r w:rsidRPr="00574091">
        <w:rPr>
          <w:rFonts w:ascii="Times New Roman" w:hAnsi="Times New Roman" w:cs="Times New Roman"/>
          <w:i/>
          <w:sz w:val="24"/>
          <w:szCs w:val="24"/>
        </w:rPr>
        <w:t>Regulation</w:t>
      </w:r>
      <w:r w:rsidRPr="00F14C4F">
        <w:rPr>
          <w:rFonts w:ascii="Times New Roman" w:hAnsi="Times New Roman" w:cs="Times New Roman"/>
          <w:i/>
          <w:sz w:val="24"/>
          <w:szCs w:val="24"/>
        </w:rPr>
        <w:t xml:space="preserve"> </w:t>
      </w:r>
      <w:r w:rsidR="000F04E1" w:rsidRPr="00F14C4F">
        <w:rPr>
          <w:rFonts w:ascii="Times New Roman" w:hAnsi="Times New Roman" w:cs="Times New Roman"/>
          <w:i/>
          <w:sz w:val="24"/>
          <w:szCs w:val="24"/>
        </w:rPr>
        <w:t xml:space="preserve">1A.11: Withdrawal of </w:t>
      </w:r>
      <w:r w:rsidR="00FF7FF6">
        <w:rPr>
          <w:rFonts w:ascii="Times New Roman" w:hAnsi="Times New Roman" w:cs="Times New Roman"/>
          <w:i/>
          <w:sz w:val="24"/>
          <w:szCs w:val="24"/>
        </w:rPr>
        <w:t xml:space="preserve">a </w:t>
      </w:r>
      <w:r w:rsidR="000F04E1" w:rsidRPr="00F14C4F">
        <w:rPr>
          <w:rFonts w:ascii="Times New Roman" w:hAnsi="Times New Roman" w:cs="Times New Roman"/>
          <w:i/>
          <w:sz w:val="24"/>
          <w:szCs w:val="24"/>
        </w:rPr>
        <w:t>meeting application</w:t>
      </w:r>
    </w:p>
    <w:p w:rsidR="00C84FB2" w:rsidRDefault="00574091" w:rsidP="00627A6D">
      <w:pPr>
        <w:pStyle w:val="Dot1"/>
        <w:numPr>
          <w:ilvl w:val="0"/>
          <w:numId w:val="0"/>
        </w:numPr>
        <w:spacing w:after="280"/>
        <w:rPr>
          <w:rFonts w:ascii="Times New Roman" w:hAnsi="Times New Roman" w:cs="Times New Roman"/>
          <w:sz w:val="24"/>
          <w:szCs w:val="24"/>
        </w:rPr>
      </w:pPr>
      <w:r>
        <w:rPr>
          <w:rFonts w:ascii="Times New Roman" w:hAnsi="Times New Roman" w:cs="Times New Roman"/>
          <w:sz w:val="24"/>
          <w:szCs w:val="24"/>
        </w:rPr>
        <w:t>Regulation</w:t>
      </w:r>
      <w:r w:rsidR="00975436">
        <w:rPr>
          <w:rFonts w:ascii="Times New Roman" w:hAnsi="Times New Roman" w:cs="Times New Roman"/>
          <w:sz w:val="24"/>
          <w:szCs w:val="24"/>
        </w:rPr>
        <w:t xml:space="preserve"> 1A.11 </w:t>
      </w:r>
      <w:r w:rsidR="00C84FB2">
        <w:rPr>
          <w:rFonts w:ascii="Times New Roman" w:hAnsi="Times New Roman" w:cs="Times New Roman"/>
          <w:sz w:val="24"/>
          <w:szCs w:val="24"/>
        </w:rPr>
        <w:t>allow</w:t>
      </w:r>
      <w:r w:rsidR="00975436">
        <w:rPr>
          <w:rFonts w:ascii="Times New Roman" w:hAnsi="Times New Roman" w:cs="Times New Roman"/>
          <w:sz w:val="24"/>
          <w:szCs w:val="24"/>
        </w:rPr>
        <w:t>s</w:t>
      </w:r>
      <w:r w:rsidR="00C84FB2">
        <w:rPr>
          <w:rFonts w:ascii="Times New Roman" w:hAnsi="Times New Roman" w:cs="Times New Roman"/>
          <w:sz w:val="24"/>
          <w:szCs w:val="24"/>
        </w:rPr>
        <w:t xml:space="preserve"> a person to withdraw their application by providing written notice to the Department. It require</w:t>
      </w:r>
      <w:r w:rsidR="003C7AC4">
        <w:rPr>
          <w:rFonts w:ascii="Times New Roman" w:hAnsi="Times New Roman" w:cs="Times New Roman"/>
          <w:sz w:val="24"/>
          <w:szCs w:val="24"/>
        </w:rPr>
        <w:t>s</w:t>
      </w:r>
      <w:r w:rsidR="00C84FB2">
        <w:rPr>
          <w:rFonts w:ascii="Times New Roman" w:hAnsi="Times New Roman" w:cs="Times New Roman"/>
          <w:sz w:val="24"/>
          <w:szCs w:val="24"/>
        </w:rPr>
        <w:t xml:space="preserve"> the Department to refund any fee paid by that person for the provision of a service under regulation 1A.8 if the application is</w:t>
      </w:r>
      <w:r w:rsidR="0067007B">
        <w:rPr>
          <w:rFonts w:ascii="Times New Roman" w:hAnsi="Times New Roman" w:cs="Times New Roman"/>
          <w:sz w:val="24"/>
          <w:szCs w:val="24"/>
        </w:rPr>
        <w:t xml:space="preserve"> </w:t>
      </w:r>
      <w:r w:rsidR="00C84FB2">
        <w:rPr>
          <w:rFonts w:ascii="Times New Roman" w:hAnsi="Times New Roman" w:cs="Times New Roman"/>
          <w:sz w:val="24"/>
          <w:szCs w:val="24"/>
        </w:rPr>
        <w:t>withdrawn within 14 calendar days of making the application or the last business day prior to meeting</w:t>
      </w:r>
      <w:r w:rsidR="0067007B">
        <w:rPr>
          <w:rFonts w:ascii="Times New Roman" w:hAnsi="Times New Roman" w:cs="Times New Roman"/>
          <w:sz w:val="24"/>
          <w:szCs w:val="24"/>
        </w:rPr>
        <w:t>,</w:t>
      </w:r>
      <w:r w:rsidR="00A13084">
        <w:rPr>
          <w:rFonts w:ascii="Times New Roman" w:hAnsi="Times New Roman" w:cs="Times New Roman"/>
          <w:sz w:val="24"/>
          <w:szCs w:val="24"/>
        </w:rPr>
        <w:t xml:space="preserve"> whichever </w:t>
      </w:r>
      <w:r w:rsidR="0067007B">
        <w:rPr>
          <w:rFonts w:ascii="Times New Roman" w:hAnsi="Times New Roman" w:cs="Times New Roman"/>
          <w:sz w:val="24"/>
          <w:szCs w:val="24"/>
        </w:rPr>
        <w:t xml:space="preserve">occurs </w:t>
      </w:r>
      <w:r w:rsidR="00A13084">
        <w:rPr>
          <w:rFonts w:ascii="Times New Roman" w:hAnsi="Times New Roman" w:cs="Times New Roman"/>
          <w:sz w:val="24"/>
          <w:szCs w:val="24"/>
        </w:rPr>
        <w:t>earlier</w:t>
      </w:r>
      <w:r w:rsidR="00C84FB2">
        <w:rPr>
          <w:rFonts w:ascii="Times New Roman" w:hAnsi="Times New Roman" w:cs="Times New Roman"/>
          <w:sz w:val="24"/>
          <w:szCs w:val="24"/>
        </w:rPr>
        <w:t>.</w:t>
      </w:r>
    </w:p>
    <w:p w:rsidR="000F04E1" w:rsidRPr="00F14C4F" w:rsidRDefault="00574091" w:rsidP="000F04E1">
      <w:pPr>
        <w:pStyle w:val="Dot1"/>
        <w:numPr>
          <w:ilvl w:val="0"/>
          <w:numId w:val="0"/>
        </w:numPr>
        <w:rPr>
          <w:rFonts w:ascii="Times New Roman" w:hAnsi="Times New Roman" w:cs="Times New Roman"/>
          <w:i/>
          <w:sz w:val="24"/>
          <w:szCs w:val="24"/>
        </w:rPr>
      </w:pPr>
      <w:r w:rsidRPr="00574091">
        <w:rPr>
          <w:rFonts w:ascii="Times New Roman" w:hAnsi="Times New Roman" w:cs="Times New Roman"/>
          <w:i/>
          <w:sz w:val="24"/>
          <w:szCs w:val="24"/>
        </w:rPr>
        <w:t>Regulation</w:t>
      </w:r>
      <w:r w:rsidR="000F04E1" w:rsidRPr="00F14C4F">
        <w:rPr>
          <w:rFonts w:ascii="Times New Roman" w:hAnsi="Times New Roman" w:cs="Times New Roman"/>
          <w:i/>
          <w:sz w:val="24"/>
          <w:szCs w:val="24"/>
        </w:rPr>
        <w:t xml:space="preserve"> 1A.12: Resending meeting application</w:t>
      </w:r>
      <w:r w:rsidR="00975436">
        <w:rPr>
          <w:rFonts w:ascii="Times New Roman" w:hAnsi="Times New Roman" w:cs="Times New Roman"/>
          <w:i/>
          <w:sz w:val="24"/>
          <w:szCs w:val="24"/>
        </w:rPr>
        <w:t>s</w:t>
      </w:r>
    </w:p>
    <w:p w:rsidR="007A54D9" w:rsidRDefault="00574091" w:rsidP="007A54D9">
      <w:pPr>
        <w:pStyle w:val="Dot1"/>
        <w:numPr>
          <w:ilvl w:val="0"/>
          <w:numId w:val="0"/>
        </w:numPr>
        <w:spacing w:after="280"/>
        <w:rPr>
          <w:rFonts w:ascii="Times New Roman" w:hAnsi="Times New Roman" w:cs="Times New Roman"/>
          <w:sz w:val="24"/>
          <w:szCs w:val="24"/>
        </w:rPr>
      </w:pPr>
      <w:r>
        <w:rPr>
          <w:rFonts w:ascii="Times New Roman" w:hAnsi="Times New Roman" w:cs="Times New Roman"/>
          <w:sz w:val="24"/>
          <w:szCs w:val="24"/>
        </w:rPr>
        <w:t>Regulation</w:t>
      </w:r>
      <w:r w:rsidR="007A54D9">
        <w:rPr>
          <w:rFonts w:ascii="Times New Roman" w:hAnsi="Times New Roman" w:cs="Times New Roman"/>
          <w:sz w:val="24"/>
          <w:szCs w:val="24"/>
        </w:rPr>
        <w:t xml:space="preserve"> 1A.12 allows a person to remake or resend an application for a pre</w:t>
      </w:r>
      <w:r w:rsidR="007A54D9">
        <w:rPr>
          <w:rFonts w:ascii="Times New Roman" w:hAnsi="Times New Roman" w:cs="Times New Roman"/>
          <w:sz w:val="24"/>
          <w:szCs w:val="24"/>
        </w:rPr>
        <w:noBreakHyphen/>
        <w:t xml:space="preserve">submission meeting. It </w:t>
      </w:r>
      <w:r w:rsidR="009C7E90">
        <w:rPr>
          <w:rFonts w:ascii="Times New Roman" w:hAnsi="Times New Roman" w:cs="Times New Roman"/>
          <w:sz w:val="24"/>
          <w:szCs w:val="24"/>
        </w:rPr>
        <w:t>also</w:t>
      </w:r>
      <w:r w:rsidR="007A54D9">
        <w:rPr>
          <w:rFonts w:ascii="Times New Roman" w:hAnsi="Times New Roman" w:cs="Times New Roman"/>
          <w:sz w:val="24"/>
          <w:szCs w:val="24"/>
        </w:rPr>
        <w:t xml:space="preserve"> provide</w:t>
      </w:r>
      <w:r w:rsidR="009C7E90">
        <w:rPr>
          <w:rFonts w:ascii="Times New Roman" w:hAnsi="Times New Roman" w:cs="Times New Roman"/>
          <w:sz w:val="24"/>
          <w:szCs w:val="24"/>
        </w:rPr>
        <w:t>s</w:t>
      </w:r>
      <w:r w:rsidR="007A54D9">
        <w:rPr>
          <w:rFonts w:ascii="Times New Roman" w:hAnsi="Times New Roman" w:cs="Times New Roman"/>
          <w:sz w:val="24"/>
          <w:szCs w:val="24"/>
        </w:rPr>
        <w:t xml:space="preserve"> that the </w:t>
      </w:r>
      <w:r w:rsidR="009C7E90">
        <w:rPr>
          <w:rFonts w:ascii="Times New Roman" w:hAnsi="Times New Roman" w:cs="Times New Roman"/>
          <w:sz w:val="24"/>
          <w:szCs w:val="24"/>
        </w:rPr>
        <w:t>Amended</w:t>
      </w:r>
      <w:r w:rsidR="007A54D9">
        <w:rPr>
          <w:rFonts w:ascii="Times New Roman" w:hAnsi="Times New Roman" w:cs="Times New Roman"/>
          <w:sz w:val="24"/>
          <w:szCs w:val="24"/>
        </w:rPr>
        <w:t xml:space="preserve"> </w:t>
      </w:r>
      <w:r w:rsidR="009C7E90">
        <w:rPr>
          <w:rFonts w:ascii="Times New Roman" w:hAnsi="Times New Roman" w:cs="Times New Roman"/>
          <w:sz w:val="24"/>
          <w:szCs w:val="24"/>
        </w:rPr>
        <w:t>R</w:t>
      </w:r>
      <w:r w:rsidR="007A54D9">
        <w:rPr>
          <w:rFonts w:ascii="Times New Roman" w:hAnsi="Times New Roman" w:cs="Times New Roman"/>
          <w:sz w:val="24"/>
          <w:szCs w:val="24"/>
        </w:rPr>
        <w:t>egulations w</w:t>
      </w:r>
      <w:r w:rsidR="009C7E90">
        <w:rPr>
          <w:rFonts w:ascii="Times New Roman" w:hAnsi="Times New Roman" w:cs="Times New Roman"/>
          <w:sz w:val="24"/>
          <w:szCs w:val="24"/>
        </w:rPr>
        <w:t>ill</w:t>
      </w:r>
      <w:r w:rsidR="007A54D9">
        <w:rPr>
          <w:rFonts w:ascii="Times New Roman" w:hAnsi="Times New Roman" w:cs="Times New Roman"/>
          <w:sz w:val="24"/>
          <w:szCs w:val="24"/>
        </w:rPr>
        <w:t xml:space="preserve"> apply to the resent application as if it </w:t>
      </w:r>
      <w:r w:rsidR="00352939">
        <w:rPr>
          <w:rFonts w:ascii="Times New Roman" w:hAnsi="Times New Roman" w:cs="Times New Roman"/>
          <w:sz w:val="24"/>
          <w:szCs w:val="24"/>
        </w:rPr>
        <w:t>were</w:t>
      </w:r>
      <w:r w:rsidR="007A54D9">
        <w:rPr>
          <w:rFonts w:ascii="Times New Roman" w:hAnsi="Times New Roman" w:cs="Times New Roman"/>
          <w:sz w:val="24"/>
          <w:szCs w:val="24"/>
        </w:rPr>
        <w:t xml:space="preserve"> a new application.</w:t>
      </w:r>
    </w:p>
    <w:p w:rsidR="000F04E1" w:rsidRPr="00F14C4F" w:rsidRDefault="000F04E1" w:rsidP="000F04E1">
      <w:pPr>
        <w:pStyle w:val="Dot1"/>
        <w:numPr>
          <w:ilvl w:val="0"/>
          <w:numId w:val="0"/>
        </w:numPr>
        <w:rPr>
          <w:rFonts w:ascii="Times New Roman" w:hAnsi="Times New Roman" w:cs="Times New Roman"/>
          <w:b/>
          <w:sz w:val="24"/>
          <w:szCs w:val="24"/>
        </w:rPr>
      </w:pPr>
      <w:r w:rsidRPr="00F14C4F">
        <w:rPr>
          <w:rFonts w:ascii="Times New Roman" w:hAnsi="Times New Roman" w:cs="Times New Roman"/>
          <w:b/>
          <w:sz w:val="24"/>
          <w:szCs w:val="24"/>
        </w:rPr>
        <w:t>Item [12]—</w:t>
      </w:r>
      <w:r w:rsidR="001A6226">
        <w:rPr>
          <w:rFonts w:ascii="Times New Roman" w:hAnsi="Times New Roman" w:cs="Times New Roman"/>
          <w:b/>
          <w:sz w:val="24"/>
          <w:szCs w:val="24"/>
        </w:rPr>
        <w:t>P</w:t>
      </w:r>
      <w:r w:rsidRPr="00F14C4F">
        <w:rPr>
          <w:rFonts w:ascii="Times New Roman" w:hAnsi="Times New Roman" w:cs="Times New Roman"/>
          <w:b/>
          <w:sz w:val="24"/>
          <w:szCs w:val="24"/>
        </w:rPr>
        <w:t>art 2</w:t>
      </w:r>
      <w:r w:rsidR="001A6226">
        <w:rPr>
          <w:rFonts w:ascii="Times New Roman" w:hAnsi="Times New Roman" w:cs="Times New Roman"/>
          <w:b/>
          <w:sz w:val="24"/>
          <w:szCs w:val="24"/>
        </w:rPr>
        <w:t xml:space="preserve"> (heading)</w:t>
      </w:r>
    </w:p>
    <w:p w:rsidR="000F04E1" w:rsidRPr="00F14C4F" w:rsidRDefault="00B22E3E" w:rsidP="00627A6D">
      <w:pPr>
        <w:pStyle w:val="Dot1"/>
        <w:numPr>
          <w:ilvl w:val="0"/>
          <w:numId w:val="0"/>
        </w:numPr>
        <w:spacing w:after="280"/>
        <w:rPr>
          <w:rFonts w:ascii="Times New Roman" w:hAnsi="Times New Roman" w:cs="Times New Roman"/>
          <w:sz w:val="24"/>
          <w:szCs w:val="24"/>
        </w:rPr>
      </w:pPr>
      <w:r>
        <w:rPr>
          <w:rFonts w:ascii="Times New Roman" w:hAnsi="Times New Roman" w:cs="Times New Roman"/>
          <w:sz w:val="24"/>
          <w:szCs w:val="24"/>
        </w:rPr>
        <w:t>This item</w:t>
      </w:r>
      <w:r w:rsidR="000F04E1" w:rsidRPr="00F14C4F">
        <w:rPr>
          <w:rFonts w:ascii="Times New Roman" w:hAnsi="Times New Roman" w:cs="Times New Roman"/>
          <w:sz w:val="24"/>
          <w:szCs w:val="24"/>
        </w:rPr>
        <w:t xml:space="preserve"> inse</w:t>
      </w:r>
      <w:r w:rsidR="001A6226">
        <w:rPr>
          <w:rFonts w:ascii="Times New Roman" w:hAnsi="Times New Roman" w:cs="Times New Roman"/>
          <w:sz w:val="24"/>
          <w:szCs w:val="24"/>
        </w:rPr>
        <w:t>r</w:t>
      </w:r>
      <w:r w:rsidR="000F04E1" w:rsidRPr="00F14C4F">
        <w:rPr>
          <w:rFonts w:ascii="Times New Roman" w:hAnsi="Times New Roman" w:cs="Times New Roman"/>
          <w:sz w:val="24"/>
          <w:szCs w:val="24"/>
        </w:rPr>
        <w:t>t</w:t>
      </w:r>
      <w:r w:rsidR="00C04BE1" w:rsidRPr="00F14C4F">
        <w:rPr>
          <w:rFonts w:ascii="Times New Roman" w:hAnsi="Times New Roman" w:cs="Times New Roman"/>
          <w:sz w:val="24"/>
          <w:szCs w:val="24"/>
        </w:rPr>
        <w:t>s</w:t>
      </w:r>
      <w:r w:rsidR="000F04E1" w:rsidRPr="00F14C4F">
        <w:rPr>
          <w:rFonts w:ascii="Times New Roman" w:hAnsi="Times New Roman" w:cs="Times New Roman"/>
          <w:sz w:val="24"/>
          <w:szCs w:val="24"/>
        </w:rPr>
        <w:t xml:space="preserve"> a new heading into Part 2 of the</w:t>
      </w:r>
      <w:r w:rsidR="00673FBA">
        <w:rPr>
          <w:rFonts w:ascii="Times New Roman" w:hAnsi="Times New Roman" w:cs="Times New Roman"/>
          <w:sz w:val="24"/>
          <w:szCs w:val="24"/>
        </w:rPr>
        <w:t xml:space="preserve"> </w:t>
      </w:r>
      <w:r w:rsidR="008043B5">
        <w:rPr>
          <w:rFonts w:ascii="Times New Roman" w:hAnsi="Times New Roman" w:cs="Times New Roman"/>
          <w:sz w:val="24"/>
          <w:szCs w:val="24"/>
        </w:rPr>
        <w:t>Amended</w:t>
      </w:r>
      <w:r w:rsidR="000F04E1" w:rsidRPr="00F14C4F">
        <w:rPr>
          <w:rFonts w:ascii="Times New Roman" w:hAnsi="Times New Roman" w:cs="Times New Roman"/>
          <w:sz w:val="24"/>
          <w:szCs w:val="24"/>
        </w:rPr>
        <w:t xml:space="preserve"> Regulations and insert</w:t>
      </w:r>
      <w:r w:rsidR="00C04BE1" w:rsidRPr="00F14C4F">
        <w:rPr>
          <w:rFonts w:ascii="Times New Roman" w:hAnsi="Times New Roman" w:cs="Times New Roman"/>
          <w:sz w:val="24"/>
          <w:szCs w:val="24"/>
        </w:rPr>
        <w:t>s</w:t>
      </w:r>
      <w:r w:rsidR="000F04E1" w:rsidRPr="00F14C4F">
        <w:rPr>
          <w:rFonts w:ascii="Times New Roman" w:hAnsi="Times New Roman" w:cs="Times New Roman"/>
          <w:sz w:val="24"/>
          <w:szCs w:val="24"/>
        </w:rPr>
        <w:t xml:space="preserve"> a new simplified outlined concerning Division 2.1A into the </w:t>
      </w:r>
      <w:r w:rsidR="008043B5">
        <w:rPr>
          <w:rFonts w:ascii="Times New Roman" w:hAnsi="Times New Roman" w:cs="Times New Roman"/>
          <w:sz w:val="24"/>
          <w:szCs w:val="24"/>
        </w:rPr>
        <w:t>Amended</w:t>
      </w:r>
      <w:r w:rsidR="00673FBA">
        <w:rPr>
          <w:rFonts w:ascii="Times New Roman" w:hAnsi="Times New Roman" w:cs="Times New Roman"/>
          <w:sz w:val="24"/>
          <w:szCs w:val="24"/>
        </w:rPr>
        <w:t xml:space="preserve"> </w:t>
      </w:r>
      <w:r w:rsidR="000F04E1" w:rsidRPr="00F14C4F">
        <w:rPr>
          <w:rFonts w:ascii="Times New Roman" w:hAnsi="Times New Roman" w:cs="Times New Roman"/>
          <w:sz w:val="24"/>
          <w:szCs w:val="24"/>
        </w:rPr>
        <w:t>Regulations.</w:t>
      </w:r>
    </w:p>
    <w:p w:rsidR="000F04E1" w:rsidRPr="00F14C4F" w:rsidRDefault="00627A6D" w:rsidP="000F04E1">
      <w:pPr>
        <w:pStyle w:val="Dot1"/>
        <w:numPr>
          <w:ilvl w:val="0"/>
          <w:numId w:val="0"/>
        </w:numPr>
        <w:rPr>
          <w:rFonts w:ascii="Times New Roman" w:hAnsi="Times New Roman" w:cs="Times New Roman"/>
          <w:b/>
          <w:sz w:val="24"/>
          <w:szCs w:val="24"/>
        </w:rPr>
      </w:pPr>
      <w:r w:rsidRPr="00627A6D">
        <w:rPr>
          <w:rFonts w:ascii="Times New Roman" w:hAnsi="Times New Roman" w:cs="Times New Roman"/>
          <w:b/>
          <w:sz w:val="24"/>
          <w:szCs w:val="24"/>
        </w:rPr>
        <w:t>Item [13]—D</w:t>
      </w:r>
      <w:r w:rsidR="000F04E1" w:rsidRPr="00627A6D">
        <w:rPr>
          <w:rFonts w:ascii="Times New Roman" w:hAnsi="Times New Roman" w:cs="Times New Roman"/>
          <w:b/>
          <w:sz w:val="24"/>
          <w:szCs w:val="24"/>
        </w:rPr>
        <w:t>ivision 2.1 of Part 2 (heading)</w:t>
      </w:r>
    </w:p>
    <w:p w:rsidR="000F04E1" w:rsidRPr="00F14C4F" w:rsidRDefault="004E02FA" w:rsidP="00627A6D">
      <w:pPr>
        <w:pStyle w:val="Dot1"/>
        <w:numPr>
          <w:ilvl w:val="0"/>
          <w:numId w:val="0"/>
        </w:numPr>
        <w:spacing w:after="280"/>
        <w:rPr>
          <w:rFonts w:ascii="Times New Roman" w:hAnsi="Times New Roman" w:cs="Times New Roman"/>
          <w:sz w:val="24"/>
          <w:szCs w:val="24"/>
        </w:rPr>
      </w:pPr>
      <w:r>
        <w:rPr>
          <w:rFonts w:ascii="Times New Roman" w:hAnsi="Times New Roman" w:cs="Times New Roman"/>
          <w:sz w:val="24"/>
          <w:szCs w:val="24"/>
        </w:rPr>
        <w:t>This item</w:t>
      </w:r>
      <w:r w:rsidR="00021730">
        <w:rPr>
          <w:rFonts w:ascii="Times New Roman" w:hAnsi="Times New Roman" w:cs="Times New Roman"/>
          <w:sz w:val="24"/>
          <w:szCs w:val="24"/>
        </w:rPr>
        <w:t xml:space="preserve"> </w:t>
      </w:r>
      <w:r w:rsidR="000F04E1" w:rsidRPr="00F14C4F">
        <w:rPr>
          <w:rFonts w:ascii="Times New Roman" w:hAnsi="Times New Roman" w:cs="Times New Roman"/>
          <w:sz w:val="24"/>
          <w:szCs w:val="24"/>
        </w:rPr>
        <w:t>insert</w:t>
      </w:r>
      <w:r w:rsidR="00C04BE1" w:rsidRPr="00F14C4F">
        <w:rPr>
          <w:rFonts w:ascii="Times New Roman" w:hAnsi="Times New Roman" w:cs="Times New Roman"/>
          <w:sz w:val="24"/>
          <w:szCs w:val="24"/>
        </w:rPr>
        <w:t>s</w:t>
      </w:r>
      <w:r w:rsidR="00627A6D">
        <w:rPr>
          <w:rFonts w:ascii="Times New Roman" w:hAnsi="Times New Roman" w:cs="Times New Roman"/>
          <w:sz w:val="24"/>
          <w:szCs w:val="24"/>
        </w:rPr>
        <w:t xml:space="preserve"> a new heading into D</w:t>
      </w:r>
      <w:r w:rsidR="000F04E1" w:rsidRPr="00F14C4F">
        <w:rPr>
          <w:rFonts w:ascii="Times New Roman" w:hAnsi="Times New Roman" w:cs="Times New Roman"/>
          <w:sz w:val="24"/>
          <w:szCs w:val="24"/>
        </w:rPr>
        <w:t xml:space="preserve">ivision 2.1 of Part 2 of the </w:t>
      </w:r>
      <w:r w:rsidR="00627A6D">
        <w:rPr>
          <w:rFonts w:ascii="Times New Roman" w:hAnsi="Times New Roman" w:cs="Times New Roman"/>
          <w:sz w:val="24"/>
          <w:szCs w:val="24"/>
        </w:rPr>
        <w:t xml:space="preserve">Principal </w:t>
      </w:r>
      <w:r w:rsidR="000F04E1" w:rsidRPr="00F14C4F">
        <w:rPr>
          <w:rFonts w:ascii="Times New Roman" w:hAnsi="Times New Roman" w:cs="Times New Roman"/>
          <w:sz w:val="24"/>
          <w:szCs w:val="24"/>
        </w:rPr>
        <w:t>Regulations.</w:t>
      </w:r>
    </w:p>
    <w:p w:rsidR="000F04E1" w:rsidRPr="00F14C4F" w:rsidRDefault="000F04E1" w:rsidP="000F04E1">
      <w:pPr>
        <w:pStyle w:val="Dot1"/>
        <w:numPr>
          <w:ilvl w:val="0"/>
          <w:numId w:val="0"/>
        </w:numPr>
        <w:rPr>
          <w:rFonts w:ascii="Times New Roman" w:hAnsi="Times New Roman" w:cs="Times New Roman"/>
          <w:b/>
          <w:sz w:val="24"/>
          <w:szCs w:val="24"/>
        </w:rPr>
      </w:pPr>
      <w:r w:rsidRPr="00F14C4F">
        <w:rPr>
          <w:rFonts w:ascii="Times New Roman" w:hAnsi="Times New Roman" w:cs="Times New Roman"/>
          <w:b/>
          <w:sz w:val="24"/>
          <w:szCs w:val="24"/>
        </w:rPr>
        <w:t>Item [14]—</w:t>
      </w:r>
      <w:r w:rsidR="00627A6D">
        <w:rPr>
          <w:rFonts w:ascii="Times New Roman" w:hAnsi="Times New Roman" w:cs="Times New Roman"/>
          <w:b/>
          <w:sz w:val="24"/>
          <w:szCs w:val="24"/>
        </w:rPr>
        <w:t>S</w:t>
      </w:r>
      <w:r w:rsidRPr="00F14C4F">
        <w:rPr>
          <w:rFonts w:ascii="Times New Roman" w:hAnsi="Times New Roman" w:cs="Times New Roman"/>
          <w:b/>
          <w:sz w:val="24"/>
          <w:szCs w:val="24"/>
        </w:rPr>
        <w:t>ubdivision 1 of Division 2.1</w:t>
      </w:r>
    </w:p>
    <w:p w:rsidR="00021730" w:rsidRDefault="004E02FA" w:rsidP="00021730">
      <w:pPr>
        <w:pStyle w:val="Dot1"/>
        <w:numPr>
          <w:ilvl w:val="0"/>
          <w:numId w:val="0"/>
        </w:numPr>
        <w:spacing w:after="280"/>
        <w:rPr>
          <w:rFonts w:ascii="Times New Roman" w:hAnsi="Times New Roman" w:cs="Times New Roman"/>
          <w:sz w:val="24"/>
          <w:szCs w:val="24"/>
        </w:rPr>
      </w:pPr>
      <w:r>
        <w:rPr>
          <w:rFonts w:ascii="Times New Roman" w:hAnsi="Times New Roman" w:cs="Times New Roman"/>
          <w:sz w:val="24"/>
          <w:szCs w:val="24"/>
        </w:rPr>
        <w:t xml:space="preserve">This item </w:t>
      </w:r>
      <w:r w:rsidR="00021730">
        <w:rPr>
          <w:rFonts w:ascii="Times New Roman" w:hAnsi="Times New Roman" w:cs="Times New Roman"/>
          <w:sz w:val="24"/>
          <w:szCs w:val="24"/>
        </w:rPr>
        <w:t>repeal</w:t>
      </w:r>
      <w:r>
        <w:rPr>
          <w:rFonts w:ascii="Times New Roman" w:hAnsi="Times New Roman" w:cs="Times New Roman"/>
          <w:sz w:val="24"/>
          <w:szCs w:val="24"/>
        </w:rPr>
        <w:t>s</w:t>
      </w:r>
      <w:r w:rsidR="00021730">
        <w:rPr>
          <w:rFonts w:ascii="Times New Roman" w:hAnsi="Times New Roman" w:cs="Times New Roman"/>
          <w:sz w:val="24"/>
          <w:szCs w:val="24"/>
        </w:rPr>
        <w:t xml:space="preserve"> existing Subdivision 1 of Division 2.1 of the Principal Regulations and substitute</w:t>
      </w:r>
      <w:r w:rsidR="003C7AC4">
        <w:rPr>
          <w:rFonts w:ascii="Times New Roman" w:hAnsi="Times New Roman" w:cs="Times New Roman"/>
          <w:sz w:val="24"/>
          <w:szCs w:val="24"/>
        </w:rPr>
        <w:t>s</w:t>
      </w:r>
      <w:r w:rsidR="00021730">
        <w:rPr>
          <w:rFonts w:ascii="Times New Roman" w:hAnsi="Times New Roman" w:cs="Times New Roman"/>
          <w:sz w:val="24"/>
          <w:szCs w:val="24"/>
        </w:rPr>
        <w:t xml:space="preserve"> it with the following:</w:t>
      </w:r>
    </w:p>
    <w:p w:rsidR="00021730" w:rsidRDefault="00B22E3E" w:rsidP="00021730">
      <w:pPr>
        <w:pStyle w:val="Dot1"/>
        <w:numPr>
          <w:ilvl w:val="0"/>
          <w:numId w:val="0"/>
        </w:numPr>
        <w:rPr>
          <w:rFonts w:ascii="Times New Roman" w:hAnsi="Times New Roman" w:cs="Times New Roman"/>
          <w:i/>
          <w:sz w:val="24"/>
          <w:szCs w:val="24"/>
        </w:rPr>
      </w:pPr>
      <w:r>
        <w:rPr>
          <w:rFonts w:ascii="Times New Roman" w:hAnsi="Times New Roman" w:cs="Times New Roman"/>
          <w:i/>
          <w:sz w:val="24"/>
          <w:szCs w:val="24"/>
        </w:rPr>
        <w:t>Regulation</w:t>
      </w:r>
      <w:r w:rsidR="000F04E1" w:rsidRPr="00F14C4F">
        <w:rPr>
          <w:rFonts w:ascii="Times New Roman" w:hAnsi="Times New Roman" w:cs="Times New Roman"/>
          <w:i/>
          <w:sz w:val="24"/>
          <w:szCs w:val="24"/>
        </w:rPr>
        <w:t xml:space="preserve"> 2.1</w:t>
      </w:r>
      <w:r w:rsidR="00021730">
        <w:rPr>
          <w:rFonts w:ascii="Times New Roman" w:hAnsi="Times New Roman" w:cs="Times New Roman"/>
          <w:i/>
          <w:sz w:val="24"/>
          <w:szCs w:val="24"/>
        </w:rPr>
        <w:t>: Which submissions (also known as applications for services) are relevant?</w:t>
      </w:r>
    </w:p>
    <w:p w:rsidR="000F04E1" w:rsidRPr="00F14C4F" w:rsidRDefault="00B22E3E" w:rsidP="000F04E1">
      <w:pPr>
        <w:pStyle w:val="Dot1"/>
        <w:numPr>
          <w:ilvl w:val="0"/>
          <w:numId w:val="0"/>
        </w:numPr>
        <w:rPr>
          <w:rFonts w:ascii="Times New Roman" w:hAnsi="Times New Roman" w:cs="Times New Roman"/>
          <w:sz w:val="24"/>
          <w:szCs w:val="24"/>
        </w:rPr>
      </w:pPr>
      <w:r>
        <w:rPr>
          <w:rFonts w:ascii="Times New Roman" w:hAnsi="Times New Roman" w:cs="Times New Roman"/>
          <w:sz w:val="24"/>
          <w:szCs w:val="24"/>
        </w:rPr>
        <w:t>Regulation</w:t>
      </w:r>
      <w:r w:rsidR="003131CB" w:rsidRPr="003131CB">
        <w:rPr>
          <w:rFonts w:ascii="Times New Roman" w:hAnsi="Times New Roman" w:cs="Times New Roman"/>
          <w:sz w:val="24"/>
          <w:szCs w:val="24"/>
        </w:rPr>
        <w:t xml:space="preserve"> 2.1</w:t>
      </w:r>
      <w:r w:rsidR="003131CB">
        <w:rPr>
          <w:rFonts w:ascii="Times New Roman" w:hAnsi="Times New Roman" w:cs="Times New Roman"/>
          <w:sz w:val="24"/>
          <w:szCs w:val="24"/>
        </w:rPr>
        <w:t xml:space="preserve"> provides that a person may prepare a submission requesting that the Committee recommend that the Minister exercise a relevant power under the Act. This section also provides that the person may make a submission requesting the Minister exercise a relevant power under the Act.</w:t>
      </w:r>
    </w:p>
    <w:p w:rsidR="000F04E1" w:rsidRPr="00F14C4F" w:rsidRDefault="00B22E3E" w:rsidP="003131CB">
      <w:pPr>
        <w:pStyle w:val="Dot1"/>
        <w:numPr>
          <w:ilvl w:val="0"/>
          <w:numId w:val="0"/>
        </w:numPr>
        <w:rPr>
          <w:rFonts w:ascii="Times New Roman" w:hAnsi="Times New Roman" w:cs="Times New Roman"/>
          <w:i/>
          <w:sz w:val="24"/>
          <w:szCs w:val="24"/>
        </w:rPr>
      </w:pPr>
      <w:r>
        <w:rPr>
          <w:rFonts w:ascii="Times New Roman" w:hAnsi="Times New Roman" w:cs="Times New Roman"/>
          <w:i/>
          <w:sz w:val="24"/>
          <w:szCs w:val="24"/>
        </w:rPr>
        <w:t>Regulation</w:t>
      </w:r>
      <w:r w:rsidR="000F04E1" w:rsidRPr="00F14C4F">
        <w:rPr>
          <w:rFonts w:ascii="Times New Roman" w:hAnsi="Times New Roman" w:cs="Times New Roman"/>
          <w:i/>
          <w:sz w:val="24"/>
          <w:szCs w:val="24"/>
        </w:rPr>
        <w:t xml:space="preserve"> 2.2</w:t>
      </w:r>
      <w:r w:rsidR="003131CB">
        <w:rPr>
          <w:rFonts w:ascii="Times New Roman" w:hAnsi="Times New Roman" w:cs="Times New Roman"/>
          <w:i/>
          <w:sz w:val="24"/>
          <w:szCs w:val="24"/>
        </w:rPr>
        <w:t>:</w:t>
      </w:r>
      <w:r w:rsidR="003131CB" w:rsidRPr="003131CB">
        <w:rPr>
          <w:rFonts w:ascii="Times New Roman" w:hAnsi="Times New Roman" w:cs="Times New Roman"/>
          <w:i/>
          <w:sz w:val="24"/>
          <w:szCs w:val="24"/>
        </w:rPr>
        <w:t xml:space="preserve"> </w:t>
      </w:r>
      <w:r w:rsidR="003131CB">
        <w:rPr>
          <w:rFonts w:ascii="Times New Roman" w:hAnsi="Times New Roman" w:cs="Times New Roman"/>
          <w:i/>
          <w:sz w:val="24"/>
          <w:szCs w:val="24"/>
        </w:rPr>
        <w:t>Fees for submission services</w:t>
      </w:r>
    </w:p>
    <w:p w:rsidR="000F04E1" w:rsidRPr="00F14C4F" w:rsidRDefault="00B22E3E" w:rsidP="000F04E1">
      <w:pPr>
        <w:pStyle w:val="Dot1"/>
        <w:numPr>
          <w:ilvl w:val="0"/>
          <w:numId w:val="0"/>
        </w:numPr>
        <w:rPr>
          <w:rFonts w:ascii="Times New Roman" w:hAnsi="Times New Roman" w:cs="Times New Roman"/>
          <w:i/>
          <w:sz w:val="24"/>
          <w:szCs w:val="24"/>
        </w:rPr>
      </w:pPr>
      <w:r>
        <w:rPr>
          <w:rFonts w:ascii="Times New Roman" w:hAnsi="Times New Roman" w:cs="Times New Roman"/>
          <w:sz w:val="24"/>
          <w:szCs w:val="24"/>
        </w:rPr>
        <w:t>Regulation</w:t>
      </w:r>
      <w:r w:rsidR="00962E16">
        <w:rPr>
          <w:rFonts w:ascii="Times New Roman" w:hAnsi="Times New Roman" w:cs="Times New Roman"/>
          <w:sz w:val="24"/>
          <w:szCs w:val="24"/>
        </w:rPr>
        <w:t xml:space="preserve"> 2.2</w:t>
      </w:r>
      <w:r w:rsidR="000F04E1" w:rsidRPr="00F14C4F">
        <w:rPr>
          <w:rFonts w:ascii="Times New Roman" w:hAnsi="Times New Roman" w:cs="Times New Roman"/>
          <w:sz w:val="24"/>
          <w:szCs w:val="24"/>
        </w:rPr>
        <w:t xml:space="preserve"> provide</w:t>
      </w:r>
      <w:r w:rsidR="00520A6A" w:rsidRPr="00F14C4F">
        <w:rPr>
          <w:rFonts w:ascii="Times New Roman" w:hAnsi="Times New Roman" w:cs="Times New Roman"/>
          <w:sz w:val="24"/>
          <w:szCs w:val="24"/>
        </w:rPr>
        <w:t>s</w:t>
      </w:r>
      <w:r w:rsidR="000F04E1" w:rsidRPr="00F14C4F">
        <w:rPr>
          <w:rFonts w:ascii="Times New Roman" w:hAnsi="Times New Roman" w:cs="Times New Roman"/>
          <w:sz w:val="24"/>
          <w:szCs w:val="24"/>
        </w:rPr>
        <w:t xml:space="preserve"> that the prescribed fees are payable for an application made under regulation 2.1. This </w:t>
      </w:r>
      <w:r w:rsidR="00962E16">
        <w:rPr>
          <w:rFonts w:ascii="Times New Roman" w:hAnsi="Times New Roman" w:cs="Times New Roman"/>
          <w:sz w:val="24"/>
          <w:szCs w:val="24"/>
        </w:rPr>
        <w:t>section</w:t>
      </w:r>
      <w:r w:rsidR="000F04E1" w:rsidRPr="00F14C4F">
        <w:rPr>
          <w:rFonts w:ascii="Times New Roman" w:hAnsi="Times New Roman" w:cs="Times New Roman"/>
          <w:sz w:val="24"/>
          <w:szCs w:val="24"/>
        </w:rPr>
        <w:t xml:space="preserve"> </w:t>
      </w:r>
      <w:r w:rsidR="00520A6A" w:rsidRPr="00F14C4F">
        <w:rPr>
          <w:rFonts w:ascii="Times New Roman" w:hAnsi="Times New Roman" w:cs="Times New Roman"/>
          <w:sz w:val="24"/>
          <w:szCs w:val="24"/>
        </w:rPr>
        <w:t>sets</w:t>
      </w:r>
      <w:r w:rsidR="000F04E1" w:rsidRPr="00F14C4F">
        <w:rPr>
          <w:rFonts w:ascii="Times New Roman" w:hAnsi="Times New Roman" w:cs="Times New Roman"/>
          <w:sz w:val="24"/>
          <w:szCs w:val="24"/>
        </w:rPr>
        <w:t xml:space="preserve"> out categories of applications for which fees are prescribed. These fees </w:t>
      </w:r>
      <w:r w:rsidR="00520A6A" w:rsidRPr="00F14C4F">
        <w:rPr>
          <w:rFonts w:ascii="Times New Roman" w:hAnsi="Times New Roman" w:cs="Times New Roman"/>
          <w:sz w:val="24"/>
          <w:szCs w:val="24"/>
        </w:rPr>
        <w:t>are</w:t>
      </w:r>
      <w:r w:rsidR="000F04E1" w:rsidRPr="00F14C4F">
        <w:rPr>
          <w:rFonts w:ascii="Times New Roman" w:hAnsi="Times New Roman" w:cs="Times New Roman"/>
          <w:sz w:val="24"/>
          <w:szCs w:val="24"/>
        </w:rPr>
        <w:t xml:space="preserve"> payable in exchang</w:t>
      </w:r>
      <w:r w:rsidR="0067007B">
        <w:rPr>
          <w:rFonts w:ascii="Times New Roman" w:hAnsi="Times New Roman" w:cs="Times New Roman"/>
          <w:sz w:val="24"/>
          <w:szCs w:val="24"/>
        </w:rPr>
        <w:t>e</w:t>
      </w:r>
      <w:r w:rsidR="000F04E1" w:rsidRPr="00F14C4F">
        <w:rPr>
          <w:rFonts w:ascii="Times New Roman" w:hAnsi="Times New Roman" w:cs="Times New Roman"/>
          <w:sz w:val="24"/>
          <w:szCs w:val="24"/>
        </w:rPr>
        <w:t xml:space="preserve"> either for the service of the Committee considering whether to make the recommendation requested by the person in accordance with regulation 2.1</w:t>
      </w:r>
      <w:r w:rsidR="00352939">
        <w:rPr>
          <w:rFonts w:ascii="Times New Roman" w:hAnsi="Times New Roman" w:cs="Times New Roman"/>
          <w:sz w:val="24"/>
          <w:szCs w:val="24"/>
        </w:rPr>
        <w:t>,</w:t>
      </w:r>
      <w:r w:rsidR="000F04E1" w:rsidRPr="00F14C4F">
        <w:rPr>
          <w:rFonts w:ascii="Times New Roman" w:hAnsi="Times New Roman" w:cs="Times New Roman"/>
          <w:sz w:val="24"/>
          <w:szCs w:val="24"/>
        </w:rPr>
        <w:t xml:space="preserve"> or in exchange for the service of the Minister considering whether to exercise a power referred to in regulation 2.1. Fees payable in respect </w:t>
      </w:r>
      <w:r w:rsidR="00B6569A">
        <w:rPr>
          <w:rFonts w:ascii="Times New Roman" w:hAnsi="Times New Roman" w:cs="Times New Roman"/>
          <w:sz w:val="24"/>
          <w:szCs w:val="24"/>
        </w:rPr>
        <w:t xml:space="preserve">to </w:t>
      </w:r>
      <w:r w:rsidR="000F04E1" w:rsidRPr="00F14C4F">
        <w:rPr>
          <w:rFonts w:ascii="Times New Roman" w:hAnsi="Times New Roman" w:cs="Times New Roman"/>
          <w:sz w:val="24"/>
          <w:szCs w:val="24"/>
        </w:rPr>
        <w:t>applications</w:t>
      </w:r>
      <w:r w:rsidR="00B6569A">
        <w:rPr>
          <w:rFonts w:ascii="Times New Roman" w:hAnsi="Times New Roman" w:cs="Times New Roman"/>
          <w:sz w:val="24"/>
          <w:szCs w:val="24"/>
        </w:rPr>
        <w:t xml:space="preserve"> made to the Committee</w:t>
      </w:r>
      <w:r w:rsidR="000F04E1" w:rsidRPr="00F14C4F">
        <w:rPr>
          <w:rFonts w:ascii="Times New Roman" w:hAnsi="Times New Roman" w:cs="Times New Roman"/>
          <w:sz w:val="24"/>
          <w:szCs w:val="24"/>
        </w:rPr>
        <w:t xml:space="preserve"> also include a </w:t>
      </w:r>
      <w:r w:rsidR="00E95FC6">
        <w:rPr>
          <w:rFonts w:ascii="Times New Roman" w:hAnsi="Times New Roman" w:cs="Times New Roman"/>
          <w:sz w:val="24"/>
          <w:szCs w:val="24"/>
        </w:rPr>
        <w:t xml:space="preserve">non-refundable </w:t>
      </w:r>
      <w:r w:rsidR="000F04E1" w:rsidRPr="00F14C4F">
        <w:rPr>
          <w:rFonts w:ascii="Times New Roman" w:hAnsi="Times New Roman" w:cs="Times New Roman"/>
          <w:sz w:val="24"/>
          <w:szCs w:val="24"/>
        </w:rPr>
        <w:t>deposit.</w:t>
      </w:r>
    </w:p>
    <w:p w:rsidR="000F04E1" w:rsidRPr="00F14C4F" w:rsidRDefault="00121F73" w:rsidP="000F04E1">
      <w:pPr>
        <w:pStyle w:val="Dot1"/>
        <w:numPr>
          <w:ilvl w:val="0"/>
          <w:numId w:val="0"/>
        </w:numPr>
        <w:rPr>
          <w:rFonts w:ascii="Times New Roman" w:hAnsi="Times New Roman" w:cs="Times New Roman"/>
          <w:b/>
          <w:sz w:val="24"/>
          <w:szCs w:val="24"/>
        </w:rPr>
      </w:pPr>
      <w:r>
        <w:rPr>
          <w:rFonts w:ascii="Times New Roman" w:hAnsi="Times New Roman" w:cs="Times New Roman"/>
          <w:b/>
          <w:sz w:val="24"/>
          <w:szCs w:val="24"/>
        </w:rPr>
        <w:t>Item [15]—[20] R</w:t>
      </w:r>
      <w:r w:rsidR="000F04E1" w:rsidRPr="00F14C4F">
        <w:rPr>
          <w:rFonts w:ascii="Times New Roman" w:hAnsi="Times New Roman" w:cs="Times New Roman"/>
          <w:b/>
          <w:sz w:val="24"/>
          <w:szCs w:val="24"/>
        </w:rPr>
        <w:t>egulation 2.3 and subparagraph 2.4(1)(a)(i)</w:t>
      </w:r>
    </w:p>
    <w:p w:rsidR="00121F73" w:rsidRDefault="000F04E1" w:rsidP="000F04E1">
      <w:pPr>
        <w:pStyle w:val="Dot1"/>
        <w:numPr>
          <w:ilvl w:val="0"/>
          <w:numId w:val="0"/>
        </w:numPr>
        <w:rPr>
          <w:rFonts w:ascii="Times New Roman" w:hAnsi="Times New Roman" w:cs="Times New Roman"/>
          <w:sz w:val="24"/>
          <w:szCs w:val="24"/>
        </w:rPr>
      </w:pPr>
      <w:r w:rsidRPr="00F14C4F">
        <w:rPr>
          <w:rFonts w:ascii="Times New Roman" w:hAnsi="Times New Roman" w:cs="Times New Roman"/>
          <w:sz w:val="24"/>
          <w:szCs w:val="24"/>
        </w:rPr>
        <w:t>Th</w:t>
      </w:r>
      <w:r w:rsidR="00121F73">
        <w:rPr>
          <w:rFonts w:ascii="Times New Roman" w:hAnsi="Times New Roman" w:cs="Times New Roman"/>
          <w:sz w:val="24"/>
          <w:szCs w:val="24"/>
        </w:rPr>
        <w:t>e</w:t>
      </w:r>
      <w:r w:rsidRPr="00F14C4F">
        <w:rPr>
          <w:rFonts w:ascii="Times New Roman" w:hAnsi="Times New Roman" w:cs="Times New Roman"/>
          <w:sz w:val="24"/>
          <w:szCs w:val="24"/>
        </w:rPr>
        <w:t xml:space="preserve"> item</w:t>
      </w:r>
      <w:r w:rsidR="003C7AC4">
        <w:rPr>
          <w:rFonts w:ascii="Times New Roman" w:hAnsi="Times New Roman" w:cs="Times New Roman"/>
          <w:sz w:val="24"/>
          <w:szCs w:val="24"/>
        </w:rPr>
        <w:t>s</w:t>
      </w:r>
      <w:r w:rsidR="00121F73">
        <w:rPr>
          <w:rFonts w:ascii="Times New Roman" w:hAnsi="Times New Roman" w:cs="Times New Roman"/>
          <w:sz w:val="24"/>
          <w:szCs w:val="24"/>
        </w:rPr>
        <w:t xml:space="preserve"> </w:t>
      </w:r>
      <w:r w:rsidR="00121F73" w:rsidRPr="00121F73">
        <w:rPr>
          <w:rFonts w:ascii="Times New Roman" w:hAnsi="Times New Roman" w:cs="Times New Roman"/>
          <w:sz w:val="24"/>
          <w:szCs w:val="24"/>
        </w:rPr>
        <w:t>[15]—[20]</w:t>
      </w:r>
      <w:r w:rsidR="00121F73">
        <w:rPr>
          <w:rFonts w:ascii="Times New Roman" w:hAnsi="Times New Roman" w:cs="Times New Roman"/>
          <w:sz w:val="24"/>
          <w:szCs w:val="24"/>
        </w:rPr>
        <w:t xml:space="preserve"> </w:t>
      </w:r>
      <w:r w:rsidR="00F52B1A">
        <w:rPr>
          <w:rFonts w:ascii="Times New Roman" w:hAnsi="Times New Roman" w:cs="Times New Roman"/>
          <w:sz w:val="24"/>
          <w:szCs w:val="24"/>
        </w:rPr>
        <w:t>makes</w:t>
      </w:r>
      <w:r w:rsidR="00121F73">
        <w:rPr>
          <w:rFonts w:ascii="Times New Roman" w:hAnsi="Times New Roman" w:cs="Times New Roman"/>
          <w:sz w:val="24"/>
          <w:szCs w:val="24"/>
        </w:rPr>
        <w:t xml:space="preserve"> minor technical changes to regulations 2.3, 2.4, 2.7, 2.8, 2.9 and 2.12 of the </w:t>
      </w:r>
      <w:r w:rsidR="00F52B1A">
        <w:rPr>
          <w:rFonts w:ascii="Times New Roman" w:hAnsi="Times New Roman" w:cs="Times New Roman"/>
          <w:sz w:val="24"/>
          <w:szCs w:val="24"/>
        </w:rPr>
        <w:t>Amended</w:t>
      </w:r>
      <w:r w:rsidR="00121F73">
        <w:rPr>
          <w:rFonts w:ascii="Times New Roman" w:hAnsi="Times New Roman" w:cs="Times New Roman"/>
          <w:sz w:val="24"/>
          <w:szCs w:val="24"/>
        </w:rPr>
        <w:t xml:space="preserve"> Regulations. These regulations specify the kinds of applications for services from the Committee that are in the major, minor or Committee Secretariat categories.</w:t>
      </w:r>
    </w:p>
    <w:p w:rsidR="00121F73" w:rsidRDefault="00121F73" w:rsidP="00121F73">
      <w:pPr>
        <w:pStyle w:val="Dot1"/>
        <w:numPr>
          <w:ilvl w:val="0"/>
          <w:numId w:val="0"/>
        </w:numPr>
        <w:rPr>
          <w:rFonts w:ascii="Times New Roman" w:hAnsi="Times New Roman" w:cs="Times New Roman"/>
          <w:sz w:val="24"/>
          <w:szCs w:val="24"/>
        </w:rPr>
      </w:pPr>
      <w:r>
        <w:rPr>
          <w:rFonts w:ascii="Times New Roman" w:hAnsi="Times New Roman" w:cs="Times New Roman"/>
          <w:sz w:val="24"/>
          <w:szCs w:val="24"/>
        </w:rPr>
        <w:t xml:space="preserve">The changes </w:t>
      </w:r>
      <w:r w:rsidR="00352939">
        <w:rPr>
          <w:rFonts w:ascii="Times New Roman" w:hAnsi="Times New Roman" w:cs="Times New Roman"/>
          <w:sz w:val="24"/>
          <w:szCs w:val="24"/>
        </w:rPr>
        <w:t>have</w:t>
      </w:r>
      <w:r>
        <w:rPr>
          <w:rFonts w:ascii="Times New Roman" w:hAnsi="Times New Roman" w:cs="Times New Roman"/>
          <w:sz w:val="24"/>
          <w:szCs w:val="24"/>
        </w:rPr>
        <w:t>:</w:t>
      </w:r>
    </w:p>
    <w:p w:rsidR="00121F73" w:rsidRDefault="00352939" w:rsidP="00663FFF">
      <w:pPr>
        <w:pStyle w:val="Dot1"/>
        <w:numPr>
          <w:ilvl w:val="0"/>
          <w:numId w:val="34"/>
        </w:numPr>
        <w:rPr>
          <w:rFonts w:ascii="Times New Roman" w:hAnsi="Times New Roman" w:cs="Times New Roman"/>
          <w:sz w:val="24"/>
          <w:szCs w:val="24"/>
        </w:rPr>
      </w:pPr>
      <w:r>
        <w:rPr>
          <w:rFonts w:ascii="Times New Roman" w:hAnsi="Times New Roman" w:cs="Times New Roman"/>
          <w:sz w:val="24"/>
          <w:szCs w:val="24"/>
        </w:rPr>
        <w:t>omitted</w:t>
      </w:r>
      <w:r w:rsidR="00121F73">
        <w:rPr>
          <w:rFonts w:ascii="Times New Roman" w:hAnsi="Times New Roman" w:cs="Times New Roman"/>
          <w:sz w:val="24"/>
          <w:szCs w:val="24"/>
        </w:rPr>
        <w:t xml:space="preserve"> reference to the Minister taking an action mentioned in certain items in the Schedules to the </w:t>
      </w:r>
      <w:r w:rsidR="00F52B1A">
        <w:rPr>
          <w:rFonts w:ascii="Times New Roman" w:hAnsi="Times New Roman" w:cs="Times New Roman"/>
          <w:sz w:val="24"/>
          <w:szCs w:val="24"/>
        </w:rPr>
        <w:t>Amended</w:t>
      </w:r>
      <w:r w:rsidR="00121F73">
        <w:rPr>
          <w:rFonts w:ascii="Times New Roman" w:hAnsi="Times New Roman" w:cs="Times New Roman"/>
          <w:sz w:val="24"/>
          <w:szCs w:val="24"/>
        </w:rPr>
        <w:t xml:space="preserve"> Regulations and replace with reference to the Minister exercising a power mentioned in those items; or</w:t>
      </w:r>
    </w:p>
    <w:p w:rsidR="00121F73" w:rsidRDefault="00352939" w:rsidP="00663FFF">
      <w:pPr>
        <w:pStyle w:val="Dot1"/>
        <w:numPr>
          <w:ilvl w:val="0"/>
          <w:numId w:val="34"/>
        </w:numPr>
        <w:rPr>
          <w:rFonts w:ascii="Times New Roman" w:hAnsi="Times New Roman" w:cs="Times New Roman"/>
          <w:sz w:val="24"/>
          <w:szCs w:val="24"/>
        </w:rPr>
      </w:pPr>
      <w:r>
        <w:rPr>
          <w:rFonts w:ascii="Times New Roman" w:hAnsi="Times New Roman" w:cs="Times New Roman"/>
          <w:sz w:val="24"/>
          <w:szCs w:val="24"/>
        </w:rPr>
        <w:t>omitted</w:t>
      </w:r>
      <w:r w:rsidR="00121F73">
        <w:rPr>
          <w:rFonts w:ascii="Times New Roman" w:hAnsi="Times New Roman" w:cs="Times New Roman"/>
          <w:sz w:val="24"/>
          <w:szCs w:val="24"/>
        </w:rPr>
        <w:t xml:space="preserve"> reference to the Committee giving advice in relation to a matter and replace with reference to the Committee advising the Minister in relation to a power.</w:t>
      </w:r>
    </w:p>
    <w:p w:rsidR="00121F73" w:rsidRDefault="00121F73" w:rsidP="00121F73">
      <w:pPr>
        <w:pStyle w:val="Dot1"/>
        <w:numPr>
          <w:ilvl w:val="0"/>
          <w:numId w:val="0"/>
        </w:numPr>
        <w:spacing w:after="280"/>
        <w:rPr>
          <w:rFonts w:ascii="Times New Roman" w:hAnsi="Times New Roman" w:cs="Times New Roman"/>
          <w:sz w:val="24"/>
          <w:szCs w:val="24"/>
        </w:rPr>
      </w:pPr>
      <w:r>
        <w:rPr>
          <w:rFonts w:ascii="Times New Roman" w:hAnsi="Times New Roman" w:cs="Times New Roman"/>
          <w:sz w:val="24"/>
          <w:szCs w:val="24"/>
        </w:rPr>
        <w:t xml:space="preserve">These amendments </w:t>
      </w:r>
      <w:r w:rsidR="00E03201">
        <w:rPr>
          <w:rFonts w:ascii="Times New Roman" w:hAnsi="Times New Roman" w:cs="Times New Roman"/>
          <w:sz w:val="24"/>
          <w:szCs w:val="24"/>
        </w:rPr>
        <w:t xml:space="preserve">are </w:t>
      </w:r>
      <w:r>
        <w:rPr>
          <w:rFonts w:ascii="Times New Roman" w:hAnsi="Times New Roman" w:cs="Times New Roman"/>
          <w:sz w:val="24"/>
          <w:szCs w:val="24"/>
        </w:rPr>
        <w:t xml:space="preserve">technical in nature only to improve drafting and there </w:t>
      </w:r>
      <w:r w:rsidR="00352939">
        <w:rPr>
          <w:rFonts w:ascii="Times New Roman" w:hAnsi="Times New Roman" w:cs="Times New Roman"/>
          <w:sz w:val="24"/>
          <w:szCs w:val="24"/>
        </w:rPr>
        <w:t>has</w:t>
      </w:r>
      <w:r w:rsidR="00E03201">
        <w:rPr>
          <w:rFonts w:ascii="Times New Roman" w:hAnsi="Times New Roman" w:cs="Times New Roman"/>
          <w:sz w:val="24"/>
          <w:szCs w:val="24"/>
        </w:rPr>
        <w:t xml:space="preserve"> </w:t>
      </w:r>
      <w:r>
        <w:rPr>
          <w:rFonts w:ascii="Times New Roman" w:hAnsi="Times New Roman" w:cs="Times New Roman"/>
          <w:sz w:val="24"/>
          <w:szCs w:val="24"/>
        </w:rPr>
        <w:t>be</w:t>
      </w:r>
      <w:r w:rsidR="00352939">
        <w:rPr>
          <w:rFonts w:ascii="Times New Roman" w:hAnsi="Times New Roman" w:cs="Times New Roman"/>
          <w:sz w:val="24"/>
          <w:szCs w:val="24"/>
        </w:rPr>
        <w:t>en</w:t>
      </w:r>
      <w:r>
        <w:rPr>
          <w:rFonts w:ascii="Times New Roman" w:hAnsi="Times New Roman" w:cs="Times New Roman"/>
          <w:sz w:val="24"/>
          <w:szCs w:val="24"/>
        </w:rPr>
        <w:t xml:space="preserve"> no change to the categories that apply to an application.</w:t>
      </w:r>
    </w:p>
    <w:p w:rsidR="000F04E1" w:rsidRPr="00F14C4F" w:rsidRDefault="000F04E1" w:rsidP="000F04E1">
      <w:pPr>
        <w:pStyle w:val="Dot1"/>
        <w:numPr>
          <w:ilvl w:val="0"/>
          <w:numId w:val="0"/>
        </w:numPr>
        <w:rPr>
          <w:rFonts w:ascii="Times New Roman" w:hAnsi="Times New Roman" w:cs="Times New Roman"/>
          <w:b/>
          <w:sz w:val="24"/>
          <w:szCs w:val="24"/>
        </w:rPr>
      </w:pPr>
      <w:r w:rsidRPr="00F14C4F">
        <w:rPr>
          <w:rFonts w:ascii="Times New Roman" w:hAnsi="Times New Roman" w:cs="Times New Roman"/>
          <w:b/>
          <w:sz w:val="24"/>
          <w:szCs w:val="24"/>
        </w:rPr>
        <w:t>Item [21]—</w:t>
      </w:r>
      <w:r w:rsidR="00121F73">
        <w:rPr>
          <w:rFonts w:ascii="Times New Roman" w:hAnsi="Times New Roman" w:cs="Times New Roman"/>
          <w:b/>
          <w:sz w:val="24"/>
          <w:szCs w:val="24"/>
        </w:rPr>
        <w:t>P</w:t>
      </w:r>
      <w:r w:rsidRPr="00F14C4F">
        <w:rPr>
          <w:rFonts w:ascii="Times New Roman" w:hAnsi="Times New Roman" w:cs="Times New Roman"/>
          <w:b/>
          <w:sz w:val="24"/>
          <w:szCs w:val="24"/>
        </w:rPr>
        <w:t>aragraph 2.10(a)</w:t>
      </w:r>
    </w:p>
    <w:p w:rsidR="00121F73" w:rsidRPr="00754A3C" w:rsidRDefault="00F70D08" w:rsidP="00121F73">
      <w:pPr>
        <w:pStyle w:val="Dot1"/>
        <w:numPr>
          <w:ilvl w:val="0"/>
          <w:numId w:val="0"/>
        </w:numPr>
        <w:spacing w:after="280"/>
        <w:rPr>
          <w:rFonts w:ascii="Times New Roman" w:hAnsi="Times New Roman" w:cs="Times New Roman"/>
          <w:sz w:val="24"/>
          <w:szCs w:val="24"/>
        </w:rPr>
      </w:pPr>
      <w:r>
        <w:rPr>
          <w:rFonts w:ascii="Times New Roman" w:hAnsi="Times New Roman" w:cs="Times New Roman"/>
          <w:sz w:val="24"/>
          <w:szCs w:val="24"/>
        </w:rPr>
        <w:t>This item</w:t>
      </w:r>
      <w:r w:rsidR="002430A3">
        <w:rPr>
          <w:rFonts w:ascii="Times New Roman" w:hAnsi="Times New Roman" w:cs="Times New Roman"/>
          <w:sz w:val="24"/>
          <w:szCs w:val="24"/>
        </w:rPr>
        <w:t xml:space="preserve"> </w:t>
      </w:r>
      <w:r w:rsidR="00121F73" w:rsidRPr="000B2371">
        <w:rPr>
          <w:rFonts w:ascii="Times New Roman" w:hAnsi="Times New Roman" w:cs="Times New Roman"/>
          <w:sz w:val="24"/>
          <w:szCs w:val="24"/>
        </w:rPr>
        <w:t>implement</w:t>
      </w:r>
      <w:r w:rsidR="002430A3">
        <w:rPr>
          <w:rFonts w:ascii="Times New Roman" w:hAnsi="Times New Roman" w:cs="Times New Roman"/>
          <w:sz w:val="24"/>
          <w:szCs w:val="24"/>
        </w:rPr>
        <w:t>s</w:t>
      </w:r>
      <w:r w:rsidR="00121F73" w:rsidRPr="000B2371">
        <w:rPr>
          <w:rFonts w:ascii="Times New Roman" w:hAnsi="Times New Roman" w:cs="Times New Roman"/>
          <w:sz w:val="24"/>
          <w:szCs w:val="24"/>
        </w:rPr>
        <w:t xml:space="preserve"> a minor consequential amendment in relation</w:t>
      </w:r>
      <w:r w:rsidR="00121F73">
        <w:rPr>
          <w:rFonts w:ascii="Times New Roman" w:hAnsi="Times New Roman" w:cs="Times New Roman"/>
          <w:sz w:val="24"/>
          <w:szCs w:val="24"/>
        </w:rPr>
        <w:t xml:space="preserve"> to the definition of when an application will be in the minor category currently in force under regulation 2.10 of the Principal Regulations, reflecting revised drafting of regulation 2.19 (see item [25]).</w:t>
      </w:r>
    </w:p>
    <w:p w:rsidR="000F04E1" w:rsidRPr="00F14C4F" w:rsidRDefault="000F04E1" w:rsidP="000F04E1">
      <w:pPr>
        <w:pStyle w:val="Dot1"/>
        <w:numPr>
          <w:ilvl w:val="0"/>
          <w:numId w:val="0"/>
        </w:numPr>
        <w:rPr>
          <w:rFonts w:ascii="Times New Roman" w:hAnsi="Times New Roman" w:cs="Times New Roman"/>
          <w:b/>
          <w:sz w:val="24"/>
          <w:szCs w:val="24"/>
        </w:rPr>
      </w:pPr>
      <w:r w:rsidRPr="00F14C4F">
        <w:rPr>
          <w:rFonts w:ascii="Times New Roman" w:hAnsi="Times New Roman" w:cs="Times New Roman"/>
          <w:b/>
          <w:sz w:val="24"/>
          <w:szCs w:val="24"/>
        </w:rPr>
        <w:t>Item [22]—</w:t>
      </w:r>
      <w:r w:rsidR="00121F73">
        <w:rPr>
          <w:rFonts w:ascii="Times New Roman" w:hAnsi="Times New Roman" w:cs="Times New Roman"/>
          <w:b/>
          <w:sz w:val="24"/>
          <w:szCs w:val="24"/>
        </w:rPr>
        <w:t>P</w:t>
      </w:r>
      <w:r w:rsidRPr="00F14C4F">
        <w:rPr>
          <w:rFonts w:ascii="Times New Roman" w:hAnsi="Times New Roman" w:cs="Times New Roman"/>
          <w:b/>
          <w:sz w:val="24"/>
          <w:szCs w:val="24"/>
        </w:rPr>
        <w:t>aragraph 2.12(1)(a) and subregulation 2.12(2)</w:t>
      </w:r>
    </w:p>
    <w:p w:rsidR="000F04E1" w:rsidRPr="00F14C4F" w:rsidRDefault="006C0241" w:rsidP="00260A05">
      <w:pPr>
        <w:pStyle w:val="Dot1"/>
        <w:numPr>
          <w:ilvl w:val="0"/>
          <w:numId w:val="0"/>
        </w:numPr>
        <w:spacing w:after="280"/>
        <w:rPr>
          <w:rFonts w:ascii="Times New Roman" w:hAnsi="Times New Roman" w:cs="Times New Roman"/>
          <w:sz w:val="24"/>
          <w:szCs w:val="24"/>
        </w:rPr>
      </w:pPr>
      <w:r w:rsidRPr="00F14C4F">
        <w:rPr>
          <w:rFonts w:ascii="Times New Roman" w:hAnsi="Times New Roman" w:cs="Times New Roman"/>
          <w:sz w:val="24"/>
          <w:szCs w:val="24"/>
        </w:rPr>
        <w:t>This item is a minor consequential amendment</w:t>
      </w:r>
      <w:r w:rsidR="000F04E1" w:rsidRPr="00F14C4F">
        <w:rPr>
          <w:rFonts w:ascii="Times New Roman" w:hAnsi="Times New Roman" w:cs="Times New Roman"/>
          <w:sz w:val="24"/>
          <w:szCs w:val="24"/>
        </w:rPr>
        <w:t>.</w:t>
      </w:r>
    </w:p>
    <w:p w:rsidR="000F04E1" w:rsidRPr="00F14C4F" w:rsidRDefault="000F04E1" w:rsidP="000F04E1">
      <w:pPr>
        <w:pStyle w:val="Dot1"/>
        <w:numPr>
          <w:ilvl w:val="0"/>
          <w:numId w:val="0"/>
        </w:numPr>
        <w:rPr>
          <w:rFonts w:ascii="Times New Roman" w:hAnsi="Times New Roman" w:cs="Times New Roman"/>
          <w:b/>
          <w:sz w:val="24"/>
          <w:szCs w:val="24"/>
        </w:rPr>
      </w:pPr>
      <w:r w:rsidRPr="00F14C4F">
        <w:rPr>
          <w:rFonts w:ascii="Times New Roman" w:hAnsi="Times New Roman" w:cs="Times New Roman"/>
          <w:b/>
          <w:sz w:val="24"/>
          <w:szCs w:val="24"/>
        </w:rPr>
        <w:t>Item [23]—</w:t>
      </w:r>
      <w:r w:rsidR="00121F73">
        <w:rPr>
          <w:rFonts w:ascii="Times New Roman" w:hAnsi="Times New Roman" w:cs="Times New Roman"/>
          <w:b/>
          <w:sz w:val="24"/>
          <w:szCs w:val="24"/>
        </w:rPr>
        <w:t>R</w:t>
      </w:r>
      <w:r w:rsidRPr="00F14C4F">
        <w:rPr>
          <w:rFonts w:ascii="Times New Roman" w:hAnsi="Times New Roman" w:cs="Times New Roman"/>
          <w:b/>
          <w:sz w:val="24"/>
          <w:szCs w:val="24"/>
        </w:rPr>
        <w:t>egulations 2.13 and 2.14</w:t>
      </w:r>
    </w:p>
    <w:p w:rsidR="000F04E1" w:rsidRPr="00F14C4F" w:rsidRDefault="006C0241" w:rsidP="00260A05">
      <w:pPr>
        <w:pStyle w:val="Dot1"/>
        <w:numPr>
          <w:ilvl w:val="0"/>
          <w:numId w:val="0"/>
        </w:numPr>
        <w:spacing w:after="280"/>
        <w:rPr>
          <w:rFonts w:ascii="Times New Roman" w:hAnsi="Times New Roman" w:cs="Times New Roman"/>
          <w:sz w:val="24"/>
          <w:szCs w:val="24"/>
        </w:rPr>
      </w:pPr>
      <w:r w:rsidRPr="00F14C4F">
        <w:rPr>
          <w:rFonts w:ascii="Times New Roman" w:hAnsi="Times New Roman" w:cs="Times New Roman"/>
          <w:sz w:val="24"/>
          <w:szCs w:val="24"/>
        </w:rPr>
        <w:t>This item is a minor consequential amendment</w:t>
      </w:r>
      <w:r w:rsidR="000F04E1" w:rsidRPr="00F14C4F">
        <w:rPr>
          <w:rFonts w:ascii="Times New Roman" w:hAnsi="Times New Roman" w:cs="Times New Roman"/>
          <w:sz w:val="24"/>
          <w:szCs w:val="24"/>
        </w:rPr>
        <w:t>.</w:t>
      </w:r>
    </w:p>
    <w:p w:rsidR="000F04E1" w:rsidRPr="00F14C4F" w:rsidRDefault="000F04E1" w:rsidP="000F04E1">
      <w:pPr>
        <w:pStyle w:val="Dot1"/>
        <w:numPr>
          <w:ilvl w:val="0"/>
          <w:numId w:val="0"/>
        </w:numPr>
        <w:rPr>
          <w:rFonts w:ascii="Times New Roman" w:hAnsi="Times New Roman" w:cs="Times New Roman"/>
          <w:b/>
          <w:sz w:val="24"/>
          <w:szCs w:val="24"/>
        </w:rPr>
      </w:pPr>
      <w:r w:rsidRPr="00F14C4F">
        <w:rPr>
          <w:rFonts w:ascii="Times New Roman" w:hAnsi="Times New Roman" w:cs="Times New Roman"/>
          <w:b/>
          <w:sz w:val="24"/>
          <w:szCs w:val="24"/>
        </w:rPr>
        <w:t>Item [24]—</w:t>
      </w:r>
      <w:r w:rsidR="00121F73">
        <w:rPr>
          <w:rFonts w:ascii="Times New Roman" w:hAnsi="Times New Roman" w:cs="Times New Roman"/>
          <w:b/>
          <w:sz w:val="24"/>
          <w:szCs w:val="24"/>
        </w:rPr>
        <w:t>S</w:t>
      </w:r>
      <w:r w:rsidRPr="00F14C4F">
        <w:rPr>
          <w:rFonts w:ascii="Times New Roman" w:hAnsi="Times New Roman" w:cs="Times New Roman"/>
          <w:b/>
          <w:sz w:val="24"/>
          <w:szCs w:val="24"/>
        </w:rPr>
        <w:t>ubdivision 5 of Division 2.1</w:t>
      </w:r>
    </w:p>
    <w:p w:rsidR="000F04E1" w:rsidRPr="00F14C4F" w:rsidRDefault="006C0241" w:rsidP="00260A05">
      <w:pPr>
        <w:pStyle w:val="Dot1"/>
        <w:numPr>
          <w:ilvl w:val="0"/>
          <w:numId w:val="0"/>
        </w:numPr>
        <w:spacing w:after="280"/>
        <w:rPr>
          <w:rFonts w:ascii="Times New Roman" w:hAnsi="Times New Roman" w:cs="Times New Roman"/>
          <w:sz w:val="24"/>
          <w:szCs w:val="24"/>
        </w:rPr>
      </w:pPr>
      <w:r w:rsidRPr="00F14C4F">
        <w:rPr>
          <w:rFonts w:ascii="Times New Roman" w:hAnsi="Times New Roman" w:cs="Times New Roman"/>
          <w:sz w:val="24"/>
          <w:szCs w:val="24"/>
        </w:rPr>
        <w:t xml:space="preserve">This item </w:t>
      </w:r>
      <w:r w:rsidR="000F04E1" w:rsidRPr="00F14C4F">
        <w:rPr>
          <w:rFonts w:ascii="Times New Roman" w:hAnsi="Times New Roman" w:cs="Times New Roman"/>
          <w:sz w:val="24"/>
          <w:szCs w:val="24"/>
        </w:rPr>
        <w:t>repeal</w:t>
      </w:r>
      <w:r w:rsidRPr="00F14C4F">
        <w:rPr>
          <w:rFonts w:ascii="Times New Roman" w:hAnsi="Times New Roman" w:cs="Times New Roman"/>
          <w:sz w:val="24"/>
          <w:szCs w:val="24"/>
        </w:rPr>
        <w:t>s</w:t>
      </w:r>
      <w:r w:rsidR="000F04E1" w:rsidRPr="00F14C4F">
        <w:rPr>
          <w:rFonts w:ascii="Times New Roman" w:hAnsi="Times New Roman" w:cs="Times New Roman"/>
          <w:sz w:val="24"/>
          <w:szCs w:val="24"/>
        </w:rPr>
        <w:t xml:space="preserve"> existing subdivision 5 </w:t>
      </w:r>
      <w:r w:rsidRPr="00F14C4F">
        <w:rPr>
          <w:rFonts w:ascii="Times New Roman" w:hAnsi="Times New Roman" w:cs="Times New Roman"/>
          <w:sz w:val="24"/>
          <w:szCs w:val="24"/>
        </w:rPr>
        <w:t xml:space="preserve">of </w:t>
      </w:r>
      <w:r w:rsidR="000F04E1" w:rsidRPr="00F14C4F">
        <w:rPr>
          <w:rFonts w:ascii="Times New Roman" w:hAnsi="Times New Roman" w:cs="Times New Roman"/>
          <w:sz w:val="24"/>
          <w:szCs w:val="24"/>
        </w:rPr>
        <w:t xml:space="preserve">Division 2.1 of the </w:t>
      </w:r>
      <w:r w:rsidR="00260A05">
        <w:rPr>
          <w:rFonts w:ascii="Times New Roman" w:hAnsi="Times New Roman" w:cs="Times New Roman"/>
          <w:sz w:val="24"/>
          <w:szCs w:val="24"/>
        </w:rPr>
        <w:t>Principal Regulations.</w:t>
      </w:r>
    </w:p>
    <w:p w:rsidR="000F04E1" w:rsidRPr="00F14C4F" w:rsidRDefault="00353BBA" w:rsidP="000F04E1">
      <w:pPr>
        <w:pStyle w:val="Dot1"/>
        <w:numPr>
          <w:ilvl w:val="0"/>
          <w:numId w:val="0"/>
        </w:numPr>
        <w:rPr>
          <w:rFonts w:ascii="Times New Roman" w:hAnsi="Times New Roman" w:cs="Times New Roman"/>
          <w:b/>
          <w:sz w:val="24"/>
          <w:szCs w:val="24"/>
        </w:rPr>
      </w:pPr>
      <w:r>
        <w:rPr>
          <w:rFonts w:ascii="Times New Roman" w:hAnsi="Times New Roman" w:cs="Times New Roman"/>
          <w:b/>
          <w:sz w:val="24"/>
          <w:szCs w:val="24"/>
        </w:rPr>
        <w:t>Item [25]—D</w:t>
      </w:r>
      <w:r w:rsidR="000F04E1" w:rsidRPr="00F14C4F">
        <w:rPr>
          <w:rFonts w:ascii="Times New Roman" w:hAnsi="Times New Roman" w:cs="Times New Roman"/>
          <w:b/>
          <w:sz w:val="24"/>
          <w:szCs w:val="24"/>
        </w:rPr>
        <w:t>ivision 2.2</w:t>
      </w:r>
    </w:p>
    <w:p w:rsidR="000F04E1" w:rsidRPr="00F14C4F" w:rsidRDefault="006C0241" w:rsidP="000F04E1">
      <w:pPr>
        <w:pStyle w:val="Dot1"/>
        <w:numPr>
          <w:ilvl w:val="0"/>
          <w:numId w:val="0"/>
        </w:numPr>
        <w:rPr>
          <w:rFonts w:ascii="Times New Roman" w:hAnsi="Times New Roman" w:cs="Times New Roman"/>
          <w:sz w:val="24"/>
          <w:szCs w:val="24"/>
        </w:rPr>
      </w:pPr>
      <w:r w:rsidRPr="00F14C4F">
        <w:rPr>
          <w:rFonts w:ascii="Times New Roman" w:hAnsi="Times New Roman" w:cs="Times New Roman"/>
          <w:sz w:val="24"/>
          <w:szCs w:val="24"/>
        </w:rPr>
        <w:t>This item</w:t>
      </w:r>
      <w:r w:rsidR="000F04E1" w:rsidRPr="00F14C4F">
        <w:rPr>
          <w:rFonts w:ascii="Times New Roman" w:hAnsi="Times New Roman" w:cs="Times New Roman"/>
          <w:sz w:val="24"/>
          <w:szCs w:val="24"/>
        </w:rPr>
        <w:t xml:space="preserve"> repeal</w:t>
      </w:r>
      <w:r w:rsidRPr="00F14C4F">
        <w:rPr>
          <w:rFonts w:ascii="Times New Roman" w:hAnsi="Times New Roman" w:cs="Times New Roman"/>
          <w:sz w:val="24"/>
          <w:szCs w:val="24"/>
        </w:rPr>
        <w:t>s</w:t>
      </w:r>
      <w:r w:rsidR="000F04E1" w:rsidRPr="00F14C4F">
        <w:rPr>
          <w:rFonts w:ascii="Times New Roman" w:hAnsi="Times New Roman" w:cs="Times New Roman"/>
          <w:sz w:val="24"/>
          <w:szCs w:val="24"/>
        </w:rPr>
        <w:t xml:space="preserve"> Division 2.2 of the </w:t>
      </w:r>
      <w:r w:rsidR="00353BBA">
        <w:rPr>
          <w:rFonts w:ascii="Times New Roman" w:hAnsi="Times New Roman" w:cs="Times New Roman"/>
          <w:sz w:val="24"/>
          <w:szCs w:val="24"/>
        </w:rPr>
        <w:t>Principal</w:t>
      </w:r>
      <w:r w:rsidR="000F04E1" w:rsidRPr="00F14C4F">
        <w:rPr>
          <w:rFonts w:ascii="Times New Roman" w:hAnsi="Times New Roman" w:cs="Times New Roman"/>
          <w:sz w:val="24"/>
          <w:szCs w:val="24"/>
        </w:rPr>
        <w:t xml:space="preserve"> Regulations and substitute</w:t>
      </w:r>
      <w:r w:rsidRPr="00F14C4F">
        <w:rPr>
          <w:rFonts w:ascii="Times New Roman" w:hAnsi="Times New Roman" w:cs="Times New Roman"/>
          <w:sz w:val="24"/>
          <w:szCs w:val="24"/>
        </w:rPr>
        <w:t>s</w:t>
      </w:r>
      <w:r w:rsidR="000F04E1" w:rsidRPr="00F14C4F">
        <w:rPr>
          <w:rFonts w:ascii="Times New Roman" w:hAnsi="Times New Roman" w:cs="Times New Roman"/>
          <w:sz w:val="24"/>
          <w:szCs w:val="24"/>
        </w:rPr>
        <w:t xml:space="preserve"> it with the following:</w:t>
      </w:r>
    </w:p>
    <w:p w:rsidR="00353BBA" w:rsidRDefault="00353BBA" w:rsidP="00353BBA">
      <w:pPr>
        <w:pStyle w:val="Dot1"/>
        <w:numPr>
          <w:ilvl w:val="0"/>
          <w:numId w:val="0"/>
        </w:numPr>
        <w:rPr>
          <w:rFonts w:ascii="Times New Roman" w:hAnsi="Times New Roman" w:cs="Times New Roman"/>
          <w:sz w:val="24"/>
          <w:szCs w:val="24"/>
          <w:u w:val="single"/>
        </w:rPr>
      </w:pPr>
      <w:r>
        <w:rPr>
          <w:rFonts w:ascii="Times New Roman" w:hAnsi="Times New Roman" w:cs="Times New Roman"/>
          <w:sz w:val="24"/>
          <w:szCs w:val="24"/>
          <w:u w:val="single"/>
        </w:rPr>
        <w:t>Division 2.2—Application procedure including prior notice</w:t>
      </w:r>
    </w:p>
    <w:p w:rsidR="00A43551" w:rsidRDefault="00A43551" w:rsidP="00A43551">
      <w:pPr>
        <w:pStyle w:val="Dot1"/>
        <w:numPr>
          <w:ilvl w:val="0"/>
          <w:numId w:val="0"/>
        </w:numPr>
        <w:spacing w:after="280"/>
        <w:rPr>
          <w:rFonts w:ascii="Times New Roman" w:hAnsi="Times New Roman" w:cs="Times New Roman"/>
          <w:i/>
          <w:sz w:val="24"/>
          <w:szCs w:val="24"/>
        </w:rPr>
      </w:pPr>
      <w:r>
        <w:rPr>
          <w:rFonts w:ascii="Times New Roman" w:hAnsi="Times New Roman" w:cs="Times New Roman"/>
          <w:sz w:val="24"/>
          <w:szCs w:val="24"/>
        </w:rPr>
        <w:t>This item repeals Division 2.2 of the Principal Regulations and substitute it with the following:</w:t>
      </w:r>
    </w:p>
    <w:p w:rsidR="00353BBA" w:rsidRDefault="00353BBA" w:rsidP="00353BBA">
      <w:pPr>
        <w:pStyle w:val="Dot1"/>
        <w:numPr>
          <w:ilvl w:val="0"/>
          <w:numId w:val="0"/>
        </w:numPr>
        <w:rPr>
          <w:rFonts w:ascii="Times New Roman" w:hAnsi="Times New Roman" w:cs="Times New Roman"/>
          <w:i/>
          <w:sz w:val="24"/>
          <w:szCs w:val="24"/>
        </w:rPr>
      </w:pPr>
      <w:r>
        <w:rPr>
          <w:rFonts w:ascii="Times New Roman" w:hAnsi="Times New Roman" w:cs="Times New Roman"/>
          <w:i/>
          <w:sz w:val="24"/>
          <w:szCs w:val="24"/>
        </w:rPr>
        <w:t>Regulation 2.15: Prior notice needed for major or minor applications to the Committee</w:t>
      </w:r>
    </w:p>
    <w:p w:rsidR="006F34BA" w:rsidRDefault="006F34BA" w:rsidP="006F34BA">
      <w:pPr>
        <w:pStyle w:val="Dot1"/>
        <w:numPr>
          <w:ilvl w:val="0"/>
          <w:numId w:val="0"/>
        </w:numPr>
        <w:rPr>
          <w:rFonts w:ascii="Times New Roman" w:hAnsi="Times New Roman" w:cs="Times New Roman"/>
          <w:sz w:val="24"/>
          <w:szCs w:val="24"/>
        </w:rPr>
      </w:pPr>
      <w:r w:rsidRPr="006F34BA">
        <w:rPr>
          <w:rFonts w:ascii="Times New Roman" w:hAnsi="Times New Roman" w:cs="Times New Roman"/>
          <w:sz w:val="24"/>
          <w:szCs w:val="24"/>
        </w:rPr>
        <w:t>Regulation 2.15</w:t>
      </w:r>
      <w:r>
        <w:rPr>
          <w:rFonts w:ascii="Times New Roman" w:hAnsi="Times New Roman" w:cs="Times New Roman"/>
          <w:sz w:val="24"/>
          <w:szCs w:val="24"/>
        </w:rPr>
        <w:t xml:space="preserve"> requires a person who proposes to make an application in the ‘major’ or ‘minor’ category for the purpose of regulation 2.2 to give prior notice to the Department in writing at least 28 calendar days before the application is made. The purpose of this requirement is to ensure that the Department can properly prepare for the provision of the relevant services to </w:t>
      </w:r>
      <w:r w:rsidRPr="00D073A1">
        <w:rPr>
          <w:rFonts w:ascii="Times New Roman" w:hAnsi="Times New Roman" w:cs="Times New Roman"/>
          <w:sz w:val="24"/>
          <w:szCs w:val="24"/>
        </w:rPr>
        <w:t>the person</w:t>
      </w:r>
      <w:r>
        <w:rPr>
          <w:rFonts w:ascii="Times New Roman" w:hAnsi="Times New Roman" w:cs="Times New Roman"/>
          <w:sz w:val="24"/>
          <w:szCs w:val="24"/>
        </w:rPr>
        <w:t xml:space="preserve"> once the application is made.</w:t>
      </w:r>
    </w:p>
    <w:p w:rsidR="006F34BA" w:rsidRDefault="006F34BA" w:rsidP="006F34BA">
      <w:pPr>
        <w:pStyle w:val="Dot1"/>
        <w:numPr>
          <w:ilvl w:val="0"/>
          <w:numId w:val="0"/>
        </w:numPr>
        <w:rPr>
          <w:rFonts w:ascii="Times New Roman" w:hAnsi="Times New Roman" w:cs="Times New Roman"/>
          <w:sz w:val="24"/>
          <w:szCs w:val="24"/>
        </w:rPr>
      </w:pPr>
      <w:r>
        <w:rPr>
          <w:rFonts w:ascii="Times New Roman" w:hAnsi="Times New Roman" w:cs="Times New Roman"/>
          <w:sz w:val="24"/>
          <w:szCs w:val="24"/>
        </w:rPr>
        <w:t xml:space="preserve">This regulation also sets out requirements as to how </w:t>
      </w:r>
      <w:r w:rsidR="00012F01">
        <w:rPr>
          <w:rFonts w:ascii="Times New Roman" w:hAnsi="Times New Roman" w:cs="Times New Roman"/>
          <w:sz w:val="24"/>
          <w:szCs w:val="24"/>
        </w:rPr>
        <w:t>the</w:t>
      </w:r>
      <w:r w:rsidR="003C7AC4">
        <w:rPr>
          <w:rFonts w:ascii="Times New Roman" w:hAnsi="Times New Roman" w:cs="Times New Roman"/>
          <w:sz w:val="24"/>
          <w:szCs w:val="24"/>
        </w:rPr>
        <w:t xml:space="preserve"> </w:t>
      </w:r>
      <w:r>
        <w:rPr>
          <w:rFonts w:ascii="Times New Roman" w:hAnsi="Times New Roman" w:cs="Times New Roman"/>
          <w:sz w:val="24"/>
          <w:szCs w:val="24"/>
        </w:rPr>
        <w:t>person is to give this prior notice, including giving power to the Secretary to approve the use of forms for this purpose.</w:t>
      </w:r>
    </w:p>
    <w:p w:rsidR="006F34BA" w:rsidRDefault="006F34BA" w:rsidP="006F34BA">
      <w:pPr>
        <w:pStyle w:val="Dot1"/>
        <w:numPr>
          <w:ilvl w:val="0"/>
          <w:numId w:val="0"/>
        </w:numPr>
        <w:spacing w:after="280"/>
        <w:rPr>
          <w:rFonts w:ascii="Times New Roman" w:hAnsi="Times New Roman" w:cs="Times New Roman"/>
          <w:sz w:val="24"/>
          <w:szCs w:val="24"/>
        </w:rPr>
      </w:pPr>
      <w:r>
        <w:rPr>
          <w:rFonts w:ascii="Times New Roman" w:hAnsi="Times New Roman" w:cs="Times New Roman"/>
          <w:sz w:val="24"/>
          <w:szCs w:val="24"/>
        </w:rPr>
        <w:t xml:space="preserve">Regulation 2.15(3) provides for the Secretary to accept an application </w:t>
      </w:r>
      <w:r w:rsidR="00E02AC4">
        <w:rPr>
          <w:rFonts w:ascii="Times New Roman" w:hAnsi="Times New Roman" w:cs="Times New Roman"/>
          <w:sz w:val="24"/>
          <w:szCs w:val="24"/>
        </w:rPr>
        <w:t>to</w:t>
      </w:r>
      <w:r>
        <w:rPr>
          <w:rFonts w:ascii="Times New Roman" w:hAnsi="Times New Roman" w:cs="Times New Roman"/>
          <w:sz w:val="24"/>
          <w:szCs w:val="24"/>
        </w:rPr>
        <w:t xml:space="preserve"> the Committee without prior notice if the application is required to address an urgent public health need. This decision </w:t>
      </w:r>
      <w:r w:rsidR="003C7AC4">
        <w:rPr>
          <w:rFonts w:ascii="Times New Roman" w:hAnsi="Times New Roman" w:cs="Times New Roman"/>
          <w:sz w:val="24"/>
          <w:szCs w:val="24"/>
        </w:rPr>
        <w:t>is</w:t>
      </w:r>
      <w:r>
        <w:rPr>
          <w:rFonts w:ascii="Times New Roman" w:hAnsi="Times New Roman" w:cs="Times New Roman"/>
          <w:sz w:val="24"/>
          <w:szCs w:val="24"/>
        </w:rPr>
        <w:t xml:space="preserve"> reviewable under regulation 6.1A.</w:t>
      </w:r>
    </w:p>
    <w:p w:rsidR="00E74253" w:rsidRDefault="001D3B7B" w:rsidP="00E74253">
      <w:pPr>
        <w:pStyle w:val="Dot1"/>
        <w:numPr>
          <w:ilvl w:val="0"/>
          <w:numId w:val="0"/>
        </w:numPr>
        <w:rPr>
          <w:rFonts w:ascii="Times New Roman" w:hAnsi="Times New Roman" w:cs="Times New Roman"/>
          <w:i/>
          <w:sz w:val="24"/>
          <w:szCs w:val="24"/>
        </w:rPr>
      </w:pPr>
      <w:r>
        <w:rPr>
          <w:rFonts w:ascii="Times New Roman" w:hAnsi="Times New Roman" w:cs="Times New Roman"/>
          <w:i/>
          <w:sz w:val="24"/>
          <w:szCs w:val="24"/>
        </w:rPr>
        <w:t>R</w:t>
      </w:r>
      <w:r w:rsidR="00E74253">
        <w:rPr>
          <w:rFonts w:ascii="Times New Roman" w:hAnsi="Times New Roman" w:cs="Times New Roman"/>
          <w:i/>
          <w:sz w:val="24"/>
          <w:szCs w:val="24"/>
        </w:rPr>
        <w:t>egulation 2.16: How to apply for submission services</w:t>
      </w:r>
    </w:p>
    <w:p w:rsidR="00E74253" w:rsidRDefault="00E74253" w:rsidP="00E74253">
      <w:pPr>
        <w:pStyle w:val="Dot1"/>
        <w:numPr>
          <w:ilvl w:val="0"/>
          <w:numId w:val="0"/>
        </w:numPr>
        <w:spacing w:after="280"/>
        <w:rPr>
          <w:rFonts w:ascii="Times New Roman" w:hAnsi="Times New Roman" w:cs="Times New Roman"/>
          <w:sz w:val="24"/>
          <w:szCs w:val="24"/>
        </w:rPr>
      </w:pPr>
      <w:r>
        <w:rPr>
          <w:rFonts w:ascii="Times New Roman" w:hAnsi="Times New Roman" w:cs="Times New Roman"/>
          <w:sz w:val="24"/>
          <w:szCs w:val="24"/>
        </w:rPr>
        <w:t>R</w:t>
      </w:r>
      <w:r w:rsidRPr="00E74253">
        <w:rPr>
          <w:rFonts w:ascii="Times New Roman" w:hAnsi="Times New Roman" w:cs="Times New Roman"/>
          <w:sz w:val="24"/>
          <w:szCs w:val="24"/>
        </w:rPr>
        <w:t>egulation 2.16</w:t>
      </w:r>
      <w:r>
        <w:rPr>
          <w:rFonts w:ascii="Times New Roman" w:hAnsi="Times New Roman" w:cs="Times New Roman"/>
          <w:sz w:val="24"/>
          <w:szCs w:val="24"/>
        </w:rPr>
        <w:t xml:space="preserve"> provides for how an application for services is to be made under Division 2.1 of the </w:t>
      </w:r>
      <w:r w:rsidR="00E02AC4">
        <w:rPr>
          <w:rFonts w:ascii="Times New Roman" w:hAnsi="Times New Roman" w:cs="Times New Roman"/>
          <w:sz w:val="24"/>
          <w:szCs w:val="24"/>
        </w:rPr>
        <w:t>Amended</w:t>
      </w:r>
      <w:r>
        <w:rPr>
          <w:rFonts w:ascii="Times New Roman" w:hAnsi="Times New Roman" w:cs="Times New Roman"/>
          <w:sz w:val="24"/>
          <w:szCs w:val="24"/>
        </w:rPr>
        <w:t xml:space="preserve"> Regulations.</w:t>
      </w:r>
    </w:p>
    <w:p w:rsidR="009772DB" w:rsidRDefault="001D3B7B" w:rsidP="009772DB">
      <w:pPr>
        <w:pStyle w:val="Dot1"/>
        <w:numPr>
          <w:ilvl w:val="0"/>
          <w:numId w:val="0"/>
        </w:numPr>
        <w:rPr>
          <w:rFonts w:ascii="Times New Roman" w:hAnsi="Times New Roman" w:cs="Times New Roman"/>
          <w:i/>
          <w:sz w:val="24"/>
          <w:szCs w:val="24"/>
        </w:rPr>
      </w:pPr>
      <w:r>
        <w:rPr>
          <w:rFonts w:ascii="Times New Roman" w:hAnsi="Times New Roman" w:cs="Times New Roman"/>
          <w:i/>
          <w:sz w:val="24"/>
          <w:szCs w:val="24"/>
        </w:rPr>
        <w:t>R</w:t>
      </w:r>
      <w:r w:rsidR="009772DB">
        <w:rPr>
          <w:rFonts w:ascii="Times New Roman" w:hAnsi="Times New Roman" w:cs="Times New Roman"/>
          <w:i/>
          <w:sz w:val="24"/>
          <w:szCs w:val="24"/>
        </w:rPr>
        <w:t>egulation 2.17: Notification (including invoicing fees)</w:t>
      </w:r>
    </w:p>
    <w:p w:rsidR="009772DB" w:rsidRDefault="009772DB" w:rsidP="009772DB">
      <w:pPr>
        <w:pStyle w:val="Dot1"/>
        <w:numPr>
          <w:ilvl w:val="0"/>
          <w:numId w:val="0"/>
        </w:numPr>
        <w:rPr>
          <w:rFonts w:ascii="Times New Roman" w:hAnsi="Times New Roman" w:cs="Times New Roman"/>
          <w:sz w:val="24"/>
          <w:szCs w:val="24"/>
        </w:rPr>
      </w:pPr>
      <w:r>
        <w:rPr>
          <w:rFonts w:ascii="Times New Roman" w:hAnsi="Times New Roman" w:cs="Times New Roman"/>
          <w:sz w:val="24"/>
          <w:szCs w:val="24"/>
        </w:rPr>
        <w:t>R</w:t>
      </w:r>
      <w:r w:rsidRPr="009772DB">
        <w:rPr>
          <w:rFonts w:ascii="Times New Roman" w:hAnsi="Times New Roman" w:cs="Times New Roman"/>
          <w:sz w:val="24"/>
          <w:szCs w:val="24"/>
        </w:rPr>
        <w:t>egulation 2.17</w:t>
      </w:r>
      <w:r>
        <w:rPr>
          <w:rFonts w:ascii="Times New Roman" w:hAnsi="Times New Roman" w:cs="Times New Roman"/>
          <w:sz w:val="24"/>
          <w:szCs w:val="24"/>
        </w:rPr>
        <w:t xml:space="preserve"> provides that the Department must notify a person that it has received their prior notice given under regulation 2.15. It provides for the Department to also notify the person that it has received their application made for the purpose of regulation 2.16. The Department must provide these notices </w:t>
      </w:r>
      <w:r w:rsidRPr="00F725C7">
        <w:rPr>
          <w:rFonts w:ascii="Times New Roman" w:hAnsi="Times New Roman" w:cs="Times New Roman"/>
          <w:sz w:val="24"/>
          <w:szCs w:val="24"/>
        </w:rPr>
        <w:t>within 14 calendar days of receiving</w:t>
      </w:r>
      <w:r>
        <w:rPr>
          <w:rFonts w:ascii="Times New Roman" w:hAnsi="Times New Roman" w:cs="Times New Roman"/>
          <w:sz w:val="24"/>
          <w:szCs w:val="24"/>
        </w:rPr>
        <w:t xml:space="preserve"> the notice prior or application from a person</w:t>
      </w:r>
      <w:r w:rsidR="00F925A1">
        <w:rPr>
          <w:rFonts w:ascii="Times New Roman" w:hAnsi="Times New Roman" w:cs="Times New Roman"/>
          <w:sz w:val="24"/>
          <w:szCs w:val="24"/>
        </w:rPr>
        <w:t xml:space="preserve"> (where prior notice is not required)</w:t>
      </w:r>
      <w:r>
        <w:rPr>
          <w:rFonts w:ascii="Times New Roman" w:hAnsi="Times New Roman" w:cs="Times New Roman"/>
          <w:sz w:val="24"/>
          <w:szCs w:val="24"/>
        </w:rPr>
        <w:t>.</w:t>
      </w:r>
    </w:p>
    <w:p w:rsidR="009772DB" w:rsidRDefault="009772DB" w:rsidP="009772DB">
      <w:pPr>
        <w:pStyle w:val="Dot1"/>
        <w:numPr>
          <w:ilvl w:val="0"/>
          <w:numId w:val="0"/>
        </w:numPr>
        <w:spacing w:after="280"/>
        <w:rPr>
          <w:rFonts w:ascii="Times New Roman" w:hAnsi="Times New Roman" w:cs="Times New Roman"/>
          <w:sz w:val="24"/>
          <w:szCs w:val="24"/>
        </w:rPr>
      </w:pPr>
      <w:r>
        <w:rPr>
          <w:rFonts w:ascii="Times New Roman" w:hAnsi="Times New Roman" w:cs="Times New Roman"/>
          <w:sz w:val="24"/>
          <w:szCs w:val="24"/>
        </w:rPr>
        <w:t>This regulation also requires the Secretary to notify the person, having first considered statements by the person, which of the prescribed fees is payable for the relevant services provided by the Commonwealth. It also make</w:t>
      </w:r>
      <w:r w:rsidR="00352939">
        <w:rPr>
          <w:rFonts w:ascii="Times New Roman" w:hAnsi="Times New Roman" w:cs="Times New Roman"/>
          <w:sz w:val="24"/>
          <w:szCs w:val="24"/>
        </w:rPr>
        <w:t>s</w:t>
      </w:r>
      <w:r>
        <w:rPr>
          <w:rFonts w:ascii="Times New Roman" w:hAnsi="Times New Roman" w:cs="Times New Roman"/>
          <w:sz w:val="24"/>
          <w:szCs w:val="24"/>
        </w:rPr>
        <w:t xml:space="preserve"> the prescribed fee payable to the Department unless an exemption or waiver is granted.</w:t>
      </w:r>
    </w:p>
    <w:p w:rsidR="009772DB" w:rsidRDefault="001D3B7B" w:rsidP="009772DB">
      <w:pPr>
        <w:pStyle w:val="Dot1"/>
        <w:numPr>
          <w:ilvl w:val="0"/>
          <w:numId w:val="0"/>
        </w:numPr>
        <w:rPr>
          <w:rFonts w:ascii="Times New Roman" w:hAnsi="Times New Roman" w:cs="Times New Roman"/>
          <w:i/>
          <w:sz w:val="24"/>
          <w:szCs w:val="24"/>
        </w:rPr>
      </w:pPr>
      <w:r>
        <w:rPr>
          <w:rFonts w:ascii="Times New Roman" w:hAnsi="Times New Roman" w:cs="Times New Roman"/>
          <w:i/>
          <w:sz w:val="24"/>
          <w:szCs w:val="24"/>
        </w:rPr>
        <w:t>R</w:t>
      </w:r>
      <w:r w:rsidR="009772DB">
        <w:rPr>
          <w:rFonts w:ascii="Times New Roman" w:hAnsi="Times New Roman" w:cs="Times New Roman"/>
          <w:i/>
          <w:sz w:val="24"/>
          <w:szCs w:val="24"/>
        </w:rPr>
        <w:t>egulation 2.18: Withdrawal</w:t>
      </w:r>
    </w:p>
    <w:p w:rsidR="009772DB" w:rsidRDefault="009772DB" w:rsidP="009772DB">
      <w:pPr>
        <w:pStyle w:val="Dot1"/>
        <w:numPr>
          <w:ilvl w:val="0"/>
          <w:numId w:val="0"/>
        </w:numPr>
        <w:spacing w:after="280"/>
        <w:rPr>
          <w:rFonts w:ascii="Times New Roman" w:hAnsi="Times New Roman" w:cs="Times New Roman"/>
          <w:sz w:val="24"/>
          <w:szCs w:val="24"/>
        </w:rPr>
      </w:pPr>
      <w:r>
        <w:rPr>
          <w:rFonts w:ascii="Times New Roman" w:hAnsi="Times New Roman" w:cs="Times New Roman"/>
          <w:sz w:val="24"/>
          <w:szCs w:val="24"/>
        </w:rPr>
        <w:t>R</w:t>
      </w:r>
      <w:r w:rsidRPr="009772DB">
        <w:rPr>
          <w:rFonts w:ascii="Times New Roman" w:hAnsi="Times New Roman" w:cs="Times New Roman"/>
          <w:sz w:val="24"/>
          <w:szCs w:val="24"/>
        </w:rPr>
        <w:t>egulation 2.18</w:t>
      </w:r>
      <w:r>
        <w:rPr>
          <w:rFonts w:ascii="Times New Roman" w:hAnsi="Times New Roman" w:cs="Times New Roman"/>
          <w:sz w:val="24"/>
          <w:szCs w:val="24"/>
        </w:rPr>
        <w:t xml:space="preserve"> provides that a person may withdraw their prior notice or application given under regulations 2.16 and 2.17 and the circumstances in which the withdrawal </w:t>
      </w:r>
      <w:r w:rsidR="003C7AC4">
        <w:rPr>
          <w:rFonts w:ascii="Times New Roman" w:hAnsi="Times New Roman" w:cs="Times New Roman"/>
          <w:sz w:val="24"/>
          <w:szCs w:val="24"/>
        </w:rPr>
        <w:t>will</w:t>
      </w:r>
      <w:r>
        <w:rPr>
          <w:rFonts w:ascii="Times New Roman" w:hAnsi="Times New Roman" w:cs="Times New Roman"/>
          <w:sz w:val="24"/>
          <w:szCs w:val="24"/>
        </w:rPr>
        <w:t xml:space="preserve"> require the Department to refund </w:t>
      </w:r>
      <w:r w:rsidRPr="00F925A1">
        <w:rPr>
          <w:rFonts w:ascii="Times New Roman" w:hAnsi="Times New Roman" w:cs="Times New Roman"/>
          <w:sz w:val="24"/>
          <w:szCs w:val="24"/>
        </w:rPr>
        <w:t>any fee paid.</w:t>
      </w:r>
    </w:p>
    <w:p w:rsidR="00355B0E" w:rsidRDefault="001D3B7B" w:rsidP="00355B0E">
      <w:pPr>
        <w:pStyle w:val="Dot1"/>
        <w:numPr>
          <w:ilvl w:val="0"/>
          <w:numId w:val="0"/>
        </w:numPr>
        <w:rPr>
          <w:rFonts w:ascii="Times New Roman" w:hAnsi="Times New Roman" w:cs="Times New Roman"/>
          <w:i/>
          <w:sz w:val="24"/>
          <w:szCs w:val="24"/>
        </w:rPr>
      </w:pPr>
      <w:r>
        <w:rPr>
          <w:rFonts w:ascii="Times New Roman" w:hAnsi="Times New Roman" w:cs="Times New Roman"/>
          <w:i/>
          <w:sz w:val="24"/>
          <w:szCs w:val="24"/>
        </w:rPr>
        <w:t>Regulation</w:t>
      </w:r>
      <w:r w:rsidR="00355B0E">
        <w:rPr>
          <w:rFonts w:ascii="Times New Roman" w:hAnsi="Times New Roman" w:cs="Times New Roman"/>
          <w:i/>
          <w:sz w:val="24"/>
          <w:szCs w:val="24"/>
        </w:rPr>
        <w:t xml:space="preserve"> 2.19: Resending applications</w:t>
      </w:r>
    </w:p>
    <w:p w:rsidR="00355B0E" w:rsidRDefault="00355B0E" w:rsidP="00355B0E">
      <w:pPr>
        <w:pStyle w:val="Dot1"/>
        <w:numPr>
          <w:ilvl w:val="0"/>
          <w:numId w:val="0"/>
        </w:numPr>
        <w:rPr>
          <w:rFonts w:ascii="Times New Roman" w:hAnsi="Times New Roman" w:cs="Times New Roman"/>
          <w:sz w:val="24"/>
          <w:szCs w:val="24"/>
        </w:rPr>
      </w:pPr>
      <w:r>
        <w:rPr>
          <w:rFonts w:ascii="Times New Roman" w:hAnsi="Times New Roman" w:cs="Times New Roman"/>
          <w:sz w:val="24"/>
          <w:szCs w:val="24"/>
        </w:rPr>
        <w:t>R</w:t>
      </w:r>
      <w:r w:rsidRPr="00355B0E">
        <w:rPr>
          <w:rFonts w:ascii="Times New Roman" w:hAnsi="Times New Roman" w:cs="Times New Roman"/>
          <w:sz w:val="24"/>
          <w:szCs w:val="24"/>
        </w:rPr>
        <w:t>egulation 2.19</w:t>
      </w:r>
      <w:r>
        <w:rPr>
          <w:rFonts w:ascii="Times New Roman" w:hAnsi="Times New Roman" w:cs="Times New Roman"/>
          <w:sz w:val="24"/>
          <w:szCs w:val="24"/>
        </w:rPr>
        <w:t xml:space="preserve"> provides that an applicant may remake and resend an application made under Part 2 of the Principal Regulation, which deals with submission services, </w:t>
      </w:r>
      <w:r w:rsidRPr="00D60E25">
        <w:rPr>
          <w:rFonts w:ascii="Times New Roman" w:hAnsi="Times New Roman" w:cs="Times New Roman"/>
          <w:sz w:val="24"/>
          <w:szCs w:val="24"/>
        </w:rPr>
        <w:t>if the Committee or</w:t>
      </w:r>
      <w:r>
        <w:rPr>
          <w:rFonts w:ascii="Times New Roman" w:hAnsi="Times New Roman" w:cs="Times New Roman"/>
          <w:sz w:val="24"/>
          <w:szCs w:val="24"/>
        </w:rPr>
        <w:t xml:space="preserve"> the Minister decides not to give advice or exercise the power initially requested by the applicant. It also provides that the remade application is treated as a new application.</w:t>
      </w:r>
    </w:p>
    <w:p w:rsidR="00355B0E" w:rsidRDefault="00355B0E" w:rsidP="00355B0E">
      <w:pPr>
        <w:pStyle w:val="Dot1"/>
        <w:numPr>
          <w:ilvl w:val="0"/>
          <w:numId w:val="0"/>
        </w:numPr>
        <w:spacing w:after="280"/>
        <w:rPr>
          <w:rFonts w:ascii="Times New Roman" w:hAnsi="Times New Roman" w:cs="Times New Roman"/>
          <w:sz w:val="24"/>
          <w:szCs w:val="24"/>
        </w:rPr>
      </w:pPr>
      <w:r>
        <w:rPr>
          <w:rFonts w:ascii="Times New Roman" w:hAnsi="Times New Roman" w:cs="Times New Roman"/>
          <w:sz w:val="24"/>
          <w:szCs w:val="24"/>
        </w:rPr>
        <w:t>It also provide</w:t>
      </w:r>
      <w:r w:rsidR="001D3B7B">
        <w:rPr>
          <w:rFonts w:ascii="Times New Roman" w:hAnsi="Times New Roman" w:cs="Times New Roman"/>
          <w:sz w:val="24"/>
          <w:szCs w:val="24"/>
        </w:rPr>
        <w:t>s</w:t>
      </w:r>
      <w:r>
        <w:rPr>
          <w:rFonts w:ascii="Times New Roman" w:hAnsi="Times New Roman" w:cs="Times New Roman"/>
          <w:sz w:val="24"/>
          <w:szCs w:val="24"/>
        </w:rPr>
        <w:t xml:space="preserve"> that the Secretary may agree that prior notice of a resent application to the Committee need not be given in accordance with regulation 2.15 if:</w:t>
      </w:r>
    </w:p>
    <w:p w:rsidR="00355B0E" w:rsidRDefault="00355B0E" w:rsidP="00355B0E">
      <w:pPr>
        <w:pStyle w:val="Dot1"/>
        <w:numPr>
          <w:ilvl w:val="0"/>
          <w:numId w:val="32"/>
        </w:numPr>
        <w:rPr>
          <w:rFonts w:ascii="Times New Roman" w:hAnsi="Times New Roman" w:cs="Times New Roman"/>
          <w:sz w:val="24"/>
          <w:szCs w:val="24"/>
        </w:rPr>
      </w:pPr>
      <w:r>
        <w:rPr>
          <w:rFonts w:ascii="Times New Roman" w:hAnsi="Times New Roman" w:cs="Times New Roman"/>
          <w:sz w:val="24"/>
          <w:szCs w:val="24"/>
        </w:rPr>
        <w:t>the Secretary agrees that the resent application</w:t>
      </w:r>
      <w:r w:rsidR="003C7AC4">
        <w:rPr>
          <w:rFonts w:ascii="Times New Roman" w:hAnsi="Times New Roman" w:cs="Times New Roman"/>
          <w:sz w:val="24"/>
          <w:szCs w:val="24"/>
        </w:rPr>
        <w:t xml:space="preserve"> will be in the minor category;</w:t>
      </w:r>
      <w:r>
        <w:rPr>
          <w:rFonts w:ascii="Times New Roman" w:hAnsi="Times New Roman" w:cs="Times New Roman"/>
          <w:sz w:val="24"/>
          <w:szCs w:val="24"/>
        </w:rPr>
        <w:t xml:space="preserve"> and</w:t>
      </w:r>
    </w:p>
    <w:p w:rsidR="00355B0E" w:rsidRPr="00F725C7" w:rsidRDefault="00355B0E" w:rsidP="00355B0E">
      <w:pPr>
        <w:pStyle w:val="Dot1"/>
        <w:numPr>
          <w:ilvl w:val="0"/>
          <w:numId w:val="32"/>
        </w:numPr>
        <w:rPr>
          <w:rFonts w:ascii="Times New Roman" w:hAnsi="Times New Roman" w:cs="Times New Roman"/>
          <w:sz w:val="24"/>
          <w:szCs w:val="24"/>
        </w:rPr>
      </w:pPr>
      <w:r>
        <w:rPr>
          <w:rFonts w:ascii="Times New Roman" w:hAnsi="Times New Roman" w:cs="Times New Roman"/>
          <w:sz w:val="24"/>
          <w:szCs w:val="24"/>
        </w:rPr>
        <w:t xml:space="preserve">the absence of prior notice </w:t>
      </w:r>
      <w:r w:rsidR="003C7AC4">
        <w:rPr>
          <w:rFonts w:ascii="Times New Roman" w:hAnsi="Times New Roman" w:cs="Times New Roman"/>
          <w:sz w:val="24"/>
          <w:szCs w:val="24"/>
        </w:rPr>
        <w:t>will</w:t>
      </w:r>
      <w:r>
        <w:rPr>
          <w:rFonts w:ascii="Times New Roman" w:hAnsi="Times New Roman" w:cs="Times New Roman"/>
          <w:sz w:val="24"/>
          <w:szCs w:val="24"/>
        </w:rPr>
        <w:t xml:space="preserve"> not unduly affect the provision of services </w:t>
      </w:r>
      <w:r w:rsidRPr="00F725C7">
        <w:rPr>
          <w:rFonts w:ascii="Times New Roman" w:hAnsi="Times New Roman" w:cs="Times New Roman"/>
          <w:sz w:val="24"/>
          <w:szCs w:val="24"/>
        </w:rPr>
        <w:t>by the Commonwealth.</w:t>
      </w:r>
    </w:p>
    <w:p w:rsidR="00355B0E" w:rsidRPr="001E4A2F" w:rsidRDefault="00355B0E" w:rsidP="00355B0E">
      <w:pPr>
        <w:pStyle w:val="Dot1"/>
        <w:numPr>
          <w:ilvl w:val="0"/>
          <w:numId w:val="0"/>
        </w:numPr>
        <w:spacing w:after="280"/>
        <w:rPr>
          <w:rFonts w:ascii="Times New Roman" w:hAnsi="Times New Roman" w:cs="Times New Roman"/>
          <w:sz w:val="24"/>
          <w:szCs w:val="24"/>
        </w:rPr>
      </w:pPr>
      <w:r w:rsidRPr="00F725C7">
        <w:rPr>
          <w:rFonts w:ascii="Times New Roman" w:hAnsi="Times New Roman" w:cs="Times New Roman"/>
          <w:sz w:val="24"/>
          <w:szCs w:val="24"/>
        </w:rPr>
        <w:t xml:space="preserve">A note for readers makes clear that the resent application </w:t>
      </w:r>
      <w:r w:rsidR="003C7AC4">
        <w:rPr>
          <w:rFonts w:ascii="Times New Roman" w:hAnsi="Times New Roman" w:cs="Times New Roman"/>
          <w:sz w:val="24"/>
          <w:szCs w:val="24"/>
        </w:rPr>
        <w:t>will</w:t>
      </w:r>
      <w:r w:rsidRPr="00F725C7">
        <w:rPr>
          <w:rFonts w:ascii="Times New Roman" w:hAnsi="Times New Roman" w:cs="Times New Roman"/>
          <w:sz w:val="24"/>
          <w:szCs w:val="24"/>
        </w:rPr>
        <w:t xml:space="preserve"> attract a new fee under regulation 2.2. Additionally, prior notice </w:t>
      </w:r>
      <w:r w:rsidR="003C7AC4">
        <w:rPr>
          <w:rFonts w:ascii="Times New Roman" w:hAnsi="Times New Roman" w:cs="Times New Roman"/>
          <w:sz w:val="24"/>
          <w:szCs w:val="24"/>
        </w:rPr>
        <w:t>is</w:t>
      </w:r>
      <w:r w:rsidRPr="00F725C7">
        <w:rPr>
          <w:rFonts w:ascii="Times New Roman" w:hAnsi="Times New Roman" w:cs="Times New Roman"/>
          <w:sz w:val="24"/>
          <w:szCs w:val="24"/>
        </w:rPr>
        <w:t xml:space="preserve"> not be required if the resent application is one of the evaluation categories in item 3 to 5 of the table in subregulation 2.2(1).</w:t>
      </w:r>
    </w:p>
    <w:p w:rsidR="001D3B7B" w:rsidRPr="00460707" w:rsidRDefault="001D3B7B" w:rsidP="001D3B7B">
      <w:pPr>
        <w:pStyle w:val="Dot1"/>
        <w:numPr>
          <w:ilvl w:val="0"/>
          <w:numId w:val="0"/>
        </w:numPr>
        <w:rPr>
          <w:rFonts w:ascii="Times New Roman" w:hAnsi="Times New Roman" w:cs="Times New Roman"/>
          <w:sz w:val="24"/>
          <w:szCs w:val="24"/>
          <w:u w:val="single"/>
        </w:rPr>
      </w:pPr>
      <w:r>
        <w:rPr>
          <w:rFonts w:ascii="Times New Roman" w:hAnsi="Times New Roman" w:cs="Times New Roman"/>
          <w:sz w:val="24"/>
          <w:szCs w:val="24"/>
          <w:u w:val="single"/>
        </w:rPr>
        <w:t>Division 2.3—Validating evaluation categories and assessing applications</w:t>
      </w:r>
    </w:p>
    <w:p w:rsidR="001D3B7B" w:rsidRDefault="001D3B7B" w:rsidP="001D3B7B">
      <w:pPr>
        <w:pStyle w:val="Dot1"/>
        <w:numPr>
          <w:ilvl w:val="0"/>
          <w:numId w:val="0"/>
        </w:numPr>
        <w:rPr>
          <w:rFonts w:ascii="Times New Roman" w:hAnsi="Times New Roman" w:cs="Times New Roman"/>
          <w:i/>
          <w:sz w:val="24"/>
          <w:szCs w:val="24"/>
        </w:rPr>
      </w:pPr>
      <w:r>
        <w:rPr>
          <w:rFonts w:ascii="Times New Roman" w:hAnsi="Times New Roman" w:cs="Times New Roman"/>
          <w:i/>
          <w:sz w:val="24"/>
          <w:szCs w:val="24"/>
        </w:rPr>
        <w:t>Regulation 2.20: Validating an application’s evaluation category</w:t>
      </w:r>
    </w:p>
    <w:p w:rsidR="000F04E1" w:rsidRPr="00F14C4F" w:rsidRDefault="001D3B7B" w:rsidP="000F04E1">
      <w:pPr>
        <w:pStyle w:val="Dot1"/>
        <w:numPr>
          <w:ilvl w:val="0"/>
          <w:numId w:val="0"/>
        </w:numPr>
        <w:rPr>
          <w:rFonts w:ascii="Times New Roman" w:hAnsi="Times New Roman" w:cs="Times New Roman"/>
          <w:sz w:val="24"/>
          <w:szCs w:val="24"/>
        </w:rPr>
      </w:pPr>
      <w:r>
        <w:rPr>
          <w:rFonts w:ascii="Times New Roman" w:hAnsi="Times New Roman" w:cs="Times New Roman"/>
          <w:sz w:val="24"/>
          <w:szCs w:val="24"/>
        </w:rPr>
        <w:t>R</w:t>
      </w:r>
      <w:r w:rsidRPr="001D3B7B">
        <w:rPr>
          <w:rFonts w:ascii="Times New Roman" w:hAnsi="Times New Roman" w:cs="Times New Roman"/>
          <w:sz w:val="24"/>
          <w:szCs w:val="24"/>
        </w:rPr>
        <w:t>egulation 2.20</w:t>
      </w:r>
      <w:r>
        <w:rPr>
          <w:rFonts w:ascii="Times New Roman" w:hAnsi="Times New Roman" w:cs="Times New Roman"/>
          <w:sz w:val="24"/>
          <w:szCs w:val="24"/>
        </w:rPr>
        <w:t xml:space="preserve"> </w:t>
      </w:r>
      <w:r w:rsidR="000F04E1" w:rsidRPr="00F14C4F">
        <w:rPr>
          <w:rFonts w:ascii="Times New Roman" w:hAnsi="Times New Roman" w:cs="Times New Roman"/>
          <w:sz w:val="24"/>
          <w:szCs w:val="24"/>
        </w:rPr>
        <w:t>provide</w:t>
      </w:r>
      <w:r w:rsidR="006C0241" w:rsidRPr="00F14C4F">
        <w:rPr>
          <w:rFonts w:ascii="Times New Roman" w:hAnsi="Times New Roman" w:cs="Times New Roman"/>
          <w:sz w:val="24"/>
          <w:szCs w:val="24"/>
        </w:rPr>
        <w:t>s</w:t>
      </w:r>
      <w:r w:rsidR="000F04E1" w:rsidRPr="00F14C4F">
        <w:rPr>
          <w:rFonts w:ascii="Times New Roman" w:hAnsi="Times New Roman" w:cs="Times New Roman"/>
          <w:sz w:val="24"/>
          <w:szCs w:val="24"/>
        </w:rPr>
        <w:t xml:space="preserve"> that the Secretary is able to determine that an application made under Part 2 of the </w:t>
      </w:r>
      <w:r w:rsidR="00A43551">
        <w:rPr>
          <w:rFonts w:ascii="Times New Roman" w:hAnsi="Times New Roman" w:cs="Times New Roman"/>
          <w:sz w:val="24"/>
          <w:szCs w:val="24"/>
        </w:rPr>
        <w:t>r</w:t>
      </w:r>
      <w:r w:rsidR="000F04E1" w:rsidRPr="00F14C4F">
        <w:rPr>
          <w:rFonts w:ascii="Times New Roman" w:hAnsi="Times New Roman" w:cs="Times New Roman"/>
          <w:sz w:val="24"/>
          <w:szCs w:val="24"/>
        </w:rPr>
        <w:t>egulations is within one of the categories mentioned in Division 2.1. The Secretary must have regard to specified matters before making this determination.</w:t>
      </w:r>
    </w:p>
    <w:p w:rsidR="000F04E1" w:rsidRPr="00F14C4F" w:rsidRDefault="000F04E1" w:rsidP="000F04E1">
      <w:pPr>
        <w:pStyle w:val="Dot1"/>
        <w:numPr>
          <w:ilvl w:val="0"/>
          <w:numId w:val="0"/>
        </w:numPr>
        <w:rPr>
          <w:rFonts w:ascii="Times New Roman" w:hAnsi="Times New Roman" w:cs="Times New Roman"/>
          <w:sz w:val="24"/>
          <w:szCs w:val="24"/>
        </w:rPr>
      </w:pPr>
      <w:r w:rsidRPr="00F14C4F">
        <w:rPr>
          <w:rFonts w:ascii="Times New Roman" w:hAnsi="Times New Roman" w:cs="Times New Roman"/>
          <w:sz w:val="24"/>
          <w:szCs w:val="24"/>
        </w:rPr>
        <w:t>Th</w:t>
      </w:r>
      <w:r w:rsidR="006E5D89">
        <w:rPr>
          <w:rFonts w:ascii="Times New Roman" w:hAnsi="Times New Roman" w:cs="Times New Roman"/>
          <w:sz w:val="24"/>
          <w:szCs w:val="24"/>
        </w:rPr>
        <w:t>is</w:t>
      </w:r>
      <w:r w:rsidRPr="00F14C4F">
        <w:rPr>
          <w:rFonts w:ascii="Times New Roman" w:hAnsi="Times New Roman" w:cs="Times New Roman"/>
          <w:sz w:val="24"/>
          <w:szCs w:val="24"/>
        </w:rPr>
        <w:t xml:space="preserve"> regulation allow</w:t>
      </w:r>
      <w:r w:rsidR="006C0241" w:rsidRPr="00F14C4F">
        <w:rPr>
          <w:rFonts w:ascii="Times New Roman" w:hAnsi="Times New Roman" w:cs="Times New Roman"/>
          <w:sz w:val="24"/>
          <w:szCs w:val="24"/>
        </w:rPr>
        <w:t>s the</w:t>
      </w:r>
      <w:r w:rsidRPr="00F14C4F">
        <w:rPr>
          <w:rFonts w:ascii="Times New Roman" w:hAnsi="Times New Roman" w:cs="Times New Roman"/>
          <w:sz w:val="24"/>
          <w:szCs w:val="24"/>
        </w:rPr>
        <w:t xml:space="preserve"> Secretary to determine that the application is in a different category to that initially </w:t>
      </w:r>
      <w:r w:rsidRPr="00BD1C9E">
        <w:rPr>
          <w:rFonts w:ascii="Times New Roman" w:hAnsi="Times New Roman" w:cs="Times New Roman"/>
          <w:sz w:val="24"/>
          <w:szCs w:val="24"/>
        </w:rPr>
        <w:t xml:space="preserve">notified to the person under </w:t>
      </w:r>
      <w:r w:rsidR="006C0241" w:rsidRPr="00BD1C9E">
        <w:rPr>
          <w:rFonts w:ascii="Times New Roman" w:hAnsi="Times New Roman" w:cs="Times New Roman"/>
          <w:sz w:val="24"/>
          <w:szCs w:val="24"/>
        </w:rPr>
        <w:t>regulation 2.17. The</w:t>
      </w:r>
      <w:r w:rsidRPr="00F14C4F">
        <w:rPr>
          <w:rFonts w:ascii="Times New Roman" w:hAnsi="Times New Roman" w:cs="Times New Roman"/>
          <w:sz w:val="24"/>
          <w:szCs w:val="24"/>
        </w:rPr>
        <w:t xml:space="preserve"> purpose of this determination is to ensure the fee paid by the person under </w:t>
      </w:r>
      <w:r w:rsidR="006C0241" w:rsidRPr="00F14C4F">
        <w:rPr>
          <w:rFonts w:ascii="Times New Roman" w:hAnsi="Times New Roman" w:cs="Times New Roman"/>
          <w:sz w:val="24"/>
          <w:szCs w:val="24"/>
        </w:rPr>
        <w:t xml:space="preserve">regulation 2.2 </w:t>
      </w:r>
      <w:r w:rsidRPr="00F14C4F">
        <w:rPr>
          <w:rFonts w:ascii="Times New Roman" w:hAnsi="Times New Roman" w:cs="Times New Roman"/>
          <w:sz w:val="24"/>
          <w:szCs w:val="24"/>
        </w:rPr>
        <w:t xml:space="preserve">continues to have a reasonable relationship to the cost of the services provided by the Commonwealth. This determination can be made when the Secretary is in a position to assess the entirety of the </w:t>
      </w:r>
      <w:r w:rsidR="00BF234A">
        <w:rPr>
          <w:rFonts w:ascii="Times New Roman" w:hAnsi="Times New Roman" w:cs="Times New Roman"/>
          <w:sz w:val="24"/>
          <w:szCs w:val="24"/>
        </w:rPr>
        <w:t>service provided to the person.</w:t>
      </w:r>
    </w:p>
    <w:p w:rsidR="000F04E1" w:rsidRPr="00F14C4F" w:rsidRDefault="000F04E1" w:rsidP="00BF234A">
      <w:pPr>
        <w:pStyle w:val="Dot1"/>
        <w:numPr>
          <w:ilvl w:val="0"/>
          <w:numId w:val="0"/>
        </w:numPr>
        <w:spacing w:after="280"/>
        <w:rPr>
          <w:rFonts w:ascii="Times New Roman" w:hAnsi="Times New Roman" w:cs="Times New Roman"/>
          <w:sz w:val="24"/>
          <w:szCs w:val="24"/>
        </w:rPr>
      </w:pPr>
      <w:r w:rsidRPr="00F14C4F">
        <w:rPr>
          <w:rFonts w:ascii="Times New Roman" w:hAnsi="Times New Roman" w:cs="Times New Roman"/>
          <w:sz w:val="24"/>
          <w:szCs w:val="24"/>
        </w:rPr>
        <w:t>The regulation also provide</w:t>
      </w:r>
      <w:r w:rsidR="00724DB2" w:rsidRPr="00F14C4F">
        <w:rPr>
          <w:rFonts w:ascii="Times New Roman" w:hAnsi="Times New Roman" w:cs="Times New Roman"/>
          <w:sz w:val="24"/>
          <w:szCs w:val="24"/>
        </w:rPr>
        <w:t>s</w:t>
      </w:r>
      <w:r w:rsidRPr="00F14C4F">
        <w:rPr>
          <w:rFonts w:ascii="Times New Roman" w:hAnsi="Times New Roman" w:cs="Times New Roman"/>
          <w:sz w:val="24"/>
          <w:szCs w:val="24"/>
        </w:rPr>
        <w:t xml:space="preserve"> how the Secretary is to give notice to the person of this determination, including the amount that may be refunded to the person as well as the person’s review rights that are available under Part 6 of the Regulations.</w:t>
      </w:r>
    </w:p>
    <w:p w:rsidR="00A7074A" w:rsidRDefault="00A7074A" w:rsidP="00A7074A">
      <w:pPr>
        <w:pStyle w:val="Dot1"/>
        <w:numPr>
          <w:ilvl w:val="0"/>
          <w:numId w:val="0"/>
        </w:numPr>
        <w:rPr>
          <w:rFonts w:ascii="Times New Roman" w:hAnsi="Times New Roman" w:cs="Times New Roman"/>
          <w:i/>
          <w:sz w:val="24"/>
          <w:szCs w:val="24"/>
        </w:rPr>
      </w:pPr>
      <w:r>
        <w:rPr>
          <w:rFonts w:ascii="Times New Roman" w:hAnsi="Times New Roman" w:cs="Times New Roman"/>
          <w:i/>
          <w:sz w:val="24"/>
          <w:szCs w:val="24"/>
        </w:rPr>
        <w:t>Regulation 2.21: Assessing applications</w:t>
      </w:r>
    </w:p>
    <w:p w:rsidR="00A7074A" w:rsidRDefault="00A7074A" w:rsidP="00A7074A">
      <w:pPr>
        <w:pStyle w:val="Dot1"/>
        <w:numPr>
          <w:ilvl w:val="0"/>
          <w:numId w:val="0"/>
        </w:numPr>
        <w:spacing w:after="280"/>
        <w:rPr>
          <w:rFonts w:ascii="Times New Roman" w:hAnsi="Times New Roman" w:cs="Times New Roman"/>
          <w:sz w:val="24"/>
          <w:szCs w:val="24"/>
        </w:rPr>
      </w:pPr>
      <w:r w:rsidRPr="00A7074A">
        <w:rPr>
          <w:rFonts w:ascii="Times New Roman" w:hAnsi="Times New Roman" w:cs="Times New Roman"/>
          <w:sz w:val="24"/>
          <w:szCs w:val="24"/>
        </w:rPr>
        <w:t>Regulation 2.21</w:t>
      </w:r>
      <w:r>
        <w:rPr>
          <w:rFonts w:ascii="Times New Roman" w:hAnsi="Times New Roman" w:cs="Times New Roman"/>
          <w:i/>
          <w:sz w:val="24"/>
          <w:szCs w:val="24"/>
        </w:rPr>
        <w:t xml:space="preserve"> </w:t>
      </w:r>
      <w:r>
        <w:rPr>
          <w:rFonts w:ascii="Times New Roman" w:hAnsi="Times New Roman" w:cs="Times New Roman"/>
          <w:sz w:val="24"/>
          <w:szCs w:val="24"/>
        </w:rPr>
        <w:t>provides that the Committee can request further information from the applicant about an application to the Committee under Part 2 of the regulations. It also allow</w:t>
      </w:r>
      <w:r w:rsidR="00B808C6">
        <w:rPr>
          <w:rFonts w:ascii="Times New Roman" w:hAnsi="Times New Roman" w:cs="Times New Roman"/>
          <w:sz w:val="24"/>
          <w:szCs w:val="24"/>
        </w:rPr>
        <w:t>s</w:t>
      </w:r>
      <w:r>
        <w:rPr>
          <w:rFonts w:ascii="Times New Roman" w:hAnsi="Times New Roman" w:cs="Times New Roman"/>
          <w:sz w:val="24"/>
          <w:szCs w:val="24"/>
        </w:rPr>
        <w:t xml:space="preserve"> the assessor of the application to request that the Secretary consider making a determination under regulation 2.20(1) as to which category the application should be in or otherwise review a previous determination or decision about the application.</w:t>
      </w:r>
    </w:p>
    <w:p w:rsidR="000F04E1" w:rsidRPr="00F14C4F" w:rsidRDefault="00D539B1" w:rsidP="000F04E1">
      <w:pPr>
        <w:pStyle w:val="Dot1"/>
        <w:numPr>
          <w:ilvl w:val="0"/>
          <w:numId w:val="0"/>
        </w:numPr>
        <w:rPr>
          <w:rFonts w:ascii="Times New Roman" w:hAnsi="Times New Roman" w:cs="Times New Roman"/>
          <w:sz w:val="24"/>
          <w:szCs w:val="24"/>
        </w:rPr>
      </w:pPr>
      <w:r>
        <w:rPr>
          <w:rFonts w:ascii="Times New Roman" w:hAnsi="Times New Roman" w:cs="Times New Roman"/>
          <w:b/>
          <w:sz w:val="24"/>
          <w:szCs w:val="24"/>
        </w:rPr>
        <w:t>Item [26]—P</w:t>
      </w:r>
      <w:r w:rsidR="000F04E1" w:rsidRPr="00F14C4F">
        <w:rPr>
          <w:rFonts w:ascii="Times New Roman" w:hAnsi="Times New Roman" w:cs="Times New Roman"/>
          <w:b/>
          <w:sz w:val="24"/>
          <w:szCs w:val="24"/>
        </w:rPr>
        <w:t>art 3</w:t>
      </w:r>
    </w:p>
    <w:p w:rsidR="00703CD5" w:rsidRPr="00D3132E" w:rsidRDefault="00703CD5" w:rsidP="00703CD5">
      <w:pPr>
        <w:pStyle w:val="Dot1"/>
        <w:numPr>
          <w:ilvl w:val="0"/>
          <w:numId w:val="0"/>
        </w:numPr>
        <w:tabs>
          <w:tab w:val="left" w:pos="720"/>
        </w:tabs>
        <w:rPr>
          <w:rFonts w:ascii="Times New Roman" w:hAnsi="Times New Roman" w:cs="Times New Roman"/>
          <w:sz w:val="24"/>
          <w:szCs w:val="24"/>
        </w:rPr>
      </w:pPr>
      <w:r w:rsidRPr="00D3132E">
        <w:rPr>
          <w:rFonts w:ascii="Times New Roman" w:hAnsi="Times New Roman" w:cs="Times New Roman"/>
          <w:sz w:val="24"/>
          <w:szCs w:val="24"/>
        </w:rPr>
        <w:t>Part 3 introduce</w:t>
      </w:r>
      <w:r w:rsidR="008B5F6F">
        <w:rPr>
          <w:rFonts w:ascii="Times New Roman" w:hAnsi="Times New Roman" w:cs="Times New Roman"/>
          <w:sz w:val="24"/>
          <w:szCs w:val="24"/>
        </w:rPr>
        <w:t>s</w:t>
      </w:r>
      <w:r w:rsidRPr="00D3132E">
        <w:rPr>
          <w:rFonts w:ascii="Times New Roman" w:hAnsi="Times New Roman" w:cs="Times New Roman"/>
          <w:sz w:val="24"/>
          <w:szCs w:val="24"/>
        </w:rPr>
        <w:t xml:space="preserve"> an expanded range of pricing pathway options and services which better reflect the pricing arrangement</w:t>
      </w:r>
      <w:r>
        <w:rPr>
          <w:rFonts w:ascii="Times New Roman" w:hAnsi="Times New Roman" w:cs="Times New Roman"/>
          <w:sz w:val="24"/>
          <w:szCs w:val="24"/>
        </w:rPr>
        <w:t>s</w:t>
      </w:r>
      <w:r w:rsidRPr="00D3132E">
        <w:rPr>
          <w:rFonts w:ascii="Times New Roman" w:hAnsi="Times New Roman" w:cs="Times New Roman"/>
          <w:sz w:val="24"/>
          <w:szCs w:val="24"/>
        </w:rPr>
        <w:t xml:space="preserve"> available to people after a positive recommendation from the Committee. This part also introduce</w:t>
      </w:r>
      <w:r w:rsidR="008B5F6F">
        <w:rPr>
          <w:rFonts w:ascii="Times New Roman" w:hAnsi="Times New Roman" w:cs="Times New Roman"/>
          <w:sz w:val="24"/>
          <w:szCs w:val="24"/>
        </w:rPr>
        <w:t>s</w:t>
      </w:r>
      <w:r w:rsidRPr="00D3132E">
        <w:rPr>
          <w:rFonts w:ascii="Times New Roman" w:hAnsi="Times New Roman" w:cs="Times New Roman"/>
          <w:sz w:val="24"/>
          <w:szCs w:val="24"/>
        </w:rPr>
        <w:t xml:space="preserve"> a prior notice step to enable better planning and allocation of resourcing and provide increased certainty regarding pricing activities to support greater transparency and accountability of these processes.</w:t>
      </w:r>
    </w:p>
    <w:p w:rsidR="00703CD5" w:rsidRPr="00D3132E" w:rsidRDefault="008A7C59" w:rsidP="00703CD5">
      <w:pPr>
        <w:pStyle w:val="Dot1"/>
        <w:numPr>
          <w:ilvl w:val="0"/>
          <w:numId w:val="0"/>
        </w:numPr>
        <w:tabs>
          <w:tab w:val="left" w:pos="720"/>
        </w:tabs>
        <w:rPr>
          <w:rFonts w:ascii="Times New Roman" w:hAnsi="Times New Roman" w:cs="Times New Roman"/>
          <w:sz w:val="24"/>
          <w:szCs w:val="24"/>
        </w:rPr>
      </w:pPr>
      <w:r>
        <w:rPr>
          <w:rFonts w:ascii="Times New Roman" w:hAnsi="Times New Roman" w:cs="Times New Roman"/>
          <w:sz w:val="24"/>
          <w:szCs w:val="24"/>
        </w:rPr>
        <w:t>Part 3</w:t>
      </w:r>
      <w:r w:rsidR="00703CD5" w:rsidRPr="00D3132E">
        <w:rPr>
          <w:rFonts w:ascii="Times New Roman" w:hAnsi="Times New Roman" w:cs="Times New Roman"/>
          <w:sz w:val="24"/>
          <w:szCs w:val="24"/>
        </w:rPr>
        <w:t xml:space="preserve"> also change</w:t>
      </w:r>
      <w:r>
        <w:rPr>
          <w:rFonts w:ascii="Times New Roman" w:hAnsi="Times New Roman" w:cs="Times New Roman"/>
          <w:sz w:val="24"/>
          <w:szCs w:val="24"/>
        </w:rPr>
        <w:t>s</w:t>
      </w:r>
      <w:r w:rsidR="00703CD5" w:rsidRPr="00D3132E">
        <w:rPr>
          <w:rFonts w:ascii="Times New Roman" w:hAnsi="Times New Roman" w:cs="Times New Roman"/>
          <w:sz w:val="24"/>
          <w:szCs w:val="24"/>
        </w:rPr>
        <w:t xml:space="preserve"> the pay point for pricing services to the commencement of the process rather than at time of listing. This change ensure</w:t>
      </w:r>
      <w:r>
        <w:rPr>
          <w:rFonts w:ascii="Times New Roman" w:hAnsi="Times New Roman" w:cs="Times New Roman"/>
          <w:sz w:val="24"/>
          <w:szCs w:val="24"/>
        </w:rPr>
        <w:t>s</w:t>
      </w:r>
      <w:r w:rsidR="00703CD5" w:rsidRPr="00D3132E">
        <w:rPr>
          <w:rFonts w:ascii="Times New Roman" w:hAnsi="Times New Roman" w:cs="Times New Roman"/>
          <w:sz w:val="24"/>
          <w:szCs w:val="24"/>
        </w:rPr>
        <w:t xml:space="preserve"> the Department is able to cost recover for activities undertaken to negotiate pricing outcomes a</w:t>
      </w:r>
      <w:r w:rsidR="00FD219E">
        <w:rPr>
          <w:rFonts w:ascii="Times New Roman" w:hAnsi="Times New Roman" w:cs="Times New Roman"/>
          <w:sz w:val="24"/>
          <w:szCs w:val="24"/>
        </w:rPr>
        <w:t>nd align</w:t>
      </w:r>
      <w:r w:rsidR="00703CD5" w:rsidRPr="00D3132E">
        <w:rPr>
          <w:rFonts w:ascii="Times New Roman" w:hAnsi="Times New Roman" w:cs="Times New Roman"/>
          <w:sz w:val="24"/>
          <w:szCs w:val="24"/>
        </w:rPr>
        <w:t xml:space="preserve"> the </w:t>
      </w:r>
      <w:r w:rsidR="008A5548">
        <w:rPr>
          <w:rFonts w:ascii="Times New Roman" w:hAnsi="Times New Roman" w:cs="Times New Roman"/>
          <w:sz w:val="24"/>
          <w:szCs w:val="24"/>
        </w:rPr>
        <w:t>processes for all fees charged.</w:t>
      </w:r>
    </w:p>
    <w:p w:rsidR="000F04E1" w:rsidRPr="00F14C4F" w:rsidRDefault="000F04E1" w:rsidP="00BF234A">
      <w:pPr>
        <w:pStyle w:val="Dot1"/>
        <w:numPr>
          <w:ilvl w:val="0"/>
          <w:numId w:val="0"/>
        </w:numPr>
        <w:rPr>
          <w:rFonts w:ascii="Times New Roman" w:hAnsi="Times New Roman" w:cs="Times New Roman"/>
          <w:sz w:val="24"/>
          <w:szCs w:val="24"/>
        </w:rPr>
      </w:pPr>
      <w:r w:rsidRPr="00F14C4F">
        <w:rPr>
          <w:rFonts w:ascii="Times New Roman" w:hAnsi="Times New Roman" w:cs="Times New Roman"/>
          <w:sz w:val="24"/>
          <w:szCs w:val="24"/>
        </w:rPr>
        <w:t>This item repeal</w:t>
      </w:r>
      <w:r w:rsidR="00D909EB" w:rsidRPr="00F14C4F">
        <w:rPr>
          <w:rFonts w:ascii="Times New Roman" w:hAnsi="Times New Roman" w:cs="Times New Roman"/>
          <w:sz w:val="24"/>
          <w:szCs w:val="24"/>
        </w:rPr>
        <w:t xml:space="preserve">s Part 3 </w:t>
      </w:r>
      <w:r w:rsidR="00D909EB" w:rsidRPr="000677B5">
        <w:rPr>
          <w:rFonts w:ascii="Times New Roman" w:hAnsi="Times New Roman" w:cs="Times New Roman"/>
          <w:sz w:val="24"/>
          <w:szCs w:val="24"/>
        </w:rPr>
        <w:t xml:space="preserve">of the </w:t>
      </w:r>
      <w:r w:rsidR="008A7C59" w:rsidRPr="000677B5">
        <w:rPr>
          <w:rFonts w:ascii="Times New Roman" w:hAnsi="Times New Roman" w:cs="Times New Roman"/>
          <w:sz w:val="24"/>
          <w:szCs w:val="24"/>
        </w:rPr>
        <w:t>Principal</w:t>
      </w:r>
      <w:r w:rsidRPr="000677B5">
        <w:rPr>
          <w:rFonts w:ascii="Times New Roman" w:hAnsi="Times New Roman" w:cs="Times New Roman"/>
          <w:sz w:val="24"/>
          <w:szCs w:val="24"/>
        </w:rPr>
        <w:t xml:space="preserve"> Regulations</w:t>
      </w:r>
      <w:r w:rsidRPr="00F14C4F">
        <w:rPr>
          <w:rFonts w:ascii="Times New Roman" w:hAnsi="Times New Roman" w:cs="Times New Roman"/>
          <w:sz w:val="24"/>
          <w:szCs w:val="24"/>
        </w:rPr>
        <w:t xml:space="preserve"> and substitute</w:t>
      </w:r>
      <w:r w:rsidR="00D909EB" w:rsidRPr="00F14C4F">
        <w:rPr>
          <w:rFonts w:ascii="Times New Roman" w:hAnsi="Times New Roman" w:cs="Times New Roman"/>
          <w:sz w:val="24"/>
          <w:szCs w:val="24"/>
        </w:rPr>
        <w:t>s</w:t>
      </w:r>
      <w:r w:rsidRPr="00F14C4F">
        <w:rPr>
          <w:rFonts w:ascii="Times New Roman" w:hAnsi="Times New Roman" w:cs="Times New Roman"/>
          <w:sz w:val="24"/>
          <w:szCs w:val="24"/>
        </w:rPr>
        <w:t xml:space="preserve"> it with the following:</w:t>
      </w:r>
    </w:p>
    <w:p w:rsidR="00703CD5" w:rsidRPr="004018DD" w:rsidRDefault="00703CD5" w:rsidP="00703CD5">
      <w:pPr>
        <w:pStyle w:val="Dot1"/>
        <w:numPr>
          <w:ilvl w:val="0"/>
          <w:numId w:val="0"/>
        </w:numPr>
        <w:rPr>
          <w:rFonts w:ascii="Times New Roman" w:hAnsi="Times New Roman" w:cs="Times New Roman"/>
          <w:i/>
          <w:sz w:val="24"/>
          <w:szCs w:val="24"/>
        </w:rPr>
      </w:pPr>
      <w:r>
        <w:rPr>
          <w:rFonts w:ascii="Times New Roman" w:hAnsi="Times New Roman" w:cs="Times New Roman"/>
          <w:sz w:val="24"/>
          <w:szCs w:val="24"/>
        </w:rPr>
        <w:t>Division 3.1—Preliminary</w:t>
      </w:r>
    </w:p>
    <w:p w:rsidR="00703CD5" w:rsidRDefault="00827550" w:rsidP="00703CD5">
      <w:pPr>
        <w:pStyle w:val="Dot1"/>
        <w:numPr>
          <w:ilvl w:val="0"/>
          <w:numId w:val="0"/>
        </w:numPr>
        <w:rPr>
          <w:rFonts w:ascii="Times New Roman" w:hAnsi="Times New Roman" w:cs="Times New Roman"/>
          <w:i/>
          <w:sz w:val="24"/>
          <w:szCs w:val="24"/>
        </w:rPr>
      </w:pPr>
      <w:r>
        <w:rPr>
          <w:rFonts w:ascii="Times New Roman" w:hAnsi="Times New Roman" w:cs="Times New Roman"/>
          <w:i/>
          <w:sz w:val="24"/>
          <w:szCs w:val="24"/>
        </w:rPr>
        <w:t>R</w:t>
      </w:r>
      <w:r w:rsidR="00703CD5">
        <w:rPr>
          <w:rFonts w:ascii="Times New Roman" w:hAnsi="Times New Roman" w:cs="Times New Roman"/>
          <w:i/>
          <w:sz w:val="24"/>
          <w:szCs w:val="24"/>
        </w:rPr>
        <w:t>egulation 3.1: Simplified outline of this Part</w:t>
      </w:r>
    </w:p>
    <w:p w:rsidR="000F04E1" w:rsidRDefault="00827550" w:rsidP="00BF234A">
      <w:pPr>
        <w:pStyle w:val="Dot1"/>
        <w:numPr>
          <w:ilvl w:val="0"/>
          <w:numId w:val="0"/>
        </w:numPr>
        <w:spacing w:after="280"/>
        <w:rPr>
          <w:rFonts w:ascii="Times New Roman" w:hAnsi="Times New Roman" w:cs="Times New Roman"/>
          <w:sz w:val="24"/>
          <w:szCs w:val="24"/>
        </w:rPr>
      </w:pPr>
      <w:r w:rsidRPr="00827550">
        <w:rPr>
          <w:rFonts w:ascii="Times New Roman" w:hAnsi="Times New Roman" w:cs="Times New Roman"/>
          <w:sz w:val="24"/>
          <w:szCs w:val="24"/>
        </w:rPr>
        <w:t>Regulation 3.1</w:t>
      </w:r>
      <w:r>
        <w:rPr>
          <w:rFonts w:ascii="Times New Roman" w:hAnsi="Times New Roman" w:cs="Times New Roman"/>
          <w:sz w:val="24"/>
          <w:szCs w:val="24"/>
        </w:rPr>
        <w:t xml:space="preserve"> </w:t>
      </w:r>
      <w:r w:rsidR="000F04E1" w:rsidRPr="00F14C4F">
        <w:rPr>
          <w:rFonts w:ascii="Times New Roman" w:hAnsi="Times New Roman" w:cs="Times New Roman"/>
          <w:sz w:val="24"/>
          <w:szCs w:val="24"/>
        </w:rPr>
        <w:t>insert</w:t>
      </w:r>
      <w:r w:rsidR="00D909EB" w:rsidRPr="00F14C4F">
        <w:rPr>
          <w:rFonts w:ascii="Times New Roman" w:hAnsi="Times New Roman" w:cs="Times New Roman"/>
          <w:sz w:val="24"/>
          <w:szCs w:val="24"/>
        </w:rPr>
        <w:t>s</w:t>
      </w:r>
      <w:r w:rsidR="000F04E1" w:rsidRPr="00F14C4F">
        <w:rPr>
          <w:rFonts w:ascii="Times New Roman" w:hAnsi="Times New Roman" w:cs="Times New Roman"/>
          <w:sz w:val="24"/>
          <w:szCs w:val="24"/>
        </w:rPr>
        <w:t xml:space="preserve"> a new simplified outline into the </w:t>
      </w:r>
      <w:r w:rsidR="00E02AC4">
        <w:rPr>
          <w:rFonts w:ascii="Times New Roman" w:hAnsi="Times New Roman" w:cs="Times New Roman"/>
          <w:sz w:val="24"/>
          <w:szCs w:val="24"/>
        </w:rPr>
        <w:t>Amended</w:t>
      </w:r>
      <w:r w:rsidR="00141170">
        <w:rPr>
          <w:rFonts w:ascii="Times New Roman" w:hAnsi="Times New Roman" w:cs="Times New Roman"/>
          <w:sz w:val="24"/>
          <w:szCs w:val="24"/>
        </w:rPr>
        <w:t xml:space="preserve"> </w:t>
      </w:r>
      <w:r w:rsidR="000F04E1" w:rsidRPr="00F14C4F">
        <w:rPr>
          <w:rFonts w:ascii="Times New Roman" w:hAnsi="Times New Roman" w:cs="Times New Roman"/>
          <w:sz w:val="24"/>
          <w:szCs w:val="24"/>
        </w:rPr>
        <w:t>Regulations to explain the effect of Part 3.</w:t>
      </w:r>
    </w:p>
    <w:p w:rsidR="00476CA9" w:rsidRPr="004018DD" w:rsidRDefault="00476CA9" w:rsidP="00476CA9">
      <w:pPr>
        <w:pStyle w:val="Dot1"/>
        <w:numPr>
          <w:ilvl w:val="0"/>
          <w:numId w:val="0"/>
        </w:numPr>
        <w:rPr>
          <w:rFonts w:ascii="Times New Roman" w:hAnsi="Times New Roman" w:cs="Times New Roman"/>
          <w:i/>
          <w:sz w:val="24"/>
          <w:szCs w:val="24"/>
        </w:rPr>
      </w:pPr>
      <w:r>
        <w:rPr>
          <w:rFonts w:ascii="Times New Roman" w:hAnsi="Times New Roman" w:cs="Times New Roman"/>
          <w:sz w:val="24"/>
          <w:szCs w:val="24"/>
        </w:rPr>
        <w:t>Division 3.2—Fees and associated applications</w:t>
      </w:r>
    </w:p>
    <w:p w:rsidR="00476CA9" w:rsidRDefault="00B86E35" w:rsidP="00476CA9">
      <w:pPr>
        <w:pStyle w:val="Dot1"/>
        <w:numPr>
          <w:ilvl w:val="0"/>
          <w:numId w:val="0"/>
        </w:numPr>
        <w:rPr>
          <w:rFonts w:ascii="Times New Roman" w:hAnsi="Times New Roman" w:cs="Times New Roman"/>
          <w:i/>
          <w:sz w:val="24"/>
          <w:szCs w:val="24"/>
        </w:rPr>
      </w:pPr>
      <w:r w:rsidRPr="00F14C4F">
        <w:rPr>
          <w:rFonts w:ascii="Times New Roman" w:hAnsi="Times New Roman" w:cs="Times New Roman"/>
          <w:i/>
          <w:sz w:val="24"/>
          <w:szCs w:val="24"/>
        </w:rPr>
        <w:t>R</w:t>
      </w:r>
      <w:r w:rsidR="000F04E1" w:rsidRPr="00F14C4F">
        <w:rPr>
          <w:rFonts w:ascii="Times New Roman" w:hAnsi="Times New Roman" w:cs="Times New Roman"/>
          <w:i/>
          <w:sz w:val="24"/>
          <w:szCs w:val="24"/>
        </w:rPr>
        <w:t>egulation 3.2</w:t>
      </w:r>
      <w:r w:rsidR="00476CA9">
        <w:rPr>
          <w:rFonts w:ascii="Times New Roman" w:hAnsi="Times New Roman" w:cs="Times New Roman"/>
          <w:i/>
          <w:sz w:val="24"/>
          <w:szCs w:val="24"/>
        </w:rPr>
        <w:t xml:space="preserve"> Applications for pricing services</w:t>
      </w:r>
    </w:p>
    <w:p w:rsidR="000F04E1" w:rsidRPr="00F14C4F" w:rsidRDefault="0082608A" w:rsidP="000F04E1">
      <w:pPr>
        <w:pStyle w:val="Dot1"/>
        <w:numPr>
          <w:ilvl w:val="0"/>
          <w:numId w:val="0"/>
        </w:numPr>
        <w:rPr>
          <w:rFonts w:ascii="Times New Roman" w:hAnsi="Times New Roman" w:cs="Times New Roman"/>
          <w:sz w:val="24"/>
          <w:szCs w:val="24"/>
        </w:rPr>
      </w:pPr>
      <w:r w:rsidRPr="0082608A">
        <w:rPr>
          <w:rFonts w:ascii="Times New Roman" w:hAnsi="Times New Roman" w:cs="Times New Roman"/>
          <w:sz w:val="24"/>
          <w:szCs w:val="24"/>
        </w:rPr>
        <w:t xml:space="preserve">Regulation 3.2 </w:t>
      </w:r>
      <w:r w:rsidR="000F04E1" w:rsidRPr="00F14C4F">
        <w:rPr>
          <w:rFonts w:ascii="Times New Roman" w:hAnsi="Times New Roman" w:cs="Times New Roman"/>
          <w:sz w:val="24"/>
          <w:szCs w:val="24"/>
        </w:rPr>
        <w:t>allow</w:t>
      </w:r>
      <w:r w:rsidR="00B86E35" w:rsidRPr="00F14C4F">
        <w:rPr>
          <w:rFonts w:ascii="Times New Roman" w:hAnsi="Times New Roman" w:cs="Times New Roman"/>
          <w:sz w:val="24"/>
          <w:szCs w:val="24"/>
        </w:rPr>
        <w:t>s</w:t>
      </w:r>
      <w:r w:rsidR="000F04E1" w:rsidRPr="00F14C4F">
        <w:rPr>
          <w:rFonts w:ascii="Times New Roman" w:hAnsi="Times New Roman" w:cs="Times New Roman"/>
          <w:sz w:val="24"/>
          <w:szCs w:val="24"/>
        </w:rPr>
        <w:t xml:space="preserve"> a person to make an application for the Commonwealth to provide pricing services to that person. Under section 85AD of the Act, the Minister and the responsible person for the pharmaceutical item may agree as to the appropriate maximum price of that pharmaceutical item. Under section 85B of the Act, the Minister may determine an appropriate maximum price for a pharmaceutical item if the Minister and the responsible person have been unable to agree. Under section 85E of the Act, the Minister may enter into deeds with the responsible person in relation to pharmaceutical items, which could include an agreement for the Commonwealth to be reimbursed in relation to the provisi</w:t>
      </w:r>
      <w:r w:rsidR="00C758BE">
        <w:rPr>
          <w:rFonts w:ascii="Times New Roman" w:hAnsi="Times New Roman" w:cs="Times New Roman"/>
          <w:sz w:val="24"/>
          <w:szCs w:val="24"/>
        </w:rPr>
        <w:t>on of pharmaceutical benefits.</w:t>
      </w:r>
    </w:p>
    <w:p w:rsidR="000F04E1" w:rsidRPr="00F14C4F" w:rsidRDefault="000F04E1" w:rsidP="00BF234A">
      <w:pPr>
        <w:pStyle w:val="Dot1"/>
        <w:numPr>
          <w:ilvl w:val="0"/>
          <w:numId w:val="0"/>
        </w:numPr>
        <w:spacing w:after="280"/>
        <w:rPr>
          <w:rFonts w:ascii="Times New Roman" w:hAnsi="Times New Roman" w:cs="Times New Roman"/>
          <w:sz w:val="24"/>
          <w:szCs w:val="24"/>
        </w:rPr>
      </w:pPr>
      <w:r w:rsidRPr="00F14C4F">
        <w:rPr>
          <w:rFonts w:ascii="Times New Roman" w:hAnsi="Times New Roman" w:cs="Times New Roman"/>
          <w:sz w:val="24"/>
          <w:szCs w:val="24"/>
        </w:rPr>
        <w:t xml:space="preserve">Pricing services involve the Commonwealth assisting the Minister in relation to the Minister’s exercise of the powers </w:t>
      </w:r>
      <w:r w:rsidR="00B86E35" w:rsidRPr="00F14C4F">
        <w:rPr>
          <w:rFonts w:ascii="Times New Roman" w:hAnsi="Times New Roman" w:cs="Times New Roman"/>
          <w:sz w:val="24"/>
          <w:szCs w:val="24"/>
        </w:rPr>
        <w:t xml:space="preserve">described </w:t>
      </w:r>
      <w:r w:rsidRPr="00F14C4F">
        <w:rPr>
          <w:rFonts w:ascii="Times New Roman" w:hAnsi="Times New Roman" w:cs="Times New Roman"/>
          <w:sz w:val="24"/>
          <w:szCs w:val="24"/>
        </w:rPr>
        <w:t>above. For example, a person will be able to request that the Commonwealth assist the Minister</w:t>
      </w:r>
      <w:r w:rsidR="00352939">
        <w:rPr>
          <w:rFonts w:ascii="Times New Roman" w:hAnsi="Times New Roman" w:cs="Times New Roman"/>
          <w:sz w:val="24"/>
          <w:szCs w:val="24"/>
        </w:rPr>
        <w:t xml:space="preserve"> to</w:t>
      </w:r>
      <w:r w:rsidRPr="00F14C4F">
        <w:rPr>
          <w:rFonts w:ascii="Times New Roman" w:hAnsi="Times New Roman" w:cs="Times New Roman"/>
          <w:sz w:val="24"/>
          <w:szCs w:val="24"/>
        </w:rPr>
        <w:t xml:space="preserve"> negotiate or make an appropriate determination in relation to that person’s drugs or medicinal pr</w:t>
      </w:r>
      <w:r w:rsidR="00A1189C">
        <w:rPr>
          <w:rFonts w:ascii="Times New Roman" w:hAnsi="Times New Roman" w:cs="Times New Roman"/>
          <w:sz w:val="24"/>
          <w:szCs w:val="24"/>
        </w:rPr>
        <w:t>eparations</w:t>
      </w:r>
      <w:r w:rsidRPr="00F14C4F">
        <w:rPr>
          <w:rFonts w:ascii="Times New Roman" w:hAnsi="Times New Roman" w:cs="Times New Roman"/>
          <w:sz w:val="24"/>
          <w:szCs w:val="24"/>
        </w:rPr>
        <w:t xml:space="preserve">. However, a person </w:t>
      </w:r>
      <w:r w:rsidR="00B86E35" w:rsidRPr="00F14C4F">
        <w:rPr>
          <w:rFonts w:ascii="Times New Roman" w:hAnsi="Times New Roman" w:cs="Times New Roman"/>
          <w:sz w:val="24"/>
          <w:szCs w:val="24"/>
        </w:rPr>
        <w:t>can only</w:t>
      </w:r>
      <w:r w:rsidRPr="00F14C4F">
        <w:rPr>
          <w:rFonts w:ascii="Times New Roman" w:hAnsi="Times New Roman" w:cs="Times New Roman"/>
          <w:sz w:val="24"/>
          <w:szCs w:val="24"/>
        </w:rPr>
        <w:t xml:space="preserve"> make such an application if the Committee has previously made a </w:t>
      </w:r>
      <w:r w:rsidR="009D2711">
        <w:rPr>
          <w:rFonts w:ascii="Times New Roman" w:hAnsi="Times New Roman" w:cs="Times New Roman"/>
          <w:sz w:val="24"/>
          <w:szCs w:val="24"/>
        </w:rPr>
        <w:t xml:space="preserve">positive </w:t>
      </w:r>
      <w:r w:rsidRPr="00F14C4F">
        <w:rPr>
          <w:rFonts w:ascii="Times New Roman" w:hAnsi="Times New Roman" w:cs="Times New Roman"/>
          <w:sz w:val="24"/>
          <w:szCs w:val="24"/>
        </w:rPr>
        <w:t xml:space="preserve">recommendation or given </w:t>
      </w:r>
      <w:r w:rsidR="009D2711">
        <w:rPr>
          <w:rFonts w:ascii="Times New Roman" w:hAnsi="Times New Roman" w:cs="Times New Roman"/>
          <w:sz w:val="24"/>
          <w:szCs w:val="24"/>
        </w:rPr>
        <w:t xml:space="preserve">positive </w:t>
      </w:r>
      <w:r w:rsidRPr="00F14C4F">
        <w:rPr>
          <w:rFonts w:ascii="Times New Roman" w:hAnsi="Times New Roman" w:cs="Times New Roman"/>
          <w:sz w:val="24"/>
          <w:szCs w:val="24"/>
        </w:rPr>
        <w:t>advice in relation to that per</w:t>
      </w:r>
      <w:r w:rsidR="00A1189C">
        <w:rPr>
          <w:rFonts w:ascii="Times New Roman" w:hAnsi="Times New Roman" w:cs="Times New Roman"/>
          <w:sz w:val="24"/>
          <w:szCs w:val="24"/>
        </w:rPr>
        <w:t>son’s drugs or medicinal preparations</w:t>
      </w:r>
      <w:r w:rsidRPr="00F14C4F">
        <w:rPr>
          <w:rFonts w:ascii="Times New Roman" w:hAnsi="Times New Roman" w:cs="Times New Roman"/>
          <w:sz w:val="24"/>
          <w:szCs w:val="24"/>
        </w:rPr>
        <w:t>.</w:t>
      </w:r>
    </w:p>
    <w:p w:rsidR="0082608A" w:rsidRDefault="0082608A" w:rsidP="0082608A">
      <w:pPr>
        <w:pStyle w:val="Dot1"/>
        <w:numPr>
          <w:ilvl w:val="0"/>
          <w:numId w:val="0"/>
        </w:numPr>
        <w:rPr>
          <w:rFonts w:ascii="Times New Roman" w:hAnsi="Times New Roman" w:cs="Times New Roman"/>
          <w:i/>
          <w:sz w:val="24"/>
          <w:szCs w:val="24"/>
        </w:rPr>
      </w:pPr>
      <w:r>
        <w:rPr>
          <w:rFonts w:ascii="Times New Roman" w:hAnsi="Times New Roman" w:cs="Times New Roman"/>
          <w:i/>
          <w:sz w:val="24"/>
          <w:szCs w:val="24"/>
        </w:rPr>
        <w:t>Regulation 3.3: Fees for providing pricing services</w:t>
      </w:r>
    </w:p>
    <w:p w:rsidR="0082608A" w:rsidRDefault="0082608A" w:rsidP="0082608A">
      <w:pPr>
        <w:pStyle w:val="Dot1"/>
        <w:numPr>
          <w:ilvl w:val="0"/>
          <w:numId w:val="0"/>
        </w:numPr>
        <w:spacing w:after="280"/>
        <w:rPr>
          <w:rFonts w:ascii="Times New Roman" w:hAnsi="Times New Roman" w:cs="Times New Roman"/>
          <w:sz w:val="24"/>
          <w:szCs w:val="24"/>
        </w:rPr>
      </w:pPr>
      <w:r w:rsidRPr="0082608A">
        <w:rPr>
          <w:rFonts w:ascii="Times New Roman" w:hAnsi="Times New Roman" w:cs="Times New Roman"/>
          <w:sz w:val="24"/>
          <w:szCs w:val="24"/>
        </w:rPr>
        <w:t>Regulation 3.3</w:t>
      </w:r>
      <w:r>
        <w:rPr>
          <w:rFonts w:ascii="Times New Roman" w:hAnsi="Times New Roman" w:cs="Times New Roman"/>
          <w:sz w:val="24"/>
          <w:szCs w:val="24"/>
        </w:rPr>
        <w:t xml:space="preserve"> prescribes the amount of fees payable by a person for the Commonwealth to provide pricing services to the person. The fee payable will depend on the category of the pricing application. The categories of application are related to the complexity and resourcing requirements of the pricing services to be provided to the person.</w:t>
      </w:r>
    </w:p>
    <w:p w:rsidR="0082608A" w:rsidRDefault="0082608A" w:rsidP="0082608A">
      <w:pPr>
        <w:pStyle w:val="Dot1"/>
        <w:numPr>
          <w:ilvl w:val="0"/>
          <w:numId w:val="0"/>
        </w:numPr>
        <w:rPr>
          <w:rFonts w:ascii="Times New Roman" w:hAnsi="Times New Roman" w:cs="Times New Roman"/>
          <w:i/>
          <w:sz w:val="24"/>
          <w:szCs w:val="24"/>
        </w:rPr>
      </w:pPr>
      <w:r>
        <w:rPr>
          <w:rFonts w:ascii="Times New Roman" w:hAnsi="Times New Roman" w:cs="Times New Roman"/>
          <w:i/>
          <w:sz w:val="24"/>
          <w:szCs w:val="24"/>
        </w:rPr>
        <w:t>Regulation 3.4: Pricing Pathway A applications</w:t>
      </w:r>
    </w:p>
    <w:p w:rsidR="00CD2BBB" w:rsidRDefault="00421379" w:rsidP="00CD2BBB">
      <w:pPr>
        <w:pStyle w:val="Dot1"/>
        <w:numPr>
          <w:ilvl w:val="0"/>
          <w:numId w:val="0"/>
        </w:numPr>
        <w:rPr>
          <w:rFonts w:ascii="Times New Roman" w:hAnsi="Times New Roman" w:cs="Times New Roman"/>
          <w:sz w:val="24"/>
          <w:szCs w:val="24"/>
        </w:rPr>
      </w:pPr>
      <w:r w:rsidRPr="00421379">
        <w:rPr>
          <w:rFonts w:ascii="Times New Roman" w:hAnsi="Times New Roman" w:cs="Times New Roman"/>
          <w:sz w:val="24"/>
          <w:szCs w:val="24"/>
        </w:rPr>
        <w:t>Regulation 3.4</w:t>
      </w:r>
      <w:r>
        <w:rPr>
          <w:rFonts w:ascii="Times New Roman" w:hAnsi="Times New Roman" w:cs="Times New Roman"/>
          <w:sz w:val="24"/>
          <w:szCs w:val="24"/>
        </w:rPr>
        <w:t xml:space="preserve"> </w:t>
      </w:r>
      <w:r w:rsidR="000F04E1" w:rsidRPr="00F14C4F">
        <w:rPr>
          <w:rFonts w:ascii="Times New Roman" w:hAnsi="Times New Roman" w:cs="Times New Roman"/>
          <w:sz w:val="24"/>
          <w:szCs w:val="24"/>
        </w:rPr>
        <w:t>prescribe</w:t>
      </w:r>
      <w:r w:rsidR="001C4C6C" w:rsidRPr="00F14C4F">
        <w:rPr>
          <w:rFonts w:ascii="Times New Roman" w:hAnsi="Times New Roman" w:cs="Times New Roman"/>
          <w:sz w:val="24"/>
          <w:szCs w:val="24"/>
        </w:rPr>
        <w:t>s</w:t>
      </w:r>
      <w:r w:rsidR="000F04E1" w:rsidRPr="00F14C4F">
        <w:rPr>
          <w:rFonts w:ascii="Times New Roman" w:hAnsi="Times New Roman" w:cs="Times New Roman"/>
          <w:sz w:val="24"/>
          <w:szCs w:val="24"/>
        </w:rPr>
        <w:t xml:space="preserve"> </w:t>
      </w:r>
      <w:r w:rsidR="00CD2BBB">
        <w:rPr>
          <w:rFonts w:ascii="Times New Roman" w:hAnsi="Times New Roman" w:cs="Times New Roman"/>
          <w:sz w:val="24"/>
          <w:szCs w:val="24"/>
        </w:rPr>
        <w:t>the definition of when a person’s application is in the ‘Pathway A’ application category. An application will be in this category if the drugs or medicinal preparation</w:t>
      </w:r>
      <w:r w:rsidR="005D50C9">
        <w:rPr>
          <w:rFonts w:ascii="Times New Roman" w:hAnsi="Times New Roman" w:cs="Times New Roman"/>
          <w:sz w:val="24"/>
          <w:szCs w:val="24"/>
        </w:rPr>
        <w:t>s</w:t>
      </w:r>
      <w:r w:rsidR="00CD2BBB">
        <w:rPr>
          <w:rFonts w:ascii="Times New Roman" w:hAnsi="Times New Roman" w:cs="Times New Roman"/>
          <w:sz w:val="24"/>
          <w:szCs w:val="24"/>
        </w:rPr>
        <w:t xml:space="preserve"> are expected to provide a substantial and clinically relevant improvement in efficacy, or reduction in toxicity, over any alternative therapies; address an urgent and high clinical need; and</w:t>
      </w:r>
      <w:r w:rsidR="00352939">
        <w:rPr>
          <w:rFonts w:ascii="Times New Roman" w:hAnsi="Times New Roman" w:cs="Times New Roman"/>
          <w:sz w:val="24"/>
          <w:szCs w:val="24"/>
        </w:rPr>
        <w:t>;</w:t>
      </w:r>
      <w:r w:rsidR="00CD2BBB">
        <w:rPr>
          <w:rFonts w:ascii="Times New Roman" w:hAnsi="Times New Roman" w:cs="Times New Roman"/>
          <w:sz w:val="24"/>
          <w:szCs w:val="24"/>
        </w:rPr>
        <w:t xml:space="preserve"> where it is in the public interest for a pricing application relating to the drug or medicinal preparation to be in this category.</w:t>
      </w:r>
    </w:p>
    <w:p w:rsidR="00CD2BBB" w:rsidRDefault="00CD2BBB" w:rsidP="00BF234A">
      <w:pPr>
        <w:pStyle w:val="Dot1"/>
        <w:numPr>
          <w:ilvl w:val="0"/>
          <w:numId w:val="0"/>
        </w:numPr>
        <w:spacing w:after="280"/>
        <w:rPr>
          <w:rFonts w:ascii="Times New Roman" w:hAnsi="Times New Roman" w:cs="Times New Roman"/>
          <w:sz w:val="24"/>
          <w:szCs w:val="24"/>
        </w:rPr>
      </w:pPr>
      <w:r w:rsidRPr="00774429">
        <w:rPr>
          <w:rFonts w:ascii="Times New Roman" w:hAnsi="Times New Roman" w:cs="Times New Roman"/>
          <w:sz w:val="24"/>
          <w:szCs w:val="24"/>
        </w:rPr>
        <w:t xml:space="preserve">Pricing Pathway A </w:t>
      </w:r>
      <w:r>
        <w:rPr>
          <w:rFonts w:ascii="Times New Roman" w:hAnsi="Times New Roman" w:cs="Times New Roman"/>
          <w:sz w:val="24"/>
          <w:szCs w:val="24"/>
        </w:rPr>
        <w:t>only</w:t>
      </w:r>
      <w:r w:rsidRPr="00774429">
        <w:rPr>
          <w:rFonts w:ascii="Times New Roman" w:hAnsi="Times New Roman" w:cs="Times New Roman"/>
          <w:sz w:val="24"/>
          <w:szCs w:val="24"/>
        </w:rPr>
        <w:t xml:space="preserve"> appl</w:t>
      </w:r>
      <w:r w:rsidR="003C7AC4">
        <w:rPr>
          <w:rFonts w:ascii="Times New Roman" w:hAnsi="Times New Roman" w:cs="Times New Roman"/>
          <w:sz w:val="24"/>
          <w:szCs w:val="24"/>
        </w:rPr>
        <w:t>ies</w:t>
      </w:r>
      <w:r w:rsidRPr="00774429">
        <w:rPr>
          <w:rFonts w:ascii="Times New Roman" w:hAnsi="Times New Roman" w:cs="Times New Roman"/>
          <w:sz w:val="24"/>
          <w:szCs w:val="24"/>
        </w:rPr>
        <w:t xml:space="preserve"> </w:t>
      </w:r>
      <w:r>
        <w:rPr>
          <w:rFonts w:ascii="Times New Roman" w:hAnsi="Times New Roman" w:cs="Times New Roman"/>
          <w:sz w:val="24"/>
          <w:szCs w:val="24"/>
        </w:rPr>
        <w:t>if</w:t>
      </w:r>
      <w:r w:rsidRPr="00774429">
        <w:rPr>
          <w:rFonts w:ascii="Times New Roman" w:hAnsi="Times New Roman" w:cs="Times New Roman"/>
          <w:sz w:val="24"/>
          <w:szCs w:val="24"/>
        </w:rPr>
        <w:t xml:space="preserve"> the </w:t>
      </w:r>
      <w:r>
        <w:rPr>
          <w:rFonts w:ascii="Times New Roman" w:hAnsi="Times New Roman" w:cs="Times New Roman"/>
          <w:sz w:val="24"/>
          <w:szCs w:val="24"/>
        </w:rPr>
        <w:t xml:space="preserve">Committee </w:t>
      </w:r>
      <w:r w:rsidRPr="00774429">
        <w:rPr>
          <w:rFonts w:ascii="Times New Roman" w:hAnsi="Times New Roman" w:cs="Times New Roman"/>
          <w:sz w:val="24"/>
          <w:szCs w:val="24"/>
        </w:rPr>
        <w:t xml:space="preserve">has identified that the </w:t>
      </w:r>
      <w:r>
        <w:rPr>
          <w:rFonts w:ascii="Times New Roman" w:hAnsi="Times New Roman" w:cs="Times New Roman"/>
          <w:sz w:val="24"/>
          <w:szCs w:val="24"/>
        </w:rPr>
        <w:t>submission application</w:t>
      </w:r>
      <w:r w:rsidRPr="00774429">
        <w:rPr>
          <w:rFonts w:ascii="Times New Roman" w:hAnsi="Times New Roman" w:cs="Times New Roman"/>
          <w:sz w:val="24"/>
          <w:szCs w:val="24"/>
        </w:rPr>
        <w:t xml:space="preserve"> </w:t>
      </w:r>
      <w:r>
        <w:rPr>
          <w:rFonts w:ascii="Times New Roman" w:hAnsi="Times New Roman" w:cs="Times New Roman"/>
          <w:sz w:val="24"/>
          <w:szCs w:val="24"/>
        </w:rPr>
        <w:t>meets the required criteria and the person making the pricing application accepts the Committee’s recommendation of this pathway in their prior notice.</w:t>
      </w:r>
    </w:p>
    <w:p w:rsidR="000F04E1" w:rsidRPr="00F14C4F" w:rsidRDefault="001C4C6C" w:rsidP="000F04E1">
      <w:pPr>
        <w:pStyle w:val="Dot1"/>
        <w:numPr>
          <w:ilvl w:val="0"/>
          <w:numId w:val="0"/>
        </w:numPr>
        <w:rPr>
          <w:rFonts w:ascii="Times New Roman" w:hAnsi="Times New Roman" w:cs="Times New Roman"/>
          <w:i/>
          <w:sz w:val="24"/>
          <w:szCs w:val="24"/>
        </w:rPr>
      </w:pPr>
      <w:r w:rsidRPr="00F14C4F">
        <w:rPr>
          <w:rFonts w:ascii="Times New Roman" w:hAnsi="Times New Roman" w:cs="Times New Roman"/>
          <w:i/>
          <w:sz w:val="24"/>
          <w:szCs w:val="24"/>
        </w:rPr>
        <w:t>R</w:t>
      </w:r>
      <w:r w:rsidR="000F04E1" w:rsidRPr="00F14C4F">
        <w:rPr>
          <w:rFonts w:ascii="Times New Roman" w:hAnsi="Times New Roman" w:cs="Times New Roman"/>
          <w:i/>
          <w:sz w:val="24"/>
          <w:szCs w:val="24"/>
        </w:rPr>
        <w:t>egulation 3.5</w:t>
      </w:r>
      <w:r w:rsidR="00CD2BBB">
        <w:rPr>
          <w:rFonts w:ascii="Times New Roman" w:hAnsi="Times New Roman" w:cs="Times New Roman"/>
          <w:i/>
          <w:sz w:val="24"/>
          <w:szCs w:val="24"/>
        </w:rPr>
        <w:t>: Pricing Pathway B applications</w:t>
      </w:r>
    </w:p>
    <w:p w:rsidR="00CD2BBB" w:rsidRDefault="00CD2BBB" w:rsidP="00CD2BBB">
      <w:pPr>
        <w:pStyle w:val="Dot1"/>
        <w:numPr>
          <w:ilvl w:val="0"/>
          <w:numId w:val="0"/>
        </w:numPr>
        <w:rPr>
          <w:rFonts w:ascii="Times New Roman" w:hAnsi="Times New Roman" w:cs="Times New Roman"/>
          <w:sz w:val="24"/>
          <w:szCs w:val="24"/>
        </w:rPr>
      </w:pPr>
      <w:r w:rsidRPr="00CD2BBB">
        <w:rPr>
          <w:rFonts w:ascii="Times New Roman" w:hAnsi="Times New Roman" w:cs="Times New Roman"/>
          <w:sz w:val="24"/>
          <w:szCs w:val="24"/>
        </w:rPr>
        <w:t>Regulation 3.5</w:t>
      </w:r>
      <w:r>
        <w:rPr>
          <w:rFonts w:ascii="Times New Roman" w:hAnsi="Times New Roman" w:cs="Times New Roman"/>
          <w:sz w:val="24"/>
          <w:szCs w:val="24"/>
        </w:rPr>
        <w:t xml:space="preserve"> </w:t>
      </w:r>
      <w:r w:rsidR="000F04E1" w:rsidRPr="00F14C4F">
        <w:rPr>
          <w:rFonts w:ascii="Times New Roman" w:hAnsi="Times New Roman" w:cs="Times New Roman"/>
          <w:sz w:val="24"/>
          <w:szCs w:val="24"/>
        </w:rPr>
        <w:t>prescribe</w:t>
      </w:r>
      <w:r w:rsidR="001C4C6C" w:rsidRPr="00F14C4F">
        <w:rPr>
          <w:rFonts w:ascii="Times New Roman" w:hAnsi="Times New Roman" w:cs="Times New Roman"/>
          <w:sz w:val="24"/>
          <w:szCs w:val="24"/>
        </w:rPr>
        <w:t>s</w:t>
      </w:r>
      <w:r w:rsidR="000F04E1" w:rsidRPr="00F14C4F">
        <w:rPr>
          <w:rFonts w:ascii="Times New Roman" w:hAnsi="Times New Roman" w:cs="Times New Roman"/>
          <w:sz w:val="24"/>
          <w:szCs w:val="24"/>
        </w:rPr>
        <w:t xml:space="preserve"> </w:t>
      </w:r>
      <w:r>
        <w:rPr>
          <w:rFonts w:ascii="Times New Roman" w:hAnsi="Times New Roman" w:cs="Times New Roman"/>
          <w:sz w:val="24"/>
          <w:szCs w:val="24"/>
        </w:rPr>
        <w:t xml:space="preserve">the definition of when a person’s application is in the ‘Pathway B’ application category. An application will only be in this category if it seeks the Minister to enter into a deed under s85E of the Act in relation to the relevant drugs or medicinal preparations. </w:t>
      </w:r>
    </w:p>
    <w:p w:rsidR="000F04E1" w:rsidRDefault="00CD2BBB" w:rsidP="00CD2BBB">
      <w:pPr>
        <w:pStyle w:val="Dot1"/>
        <w:numPr>
          <w:ilvl w:val="0"/>
          <w:numId w:val="0"/>
        </w:numPr>
        <w:rPr>
          <w:rFonts w:ascii="Times New Roman" w:hAnsi="Times New Roman" w:cs="Times New Roman"/>
          <w:sz w:val="24"/>
          <w:szCs w:val="24"/>
        </w:rPr>
      </w:pPr>
      <w:r>
        <w:rPr>
          <w:rFonts w:ascii="Times New Roman" w:hAnsi="Times New Roman" w:cs="Times New Roman"/>
          <w:sz w:val="24"/>
          <w:szCs w:val="24"/>
        </w:rPr>
        <w:t xml:space="preserve">Additionally, there must be no deed currently in force between the Commonwealth and </w:t>
      </w:r>
      <w:r w:rsidRPr="00F725C7">
        <w:rPr>
          <w:rFonts w:ascii="Times New Roman" w:hAnsi="Times New Roman" w:cs="Times New Roman"/>
          <w:sz w:val="24"/>
          <w:szCs w:val="24"/>
        </w:rPr>
        <w:t>any person about reimbursing the</w:t>
      </w:r>
      <w:r>
        <w:rPr>
          <w:rFonts w:ascii="Times New Roman" w:hAnsi="Times New Roman" w:cs="Times New Roman"/>
          <w:sz w:val="24"/>
          <w:szCs w:val="24"/>
        </w:rPr>
        <w:t xml:space="preserve"> Commonwealth or providing information to the Commonwealth that are substantially similar to those that are appropriate for the drugs or medicinal preparation</w:t>
      </w:r>
      <w:r w:rsidR="005D50C9">
        <w:rPr>
          <w:rFonts w:ascii="Times New Roman" w:hAnsi="Times New Roman" w:cs="Times New Roman"/>
          <w:sz w:val="24"/>
          <w:szCs w:val="24"/>
        </w:rPr>
        <w:t>s</w:t>
      </w:r>
      <w:r>
        <w:rPr>
          <w:rFonts w:ascii="Times New Roman" w:hAnsi="Times New Roman" w:cs="Times New Roman"/>
          <w:sz w:val="24"/>
          <w:szCs w:val="24"/>
        </w:rPr>
        <w:t xml:space="preserve"> that the person’s application relates to (the new drugs).</w:t>
      </w:r>
    </w:p>
    <w:p w:rsidR="00E32C64" w:rsidRDefault="00E32C64" w:rsidP="00E32C64">
      <w:pPr>
        <w:pStyle w:val="Dot1"/>
        <w:numPr>
          <w:ilvl w:val="0"/>
          <w:numId w:val="0"/>
        </w:numPr>
        <w:rPr>
          <w:rFonts w:ascii="Times New Roman" w:hAnsi="Times New Roman" w:cs="Times New Roman"/>
          <w:sz w:val="24"/>
          <w:szCs w:val="24"/>
        </w:rPr>
      </w:pPr>
      <w:r>
        <w:rPr>
          <w:rFonts w:ascii="Times New Roman" w:hAnsi="Times New Roman" w:cs="Times New Roman"/>
          <w:sz w:val="24"/>
          <w:szCs w:val="24"/>
        </w:rPr>
        <w:t>Regulation 3.7 deals with when terms in an existing deed made under s</w:t>
      </w:r>
      <w:r w:rsidR="00352939">
        <w:rPr>
          <w:rFonts w:ascii="Times New Roman" w:hAnsi="Times New Roman" w:cs="Times New Roman"/>
          <w:sz w:val="24"/>
          <w:szCs w:val="24"/>
        </w:rPr>
        <w:t xml:space="preserve">ection </w:t>
      </w:r>
      <w:r>
        <w:rPr>
          <w:rFonts w:ascii="Times New Roman" w:hAnsi="Times New Roman" w:cs="Times New Roman"/>
          <w:sz w:val="24"/>
          <w:szCs w:val="24"/>
        </w:rPr>
        <w:t>85E of the Act will be substantially similar to those appropriate for the new drugs.</w:t>
      </w:r>
    </w:p>
    <w:p w:rsidR="00E32C64" w:rsidRDefault="00E32C64" w:rsidP="00E32C64">
      <w:pPr>
        <w:pStyle w:val="Dot1"/>
        <w:numPr>
          <w:ilvl w:val="0"/>
          <w:numId w:val="0"/>
        </w:numPr>
        <w:spacing w:after="280"/>
        <w:rPr>
          <w:rFonts w:ascii="Times New Roman" w:hAnsi="Times New Roman" w:cs="Times New Roman"/>
          <w:sz w:val="24"/>
          <w:szCs w:val="24"/>
        </w:rPr>
      </w:pPr>
      <w:r>
        <w:rPr>
          <w:rFonts w:ascii="Times New Roman" w:hAnsi="Times New Roman" w:cs="Times New Roman"/>
          <w:sz w:val="24"/>
          <w:szCs w:val="24"/>
        </w:rPr>
        <w:t>An application for pricing services will not be in Pathway B if it is in Pathway A.</w:t>
      </w:r>
    </w:p>
    <w:p w:rsidR="000F04E1" w:rsidRPr="00F14C4F" w:rsidRDefault="001C4C6C" w:rsidP="000F04E1">
      <w:pPr>
        <w:pStyle w:val="Dot1"/>
        <w:numPr>
          <w:ilvl w:val="0"/>
          <w:numId w:val="0"/>
        </w:numPr>
        <w:rPr>
          <w:rFonts w:ascii="Times New Roman" w:hAnsi="Times New Roman" w:cs="Times New Roman"/>
          <w:i/>
          <w:sz w:val="24"/>
          <w:szCs w:val="24"/>
        </w:rPr>
      </w:pPr>
      <w:r w:rsidRPr="00F14C4F">
        <w:rPr>
          <w:rFonts w:ascii="Times New Roman" w:hAnsi="Times New Roman" w:cs="Times New Roman"/>
          <w:i/>
          <w:sz w:val="24"/>
          <w:szCs w:val="24"/>
        </w:rPr>
        <w:t>R</w:t>
      </w:r>
      <w:r w:rsidR="000F04E1" w:rsidRPr="00F14C4F">
        <w:rPr>
          <w:rFonts w:ascii="Times New Roman" w:hAnsi="Times New Roman" w:cs="Times New Roman"/>
          <w:i/>
          <w:sz w:val="24"/>
          <w:szCs w:val="24"/>
        </w:rPr>
        <w:t>egulation 3.6</w:t>
      </w:r>
      <w:r w:rsidR="00E32C64">
        <w:rPr>
          <w:rFonts w:ascii="Times New Roman" w:hAnsi="Times New Roman" w:cs="Times New Roman"/>
          <w:i/>
          <w:sz w:val="24"/>
          <w:szCs w:val="24"/>
        </w:rPr>
        <w:t>: Pricing Pathway C applications</w:t>
      </w:r>
    </w:p>
    <w:p w:rsidR="00E32C64" w:rsidRDefault="00E32C64" w:rsidP="00E32C64">
      <w:pPr>
        <w:pStyle w:val="Dot1"/>
        <w:numPr>
          <w:ilvl w:val="0"/>
          <w:numId w:val="0"/>
        </w:numPr>
        <w:rPr>
          <w:rFonts w:ascii="Times New Roman" w:hAnsi="Times New Roman" w:cs="Times New Roman"/>
          <w:sz w:val="24"/>
          <w:szCs w:val="24"/>
        </w:rPr>
      </w:pPr>
      <w:r w:rsidRPr="00E32C64">
        <w:rPr>
          <w:rFonts w:ascii="Times New Roman" w:hAnsi="Times New Roman" w:cs="Times New Roman"/>
          <w:sz w:val="24"/>
          <w:szCs w:val="24"/>
        </w:rPr>
        <w:t>Regulation 3.6</w:t>
      </w:r>
      <w:r>
        <w:rPr>
          <w:rFonts w:ascii="Times New Roman" w:hAnsi="Times New Roman" w:cs="Times New Roman"/>
          <w:sz w:val="24"/>
          <w:szCs w:val="24"/>
        </w:rPr>
        <w:t xml:space="preserve"> prescribes the definition of when a person’s application is in the ‘Pathway C’ application category. As for Pathway B applications, an application will only be in this category if it seeks the Minister to enter into a deed under s</w:t>
      </w:r>
      <w:r w:rsidR="00352939">
        <w:rPr>
          <w:rFonts w:ascii="Times New Roman" w:hAnsi="Times New Roman" w:cs="Times New Roman"/>
          <w:sz w:val="24"/>
          <w:szCs w:val="24"/>
        </w:rPr>
        <w:t>ection</w:t>
      </w:r>
      <w:r>
        <w:rPr>
          <w:rFonts w:ascii="Times New Roman" w:hAnsi="Times New Roman" w:cs="Times New Roman"/>
          <w:sz w:val="24"/>
          <w:szCs w:val="24"/>
        </w:rPr>
        <w:t> 85E of the Act.</w:t>
      </w:r>
    </w:p>
    <w:p w:rsidR="00E32C64" w:rsidRDefault="00E32C64" w:rsidP="00E32C64">
      <w:pPr>
        <w:pStyle w:val="Dot1"/>
        <w:numPr>
          <w:ilvl w:val="0"/>
          <w:numId w:val="0"/>
        </w:numPr>
        <w:spacing w:after="280"/>
        <w:rPr>
          <w:rFonts w:ascii="Times New Roman" w:hAnsi="Times New Roman" w:cs="Times New Roman"/>
          <w:sz w:val="24"/>
          <w:szCs w:val="24"/>
        </w:rPr>
      </w:pPr>
      <w:r>
        <w:rPr>
          <w:rFonts w:ascii="Times New Roman" w:hAnsi="Times New Roman" w:cs="Times New Roman"/>
          <w:sz w:val="24"/>
          <w:szCs w:val="24"/>
        </w:rPr>
        <w:t>However</w:t>
      </w:r>
      <w:r w:rsidR="00C93B53">
        <w:rPr>
          <w:rFonts w:ascii="Times New Roman" w:hAnsi="Times New Roman" w:cs="Times New Roman"/>
          <w:sz w:val="24"/>
          <w:szCs w:val="24"/>
        </w:rPr>
        <w:t>,</w:t>
      </w:r>
      <w:r>
        <w:rPr>
          <w:rFonts w:ascii="Times New Roman" w:hAnsi="Times New Roman" w:cs="Times New Roman"/>
          <w:sz w:val="24"/>
          <w:szCs w:val="24"/>
        </w:rPr>
        <w:t xml:space="preserve"> for Pathway C to </w:t>
      </w:r>
      <w:r w:rsidR="00050C42">
        <w:rPr>
          <w:rFonts w:ascii="Times New Roman" w:hAnsi="Times New Roman" w:cs="Times New Roman"/>
          <w:sz w:val="24"/>
          <w:szCs w:val="24"/>
        </w:rPr>
        <w:t>apply</w:t>
      </w:r>
      <w:r>
        <w:rPr>
          <w:rFonts w:ascii="Times New Roman" w:hAnsi="Times New Roman" w:cs="Times New Roman"/>
          <w:sz w:val="24"/>
          <w:szCs w:val="24"/>
        </w:rPr>
        <w:t xml:space="preserve"> there must be a deed currently in force between the Commonwealth and any person </w:t>
      </w:r>
      <w:r w:rsidR="00C93B53">
        <w:rPr>
          <w:rFonts w:ascii="Times New Roman" w:hAnsi="Times New Roman" w:cs="Times New Roman"/>
          <w:sz w:val="24"/>
          <w:szCs w:val="24"/>
        </w:rPr>
        <w:t>with</w:t>
      </w:r>
      <w:r>
        <w:rPr>
          <w:rFonts w:ascii="Times New Roman" w:hAnsi="Times New Roman" w:cs="Times New Roman"/>
          <w:sz w:val="24"/>
          <w:szCs w:val="24"/>
        </w:rPr>
        <w:t xml:space="preserve"> terms that are substantially similar to those that are appropriate for the new drugs.</w:t>
      </w:r>
    </w:p>
    <w:p w:rsidR="009D2711" w:rsidRDefault="009D2711" w:rsidP="00E32C64">
      <w:pPr>
        <w:pStyle w:val="Dot1"/>
        <w:numPr>
          <w:ilvl w:val="0"/>
          <w:numId w:val="0"/>
        </w:numPr>
        <w:spacing w:after="280"/>
        <w:rPr>
          <w:rFonts w:ascii="Times New Roman" w:hAnsi="Times New Roman" w:cs="Times New Roman"/>
          <w:sz w:val="24"/>
          <w:szCs w:val="24"/>
        </w:rPr>
      </w:pPr>
      <w:r>
        <w:rPr>
          <w:rFonts w:ascii="Times New Roman" w:hAnsi="Times New Roman" w:cs="Times New Roman"/>
          <w:sz w:val="24"/>
          <w:szCs w:val="24"/>
        </w:rPr>
        <w:t xml:space="preserve">An application for pricing services will not be in </w:t>
      </w:r>
      <w:r w:rsidR="00050C42">
        <w:rPr>
          <w:rFonts w:ascii="Times New Roman" w:hAnsi="Times New Roman" w:cs="Times New Roman"/>
          <w:sz w:val="24"/>
          <w:szCs w:val="24"/>
        </w:rPr>
        <w:t>Pathway C if it is in Pathway A or B.</w:t>
      </w:r>
    </w:p>
    <w:p w:rsidR="00E32C64" w:rsidRDefault="00E32C64" w:rsidP="00E32C64">
      <w:pPr>
        <w:pStyle w:val="Dot1"/>
        <w:numPr>
          <w:ilvl w:val="0"/>
          <w:numId w:val="0"/>
        </w:numPr>
        <w:rPr>
          <w:rFonts w:ascii="Times New Roman" w:hAnsi="Times New Roman" w:cs="Times New Roman"/>
          <w:i/>
          <w:sz w:val="24"/>
          <w:szCs w:val="24"/>
        </w:rPr>
      </w:pPr>
      <w:r>
        <w:rPr>
          <w:rFonts w:ascii="Times New Roman" w:hAnsi="Times New Roman" w:cs="Times New Roman"/>
          <w:i/>
          <w:sz w:val="24"/>
          <w:szCs w:val="24"/>
        </w:rPr>
        <w:t>Regulation 3.7: When pricing terms are substantially similar to those appropriate for the new drugs</w:t>
      </w:r>
    </w:p>
    <w:p w:rsidR="00E32C64" w:rsidRDefault="00E32C64" w:rsidP="00E32C64">
      <w:pPr>
        <w:pStyle w:val="Dot1"/>
        <w:numPr>
          <w:ilvl w:val="0"/>
          <w:numId w:val="0"/>
        </w:numPr>
        <w:rPr>
          <w:rFonts w:ascii="Times New Roman" w:hAnsi="Times New Roman" w:cs="Times New Roman"/>
          <w:sz w:val="24"/>
          <w:szCs w:val="24"/>
        </w:rPr>
      </w:pPr>
      <w:r w:rsidRPr="00E32C64">
        <w:rPr>
          <w:rFonts w:ascii="Times New Roman" w:hAnsi="Times New Roman" w:cs="Times New Roman"/>
          <w:sz w:val="24"/>
          <w:szCs w:val="24"/>
        </w:rPr>
        <w:t>Regulation 3.7</w:t>
      </w:r>
      <w:r>
        <w:rPr>
          <w:rFonts w:ascii="Times New Roman" w:hAnsi="Times New Roman" w:cs="Times New Roman"/>
          <w:sz w:val="24"/>
          <w:szCs w:val="24"/>
        </w:rPr>
        <w:t xml:space="preserve"> </w:t>
      </w:r>
      <w:r w:rsidR="000F04E1" w:rsidRPr="00F14C4F">
        <w:rPr>
          <w:rFonts w:ascii="Times New Roman" w:hAnsi="Times New Roman" w:cs="Times New Roman"/>
          <w:sz w:val="24"/>
          <w:szCs w:val="24"/>
        </w:rPr>
        <w:t>set</w:t>
      </w:r>
      <w:r w:rsidR="001C4C6C" w:rsidRPr="00F14C4F">
        <w:rPr>
          <w:rFonts w:ascii="Times New Roman" w:hAnsi="Times New Roman" w:cs="Times New Roman"/>
          <w:sz w:val="24"/>
          <w:szCs w:val="24"/>
        </w:rPr>
        <w:t>s</w:t>
      </w:r>
      <w:r w:rsidR="000F04E1" w:rsidRPr="00F14C4F">
        <w:rPr>
          <w:rFonts w:ascii="Times New Roman" w:hAnsi="Times New Roman" w:cs="Times New Roman"/>
          <w:sz w:val="24"/>
          <w:szCs w:val="24"/>
        </w:rPr>
        <w:t xml:space="preserve"> out </w:t>
      </w:r>
      <w:r>
        <w:rPr>
          <w:rFonts w:ascii="Times New Roman" w:hAnsi="Times New Roman" w:cs="Times New Roman"/>
          <w:sz w:val="24"/>
          <w:szCs w:val="24"/>
        </w:rPr>
        <w:t xml:space="preserve">certain circumstances when terms in a deed currently in force are or are not substantially similar to those that may apply to the </w:t>
      </w:r>
      <w:r w:rsidR="003C7AC4">
        <w:rPr>
          <w:rFonts w:ascii="Times New Roman" w:hAnsi="Times New Roman" w:cs="Times New Roman"/>
          <w:sz w:val="24"/>
          <w:szCs w:val="24"/>
        </w:rPr>
        <w:t>new drugs.</w:t>
      </w:r>
    </w:p>
    <w:p w:rsidR="001F3CFC" w:rsidRDefault="001F3CFC" w:rsidP="001F3CFC">
      <w:pPr>
        <w:pStyle w:val="Dot1"/>
        <w:numPr>
          <w:ilvl w:val="0"/>
          <w:numId w:val="0"/>
        </w:numPr>
        <w:rPr>
          <w:rFonts w:ascii="Times New Roman" w:hAnsi="Times New Roman" w:cs="Times New Roman"/>
          <w:sz w:val="24"/>
          <w:szCs w:val="24"/>
        </w:rPr>
      </w:pPr>
      <w:r>
        <w:rPr>
          <w:rFonts w:ascii="Times New Roman" w:hAnsi="Times New Roman" w:cs="Times New Roman"/>
          <w:sz w:val="24"/>
          <w:szCs w:val="24"/>
        </w:rPr>
        <w:t>The terms of an existing deed relating to reimbursing the Commonwealth or providing information to the Commonwealth will be substantially similar terms appropriate for the new drugs if:</w:t>
      </w:r>
    </w:p>
    <w:p w:rsidR="001F3CFC" w:rsidRPr="00F725C7" w:rsidRDefault="001F3CFC" w:rsidP="001F3CFC">
      <w:pPr>
        <w:pStyle w:val="Dot1"/>
        <w:numPr>
          <w:ilvl w:val="0"/>
          <w:numId w:val="48"/>
        </w:numPr>
        <w:rPr>
          <w:rFonts w:ascii="Times New Roman" w:hAnsi="Times New Roman" w:cs="Times New Roman"/>
          <w:sz w:val="24"/>
          <w:szCs w:val="24"/>
        </w:rPr>
      </w:pPr>
      <w:r>
        <w:rPr>
          <w:rFonts w:ascii="Times New Roman" w:hAnsi="Times New Roman" w:cs="Times New Roman"/>
          <w:sz w:val="24"/>
          <w:szCs w:val="24"/>
        </w:rPr>
        <w:t xml:space="preserve">the new drugs can share an existing subsidisation cap with the drugs in the </w:t>
      </w:r>
      <w:r w:rsidRPr="00F725C7">
        <w:rPr>
          <w:rFonts w:ascii="Times New Roman" w:hAnsi="Times New Roman" w:cs="Times New Roman"/>
          <w:sz w:val="24"/>
          <w:szCs w:val="24"/>
        </w:rPr>
        <w:t>existing deed; or</w:t>
      </w:r>
    </w:p>
    <w:p w:rsidR="001F3CFC" w:rsidRDefault="001F3CFC" w:rsidP="001F3CFC">
      <w:pPr>
        <w:pStyle w:val="Dot1"/>
        <w:numPr>
          <w:ilvl w:val="0"/>
          <w:numId w:val="48"/>
        </w:numPr>
        <w:rPr>
          <w:rFonts w:ascii="Times New Roman" w:hAnsi="Times New Roman" w:cs="Times New Roman"/>
          <w:sz w:val="24"/>
          <w:szCs w:val="24"/>
        </w:rPr>
      </w:pPr>
      <w:r>
        <w:rPr>
          <w:rFonts w:ascii="Times New Roman" w:hAnsi="Times New Roman" w:cs="Times New Roman"/>
          <w:sz w:val="24"/>
          <w:szCs w:val="24"/>
        </w:rPr>
        <w:t xml:space="preserve">the Committee's recommendation or advice to the Minister suggested that terms in the existing deed would be appropriate for the new drugs. </w:t>
      </w:r>
    </w:p>
    <w:p w:rsidR="001F3CFC" w:rsidRDefault="001F3CFC" w:rsidP="001F3CFC">
      <w:pPr>
        <w:pStyle w:val="Dot1"/>
        <w:numPr>
          <w:ilvl w:val="0"/>
          <w:numId w:val="0"/>
        </w:numPr>
        <w:rPr>
          <w:rFonts w:ascii="Times New Roman" w:hAnsi="Times New Roman" w:cs="Times New Roman"/>
          <w:sz w:val="24"/>
          <w:szCs w:val="24"/>
        </w:rPr>
      </w:pPr>
      <w:r w:rsidRPr="000A16E8">
        <w:rPr>
          <w:rFonts w:ascii="Times New Roman" w:hAnsi="Times New Roman" w:cs="Times New Roman"/>
          <w:sz w:val="24"/>
          <w:szCs w:val="24"/>
        </w:rPr>
        <w:t>However, the terms of an existing deed</w:t>
      </w:r>
      <w:r>
        <w:rPr>
          <w:rFonts w:ascii="Times New Roman" w:hAnsi="Times New Roman" w:cs="Times New Roman"/>
          <w:sz w:val="24"/>
          <w:szCs w:val="24"/>
        </w:rPr>
        <w:t xml:space="preserve"> will not be substantially similar to those appropriate for the new drug</w:t>
      </w:r>
      <w:r w:rsidR="00990580">
        <w:rPr>
          <w:rFonts w:ascii="Times New Roman" w:hAnsi="Times New Roman" w:cs="Times New Roman"/>
          <w:sz w:val="24"/>
          <w:szCs w:val="24"/>
        </w:rPr>
        <w:t>s</w:t>
      </w:r>
      <w:r>
        <w:rPr>
          <w:rFonts w:ascii="Times New Roman" w:hAnsi="Times New Roman" w:cs="Times New Roman"/>
          <w:sz w:val="24"/>
          <w:szCs w:val="24"/>
        </w:rPr>
        <w:t xml:space="preserve"> if the terms relate to further clinical testing or requirements for the provision of further clinical data or include taking the clinical response of patients into account in calculating reimbursement amounts. They also will not be substantially similar if they include a subsidy cap that cannot be shared with the new drug</w:t>
      </w:r>
      <w:r w:rsidR="00990580">
        <w:rPr>
          <w:rFonts w:ascii="Times New Roman" w:hAnsi="Times New Roman" w:cs="Times New Roman"/>
          <w:sz w:val="24"/>
          <w:szCs w:val="24"/>
        </w:rPr>
        <w:t>s</w:t>
      </w:r>
      <w:r>
        <w:rPr>
          <w:rFonts w:ascii="Times New Roman" w:hAnsi="Times New Roman" w:cs="Times New Roman"/>
          <w:sz w:val="24"/>
          <w:szCs w:val="24"/>
        </w:rPr>
        <w:t xml:space="preserve"> or, in calculating the amount of reimbursement to the Commonwealth, take into account expenditure of therapies that involve using the new drug</w:t>
      </w:r>
      <w:r w:rsidR="00990580">
        <w:rPr>
          <w:rFonts w:ascii="Times New Roman" w:hAnsi="Times New Roman" w:cs="Times New Roman"/>
          <w:sz w:val="24"/>
          <w:szCs w:val="24"/>
        </w:rPr>
        <w:t>s</w:t>
      </w:r>
      <w:r>
        <w:rPr>
          <w:rFonts w:ascii="Times New Roman" w:hAnsi="Times New Roman" w:cs="Times New Roman"/>
          <w:sz w:val="24"/>
          <w:szCs w:val="24"/>
        </w:rPr>
        <w:t xml:space="preserve"> in combination with drugs covered by the existing deed.</w:t>
      </w:r>
    </w:p>
    <w:p w:rsidR="00E32C64" w:rsidRDefault="00E32C64" w:rsidP="00E32C64">
      <w:pPr>
        <w:pStyle w:val="Dot1"/>
        <w:numPr>
          <w:ilvl w:val="0"/>
          <w:numId w:val="0"/>
        </w:numPr>
        <w:spacing w:after="280"/>
        <w:rPr>
          <w:rFonts w:ascii="Times New Roman" w:hAnsi="Times New Roman" w:cs="Times New Roman"/>
          <w:sz w:val="24"/>
          <w:szCs w:val="24"/>
        </w:rPr>
      </w:pPr>
      <w:r>
        <w:rPr>
          <w:rFonts w:ascii="Times New Roman" w:hAnsi="Times New Roman" w:cs="Times New Roman"/>
          <w:sz w:val="24"/>
          <w:szCs w:val="24"/>
        </w:rPr>
        <w:t>Regulation 3.7 will not limit the circumstances in which the terms of an existing deed relating to reimbursement of the Commonwealth or the provision of information to the Commonwealth are, or are not, substantially similar to terms appropriate for the new drug</w:t>
      </w:r>
      <w:r w:rsidR="00F65F46">
        <w:rPr>
          <w:rFonts w:ascii="Times New Roman" w:hAnsi="Times New Roman" w:cs="Times New Roman"/>
          <w:sz w:val="24"/>
          <w:szCs w:val="24"/>
        </w:rPr>
        <w:t>s</w:t>
      </w:r>
      <w:r>
        <w:rPr>
          <w:rFonts w:ascii="Times New Roman" w:hAnsi="Times New Roman" w:cs="Times New Roman"/>
          <w:sz w:val="24"/>
          <w:szCs w:val="24"/>
        </w:rPr>
        <w:t>.</w:t>
      </w:r>
    </w:p>
    <w:p w:rsidR="000F04E1" w:rsidRPr="00F14C4F" w:rsidRDefault="001C4C6C" w:rsidP="000F04E1">
      <w:pPr>
        <w:pStyle w:val="Dot1"/>
        <w:numPr>
          <w:ilvl w:val="0"/>
          <w:numId w:val="0"/>
        </w:numPr>
        <w:rPr>
          <w:rFonts w:ascii="Times New Roman" w:hAnsi="Times New Roman" w:cs="Times New Roman"/>
          <w:i/>
          <w:sz w:val="24"/>
          <w:szCs w:val="24"/>
        </w:rPr>
      </w:pPr>
      <w:r w:rsidRPr="00F14C4F">
        <w:rPr>
          <w:rFonts w:ascii="Times New Roman" w:hAnsi="Times New Roman" w:cs="Times New Roman"/>
          <w:i/>
          <w:sz w:val="24"/>
          <w:szCs w:val="24"/>
        </w:rPr>
        <w:t>R</w:t>
      </w:r>
      <w:r w:rsidR="000F04E1" w:rsidRPr="00F14C4F">
        <w:rPr>
          <w:rFonts w:ascii="Times New Roman" w:hAnsi="Times New Roman" w:cs="Times New Roman"/>
          <w:i/>
          <w:sz w:val="24"/>
          <w:szCs w:val="24"/>
        </w:rPr>
        <w:t>egulation 3.8</w:t>
      </w:r>
      <w:r w:rsidR="00D97003">
        <w:rPr>
          <w:rFonts w:ascii="Times New Roman" w:hAnsi="Times New Roman" w:cs="Times New Roman"/>
          <w:i/>
          <w:sz w:val="24"/>
          <w:szCs w:val="24"/>
        </w:rPr>
        <w:t>: Pricing Pathway D applications</w:t>
      </w:r>
    </w:p>
    <w:p w:rsidR="000F04E1" w:rsidRPr="00F14C4F" w:rsidRDefault="008149CB" w:rsidP="009F0700">
      <w:pPr>
        <w:pStyle w:val="Dot1"/>
        <w:numPr>
          <w:ilvl w:val="0"/>
          <w:numId w:val="0"/>
        </w:numPr>
        <w:spacing w:after="280"/>
        <w:rPr>
          <w:rFonts w:ascii="Times New Roman" w:hAnsi="Times New Roman" w:cs="Times New Roman"/>
          <w:sz w:val="24"/>
          <w:szCs w:val="24"/>
        </w:rPr>
      </w:pPr>
      <w:r w:rsidRPr="008149CB">
        <w:rPr>
          <w:rFonts w:ascii="Times New Roman" w:hAnsi="Times New Roman" w:cs="Times New Roman"/>
          <w:sz w:val="24"/>
          <w:szCs w:val="24"/>
        </w:rPr>
        <w:t>Regulation 3.8</w:t>
      </w:r>
      <w:r>
        <w:rPr>
          <w:rFonts w:ascii="Times New Roman" w:hAnsi="Times New Roman" w:cs="Times New Roman"/>
          <w:sz w:val="24"/>
          <w:szCs w:val="24"/>
        </w:rPr>
        <w:t xml:space="preserve"> </w:t>
      </w:r>
      <w:r w:rsidR="000F04E1" w:rsidRPr="00F14C4F">
        <w:rPr>
          <w:rFonts w:ascii="Times New Roman" w:hAnsi="Times New Roman" w:cs="Times New Roman"/>
          <w:sz w:val="24"/>
          <w:szCs w:val="24"/>
        </w:rPr>
        <w:t>prescribe</w:t>
      </w:r>
      <w:r w:rsidR="00764DE3" w:rsidRPr="00F14C4F">
        <w:rPr>
          <w:rFonts w:ascii="Times New Roman" w:hAnsi="Times New Roman" w:cs="Times New Roman"/>
          <w:sz w:val="24"/>
          <w:szCs w:val="24"/>
        </w:rPr>
        <w:t>s</w:t>
      </w:r>
      <w:r w:rsidR="000F04E1" w:rsidRPr="00F14C4F">
        <w:rPr>
          <w:rFonts w:ascii="Times New Roman" w:hAnsi="Times New Roman" w:cs="Times New Roman"/>
          <w:sz w:val="24"/>
          <w:szCs w:val="24"/>
        </w:rPr>
        <w:t xml:space="preserve"> the definition of when a person’s application is in the ‘Pathway D’ application category. An application </w:t>
      </w:r>
      <w:r w:rsidR="00764DE3" w:rsidRPr="00F14C4F">
        <w:rPr>
          <w:rFonts w:ascii="Times New Roman" w:hAnsi="Times New Roman" w:cs="Times New Roman"/>
          <w:sz w:val="24"/>
          <w:szCs w:val="24"/>
        </w:rPr>
        <w:t>is</w:t>
      </w:r>
      <w:r w:rsidR="000F04E1" w:rsidRPr="00F14C4F">
        <w:rPr>
          <w:rFonts w:ascii="Times New Roman" w:hAnsi="Times New Roman" w:cs="Times New Roman"/>
          <w:sz w:val="24"/>
          <w:szCs w:val="24"/>
        </w:rPr>
        <w:t xml:space="preserve"> in this category if it is not in the Pathway A category, the application does not seek entry into a deed under section 85E of the Act</w:t>
      </w:r>
      <w:r w:rsidR="00352939">
        <w:rPr>
          <w:rFonts w:ascii="Times New Roman" w:hAnsi="Times New Roman" w:cs="Times New Roman"/>
          <w:sz w:val="24"/>
          <w:szCs w:val="24"/>
        </w:rPr>
        <w:t>,</w:t>
      </w:r>
      <w:r w:rsidR="000F04E1" w:rsidRPr="00F14C4F">
        <w:rPr>
          <w:rFonts w:ascii="Times New Roman" w:hAnsi="Times New Roman" w:cs="Times New Roman"/>
          <w:sz w:val="24"/>
          <w:szCs w:val="24"/>
        </w:rPr>
        <w:t xml:space="preserve"> and the remaining criteria in regulation 3.8 are satisfied. These criteria broadly relate to the complexity of the application. </w:t>
      </w:r>
      <w:r w:rsidR="00764DE3" w:rsidRPr="00F14C4F">
        <w:rPr>
          <w:rFonts w:ascii="Times New Roman" w:hAnsi="Times New Roman" w:cs="Times New Roman"/>
          <w:sz w:val="24"/>
          <w:szCs w:val="24"/>
        </w:rPr>
        <w:t>This</w:t>
      </w:r>
      <w:r w:rsidR="000F04E1" w:rsidRPr="00F14C4F">
        <w:rPr>
          <w:rFonts w:ascii="Times New Roman" w:hAnsi="Times New Roman" w:cs="Times New Roman"/>
          <w:sz w:val="24"/>
          <w:szCs w:val="24"/>
        </w:rPr>
        <w:t xml:space="preserve"> </w:t>
      </w:r>
      <w:r w:rsidR="00764DE3" w:rsidRPr="00F14C4F">
        <w:rPr>
          <w:rFonts w:ascii="Times New Roman" w:hAnsi="Times New Roman" w:cs="Times New Roman"/>
          <w:sz w:val="24"/>
          <w:szCs w:val="24"/>
        </w:rPr>
        <w:t>ensures that any fee payable by the person for an application in this category has a reasonable relationship to the cost of the ser</w:t>
      </w:r>
      <w:r w:rsidR="00D97003">
        <w:rPr>
          <w:rFonts w:ascii="Times New Roman" w:hAnsi="Times New Roman" w:cs="Times New Roman"/>
          <w:sz w:val="24"/>
          <w:szCs w:val="24"/>
        </w:rPr>
        <w:t>vice provided to the person.</w:t>
      </w:r>
    </w:p>
    <w:p w:rsidR="000F04E1" w:rsidRPr="00F14C4F" w:rsidRDefault="00764DE3" w:rsidP="000F04E1">
      <w:pPr>
        <w:pStyle w:val="Dot1"/>
        <w:numPr>
          <w:ilvl w:val="0"/>
          <w:numId w:val="0"/>
        </w:numPr>
        <w:rPr>
          <w:rFonts w:ascii="Times New Roman" w:hAnsi="Times New Roman" w:cs="Times New Roman"/>
          <w:i/>
          <w:sz w:val="24"/>
          <w:szCs w:val="24"/>
        </w:rPr>
      </w:pPr>
      <w:r w:rsidRPr="00F14C4F">
        <w:rPr>
          <w:rFonts w:ascii="Times New Roman" w:hAnsi="Times New Roman" w:cs="Times New Roman"/>
          <w:i/>
          <w:sz w:val="24"/>
          <w:szCs w:val="24"/>
        </w:rPr>
        <w:t>R</w:t>
      </w:r>
      <w:r w:rsidR="000F04E1" w:rsidRPr="00F14C4F">
        <w:rPr>
          <w:rFonts w:ascii="Times New Roman" w:hAnsi="Times New Roman" w:cs="Times New Roman"/>
          <w:i/>
          <w:sz w:val="24"/>
          <w:szCs w:val="24"/>
        </w:rPr>
        <w:t>egulation 3.9</w:t>
      </w:r>
      <w:r w:rsidR="008149CB">
        <w:rPr>
          <w:rFonts w:ascii="Times New Roman" w:hAnsi="Times New Roman" w:cs="Times New Roman"/>
          <w:i/>
          <w:sz w:val="24"/>
          <w:szCs w:val="24"/>
        </w:rPr>
        <w:t>: Pricing Secretariat applications</w:t>
      </w:r>
    </w:p>
    <w:p w:rsidR="000F04E1" w:rsidRPr="00F14C4F" w:rsidRDefault="008149CB" w:rsidP="009F0700">
      <w:pPr>
        <w:pStyle w:val="Dot1"/>
        <w:numPr>
          <w:ilvl w:val="0"/>
          <w:numId w:val="0"/>
        </w:numPr>
        <w:spacing w:after="280"/>
        <w:rPr>
          <w:rFonts w:ascii="Times New Roman" w:hAnsi="Times New Roman" w:cs="Times New Roman"/>
          <w:sz w:val="24"/>
          <w:szCs w:val="24"/>
        </w:rPr>
      </w:pPr>
      <w:r w:rsidRPr="008149CB">
        <w:rPr>
          <w:rFonts w:ascii="Times New Roman" w:hAnsi="Times New Roman" w:cs="Times New Roman"/>
          <w:sz w:val="24"/>
          <w:szCs w:val="24"/>
        </w:rPr>
        <w:t>Regulation 3.9</w:t>
      </w:r>
      <w:r>
        <w:rPr>
          <w:rFonts w:ascii="Times New Roman" w:hAnsi="Times New Roman" w:cs="Times New Roman"/>
          <w:sz w:val="24"/>
          <w:szCs w:val="24"/>
        </w:rPr>
        <w:t xml:space="preserve"> </w:t>
      </w:r>
      <w:r w:rsidR="000F04E1" w:rsidRPr="00F14C4F">
        <w:rPr>
          <w:rFonts w:ascii="Times New Roman" w:hAnsi="Times New Roman" w:cs="Times New Roman"/>
          <w:sz w:val="24"/>
          <w:szCs w:val="24"/>
        </w:rPr>
        <w:t>prescribe</w:t>
      </w:r>
      <w:r w:rsidR="00764DE3" w:rsidRPr="00F14C4F">
        <w:rPr>
          <w:rFonts w:ascii="Times New Roman" w:hAnsi="Times New Roman" w:cs="Times New Roman"/>
          <w:sz w:val="24"/>
          <w:szCs w:val="24"/>
        </w:rPr>
        <w:t>s</w:t>
      </w:r>
      <w:r w:rsidR="000F04E1" w:rsidRPr="00F14C4F">
        <w:rPr>
          <w:rFonts w:ascii="Times New Roman" w:hAnsi="Times New Roman" w:cs="Times New Roman"/>
          <w:sz w:val="24"/>
          <w:szCs w:val="24"/>
        </w:rPr>
        <w:t xml:space="preserve"> the definition of when a person’s application is in the ‘Pricing secretariat’ application category. An application </w:t>
      </w:r>
      <w:r w:rsidR="00764DE3" w:rsidRPr="00F14C4F">
        <w:rPr>
          <w:rFonts w:ascii="Times New Roman" w:hAnsi="Times New Roman" w:cs="Times New Roman"/>
          <w:sz w:val="24"/>
          <w:szCs w:val="24"/>
        </w:rPr>
        <w:t>is</w:t>
      </w:r>
      <w:r w:rsidR="000F04E1" w:rsidRPr="00F14C4F">
        <w:rPr>
          <w:rFonts w:ascii="Times New Roman" w:hAnsi="Times New Roman" w:cs="Times New Roman"/>
          <w:sz w:val="24"/>
          <w:szCs w:val="24"/>
        </w:rPr>
        <w:t xml:space="preserve"> in this category if it is not in Pathway A, B, C or D. This </w:t>
      </w:r>
      <w:r w:rsidR="00764DE3" w:rsidRPr="00F14C4F">
        <w:rPr>
          <w:rFonts w:ascii="Times New Roman" w:hAnsi="Times New Roman" w:cs="Times New Roman"/>
          <w:sz w:val="24"/>
          <w:szCs w:val="24"/>
        </w:rPr>
        <w:t xml:space="preserve">category </w:t>
      </w:r>
      <w:r w:rsidR="000F04E1" w:rsidRPr="00F14C4F">
        <w:rPr>
          <w:rFonts w:ascii="Times New Roman" w:hAnsi="Times New Roman" w:cs="Times New Roman"/>
          <w:sz w:val="24"/>
          <w:szCs w:val="24"/>
        </w:rPr>
        <w:t>is intended for the simplest of applications.</w:t>
      </w:r>
    </w:p>
    <w:p w:rsidR="00D86B79" w:rsidRPr="00846742" w:rsidRDefault="00D86B79" w:rsidP="00D86B79">
      <w:pPr>
        <w:pStyle w:val="Dot1"/>
        <w:numPr>
          <w:ilvl w:val="0"/>
          <w:numId w:val="0"/>
        </w:numPr>
        <w:rPr>
          <w:rFonts w:ascii="Times New Roman" w:hAnsi="Times New Roman" w:cs="Times New Roman"/>
          <w:sz w:val="24"/>
          <w:szCs w:val="24"/>
        </w:rPr>
      </w:pPr>
      <w:r>
        <w:rPr>
          <w:rFonts w:ascii="Times New Roman" w:hAnsi="Times New Roman" w:cs="Times New Roman"/>
          <w:sz w:val="24"/>
          <w:szCs w:val="24"/>
        </w:rPr>
        <w:t>Division 3.3—Application procedure including prior notice</w:t>
      </w:r>
    </w:p>
    <w:p w:rsidR="00D86B79" w:rsidRDefault="00D86B79" w:rsidP="00D86B79">
      <w:pPr>
        <w:pStyle w:val="Dot1"/>
        <w:numPr>
          <w:ilvl w:val="0"/>
          <w:numId w:val="0"/>
        </w:numPr>
        <w:rPr>
          <w:rFonts w:ascii="Times New Roman" w:hAnsi="Times New Roman" w:cs="Times New Roman"/>
          <w:i/>
          <w:sz w:val="24"/>
          <w:szCs w:val="24"/>
        </w:rPr>
      </w:pPr>
      <w:r>
        <w:rPr>
          <w:rFonts w:ascii="Times New Roman" w:hAnsi="Times New Roman" w:cs="Times New Roman"/>
          <w:i/>
          <w:sz w:val="24"/>
          <w:szCs w:val="24"/>
        </w:rPr>
        <w:t>Regulation 3.10: Prior notice of pricing applications needed</w:t>
      </w:r>
    </w:p>
    <w:p w:rsidR="00D86B79" w:rsidRPr="00BD1C9E" w:rsidRDefault="00D86B79" w:rsidP="00D86B79">
      <w:pPr>
        <w:pStyle w:val="Dot1"/>
        <w:numPr>
          <w:ilvl w:val="0"/>
          <w:numId w:val="0"/>
        </w:numPr>
        <w:rPr>
          <w:rFonts w:ascii="Times New Roman" w:hAnsi="Times New Roman" w:cs="Times New Roman"/>
          <w:sz w:val="24"/>
          <w:szCs w:val="24"/>
        </w:rPr>
      </w:pPr>
      <w:r>
        <w:rPr>
          <w:rFonts w:ascii="Times New Roman" w:hAnsi="Times New Roman" w:cs="Times New Roman"/>
          <w:sz w:val="24"/>
          <w:szCs w:val="24"/>
        </w:rPr>
        <w:t>R</w:t>
      </w:r>
      <w:r w:rsidR="000F04E1" w:rsidRPr="00F14C4F">
        <w:rPr>
          <w:rFonts w:ascii="Times New Roman" w:hAnsi="Times New Roman" w:cs="Times New Roman"/>
          <w:sz w:val="24"/>
          <w:szCs w:val="24"/>
        </w:rPr>
        <w:t xml:space="preserve">egulation </w:t>
      </w:r>
      <w:r>
        <w:rPr>
          <w:rFonts w:ascii="Times New Roman" w:hAnsi="Times New Roman" w:cs="Times New Roman"/>
          <w:sz w:val="24"/>
          <w:szCs w:val="24"/>
        </w:rPr>
        <w:t xml:space="preserve">3.10 </w:t>
      </w:r>
      <w:r w:rsidR="000F04E1" w:rsidRPr="00F14C4F">
        <w:rPr>
          <w:rFonts w:ascii="Times New Roman" w:hAnsi="Times New Roman" w:cs="Times New Roman"/>
          <w:sz w:val="24"/>
          <w:szCs w:val="24"/>
        </w:rPr>
        <w:t>require</w:t>
      </w:r>
      <w:r w:rsidR="00D83527" w:rsidRPr="00F14C4F">
        <w:rPr>
          <w:rFonts w:ascii="Times New Roman" w:hAnsi="Times New Roman" w:cs="Times New Roman"/>
          <w:sz w:val="24"/>
          <w:szCs w:val="24"/>
        </w:rPr>
        <w:t>s</w:t>
      </w:r>
      <w:r w:rsidR="000F04E1" w:rsidRPr="00F14C4F">
        <w:rPr>
          <w:rFonts w:ascii="Times New Roman" w:hAnsi="Times New Roman" w:cs="Times New Roman"/>
          <w:sz w:val="24"/>
          <w:szCs w:val="24"/>
        </w:rPr>
        <w:t xml:space="preserve"> </w:t>
      </w:r>
      <w:r w:rsidR="00067249">
        <w:rPr>
          <w:rFonts w:ascii="Times New Roman" w:hAnsi="Times New Roman" w:cs="Times New Roman"/>
          <w:sz w:val="24"/>
          <w:szCs w:val="24"/>
        </w:rPr>
        <w:t>people</w:t>
      </w:r>
      <w:r>
        <w:rPr>
          <w:rFonts w:ascii="Times New Roman" w:hAnsi="Times New Roman" w:cs="Times New Roman"/>
          <w:sz w:val="24"/>
          <w:szCs w:val="24"/>
        </w:rPr>
        <w:t xml:space="preserve"> to give the Department prior notice of their pricing </w:t>
      </w:r>
      <w:r w:rsidR="00DA61E5" w:rsidRPr="00BD1C9E">
        <w:rPr>
          <w:rFonts w:ascii="Times New Roman" w:hAnsi="Times New Roman" w:cs="Times New Roman"/>
          <w:sz w:val="24"/>
          <w:szCs w:val="24"/>
        </w:rPr>
        <w:t>offer</w:t>
      </w:r>
      <w:r>
        <w:rPr>
          <w:rFonts w:ascii="Times New Roman" w:hAnsi="Times New Roman" w:cs="Times New Roman"/>
          <w:sz w:val="24"/>
          <w:szCs w:val="24"/>
        </w:rPr>
        <w:t xml:space="preserve"> before the application itself is made. The purpose of requiring</w:t>
      </w:r>
      <w:r w:rsidR="00067249">
        <w:rPr>
          <w:rFonts w:ascii="Times New Roman" w:hAnsi="Times New Roman" w:cs="Times New Roman"/>
          <w:sz w:val="24"/>
          <w:szCs w:val="24"/>
        </w:rPr>
        <w:t xml:space="preserve"> people</w:t>
      </w:r>
      <w:r>
        <w:rPr>
          <w:rFonts w:ascii="Times New Roman" w:hAnsi="Times New Roman" w:cs="Times New Roman"/>
          <w:sz w:val="24"/>
          <w:szCs w:val="24"/>
        </w:rPr>
        <w:t xml:space="preserve"> to give this notice is to ensure that the Department is able to resource and prepare to assess </w:t>
      </w:r>
      <w:r w:rsidRPr="00BD1C9E">
        <w:rPr>
          <w:rFonts w:ascii="Times New Roman" w:hAnsi="Times New Roman" w:cs="Times New Roman"/>
          <w:sz w:val="24"/>
          <w:szCs w:val="24"/>
        </w:rPr>
        <w:t>the application effectively once the application itself is provided.</w:t>
      </w:r>
    </w:p>
    <w:p w:rsidR="006D5BA2" w:rsidRDefault="00D86B79" w:rsidP="006D5BA2">
      <w:pPr>
        <w:pStyle w:val="Dot1"/>
        <w:numPr>
          <w:ilvl w:val="0"/>
          <w:numId w:val="0"/>
        </w:numPr>
        <w:spacing w:after="280"/>
        <w:rPr>
          <w:rFonts w:ascii="Times New Roman" w:hAnsi="Times New Roman" w:cs="Times New Roman"/>
          <w:sz w:val="24"/>
          <w:szCs w:val="24"/>
        </w:rPr>
      </w:pPr>
      <w:r w:rsidRPr="00BD1C9E">
        <w:rPr>
          <w:rFonts w:ascii="Times New Roman" w:hAnsi="Times New Roman" w:cs="Times New Roman"/>
          <w:sz w:val="24"/>
          <w:szCs w:val="24"/>
        </w:rPr>
        <w:t>Th</w:t>
      </w:r>
      <w:r w:rsidR="00007CD1" w:rsidRPr="00BD1C9E">
        <w:rPr>
          <w:rFonts w:ascii="Times New Roman" w:hAnsi="Times New Roman" w:cs="Times New Roman"/>
          <w:sz w:val="24"/>
          <w:szCs w:val="24"/>
        </w:rPr>
        <w:t>is</w:t>
      </w:r>
      <w:r w:rsidRPr="00BD1C9E">
        <w:rPr>
          <w:rFonts w:ascii="Times New Roman" w:hAnsi="Times New Roman" w:cs="Times New Roman"/>
          <w:sz w:val="24"/>
          <w:szCs w:val="24"/>
        </w:rPr>
        <w:t xml:space="preserve"> regulation require</w:t>
      </w:r>
      <w:r w:rsidR="00007CD1" w:rsidRPr="00BD1C9E">
        <w:rPr>
          <w:rFonts w:ascii="Times New Roman" w:hAnsi="Times New Roman" w:cs="Times New Roman"/>
          <w:sz w:val="24"/>
          <w:szCs w:val="24"/>
        </w:rPr>
        <w:t>s</w:t>
      </w:r>
      <w:r w:rsidR="00067249" w:rsidRPr="00BD1C9E">
        <w:rPr>
          <w:rFonts w:ascii="Times New Roman" w:hAnsi="Times New Roman" w:cs="Times New Roman"/>
          <w:sz w:val="24"/>
          <w:szCs w:val="24"/>
        </w:rPr>
        <w:t xml:space="preserve"> </w:t>
      </w:r>
      <w:r w:rsidR="006D5BA2" w:rsidRPr="00BD1C9E">
        <w:rPr>
          <w:rFonts w:ascii="Times New Roman" w:hAnsi="Times New Roman" w:cs="Times New Roman"/>
          <w:sz w:val="24"/>
          <w:szCs w:val="24"/>
        </w:rPr>
        <w:t>that people may submit their pricing offer a minimum of 7 calendar days and a maximum of 42 calendar days after lodging the prior notice. The Department will not be required to assess the application for pricing services unless the prior notice has been given, although the Secretary will be able to decide the prior notice is not required in urgent public health situations. Regulation 3.10</w:t>
      </w:r>
      <w:r w:rsidR="006D5BA2">
        <w:rPr>
          <w:rFonts w:ascii="Times New Roman" w:hAnsi="Times New Roman" w:cs="Times New Roman"/>
          <w:sz w:val="24"/>
          <w:szCs w:val="24"/>
        </w:rPr>
        <w:t xml:space="preserve"> also sets out the requirements for how the prior notice is to be given.</w:t>
      </w:r>
    </w:p>
    <w:p w:rsidR="00D6537E" w:rsidRDefault="00D83527" w:rsidP="00D6537E">
      <w:pPr>
        <w:pStyle w:val="Dot1"/>
        <w:numPr>
          <w:ilvl w:val="0"/>
          <w:numId w:val="0"/>
        </w:numPr>
        <w:rPr>
          <w:rFonts w:ascii="Times New Roman" w:hAnsi="Times New Roman" w:cs="Times New Roman"/>
          <w:i/>
          <w:sz w:val="24"/>
          <w:szCs w:val="24"/>
        </w:rPr>
      </w:pPr>
      <w:r w:rsidRPr="00F14C4F">
        <w:rPr>
          <w:rFonts w:ascii="Times New Roman" w:hAnsi="Times New Roman" w:cs="Times New Roman"/>
          <w:i/>
          <w:sz w:val="24"/>
          <w:szCs w:val="24"/>
        </w:rPr>
        <w:t>R</w:t>
      </w:r>
      <w:r w:rsidR="000F04E1" w:rsidRPr="00F14C4F">
        <w:rPr>
          <w:rFonts w:ascii="Times New Roman" w:hAnsi="Times New Roman" w:cs="Times New Roman"/>
          <w:i/>
          <w:sz w:val="24"/>
          <w:szCs w:val="24"/>
        </w:rPr>
        <w:t>egulation 3.11</w:t>
      </w:r>
      <w:r w:rsidR="00D6537E">
        <w:rPr>
          <w:rFonts w:ascii="Times New Roman" w:hAnsi="Times New Roman" w:cs="Times New Roman"/>
          <w:i/>
          <w:sz w:val="24"/>
          <w:szCs w:val="24"/>
        </w:rPr>
        <w:t>: How to apply for pricing services</w:t>
      </w:r>
    </w:p>
    <w:p w:rsidR="000F04E1" w:rsidRPr="00F14C4F" w:rsidRDefault="00D6537E" w:rsidP="009F0700">
      <w:pPr>
        <w:pStyle w:val="Dot1"/>
        <w:numPr>
          <w:ilvl w:val="0"/>
          <w:numId w:val="0"/>
        </w:numPr>
        <w:spacing w:after="280"/>
        <w:rPr>
          <w:rFonts w:ascii="Times New Roman" w:hAnsi="Times New Roman" w:cs="Times New Roman"/>
          <w:sz w:val="24"/>
          <w:szCs w:val="24"/>
        </w:rPr>
      </w:pPr>
      <w:r w:rsidRPr="00D6537E">
        <w:rPr>
          <w:rFonts w:ascii="Times New Roman" w:hAnsi="Times New Roman" w:cs="Times New Roman"/>
          <w:sz w:val="24"/>
          <w:szCs w:val="24"/>
        </w:rPr>
        <w:t>Regulation 3.11</w:t>
      </w:r>
      <w:r>
        <w:rPr>
          <w:rFonts w:ascii="Times New Roman" w:hAnsi="Times New Roman" w:cs="Times New Roman"/>
          <w:sz w:val="24"/>
          <w:szCs w:val="24"/>
        </w:rPr>
        <w:t xml:space="preserve"> </w:t>
      </w:r>
      <w:r w:rsidR="000F04E1" w:rsidRPr="00F14C4F">
        <w:rPr>
          <w:rFonts w:ascii="Times New Roman" w:hAnsi="Times New Roman" w:cs="Times New Roman"/>
          <w:sz w:val="24"/>
          <w:szCs w:val="24"/>
        </w:rPr>
        <w:t>set</w:t>
      </w:r>
      <w:r w:rsidR="00D83527" w:rsidRPr="00F14C4F">
        <w:rPr>
          <w:rFonts w:ascii="Times New Roman" w:hAnsi="Times New Roman" w:cs="Times New Roman"/>
          <w:sz w:val="24"/>
          <w:szCs w:val="24"/>
        </w:rPr>
        <w:t>s</w:t>
      </w:r>
      <w:r w:rsidR="000F04E1" w:rsidRPr="00F14C4F">
        <w:rPr>
          <w:rFonts w:ascii="Times New Roman" w:hAnsi="Times New Roman" w:cs="Times New Roman"/>
          <w:sz w:val="24"/>
          <w:szCs w:val="24"/>
        </w:rPr>
        <w:t xml:space="preserve"> out how an application for pricing services may be made. It also give</w:t>
      </w:r>
      <w:r w:rsidR="00D83527" w:rsidRPr="00F14C4F">
        <w:rPr>
          <w:rFonts w:ascii="Times New Roman" w:hAnsi="Times New Roman" w:cs="Times New Roman"/>
          <w:sz w:val="24"/>
          <w:szCs w:val="24"/>
        </w:rPr>
        <w:t>s</w:t>
      </w:r>
      <w:r w:rsidR="000F04E1" w:rsidRPr="00F14C4F">
        <w:rPr>
          <w:rFonts w:ascii="Times New Roman" w:hAnsi="Times New Roman" w:cs="Times New Roman"/>
          <w:sz w:val="24"/>
          <w:szCs w:val="24"/>
        </w:rPr>
        <w:t xml:space="preserve"> the Secretary the power to approve a form for the making of pricing applications.</w:t>
      </w:r>
    </w:p>
    <w:p w:rsidR="000F04E1" w:rsidRPr="00F14C4F" w:rsidRDefault="00D83527" w:rsidP="000F04E1">
      <w:pPr>
        <w:pStyle w:val="Dot1"/>
        <w:numPr>
          <w:ilvl w:val="0"/>
          <w:numId w:val="0"/>
        </w:numPr>
        <w:rPr>
          <w:rFonts w:ascii="Times New Roman" w:hAnsi="Times New Roman" w:cs="Times New Roman"/>
          <w:i/>
          <w:sz w:val="24"/>
          <w:szCs w:val="24"/>
        </w:rPr>
      </w:pPr>
      <w:r w:rsidRPr="00F14C4F">
        <w:rPr>
          <w:rFonts w:ascii="Times New Roman" w:hAnsi="Times New Roman" w:cs="Times New Roman"/>
          <w:i/>
          <w:sz w:val="24"/>
          <w:szCs w:val="24"/>
        </w:rPr>
        <w:t>R</w:t>
      </w:r>
      <w:r w:rsidR="000F04E1" w:rsidRPr="00F14C4F">
        <w:rPr>
          <w:rFonts w:ascii="Times New Roman" w:hAnsi="Times New Roman" w:cs="Times New Roman"/>
          <w:i/>
          <w:sz w:val="24"/>
          <w:szCs w:val="24"/>
        </w:rPr>
        <w:t>egulation 3.12</w:t>
      </w:r>
      <w:r w:rsidR="00D6537E">
        <w:rPr>
          <w:rFonts w:ascii="Times New Roman" w:hAnsi="Times New Roman" w:cs="Times New Roman"/>
          <w:i/>
          <w:sz w:val="24"/>
          <w:szCs w:val="24"/>
        </w:rPr>
        <w:t>: Notification (including invoicing of fees)</w:t>
      </w:r>
    </w:p>
    <w:p w:rsidR="00CA254B" w:rsidRDefault="00D6537E" w:rsidP="00CA254B">
      <w:pPr>
        <w:pStyle w:val="Dot1"/>
        <w:numPr>
          <w:ilvl w:val="0"/>
          <w:numId w:val="0"/>
        </w:numPr>
        <w:spacing w:after="280"/>
        <w:rPr>
          <w:rFonts w:ascii="Times New Roman" w:hAnsi="Times New Roman" w:cs="Times New Roman"/>
          <w:sz w:val="24"/>
          <w:szCs w:val="24"/>
        </w:rPr>
      </w:pPr>
      <w:r w:rsidRPr="00D6537E">
        <w:rPr>
          <w:rFonts w:ascii="Times New Roman" w:hAnsi="Times New Roman" w:cs="Times New Roman"/>
          <w:sz w:val="24"/>
          <w:szCs w:val="24"/>
        </w:rPr>
        <w:t>Regulation 3.12</w:t>
      </w:r>
      <w:r>
        <w:rPr>
          <w:rFonts w:ascii="Times New Roman" w:hAnsi="Times New Roman" w:cs="Times New Roman"/>
          <w:sz w:val="24"/>
          <w:szCs w:val="24"/>
        </w:rPr>
        <w:t xml:space="preserve"> </w:t>
      </w:r>
      <w:r w:rsidR="000F04E1" w:rsidRPr="00F14C4F">
        <w:rPr>
          <w:rFonts w:ascii="Times New Roman" w:hAnsi="Times New Roman" w:cs="Times New Roman"/>
          <w:sz w:val="24"/>
          <w:szCs w:val="24"/>
        </w:rPr>
        <w:t>provide</w:t>
      </w:r>
      <w:r w:rsidR="00C53681" w:rsidRPr="00F14C4F">
        <w:rPr>
          <w:rFonts w:ascii="Times New Roman" w:hAnsi="Times New Roman" w:cs="Times New Roman"/>
          <w:sz w:val="24"/>
          <w:szCs w:val="24"/>
        </w:rPr>
        <w:t>s</w:t>
      </w:r>
      <w:r w:rsidR="000F04E1" w:rsidRPr="00F14C4F">
        <w:rPr>
          <w:rFonts w:ascii="Times New Roman" w:hAnsi="Times New Roman" w:cs="Times New Roman"/>
          <w:sz w:val="24"/>
          <w:szCs w:val="24"/>
        </w:rPr>
        <w:t xml:space="preserve"> how the Secretary is to notify a person that he or she has received the person’s prior notice of their application for pricing services</w:t>
      </w:r>
      <w:r w:rsidR="00CA254B">
        <w:rPr>
          <w:rFonts w:ascii="Times New Roman" w:hAnsi="Times New Roman" w:cs="Times New Roman"/>
          <w:sz w:val="24"/>
          <w:szCs w:val="24"/>
        </w:rPr>
        <w:t>.</w:t>
      </w:r>
      <w:r w:rsidR="00CA254B" w:rsidRPr="00CA254B">
        <w:rPr>
          <w:rFonts w:ascii="Times New Roman" w:hAnsi="Times New Roman" w:cs="Times New Roman"/>
          <w:sz w:val="24"/>
          <w:szCs w:val="24"/>
        </w:rPr>
        <w:t xml:space="preserve"> </w:t>
      </w:r>
      <w:r w:rsidR="00CA254B">
        <w:rPr>
          <w:rFonts w:ascii="Times New Roman" w:hAnsi="Times New Roman" w:cs="Times New Roman"/>
          <w:sz w:val="24"/>
          <w:szCs w:val="24"/>
        </w:rPr>
        <w:t>It also make</w:t>
      </w:r>
      <w:r w:rsidR="00EC1039">
        <w:rPr>
          <w:rFonts w:ascii="Times New Roman" w:hAnsi="Times New Roman" w:cs="Times New Roman"/>
          <w:sz w:val="24"/>
          <w:szCs w:val="24"/>
        </w:rPr>
        <w:t>s</w:t>
      </w:r>
      <w:r w:rsidR="00CA254B">
        <w:rPr>
          <w:rFonts w:ascii="Times New Roman" w:hAnsi="Times New Roman" w:cs="Times New Roman"/>
          <w:sz w:val="24"/>
          <w:szCs w:val="24"/>
        </w:rPr>
        <w:t xml:space="preserve"> the prescribed fee payable to the Department unless an exemption or waiver is granted.</w:t>
      </w:r>
    </w:p>
    <w:p w:rsidR="000F04E1" w:rsidRPr="00F14C4F" w:rsidRDefault="00C53681" w:rsidP="000F04E1">
      <w:pPr>
        <w:pStyle w:val="Dot1"/>
        <w:numPr>
          <w:ilvl w:val="0"/>
          <w:numId w:val="0"/>
        </w:numPr>
        <w:rPr>
          <w:rFonts w:ascii="Times New Roman" w:hAnsi="Times New Roman" w:cs="Times New Roman"/>
          <w:i/>
          <w:sz w:val="24"/>
          <w:szCs w:val="24"/>
        </w:rPr>
      </w:pPr>
      <w:r w:rsidRPr="00F14C4F">
        <w:rPr>
          <w:rFonts w:ascii="Times New Roman" w:hAnsi="Times New Roman" w:cs="Times New Roman"/>
          <w:i/>
          <w:sz w:val="24"/>
          <w:szCs w:val="24"/>
        </w:rPr>
        <w:t>R</w:t>
      </w:r>
      <w:r w:rsidR="000F04E1" w:rsidRPr="00F14C4F">
        <w:rPr>
          <w:rFonts w:ascii="Times New Roman" w:hAnsi="Times New Roman" w:cs="Times New Roman"/>
          <w:i/>
          <w:sz w:val="24"/>
          <w:szCs w:val="24"/>
        </w:rPr>
        <w:t>egulation 3.13</w:t>
      </w:r>
      <w:r w:rsidR="002347C8">
        <w:rPr>
          <w:rFonts w:ascii="Times New Roman" w:hAnsi="Times New Roman" w:cs="Times New Roman"/>
          <w:i/>
          <w:sz w:val="24"/>
          <w:szCs w:val="24"/>
        </w:rPr>
        <w:t>: Withdrawal</w:t>
      </w:r>
    </w:p>
    <w:p w:rsidR="002347C8" w:rsidRDefault="002347C8" w:rsidP="002347C8">
      <w:pPr>
        <w:pStyle w:val="Dot1"/>
        <w:numPr>
          <w:ilvl w:val="0"/>
          <w:numId w:val="0"/>
        </w:numPr>
        <w:spacing w:after="280"/>
        <w:rPr>
          <w:rFonts w:ascii="Times New Roman" w:hAnsi="Times New Roman" w:cs="Times New Roman"/>
          <w:sz w:val="24"/>
          <w:szCs w:val="24"/>
        </w:rPr>
      </w:pPr>
      <w:r w:rsidRPr="002347C8">
        <w:rPr>
          <w:rFonts w:ascii="Times New Roman" w:hAnsi="Times New Roman" w:cs="Times New Roman"/>
          <w:sz w:val="24"/>
          <w:szCs w:val="24"/>
        </w:rPr>
        <w:t>Regulation 3.13</w:t>
      </w:r>
      <w:r>
        <w:rPr>
          <w:rFonts w:ascii="Times New Roman" w:hAnsi="Times New Roman" w:cs="Times New Roman"/>
          <w:sz w:val="24"/>
          <w:szCs w:val="24"/>
        </w:rPr>
        <w:t xml:space="preserve"> </w:t>
      </w:r>
      <w:r w:rsidR="000F04E1" w:rsidRPr="00F14C4F">
        <w:rPr>
          <w:rFonts w:ascii="Times New Roman" w:hAnsi="Times New Roman" w:cs="Times New Roman"/>
          <w:sz w:val="24"/>
          <w:szCs w:val="24"/>
        </w:rPr>
        <w:t>provide</w:t>
      </w:r>
      <w:r w:rsidR="00C53681" w:rsidRPr="00F14C4F">
        <w:rPr>
          <w:rFonts w:ascii="Times New Roman" w:hAnsi="Times New Roman" w:cs="Times New Roman"/>
          <w:sz w:val="24"/>
          <w:szCs w:val="24"/>
        </w:rPr>
        <w:t>s</w:t>
      </w:r>
      <w:r w:rsidR="000F04E1" w:rsidRPr="00F14C4F">
        <w:rPr>
          <w:rFonts w:ascii="Times New Roman" w:hAnsi="Times New Roman" w:cs="Times New Roman"/>
          <w:sz w:val="24"/>
          <w:szCs w:val="24"/>
        </w:rPr>
        <w:t xml:space="preserve"> </w:t>
      </w:r>
      <w:r>
        <w:rPr>
          <w:rFonts w:ascii="Times New Roman" w:hAnsi="Times New Roman" w:cs="Times New Roman"/>
          <w:sz w:val="24"/>
          <w:szCs w:val="24"/>
        </w:rPr>
        <w:t>how a person may withdraw their application for pricing services. It also provide</w:t>
      </w:r>
      <w:r w:rsidR="003C7AC4">
        <w:rPr>
          <w:rFonts w:ascii="Times New Roman" w:hAnsi="Times New Roman" w:cs="Times New Roman"/>
          <w:sz w:val="24"/>
          <w:szCs w:val="24"/>
        </w:rPr>
        <w:t>s</w:t>
      </w:r>
      <w:r>
        <w:rPr>
          <w:rFonts w:ascii="Times New Roman" w:hAnsi="Times New Roman" w:cs="Times New Roman"/>
          <w:sz w:val="24"/>
          <w:szCs w:val="24"/>
        </w:rPr>
        <w:t xml:space="preserve"> that the Department must refund any fee paid by the person in relation to pricing services in certain circumstances.</w:t>
      </w:r>
    </w:p>
    <w:p w:rsidR="002347C8" w:rsidRPr="001D5E7F" w:rsidRDefault="002347C8" w:rsidP="002347C8">
      <w:pPr>
        <w:pStyle w:val="Dot1"/>
        <w:numPr>
          <w:ilvl w:val="0"/>
          <w:numId w:val="0"/>
        </w:numPr>
        <w:rPr>
          <w:rFonts w:ascii="Times New Roman" w:hAnsi="Times New Roman" w:cs="Times New Roman"/>
          <w:sz w:val="24"/>
          <w:szCs w:val="24"/>
        </w:rPr>
      </w:pPr>
      <w:r>
        <w:rPr>
          <w:rFonts w:ascii="Times New Roman" w:hAnsi="Times New Roman" w:cs="Times New Roman"/>
          <w:sz w:val="24"/>
          <w:szCs w:val="24"/>
        </w:rPr>
        <w:t>Division 3.4—Validating categories of pricing applications</w:t>
      </w:r>
    </w:p>
    <w:p w:rsidR="002347C8" w:rsidRDefault="002347C8" w:rsidP="002347C8">
      <w:pPr>
        <w:pStyle w:val="Dot1"/>
        <w:numPr>
          <w:ilvl w:val="0"/>
          <w:numId w:val="0"/>
        </w:numPr>
        <w:rPr>
          <w:rFonts w:ascii="Times New Roman" w:hAnsi="Times New Roman" w:cs="Times New Roman"/>
          <w:i/>
          <w:sz w:val="24"/>
          <w:szCs w:val="24"/>
        </w:rPr>
      </w:pPr>
      <w:r>
        <w:rPr>
          <w:rFonts w:ascii="Times New Roman" w:hAnsi="Times New Roman" w:cs="Times New Roman"/>
          <w:i/>
          <w:sz w:val="24"/>
          <w:szCs w:val="24"/>
        </w:rPr>
        <w:t>Regulation 3.14: Validating a pricing application’s category</w:t>
      </w:r>
    </w:p>
    <w:p w:rsidR="000F04E1" w:rsidRPr="00F14C4F" w:rsidRDefault="002347C8" w:rsidP="000F04E1">
      <w:pPr>
        <w:pStyle w:val="Dot1"/>
        <w:numPr>
          <w:ilvl w:val="0"/>
          <w:numId w:val="0"/>
        </w:numPr>
        <w:rPr>
          <w:rFonts w:ascii="Times New Roman" w:hAnsi="Times New Roman" w:cs="Times New Roman"/>
          <w:sz w:val="24"/>
          <w:szCs w:val="24"/>
        </w:rPr>
      </w:pPr>
      <w:r w:rsidRPr="002347C8">
        <w:rPr>
          <w:rFonts w:ascii="Times New Roman" w:hAnsi="Times New Roman" w:cs="Times New Roman"/>
          <w:sz w:val="24"/>
          <w:szCs w:val="24"/>
        </w:rPr>
        <w:t>Regulation 3.14</w:t>
      </w:r>
      <w:r>
        <w:rPr>
          <w:rFonts w:ascii="Times New Roman" w:hAnsi="Times New Roman" w:cs="Times New Roman"/>
          <w:sz w:val="24"/>
          <w:szCs w:val="24"/>
        </w:rPr>
        <w:t xml:space="preserve"> </w:t>
      </w:r>
      <w:r w:rsidR="000F04E1" w:rsidRPr="00F14C4F">
        <w:rPr>
          <w:rFonts w:ascii="Times New Roman" w:hAnsi="Times New Roman" w:cs="Times New Roman"/>
          <w:sz w:val="24"/>
          <w:szCs w:val="24"/>
        </w:rPr>
        <w:t>provide</w:t>
      </w:r>
      <w:r w:rsidR="00F10F57" w:rsidRPr="00F14C4F">
        <w:rPr>
          <w:rFonts w:ascii="Times New Roman" w:hAnsi="Times New Roman" w:cs="Times New Roman"/>
          <w:sz w:val="24"/>
          <w:szCs w:val="24"/>
        </w:rPr>
        <w:t>s</w:t>
      </w:r>
      <w:r w:rsidR="000F04E1" w:rsidRPr="00F14C4F">
        <w:rPr>
          <w:rFonts w:ascii="Times New Roman" w:hAnsi="Times New Roman" w:cs="Times New Roman"/>
          <w:sz w:val="24"/>
          <w:szCs w:val="24"/>
        </w:rPr>
        <w:t xml:space="preserve"> that the Secretary is able to determine that an application made under Part 3 of the Regulations is within one of the categories listed in regulations 3.4 to 3.9. The Secretary must have regard</w:t>
      </w:r>
      <w:r w:rsidR="004522B9" w:rsidRPr="00F14C4F">
        <w:rPr>
          <w:rFonts w:ascii="Times New Roman" w:hAnsi="Times New Roman" w:cs="Times New Roman"/>
          <w:sz w:val="24"/>
          <w:szCs w:val="24"/>
        </w:rPr>
        <w:t xml:space="preserve"> to the matters set out in the</w:t>
      </w:r>
      <w:r w:rsidR="000F04E1" w:rsidRPr="00F14C4F">
        <w:rPr>
          <w:rFonts w:ascii="Times New Roman" w:hAnsi="Times New Roman" w:cs="Times New Roman"/>
          <w:sz w:val="24"/>
          <w:szCs w:val="24"/>
        </w:rPr>
        <w:t xml:space="preserve"> regulation before making this determination.</w:t>
      </w:r>
    </w:p>
    <w:p w:rsidR="000F04E1" w:rsidRPr="00F14C4F" w:rsidRDefault="002347C8" w:rsidP="000F04E1">
      <w:pPr>
        <w:pStyle w:val="Dot1"/>
        <w:numPr>
          <w:ilvl w:val="0"/>
          <w:numId w:val="0"/>
        </w:numPr>
        <w:rPr>
          <w:rFonts w:ascii="Times New Roman" w:hAnsi="Times New Roman" w:cs="Times New Roman"/>
          <w:sz w:val="24"/>
          <w:szCs w:val="24"/>
        </w:rPr>
      </w:pPr>
      <w:r>
        <w:rPr>
          <w:rFonts w:ascii="Times New Roman" w:hAnsi="Times New Roman" w:cs="Times New Roman"/>
          <w:sz w:val="24"/>
          <w:szCs w:val="24"/>
        </w:rPr>
        <w:t>This</w:t>
      </w:r>
      <w:r w:rsidR="000F04E1" w:rsidRPr="00F14C4F">
        <w:rPr>
          <w:rFonts w:ascii="Times New Roman" w:hAnsi="Times New Roman" w:cs="Times New Roman"/>
          <w:sz w:val="24"/>
          <w:szCs w:val="24"/>
        </w:rPr>
        <w:t xml:space="preserve"> regulation allow</w:t>
      </w:r>
      <w:r w:rsidR="004522B9" w:rsidRPr="00F14C4F">
        <w:rPr>
          <w:rFonts w:ascii="Times New Roman" w:hAnsi="Times New Roman" w:cs="Times New Roman"/>
          <w:sz w:val="24"/>
          <w:szCs w:val="24"/>
        </w:rPr>
        <w:t>s the</w:t>
      </w:r>
      <w:r w:rsidR="000F04E1" w:rsidRPr="00F14C4F">
        <w:rPr>
          <w:rFonts w:ascii="Times New Roman" w:hAnsi="Times New Roman" w:cs="Times New Roman"/>
          <w:sz w:val="24"/>
          <w:szCs w:val="24"/>
        </w:rPr>
        <w:t xml:space="preserve"> Secretary to determine that the application is in a different category to that initially notified to the person under </w:t>
      </w:r>
      <w:r w:rsidR="004522B9" w:rsidRPr="00F14C4F">
        <w:rPr>
          <w:rFonts w:ascii="Times New Roman" w:hAnsi="Times New Roman" w:cs="Times New Roman"/>
          <w:sz w:val="24"/>
          <w:szCs w:val="24"/>
        </w:rPr>
        <w:t>regulation 3.12. The</w:t>
      </w:r>
      <w:r w:rsidR="000F04E1" w:rsidRPr="00F14C4F">
        <w:rPr>
          <w:rFonts w:ascii="Times New Roman" w:hAnsi="Times New Roman" w:cs="Times New Roman"/>
          <w:sz w:val="24"/>
          <w:szCs w:val="24"/>
        </w:rPr>
        <w:t xml:space="preserve"> purpose of this determination is to ensure the fee paid by the person under regulation 3.3 has a reasonable relationship to the cost of the services provided by the Commonwealth when the Secretary is in a position to assess the entirety of the</w:t>
      </w:r>
      <w:r w:rsidR="004522B9" w:rsidRPr="00F14C4F">
        <w:rPr>
          <w:rFonts w:ascii="Times New Roman" w:hAnsi="Times New Roman" w:cs="Times New Roman"/>
          <w:sz w:val="24"/>
          <w:szCs w:val="24"/>
        </w:rPr>
        <w:t xml:space="preserve"> service provided to the person</w:t>
      </w:r>
      <w:r>
        <w:rPr>
          <w:rFonts w:ascii="Times New Roman" w:hAnsi="Times New Roman" w:cs="Times New Roman"/>
          <w:sz w:val="24"/>
          <w:szCs w:val="24"/>
        </w:rPr>
        <w:t>.</w:t>
      </w:r>
    </w:p>
    <w:p w:rsidR="000F04E1" w:rsidRDefault="000F04E1" w:rsidP="002347C8">
      <w:pPr>
        <w:pStyle w:val="Dot1"/>
        <w:numPr>
          <w:ilvl w:val="0"/>
          <w:numId w:val="0"/>
        </w:numPr>
        <w:spacing w:after="280"/>
        <w:rPr>
          <w:rFonts w:ascii="Times New Roman" w:hAnsi="Times New Roman" w:cs="Times New Roman"/>
          <w:sz w:val="24"/>
          <w:szCs w:val="24"/>
        </w:rPr>
      </w:pPr>
      <w:r w:rsidRPr="00F14C4F">
        <w:rPr>
          <w:rFonts w:ascii="Times New Roman" w:hAnsi="Times New Roman" w:cs="Times New Roman"/>
          <w:sz w:val="24"/>
          <w:szCs w:val="24"/>
        </w:rPr>
        <w:t>The regulation also provide</w:t>
      </w:r>
      <w:r w:rsidR="00724DB2" w:rsidRPr="00F14C4F">
        <w:rPr>
          <w:rFonts w:ascii="Times New Roman" w:hAnsi="Times New Roman" w:cs="Times New Roman"/>
          <w:sz w:val="24"/>
          <w:szCs w:val="24"/>
        </w:rPr>
        <w:t>s</w:t>
      </w:r>
      <w:r w:rsidRPr="00F14C4F">
        <w:rPr>
          <w:rFonts w:ascii="Times New Roman" w:hAnsi="Times New Roman" w:cs="Times New Roman"/>
          <w:sz w:val="24"/>
          <w:szCs w:val="24"/>
        </w:rPr>
        <w:t xml:space="preserve"> how the Secretary is to give notice to the person of this determination, including the amount that may be refunded to the person as well as the person’s review rights that are available under Part 6 of the </w:t>
      </w:r>
      <w:r w:rsidR="003F3ECB">
        <w:rPr>
          <w:rFonts w:ascii="Times New Roman" w:hAnsi="Times New Roman" w:cs="Times New Roman"/>
          <w:sz w:val="24"/>
          <w:szCs w:val="24"/>
        </w:rPr>
        <w:t>Amended</w:t>
      </w:r>
      <w:r w:rsidR="002347C8">
        <w:rPr>
          <w:rFonts w:ascii="Times New Roman" w:hAnsi="Times New Roman" w:cs="Times New Roman"/>
          <w:sz w:val="24"/>
          <w:szCs w:val="24"/>
        </w:rPr>
        <w:t xml:space="preserve"> </w:t>
      </w:r>
      <w:r w:rsidRPr="00F14C4F">
        <w:rPr>
          <w:rFonts w:ascii="Times New Roman" w:hAnsi="Times New Roman" w:cs="Times New Roman"/>
          <w:sz w:val="24"/>
          <w:szCs w:val="24"/>
        </w:rPr>
        <w:t>Regulations.</w:t>
      </w:r>
    </w:p>
    <w:p w:rsidR="002347C8" w:rsidRDefault="002347C8" w:rsidP="002347C8">
      <w:pPr>
        <w:pStyle w:val="Dot1"/>
        <w:numPr>
          <w:ilvl w:val="0"/>
          <w:numId w:val="0"/>
        </w:numPr>
        <w:rPr>
          <w:rFonts w:ascii="Times New Roman" w:hAnsi="Times New Roman" w:cs="Times New Roman"/>
          <w:sz w:val="24"/>
          <w:szCs w:val="24"/>
        </w:rPr>
      </w:pPr>
      <w:r>
        <w:rPr>
          <w:rFonts w:ascii="Times New Roman" w:hAnsi="Times New Roman" w:cs="Times New Roman"/>
          <w:sz w:val="24"/>
          <w:szCs w:val="24"/>
        </w:rPr>
        <w:t>Part 3A—List management services</w:t>
      </w:r>
    </w:p>
    <w:p w:rsidR="002347C8" w:rsidRDefault="002347C8" w:rsidP="002347C8">
      <w:pPr>
        <w:pStyle w:val="Dot1"/>
        <w:numPr>
          <w:ilvl w:val="0"/>
          <w:numId w:val="0"/>
        </w:numPr>
        <w:spacing w:after="280"/>
        <w:rPr>
          <w:rFonts w:ascii="Times New Roman" w:hAnsi="Times New Roman" w:cs="Times New Roman"/>
          <w:sz w:val="24"/>
          <w:szCs w:val="24"/>
        </w:rPr>
      </w:pPr>
      <w:r>
        <w:rPr>
          <w:rFonts w:ascii="Times New Roman" w:hAnsi="Times New Roman" w:cs="Times New Roman"/>
          <w:sz w:val="24"/>
          <w:szCs w:val="24"/>
        </w:rPr>
        <w:t>Part 3A deal</w:t>
      </w:r>
      <w:r w:rsidR="00CB0681">
        <w:rPr>
          <w:rFonts w:ascii="Times New Roman" w:hAnsi="Times New Roman" w:cs="Times New Roman"/>
          <w:sz w:val="24"/>
          <w:szCs w:val="24"/>
        </w:rPr>
        <w:t>s</w:t>
      </w:r>
      <w:r>
        <w:rPr>
          <w:rFonts w:ascii="Times New Roman" w:hAnsi="Times New Roman" w:cs="Times New Roman"/>
          <w:sz w:val="24"/>
          <w:szCs w:val="24"/>
        </w:rPr>
        <w:t xml:space="preserve"> with list management services. Part 3A </w:t>
      </w:r>
      <w:r w:rsidRPr="00774429">
        <w:rPr>
          <w:rFonts w:ascii="Times New Roman" w:hAnsi="Times New Roman" w:cs="Times New Roman"/>
          <w:sz w:val="24"/>
          <w:szCs w:val="24"/>
        </w:rPr>
        <w:t>include</w:t>
      </w:r>
      <w:r w:rsidR="00CB0681">
        <w:rPr>
          <w:rFonts w:ascii="Times New Roman" w:hAnsi="Times New Roman" w:cs="Times New Roman"/>
          <w:sz w:val="24"/>
          <w:szCs w:val="24"/>
        </w:rPr>
        <w:t>s</w:t>
      </w:r>
      <w:r w:rsidRPr="00774429">
        <w:rPr>
          <w:rFonts w:ascii="Times New Roman" w:hAnsi="Times New Roman" w:cs="Times New Roman"/>
          <w:sz w:val="24"/>
          <w:szCs w:val="24"/>
        </w:rPr>
        <w:t xml:space="preserve"> new fees for </w:t>
      </w:r>
      <w:r>
        <w:rPr>
          <w:rFonts w:ascii="Times New Roman" w:hAnsi="Times New Roman" w:cs="Times New Roman"/>
          <w:sz w:val="24"/>
          <w:szCs w:val="24"/>
        </w:rPr>
        <w:t xml:space="preserve">requests from sponsors for services from the Commonwealth to assist the Minister make certain decisions relating to the price of PBS medicines, in particular certain requests relating to </w:t>
      </w:r>
      <w:r w:rsidRPr="00774429">
        <w:rPr>
          <w:rFonts w:ascii="Times New Roman" w:hAnsi="Times New Roman" w:cs="Times New Roman"/>
          <w:sz w:val="24"/>
          <w:szCs w:val="24"/>
        </w:rPr>
        <w:t xml:space="preserve">price </w:t>
      </w:r>
      <w:r w:rsidR="0090782F">
        <w:rPr>
          <w:rFonts w:ascii="Times New Roman" w:hAnsi="Times New Roman" w:cs="Times New Roman"/>
          <w:sz w:val="24"/>
          <w:szCs w:val="24"/>
        </w:rPr>
        <w:t>changes</w:t>
      </w:r>
      <w:r w:rsidRPr="00774429">
        <w:rPr>
          <w:rFonts w:ascii="Times New Roman" w:hAnsi="Times New Roman" w:cs="Times New Roman"/>
          <w:sz w:val="24"/>
          <w:szCs w:val="24"/>
        </w:rPr>
        <w:t xml:space="preserve"> and </w:t>
      </w:r>
      <w:r>
        <w:rPr>
          <w:rFonts w:ascii="Times New Roman" w:hAnsi="Times New Roman" w:cs="Times New Roman"/>
          <w:sz w:val="24"/>
          <w:szCs w:val="24"/>
        </w:rPr>
        <w:t xml:space="preserve">requests for the Minister to exercise certain discretions in relation to the application of </w:t>
      </w:r>
      <w:r w:rsidRPr="0090782F">
        <w:rPr>
          <w:rFonts w:ascii="Times New Roman" w:hAnsi="Times New Roman" w:cs="Times New Roman"/>
          <w:sz w:val="24"/>
          <w:szCs w:val="24"/>
        </w:rPr>
        <w:t>statutory price reductions.</w:t>
      </w:r>
    </w:p>
    <w:p w:rsidR="002347C8" w:rsidRDefault="00A57013" w:rsidP="002347C8">
      <w:pPr>
        <w:pStyle w:val="Dot1"/>
        <w:numPr>
          <w:ilvl w:val="0"/>
          <w:numId w:val="0"/>
        </w:numPr>
        <w:rPr>
          <w:rFonts w:ascii="Times New Roman" w:hAnsi="Times New Roman" w:cs="Times New Roman"/>
          <w:i/>
          <w:sz w:val="24"/>
          <w:szCs w:val="24"/>
        </w:rPr>
      </w:pPr>
      <w:r w:rsidRPr="00F14C4F">
        <w:rPr>
          <w:rFonts w:ascii="Times New Roman" w:hAnsi="Times New Roman" w:cs="Times New Roman"/>
          <w:i/>
          <w:sz w:val="24"/>
          <w:szCs w:val="24"/>
        </w:rPr>
        <w:t>R</w:t>
      </w:r>
      <w:r w:rsidR="000F04E1" w:rsidRPr="00F14C4F">
        <w:rPr>
          <w:rFonts w:ascii="Times New Roman" w:hAnsi="Times New Roman" w:cs="Times New Roman"/>
          <w:i/>
          <w:sz w:val="24"/>
          <w:szCs w:val="24"/>
        </w:rPr>
        <w:t>egulation 3A.1</w:t>
      </w:r>
      <w:r w:rsidR="002347C8">
        <w:rPr>
          <w:rFonts w:ascii="Times New Roman" w:hAnsi="Times New Roman" w:cs="Times New Roman"/>
          <w:i/>
          <w:sz w:val="24"/>
          <w:szCs w:val="24"/>
        </w:rPr>
        <w:t>: Fees for providing list management services</w:t>
      </w:r>
    </w:p>
    <w:p w:rsidR="000F04E1" w:rsidRPr="00F14C4F" w:rsidRDefault="002347C8" w:rsidP="000F04E1">
      <w:pPr>
        <w:pStyle w:val="Dot1"/>
        <w:numPr>
          <w:ilvl w:val="0"/>
          <w:numId w:val="0"/>
        </w:numPr>
        <w:rPr>
          <w:rFonts w:ascii="Times New Roman" w:hAnsi="Times New Roman" w:cs="Times New Roman"/>
          <w:sz w:val="24"/>
          <w:szCs w:val="24"/>
        </w:rPr>
      </w:pPr>
      <w:r w:rsidRPr="002347C8">
        <w:rPr>
          <w:rFonts w:ascii="Times New Roman" w:hAnsi="Times New Roman" w:cs="Times New Roman"/>
          <w:sz w:val="24"/>
          <w:szCs w:val="24"/>
        </w:rPr>
        <w:t>Regulation 3A.1</w:t>
      </w:r>
      <w:r>
        <w:rPr>
          <w:rFonts w:ascii="Times New Roman" w:hAnsi="Times New Roman" w:cs="Times New Roman"/>
          <w:sz w:val="24"/>
          <w:szCs w:val="24"/>
        </w:rPr>
        <w:t xml:space="preserve"> establishes</w:t>
      </w:r>
      <w:r w:rsidR="000F04E1" w:rsidRPr="00F14C4F">
        <w:rPr>
          <w:rFonts w:ascii="Times New Roman" w:hAnsi="Times New Roman" w:cs="Times New Roman"/>
          <w:sz w:val="24"/>
          <w:szCs w:val="24"/>
        </w:rPr>
        <w:t xml:space="preserve"> a fee for list management services provided by the Commonwealth in relation to an exercise of power by the Minister under the relevant parts of the Act. List management services are services provided by the Commonwealth at the request of a person, which are intended to assist the Minister </w:t>
      </w:r>
      <w:r w:rsidR="00623B6F">
        <w:rPr>
          <w:rFonts w:ascii="Times New Roman" w:hAnsi="Times New Roman" w:cs="Times New Roman"/>
          <w:sz w:val="24"/>
          <w:szCs w:val="24"/>
        </w:rPr>
        <w:t xml:space="preserve">to make a decision about the price </w:t>
      </w:r>
      <w:r w:rsidR="00623B6F" w:rsidRPr="00623B6F">
        <w:rPr>
          <w:rFonts w:ascii="Times New Roman" w:hAnsi="Times New Roman" w:cs="Times New Roman"/>
          <w:sz w:val="24"/>
          <w:szCs w:val="24"/>
        </w:rPr>
        <w:t xml:space="preserve">of </w:t>
      </w:r>
      <w:r w:rsidRPr="00623B6F">
        <w:rPr>
          <w:rFonts w:ascii="Times New Roman" w:hAnsi="Times New Roman" w:cs="Times New Roman"/>
          <w:sz w:val="24"/>
          <w:szCs w:val="24"/>
        </w:rPr>
        <w:t>a pharmaceutical item.</w:t>
      </w:r>
    </w:p>
    <w:p w:rsidR="000F04E1" w:rsidRPr="00F14C4F" w:rsidRDefault="000F04E1" w:rsidP="00663FFF">
      <w:pPr>
        <w:pStyle w:val="Dot1"/>
        <w:numPr>
          <w:ilvl w:val="0"/>
          <w:numId w:val="0"/>
        </w:numPr>
        <w:spacing w:after="280"/>
        <w:rPr>
          <w:rFonts w:ascii="Times New Roman" w:hAnsi="Times New Roman" w:cs="Times New Roman"/>
          <w:sz w:val="24"/>
          <w:szCs w:val="24"/>
        </w:rPr>
      </w:pPr>
      <w:r w:rsidRPr="00F14C4F">
        <w:rPr>
          <w:rFonts w:ascii="Times New Roman" w:hAnsi="Times New Roman" w:cs="Times New Roman"/>
          <w:sz w:val="24"/>
          <w:szCs w:val="24"/>
        </w:rPr>
        <w:t>Th</w:t>
      </w:r>
      <w:r w:rsidR="002347C8">
        <w:rPr>
          <w:rFonts w:ascii="Times New Roman" w:hAnsi="Times New Roman" w:cs="Times New Roman"/>
          <w:sz w:val="24"/>
          <w:szCs w:val="24"/>
        </w:rPr>
        <w:t>is</w:t>
      </w:r>
      <w:r w:rsidRPr="00F14C4F">
        <w:rPr>
          <w:rFonts w:ascii="Times New Roman" w:hAnsi="Times New Roman" w:cs="Times New Roman"/>
          <w:sz w:val="24"/>
          <w:szCs w:val="24"/>
        </w:rPr>
        <w:t xml:space="preserve"> regulation </w:t>
      </w:r>
      <w:r w:rsidR="002347C8">
        <w:rPr>
          <w:rFonts w:ascii="Times New Roman" w:hAnsi="Times New Roman" w:cs="Times New Roman"/>
          <w:sz w:val="24"/>
          <w:szCs w:val="24"/>
        </w:rPr>
        <w:t>establishes</w:t>
      </w:r>
      <w:r w:rsidRPr="00F14C4F">
        <w:rPr>
          <w:rFonts w:ascii="Times New Roman" w:hAnsi="Times New Roman" w:cs="Times New Roman"/>
          <w:sz w:val="24"/>
          <w:szCs w:val="24"/>
        </w:rPr>
        <w:t xml:space="preserve"> fees in relation to services provided by the Commonwealth in relation to the exercise of powers by the Minister under the relevant provisions of section 85AD(1), section 85B, section 99ACB, </w:t>
      </w:r>
      <w:r w:rsidR="002347C8">
        <w:rPr>
          <w:rFonts w:ascii="Times New Roman" w:hAnsi="Times New Roman" w:cs="Times New Roman"/>
          <w:sz w:val="24"/>
          <w:szCs w:val="24"/>
        </w:rPr>
        <w:t xml:space="preserve">section </w:t>
      </w:r>
      <w:r w:rsidR="00E22FFB">
        <w:rPr>
          <w:rFonts w:ascii="Times New Roman" w:hAnsi="Times New Roman" w:cs="Times New Roman"/>
          <w:sz w:val="24"/>
          <w:szCs w:val="24"/>
        </w:rPr>
        <w:t>99A</w:t>
      </w:r>
      <w:r w:rsidR="002347C8">
        <w:rPr>
          <w:rFonts w:ascii="Times New Roman" w:hAnsi="Times New Roman" w:cs="Times New Roman"/>
          <w:sz w:val="24"/>
          <w:szCs w:val="24"/>
        </w:rPr>
        <w:t xml:space="preserve">CBA, </w:t>
      </w:r>
      <w:r w:rsidRPr="00F14C4F">
        <w:rPr>
          <w:rFonts w:ascii="Times New Roman" w:hAnsi="Times New Roman" w:cs="Times New Roman"/>
          <w:sz w:val="24"/>
          <w:szCs w:val="24"/>
        </w:rPr>
        <w:t>section 99ACD, section 99ACE</w:t>
      </w:r>
      <w:r w:rsidR="002347C8">
        <w:rPr>
          <w:rFonts w:ascii="Times New Roman" w:hAnsi="Times New Roman" w:cs="Times New Roman"/>
          <w:sz w:val="24"/>
          <w:szCs w:val="24"/>
        </w:rPr>
        <w:t xml:space="preserve">, </w:t>
      </w:r>
      <w:r w:rsidR="009647EB">
        <w:rPr>
          <w:rFonts w:ascii="Times New Roman" w:hAnsi="Times New Roman" w:cs="Times New Roman"/>
          <w:sz w:val="24"/>
          <w:szCs w:val="24"/>
        </w:rPr>
        <w:t>section 99ACEA</w:t>
      </w:r>
      <w:r w:rsidRPr="00F14C4F">
        <w:rPr>
          <w:rFonts w:ascii="Times New Roman" w:hAnsi="Times New Roman" w:cs="Times New Roman"/>
          <w:sz w:val="24"/>
          <w:szCs w:val="24"/>
        </w:rPr>
        <w:t xml:space="preserve"> and section 99ACF of the Act. These sections broadly concern the Minister</w:t>
      </w:r>
      <w:r w:rsidR="00A57013" w:rsidRPr="00F14C4F">
        <w:rPr>
          <w:rFonts w:ascii="Times New Roman" w:hAnsi="Times New Roman" w:cs="Times New Roman"/>
          <w:sz w:val="24"/>
          <w:szCs w:val="24"/>
        </w:rPr>
        <w:t>’</w:t>
      </w:r>
      <w:r w:rsidRPr="00F14C4F">
        <w:rPr>
          <w:rFonts w:ascii="Times New Roman" w:hAnsi="Times New Roman" w:cs="Times New Roman"/>
          <w:sz w:val="24"/>
          <w:szCs w:val="24"/>
        </w:rPr>
        <w:t>s power to agree, determine or reduce the maximum</w:t>
      </w:r>
      <w:r w:rsidR="002347C8">
        <w:rPr>
          <w:rFonts w:ascii="Times New Roman" w:hAnsi="Times New Roman" w:cs="Times New Roman"/>
          <w:sz w:val="24"/>
          <w:szCs w:val="24"/>
        </w:rPr>
        <w:t xml:space="preserve"> price of pharmaceutical items.</w:t>
      </w:r>
    </w:p>
    <w:p w:rsidR="00663FFF" w:rsidRDefault="00663FFF" w:rsidP="00663FFF">
      <w:pPr>
        <w:pStyle w:val="Dot1"/>
        <w:numPr>
          <w:ilvl w:val="0"/>
          <w:numId w:val="0"/>
        </w:numPr>
        <w:rPr>
          <w:rFonts w:ascii="Times New Roman" w:hAnsi="Times New Roman" w:cs="Times New Roman"/>
          <w:i/>
          <w:sz w:val="24"/>
          <w:szCs w:val="24"/>
        </w:rPr>
      </w:pPr>
      <w:r>
        <w:rPr>
          <w:rFonts w:ascii="Times New Roman" w:hAnsi="Times New Roman" w:cs="Times New Roman"/>
          <w:i/>
          <w:sz w:val="24"/>
          <w:szCs w:val="24"/>
        </w:rPr>
        <w:t>Regulation 3A.2: How to apply for list management services</w:t>
      </w:r>
    </w:p>
    <w:p w:rsidR="00663FFF" w:rsidRDefault="00663FFF" w:rsidP="00663FFF">
      <w:pPr>
        <w:pStyle w:val="Dot1"/>
        <w:numPr>
          <w:ilvl w:val="0"/>
          <w:numId w:val="0"/>
        </w:numPr>
        <w:spacing w:after="280"/>
        <w:rPr>
          <w:rFonts w:ascii="Times New Roman" w:hAnsi="Times New Roman" w:cs="Times New Roman"/>
          <w:sz w:val="24"/>
          <w:szCs w:val="24"/>
        </w:rPr>
      </w:pPr>
      <w:r w:rsidRPr="00663FFF">
        <w:rPr>
          <w:rFonts w:ascii="Times New Roman" w:hAnsi="Times New Roman" w:cs="Times New Roman"/>
          <w:sz w:val="24"/>
          <w:szCs w:val="24"/>
        </w:rPr>
        <w:t>Regulation 3A.2</w:t>
      </w:r>
      <w:r>
        <w:rPr>
          <w:rFonts w:ascii="Times New Roman" w:hAnsi="Times New Roman" w:cs="Times New Roman"/>
          <w:i/>
          <w:sz w:val="24"/>
          <w:szCs w:val="24"/>
        </w:rPr>
        <w:t xml:space="preserve"> </w:t>
      </w:r>
      <w:r>
        <w:rPr>
          <w:rFonts w:ascii="Times New Roman" w:hAnsi="Times New Roman" w:cs="Times New Roman"/>
          <w:sz w:val="24"/>
          <w:szCs w:val="24"/>
        </w:rPr>
        <w:t>provides for how an application for list management services is to be made.</w:t>
      </w:r>
    </w:p>
    <w:p w:rsidR="00663FFF" w:rsidRDefault="00A57013" w:rsidP="00663FFF">
      <w:pPr>
        <w:pStyle w:val="Dot1"/>
        <w:numPr>
          <w:ilvl w:val="0"/>
          <w:numId w:val="0"/>
        </w:numPr>
        <w:rPr>
          <w:rFonts w:ascii="Times New Roman" w:hAnsi="Times New Roman" w:cs="Times New Roman"/>
          <w:i/>
          <w:sz w:val="24"/>
          <w:szCs w:val="24"/>
        </w:rPr>
      </w:pPr>
      <w:r w:rsidRPr="00F14C4F">
        <w:rPr>
          <w:rFonts w:ascii="Times New Roman" w:hAnsi="Times New Roman" w:cs="Times New Roman"/>
          <w:i/>
          <w:sz w:val="24"/>
          <w:szCs w:val="24"/>
        </w:rPr>
        <w:t>R</w:t>
      </w:r>
      <w:r w:rsidR="000F04E1" w:rsidRPr="00F14C4F">
        <w:rPr>
          <w:rFonts w:ascii="Times New Roman" w:hAnsi="Times New Roman" w:cs="Times New Roman"/>
          <w:i/>
          <w:sz w:val="24"/>
          <w:szCs w:val="24"/>
        </w:rPr>
        <w:t>egulation 3A.3</w:t>
      </w:r>
      <w:r w:rsidR="00663FFF">
        <w:rPr>
          <w:rFonts w:ascii="Times New Roman" w:hAnsi="Times New Roman" w:cs="Times New Roman"/>
          <w:i/>
          <w:sz w:val="24"/>
          <w:szCs w:val="24"/>
        </w:rPr>
        <w:t>: Notification (including invoicing of fees)</w:t>
      </w:r>
    </w:p>
    <w:p w:rsidR="00663FFF" w:rsidRDefault="009F0700" w:rsidP="00663FFF">
      <w:pPr>
        <w:pStyle w:val="Dot1"/>
        <w:numPr>
          <w:ilvl w:val="0"/>
          <w:numId w:val="0"/>
        </w:numPr>
        <w:spacing w:after="280"/>
        <w:rPr>
          <w:rFonts w:ascii="Times New Roman" w:hAnsi="Times New Roman" w:cs="Times New Roman"/>
          <w:sz w:val="24"/>
          <w:szCs w:val="24"/>
        </w:rPr>
      </w:pPr>
      <w:r w:rsidRPr="009F0700">
        <w:rPr>
          <w:rFonts w:ascii="Times New Roman" w:hAnsi="Times New Roman" w:cs="Times New Roman"/>
          <w:sz w:val="24"/>
          <w:szCs w:val="24"/>
        </w:rPr>
        <w:t>Regulation 3A.3</w:t>
      </w:r>
      <w:r>
        <w:rPr>
          <w:rFonts w:ascii="Times New Roman" w:hAnsi="Times New Roman" w:cs="Times New Roman"/>
          <w:sz w:val="24"/>
          <w:szCs w:val="24"/>
        </w:rPr>
        <w:t xml:space="preserve"> </w:t>
      </w:r>
      <w:r w:rsidR="00663FFF">
        <w:rPr>
          <w:rFonts w:ascii="Times New Roman" w:hAnsi="Times New Roman" w:cs="Times New Roman"/>
          <w:sz w:val="24"/>
          <w:szCs w:val="24"/>
        </w:rPr>
        <w:t>provide</w:t>
      </w:r>
      <w:r>
        <w:rPr>
          <w:rFonts w:ascii="Times New Roman" w:hAnsi="Times New Roman" w:cs="Times New Roman"/>
          <w:sz w:val="24"/>
          <w:szCs w:val="24"/>
        </w:rPr>
        <w:t>s</w:t>
      </w:r>
      <w:r w:rsidR="00663FFF">
        <w:rPr>
          <w:rFonts w:ascii="Times New Roman" w:hAnsi="Times New Roman" w:cs="Times New Roman"/>
          <w:sz w:val="24"/>
          <w:szCs w:val="24"/>
        </w:rPr>
        <w:t xml:space="preserve"> for how the Secretary must notify a person that the</w:t>
      </w:r>
      <w:r w:rsidR="00352939">
        <w:rPr>
          <w:rFonts w:ascii="Times New Roman" w:hAnsi="Times New Roman" w:cs="Times New Roman"/>
          <w:sz w:val="24"/>
          <w:szCs w:val="24"/>
        </w:rPr>
        <w:t>ir</w:t>
      </w:r>
      <w:r w:rsidR="00663FFF">
        <w:rPr>
          <w:rFonts w:ascii="Times New Roman" w:hAnsi="Times New Roman" w:cs="Times New Roman"/>
          <w:sz w:val="24"/>
          <w:szCs w:val="24"/>
        </w:rPr>
        <w:t xml:space="preserve"> application for list management services has been received as well as the fees payable as prescribed under regulation 3A.1 for those services.</w:t>
      </w:r>
    </w:p>
    <w:p w:rsidR="00663FFF" w:rsidRDefault="00A57013" w:rsidP="00663FFF">
      <w:pPr>
        <w:pStyle w:val="Dot1"/>
        <w:numPr>
          <w:ilvl w:val="0"/>
          <w:numId w:val="0"/>
        </w:numPr>
        <w:rPr>
          <w:rFonts w:ascii="Times New Roman" w:hAnsi="Times New Roman" w:cs="Times New Roman"/>
          <w:i/>
          <w:sz w:val="24"/>
          <w:szCs w:val="24"/>
        </w:rPr>
      </w:pPr>
      <w:r w:rsidRPr="00F14C4F">
        <w:rPr>
          <w:rFonts w:ascii="Times New Roman" w:hAnsi="Times New Roman" w:cs="Times New Roman"/>
          <w:i/>
          <w:sz w:val="24"/>
          <w:szCs w:val="24"/>
        </w:rPr>
        <w:t>R</w:t>
      </w:r>
      <w:r w:rsidR="000F04E1" w:rsidRPr="00F14C4F">
        <w:rPr>
          <w:rFonts w:ascii="Times New Roman" w:hAnsi="Times New Roman" w:cs="Times New Roman"/>
          <w:i/>
          <w:sz w:val="24"/>
          <w:szCs w:val="24"/>
        </w:rPr>
        <w:t>egulation 3A.4</w:t>
      </w:r>
      <w:r w:rsidR="00663FFF">
        <w:rPr>
          <w:rFonts w:ascii="Times New Roman" w:hAnsi="Times New Roman" w:cs="Times New Roman"/>
          <w:i/>
          <w:sz w:val="24"/>
          <w:szCs w:val="24"/>
        </w:rPr>
        <w:t>: Withdrawal of a list management application</w:t>
      </w:r>
    </w:p>
    <w:p w:rsidR="00663FFF" w:rsidRDefault="00A72270" w:rsidP="00663FFF">
      <w:pPr>
        <w:pStyle w:val="Dot1"/>
        <w:numPr>
          <w:ilvl w:val="0"/>
          <w:numId w:val="0"/>
        </w:numPr>
        <w:spacing w:after="280"/>
        <w:rPr>
          <w:rFonts w:ascii="Times New Roman" w:hAnsi="Times New Roman" w:cs="Times New Roman"/>
          <w:sz w:val="24"/>
          <w:szCs w:val="24"/>
        </w:rPr>
      </w:pPr>
      <w:r>
        <w:rPr>
          <w:rFonts w:ascii="Times New Roman" w:hAnsi="Times New Roman" w:cs="Times New Roman"/>
          <w:sz w:val="24"/>
          <w:szCs w:val="24"/>
        </w:rPr>
        <w:t>Regulation 3A.4</w:t>
      </w:r>
      <w:r w:rsidR="00663FFF">
        <w:rPr>
          <w:rFonts w:ascii="Times New Roman" w:hAnsi="Times New Roman" w:cs="Times New Roman"/>
          <w:sz w:val="24"/>
          <w:szCs w:val="24"/>
        </w:rPr>
        <w:t xml:space="preserve"> allow</w:t>
      </w:r>
      <w:r>
        <w:rPr>
          <w:rFonts w:ascii="Times New Roman" w:hAnsi="Times New Roman" w:cs="Times New Roman"/>
          <w:sz w:val="24"/>
          <w:szCs w:val="24"/>
        </w:rPr>
        <w:t>s</w:t>
      </w:r>
      <w:r w:rsidR="00663FFF">
        <w:rPr>
          <w:rFonts w:ascii="Times New Roman" w:hAnsi="Times New Roman" w:cs="Times New Roman"/>
          <w:sz w:val="24"/>
          <w:szCs w:val="24"/>
        </w:rPr>
        <w:t xml:space="preserve"> a person to withdraw an application for list management services. It also make</w:t>
      </w:r>
      <w:r w:rsidR="003C7AC4">
        <w:rPr>
          <w:rFonts w:ascii="Times New Roman" w:hAnsi="Times New Roman" w:cs="Times New Roman"/>
          <w:sz w:val="24"/>
          <w:szCs w:val="24"/>
        </w:rPr>
        <w:t>s</w:t>
      </w:r>
      <w:r w:rsidR="00663FFF">
        <w:rPr>
          <w:rFonts w:ascii="Times New Roman" w:hAnsi="Times New Roman" w:cs="Times New Roman"/>
          <w:sz w:val="24"/>
          <w:szCs w:val="24"/>
        </w:rPr>
        <w:t xml:space="preserve"> provision for the Department to refund any fee paid by the person for list management services in certain circumstances.</w:t>
      </w:r>
    </w:p>
    <w:p w:rsidR="000F04E1" w:rsidRPr="00F14C4F" w:rsidRDefault="00663FFF" w:rsidP="000F04E1">
      <w:pPr>
        <w:pStyle w:val="Dot1"/>
        <w:numPr>
          <w:ilvl w:val="0"/>
          <w:numId w:val="0"/>
        </w:numPr>
        <w:rPr>
          <w:rFonts w:ascii="Times New Roman" w:hAnsi="Times New Roman" w:cs="Times New Roman"/>
          <w:b/>
          <w:sz w:val="24"/>
          <w:szCs w:val="24"/>
        </w:rPr>
      </w:pPr>
      <w:r>
        <w:rPr>
          <w:rFonts w:ascii="Times New Roman" w:hAnsi="Times New Roman" w:cs="Times New Roman"/>
          <w:b/>
          <w:sz w:val="24"/>
          <w:szCs w:val="24"/>
        </w:rPr>
        <w:t>Item [27]—P</w:t>
      </w:r>
      <w:r w:rsidR="000F04E1" w:rsidRPr="00F14C4F">
        <w:rPr>
          <w:rFonts w:ascii="Times New Roman" w:hAnsi="Times New Roman" w:cs="Times New Roman"/>
          <w:b/>
          <w:sz w:val="24"/>
          <w:szCs w:val="24"/>
        </w:rPr>
        <w:t>art 4</w:t>
      </w:r>
      <w:r>
        <w:rPr>
          <w:rFonts w:ascii="Times New Roman" w:hAnsi="Times New Roman" w:cs="Times New Roman"/>
          <w:b/>
          <w:sz w:val="24"/>
          <w:szCs w:val="24"/>
        </w:rPr>
        <w:t xml:space="preserve"> (heading)</w:t>
      </w:r>
    </w:p>
    <w:p w:rsidR="000F04E1" w:rsidRPr="00F14C4F" w:rsidRDefault="000F04E1" w:rsidP="00663FFF">
      <w:pPr>
        <w:pStyle w:val="Dot1"/>
        <w:numPr>
          <w:ilvl w:val="0"/>
          <w:numId w:val="0"/>
        </w:numPr>
        <w:spacing w:after="280"/>
        <w:rPr>
          <w:rFonts w:ascii="Times New Roman" w:hAnsi="Times New Roman" w:cs="Times New Roman"/>
          <w:sz w:val="24"/>
          <w:szCs w:val="24"/>
        </w:rPr>
      </w:pPr>
      <w:r w:rsidRPr="00F14C4F">
        <w:rPr>
          <w:rFonts w:ascii="Times New Roman" w:hAnsi="Times New Roman" w:cs="Times New Roman"/>
          <w:sz w:val="24"/>
          <w:szCs w:val="24"/>
        </w:rPr>
        <w:t>This item repeal</w:t>
      </w:r>
      <w:r w:rsidR="007F1D22" w:rsidRPr="00F14C4F">
        <w:rPr>
          <w:rFonts w:ascii="Times New Roman" w:hAnsi="Times New Roman" w:cs="Times New Roman"/>
          <w:sz w:val="24"/>
          <w:szCs w:val="24"/>
        </w:rPr>
        <w:t>s</w:t>
      </w:r>
      <w:r w:rsidRPr="00F14C4F">
        <w:rPr>
          <w:rFonts w:ascii="Times New Roman" w:hAnsi="Times New Roman" w:cs="Times New Roman"/>
          <w:sz w:val="24"/>
          <w:szCs w:val="24"/>
        </w:rPr>
        <w:t xml:space="preserve"> the current heading in Part 4 of the </w:t>
      </w:r>
      <w:r w:rsidR="00154BDF">
        <w:rPr>
          <w:rFonts w:ascii="Times New Roman" w:hAnsi="Times New Roman" w:cs="Times New Roman"/>
          <w:sz w:val="24"/>
          <w:szCs w:val="24"/>
        </w:rPr>
        <w:t>Amended</w:t>
      </w:r>
      <w:r w:rsidR="00D649DB" w:rsidRPr="00F14C4F">
        <w:rPr>
          <w:rFonts w:ascii="Times New Roman" w:hAnsi="Times New Roman" w:cs="Times New Roman"/>
          <w:sz w:val="24"/>
          <w:szCs w:val="24"/>
        </w:rPr>
        <w:t xml:space="preserve"> Regulations</w:t>
      </w:r>
      <w:r w:rsidRPr="00F14C4F">
        <w:rPr>
          <w:rFonts w:ascii="Times New Roman" w:hAnsi="Times New Roman" w:cs="Times New Roman"/>
          <w:sz w:val="24"/>
          <w:szCs w:val="24"/>
        </w:rPr>
        <w:t xml:space="preserve"> and replace</w:t>
      </w:r>
      <w:r w:rsidR="007F1D22" w:rsidRPr="00F14C4F">
        <w:rPr>
          <w:rFonts w:ascii="Times New Roman" w:hAnsi="Times New Roman" w:cs="Times New Roman"/>
          <w:sz w:val="24"/>
          <w:szCs w:val="24"/>
        </w:rPr>
        <w:t>s</w:t>
      </w:r>
      <w:r w:rsidRPr="00F14C4F">
        <w:rPr>
          <w:rFonts w:ascii="Times New Roman" w:hAnsi="Times New Roman" w:cs="Times New Roman"/>
          <w:sz w:val="24"/>
          <w:szCs w:val="24"/>
        </w:rPr>
        <w:t xml:space="preserve"> it with a new heading.</w:t>
      </w:r>
    </w:p>
    <w:p w:rsidR="000F04E1" w:rsidRPr="00F14C4F" w:rsidRDefault="00663FFF" w:rsidP="000F04E1">
      <w:pPr>
        <w:pStyle w:val="Dot1"/>
        <w:numPr>
          <w:ilvl w:val="0"/>
          <w:numId w:val="0"/>
        </w:numPr>
        <w:rPr>
          <w:rFonts w:ascii="Times New Roman" w:hAnsi="Times New Roman" w:cs="Times New Roman"/>
          <w:b/>
          <w:sz w:val="24"/>
          <w:szCs w:val="24"/>
        </w:rPr>
      </w:pPr>
      <w:r>
        <w:rPr>
          <w:rFonts w:ascii="Times New Roman" w:hAnsi="Times New Roman" w:cs="Times New Roman"/>
          <w:b/>
          <w:sz w:val="24"/>
          <w:szCs w:val="24"/>
        </w:rPr>
        <w:t>Item [28]—R</w:t>
      </w:r>
      <w:r w:rsidR="000F04E1" w:rsidRPr="00F14C4F">
        <w:rPr>
          <w:rFonts w:ascii="Times New Roman" w:hAnsi="Times New Roman" w:cs="Times New Roman"/>
          <w:b/>
          <w:sz w:val="24"/>
          <w:szCs w:val="24"/>
        </w:rPr>
        <w:t>egulations 4.1 and 4.2</w:t>
      </w:r>
    </w:p>
    <w:p w:rsidR="000F04E1" w:rsidRPr="00F14C4F" w:rsidRDefault="000F04E1" w:rsidP="000F04E1">
      <w:pPr>
        <w:pStyle w:val="Dot1"/>
        <w:numPr>
          <w:ilvl w:val="0"/>
          <w:numId w:val="0"/>
        </w:numPr>
        <w:rPr>
          <w:rFonts w:ascii="Times New Roman" w:hAnsi="Times New Roman" w:cs="Times New Roman"/>
          <w:sz w:val="24"/>
          <w:szCs w:val="24"/>
        </w:rPr>
      </w:pPr>
      <w:r w:rsidRPr="00F14C4F">
        <w:rPr>
          <w:rFonts w:ascii="Times New Roman" w:hAnsi="Times New Roman" w:cs="Times New Roman"/>
          <w:sz w:val="24"/>
          <w:szCs w:val="24"/>
        </w:rPr>
        <w:t>This item repeal</w:t>
      </w:r>
      <w:r w:rsidR="007F1D22" w:rsidRPr="00F14C4F">
        <w:rPr>
          <w:rFonts w:ascii="Times New Roman" w:hAnsi="Times New Roman" w:cs="Times New Roman"/>
          <w:sz w:val="24"/>
          <w:szCs w:val="24"/>
        </w:rPr>
        <w:t>s</w:t>
      </w:r>
      <w:r w:rsidRPr="00F14C4F">
        <w:rPr>
          <w:rFonts w:ascii="Times New Roman" w:hAnsi="Times New Roman" w:cs="Times New Roman"/>
          <w:sz w:val="24"/>
          <w:szCs w:val="24"/>
        </w:rPr>
        <w:t xml:space="preserve"> </w:t>
      </w:r>
      <w:r w:rsidR="007F1D22" w:rsidRPr="00F14C4F">
        <w:rPr>
          <w:rFonts w:ascii="Times New Roman" w:hAnsi="Times New Roman" w:cs="Times New Roman"/>
          <w:sz w:val="24"/>
          <w:szCs w:val="24"/>
        </w:rPr>
        <w:t xml:space="preserve">regulations 4.1 and 4.2 of the </w:t>
      </w:r>
      <w:r w:rsidR="00C31B6F">
        <w:rPr>
          <w:rFonts w:ascii="Times New Roman" w:hAnsi="Times New Roman" w:cs="Times New Roman"/>
          <w:sz w:val="24"/>
          <w:szCs w:val="24"/>
        </w:rPr>
        <w:t>Principal</w:t>
      </w:r>
      <w:r w:rsidRPr="00F14C4F">
        <w:rPr>
          <w:rFonts w:ascii="Times New Roman" w:hAnsi="Times New Roman" w:cs="Times New Roman"/>
          <w:sz w:val="24"/>
          <w:szCs w:val="24"/>
        </w:rPr>
        <w:t xml:space="preserve"> Regulations and substitute</w:t>
      </w:r>
      <w:r w:rsidR="007F1D22" w:rsidRPr="00F14C4F">
        <w:rPr>
          <w:rFonts w:ascii="Times New Roman" w:hAnsi="Times New Roman" w:cs="Times New Roman"/>
          <w:sz w:val="24"/>
          <w:szCs w:val="24"/>
        </w:rPr>
        <w:t xml:space="preserve">s </w:t>
      </w:r>
      <w:r w:rsidRPr="00F14C4F">
        <w:rPr>
          <w:rFonts w:ascii="Times New Roman" w:hAnsi="Times New Roman" w:cs="Times New Roman"/>
          <w:sz w:val="24"/>
          <w:szCs w:val="24"/>
        </w:rPr>
        <w:t>the following:</w:t>
      </w:r>
    </w:p>
    <w:p w:rsidR="000F04E1" w:rsidRPr="00F14C4F" w:rsidRDefault="007F1D22" w:rsidP="000F04E1">
      <w:pPr>
        <w:pStyle w:val="Dot1"/>
        <w:numPr>
          <w:ilvl w:val="0"/>
          <w:numId w:val="0"/>
        </w:numPr>
        <w:rPr>
          <w:rFonts w:ascii="Times New Roman" w:hAnsi="Times New Roman" w:cs="Times New Roman"/>
          <w:i/>
          <w:sz w:val="24"/>
          <w:szCs w:val="24"/>
        </w:rPr>
      </w:pPr>
      <w:r w:rsidRPr="00F14C4F">
        <w:rPr>
          <w:rFonts w:ascii="Times New Roman" w:hAnsi="Times New Roman" w:cs="Times New Roman"/>
          <w:i/>
          <w:sz w:val="24"/>
          <w:szCs w:val="24"/>
        </w:rPr>
        <w:t>R</w:t>
      </w:r>
      <w:r w:rsidR="000F04E1" w:rsidRPr="00F14C4F">
        <w:rPr>
          <w:rFonts w:ascii="Times New Roman" w:hAnsi="Times New Roman" w:cs="Times New Roman"/>
          <w:i/>
          <w:sz w:val="24"/>
          <w:szCs w:val="24"/>
        </w:rPr>
        <w:t>egulation 4.1</w:t>
      </w:r>
      <w:r w:rsidR="00663FFF">
        <w:rPr>
          <w:rFonts w:ascii="Times New Roman" w:hAnsi="Times New Roman" w:cs="Times New Roman"/>
          <w:i/>
          <w:sz w:val="24"/>
          <w:szCs w:val="24"/>
        </w:rPr>
        <w:t>: Payment of fees</w:t>
      </w:r>
    </w:p>
    <w:p w:rsidR="000F04E1" w:rsidRPr="00F14C4F" w:rsidRDefault="00E115A5" w:rsidP="00BF234A">
      <w:pPr>
        <w:pStyle w:val="Dot1"/>
        <w:numPr>
          <w:ilvl w:val="0"/>
          <w:numId w:val="0"/>
        </w:numPr>
        <w:spacing w:after="280"/>
        <w:rPr>
          <w:rFonts w:ascii="Times New Roman" w:hAnsi="Times New Roman" w:cs="Times New Roman"/>
          <w:sz w:val="24"/>
          <w:szCs w:val="24"/>
        </w:rPr>
      </w:pPr>
      <w:r w:rsidRPr="00E115A5">
        <w:rPr>
          <w:rFonts w:ascii="Times New Roman" w:hAnsi="Times New Roman" w:cs="Times New Roman"/>
          <w:sz w:val="24"/>
          <w:szCs w:val="24"/>
        </w:rPr>
        <w:t>Regulation 4.1</w:t>
      </w:r>
      <w:r>
        <w:rPr>
          <w:rFonts w:ascii="Times New Roman" w:hAnsi="Times New Roman" w:cs="Times New Roman"/>
          <w:sz w:val="24"/>
          <w:szCs w:val="24"/>
        </w:rPr>
        <w:t xml:space="preserve"> </w:t>
      </w:r>
      <w:r w:rsidR="00F76DEA">
        <w:rPr>
          <w:rFonts w:ascii="Times New Roman" w:hAnsi="Times New Roman" w:cs="Times New Roman"/>
          <w:sz w:val="24"/>
          <w:szCs w:val="24"/>
        </w:rPr>
        <w:t>outlines</w:t>
      </w:r>
      <w:r w:rsidR="000F04E1" w:rsidRPr="00F14C4F">
        <w:rPr>
          <w:rFonts w:ascii="Times New Roman" w:hAnsi="Times New Roman" w:cs="Times New Roman"/>
          <w:sz w:val="24"/>
          <w:szCs w:val="24"/>
        </w:rPr>
        <w:t xml:space="preserve"> common rules for all fees payable</w:t>
      </w:r>
      <w:r w:rsidR="007F1D22" w:rsidRPr="00F14C4F">
        <w:rPr>
          <w:rFonts w:ascii="Times New Roman" w:hAnsi="Times New Roman" w:cs="Times New Roman"/>
          <w:sz w:val="24"/>
          <w:szCs w:val="24"/>
        </w:rPr>
        <w:t xml:space="preserve"> to the Commonwealth under the R</w:t>
      </w:r>
      <w:r w:rsidR="000F04E1" w:rsidRPr="00F14C4F">
        <w:rPr>
          <w:rFonts w:ascii="Times New Roman" w:hAnsi="Times New Roman" w:cs="Times New Roman"/>
          <w:sz w:val="24"/>
          <w:szCs w:val="24"/>
        </w:rPr>
        <w:t>egulations. This include</w:t>
      </w:r>
      <w:r w:rsidR="007F1D22" w:rsidRPr="00F14C4F">
        <w:rPr>
          <w:rFonts w:ascii="Times New Roman" w:hAnsi="Times New Roman" w:cs="Times New Roman"/>
          <w:sz w:val="24"/>
          <w:szCs w:val="24"/>
        </w:rPr>
        <w:t>s</w:t>
      </w:r>
      <w:r w:rsidR="000F04E1" w:rsidRPr="00F14C4F">
        <w:rPr>
          <w:rFonts w:ascii="Times New Roman" w:hAnsi="Times New Roman" w:cs="Times New Roman"/>
          <w:sz w:val="24"/>
          <w:szCs w:val="24"/>
        </w:rPr>
        <w:t xml:space="preserve"> that the fee must be paid in full to the Commonwealth and within the prescribed 28 </w:t>
      </w:r>
      <w:r w:rsidR="006C6235">
        <w:rPr>
          <w:rFonts w:ascii="Times New Roman" w:hAnsi="Times New Roman" w:cs="Times New Roman"/>
          <w:sz w:val="24"/>
          <w:szCs w:val="24"/>
        </w:rPr>
        <w:t xml:space="preserve">calendar </w:t>
      </w:r>
      <w:r w:rsidR="000F04E1" w:rsidRPr="00F14C4F">
        <w:rPr>
          <w:rFonts w:ascii="Times New Roman" w:hAnsi="Times New Roman" w:cs="Times New Roman"/>
          <w:sz w:val="24"/>
          <w:szCs w:val="24"/>
        </w:rPr>
        <w:t>day period after the Secretary gives notice to the person that the fee is payable. It also allow</w:t>
      </w:r>
      <w:r w:rsidR="007F1D22" w:rsidRPr="00F14C4F">
        <w:rPr>
          <w:rFonts w:ascii="Times New Roman" w:hAnsi="Times New Roman" w:cs="Times New Roman"/>
          <w:sz w:val="24"/>
          <w:szCs w:val="24"/>
        </w:rPr>
        <w:t>s</w:t>
      </w:r>
      <w:r w:rsidR="000F04E1" w:rsidRPr="00F14C4F">
        <w:rPr>
          <w:rFonts w:ascii="Times New Roman" w:hAnsi="Times New Roman" w:cs="Times New Roman"/>
          <w:sz w:val="24"/>
          <w:szCs w:val="24"/>
        </w:rPr>
        <w:t xml:space="preserve"> the Secretary to accept payment by instalment or to grant a longer period for the payment of an amount of a fee. It also require</w:t>
      </w:r>
      <w:r w:rsidR="007F1D22" w:rsidRPr="00F14C4F">
        <w:rPr>
          <w:rFonts w:ascii="Times New Roman" w:hAnsi="Times New Roman" w:cs="Times New Roman"/>
          <w:sz w:val="24"/>
          <w:szCs w:val="24"/>
        </w:rPr>
        <w:t>s</w:t>
      </w:r>
      <w:r w:rsidR="000F04E1" w:rsidRPr="00F14C4F">
        <w:rPr>
          <w:rFonts w:ascii="Times New Roman" w:hAnsi="Times New Roman" w:cs="Times New Roman"/>
          <w:sz w:val="24"/>
          <w:szCs w:val="24"/>
        </w:rPr>
        <w:t xml:space="preserve"> the Secretary to refund an amount of fee paid to the Commonwealth in certain circumstances.</w:t>
      </w:r>
    </w:p>
    <w:p w:rsidR="00663FFF" w:rsidRDefault="007F1D22" w:rsidP="00663FFF">
      <w:pPr>
        <w:pStyle w:val="Dot1"/>
        <w:numPr>
          <w:ilvl w:val="0"/>
          <w:numId w:val="0"/>
        </w:numPr>
        <w:rPr>
          <w:rFonts w:ascii="Times New Roman" w:hAnsi="Times New Roman" w:cs="Times New Roman"/>
          <w:i/>
          <w:sz w:val="24"/>
          <w:szCs w:val="24"/>
        </w:rPr>
      </w:pPr>
      <w:r w:rsidRPr="00F14C4F">
        <w:rPr>
          <w:rFonts w:ascii="Times New Roman" w:hAnsi="Times New Roman" w:cs="Times New Roman"/>
          <w:i/>
          <w:sz w:val="24"/>
          <w:szCs w:val="24"/>
        </w:rPr>
        <w:t>R</w:t>
      </w:r>
      <w:r w:rsidR="000F04E1" w:rsidRPr="00F14C4F">
        <w:rPr>
          <w:rFonts w:ascii="Times New Roman" w:hAnsi="Times New Roman" w:cs="Times New Roman"/>
          <w:i/>
          <w:sz w:val="24"/>
          <w:szCs w:val="24"/>
        </w:rPr>
        <w:t>egulation 4.2</w:t>
      </w:r>
      <w:r w:rsidR="00663FFF">
        <w:rPr>
          <w:rFonts w:ascii="Times New Roman" w:hAnsi="Times New Roman" w:cs="Times New Roman"/>
          <w:i/>
          <w:sz w:val="24"/>
          <w:szCs w:val="24"/>
        </w:rPr>
        <w:t>: Delay in paying a fee</w:t>
      </w:r>
    </w:p>
    <w:p w:rsidR="00663FFF" w:rsidRDefault="00014C6F" w:rsidP="00663FFF">
      <w:pPr>
        <w:pStyle w:val="Dot1"/>
        <w:numPr>
          <w:ilvl w:val="0"/>
          <w:numId w:val="0"/>
        </w:numPr>
        <w:spacing w:after="280"/>
        <w:rPr>
          <w:rFonts w:ascii="Times New Roman" w:hAnsi="Times New Roman" w:cs="Times New Roman"/>
          <w:sz w:val="24"/>
          <w:szCs w:val="24"/>
        </w:rPr>
      </w:pPr>
      <w:r w:rsidRPr="00014C6F">
        <w:rPr>
          <w:rFonts w:ascii="Times New Roman" w:hAnsi="Times New Roman" w:cs="Times New Roman"/>
          <w:sz w:val="24"/>
          <w:szCs w:val="24"/>
        </w:rPr>
        <w:t>Regulation 4.2</w:t>
      </w:r>
      <w:r>
        <w:rPr>
          <w:rFonts w:ascii="Times New Roman" w:hAnsi="Times New Roman" w:cs="Times New Roman"/>
          <w:sz w:val="24"/>
          <w:szCs w:val="24"/>
        </w:rPr>
        <w:t xml:space="preserve"> </w:t>
      </w:r>
      <w:r w:rsidR="00663FFF">
        <w:rPr>
          <w:rFonts w:ascii="Times New Roman" w:hAnsi="Times New Roman" w:cs="Times New Roman"/>
          <w:sz w:val="24"/>
          <w:szCs w:val="24"/>
        </w:rPr>
        <w:t>provide</w:t>
      </w:r>
      <w:r w:rsidR="00521E0B">
        <w:rPr>
          <w:rFonts w:ascii="Times New Roman" w:hAnsi="Times New Roman" w:cs="Times New Roman"/>
          <w:sz w:val="24"/>
          <w:szCs w:val="24"/>
        </w:rPr>
        <w:t>s</w:t>
      </w:r>
      <w:r w:rsidR="00663FFF">
        <w:rPr>
          <w:rFonts w:ascii="Times New Roman" w:hAnsi="Times New Roman" w:cs="Times New Roman"/>
          <w:sz w:val="24"/>
          <w:szCs w:val="24"/>
        </w:rPr>
        <w:t xml:space="preserve"> that if a fee payable under the regulations has not been paid by the time it is due and payable, the Commonwealth may refuse to consider any application made under the regulations or provide any service in relation to the application until the fee has been paid.</w:t>
      </w:r>
    </w:p>
    <w:p w:rsidR="000F04E1" w:rsidRPr="00F14C4F" w:rsidRDefault="000F04E1" w:rsidP="000F04E1">
      <w:pPr>
        <w:pStyle w:val="Dot1"/>
        <w:numPr>
          <w:ilvl w:val="0"/>
          <w:numId w:val="0"/>
        </w:numPr>
        <w:rPr>
          <w:rFonts w:ascii="Times New Roman" w:hAnsi="Times New Roman" w:cs="Times New Roman"/>
          <w:b/>
          <w:sz w:val="24"/>
          <w:szCs w:val="24"/>
        </w:rPr>
      </w:pPr>
      <w:r w:rsidRPr="00F14C4F">
        <w:rPr>
          <w:rFonts w:ascii="Times New Roman" w:hAnsi="Times New Roman" w:cs="Times New Roman"/>
          <w:b/>
          <w:sz w:val="24"/>
          <w:szCs w:val="24"/>
        </w:rPr>
        <w:t>I</w:t>
      </w:r>
      <w:r w:rsidR="00663FFF">
        <w:rPr>
          <w:rFonts w:ascii="Times New Roman" w:hAnsi="Times New Roman" w:cs="Times New Roman"/>
          <w:b/>
          <w:sz w:val="24"/>
          <w:szCs w:val="24"/>
        </w:rPr>
        <w:t>tem [29]—S</w:t>
      </w:r>
      <w:r w:rsidRPr="00F14C4F">
        <w:rPr>
          <w:rFonts w:ascii="Times New Roman" w:hAnsi="Times New Roman" w:cs="Times New Roman"/>
          <w:b/>
          <w:sz w:val="24"/>
          <w:szCs w:val="24"/>
        </w:rPr>
        <w:t>ubregulation 4.3(3)</w:t>
      </w:r>
    </w:p>
    <w:p w:rsidR="00663FFF" w:rsidRDefault="00663FFF" w:rsidP="00663FFF">
      <w:pPr>
        <w:pStyle w:val="Dot1"/>
        <w:numPr>
          <w:ilvl w:val="0"/>
          <w:numId w:val="0"/>
        </w:numPr>
        <w:spacing w:after="280"/>
        <w:rPr>
          <w:rFonts w:ascii="Times New Roman" w:hAnsi="Times New Roman" w:cs="Times New Roman"/>
          <w:sz w:val="24"/>
          <w:szCs w:val="24"/>
        </w:rPr>
      </w:pPr>
      <w:r>
        <w:rPr>
          <w:rFonts w:ascii="Times New Roman" w:hAnsi="Times New Roman" w:cs="Times New Roman"/>
          <w:sz w:val="24"/>
          <w:szCs w:val="24"/>
        </w:rPr>
        <w:t xml:space="preserve">This item repeals existing subregulation 4.3(3) of the </w:t>
      </w:r>
      <w:r w:rsidR="00AC0812">
        <w:rPr>
          <w:rFonts w:ascii="Times New Roman" w:hAnsi="Times New Roman" w:cs="Times New Roman"/>
          <w:sz w:val="24"/>
          <w:szCs w:val="24"/>
        </w:rPr>
        <w:t>Principal</w:t>
      </w:r>
      <w:r w:rsidR="00165DAF">
        <w:rPr>
          <w:rFonts w:ascii="Times New Roman" w:hAnsi="Times New Roman" w:cs="Times New Roman"/>
          <w:sz w:val="24"/>
          <w:szCs w:val="24"/>
        </w:rPr>
        <w:t xml:space="preserve"> </w:t>
      </w:r>
      <w:r>
        <w:rPr>
          <w:rFonts w:ascii="Times New Roman" w:hAnsi="Times New Roman" w:cs="Times New Roman"/>
          <w:sz w:val="24"/>
          <w:szCs w:val="24"/>
        </w:rPr>
        <w:t xml:space="preserve">Regulations. Existing subregulation 4.3(3) concerns the fee payable for independent review of a decision by the Committee not to recommend that the Minister exercise a power under s 85(2) or s 85(7) of the Act. This item provides </w:t>
      </w:r>
      <w:r w:rsidR="00352939">
        <w:rPr>
          <w:rFonts w:ascii="Times New Roman" w:hAnsi="Times New Roman" w:cs="Times New Roman"/>
          <w:sz w:val="24"/>
          <w:szCs w:val="24"/>
        </w:rPr>
        <w:t>the</w:t>
      </w:r>
      <w:r>
        <w:rPr>
          <w:rFonts w:ascii="Times New Roman" w:hAnsi="Times New Roman" w:cs="Times New Roman"/>
          <w:sz w:val="24"/>
          <w:szCs w:val="24"/>
        </w:rPr>
        <w:t xml:space="preserve"> fee now payable for independent review is the same as that payable for the major submission services provided under Part 2 of the Amended Regulations.</w:t>
      </w:r>
    </w:p>
    <w:p w:rsidR="000F04E1" w:rsidRPr="00F14C4F" w:rsidRDefault="000F04E1" w:rsidP="000F04E1">
      <w:pPr>
        <w:pStyle w:val="Dot1"/>
        <w:numPr>
          <w:ilvl w:val="0"/>
          <w:numId w:val="0"/>
        </w:numPr>
        <w:rPr>
          <w:rFonts w:ascii="Times New Roman" w:hAnsi="Times New Roman" w:cs="Times New Roman"/>
          <w:b/>
          <w:sz w:val="24"/>
          <w:szCs w:val="24"/>
        </w:rPr>
      </w:pPr>
      <w:r w:rsidRPr="00F14C4F">
        <w:rPr>
          <w:rFonts w:ascii="Times New Roman" w:hAnsi="Times New Roman" w:cs="Times New Roman"/>
          <w:b/>
          <w:sz w:val="24"/>
          <w:szCs w:val="24"/>
        </w:rPr>
        <w:t>Item [30]—</w:t>
      </w:r>
      <w:r w:rsidR="00663FFF">
        <w:rPr>
          <w:rFonts w:ascii="Times New Roman" w:hAnsi="Times New Roman" w:cs="Times New Roman"/>
          <w:b/>
          <w:sz w:val="24"/>
          <w:szCs w:val="24"/>
        </w:rPr>
        <w:t>R</w:t>
      </w:r>
      <w:r w:rsidRPr="00F14C4F">
        <w:rPr>
          <w:rFonts w:ascii="Times New Roman" w:hAnsi="Times New Roman" w:cs="Times New Roman"/>
          <w:b/>
          <w:sz w:val="24"/>
          <w:szCs w:val="24"/>
        </w:rPr>
        <w:t>egulations 4.4 to 4.6</w:t>
      </w:r>
    </w:p>
    <w:p w:rsidR="00663FFF" w:rsidRDefault="00663FFF" w:rsidP="00663FFF">
      <w:pPr>
        <w:pStyle w:val="Dot1"/>
        <w:numPr>
          <w:ilvl w:val="0"/>
          <w:numId w:val="0"/>
        </w:numPr>
        <w:spacing w:after="280"/>
        <w:rPr>
          <w:rFonts w:ascii="Times New Roman" w:hAnsi="Times New Roman" w:cs="Times New Roman"/>
          <w:sz w:val="24"/>
          <w:szCs w:val="24"/>
        </w:rPr>
      </w:pPr>
      <w:r>
        <w:rPr>
          <w:rFonts w:ascii="Times New Roman" w:hAnsi="Times New Roman" w:cs="Times New Roman"/>
          <w:sz w:val="24"/>
          <w:szCs w:val="24"/>
        </w:rPr>
        <w:t>This item repeal</w:t>
      </w:r>
      <w:r w:rsidR="00014C6F">
        <w:rPr>
          <w:rFonts w:ascii="Times New Roman" w:hAnsi="Times New Roman" w:cs="Times New Roman"/>
          <w:sz w:val="24"/>
          <w:szCs w:val="24"/>
        </w:rPr>
        <w:t>s</w:t>
      </w:r>
      <w:r>
        <w:rPr>
          <w:rFonts w:ascii="Times New Roman" w:hAnsi="Times New Roman" w:cs="Times New Roman"/>
          <w:sz w:val="24"/>
          <w:szCs w:val="24"/>
        </w:rPr>
        <w:t xml:space="preserve"> regulations 4.4, 4.5 and 4.6 of the </w:t>
      </w:r>
      <w:r w:rsidR="00AC0812">
        <w:rPr>
          <w:rFonts w:ascii="Times New Roman" w:hAnsi="Times New Roman" w:cs="Times New Roman"/>
          <w:sz w:val="24"/>
          <w:szCs w:val="24"/>
        </w:rPr>
        <w:t>Principal</w:t>
      </w:r>
      <w:r>
        <w:rPr>
          <w:rFonts w:ascii="Times New Roman" w:hAnsi="Times New Roman" w:cs="Times New Roman"/>
          <w:sz w:val="24"/>
          <w:szCs w:val="24"/>
        </w:rPr>
        <w:t xml:space="preserve"> Regulations. These regulations ma</w:t>
      </w:r>
      <w:r w:rsidR="00165DAF">
        <w:rPr>
          <w:rFonts w:ascii="Times New Roman" w:hAnsi="Times New Roman" w:cs="Times New Roman"/>
          <w:sz w:val="24"/>
          <w:szCs w:val="24"/>
        </w:rPr>
        <w:t xml:space="preserve">de </w:t>
      </w:r>
      <w:r>
        <w:rPr>
          <w:rFonts w:ascii="Times New Roman" w:hAnsi="Times New Roman" w:cs="Times New Roman"/>
          <w:sz w:val="24"/>
          <w:szCs w:val="24"/>
        </w:rPr>
        <w:t xml:space="preserve">provision in relation to the payment of evaluation and pricing fees and delay in paying evaluation and pricing fees. These regulations </w:t>
      </w:r>
      <w:r w:rsidR="00014C6F">
        <w:rPr>
          <w:rFonts w:ascii="Times New Roman" w:hAnsi="Times New Roman" w:cs="Times New Roman"/>
          <w:sz w:val="24"/>
          <w:szCs w:val="24"/>
        </w:rPr>
        <w:t>are</w:t>
      </w:r>
      <w:r>
        <w:rPr>
          <w:rFonts w:ascii="Times New Roman" w:hAnsi="Times New Roman" w:cs="Times New Roman"/>
          <w:sz w:val="24"/>
          <w:szCs w:val="24"/>
        </w:rPr>
        <w:t xml:space="preserve"> no longer necessary as a result of the inclusion of new regulation 4.1, which </w:t>
      </w:r>
      <w:r w:rsidR="00A90B72">
        <w:rPr>
          <w:rFonts w:ascii="Times New Roman" w:hAnsi="Times New Roman" w:cs="Times New Roman"/>
          <w:sz w:val="24"/>
          <w:szCs w:val="24"/>
        </w:rPr>
        <w:t>establishes</w:t>
      </w:r>
      <w:r>
        <w:rPr>
          <w:rFonts w:ascii="Times New Roman" w:hAnsi="Times New Roman" w:cs="Times New Roman"/>
          <w:sz w:val="24"/>
          <w:szCs w:val="24"/>
        </w:rPr>
        <w:t xml:space="preserve"> rules relating to the payment of all fees under the regulations.</w:t>
      </w:r>
    </w:p>
    <w:p w:rsidR="000F04E1" w:rsidRPr="00F14C4F" w:rsidRDefault="00C51D21" w:rsidP="000F04E1">
      <w:pPr>
        <w:pStyle w:val="Dot1"/>
        <w:numPr>
          <w:ilvl w:val="0"/>
          <w:numId w:val="0"/>
        </w:numPr>
        <w:rPr>
          <w:rFonts w:ascii="Times New Roman" w:hAnsi="Times New Roman" w:cs="Times New Roman"/>
          <w:b/>
          <w:sz w:val="24"/>
          <w:szCs w:val="24"/>
        </w:rPr>
      </w:pPr>
      <w:r>
        <w:rPr>
          <w:rFonts w:ascii="Times New Roman" w:hAnsi="Times New Roman" w:cs="Times New Roman"/>
          <w:b/>
          <w:sz w:val="24"/>
          <w:szCs w:val="24"/>
        </w:rPr>
        <w:t>Item [31]—S</w:t>
      </w:r>
      <w:r w:rsidR="000F04E1" w:rsidRPr="00F14C4F">
        <w:rPr>
          <w:rFonts w:ascii="Times New Roman" w:hAnsi="Times New Roman" w:cs="Times New Roman"/>
          <w:b/>
          <w:sz w:val="24"/>
          <w:szCs w:val="24"/>
        </w:rPr>
        <w:t>ubregulation 4.7(1)</w:t>
      </w:r>
    </w:p>
    <w:p w:rsidR="000F04E1" w:rsidRPr="00F14C4F" w:rsidRDefault="000F04E1" w:rsidP="00DF20DD">
      <w:pPr>
        <w:pStyle w:val="Dot1"/>
        <w:numPr>
          <w:ilvl w:val="0"/>
          <w:numId w:val="0"/>
        </w:numPr>
        <w:spacing w:after="280"/>
        <w:rPr>
          <w:rFonts w:ascii="Times New Roman" w:hAnsi="Times New Roman" w:cs="Times New Roman"/>
          <w:sz w:val="24"/>
          <w:szCs w:val="24"/>
        </w:rPr>
      </w:pPr>
      <w:r w:rsidRPr="00F14C4F">
        <w:rPr>
          <w:rFonts w:ascii="Times New Roman" w:hAnsi="Times New Roman" w:cs="Times New Roman"/>
          <w:sz w:val="24"/>
          <w:szCs w:val="24"/>
        </w:rPr>
        <w:t>This item insert</w:t>
      </w:r>
      <w:r w:rsidR="007F1D22" w:rsidRPr="00F14C4F">
        <w:rPr>
          <w:rFonts w:ascii="Times New Roman" w:hAnsi="Times New Roman" w:cs="Times New Roman"/>
          <w:sz w:val="24"/>
          <w:szCs w:val="24"/>
        </w:rPr>
        <w:t>s</w:t>
      </w:r>
      <w:r w:rsidRPr="00F14C4F">
        <w:rPr>
          <w:rFonts w:ascii="Times New Roman" w:hAnsi="Times New Roman" w:cs="Times New Roman"/>
          <w:sz w:val="24"/>
          <w:szCs w:val="24"/>
        </w:rPr>
        <w:t xml:space="preserve"> a definition of ‘fee’ into regulation 4.7 of the </w:t>
      </w:r>
      <w:r w:rsidR="00165DAF">
        <w:rPr>
          <w:rFonts w:ascii="Times New Roman" w:hAnsi="Times New Roman" w:cs="Times New Roman"/>
          <w:sz w:val="24"/>
          <w:szCs w:val="24"/>
        </w:rPr>
        <w:t>Amended</w:t>
      </w:r>
      <w:r w:rsidR="00C51D21">
        <w:rPr>
          <w:rFonts w:ascii="Times New Roman" w:hAnsi="Times New Roman" w:cs="Times New Roman"/>
          <w:sz w:val="24"/>
          <w:szCs w:val="24"/>
        </w:rPr>
        <w:t xml:space="preserve"> </w:t>
      </w:r>
      <w:r w:rsidRPr="00F14C4F">
        <w:rPr>
          <w:rFonts w:ascii="Times New Roman" w:hAnsi="Times New Roman" w:cs="Times New Roman"/>
          <w:sz w:val="24"/>
          <w:szCs w:val="24"/>
        </w:rPr>
        <w:t>Regulations (which concerns the indexation of fees) to provide that a ‘fee’ includes any amount of the fee that is stipulate</w:t>
      </w:r>
      <w:r w:rsidR="00C51D21">
        <w:rPr>
          <w:rFonts w:ascii="Times New Roman" w:hAnsi="Times New Roman" w:cs="Times New Roman"/>
          <w:sz w:val="24"/>
          <w:szCs w:val="24"/>
        </w:rPr>
        <w:t>d as being a deposit under the r</w:t>
      </w:r>
      <w:r w:rsidRPr="00F14C4F">
        <w:rPr>
          <w:rFonts w:ascii="Times New Roman" w:hAnsi="Times New Roman" w:cs="Times New Roman"/>
          <w:sz w:val="24"/>
          <w:szCs w:val="24"/>
        </w:rPr>
        <w:t>egulations. This make</w:t>
      </w:r>
      <w:r w:rsidR="007F1D22" w:rsidRPr="00F14C4F">
        <w:rPr>
          <w:rFonts w:ascii="Times New Roman" w:hAnsi="Times New Roman" w:cs="Times New Roman"/>
          <w:sz w:val="24"/>
          <w:szCs w:val="24"/>
        </w:rPr>
        <w:t>s</w:t>
      </w:r>
      <w:r w:rsidRPr="00F14C4F">
        <w:rPr>
          <w:rFonts w:ascii="Times New Roman" w:hAnsi="Times New Roman" w:cs="Times New Roman"/>
          <w:sz w:val="24"/>
          <w:szCs w:val="24"/>
        </w:rPr>
        <w:t xml:space="preserve"> it clear that any deposit component of a fee payable under the regulations is also subject to indexation in accordance with regulation 4.7.</w:t>
      </w:r>
    </w:p>
    <w:p w:rsidR="000F04E1" w:rsidRPr="00F14C4F" w:rsidRDefault="00DF20DD" w:rsidP="000F04E1">
      <w:pPr>
        <w:pStyle w:val="Dot1"/>
        <w:numPr>
          <w:ilvl w:val="0"/>
          <w:numId w:val="0"/>
        </w:numPr>
        <w:rPr>
          <w:rFonts w:ascii="Times New Roman" w:hAnsi="Times New Roman" w:cs="Times New Roman"/>
          <w:b/>
          <w:sz w:val="24"/>
          <w:szCs w:val="24"/>
        </w:rPr>
      </w:pPr>
      <w:r>
        <w:rPr>
          <w:rFonts w:ascii="Times New Roman" w:hAnsi="Times New Roman" w:cs="Times New Roman"/>
          <w:b/>
          <w:sz w:val="24"/>
          <w:szCs w:val="24"/>
        </w:rPr>
        <w:t>Item [32]—S</w:t>
      </w:r>
      <w:r w:rsidR="000F04E1" w:rsidRPr="00F14C4F">
        <w:rPr>
          <w:rFonts w:ascii="Times New Roman" w:hAnsi="Times New Roman" w:cs="Times New Roman"/>
          <w:b/>
          <w:sz w:val="24"/>
          <w:szCs w:val="24"/>
        </w:rPr>
        <w:t xml:space="preserve">ubregulation 4.7(1) (definition of </w:t>
      </w:r>
      <w:r w:rsidR="000F04E1" w:rsidRPr="00F14C4F">
        <w:rPr>
          <w:rFonts w:ascii="Times New Roman" w:hAnsi="Times New Roman" w:cs="Times New Roman"/>
          <w:b/>
          <w:i/>
          <w:sz w:val="24"/>
          <w:szCs w:val="24"/>
        </w:rPr>
        <w:t>relevant financial year</w:t>
      </w:r>
      <w:r w:rsidR="000F04E1" w:rsidRPr="00F14C4F">
        <w:rPr>
          <w:rFonts w:ascii="Times New Roman" w:hAnsi="Times New Roman" w:cs="Times New Roman"/>
          <w:b/>
          <w:sz w:val="24"/>
          <w:szCs w:val="24"/>
        </w:rPr>
        <w:t>)</w:t>
      </w:r>
    </w:p>
    <w:p w:rsidR="000F04E1" w:rsidRPr="00F14C4F" w:rsidRDefault="000F04E1" w:rsidP="00DF20DD">
      <w:pPr>
        <w:pStyle w:val="Dot1"/>
        <w:numPr>
          <w:ilvl w:val="0"/>
          <w:numId w:val="0"/>
        </w:numPr>
        <w:spacing w:after="280"/>
        <w:rPr>
          <w:rFonts w:ascii="Times New Roman" w:hAnsi="Times New Roman" w:cs="Times New Roman"/>
          <w:sz w:val="24"/>
          <w:szCs w:val="24"/>
        </w:rPr>
      </w:pPr>
      <w:r w:rsidRPr="00F14C4F">
        <w:rPr>
          <w:rFonts w:ascii="Times New Roman" w:hAnsi="Times New Roman" w:cs="Times New Roman"/>
          <w:sz w:val="24"/>
          <w:szCs w:val="24"/>
        </w:rPr>
        <w:t>This item amend</w:t>
      </w:r>
      <w:r w:rsidR="007F1D22" w:rsidRPr="00F14C4F">
        <w:rPr>
          <w:rFonts w:ascii="Times New Roman" w:hAnsi="Times New Roman" w:cs="Times New Roman"/>
          <w:sz w:val="24"/>
          <w:szCs w:val="24"/>
        </w:rPr>
        <w:t>s</w:t>
      </w:r>
      <w:r w:rsidRPr="00F14C4F">
        <w:rPr>
          <w:rFonts w:ascii="Times New Roman" w:hAnsi="Times New Roman" w:cs="Times New Roman"/>
          <w:sz w:val="24"/>
          <w:szCs w:val="24"/>
        </w:rPr>
        <w:t xml:space="preserve"> the definition of ‘relevant financial year’ provided for in regulation 4.7(1) of the </w:t>
      </w:r>
      <w:r w:rsidR="007F1D22" w:rsidRPr="00F14C4F">
        <w:rPr>
          <w:rFonts w:ascii="Times New Roman" w:hAnsi="Times New Roman" w:cs="Times New Roman"/>
          <w:sz w:val="24"/>
          <w:szCs w:val="24"/>
        </w:rPr>
        <w:t>Amended</w:t>
      </w:r>
      <w:r w:rsidRPr="00F14C4F">
        <w:rPr>
          <w:rFonts w:ascii="Times New Roman" w:hAnsi="Times New Roman" w:cs="Times New Roman"/>
          <w:sz w:val="24"/>
          <w:szCs w:val="24"/>
        </w:rPr>
        <w:t xml:space="preserve"> Regulations to allow the indexation provisions in regulation 4.7(1) to apply from 2021.</w:t>
      </w:r>
    </w:p>
    <w:p w:rsidR="000F04E1" w:rsidRPr="00F14C4F" w:rsidRDefault="00DF20DD" w:rsidP="000F04E1">
      <w:pPr>
        <w:pStyle w:val="Dot1"/>
        <w:numPr>
          <w:ilvl w:val="0"/>
          <w:numId w:val="0"/>
        </w:numPr>
        <w:rPr>
          <w:rFonts w:ascii="Times New Roman" w:hAnsi="Times New Roman" w:cs="Times New Roman"/>
          <w:b/>
          <w:sz w:val="24"/>
          <w:szCs w:val="24"/>
        </w:rPr>
      </w:pPr>
      <w:r>
        <w:rPr>
          <w:rFonts w:ascii="Times New Roman" w:hAnsi="Times New Roman" w:cs="Times New Roman"/>
          <w:b/>
          <w:sz w:val="24"/>
          <w:szCs w:val="24"/>
        </w:rPr>
        <w:t>Item [33]—B</w:t>
      </w:r>
      <w:r w:rsidR="000F04E1" w:rsidRPr="00F14C4F">
        <w:rPr>
          <w:rFonts w:ascii="Times New Roman" w:hAnsi="Times New Roman" w:cs="Times New Roman"/>
          <w:b/>
          <w:sz w:val="24"/>
          <w:szCs w:val="24"/>
        </w:rPr>
        <w:t>efore subregulation 5.1(1)</w:t>
      </w:r>
    </w:p>
    <w:p w:rsidR="000F04E1" w:rsidRPr="00F14C4F" w:rsidRDefault="000F04E1" w:rsidP="00DF20DD">
      <w:pPr>
        <w:pStyle w:val="Dot1"/>
        <w:numPr>
          <w:ilvl w:val="0"/>
          <w:numId w:val="0"/>
        </w:numPr>
        <w:spacing w:after="280"/>
        <w:rPr>
          <w:rFonts w:ascii="Times New Roman" w:hAnsi="Times New Roman" w:cs="Times New Roman"/>
          <w:sz w:val="24"/>
          <w:szCs w:val="24"/>
        </w:rPr>
      </w:pPr>
      <w:r w:rsidRPr="00F14C4F">
        <w:rPr>
          <w:rFonts w:ascii="Times New Roman" w:hAnsi="Times New Roman" w:cs="Times New Roman"/>
          <w:sz w:val="24"/>
          <w:szCs w:val="24"/>
        </w:rPr>
        <w:t>This item insert</w:t>
      </w:r>
      <w:r w:rsidR="007F1D22" w:rsidRPr="00F14C4F">
        <w:rPr>
          <w:rFonts w:ascii="Times New Roman" w:hAnsi="Times New Roman" w:cs="Times New Roman"/>
          <w:sz w:val="24"/>
          <w:szCs w:val="24"/>
        </w:rPr>
        <w:t>s</w:t>
      </w:r>
      <w:r w:rsidRPr="00F14C4F">
        <w:rPr>
          <w:rFonts w:ascii="Times New Roman" w:hAnsi="Times New Roman" w:cs="Times New Roman"/>
          <w:sz w:val="24"/>
          <w:szCs w:val="24"/>
        </w:rPr>
        <w:t xml:space="preserve"> a new heading into subregulation 5.1(1).</w:t>
      </w:r>
    </w:p>
    <w:p w:rsidR="000F04E1" w:rsidRPr="00F14C4F" w:rsidRDefault="006C18C9" w:rsidP="000F04E1">
      <w:pPr>
        <w:pStyle w:val="Dot1"/>
        <w:numPr>
          <w:ilvl w:val="0"/>
          <w:numId w:val="0"/>
        </w:numPr>
        <w:rPr>
          <w:rFonts w:ascii="Times New Roman" w:hAnsi="Times New Roman" w:cs="Times New Roman"/>
          <w:b/>
          <w:sz w:val="24"/>
          <w:szCs w:val="24"/>
        </w:rPr>
      </w:pPr>
      <w:r>
        <w:rPr>
          <w:rFonts w:ascii="Times New Roman" w:hAnsi="Times New Roman" w:cs="Times New Roman"/>
          <w:b/>
          <w:sz w:val="24"/>
          <w:szCs w:val="24"/>
        </w:rPr>
        <w:t>Item [34]—S</w:t>
      </w:r>
      <w:r w:rsidR="000F04E1" w:rsidRPr="00F14C4F">
        <w:rPr>
          <w:rFonts w:ascii="Times New Roman" w:hAnsi="Times New Roman" w:cs="Times New Roman"/>
          <w:b/>
          <w:sz w:val="24"/>
          <w:szCs w:val="24"/>
        </w:rPr>
        <w:t>ubregulation 5.1(1)</w:t>
      </w:r>
    </w:p>
    <w:p w:rsidR="000F04E1" w:rsidRPr="00F14C4F" w:rsidRDefault="000F04E1" w:rsidP="00DF20DD">
      <w:pPr>
        <w:pStyle w:val="Dot1"/>
        <w:numPr>
          <w:ilvl w:val="0"/>
          <w:numId w:val="0"/>
        </w:numPr>
        <w:spacing w:after="280"/>
        <w:rPr>
          <w:rFonts w:ascii="Times New Roman" w:hAnsi="Times New Roman" w:cs="Times New Roman"/>
          <w:sz w:val="24"/>
          <w:szCs w:val="24"/>
        </w:rPr>
      </w:pPr>
      <w:r w:rsidRPr="00F14C4F">
        <w:rPr>
          <w:rFonts w:ascii="Times New Roman" w:hAnsi="Times New Roman" w:cs="Times New Roman"/>
          <w:sz w:val="24"/>
          <w:szCs w:val="24"/>
        </w:rPr>
        <w:t xml:space="preserve">This is a minor consequential amendment to align </w:t>
      </w:r>
      <w:r w:rsidR="007F1D22" w:rsidRPr="00F14C4F">
        <w:rPr>
          <w:rFonts w:ascii="Times New Roman" w:hAnsi="Times New Roman" w:cs="Times New Roman"/>
          <w:sz w:val="24"/>
          <w:szCs w:val="24"/>
        </w:rPr>
        <w:t xml:space="preserve">the </w:t>
      </w:r>
      <w:r w:rsidR="003C7AC4">
        <w:rPr>
          <w:rFonts w:ascii="Times New Roman" w:hAnsi="Times New Roman" w:cs="Times New Roman"/>
          <w:sz w:val="24"/>
          <w:szCs w:val="24"/>
        </w:rPr>
        <w:t>r</w:t>
      </w:r>
      <w:r w:rsidR="007F1D22" w:rsidRPr="00F14C4F">
        <w:rPr>
          <w:rFonts w:ascii="Times New Roman" w:hAnsi="Times New Roman" w:cs="Times New Roman"/>
          <w:sz w:val="24"/>
          <w:szCs w:val="24"/>
        </w:rPr>
        <w:t xml:space="preserve">egulations </w:t>
      </w:r>
      <w:r w:rsidRPr="00F14C4F">
        <w:rPr>
          <w:rFonts w:ascii="Times New Roman" w:hAnsi="Times New Roman" w:cs="Times New Roman"/>
          <w:sz w:val="24"/>
          <w:szCs w:val="24"/>
        </w:rPr>
        <w:t>more closely with</w:t>
      </w:r>
      <w:r w:rsidR="007F1D22" w:rsidRPr="00F14C4F">
        <w:rPr>
          <w:rFonts w:ascii="Times New Roman" w:hAnsi="Times New Roman" w:cs="Times New Roman"/>
          <w:sz w:val="24"/>
          <w:szCs w:val="24"/>
        </w:rPr>
        <w:t xml:space="preserve"> the </w:t>
      </w:r>
      <w:r w:rsidRPr="00F14C4F">
        <w:rPr>
          <w:rFonts w:ascii="Times New Roman" w:hAnsi="Times New Roman" w:cs="Times New Roman"/>
          <w:sz w:val="24"/>
          <w:szCs w:val="24"/>
        </w:rPr>
        <w:t>section 99YBA of the Act.</w:t>
      </w:r>
    </w:p>
    <w:p w:rsidR="000F04E1" w:rsidRPr="00F14C4F" w:rsidRDefault="006C18C9" w:rsidP="000F04E1">
      <w:pPr>
        <w:pStyle w:val="Dot1"/>
        <w:numPr>
          <w:ilvl w:val="0"/>
          <w:numId w:val="0"/>
        </w:numPr>
        <w:rPr>
          <w:rFonts w:ascii="Times New Roman" w:hAnsi="Times New Roman" w:cs="Times New Roman"/>
          <w:b/>
          <w:sz w:val="24"/>
          <w:szCs w:val="24"/>
        </w:rPr>
      </w:pPr>
      <w:r>
        <w:rPr>
          <w:rFonts w:ascii="Times New Roman" w:hAnsi="Times New Roman" w:cs="Times New Roman"/>
          <w:b/>
          <w:sz w:val="24"/>
          <w:szCs w:val="24"/>
        </w:rPr>
        <w:t>Item [35]—P</w:t>
      </w:r>
      <w:r w:rsidR="000F04E1" w:rsidRPr="00F14C4F">
        <w:rPr>
          <w:rFonts w:ascii="Times New Roman" w:hAnsi="Times New Roman" w:cs="Times New Roman"/>
          <w:b/>
          <w:sz w:val="24"/>
          <w:szCs w:val="24"/>
        </w:rPr>
        <w:t>aragraph 5.1(1)(a)</w:t>
      </w:r>
    </w:p>
    <w:p w:rsidR="000F04E1" w:rsidRPr="00F14C4F" w:rsidRDefault="000F04E1" w:rsidP="00601FA1">
      <w:pPr>
        <w:pStyle w:val="Dot1"/>
        <w:numPr>
          <w:ilvl w:val="0"/>
          <w:numId w:val="0"/>
        </w:numPr>
        <w:spacing w:after="280"/>
        <w:rPr>
          <w:rFonts w:ascii="Times New Roman" w:hAnsi="Times New Roman" w:cs="Times New Roman"/>
          <w:sz w:val="24"/>
          <w:szCs w:val="24"/>
        </w:rPr>
      </w:pPr>
      <w:r w:rsidRPr="00F14C4F">
        <w:rPr>
          <w:rFonts w:ascii="Times New Roman" w:hAnsi="Times New Roman" w:cs="Times New Roman"/>
          <w:sz w:val="24"/>
          <w:szCs w:val="24"/>
        </w:rPr>
        <w:t>This item repeal</w:t>
      </w:r>
      <w:r w:rsidR="007F1D22" w:rsidRPr="00F14C4F">
        <w:rPr>
          <w:rFonts w:ascii="Times New Roman" w:hAnsi="Times New Roman" w:cs="Times New Roman"/>
          <w:sz w:val="24"/>
          <w:szCs w:val="24"/>
        </w:rPr>
        <w:t>s</w:t>
      </w:r>
      <w:r w:rsidRPr="00F14C4F">
        <w:rPr>
          <w:rFonts w:ascii="Times New Roman" w:hAnsi="Times New Roman" w:cs="Times New Roman"/>
          <w:sz w:val="24"/>
          <w:szCs w:val="24"/>
        </w:rPr>
        <w:t xml:space="preserve"> existing paragraph 5.1(1)(a) of the </w:t>
      </w:r>
      <w:r w:rsidR="006C18C9">
        <w:rPr>
          <w:rFonts w:ascii="Times New Roman" w:hAnsi="Times New Roman" w:cs="Times New Roman"/>
          <w:sz w:val="24"/>
          <w:szCs w:val="24"/>
        </w:rPr>
        <w:t>Principal</w:t>
      </w:r>
      <w:r w:rsidR="00D649DB" w:rsidRPr="00F14C4F">
        <w:rPr>
          <w:rFonts w:ascii="Times New Roman" w:hAnsi="Times New Roman" w:cs="Times New Roman"/>
          <w:sz w:val="24"/>
          <w:szCs w:val="24"/>
        </w:rPr>
        <w:t xml:space="preserve"> Regulations</w:t>
      </w:r>
      <w:r w:rsidRPr="00F14C4F">
        <w:rPr>
          <w:rFonts w:ascii="Times New Roman" w:hAnsi="Times New Roman" w:cs="Times New Roman"/>
          <w:sz w:val="24"/>
          <w:szCs w:val="24"/>
        </w:rPr>
        <w:t xml:space="preserve"> to remove the exemption from a fee in relation to a drug designated as an orphan drug under regulation 16J of the </w:t>
      </w:r>
      <w:r w:rsidRPr="00F14C4F">
        <w:rPr>
          <w:rFonts w:ascii="Times New Roman" w:hAnsi="Times New Roman" w:cs="Times New Roman"/>
          <w:i/>
          <w:sz w:val="24"/>
          <w:szCs w:val="24"/>
        </w:rPr>
        <w:t xml:space="preserve">Therapeutic Goods Regulations 1990. </w:t>
      </w:r>
      <w:r w:rsidRPr="00F14C4F">
        <w:rPr>
          <w:rFonts w:ascii="Times New Roman" w:hAnsi="Times New Roman" w:cs="Times New Roman"/>
          <w:sz w:val="24"/>
          <w:szCs w:val="24"/>
        </w:rPr>
        <w:t xml:space="preserve">This exemption </w:t>
      </w:r>
      <w:r w:rsidR="007F1D22" w:rsidRPr="00F14C4F">
        <w:rPr>
          <w:rFonts w:ascii="Times New Roman" w:hAnsi="Times New Roman" w:cs="Times New Roman"/>
          <w:sz w:val="24"/>
          <w:szCs w:val="24"/>
        </w:rPr>
        <w:t>is</w:t>
      </w:r>
      <w:r w:rsidRPr="00F14C4F">
        <w:rPr>
          <w:rFonts w:ascii="Times New Roman" w:hAnsi="Times New Roman" w:cs="Times New Roman"/>
          <w:sz w:val="24"/>
          <w:szCs w:val="24"/>
        </w:rPr>
        <w:t xml:space="preserve"> now provided for by Item 36.</w:t>
      </w:r>
    </w:p>
    <w:p w:rsidR="000F04E1" w:rsidRPr="00F14C4F" w:rsidRDefault="00601FA1" w:rsidP="000F04E1">
      <w:pPr>
        <w:pStyle w:val="Dot1"/>
        <w:numPr>
          <w:ilvl w:val="0"/>
          <w:numId w:val="0"/>
        </w:numPr>
        <w:rPr>
          <w:rFonts w:ascii="Times New Roman" w:hAnsi="Times New Roman" w:cs="Times New Roman"/>
          <w:b/>
          <w:sz w:val="24"/>
          <w:szCs w:val="24"/>
        </w:rPr>
      </w:pPr>
      <w:r>
        <w:rPr>
          <w:rFonts w:ascii="Times New Roman" w:hAnsi="Times New Roman" w:cs="Times New Roman"/>
          <w:b/>
          <w:sz w:val="24"/>
          <w:szCs w:val="24"/>
        </w:rPr>
        <w:t>Item [36]—S</w:t>
      </w:r>
      <w:r w:rsidR="000F04E1" w:rsidRPr="00F14C4F">
        <w:rPr>
          <w:rFonts w:ascii="Times New Roman" w:hAnsi="Times New Roman" w:cs="Times New Roman"/>
          <w:b/>
          <w:sz w:val="24"/>
          <w:szCs w:val="24"/>
        </w:rPr>
        <w:t>ubregulation 5.1(2)</w:t>
      </w:r>
    </w:p>
    <w:p w:rsidR="00601FA1" w:rsidRDefault="00601FA1" w:rsidP="00601FA1">
      <w:pPr>
        <w:pStyle w:val="Dot1"/>
        <w:numPr>
          <w:ilvl w:val="0"/>
          <w:numId w:val="0"/>
        </w:numPr>
        <w:rPr>
          <w:rFonts w:ascii="Times New Roman" w:hAnsi="Times New Roman" w:cs="Times New Roman"/>
          <w:sz w:val="24"/>
          <w:szCs w:val="24"/>
        </w:rPr>
      </w:pPr>
      <w:r>
        <w:rPr>
          <w:rFonts w:ascii="Times New Roman" w:hAnsi="Times New Roman" w:cs="Times New Roman"/>
          <w:sz w:val="24"/>
          <w:szCs w:val="24"/>
        </w:rPr>
        <w:t>This item amend</w:t>
      </w:r>
      <w:r w:rsidR="006158AC">
        <w:rPr>
          <w:rFonts w:ascii="Times New Roman" w:hAnsi="Times New Roman" w:cs="Times New Roman"/>
          <w:sz w:val="24"/>
          <w:szCs w:val="24"/>
        </w:rPr>
        <w:t>s</w:t>
      </w:r>
      <w:r>
        <w:rPr>
          <w:rFonts w:ascii="Times New Roman" w:hAnsi="Times New Roman" w:cs="Times New Roman"/>
          <w:sz w:val="24"/>
          <w:szCs w:val="24"/>
        </w:rPr>
        <w:t xml:space="preserve"> regulation 5.1 of the </w:t>
      </w:r>
      <w:r w:rsidR="00AC0812">
        <w:rPr>
          <w:rFonts w:ascii="Times New Roman" w:hAnsi="Times New Roman" w:cs="Times New Roman"/>
          <w:sz w:val="24"/>
          <w:szCs w:val="24"/>
        </w:rPr>
        <w:t>Principal</w:t>
      </w:r>
      <w:r>
        <w:rPr>
          <w:rFonts w:ascii="Times New Roman" w:hAnsi="Times New Roman" w:cs="Times New Roman"/>
          <w:sz w:val="24"/>
          <w:szCs w:val="24"/>
        </w:rPr>
        <w:t xml:space="preserve"> Regulations, which deals with exemptions from fees.</w:t>
      </w:r>
    </w:p>
    <w:p w:rsidR="00601FA1" w:rsidRDefault="00601FA1" w:rsidP="00601FA1">
      <w:pPr>
        <w:pStyle w:val="Dot1"/>
        <w:numPr>
          <w:ilvl w:val="0"/>
          <w:numId w:val="0"/>
        </w:numPr>
        <w:rPr>
          <w:rFonts w:ascii="Times New Roman" w:hAnsi="Times New Roman" w:cs="Times New Roman"/>
          <w:sz w:val="24"/>
          <w:szCs w:val="24"/>
        </w:rPr>
      </w:pPr>
      <w:r>
        <w:rPr>
          <w:rFonts w:ascii="Times New Roman" w:hAnsi="Times New Roman" w:cs="Times New Roman"/>
          <w:sz w:val="24"/>
          <w:szCs w:val="24"/>
        </w:rPr>
        <w:t xml:space="preserve">Subregulation 5.1(1) of the </w:t>
      </w:r>
      <w:r w:rsidR="00F65867">
        <w:rPr>
          <w:rFonts w:ascii="Times New Roman" w:hAnsi="Times New Roman" w:cs="Times New Roman"/>
          <w:sz w:val="24"/>
          <w:szCs w:val="24"/>
        </w:rPr>
        <w:t>Amended</w:t>
      </w:r>
      <w:r>
        <w:rPr>
          <w:rFonts w:ascii="Times New Roman" w:hAnsi="Times New Roman" w:cs="Times New Roman"/>
          <w:sz w:val="24"/>
          <w:szCs w:val="24"/>
        </w:rPr>
        <w:t xml:space="preserve"> Regulations sets out a range of circumstances in which an exemption will apply. These include, for example, that the requested services are only to change the name of the responsible person for a PBS drug or to revoke the spec</w:t>
      </w:r>
      <w:r w:rsidR="00CB6E29">
        <w:rPr>
          <w:rFonts w:ascii="Times New Roman" w:hAnsi="Times New Roman" w:cs="Times New Roman"/>
          <w:sz w:val="24"/>
          <w:szCs w:val="24"/>
        </w:rPr>
        <w:t>ification of a designated drug.</w:t>
      </w:r>
    </w:p>
    <w:p w:rsidR="00601FA1" w:rsidRDefault="001C6C95" w:rsidP="00601FA1">
      <w:pPr>
        <w:pStyle w:val="Dot1"/>
        <w:numPr>
          <w:ilvl w:val="0"/>
          <w:numId w:val="0"/>
        </w:numPr>
        <w:rPr>
          <w:rFonts w:ascii="Times New Roman" w:hAnsi="Times New Roman" w:cs="Times New Roman"/>
          <w:sz w:val="24"/>
          <w:szCs w:val="24"/>
        </w:rPr>
      </w:pPr>
      <w:r>
        <w:rPr>
          <w:rFonts w:ascii="Times New Roman" w:hAnsi="Times New Roman" w:cs="Times New Roman"/>
          <w:sz w:val="24"/>
          <w:szCs w:val="24"/>
        </w:rPr>
        <w:t xml:space="preserve">Subregulation 5.1(2) </w:t>
      </w:r>
      <w:r w:rsidR="00601FA1">
        <w:rPr>
          <w:rFonts w:ascii="Times New Roman" w:hAnsi="Times New Roman" w:cs="Times New Roman"/>
          <w:sz w:val="24"/>
          <w:szCs w:val="24"/>
        </w:rPr>
        <w:t>provide</w:t>
      </w:r>
      <w:r>
        <w:rPr>
          <w:rFonts w:ascii="Times New Roman" w:hAnsi="Times New Roman" w:cs="Times New Roman"/>
          <w:sz w:val="24"/>
          <w:szCs w:val="24"/>
        </w:rPr>
        <w:t>s</w:t>
      </w:r>
      <w:r w:rsidR="00601FA1">
        <w:rPr>
          <w:rFonts w:ascii="Times New Roman" w:hAnsi="Times New Roman" w:cs="Times New Roman"/>
          <w:sz w:val="24"/>
          <w:szCs w:val="24"/>
        </w:rPr>
        <w:t xml:space="preserve"> that a fee exemption is not available in relation to </w:t>
      </w:r>
      <w:r w:rsidR="00601FA1" w:rsidRPr="00E01B17">
        <w:rPr>
          <w:rFonts w:ascii="Times New Roman" w:hAnsi="Times New Roman" w:cs="Times New Roman"/>
          <w:sz w:val="24"/>
          <w:szCs w:val="24"/>
        </w:rPr>
        <w:t>services to be provided by the Commonwealth under Division 1A.2 or regulation 4.3. Division 1A.2 concerns fees for pre-submission meetings and regulation 4.3 concerns fees for independent review.</w:t>
      </w:r>
      <w:r w:rsidR="009F172A" w:rsidRPr="00E01B17">
        <w:rPr>
          <w:rFonts w:ascii="Times New Roman" w:hAnsi="Times New Roman" w:cs="Times New Roman"/>
          <w:sz w:val="24"/>
          <w:szCs w:val="24"/>
        </w:rPr>
        <w:t xml:space="preserve"> </w:t>
      </w:r>
      <w:r w:rsidR="00803A75" w:rsidRPr="00E01B17">
        <w:rPr>
          <w:rFonts w:ascii="Times New Roman" w:hAnsi="Times New Roman" w:cs="Times New Roman"/>
          <w:sz w:val="24"/>
          <w:szCs w:val="24"/>
        </w:rPr>
        <w:t>Pre-submission meetings are</w:t>
      </w:r>
      <w:r w:rsidR="003C7AC4">
        <w:rPr>
          <w:rFonts w:ascii="Times New Roman" w:hAnsi="Times New Roman" w:cs="Times New Roman"/>
          <w:sz w:val="24"/>
          <w:szCs w:val="24"/>
        </w:rPr>
        <w:t xml:space="preserve"> an</w:t>
      </w:r>
      <w:r w:rsidR="00803A75" w:rsidRPr="00E01B17">
        <w:rPr>
          <w:rFonts w:ascii="Times New Roman" w:hAnsi="Times New Roman" w:cs="Times New Roman"/>
          <w:sz w:val="24"/>
          <w:szCs w:val="24"/>
        </w:rPr>
        <w:t xml:space="preserve"> optional part of</w:t>
      </w:r>
      <w:r w:rsidR="00803A75">
        <w:rPr>
          <w:rFonts w:ascii="Times New Roman" w:hAnsi="Times New Roman" w:cs="Times New Roman"/>
          <w:sz w:val="24"/>
          <w:szCs w:val="24"/>
        </w:rPr>
        <w:t xml:space="preserve"> the process and do not directly apply to the category of submissions covered by </w:t>
      </w:r>
      <w:r w:rsidR="00E01B17">
        <w:rPr>
          <w:rFonts w:ascii="Times New Roman" w:hAnsi="Times New Roman" w:cs="Times New Roman"/>
          <w:sz w:val="24"/>
          <w:szCs w:val="24"/>
        </w:rPr>
        <w:t>exemptions</w:t>
      </w:r>
      <w:r w:rsidR="00803A75">
        <w:rPr>
          <w:rFonts w:ascii="Times New Roman" w:hAnsi="Times New Roman" w:cs="Times New Roman"/>
          <w:sz w:val="24"/>
          <w:szCs w:val="24"/>
        </w:rPr>
        <w:t>. This does not exclude a person requesting a pre-submission meeting.</w:t>
      </w:r>
    </w:p>
    <w:p w:rsidR="00D3260E" w:rsidRDefault="00BD1C9E" w:rsidP="000F04E1">
      <w:pPr>
        <w:pStyle w:val="Dot1"/>
        <w:numPr>
          <w:ilvl w:val="0"/>
          <w:numId w:val="0"/>
        </w:numPr>
        <w:rPr>
          <w:rFonts w:ascii="Times New Roman" w:hAnsi="Times New Roman" w:cs="Times New Roman"/>
          <w:sz w:val="24"/>
          <w:szCs w:val="24"/>
        </w:rPr>
      </w:pPr>
      <w:r>
        <w:rPr>
          <w:rFonts w:ascii="Times New Roman" w:hAnsi="Times New Roman" w:cs="Times New Roman"/>
          <w:sz w:val="24"/>
          <w:szCs w:val="24"/>
        </w:rPr>
        <w:t>Subregulation 5.1(3)</w:t>
      </w:r>
      <w:r w:rsidR="00F65867" w:rsidRPr="00F14C4F">
        <w:rPr>
          <w:rFonts w:ascii="Times New Roman" w:hAnsi="Times New Roman" w:cs="Times New Roman"/>
          <w:sz w:val="24"/>
          <w:szCs w:val="24"/>
        </w:rPr>
        <w:t xml:space="preserve"> </w:t>
      </w:r>
      <w:r w:rsidR="000F04E1" w:rsidRPr="00F14C4F">
        <w:rPr>
          <w:rFonts w:ascii="Times New Roman" w:hAnsi="Times New Roman" w:cs="Times New Roman"/>
          <w:sz w:val="24"/>
          <w:szCs w:val="24"/>
        </w:rPr>
        <w:t>provide</w:t>
      </w:r>
      <w:r w:rsidR="007F1D22" w:rsidRPr="00F14C4F">
        <w:rPr>
          <w:rFonts w:ascii="Times New Roman" w:hAnsi="Times New Roman" w:cs="Times New Roman"/>
          <w:sz w:val="24"/>
          <w:szCs w:val="24"/>
        </w:rPr>
        <w:t>s</w:t>
      </w:r>
      <w:r w:rsidR="000F04E1" w:rsidRPr="00F14C4F">
        <w:rPr>
          <w:rFonts w:ascii="Times New Roman" w:hAnsi="Times New Roman" w:cs="Times New Roman"/>
          <w:sz w:val="24"/>
          <w:szCs w:val="24"/>
        </w:rPr>
        <w:t xml:space="preserve"> for some fee exemption for submission services provided in relation to drugs designated as orphan drugs under the </w:t>
      </w:r>
      <w:r w:rsidR="000F04E1" w:rsidRPr="00F14C4F">
        <w:rPr>
          <w:rFonts w:ascii="Times New Roman" w:hAnsi="Times New Roman" w:cs="Times New Roman"/>
          <w:i/>
          <w:sz w:val="24"/>
          <w:szCs w:val="24"/>
        </w:rPr>
        <w:t>Therapeutic Goods Regulations 1990</w:t>
      </w:r>
      <w:r w:rsidR="000F04E1" w:rsidRPr="00BD1C9E">
        <w:rPr>
          <w:rFonts w:ascii="Times New Roman" w:hAnsi="Times New Roman" w:cs="Times New Roman"/>
          <w:i/>
          <w:sz w:val="24"/>
          <w:szCs w:val="24"/>
        </w:rPr>
        <w:t xml:space="preserve">. </w:t>
      </w:r>
      <w:r w:rsidRPr="00BD1C9E">
        <w:rPr>
          <w:rFonts w:ascii="Times New Roman" w:hAnsi="Times New Roman" w:cs="Times New Roman"/>
          <w:sz w:val="24"/>
          <w:szCs w:val="24"/>
        </w:rPr>
        <w:t>Subregulation 5.1(3)</w:t>
      </w:r>
      <w:r w:rsidR="000F04E1" w:rsidRPr="00BD1C9E">
        <w:rPr>
          <w:rFonts w:ascii="Times New Roman" w:hAnsi="Times New Roman" w:cs="Times New Roman"/>
          <w:sz w:val="24"/>
          <w:szCs w:val="24"/>
        </w:rPr>
        <w:t xml:space="preserve"> provide</w:t>
      </w:r>
      <w:r w:rsidR="007F1D22" w:rsidRPr="00BD1C9E">
        <w:rPr>
          <w:rFonts w:ascii="Times New Roman" w:hAnsi="Times New Roman" w:cs="Times New Roman"/>
          <w:sz w:val="24"/>
          <w:szCs w:val="24"/>
        </w:rPr>
        <w:t>s</w:t>
      </w:r>
      <w:r w:rsidR="000F04E1" w:rsidRPr="00BD1C9E">
        <w:rPr>
          <w:rFonts w:ascii="Times New Roman" w:hAnsi="Times New Roman" w:cs="Times New Roman"/>
          <w:sz w:val="24"/>
          <w:szCs w:val="24"/>
        </w:rPr>
        <w:t xml:space="preserve"> that a fee </w:t>
      </w:r>
      <w:r w:rsidR="007F1D22" w:rsidRPr="00BD1C9E">
        <w:rPr>
          <w:rFonts w:ascii="Times New Roman" w:hAnsi="Times New Roman" w:cs="Times New Roman"/>
          <w:sz w:val="24"/>
          <w:szCs w:val="24"/>
        </w:rPr>
        <w:t>is</w:t>
      </w:r>
      <w:r w:rsidR="000F04E1" w:rsidRPr="00BD1C9E">
        <w:rPr>
          <w:rFonts w:ascii="Times New Roman" w:hAnsi="Times New Roman" w:cs="Times New Roman"/>
          <w:sz w:val="24"/>
          <w:szCs w:val="24"/>
        </w:rPr>
        <w:t xml:space="preserve"> not payable in relation to submission services for a drug to which subregulation 5.</w:t>
      </w:r>
      <w:r w:rsidRPr="00BD1C9E">
        <w:rPr>
          <w:rFonts w:ascii="Times New Roman" w:hAnsi="Times New Roman" w:cs="Times New Roman"/>
          <w:sz w:val="24"/>
          <w:szCs w:val="24"/>
        </w:rPr>
        <w:t>1</w:t>
      </w:r>
      <w:r w:rsidR="000F04E1" w:rsidRPr="00BD1C9E">
        <w:rPr>
          <w:rFonts w:ascii="Times New Roman" w:hAnsi="Times New Roman" w:cs="Times New Roman"/>
          <w:sz w:val="24"/>
          <w:szCs w:val="24"/>
        </w:rPr>
        <w:t>(4) applies. Subregulation</w:t>
      </w:r>
      <w:r w:rsidR="007F1D22" w:rsidRPr="00BD1C9E">
        <w:rPr>
          <w:rFonts w:ascii="Times New Roman" w:hAnsi="Times New Roman" w:cs="Times New Roman"/>
          <w:sz w:val="24"/>
          <w:szCs w:val="24"/>
        </w:rPr>
        <w:t xml:space="preserve"> 5.</w:t>
      </w:r>
      <w:r w:rsidRPr="00BD1C9E">
        <w:rPr>
          <w:rFonts w:ascii="Times New Roman" w:hAnsi="Times New Roman" w:cs="Times New Roman"/>
          <w:sz w:val="24"/>
          <w:szCs w:val="24"/>
        </w:rPr>
        <w:t>1</w:t>
      </w:r>
      <w:r w:rsidR="007F1D22" w:rsidRPr="00BD1C9E">
        <w:rPr>
          <w:rFonts w:ascii="Times New Roman" w:hAnsi="Times New Roman" w:cs="Times New Roman"/>
          <w:sz w:val="24"/>
          <w:szCs w:val="24"/>
        </w:rPr>
        <w:t>(4) applies to a drug that is</w:t>
      </w:r>
      <w:r w:rsidR="000F04E1" w:rsidRPr="00BD1C9E">
        <w:rPr>
          <w:rFonts w:ascii="Times New Roman" w:hAnsi="Times New Roman" w:cs="Times New Roman"/>
          <w:sz w:val="24"/>
          <w:szCs w:val="24"/>
        </w:rPr>
        <w:t xml:space="preserve"> a designated orphan drug or was included on the Australia Therapeutic Goods</w:t>
      </w:r>
      <w:r w:rsidR="000F04E1" w:rsidRPr="00F14C4F">
        <w:rPr>
          <w:rFonts w:ascii="Times New Roman" w:hAnsi="Times New Roman" w:cs="Times New Roman"/>
          <w:sz w:val="24"/>
          <w:szCs w:val="24"/>
        </w:rPr>
        <w:t xml:space="preserve"> Register within 12 months the person making an appli</w:t>
      </w:r>
      <w:r w:rsidR="00D3260E">
        <w:rPr>
          <w:rFonts w:ascii="Times New Roman" w:hAnsi="Times New Roman" w:cs="Times New Roman"/>
          <w:sz w:val="24"/>
          <w:szCs w:val="24"/>
        </w:rPr>
        <w:t>cation for submission services.</w:t>
      </w:r>
    </w:p>
    <w:p w:rsidR="000F04E1" w:rsidRPr="00F14C4F" w:rsidRDefault="000F04E1" w:rsidP="000F04E1">
      <w:pPr>
        <w:pStyle w:val="Dot1"/>
        <w:numPr>
          <w:ilvl w:val="0"/>
          <w:numId w:val="0"/>
        </w:numPr>
        <w:rPr>
          <w:rFonts w:ascii="Times New Roman" w:hAnsi="Times New Roman" w:cs="Times New Roman"/>
          <w:sz w:val="24"/>
          <w:szCs w:val="24"/>
        </w:rPr>
      </w:pPr>
      <w:r w:rsidRPr="00F14C4F">
        <w:rPr>
          <w:rFonts w:ascii="Times New Roman" w:hAnsi="Times New Roman" w:cs="Times New Roman"/>
          <w:sz w:val="24"/>
          <w:szCs w:val="24"/>
        </w:rPr>
        <w:t xml:space="preserve">The purpose of this exemption is to provide that </w:t>
      </w:r>
      <w:r w:rsidR="006C1CB6" w:rsidRPr="00F14C4F">
        <w:rPr>
          <w:rFonts w:ascii="Times New Roman" w:hAnsi="Times New Roman" w:cs="Times New Roman"/>
          <w:sz w:val="24"/>
          <w:szCs w:val="24"/>
        </w:rPr>
        <w:t xml:space="preserve">a person whose </w:t>
      </w:r>
      <w:r w:rsidRPr="00F14C4F">
        <w:rPr>
          <w:rFonts w:ascii="Times New Roman" w:hAnsi="Times New Roman" w:cs="Times New Roman"/>
          <w:sz w:val="24"/>
          <w:szCs w:val="24"/>
        </w:rPr>
        <w:t xml:space="preserve">drugs that have received an orphan designation under the </w:t>
      </w:r>
      <w:r w:rsidR="00D3260E" w:rsidRPr="00F14C4F">
        <w:rPr>
          <w:rFonts w:ascii="Times New Roman" w:hAnsi="Times New Roman" w:cs="Times New Roman"/>
          <w:i/>
          <w:sz w:val="24"/>
          <w:szCs w:val="24"/>
        </w:rPr>
        <w:t>Therapeutic</w:t>
      </w:r>
      <w:r w:rsidRPr="00F14C4F">
        <w:rPr>
          <w:rFonts w:ascii="Times New Roman" w:hAnsi="Times New Roman" w:cs="Times New Roman"/>
          <w:i/>
          <w:sz w:val="24"/>
          <w:szCs w:val="24"/>
        </w:rPr>
        <w:t xml:space="preserve"> Goods Act 1989 </w:t>
      </w:r>
      <w:r w:rsidR="006C1CB6" w:rsidRPr="00F14C4F">
        <w:rPr>
          <w:rFonts w:ascii="Times New Roman" w:hAnsi="Times New Roman" w:cs="Times New Roman"/>
          <w:sz w:val="24"/>
          <w:szCs w:val="24"/>
        </w:rPr>
        <w:t>is</w:t>
      </w:r>
      <w:r w:rsidRPr="00F14C4F">
        <w:rPr>
          <w:rFonts w:ascii="Times New Roman" w:hAnsi="Times New Roman" w:cs="Times New Roman"/>
          <w:sz w:val="24"/>
          <w:szCs w:val="24"/>
        </w:rPr>
        <w:t xml:space="preserve"> not required</w:t>
      </w:r>
      <w:r w:rsidR="00352939">
        <w:rPr>
          <w:rFonts w:ascii="Times New Roman" w:hAnsi="Times New Roman" w:cs="Times New Roman"/>
          <w:sz w:val="24"/>
          <w:szCs w:val="24"/>
        </w:rPr>
        <w:t xml:space="preserve"> to</w:t>
      </w:r>
      <w:r w:rsidRPr="00F14C4F">
        <w:rPr>
          <w:rFonts w:ascii="Times New Roman" w:hAnsi="Times New Roman" w:cs="Times New Roman"/>
          <w:sz w:val="24"/>
          <w:szCs w:val="24"/>
        </w:rPr>
        <w:t xml:space="preserve"> pay a fee for submission services under the </w:t>
      </w:r>
      <w:r w:rsidR="006C1CB6" w:rsidRPr="00F14C4F">
        <w:rPr>
          <w:rFonts w:ascii="Times New Roman" w:hAnsi="Times New Roman" w:cs="Times New Roman"/>
          <w:sz w:val="24"/>
          <w:szCs w:val="24"/>
        </w:rPr>
        <w:t>Regulations if that person’s</w:t>
      </w:r>
      <w:r w:rsidRPr="00F14C4F">
        <w:rPr>
          <w:rFonts w:ascii="Times New Roman" w:hAnsi="Times New Roman" w:cs="Times New Roman"/>
          <w:sz w:val="24"/>
          <w:szCs w:val="24"/>
        </w:rPr>
        <w:t xml:space="preserve"> application is made within 12 months of receiving this </w:t>
      </w:r>
      <w:r w:rsidR="006C1CB6" w:rsidRPr="00F14C4F">
        <w:rPr>
          <w:rFonts w:ascii="Times New Roman" w:hAnsi="Times New Roman" w:cs="Times New Roman"/>
          <w:sz w:val="24"/>
          <w:szCs w:val="24"/>
        </w:rPr>
        <w:t xml:space="preserve">orphan </w:t>
      </w:r>
      <w:r w:rsidRPr="00F14C4F">
        <w:rPr>
          <w:rFonts w:ascii="Times New Roman" w:hAnsi="Times New Roman" w:cs="Times New Roman"/>
          <w:sz w:val="24"/>
          <w:szCs w:val="24"/>
        </w:rPr>
        <w:t>designation. This exem</w:t>
      </w:r>
      <w:r w:rsidR="001C6C95">
        <w:rPr>
          <w:rFonts w:ascii="Times New Roman" w:hAnsi="Times New Roman" w:cs="Times New Roman"/>
          <w:sz w:val="24"/>
          <w:szCs w:val="24"/>
        </w:rPr>
        <w:t xml:space="preserve">ption is available once </w:t>
      </w:r>
      <w:r w:rsidR="00A44B27">
        <w:rPr>
          <w:rFonts w:ascii="Times New Roman" w:hAnsi="Times New Roman" w:cs="Times New Roman"/>
          <w:sz w:val="24"/>
          <w:szCs w:val="24"/>
        </w:rPr>
        <w:t xml:space="preserve">per therapy </w:t>
      </w:r>
      <w:r w:rsidR="001C6C95">
        <w:rPr>
          <w:rFonts w:ascii="Times New Roman" w:hAnsi="Times New Roman" w:cs="Times New Roman"/>
          <w:sz w:val="24"/>
          <w:szCs w:val="24"/>
        </w:rPr>
        <w:t>only.</w:t>
      </w:r>
    </w:p>
    <w:p w:rsidR="000F04E1" w:rsidRPr="00F14C4F" w:rsidRDefault="000F04E1" w:rsidP="00D3260E">
      <w:pPr>
        <w:pStyle w:val="Dot1"/>
        <w:numPr>
          <w:ilvl w:val="0"/>
          <w:numId w:val="0"/>
        </w:numPr>
        <w:spacing w:after="280"/>
        <w:rPr>
          <w:rFonts w:ascii="Times New Roman" w:hAnsi="Times New Roman" w:cs="Times New Roman"/>
          <w:sz w:val="24"/>
          <w:szCs w:val="24"/>
        </w:rPr>
      </w:pPr>
      <w:r w:rsidRPr="00F14C4F">
        <w:rPr>
          <w:rFonts w:ascii="Times New Roman" w:hAnsi="Times New Roman" w:cs="Times New Roman"/>
          <w:sz w:val="24"/>
          <w:szCs w:val="24"/>
        </w:rPr>
        <w:t xml:space="preserve">The </w:t>
      </w:r>
      <w:r w:rsidR="006C1CB6" w:rsidRPr="00F14C4F">
        <w:rPr>
          <w:rFonts w:ascii="Times New Roman" w:hAnsi="Times New Roman" w:cs="Times New Roman"/>
          <w:sz w:val="24"/>
          <w:szCs w:val="24"/>
        </w:rPr>
        <w:t>r</w:t>
      </w:r>
      <w:r w:rsidRPr="00F14C4F">
        <w:rPr>
          <w:rFonts w:ascii="Times New Roman" w:hAnsi="Times New Roman" w:cs="Times New Roman"/>
          <w:sz w:val="24"/>
          <w:szCs w:val="24"/>
        </w:rPr>
        <w:t>egulation also require</w:t>
      </w:r>
      <w:r w:rsidR="006C1CB6" w:rsidRPr="00F14C4F">
        <w:rPr>
          <w:rFonts w:ascii="Times New Roman" w:hAnsi="Times New Roman" w:cs="Times New Roman"/>
          <w:sz w:val="24"/>
          <w:szCs w:val="24"/>
        </w:rPr>
        <w:t>s</w:t>
      </w:r>
      <w:r w:rsidRPr="00F14C4F">
        <w:rPr>
          <w:rFonts w:ascii="Times New Roman" w:hAnsi="Times New Roman" w:cs="Times New Roman"/>
          <w:sz w:val="24"/>
          <w:szCs w:val="24"/>
        </w:rPr>
        <w:t xml:space="preserve"> a person making an application for services to state why they believe an exemption should apply to them.</w:t>
      </w:r>
    </w:p>
    <w:p w:rsidR="000F04E1" w:rsidRPr="00F14C4F" w:rsidRDefault="000F04E1" w:rsidP="000F04E1">
      <w:pPr>
        <w:pStyle w:val="Dot1"/>
        <w:numPr>
          <w:ilvl w:val="0"/>
          <w:numId w:val="0"/>
        </w:numPr>
        <w:rPr>
          <w:rFonts w:ascii="Times New Roman" w:hAnsi="Times New Roman" w:cs="Times New Roman"/>
          <w:b/>
          <w:sz w:val="24"/>
          <w:szCs w:val="24"/>
        </w:rPr>
      </w:pPr>
      <w:r w:rsidRPr="00F14C4F">
        <w:rPr>
          <w:rFonts w:ascii="Times New Roman" w:hAnsi="Times New Roman" w:cs="Times New Roman"/>
          <w:b/>
          <w:sz w:val="24"/>
          <w:szCs w:val="24"/>
        </w:rPr>
        <w:t>Item [37]—</w:t>
      </w:r>
      <w:r w:rsidR="00D3260E">
        <w:rPr>
          <w:rFonts w:ascii="Times New Roman" w:hAnsi="Times New Roman" w:cs="Times New Roman"/>
          <w:b/>
          <w:sz w:val="24"/>
          <w:szCs w:val="24"/>
        </w:rPr>
        <w:t>S</w:t>
      </w:r>
      <w:r w:rsidRPr="00F14C4F">
        <w:rPr>
          <w:rFonts w:ascii="Times New Roman" w:hAnsi="Times New Roman" w:cs="Times New Roman"/>
          <w:b/>
          <w:sz w:val="24"/>
          <w:szCs w:val="24"/>
        </w:rPr>
        <w:t>ubregulations 5.2(1) and (2)</w:t>
      </w:r>
    </w:p>
    <w:p w:rsidR="00D3260E" w:rsidRDefault="000F04E1" w:rsidP="000F04E1">
      <w:pPr>
        <w:pStyle w:val="Dot1"/>
        <w:numPr>
          <w:ilvl w:val="0"/>
          <w:numId w:val="0"/>
        </w:numPr>
        <w:rPr>
          <w:rFonts w:ascii="Times New Roman" w:hAnsi="Times New Roman" w:cs="Times New Roman"/>
          <w:sz w:val="24"/>
          <w:szCs w:val="24"/>
        </w:rPr>
      </w:pPr>
      <w:r w:rsidRPr="00F14C4F">
        <w:rPr>
          <w:rFonts w:ascii="Times New Roman" w:hAnsi="Times New Roman" w:cs="Times New Roman"/>
          <w:sz w:val="24"/>
          <w:szCs w:val="24"/>
        </w:rPr>
        <w:t xml:space="preserve">This item </w:t>
      </w:r>
      <w:r w:rsidR="00A90B72" w:rsidRPr="00F14C4F">
        <w:rPr>
          <w:rFonts w:ascii="Times New Roman" w:hAnsi="Times New Roman" w:cs="Times New Roman"/>
          <w:sz w:val="24"/>
          <w:szCs w:val="24"/>
        </w:rPr>
        <w:t>repeals</w:t>
      </w:r>
      <w:r w:rsidRPr="00F14C4F">
        <w:rPr>
          <w:rFonts w:ascii="Times New Roman" w:hAnsi="Times New Roman" w:cs="Times New Roman"/>
          <w:sz w:val="24"/>
          <w:szCs w:val="24"/>
        </w:rPr>
        <w:t xml:space="preserve"> subregulations 5.2(1) and (2) in the </w:t>
      </w:r>
      <w:r w:rsidR="00D3260E">
        <w:rPr>
          <w:rFonts w:ascii="Times New Roman" w:hAnsi="Times New Roman" w:cs="Times New Roman"/>
          <w:sz w:val="24"/>
          <w:szCs w:val="24"/>
        </w:rPr>
        <w:t>Principal</w:t>
      </w:r>
      <w:r w:rsidRPr="00F14C4F">
        <w:rPr>
          <w:rFonts w:ascii="Times New Roman" w:hAnsi="Times New Roman" w:cs="Times New Roman"/>
          <w:sz w:val="24"/>
          <w:szCs w:val="24"/>
        </w:rPr>
        <w:t xml:space="preserve"> Regulations and provide</w:t>
      </w:r>
      <w:r w:rsidR="006C1CB6" w:rsidRPr="00F14C4F">
        <w:rPr>
          <w:rFonts w:ascii="Times New Roman" w:hAnsi="Times New Roman" w:cs="Times New Roman"/>
          <w:sz w:val="24"/>
          <w:szCs w:val="24"/>
        </w:rPr>
        <w:t>s</w:t>
      </w:r>
      <w:r w:rsidRPr="00F14C4F">
        <w:rPr>
          <w:rFonts w:ascii="Times New Roman" w:hAnsi="Times New Roman" w:cs="Times New Roman"/>
          <w:sz w:val="24"/>
          <w:szCs w:val="24"/>
        </w:rPr>
        <w:t xml:space="preserve"> that a person may apply for the Secretary to waive fees payable under the regulations. The provision amend</w:t>
      </w:r>
      <w:r w:rsidR="00724DB2" w:rsidRPr="00F14C4F">
        <w:rPr>
          <w:rFonts w:ascii="Times New Roman" w:hAnsi="Times New Roman" w:cs="Times New Roman"/>
          <w:sz w:val="24"/>
          <w:szCs w:val="24"/>
        </w:rPr>
        <w:t>s</w:t>
      </w:r>
      <w:r w:rsidRPr="00F14C4F">
        <w:rPr>
          <w:rFonts w:ascii="Times New Roman" w:hAnsi="Times New Roman" w:cs="Times New Roman"/>
          <w:sz w:val="24"/>
          <w:szCs w:val="24"/>
        </w:rPr>
        <w:t xml:space="preserve"> the </w:t>
      </w:r>
      <w:r w:rsidR="00D3260E">
        <w:rPr>
          <w:rFonts w:ascii="Times New Roman" w:hAnsi="Times New Roman" w:cs="Times New Roman"/>
          <w:sz w:val="24"/>
          <w:szCs w:val="24"/>
        </w:rPr>
        <w:t>Principal Regulations</w:t>
      </w:r>
      <w:r w:rsidRPr="00F14C4F">
        <w:rPr>
          <w:rFonts w:ascii="Times New Roman" w:hAnsi="Times New Roman" w:cs="Times New Roman"/>
          <w:sz w:val="24"/>
          <w:szCs w:val="24"/>
        </w:rPr>
        <w:t xml:space="preserve"> to more closely reflect the terms of s</w:t>
      </w:r>
      <w:r w:rsidR="006C1CB6" w:rsidRPr="00F14C4F">
        <w:rPr>
          <w:rFonts w:ascii="Times New Roman" w:hAnsi="Times New Roman" w:cs="Times New Roman"/>
          <w:sz w:val="24"/>
          <w:szCs w:val="24"/>
        </w:rPr>
        <w:t>ection</w:t>
      </w:r>
      <w:r w:rsidR="00D3260E">
        <w:rPr>
          <w:rFonts w:ascii="Times New Roman" w:hAnsi="Times New Roman" w:cs="Times New Roman"/>
          <w:sz w:val="24"/>
          <w:szCs w:val="24"/>
        </w:rPr>
        <w:t> 99YBA of the Act.</w:t>
      </w:r>
    </w:p>
    <w:p w:rsidR="006C1CB6" w:rsidRPr="00F14C4F" w:rsidRDefault="00A50538" w:rsidP="00A50538">
      <w:pPr>
        <w:pStyle w:val="Dot1"/>
        <w:numPr>
          <w:ilvl w:val="0"/>
          <w:numId w:val="0"/>
        </w:numPr>
        <w:spacing w:after="280"/>
        <w:rPr>
          <w:rFonts w:ascii="Times New Roman" w:hAnsi="Times New Roman" w:cs="Times New Roman"/>
          <w:b/>
          <w:sz w:val="24"/>
          <w:szCs w:val="24"/>
        </w:rPr>
      </w:pPr>
      <w:r>
        <w:rPr>
          <w:rFonts w:ascii="Times New Roman" w:hAnsi="Times New Roman" w:cs="Times New Roman"/>
          <w:sz w:val="24"/>
          <w:szCs w:val="24"/>
        </w:rPr>
        <w:t>It also give</w:t>
      </w:r>
      <w:r w:rsidR="00C73C55">
        <w:rPr>
          <w:rFonts w:ascii="Times New Roman" w:hAnsi="Times New Roman" w:cs="Times New Roman"/>
          <w:sz w:val="24"/>
          <w:szCs w:val="24"/>
        </w:rPr>
        <w:t>s</w:t>
      </w:r>
      <w:r>
        <w:rPr>
          <w:rFonts w:ascii="Times New Roman" w:hAnsi="Times New Roman" w:cs="Times New Roman"/>
          <w:sz w:val="24"/>
          <w:szCs w:val="24"/>
        </w:rPr>
        <w:t xml:space="preserve"> the Secretary a power to waive the fee payable in certain circumstances.</w:t>
      </w:r>
    </w:p>
    <w:p w:rsidR="000F04E1" w:rsidRPr="00F14C4F" w:rsidRDefault="00A50538" w:rsidP="000F04E1">
      <w:pPr>
        <w:pStyle w:val="Dot1"/>
        <w:numPr>
          <w:ilvl w:val="0"/>
          <w:numId w:val="0"/>
        </w:numPr>
        <w:rPr>
          <w:rFonts w:ascii="Times New Roman" w:hAnsi="Times New Roman" w:cs="Times New Roman"/>
          <w:b/>
          <w:sz w:val="24"/>
          <w:szCs w:val="24"/>
        </w:rPr>
      </w:pPr>
      <w:r>
        <w:rPr>
          <w:rFonts w:ascii="Times New Roman" w:hAnsi="Times New Roman" w:cs="Times New Roman"/>
          <w:b/>
          <w:sz w:val="24"/>
          <w:szCs w:val="24"/>
        </w:rPr>
        <w:t>Item [38]—S</w:t>
      </w:r>
      <w:r w:rsidR="000F04E1" w:rsidRPr="00F14C4F">
        <w:rPr>
          <w:rFonts w:ascii="Times New Roman" w:hAnsi="Times New Roman" w:cs="Times New Roman"/>
          <w:b/>
          <w:sz w:val="24"/>
          <w:szCs w:val="24"/>
        </w:rPr>
        <w:t>ubregulation 5.2(3)</w:t>
      </w:r>
    </w:p>
    <w:p w:rsidR="000F04E1" w:rsidRPr="00F14C4F" w:rsidRDefault="000F04E1" w:rsidP="00A50538">
      <w:pPr>
        <w:pStyle w:val="Dot1"/>
        <w:numPr>
          <w:ilvl w:val="0"/>
          <w:numId w:val="0"/>
        </w:numPr>
        <w:spacing w:after="280"/>
        <w:rPr>
          <w:rFonts w:ascii="Times New Roman" w:hAnsi="Times New Roman" w:cs="Times New Roman"/>
          <w:sz w:val="24"/>
          <w:szCs w:val="24"/>
        </w:rPr>
      </w:pPr>
      <w:r w:rsidRPr="00F14C4F">
        <w:rPr>
          <w:rFonts w:ascii="Times New Roman" w:hAnsi="Times New Roman" w:cs="Times New Roman"/>
          <w:sz w:val="24"/>
          <w:szCs w:val="24"/>
        </w:rPr>
        <w:t>This is a minor consequential amendment.</w:t>
      </w:r>
    </w:p>
    <w:p w:rsidR="00A50538" w:rsidRDefault="00A50538" w:rsidP="00A50538">
      <w:pPr>
        <w:pStyle w:val="Dot1"/>
        <w:numPr>
          <w:ilvl w:val="0"/>
          <w:numId w:val="0"/>
        </w:numPr>
        <w:rPr>
          <w:rFonts w:ascii="Times New Roman" w:hAnsi="Times New Roman" w:cs="Times New Roman"/>
          <w:b/>
          <w:sz w:val="24"/>
          <w:szCs w:val="24"/>
        </w:rPr>
      </w:pPr>
      <w:r>
        <w:rPr>
          <w:rFonts w:ascii="Times New Roman" w:hAnsi="Times New Roman" w:cs="Times New Roman"/>
          <w:b/>
          <w:sz w:val="24"/>
          <w:szCs w:val="24"/>
        </w:rPr>
        <w:t>Item [39]—A</w:t>
      </w:r>
      <w:r w:rsidRPr="00AE7D57">
        <w:rPr>
          <w:rFonts w:ascii="Times New Roman" w:hAnsi="Times New Roman" w:cs="Times New Roman"/>
          <w:b/>
          <w:sz w:val="24"/>
          <w:szCs w:val="24"/>
        </w:rPr>
        <w:t>t the end of Regulation 5.2</w:t>
      </w:r>
    </w:p>
    <w:p w:rsidR="000F04E1" w:rsidRDefault="006C1CB6" w:rsidP="00BF234A">
      <w:pPr>
        <w:pStyle w:val="Dot1"/>
        <w:numPr>
          <w:ilvl w:val="0"/>
          <w:numId w:val="0"/>
        </w:numPr>
        <w:rPr>
          <w:rFonts w:ascii="Times New Roman" w:hAnsi="Times New Roman" w:cs="Times New Roman"/>
          <w:sz w:val="24"/>
          <w:szCs w:val="24"/>
        </w:rPr>
      </w:pPr>
      <w:r w:rsidRPr="00F14C4F">
        <w:rPr>
          <w:rFonts w:ascii="Times New Roman" w:hAnsi="Times New Roman" w:cs="Times New Roman"/>
          <w:sz w:val="24"/>
          <w:szCs w:val="24"/>
        </w:rPr>
        <w:t>This item</w:t>
      </w:r>
      <w:r w:rsidR="000F04E1" w:rsidRPr="00F14C4F">
        <w:rPr>
          <w:rFonts w:ascii="Times New Roman" w:hAnsi="Times New Roman" w:cs="Times New Roman"/>
          <w:sz w:val="24"/>
          <w:szCs w:val="24"/>
        </w:rPr>
        <w:t xml:space="preserve"> insert</w:t>
      </w:r>
      <w:r w:rsidRPr="00F14C4F">
        <w:rPr>
          <w:rFonts w:ascii="Times New Roman" w:hAnsi="Times New Roman" w:cs="Times New Roman"/>
          <w:sz w:val="24"/>
          <w:szCs w:val="24"/>
        </w:rPr>
        <w:t>s</w:t>
      </w:r>
      <w:r w:rsidR="00A90B72">
        <w:rPr>
          <w:rFonts w:ascii="Times New Roman" w:hAnsi="Times New Roman" w:cs="Times New Roman"/>
          <w:sz w:val="24"/>
          <w:szCs w:val="24"/>
        </w:rPr>
        <w:t xml:space="preserve"> a</w:t>
      </w:r>
      <w:r w:rsidR="000F04E1" w:rsidRPr="00F14C4F">
        <w:rPr>
          <w:rFonts w:ascii="Times New Roman" w:hAnsi="Times New Roman" w:cs="Times New Roman"/>
          <w:sz w:val="24"/>
          <w:szCs w:val="24"/>
        </w:rPr>
        <w:t xml:space="preserve"> </w:t>
      </w:r>
      <w:r w:rsidR="00F624AA" w:rsidRPr="00AE7D57">
        <w:rPr>
          <w:rFonts w:ascii="Times New Roman" w:hAnsi="Times New Roman" w:cs="Times New Roman"/>
          <w:sz w:val="24"/>
          <w:szCs w:val="24"/>
        </w:rPr>
        <w:t>new subregulations 5.2(4) to (8), dealing with requests for a waiver of fees.</w:t>
      </w:r>
    </w:p>
    <w:p w:rsidR="00F624AA" w:rsidRPr="00AE7D57" w:rsidRDefault="00F624AA" w:rsidP="00F624AA">
      <w:pPr>
        <w:pStyle w:val="Dot1"/>
        <w:numPr>
          <w:ilvl w:val="0"/>
          <w:numId w:val="0"/>
        </w:numPr>
        <w:rPr>
          <w:rFonts w:ascii="Times New Roman" w:hAnsi="Times New Roman" w:cs="Times New Roman"/>
          <w:sz w:val="24"/>
          <w:szCs w:val="24"/>
        </w:rPr>
      </w:pPr>
      <w:r w:rsidRPr="00AE7D57">
        <w:rPr>
          <w:rFonts w:ascii="Times New Roman" w:hAnsi="Times New Roman" w:cs="Times New Roman"/>
          <w:sz w:val="24"/>
          <w:szCs w:val="24"/>
        </w:rPr>
        <w:t>Subregulation 5.2(4) provide</w:t>
      </w:r>
      <w:r w:rsidR="00DF53D7">
        <w:rPr>
          <w:rFonts w:ascii="Times New Roman" w:hAnsi="Times New Roman" w:cs="Times New Roman"/>
          <w:sz w:val="24"/>
          <w:szCs w:val="24"/>
        </w:rPr>
        <w:t>s</w:t>
      </w:r>
      <w:r w:rsidRPr="00AE7D57">
        <w:rPr>
          <w:rFonts w:ascii="Times New Roman" w:hAnsi="Times New Roman" w:cs="Times New Roman"/>
          <w:sz w:val="24"/>
          <w:szCs w:val="24"/>
        </w:rPr>
        <w:t xml:space="preserve"> that where a person had requested a waiver of some or all of the fees payable by them under the Regulations that directly or indirectly relate to submission services and the Secretary declines the request, the person could not later make another request in relation to those fees. </w:t>
      </w:r>
    </w:p>
    <w:p w:rsidR="00F624AA" w:rsidRDefault="00F624AA" w:rsidP="00F624AA">
      <w:pPr>
        <w:pStyle w:val="Dot1"/>
        <w:numPr>
          <w:ilvl w:val="0"/>
          <w:numId w:val="0"/>
        </w:numPr>
        <w:rPr>
          <w:rFonts w:ascii="Times New Roman" w:hAnsi="Times New Roman" w:cs="Times New Roman"/>
          <w:sz w:val="24"/>
          <w:szCs w:val="24"/>
        </w:rPr>
      </w:pPr>
      <w:r w:rsidRPr="00AE7D57">
        <w:rPr>
          <w:rFonts w:ascii="Times New Roman" w:hAnsi="Times New Roman" w:cs="Times New Roman"/>
          <w:sz w:val="24"/>
          <w:szCs w:val="24"/>
        </w:rPr>
        <w:t>Subregulations 5.2(5) to (8) provide</w:t>
      </w:r>
      <w:r w:rsidR="00DF53D7">
        <w:rPr>
          <w:rFonts w:ascii="Times New Roman" w:hAnsi="Times New Roman" w:cs="Times New Roman"/>
          <w:sz w:val="24"/>
          <w:szCs w:val="24"/>
        </w:rPr>
        <w:t>s</w:t>
      </w:r>
      <w:r w:rsidRPr="00AE7D57">
        <w:rPr>
          <w:rFonts w:ascii="Times New Roman" w:hAnsi="Times New Roman" w:cs="Times New Roman"/>
          <w:sz w:val="24"/>
          <w:szCs w:val="24"/>
        </w:rPr>
        <w:t xml:space="preserve"> that a person could request the waiver of some or all list management fees, being fees specified in regulation 3A.1. Such a request must be made as part of the application for list management services. The Secretary may choose to waive some or all list management fees where the list management application involves the public interest and the payment of the fee make</w:t>
      </w:r>
      <w:r w:rsidR="00DF53D7">
        <w:rPr>
          <w:rFonts w:ascii="Times New Roman" w:hAnsi="Times New Roman" w:cs="Times New Roman"/>
          <w:sz w:val="24"/>
          <w:szCs w:val="24"/>
        </w:rPr>
        <w:t>s</w:t>
      </w:r>
      <w:r w:rsidRPr="00AE7D57">
        <w:rPr>
          <w:rFonts w:ascii="Times New Roman" w:hAnsi="Times New Roman" w:cs="Times New Roman"/>
          <w:sz w:val="24"/>
          <w:szCs w:val="24"/>
        </w:rPr>
        <w:t xml:space="preserve"> the application financially unviable. For the purposes of determining whether a list management application involves the public interest, subregulation 5.2(3) appl</w:t>
      </w:r>
      <w:r w:rsidR="00DF53D7">
        <w:rPr>
          <w:rFonts w:ascii="Times New Roman" w:hAnsi="Times New Roman" w:cs="Times New Roman"/>
          <w:sz w:val="24"/>
          <w:szCs w:val="24"/>
        </w:rPr>
        <w:t>ies</w:t>
      </w:r>
      <w:r w:rsidRPr="00AE7D57">
        <w:rPr>
          <w:rFonts w:ascii="Times New Roman" w:hAnsi="Times New Roman" w:cs="Times New Roman"/>
          <w:sz w:val="24"/>
          <w:szCs w:val="24"/>
        </w:rPr>
        <w:t xml:space="preserve"> to list management applications in the same way as to ATAGI, submission and pricing services. That subregulation sets out circumstances in which an application will be in the public interest, </w:t>
      </w:r>
      <w:r w:rsidRPr="002C2268">
        <w:rPr>
          <w:rFonts w:ascii="Times New Roman" w:hAnsi="Times New Roman" w:cs="Times New Roman"/>
          <w:sz w:val="24"/>
          <w:szCs w:val="24"/>
        </w:rPr>
        <w:t>namely</w:t>
      </w:r>
      <w:r>
        <w:rPr>
          <w:rFonts w:ascii="Times New Roman" w:hAnsi="Times New Roman" w:cs="Times New Roman"/>
          <w:sz w:val="24"/>
          <w:szCs w:val="24"/>
        </w:rPr>
        <w:t xml:space="preserve"> that the application</w:t>
      </w:r>
      <w:r w:rsidR="003C7AC4">
        <w:rPr>
          <w:rFonts w:ascii="Times New Roman" w:hAnsi="Times New Roman" w:cs="Times New Roman"/>
          <w:sz w:val="24"/>
          <w:szCs w:val="24"/>
        </w:rPr>
        <w:t>:</w:t>
      </w:r>
    </w:p>
    <w:p w:rsidR="00F624AA" w:rsidRPr="002C2268" w:rsidRDefault="00F624AA" w:rsidP="009F0700">
      <w:pPr>
        <w:pStyle w:val="Dot1"/>
        <w:numPr>
          <w:ilvl w:val="0"/>
          <w:numId w:val="35"/>
        </w:numPr>
        <w:rPr>
          <w:rFonts w:ascii="Times New Roman" w:hAnsi="Times New Roman" w:cs="Times New Roman"/>
          <w:sz w:val="24"/>
          <w:szCs w:val="24"/>
        </w:rPr>
      </w:pPr>
      <w:r>
        <w:rPr>
          <w:rFonts w:ascii="Times New Roman" w:hAnsi="Times New Roman" w:cs="Times New Roman"/>
          <w:sz w:val="24"/>
          <w:szCs w:val="24"/>
        </w:rPr>
        <w:t xml:space="preserve">is for </w:t>
      </w:r>
      <w:r w:rsidRPr="00E41E48">
        <w:rPr>
          <w:rFonts w:ascii="Times New Roman" w:hAnsi="Times New Roman" w:cs="Times New Roman"/>
          <w:sz w:val="24"/>
          <w:szCs w:val="24"/>
        </w:rPr>
        <w:t>a drug</w:t>
      </w:r>
      <w:r>
        <w:rPr>
          <w:rFonts w:ascii="Times New Roman" w:hAnsi="Times New Roman" w:cs="Times New Roman"/>
          <w:sz w:val="24"/>
          <w:szCs w:val="24"/>
        </w:rPr>
        <w:t xml:space="preserve"> or vaccine </w:t>
      </w:r>
      <w:r w:rsidRPr="00E41E48">
        <w:rPr>
          <w:rFonts w:ascii="Times New Roman" w:hAnsi="Times New Roman" w:cs="Times New Roman"/>
          <w:sz w:val="24"/>
          <w:szCs w:val="24"/>
        </w:rPr>
        <w:t>that represent</w:t>
      </w:r>
      <w:r w:rsidR="00DF53D7">
        <w:rPr>
          <w:rFonts w:ascii="Times New Roman" w:hAnsi="Times New Roman" w:cs="Times New Roman"/>
          <w:sz w:val="24"/>
          <w:szCs w:val="24"/>
        </w:rPr>
        <w:t>s a</w:t>
      </w:r>
      <w:r w:rsidRPr="00E41E48">
        <w:rPr>
          <w:rFonts w:ascii="Times New Roman" w:hAnsi="Times New Roman" w:cs="Times New Roman"/>
          <w:sz w:val="24"/>
          <w:szCs w:val="24"/>
        </w:rPr>
        <w:t xml:space="preserve"> suitable therapy for a patient population</w:t>
      </w:r>
      <w:r>
        <w:rPr>
          <w:rFonts w:ascii="Times New Roman" w:hAnsi="Times New Roman" w:cs="Times New Roman"/>
          <w:sz w:val="24"/>
          <w:szCs w:val="24"/>
        </w:rPr>
        <w:t xml:space="preserve"> that is </w:t>
      </w:r>
      <w:r w:rsidRPr="00E41E48">
        <w:rPr>
          <w:rFonts w:ascii="Times New Roman" w:hAnsi="Times New Roman" w:cs="Times New Roman"/>
          <w:sz w:val="24"/>
          <w:szCs w:val="24"/>
        </w:rPr>
        <w:t xml:space="preserve">not large enough to make the application financially viable; </w:t>
      </w:r>
      <w:r w:rsidRPr="002C2268">
        <w:rPr>
          <w:rFonts w:ascii="Times New Roman" w:hAnsi="Times New Roman" w:cs="Times New Roman"/>
          <w:sz w:val="24"/>
          <w:szCs w:val="24"/>
        </w:rPr>
        <w:t>and</w:t>
      </w:r>
    </w:p>
    <w:p w:rsidR="00F624AA" w:rsidRPr="00AE7D57" w:rsidRDefault="00F624AA" w:rsidP="009F0700">
      <w:pPr>
        <w:pStyle w:val="Dot1"/>
        <w:numPr>
          <w:ilvl w:val="0"/>
          <w:numId w:val="35"/>
        </w:numPr>
        <w:spacing w:after="280"/>
        <w:ind w:left="714" w:hanging="357"/>
        <w:rPr>
          <w:rFonts w:ascii="Times New Roman" w:hAnsi="Times New Roman" w:cs="Times New Roman"/>
          <w:sz w:val="24"/>
          <w:szCs w:val="24"/>
        </w:rPr>
      </w:pPr>
      <w:r w:rsidRPr="002C2268">
        <w:rPr>
          <w:rFonts w:ascii="Times New Roman" w:hAnsi="Times New Roman" w:cs="Times New Roman"/>
          <w:sz w:val="24"/>
          <w:szCs w:val="24"/>
        </w:rPr>
        <w:t>the drug or vaccine is to be used for palliative care, as a paediatric medicine</w:t>
      </w:r>
      <w:r w:rsidR="00352939">
        <w:rPr>
          <w:rFonts w:ascii="Times New Roman" w:hAnsi="Times New Roman" w:cs="Times New Roman"/>
          <w:sz w:val="24"/>
          <w:szCs w:val="24"/>
        </w:rPr>
        <w:t>,</w:t>
      </w:r>
      <w:r w:rsidRPr="002C2268">
        <w:rPr>
          <w:rFonts w:ascii="Times New Roman" w:hAnsi="Times New Roman" w:cs="Times New Roman"/>
          <w:sz w:val="24"/>
          <w:szCs w:val="24"/>
        </w:rPr>
        <w:t xml:space="preserve"> or for medical treatment of Aboriginal </w:t>
      </w:r>
      <w:r w:rsidR="00352939">
        <w:rPr>
          <w:rFonts w:ascii="Times New Roman" w:hAnsi="Times New Roman" w:cs="Times New Roman"/>
          <w:sz w:val="24"/>
          <w:szCs w:val="24"/>
        </w:rPr>
        <w:t>and/</w:t>
      </w:r>
      <w:r w:rsidRPr="002C2268">
        <w:rPr>
          <w:rFonts w:ascii="Times New Roman" w:hAnsi="Times New Roman" w:cs="Times New Roman"/>
          <w:sz w:val="24"/>
          <w:szCs w:val="24"/>
        </w:rPr>
        <w:t>or Torres Strait Islander peoples.</w:t>
      </w:r>
    </w:p>
    <w:p w:rsidR="004F3BFE" w:rsidRPr="00AE7D57" w:rsidRDefault="004F3BFE" w:rsidP="004F3BFE">
      <w:pPr>
        <w:pStyle w:val="Dot1"/>
        <w:numPr>
          <w:ilvl w:val="0"/>
          <w:numId w:val="0"/>
        </w:numPr>
        <w:rPr>
          <w:rFonts w:ascii="Times New Roman" w:hAnsi="Times New Roman" w:cs="Times New Roman"/>
          <w:b/>
          <w:sz w:val="24"/>
          <w:szCs w:val="24"/>
        </w:rPr>
      </w:pPr>
      <w:r w:rsidRPr="00AE7D57">
        <w:rPr>
          <w:rFonts w:ascii="Times New Roman" w:hAnsi="Times New Roman" w:cs="Times New Roman"/>
          <w:b/>
          <w:sz w:val="24"/>
          <w:szCs w:val="24"/>
        </w:rPr>
        <w:t>Item [40]—</w:t>
      </w:r>
      <w:r>
        <w:rPr>
          <w:rFonts w:ascii="Times New Roman" w:hAnsi="Times New Roman" w:cs="Times New Roman"/>
          <w:b/>
          <w:sz w:val="24"/>
          <w:szCs w:val="24"/>
        </w:rPr>
        <w:t>B</w:t>
      </w:r>
      <w:r w:rsidRPr="00AE7D57">
        <w:rPr>
          <w:rFonts w:ascii="Times New Roman" w:hAnsi="Times New Roman" w:cs="Times New Roman"/>
          <w:b/>
          <w:sz w:val="24"/>
          <w:szCs w:val="24"/>
        </w:rPr>
        <w:t>efore Regulation 6.1</w:t>
      </w:r>
    </w:p>
    <w:p w:rsidR="004F3BFE" w:rsidRPr="00AE7D57" w:rsidRDefault="004F3BFE" w:rsidP="004F3BFE">
      <w:pPr>
        <w:pStyle w:val="Dot1"/>
        <w:numPr>
          <w:ilvl w:val="0"/>
          <w:numId w:val="0"/>
        </w:numPr>
        <w:rPr>
          <w:rFonts w:ascii="Times New Roman" w:hAnsi="Times New Roman" w:cs="Times New Roman"/>
          <w:sz w:val="24"/>
          <w:szCs w:val="24"/>
        </w:rPr>
      </w:pPr>
      <w:r w:rsidRPr="00AE7D57">
        <w:rPr>
          <w:rFonts w:ascii="Times New Roman" w:hAnsi="Times New Roman" w:cs="Times New Roman"/>
          <w:sz w:val="24"/>
          <w:szCs w:val="24"/>
        </w:rPr>
        <w:t>This item insert</w:t>
      </w:r>
      <w:r w:rsidR="00F378C5">
        <w:rPr>
          <w:rFonts w:ascii="Times New Roman" w:hAnsi="Times New Roman" w:cs="Times New Roman"/>
          <w:sz w:val="24"/>
          <w:szCs w:val="24"/>
        </w:rPr>
        <w:t>s</w:t>
      </w:r>
      <w:r w:rsidRPr="00AE7D57">
        <w:rPr>
          <w:rFonts w:ascii="Times New Roman" w:hAnsi="Times New Roman" w:cs="Times New Roman"/>
          <w:sz w:val="24"/>
          <w:szCs w:val="24"/>
        </w:rPr>
        <w:t xml:space="preserve"> a new regulation 6.1A setting out the decisions that are reviewable decisions for the purposes of the </w:t>
      </w:r>
      <w:r>
        <w:rPr>
          <w:rFonts w:ascii="Times New Roman" w:hAnsi="Times New Roman" w:cs="Times New Roman"/>
          <w:sz w:val="24"/>
          <w:szCs w:val="24"/>
        </w:rPr>
        <w:t>r</w:t>
      </w:r>
      <w:r w:rsidRPr="00AE7D57">
        <w:rPr>
          <w:rFonts w:ascii="Times New Roman" w:hAnsi="Times New Roman" w:cs="Times New Roman"/>
          <w:sz w:val="24"/>
          <w:szCs w:val="24"/>
        </w:rPr>
        <w:t xml:space="preserve">egulations. Reviewable decisions may be reviewed internally or, following internal review, by the Administrative Appeals Tribunal (see items 43 and </w:t>
      </w:r>
      <w:r>
        <w:rPr>
          <w:rFonts w:ascii="Times New Roman" w:hAnsi="Times New Roman" w:cs="Times New Roman"/>
          <w:sz w:val="24"/>
          <w:szCs w:val="24"/>
        </w:rPr>
        <w:t>46).</w:t>
      </w:r>
    </w:p>
    <w:p w:rsidR="004F3BFE" w:rsidRPr="00AE7D57" w:rsidRDefault="004F3BFE" w:rsidP="004F3BFE">
      <w:pPr>
        <w:pStyle w:val="Dot1"/>
        <w:numPr>
          <w:ilvl w:val="0"/>
          <w:numId w:val="0"/>
        </w:numPr>
        <w:rPr>
          <w:rFonts w:ascii="Times New Roman" w:hAnsi="Times New Roman" w:cs="Times New Roman"/>
          <w:sz w:val="24"/>
          <w:szCs w:val="24"/>
        </w:rPr>
      </w:pPr>
      <w:r w:rsidRPr="00AE7D57">
        <w:rPr>
          <w:rFonts w:ascii="Times New Roman" w:hAnsi="Times New Roman" w:cs="Times New Roman"/>
          <w:sz w:val="24"/>
          <w:szCs w:val="24"/>
        </w:rPr>
        <w:t>Reviewable decisions include:</w:t>
      </w:r>
    </w:p>
    <w:p w:rsidR="004F3BFE" w:rsidRPr="00AE7D57" w:rsidRDefault="004F3BFE" w:rsidP="009F0700">
      <w:pPr>
        <w:pStyle w:val="Dot1"/>
        <w:numPr>
          <w:ilvl w:val="0"/>
          <w:numId w:val="36"/>
        </w:numPr>
        <w:rPr>
          <w:rFonts w:ascii="Times New Roman" w:hAnsi="Times New Roman" w:cs="Times New Roman"/>
          <w:sz w:val="24"/>
          <w:szCs w:val="24"/>
        </w:rPr>
      </w:pPr>
      <w:r w:rsidRPr="00AE7D57">
        <w:rPr>
          <w:rFonts w:ascii="Times New Roman" w:hAnsi="Times New Roman" w:cs="Times New Roman"/>
          <w:sz w:val="24"/>
          <w:szCs w:val="24"/>
        </w:rPr>
        <w:t>decisions not to partially exempt a person from the usual ATAGI fee;</w:t>
      </w:r>
    </w:p>
    <w:p w:rsidR="004F3BFE" w:rsidRPr="00AE7D57" w:rsidRDefault="004F3BFE" w:rsidP="009F0700">
      <w:pPr>
        <w:pStyle w:val="Dot1"/>
        <w:numPr>
          <w:ilvl w:val="0"/>
          <w:numId w:val="36"/>
        </w:numPr>
        <w:rPr>
          <w:rFonts w:ascii="Times New Roman" w:hAnsi="Times New Roman" w:cs="Times New Roman"/>
          <w:sz w:val="24"/>
          <w:szCs w:val="24"/>
        </w:rPr>
      </w:pPr>
      <w:r w:rsidRPr="00AE7D57">
        <w:rPr>
          <w:rFonts w:ascii="Times New Roman" w:hAnsi="Times New Roman" w:cs="Times New Roman"/>
          <w:sz w:val="24"/>
          <w:szCs w:val="24"/>
        </w:rPr>
        <w:t xml:space="preserve">decisions that </w:t>
      </w:r>
      <w:r w:rsidR="00352939">
        <w:rPr>
          <w:rFonts w:ascii="Times New Roman" w:hAnsi="Times New Roman" w:cs="Times New Roman"/>
          <w:sz w:val="24"/>
          <w:szCs w:val="24"/>
        </w:rPr>
        <w:t>provision of</w:t>
      </w:r>
      <w:r w:rsidRPr="00AE7D57">
        <w:rPr>
          <w:rFonts w:ascii="Times New Roman" w:hAnsi="Times New Roman" w:cs="Times New Roman"/>
          <w:sz w:val="24"/>
          <w:szCs w:val="24"/>
        </w:rPr>
        <w:t xml:space="preserve"> submission or pricing services are not required to address an urgent public health need (and therefore requirements relating to giving prior notice of a submission or pricing application do not apply); and</w:t>
      </w:r>
    </w:p>
    <w:p w:rsidR="004F3BFE" w:rsidRPr="00AE7D57" w:rsidRDefault="004F3BFE" w:rsidP="009F0700">
      <w:pPr>
        <w:pStyle w:val="Dot1"/>
        <w:numPr>
          <w:ilvl w:val="0"/>
          <w:numId w:val="36"/>
        </w:numPr>
        <w:spacing w:after="280"/>
        <w:ind w:left="714" w:hanging="357"/>
        <w:rPr>
          <w:rFonts w:ascii="Times New Roman" w:hAnsi="Times New Roman" w:cs="Times New Roman"/>
          <w:sz w:val="24"/>
          <w:szCs w:val="24"/>
        </w:rPr>
      </w:pPr>
      <w:r w:rsidRPr="00AE7D57">
        <w:rPr>
          <w:rFonts w:ascii="Times New Roman" w:hAnsi="Times New Roman" w:cs="Times New Roman"/>
          <w:sz w:val="24"/>
          <w:szCs w:val="24"/>
        </w:rPr>
        <w:t>decisions about the waiver of fees.</w:t>
      </w:r>
    </w:p>
    <w:p w:rsidR="000F04E1" w:rsidRPr="00F14C4F" w:rsidRDefault="004F3BFE" w:rsidP="000F04E1">
      <w:pPr>
        <w:pStyle w:val="Dot1"/>
        <w:numPr>
          <w:ilvl w:val="0"/>
          <w:numId w:val="0"/>
        </w:numPr>
        <w:rPr>
          <w:rFonts w:ascii="Times New Roman" w:hAnsi="Times New Roman" w:cs="Times New Roman"/>
          <w:b/>
          <w:sz w:val="24"/>
          <w:szCs w:val="24"/>
        </w:rPr>
      </w:pPr>
      <w:r>
        <w:rPr>
          <w:rFonts w:ascii="Times New Roman" w:hAnsi="Times New Roman" w:cs="Times New Roman"/>
          <w:b/>
          <w:sz w:val="24"/>
          <w:szCs w:val="24"/>
        </w:rPr>
        <w:t>Item [41]—S</w:t>
      </w:r>
      <w:r w:rsidR="000F04E1" w:rsidRPr="00F14C4F">
        <w:rPr>
          <w:rFonts w:ascii="Times New Roman" w:hAnsi="Times New Roman" w:cs="Times New Roman"/>
          <w:b/>
          <w:sz w:val="24"/>
          <w:szCs w:val="24"/>
        </w:rPr>
        <w:t>ubregulations 6.1(1)</w:t>
      </w:r>
    </w:p>
    <w:p w:rsidR="004F3BFE" w:rsidRPr="002C2268" w:rsidRDefault="004F3BFE" w:rsidP="004F3BFE">
      <w:pPr>
        <w:pStyle w:val="Dot1"/>
        <w:numPr>
          <w:ilvl w:val="0"/>
          <w:numId w:val="0"/>
        </w:numPr>
        <w:rPr>
          <w:rFonts w:ascii="Times New Roman" w:hAnsi="Times New Roman" w:cs="Times New Roman"/>
          <w:sz w:val="24"/>
          <w:szCs w:val="24"/>
        </w:rPr>
      </w:pPr>
      <w:r w:rsidRPr="00AE7D57">
        <w:rPr>
          <w:rFonts w:ascii="Times New Roman" w:hAnsi="Times New Roman" w:cs="Times New Roman"/>
          <w:sz w:val="24"/>
          <w:szCs w:val="24"/>
        </w:rPr>
        <w:t>This item replace</w:t>
      </w:r>
      <w:r>
        <w:rPr>
          <w:rFonts w:ascii="Times New Roman" w:hAnsi="Times New Roman" w:cs="Times New Roman"/>
          <w:sz w:val="24"/>
          <w:szCs w:val="24"/>
        </w:rPr>
        <w:t>s</w:t>
      </w:r>
      <w:r w:rsidRPr="00AE7D57">
        <w:rPr>
          <w:rFonts w:ascii="Times New Roman" w:hAnsi="Times New Roman" w:cs="Times New Roman"/>
          <w:sz w:val="24"/>
          <w:szCs w:val="24"/>
        </w:rPr>
        <w:t xml:space="preserve"> existing subregulation 6.1(1) with a new subregulation that makes consequential changes to reflect </w:t>
      </w:r>
      <w:r w:rsidR="003C7AC4">
        <w:rPr>
          <w:rFonts w:ascii="Times New Roman" w:hAnsi="Times New Roman" w:cs="Times New Roman"/>
          <w:sz w:val="24"/>
          <w:szCs w:val="24"/>
        </w:rPr>
        <w:t>the</w:t>
      </w:r>
      <w:r w:rsidRPr="00AE7D57">
        <w:rPr>
          <w:rFonts w:ascii="Times New Roman" w:hAnsi="Times New Roman" w:cs="Times New Roman"/>
          <w:sz w:val="24"/>
          <w:szCs w:val="24"/>
        </w:rPr>
        <w:t xml:space="preserve"> requirements to give an applicant notice about certain reviewable decision</w:t>
      </w:r>
      <w:r w:rsidR="00352939">
        <w:rPr>
          <w:rFonts w:ascii="Times New Roman" w:hAnsi="Times New Roman" w:cs="Times New Roman"/>
          <w:sz w:val="24"/>
          <w:szCs w:val="24"/>
        </w:rPr>
        <w:t>s</w:t>
      </w:r>
      <w:r w:rsidRPr="00AE7D57">
        <w:rPr>
          <w:rFonts w:ascii="Times New Roman" w:hAnsi="Times New Roman" w:cs="Times New Roman"/>
          <w:sz w:val="24"/>
          <w:szCs w:val="24"/>
        </w:rPr>
        <w:t xml:space="preserve"> and the person's review rights </w:t>
      </w:r>
      <w:r w:rsidR="00DF53D7">
        <w:rPr>
          <w:rFonts w:ascii="Times New Roman" w:hAnsi="Times New Roman" w:cs="Times New Roman"/>
          <w:sz w:val="24"/>
          <w:szCs w:val="24"/>
        </w:rPr>
        <w:t>are</w:t>
      </w:r>
      <w:r w:rsidRPr="00AE7D57">
        <w:rPr>
          <w:rFonts w:ascii="Times New Roman" w:hAnsi="Times New Roman" w:cs="Times New Roman"/>
          <w:sz w:val="24"/>
          <w:szCs w:val="24"/>
        </w:rPr>
        <w:t xml:space="preserve"> included in other provisions of the </w:t>
      </w:r>
      <w:r>
        <w:rPr>
          <w:rFonts w:ascii="Times New Roman" w:hAnsi="Times New Roman" w:cs="Times New Roman"/>
          <w:sz w:val="24"/>
          <w:szCs w:val="24"/>
        </w:rPr>
        <w:t>r</w:t>
      </w:r>
      <w:r w:rsidRPr="00AE7D57">
        <w:rPr>
          <w:rFonts w:ascii="Times New Roman" w:hAnsi="Times New Roman" w:cs="Times New Roman"/>
          <w:sz w:val="24"/>
          <w:szCs w:val="24"/>
        </w:rPr>
        <w:t>egulations and do not need to be repeated in regulation 6.1</w:t>
      </w:r>
      <w:r>
        <w:rPr>
          <w:rFonts w:ascii="Times New Roman" w:hAnsi="Times New Roman" w:cs="Times New Roman"/>
          <w:sz w:val="24"/>
          <w:szCs w:val="24"/>
        </w:rPr>
        <w:t>.</w:t>
      </w:r>
    </w:p>
    <w:p w:rsidR="000A6EA4" w:rsidRPr="00AE7D57" w:rsidRDefault="000A6EA4" w:rsidP="000A6EA4">
      <w:pPr>
        <w:pStyle w:val="Dot1"/>
        <w:numPr>
          <w:ilvl w:val="0"/>
          <w:numId w:val="0"/>
        </w:numPr>
        <w:rPr>
          <w:rFonts w:ascii="Times New Roman" w:hAnsi="Times New Roman" w:cs="Times New Roman"/>
          <w:b/>
          <w:sz w:val="24"/>
          <w:szCs w:val="24"/>
        </w:rPr>
      </w:pPr>
      <w:r>
        <w:rPr>
          <w:rFonts w:ascii="Times New Roman" w:hAnsi="Times New Roman" w:cs="Times New Roman"/>
          <w:b/>
          <w:sz w:val="24"/>
          <w:szCs w:val="24"/>
        </w:rPr>
        <w:t>Item [42]—S</w:t>
      </w:r>
      <w:r w:rsidRPr="00AE7D57">
        <w:rPr>
          <w:rFonts w:ascii="Times New Roman" w:hAnsi="Times New Roman" w:cs="Times New Roman"/>
          <w:b/>
          <w:sz w:val="24"/>
          <w:szCs w:val="24"/>
        </w:rPr>
        <w:t>ubregulation 6.1(2)</w:t>
      </w:r>
    </w:p>
    <w:p w:rsidR="000F04E1" w:rsidRPr="00F14C4F" w:rsidRDefault="000A6EA4" w:rsidP="000A6EA4">
      <w:pPr>
        <w:pStyle w:val="Dot1"/>
        <w:numPr>
          <w:ilvl w:val="0"/>
          <w:numId w:val="0"/>
        </w:numPr>
        <w:spacing w:after="280"/>
        <w:rPr>
          <w:rFonts w:ascii="Times New Roman" w:hAnsi="Times New Roman" w:cs="Times New Roman"/>
          <w:sz w:val="24"/>
          <w:szCs w:val="24"/>
        </w:rPr>
      </w:pPr>
      <w:r w:rsidRPr="00AE7D57">
        <w:rPr>
          <w:rFonts w:ascii="Times New Roman" w:hAnsi="Times New Roman" w:cs="Times New Roman"/>
          <w:sz w:val="24"/>
          <w:szCs w:val="24"/>
        </w:rPr>
        <w:t>This is a minor consequential amendment to change reference to 'applicant' to 'person'.</w:t>
      </w:r>
    </w:p>
    <w:p w:rsidR="000F04E1" w:rsidRPr="00F14C4F" w:rsidRDefault="000A6EA4" w:rsidP="000F04E1">
      <w:pPr>
        <w:pStyle w:val="Dot1"/>
        <w:numPr>
          <w:ilvl w:val="0"/>
          <w:numId w:val="0"/>
        </w:numPr>
        <w:rPr>
          <w:rFonts w:ascii="Times New Roman" w:hAnsi="Times New Roman" w:cs="Times New Roman"/>
          <w:b/>
          <w:sz w:val="24"/>
          <w:szCs w:val="24"/>
        </w:rPr>
      </w:pPr>
      <w:r>
        <w:rPr>
          <w:rFonts w:ascii="Times New Roman" w:hAnsi="Times New Roman" w:cs="Times New Roman"/>
          <w:b/>
          <w:sz w:val="24"/>
          <w:szCs w:val="24"/>
        </w:rPr>
        <w:t>Item [43]—R</w:t>
      </w:r>
      <w:r w:rsidR="000F04E1" w:rsidRPr="00F14C4F">
        <w:rPr>
          <w:rFonts w:ascii="Times New Roman" w:hAnsi="Times New Roman" w:cs="Times New Roman"/>
          <w:b/>
          <w:sz w:val="24"/>
          <w:szCs w:val="24"/>
        </w:rPr>
        <w:t>egulation 6.2</w:t>
      </w:r>
    </w:p>
    <w:p w:rsidR="000F04E1" w:rsidRPr="00F14C4F" w:rsidRDefault="000F04E1" w:rsidP="000F04E1">
      <w:pPr>
        <w:pStyle w:val="Dot1"/>
        <w:numPr>
          <w:ilvl w:val="0"/>
          <w:numId w:val="0"/>
        </w:numPr>
        <w:rPr>
          <w:rFonts w:ascii="Times New Roman" w:hAnsi="Times New Roman" w:cs="Times New Roman"/>
          <w:sz w:val="24"/>
          <w:szCs w:val="24"/>
        </w:rPr>
      </w:pPr>
      <w:r w:rsidRPr="00F14C4F">
        <w:rPr>
          <w:rFonts w:ascii="Times New Roman" w:hAnsi="Times New Roman" w:cs="Times New Roman"/>
          <w:sz w:val="24"/>
          <w:szCs w:val="24"/>
        </w:rPr>
        <w:t xml:space="preserve">This item </w:t>
      </w:r>
      <w:r w:rsidR="00E71CE8">
        <w:rPr>
          <w:rFonts w:ascii="Times New Roman" w:hAnsi="Times New Roman" w:cs="Times New Roman"/>
          <w:sz w:val="24"/>
          <w:szCs w:val="24"/>
        </w:rPr>
        <w:t>inserts</w:t>
      </w:r>
      <w:r w:rsidR="000A6EA4">
        <w:rPr>
          <w:rFonts w:ascii="Times New Roman" w:hAnsi="Times New Roman" w:cs="Times New Roman"/>
          <w:sz w:val="24"/>
          <w:szCs w:val="24"/>
        </w:rPr>
        <w:t xml:space="preserve"> a new regulation 6.2 </w:t>
      </w:r>
      <w:r w:rsidR="00E71CE8">
        <w:rPr>
          <w:rFonts w:ascii="Times New Roman" w:hAnsi="Times New Roman" w:cs="Times New Roman"/>
          <w:sz w:val="24"/>
          <w:szCs w:val="24"/>
        </w:rPr>
        <w:t xml:space="preserve">in the Amended Regulations </w:t>
      </w:r>
      <w:r w:rsidR="000A6EA4">
        <w:rPr>
          <w:rFonts w:ascii="Times New Roman" w:hAnsi="Times New Roman" w:cs="Times New Roman"/>
          <w:sz w:val="24"/>
          <w:szCs w:val="24"/>
        </w:rPr>
        <w:t xml:space="preserve">dealing with internal review rights for reviewable decisions made under the regulations. This </w:t>
      </w:r>
      <w:r w:rsidR="008609B1">
        <w:rPr>
          <w:rFonts w:ascii="Times New Roman" w:hAnsi="Times New Roman" w:cs="Times New Roman"/>
          <w:sz w:val="24"/>
          <w:szCs w:val="24"/>
        </w:rPr>
        <w:t>i</w:t>
      </w:r>
      <w:r w:rsidR="000A6EA4">
        <w:rPr>
          <w:rFonts w:ascii="Times New Roman" w:hAnsi="Times New Roman" w:cs="Times New Roman"/>
          <w:sz w:val="24"/>
          <w:szCs w:val="24"/>
        </w:rPr>
        <w:t>nclude</w:t>
      </w:r>
      <w:r w:rsidR="008609B1">
        <w:rPr>
          <w:rFonts w:ascii="Times New Roman" w:hAnsi="Times New Roman" w:cs="Times New Roman"/>
          <w:sz w:val="24"/>
          <w:szCs w:val="24"/>
        </w:rPr>
        <w:t>s</w:t>
      </w:r>
      <w:r w:rsidR="000A6EA4">
        <w:rPr>
          <w:rFonts w:ascii="Times New Roman" w:hAnsi="Times New Roman" w:cs="Times New Roman"/>
          <w:sz w:val="24"/>
          <w:szCs w:val="24"/>
        </w:rPr>
        <w:t xml:space="preserve"> both review by the initial decision maker as well as a capacity for further internal review by people independent from the initial decision and review.</w:t>
      </w:r>
    </w:p>
    <w:p w:rsidR="00C75AAB" w:rsidRDefault="001F4E5D" w:rsidP="00A90865">
      <w:pPr>
        <w:pStyle w:val="Dot1"/>
        <w:numPr>
          <w:ilvl w:val="0"/>
          <w:numId w:val="0"/>
        </w:numPr>
        <w:rPr>
          <w:rFonts w:ascii="Times New Roman" w:hAnsi="Times New Roman" w:cs="Times New Roman"/>
          <w:sz w:val="24"/>
          <w:szCs w:val="24"/>
        </w:rPr>
      </w:pPr>
      <w:r>
        <w:rPr>
          <w:rFonts w:ascii="Times New Roman" w:hAnsi="Times New Roman" w:cs="Times New Roman"/>
          <w:sz w:val="24"/>
          <w:szCs w:val="24"/>
        </w:rPr>
        <w:t>New regulation 6.2 make</w:t>
      </w:r>
      <w:r w:rsidR="00AC1D38">
        <w:rPr>
          <w:rFonts w:ascii="Times New Roman" w:hAnsi="Times New Roman" w:cs="Times New Roman"/>
          <w:sz w:val="24"/>
          <w:szCs w:val="24"/>
        </w:rPr>
        <w:t>s</w:t>
      </w:r>
      <w:r>
        <w:rPr>
          <w:rFonts w:ascii="Times New Roman" w:hAnsi="Times New Roman" w:cs="Times New Roman"/>
          <w:sz w:val="24"/>
          <w:szCs w:val="24"/>
        </w:rPr>
        <w:t xml:space="preserve"> no substantive change to the proces</w:t>
      </w:r>
      <w:r w:rsidR="00A90865">
        <w:rPr>
          <w:rFonts w:ascii="Times New Roman" w:hAnsi="Times New Roman" w:cs="Times New Roman"/>
          <w:sz w:val="24"/>
          <w:szCs w:val="24"/>
        </w:rPr>
        <w:t>s of scope of internal reviews.</w:t>
      </w:r>
    </w:p>
    <w:p w:rsidR="000F04E1" w:rsidRPr="00F14C4F" w:rsidRDefault="001F4E5D" w:rsidP="000F04E1">
      <w:pPr>
        <w:pStyle w:val="Dot1"/>
        <w:numPr>
          <w:ilvl w:val="0"/>
          <w:numId w:val="0"/>
        </w:numPr>
        <w:rPr>
          <w:rFonts w:ascii="Times New Roman" w:hAnsi="Times New Roman" w:cs="Times New Roman"/>
          <w:b/>
          <w:sz w:val="24"/>
          <w:szCs w:val="24"/>
        </w:rPr>
      </w:pPr>
      <w:r>
        <w:rPr>
          <w:rFonts w:ascii="Times New Roman" w:hAnsi="Times New Roman" w:cs="Times New Roman"/>
          <w:b/>
          <w:sz w:val="24"/>
          <w:szCs w:val="24"/>
        </w:rPr>
        <w:t>Item [44]—</w:t>
      </w:r>
      <w:r w:rsidR="00C14B32">
        <w:rPr>
          <w:rFonts w:ascii="Times New Roman" w:hAnsi="Times New Roman" w:cs="Times New Roman"/>
          <w:b/>
          <w:sz w:val="24"/>
          <w:szCs w:val="24"/>
        </w:rPr>
        <w:t>Regulation 6.3</w:t>
      </w:r>
    </w:p>
    <w:p w:rsidR="000F04E1" w:rsidRPr="00F14C4F" w:rsidRDefault="00D649DB" w:rsidP="000F04E1">
      <w:pPr>
        <w:pStyle w:val="Dot1"/>
        <w:numPr>
          <w:ilvl w:val="0"/>
          <w:numId w:val="0"/>
        </w:numPr>
        <w:rPr>
          <w:rFonts w:ascii="Times New Roman" w:hAnsi="Times New Roman" w:cs="Times New Roman"/>
          <w:sz w:val="24"/>
          <w:szCs w:val="24"/>
        </w:rPr>
      </w:pPr>
      <w:r w:rsidRPr="00F14C4F">
        <w:rPr>
          <w:rFonts w:ascii="Times New Roman" w:hAnsi="Times New Roman" w:cs="Times New Roman"/>
          <w:sz w:val="24"/>
          <w:szCs w:val="24"/>
        </w:rPr>
        <w:t xml:space="preserve">This item </w:t>
      </w:r>
      <w:r w:rsidR="00515DE6">
        <w:rPr>
          <w:rFonts w:ascii="Times New Roman" w:hAnsi="Times New Roman" w:cs="Times New Roman"/>
          <w:sz w:val="24"/>
          <w:szCs w:val="24"/>
        </w:rPr>
        <w:t>inserts</w:t>
      </w:r>
      <w:r w:rsidR="00C14B32">
        <w:rPr>
          <w:rFonts w:ascii="Times New Roman" w:hAnsi="Times New Roman" w:cs="Times New Roman"/>
          <w:sz w:val="24"/>
          <w:szCs w:val="24"/>
        </w:rPr>
        <w:t xml:space="preserve"> a new subregulation </w:t>
      </w:r>
      <w:r w:rsidR="00515DE6">
        <w:rPr>
          <w:rFonts w:ascii="Times New Roman" w:hAnsi="Times New Roman" w:cs="Times New Roman"/>
          <w:sz w:val="24"/>
          <w:szCs w:val="24"/>
        </w:rPr>
        <w:t xml:space="preserve">to </w:t>
      </w:r>
      <w:r w:rsidR="00C14B32">
        <w:rPr>
          <w:rFonts w:ascii="Times New Roman" w:hAnsi="Times New Roman" w:cs="Times New Roman"/>
          <w:sz w:val="24"/>
          <w:szCs w:val="24"/>
        </w:rPr>
        <w:t>provid</w:t>
      </w:r>
      <w:r w:rsidR="00515DE6">
        <w:rPr>
          <w:rFonts w:ascii="Times New Roman" w:hAnsi="Times New Roman" w:cs="Times New Roman"/>
          <w:sz w:val="24"/>
          <w:szCs w:val="24"/>
        </w:rPr>
        <w:t xml:space="preserve">e that </w:t>
      </w:r>
      <w:r w:rsidR="000F04E1" w:rsidRPr="00F14C4F">
        <w:rPr>
          <w:rFonts w:ascii="Times New Roman" w:hAnsi="Times New Roman" w:cs="Times New Roman"/>
          <w:sz w:val="24"/>
          <w:szCs w:val="24"/>
        </w:rPr>
        <w:t xml:space="preserve">the Secretary may at any time initiate review of </w:t>
      </w:r>
      <w:r w:rsidR="00352939">
        <w:rPr>
          <w:rFonts w:ascii="Times New Roman" w:hAnsi="Times New Roman" w:cs="Times New Roman"/>
          <w:sz w:val="24"/>
          <w:szCs w:val="24"/>
        </w:rPr>
        <w:t xml:space="preserve">a </w:t>
      </w:r>
      <w:r w:rsidR="000F04E1" w:rsidRPr="00F14C4F">
        <w:rPr>
          <w:rFonts w:ascii="Times New Roman" w:hAnsi="Times New Roman" w:cs="Times New Roman"/>
          <w:sz w:val="24"/>
          <w:szCs w:val="24"/>
        </w:rPr>
        <w:t>reviewable d</w:t>
      </w:r>
      <w:r w:rsidRPr="00F14C4F">
        <w:rPr>
          <w:rFonts w:ascii="Times New Roman" w:hAnsi="Times New Roman" w:cs="Times New Roman"/>
          <w:sz w:val="24"/>
          <w:szCs w:val="24"/>
        </w:rPr>
        <w:t xml:space="preserve">ecision for the purpose of the </w:t>
      </w:r>
      <w:r w:rsidR="001F4E5D">
        <w:rPr>
          <w:rFonts w:ascii="Times New Roman" w:hAnsi="Times New Roman" w:cs="Times New Roman"/>
          <w:sz w:val="24"/>
          <w:szCs w:val="24"/>
        </w:rPr>
        <w:t>r</w:t>
      </w:r>
      <w:r w:rsidR="000F04E1" w:rsidRPr="00F14C4F">
        <w:rPr>
          <w:rFonts w:ascii="Times New Roman" w:hAnsi="Times New Roman" w:cs="Times New Roman"/>
          <w:sz w:val="24"/>
          <w:szCs w:val="24"/>
        </w:rPr>
        <w:t>egulations.</w:t>
      </w:r>
      <w:r w:rsidR="00E2059F">
        <w:rPr>
          <w:rFonts w:ascii="Times New Roman" w:hAnsi="Times New Roman" w:cs="Times New Roman"/>
          <w:sz w:val="24"/>
          <w:szCs w:val="24"/>
        </w:rPr>
        <w:t xml:space="preserve"> It provides that if the Secretary thinks appropriate under this subregulation 6.1(1), the Secretary may affirm, vary or revoke the decisions</w:t>
      </w:r>
      <w:r w:rsidR="000E3389">
        <w:rPr>
          <w:rFonts w:ascii="Times New Roman" w:hAnsi="Times New Roman" w:cs="Times New Roman"/>
          <w:sz w:val="24"/>
          <w:szCs w:val="24"/>
        </w:rPr>
        <w:t xml:space="preserve"> if the Secretary revokes the decision and make any other decision</w:t>
      </w:r>
      <w:r w:rsidR="00E2059F">
        <w:rPr>
          <w:rFonts w:ascii="Times New Roman" w:hAnsi="Times New Roman" w:cs="Times New Roman"/>
          <w:sz w:val="24"/>
          <w:szCs w:val="24"/>
        </w:rPr>
        <w:t>.</w:t>
      </w:r>
    </w:p>
    <w:p w:rsidR="001F4E5D" w:rsidRPr="00EE46C5" w:rsidRDefault="001F4E5D" w:rsidP="001F4E5D">
      <w:pPr>
        <w:pStyle w:val="Dot1"/>
        <w:numPr>
          <w:ilvl w:val="0"/>
          <w:numId w:val="0"/>
        </w:numPr>
        <w:spacing w:after="280"/>
        <w:rPr>
          <w:rFonts w:ascii="Times New Roman" w:hAnsi="Times New Roman" w:cs="Times New Roman"/>
          <w:sz w:val="24"/>
          <w:szCs w:val="24"/>
        </w:rPr>
      </w:pPr>
      <w:r>
        <w:rPr>
          <w:rFonts w:ascii="Times New Roman" w:hAnsi="Times New Roman" w:cs="Times New Roman"/>
          <w:sz w:val="24"/>
          <w:szCs w:val="24"/>
        </w:rPr>
        <w:t>The Principal Regulations allow</w:t>
      </w:r>
      <w:r w:rsidR="00515DE6">
        <w:rPr>
          <w:rFonts w:ascii="Times New Roman" w:hAnsi="Times New Roman" w:cs="Times New Roman"/>
          <w:sz w:val="24"/>
          <w:szCs w:val="24"/>
        </w:rPr>
        <w:t>ed</w:t>
      </w:r>
      <w:r>
        <w:rPr>
          <w:rFonts w:ascii="Times New Roman" w:hAnsi="Times New Roman" w:cs="Times New Roman"/>
          <w:sz w:val="24"/>
          <w:szCs w:val="24"/>
        </w:rPr>
        <w:t xml:space="preserve"> the Secretary to initiate reviews of decisions. This amendment is consequential </w:t>
      </w:r>
      <w:r w:rsidR="003C7AC4">
        <w:rPr>
          <w:rFonts w:ascii="Times New Roman" w:hAnsi="Times New Roman" w:cs="Times New Roman"/>
          <w:sz w:val="24"/>
          <w:szCs w:val="24"/>
        </w:rPr>
        <w:t>in the</w:t>
      </w:r>
      <w:r>
        <w:rPr>
          <w:rFonts w:ascii="Times New Roman" w:hAnsi="Times New Roman" w:cs="Times New Roman"/>
          <w:sz w:val="24"/>
          <w:szCs w:val="24"/>
        </w:rPr>
        <w:t xml:space="preserve"> new regulation 6A.1 to define a class of reviewable decisions.</w:t>
      </w:r>
    </w:p>
    <w:p w:rsidR="001F4E5D" w:rsidRDefault="001F4E5D" w:rsidP="001F4E5D">
      <w:pPr>
        <w:pStyle w:val="Dot1"/>
        <w:numPr>
          <w:ilvl w:val="0"/>
          <w:numId w:val="0"/>
        </w:numPr>
        <w:rPr>
          <w:rFonts w:ascii="Times New Roman" w:hAnsi="Times New Roman" w:cs="Times New Roman"/>
          <w:b/>
          <w:sz w:val="24"/>
          <w:szCs w:val="24"/>
        </w:rPr>
      </w:pPr>
      <w:r w:rsidRPr="00AE7D57">
        <w:rPr>
          <w:rFonts w:ascii="Times New Roman" w:hAnsi="Times New Roman" w:cs="Times New Roman"/>
          <w:b/>
          <w:sz w:val="24"/>
          <w:szCs w:val="24"/>
        </w:rPr>
        <w:t>Item [45]—</w:t>
      </w:r>
      <w:r>
        <w:rPr>
          <w:rFonts w:ascii="Times New Roman" w:hAnsi="Times New Roman" w:cs="Times New Roman"/>
          <w:b/>
          <w:sz w:val="24"/>
          <w:szCs w:val="24"/>
        </w:rPr>
        <w:t>R</w:t>
      </w:r>
      <w:r w:rsidRPr="00AE7D57">
        <w:rPr>
          <w:rFonts w:ascii="Times New Roman" w:hAnsi="Times New Roman" w:cs="Times New Roman"/>
          <w:b/>
          <w:sz w:val="24"/>
          <w:szCs w:val="24"/>
        </w:rPr>
        <w:t xml:space="preserve">egulation </w:t>
      </w:r>
      <w:r w:rsidRPr="002C2268">
        <w:rPr>
          <w:rFonts w:ascii="Times New Roman" w:hAnsi="Times New Roman" w:cs="Times New Roman"/>
          <w:b/>
          <w:sz w:val="24"/>
          <w:szCs w:val="24"/>
        </w:rPr>
        <w:t>6.4</w:t>
      </w:r>
    </w:p>
    <w:p w:rsidR="001F4E5D" w:rsidRDefault="001F4E5D" w:rsidP="001F4E5D">
      <w:pPr>
        <w:pStyle w:val="Dot1"/>
        <w:numPr>
          <w:ilvl w:val="0"/>
          <w:numId w:val="0"/>
        </w:numPr>
        <w:rPr>
          <w:rFonts w:ascii="Times New Roman" w:hAnsi="Times New Roman" w:cs="Times New Roman"/>
          <w:sz w:val="24"/>
          <w:szCs w:val="24"/>
        </w:rPr>
      </w:pPr>
      <w:r>
        <w:rPr>
          <w:rFonts w:ascii="Times New Roman" w:hAnsi="Times New Roman" w:cs="Times New Roman"/>
          <w:sz w:val="24"/>
          <w:szCs w:val="24"/>
        </w:rPr>
        <w:t>This item repeal</w:t>
      </w:r>
      <w:r w:rsidR="00F378C5">
        <w:rPr>
          <w:rFonts w:ascii="Times New Roman" w:hAnsi="Times New Roman" w:cs="Times New Roman"/>
          <w:sz w:val="24"/>
          <w:szCs w:val="24"/>
        </w:rPr>
        <w:t>s</w:t>
      </w:r>
      <w:r>
        <w:rPr>
          <w:rFonts w:ascii="Times New Roman" w:hAnsi="Times New Roman" w:cs="Times New Roman"/>
          <w:sz w:val="24"/>
          <w:szCs w:val="24"/>
        </w:rPr>
        <w:t xml:space="preserve"> and replace</w:t>
      </w:r>
      <w:r w:rsidR="00F378C5">
        <w:rPr>
          <w:rFonts w:ascii="Times New Roman" w:hAnsi="Times New Roman" w:cs="Times New Roman"/>
          <w:sz w:val="24"/>
          <w:szCs w:val="24"/>
        </w:rPr>
        <w:t>s</w:t>
      </w:r>
      <w:r>
        <w:rPr>
          <w:rFonts w:ascii="Times New Roman" w:hAnsi="Times New Roman" w:cs="Times New Roman"/>
          <w:sz w:val="24"/>
          <w:szCs w:val="24"/>
        </w:rPr>
        <w:t xml:space="preserve"> regulation 6.4 of the </w:t>
      </w:r>
      <w:r w:rsidR="00515DE6">
        <w:rPr>
          <w:rFonts w:ascii="Times New Roman" w:hAnsi="Times New Roman" w:cs="Times New Roman"/>
          <w:sz w:val="24"/>
          <w:szCs w:val="24"/>
        </w:rPr>
        <w:t>Amended</w:t>
      </w:r>
      <w:r>
        <w:rPr>
          <w:rFonts w:ascii="Times New Roman" w:hAnsi="Times New Roman" w:cs="Times New Roman"/>
          <w:sz w:val="24"/>
          <w:szCs w:val="24"/>
        </w:rPr>
        <w:t xml:space="preserve"> Regulations. That regulation provided for the refund of amounts that </w:t>
      </w:r>
      <w:r w:rsidR="00A90B72">
        <w:rPr>
          <w:rFonts w:ascii="Times New Roman" w:hAnsi="Times New Roman" w:cs="Times New Roman"/>
          <w:sz w:val="24"/>
          <w:szCs w:val="24"/>
        </w:rPr>
        <w:t>became</w:t>
      </w:r>
      <w:r>
        <w:rPr>
          <w:rFonts w:ascii="Times New Roman" w:hAnsi="Times New Roman" w:cs="Times New Roman"/>
          <w:sz w:val="24"/>
          <w:szCs w:val="24"/>
        </w:rPr>
        <w:t xml:space="preserve"> overpaid following an applicant initiated internal review decision made under regulation 6.2 or a Secretary initiated internal review decision under regulation 6.3. </w:t>
      </w:r>
    </w:p>
    <w:p w:rsidR="001F4E5D" w:rsidRPr="00EE46C5" w:rsidRDefault="000301A1" w:rsidP="001F4E5D">
      <w:pPr>
        <w:pStyle w:val="Dot1"/>
        <w:numPr>
          <w:ilvl w:val="0"/>
          <w:numId w:val="0"/>
        </w:numPr>
        <w:spacing w:after="280"/>
        <w:rPr>
          <w:rFonts w:ascii="Times New Roman" w:hAnsi="Times New Roman" w:cs="Times New Roman"/>
          <w:sz w:val="24"/>
          <w:szCs w:val="24"/>
        </w:rPr>
      </w:pPr>
      <w:r>
        <w:rPr>
          <w:rFonts w:ascii="Times New Roman" w:hAnsi="Times New Roman" w:cs="Times New Roman"/>
          <w:sz w:val="24"/>
          <w:szCs w:val="24"/>
        </w:rPr>
        <w:t>R</w:t>
      </w:r>
      <w:r w:rsidR="001F4E5D">
        <w:rPr>
          <w:rFonts w:ascii="Times New Roman" w:hAnsi="Times New Roman" w:cs="Times New Roman"/>
          <w:sz w:val="24"/>
          <w:szCs w:val="24"/>
        </w:rPr>
        <w:t xml:space="preserve">egulation 6.4 provides that the Secretary must notify a person where, following an applicant or Secretary initiated internal review </w:t>
      </w:r>
      <w:r w:rsidR="00DF53D7">
        <w:rPr>
          <w:rFonts w:ascii="Times New Roman" w:hAnsi="Times New Roman" w:cs="Times New Roman"/>
          <w:sz w:val="24"/>
          <w:szCs w:val="24"/>
        </w:rPr>
        <w:t>decision;</w:t>
      </w:r>
      <w:r w:rsidR="001F4E5D">
        <w:rPr>
          <w:rFonts w:ascii="Times New Roman" w:hAnsi="Times New Roman" w:cs="Times New Roman"/>
          <w:sz w:val="24"/>
          <w:szCs w:val="24"/>
        </w:rPr>
        <w:t xml:space="preserve"> an amount becomes underpaid or overpaid. A note to the regulation provides that further payment or refund </w:t>
      </w:r>
      <w:r w:rsidR="00DF53D7">
        <w:rPr>
          <w:rFonts w:ascii="Times New Roman" w:hAnsi="Times New Roman" w:cs="Times New Roman"/>
          <w:sz w:val="24"/>
          <w:szCs w:val="24"/>
        </w:rPr>
        <w:t>would</w:t>
      </w:r>
      <w:r w:rsidR="001F4E5D">
        <w:rPr>
          <w:rFonts w:ascii="Times New Roman" w:hAnsi="Times New Roman" w:cs="Times New Roman"/>
          <w:sz w:val="24"/>
          <w:szCs w:val="24"/>
        </w:rPr>
        <w:t xml:space="preserve"> be required under regulation 4.1.</w:t>
      </w:r>
    </w:p>
    <w:p w:rsidR="001F4E5D" w:rsidRDefault="001F4E5D" w:rsidP="001F4E5D">
      <w:pPr>
        <w:pStyle w:val="Dot1"/>
        <w:numPr>
          <w:ilvl w:val="0"/>
          <w:numId w:val="0"/>
        </w:numPr>
        <w:rPr>
          <w:rFonts w:ascii="Times New Roman" w:hAnsi="Times New Roman" w:cs="Times New Roman"/>
          <w:b/>
          <w:sz w:val="24"/>
          <w:szCs w:val="24"/>
        </w:rPr>
      </w:pPr>
      <w:r>
        <w:rPr>
          <w:rFonts w:ascii="Times New Roman" w:hAnsi="Times New Roman" w:cs="Times New Roman"/>
          <w:b/>
          <w:sz w:val="24"/>
          <w:szCs w:val="24"/>
        </w:rPr>
        <w:t>Item [46]—Regulation 6.5</w:t>
      </w:r>
    </w:p>
    <w:p w:rsidR="001F4E5D" w:rsidRDefault="001F4E5D" w:rsidP="001F4E5D">
      <w:pPr>
        <w:pStyle w:val="Dot1"/>
        <w:numPr>
          <w:ilvl w:val="0"/>
          <w:numId w:val="0"/>
        </w:numPr>
        <w:rPr>
          <w:rFonts w:ascii="Times New Roman" w:hAnsi="Times New Roman" w:cs="Times New Roman"/>
          <w:sz w:val="24"/>
          <w:szCs w:val="24"/>
        </w:rPr>
      </w:pPr>
      <w:r>
        <w:rPr>
          <w:rFonts w:ascii="Times New Roman" w:hAnsi="Times New Roman" w:cs="Times New Roman"/>
          <w:sz w:val="24"/>
          <w:szCs w:val="24"/>
        </w:rPr>
        <w:t xml:space="preserve">This is a minor consequential amendment relating to the availability of a review by the </w:t>
      </w:r>
      <w:r w:rsidRPr="00494808">
        <w:rPr>
          <w:rFonts w:ascii="Times New Roman" w:hAnsi="Times New Roman" w:cs="Times New Roman"/>
          <w:sz w:val="24"/>
          <w:szCs w:val="24"/>
        </w:rPr>
        <w:t>Administrative Appeals Tribunal</w:t>
      </w:r>
      <w:r>
        <w:rPr>
          <w:rFonts w:ascii="Times New Roman" w:hAnsi="Times New Roman" w:cs="Times New Roman"/>
          <w:sz w:val="24"/>
          <w:szCs w:val="24"/>
        </w:rPr>
        <w:t xml:space="preserve">. The amendment does not make any substantive change to an applicant's right to review by the </w:t>
      </w:r>
      <w:r w:rsidRPr="00494808">
        <w:rPr>
          <w:rFonts w:ascii="Times New Roman" w:hAnsi="Times New Roman" w:cs="Times New Roman"/>
          <w:sz w:val="24"/>
          <w:szCs w:val="24"/>
        </w:rPr>
        <w:t>Administrative Appeals Tribunal</w:t>
      </w:r>
      <w:r>
        <w:rPr>
          <w:rFonts w:ascii="Times New Roman" w:hAnsi="Times New Roman" w:cs="Times New Roman"/>
          <w:sz w:val="24"/>
          <w:szCs w:val="24"/>
        </w:rPr>
        <w:t xml:space="preserve"> following a further internal review. </w:t>
      </w:r>
    </w:p>
    <w:p w:rsidR="001F4E5D" w:rsidRDefault="001F4E5D" w:rsidP="001F4E5D">
      <w:pPr>
        <w:pStyle w:val="Dot1"/>
        <w:numPr>
          <w:ilvl w:val="0"/>
          <w:numId w:val="0"/>
        </w:numPr>
        <w:rPr>
          <w:rFonts w:ascii="Times New Roman" w:hAnsi="Times New Roman" w:cs="Times New Roman"/>
          <w:b/>
          <w:sz w:val="24"/>
          <w:szCs w:val="24"/>
        </w:rPr>
      </w:pPr>
      <w:r>
        <w:rPr>
          <w:rFonts w:ascii="Times New Roman" w:hAnsi="Times New Roman" w:cs="Times New Roman"/>
          <w:b/>
          <w:sz w:val="24"/>
          <w:szCs w:val="24"/>
        </w:rPr>
        <w:t>Item [47]—Part 7 (heading)</w:t>
      </w:r>
    </w:p>
    <w:p w:rsidR="001F4E5D" w:rsidRDefault="001F4E5D" w:rsidP="001F4E5D">
      <w:pPr>
        <w:pStyle w:val="Dot1"/>
        <w:numPr>
          <w:ilvl w:val="0"/>
          <w:numId w:val="0"/>
        </w:numPr>
        <w:spacing w:after="280"/>
        <w:rPr>
          <w:rFonts w:ascii="Times New Roman" w:hAnsi="Times New Roman" w:cs="Times New Roman"/>
          <w:sz w:val="24"/>
          <w:szCs w:val="24"/>
        </w:rPr>
      </w:pPr>
      <w:r>
        <w:rPr>
          <w:rFonts w:ascii="Times New Roman" w:hAnsi="Times New Roman" w:cs="Times New Roman"/>
          <w:sz w:val="24"/>
          <w:szCs w:val="24"/>
        </w:rPr>
        <w:t>This item provide</w:t>
      </w:r>
      <w:r w:rsidR="00E10CFF">
        <w:rPr>
          <w:rFonts w:ascii="Times New Roman" w:hAnsi="Times New Roman" w:cs="Times New Roman"/>
          <w:sz w:val="24"/>
          <w:szCs w:val="24"/>
        </w:rPr>
        <w:t>s</w:t>
      </w:r>
      <w:r>
        <w:rPr>
          <w:rFonts w:ascii="Times New Roman" w:hAnsi="Times New Roman" w:cs="Times New Roman"/>
          <w:sz w:val="24"/>
          <w:szCs w:val="24"/>
        </w:rPr>
        <w:t xml:space="preserve"> for </w:t>
      </w:r>
      <w:r w:rsidR="00352939">
        <w:rPr>
          <w:rFonts w:ascii="Times New Roman" w:hAnsi="Times New Roman" w:cs="Times New Roman"/>
          <w:sz w:val="24"/>
          <w:szCs w:val="24"/>
        </w:rPr>
        <w:t xml:space="preserve">a </w:t>
      </w:r>
      <w:r>
        <w:rPr>
          <w:rFonts w:ascii="Times New Roman" w:hAnsi="Times New Roman" w:cs="Times New Roman"/>
          <w:sz w:val="24"/>
          <w:szCs w:val="24"/>
        </w:rPr>
        <w:t>new heading to Part 7 of the Principal Regulations to reflect the fact it concerns transitional matters.</w:t>
      </w:r>
    </w:p>
    <w:p w:rsidR="000F04E1" w:rsidRPr="00F14C4F" w:rsidRDefault="001F4E5D" w:rsidP="000F04E1">
      <w:pPr>
        <w:pStyle w:val="Dot1"/>
        <w:numPr>
          <w:ilvl w:val="0"/>
          <w:numId w:val="0"/>
        </w:numPr>
        <w:rPr>
          <w:rFonts w:ascii="Times New Roman" w:hAnsi="Times New Roman" w:cs="Times New Roman"/>
          <w:b/>
          <w:sz w:val="24"/>
          <w:szCs w:val="24"/>
        </w:rPr>
      </w:pPr>
      <w:r>
        <w:rPr>
          <w:rFonts w:ascii="Times New Roman" w:hAnsi="Times New Roman" w:cs="Times New Roman"/>
          <w:b/>
          <w:sz w:val="24"/>
          <w:szCs w:val="24"/>
        </w:rPr>
        <w:t>Item [48]—A</w:t>
      </w:r>
      <w:r w:rsidR="000F04E1" w:rsidRPr="00F14C4F">
        <w:rPr>
          <w:rFonts w:ascii="Times New Roman" w:hAnsi="Times New Roman" w:cs="Times New Roman"/>
          <w:b/>
          <w:sz w:val="24"/>
          <w:szCs w:val="24"/>
        </w:rPr>
        <w:t>t the end of Part 7</w:t>
      </w:r>
    </w:p>
    <w:p w:rsidR="000F04E1" w:rsidRDefault="000F04E1" w:rsidP="00FE4A01">
      <w:pPr>
        <w:pStyle w:val="Dot1"/>
        <w:numPr>
          <w:ilvl w:val="0"/>
          <w:numId w:val="0"/>
        </w:numPr>
        <w:rPr>
          <w:rFonts w:ascii="Times New Roman" w:hAnsi="Times New Roman" w:cs="Times New Roman"/>
          <w:sz w:val="24"/>
          <w:szCs w:val="24"/>
        </w:rPr>
      </w:pPr>
      <w:r w:rsidRPr="00F14C4F">
        <w:rPr>
          <w:rFonts w:ascii="Times New Roman" w:hAnsi="Times New Roman" w:cs="Times New Roman"/>
          <w:sz w:val="24"/>
          <w:szCs w:val="24"/>
        </w:rPr>
        <w:t>This item make</w:t>
      </w:r>
      <w:r w:rsidR="00D649DB" w:rsidRPr="00F14C4F">
        <w:rPr>
          <w:rFonts w:ascii="Times New Roman" w:hAnsi="Times New Roman" w:cs="Times New Roman"/>
          <w:sz w:val="24"/>
          <w:szCs w:val="24"/>
        </w:rPr>
        <w:t>s</w:t>
      </w:r>
      <w:r w:rsidRPr="00F14C4F">
        <w:rPr>
          <w:rFonts w:ascii="Times New Roman" w:hAnsi="Times New Roman" w:cs="Times New Roman"/>
          <w:sz w:val="24"/>
          <w:szCs w:val="24"/>
        </w:rPr>
        <w:t xml:space="preserve"> provision for application and transitional arrangements. </w:t>
      </w:r>
      <w:r w:rsidR="001F4E5D">
        <w:rPr>
          <w:rFonts w:ascii="Times New Roman" w:hAnsi="Times New Roman" w:cs="Times New Roman"/>
          <w:sz w:val="24"/>
          <w:szCs w:val="24"/>
        </w:rPr>
        <w:t>This includes making provision in relation to applications made before the</w:t>
      </w:r>
      <w:r w:rsidR="00103411">
        <w:rPr>
          <w:rFonts w:ascii="Times New Roman" w:hAnsi="Times New Roman" w:cs="Times New Roman"/>
          <w:sz w:val="24"/>
          <w:szCs w:val="24"/>
        </w:rPr>
        <w:t xml:space="preserve"> commencement</w:t>
      </w:r>
      <w:r w:rsidR="001F4E5D">
        <w:rPr>
          <w:rFonts w:ascii="Times New Roman" w:hAnsi="Times New Roman" w:cs="Times New Roman"/>
          <w:sz w:val="24"/>
          <w:szCs w:val="24"/>
        </w:rPr>
        <w:t xml:space="preserve"> date </w:t>
      </w:r>
      <w:r w:rsidR="00103411">
        <w:rPr>
          <w:rFonts w:ascii="Times New Roman" w:hAnsi="Times New Roman" w:cs="Times New Roman"/>
          <w:sz w:val="24"/>
          <w:szCs w:val="24"/>
        </w:rPr>
        <w:t>of the Amended Regulations.</w:t>
      </w:r>
    </w:p>
    <w:p w:rsidR="00FE4A01" w:rsidRDefault="00FE4A01" w:rsidP="00FE4A01">
      <w:pPr>
        <w:pStyle w:val="Dot1"/>
        <w:numPr>
          <w:ilvl w:val="0"/>
          <w:numId w:val="0"/>
        </w:numPr>
        <w:spacing w:after="280"/>
        <w:rPr>
          <w:rFonts w:ascii="Times New Roman" w:hAnsi="Times New Roman" w:cs="Times New Roman"/>
          <w:sz w:val="24"/>
          <w:szCs w:val="24"/>
        </w:rPr>
      </w:pPr>
      <w:r w:rsidRPr="001C2511">
        <w:rPr>
          <w:rFonts w:ascii="Times New Roman" w:hAnsi="Times New Roman" w:cs="Times New Roman"/>
          <w:sz w:val="24"/>
          <w:szCs w:val="24"/>
        </w:rPr>
        <w:t>Part 7—Application and transitional provisions provide information about how transitional arrangements will apply in implementing changes to fees from July 2019</w:t>
      </w:r>
      <w:r>
        <w:rPr>
          <w:rFonts w:ascii="Times New Roman" w:hAnsi="Times New Roman" w:cs="Times New Roman"/>
          <w:sz w:val="24"/>
          <w:szCs w:val="24"/>
        </w:rPr>
        <w:t>. In general, the amendments made by the Amended Regulations apply in relation to applications made on or after 1 July 2019, even where a related application had been made before 1 July 2019. For example, the amendments by the new regulations apply to a request for pricing services made on or after 1 July 2019 even where a related request for evaluation services from the Committee had been made before 1 July 2019.</w:t>
      </w:r>
    </w:p>
    <w:p w:rsidR="000F04E1" w:rsidRPr="00F14C4F" w:rsidRDefault="00FE4A01" w:rsidP="000F04E1">
      <w:pPr>
        <w:pStyle w:val="Dot1"/>
        <w:numPr>
          <w:ilvl w:val="0"/>
          <w:numId w:val="0"/>
        </w:numPr>
        <w:rPr>
          <w:rFonts w:ascii="Times New Roman" w:hAnsi="Times New Roman" w:cs="Times New Roman"/>
          <w:b/>
          <w:sz w:val="24"/>
          <w:szCs w:val="24"/>
        </w:rPr>
      </w:pPr>
      <w:r>
        <w:rPr>
          <w:rFonts w:ascii="Times New Roman" w:hAnsi="Times New Roman" w:cs="Times New Roman"/>
          <w:b/>
          <w:sz w:val="24"/>
          <w:szCs w:val="24"/>
        </w:rPr>
        <w:t>Item [49]—I</w:t>
      </w:r>
      <w:r w:rsidR="000F04E1" w:rsidRPr="00F14C4F">
        <w:rPr>
          <w:rFonts w:ascii="Times New Roman" w:hAnsi="Times New Roman" w:cs="Times New Roman"/>
          <w:b/>
          <w:sz w:val="24"/>
          <w:szCs w:val="24"/>
        </w:rPr>
        <w:t>tems 2.15 and 2.16 in Schedule 1</w:t>
      </w:r>
    </w:p>
    <w:p w:rsidR="00FE4A01" w:rsidRDefault="00FE4A01" w:rsidP="00FE4A01">
      <w:pPr>
        <w:pStyle w:val="Dot1"/>
        <w:numPr>
          <w:ilvl w:val="0"/>
          <w:numId w:val="0"/>
        </w:numPr>
        <w:rPr>
          <w:rFonts w:ascii="Times New Roman" w:hAnsi="Times New Roman" w:cs="Times New Roman"/>
          <w:sz w:val="24"/>
          <w:szCs w:val="24"/>
        </w:rPr>
      </w:pPr>
      <w:r>
        <w:rPr>
          <w:rFonts w:ascii="Times New Roman" w:hAnsi="Times New Roman" w:cs="Times New Roman"/>
          <w:sz w:val="24"/>
          <w:szCs w:val="24"/>
        </w:rPr>
        <w:t xml:space="preserve">This item amends Schedule 1 to the </w:t>
      </w:r>
      <w:r w:rsidR="00F85C24">
        <w:rPr>
          <w:rFonts w:ascii="Times New Roman" w:hAnsi="Times New Roman" w:cs="Times New Roman"/>
          <w:sz w:val="24"/>
          <w:szCs w:val="24"/>
        </w:rPr>
        <w:t>Principal</w:t>
      </w:r>
      <w:r>
        <w:rPr>
          <w:rFonts w:ascii="Times New Roman" w:hAnsi="Times New Roman" w:cs="Times New Roman"/>
          <w:sz w:val="24"/>
          <w:szCs w:val="24"/>
        </w:rPr>
        <w:t xml:space="preserve"> Regulations to make technical amendments to items 2.15 and 2.16 of Schedule 1 to reflect revised drafting throughout the regulations to replace references to the taking of an action by the Minister with references to the exercise of a power by the Minister.</w:t>
      </w:r>
    </w:p>
    <w:p w:rsidR="00FE4A01" w:rsidRDefault="00FE4A01" w:rsidP="00BF234A">
      <w:pPr>
        <w:pStyle w:val="Dot1"/>
        <w:numPr>
          <w:ilvl w:val="0"/>
          <w:numId w:val="0"/>
        </w:numPr>
        <w:spacing w:after="280"/>
        <w:rPr>
          <w:rFonts w:ascii="Times New Roman" w:hAnsi="Times New Roman" w:cs="Times New Roman"/>
          <w:sz w:val="24"/>
          <w:szCs w:val="24"/>
        </w:rPr>
      </w:pPr>
      <w:r>
        <w:rPr>
          <w:rFonts w:ascii="Times New Roman" w:hAnsi="Times New Roman" w:cs="Times New Roman"/>
          <w:sz w:val="24"/>
          <w:szCs w:val="24"/>
        </w:rPr>
        <w:t>No substantive cha</w:t>
      </w:r>
      <w:r w:rsidR="00BF234A">
        <w:rPr>
          <w:rFonts w:ascii="Times New Roman" w:hAnsi="Times New Roman" w:cs="Times New Roman"/>
          <w:sz w:val="24"/>
          <w:szCs w:val="24"/>
        </w:rPr>
        <w:t xml:space="preserve">nge to the items </w:t>
      </w:r>
      <w:r w:rsidR="003C7AC4">
        <w:rPr>
          <w:rFonts w:ascii="Times New Roman" w:hAnsi="Times New Roman" w:cs="Times New Roman"/>
          <w:sz w:val="24"/>
          <w:szCs w:val="24"/>
        </w:rPr>
        <w:t>were</w:t>
      </w:r>
      <w:r w:rsidR="00BF234A">
        <w:rPr>
          <w:rFonts w:ascii="Times New Roman" w:hAnsi="Times New Roman" w:cs="Times New Roman"/>
          <w:sz w:val="24"/>
          <w:szCs w:val="24"/>
        </w:rPr>
        <w:t xml:space="preserve"> made.</w:t>
      </w:r>
    </w:p>
    <w:p w:rsidR="000F04E1" w:rsidRPr="00F14C4F" w:rsidRDefault="00FE4A01" w:rsidP="000F04E1">
      <w:pPr>
        <w:pStyle w:val="Dot1"/>
        <w:numPr>
          <w:ilvl w:val="0"/>
          <w:numId w:val="0"/>
        </w:numPr>
        <w:rPr>
          <w:rFonts w:ascii="Times New Roman" w:hAnsi="Times New Roman" w:cs="Times New Roman"/>
          <w:b/>
          <w:sz w:val="24"/>
          <w:szCs w:val="24"/>
        </w:rPr>
      </w:pPr>
      <w:r>
        <w:rPr>
          <w:rFonts w:ascii="Times New Roman" w:hAnsi="Times New Roman" w:cs="Times New Roman"/>
          <w:b/>
          <w:sz w:val="24"/>
          <w:szCs w:val="24"/>
        </w:rPr>
        <w:t>Item [50]—S</w:t>
      </w:r>
      <w:r w:rsidR="000F04E1" w:rsidRPr="00F14C4F">
        <w:rPr>
          <w:rFonts w:ascii="Times New Roman" w:hAnsi="Times New Roman" w:cs="Times New Roman"/>
          <w:b/>
          <w:sz w:val="24"/>
          <w:szCs w:val="24"/>
        </w:rPr>
        <w:t>chedules 3 and 4</w:t>
      </w:r>
    </w:p>
    <w:p w:rsidR="000F04E1" w:rsidRPr="00F14C4F" w:rsidRDefault="000F04E1" w:rsidP="000F04E1">
      <w:pPr>
        <w:pStyle w:val="Dot1"/>
        <w:numPr>
          <w:ilvl w:val="0"/>
          <w:numId w:val="0"/>
        </w:numPr>
        <w:rPr>
          <w:rFonts w:ascii="Times New Roman" w:hAnsi="Times New Roman" w:cs="Times New Roman"/>
          <w:sz w:val="24"/>
          <w:szCs w:val="24"/>
        </w:rPr>
      </w:pPr>
      <w:r w:rsidRPr="00F14C4F">
        <w:rPr>
          <w:rFonts w:ascii="Times New Roman" w:hAnsi="Times New Roman" w:cs="Times New Roman"/>
          <w:sz w:val="24"/>
          <w:szCs w:val="24"/>
        </w:rPr>
        <w:t xml:space="preserve">This item repeals schedules 3 and 4 to the </w:t>
      </w:r>
      <w:r w:rsidR="00AC0812">
        <w:rPr>
          <w:rFonts w:ascii="Times New Roman" w:hAnsi="Times New Roman" w:cs="Times New Roman"/>
          <w:sz w:val="24"/>
          <w:szCs w:val="24"/>
        </w:rPr>
        <w:t>Principal</w:t>
      </w:r>
      <w:r w:rsidR="00FE4A01">
        <w:rPr>
          <w:rFonts w:ascii="Times New Roman" w:hAnsi="Times New Roman" w:cs="Times New Roman"/>
          <w:sz w:val="24"/>
          <w:szCs w:val="24"/>
        </w:rPr>
        <w:t xml:space="preserve"> Regulations.</w:t>
      </w:r>
    </w:p>
    <w:p w:rsidR="00282490" w:rsidRPr="00F14C4F" w:rsidRDefault="00282490">
      <w:pPr>
        <w:rPr>
          <w:i/>
          <w:szCs w:val="24"/>
          <w:u w:val="single"/>
        </w:rPr>
      </w:pPr>
      <w:r w:rsidRPr="00F14C4F">
        <w:rPr>
          <w:i/>
          <w:szCs w:val="24"/>
          <w:u w:val="single"/>
        </w:rPr>
        <w:br w:type="page"/>
      </w:r>
    </w:p>
    <w:p w:rsidR="005343C1" w:rsidRPr="00E26369" w:rsidRDefault="005343C1" w:rsidP="00282490">
      <w:pPr>
        <w:pStyle w:val="PlainParagraph"/>
        <w:rPr>
          <w:rFonts w:ascii="Times New Roman" w:hAnsi="Times New Roman" w:cs="Times New Roman"/>
          <w:b/>
          <w:sz w:val="24"/>
          <w:szCs w:val="24"/>
          <w:u w:val="single"/>
        </w:rPr>
      </w:pPr>
    </w:p>
    <w:p w:rsidR="00CA173C" w:rsidRPr="00F14C4F" w:rsidRDefault="00CA173C" w:rsidP="005343C1">
      <w:pPr>
        <w:pStyle w:val="PlainParagraph"/>
        <w:spacing w:after="280"/>
        <w:rPr>
          <w:rFonts w:ascii="Times New Roman" w:hAnsi="Times New Roman" w:cs="Times New Roman"/>
          <w:i/>
          <w:sz w:val="24"/>
          <w:szCs w:val="24"/>
          <w:u w:val="single"/>
        </w:rPr>
      </w:pPr>
      <w:r w:rsidRPr="00F14C4F">
        <w:rPr>
          <w:rFonts w:ascii="Times New Roman" w:hAnsi="Times New Roman" w:cs="Times New Roman"/>
          <w:b/>
          <w:sz w:val="24"/>
          <w:szCs w:val="24"/>
          <w:u w:val="single"/>
        </w:rPr>
        <w:t>Statement of Compatibility with Human Rights</w:t>
      </w:r>
      <w:r w:rsidR="00282490" w:rsidRPr="00F14C4F">
        <w:rPr>
          <w:rFonts w:ascii="Times New Roman" w:hAnsi="Times New Roman" w:cs="Times New Roman"/>
          <w:b/>
          <w:sz w:val="24"/>
          <w:szCs w:val="24"/>
          <w:u w:val="single"/>
        </w:rPr>
        <w:t xml:space="preserve">: </w:t>
      </w:r>
      <w:r w:rsidRPr="00F14C4F">
        <w:rPr>
          <w:rFonts w:ascii="Times New Roman" w:hAnsi="Times New Roman" w:cs="Times New Roman"/>
          <w:b/>
          <w:sz w:val="24"/>
          <w:szCs w:val="24"/>
        </w:rPr>
        <w:t xml:space="preserve">Prepared in accordance with Part 3 of the </w:t>
      </w:r>
      <w:r w:rsidRPr="00F14C4F">
        <w:rPr>
          <w:rFonts w:ascii="Times New Roman" w:hAnsi="Times New Roman" w:cs="Times New Roman"/>
          <w:b/>
          <w:i/>
          <w:sz w:val="24"/>
          <w:szCs w:val="24"/>
        </w:rPr>
        <w:t>Human Rights (Parliamentary Scrutiny) Act 2011</w:t>
      </w:r>
    </w:p>
    <w:p w:rsidR="005343C1" w:rsidRDefault="00CA173C" w:rsidP="005343C1">
      <w:pPr>
        <w:spacing w:after="280"/>
        <w:rPr>
          <w:b/>
          <w:i/>
          <w:iCs/>
          <w:szCs w:val="24"/>
        </w:rPr>
      </w:pPr>
      <w:r w:rsidRPr="00F14C4F">
        <w:rPr>
          <w:b/>
          <w:i/>
          <w:iCs/>
          <w:szCs w:val="24"/>
        </w:rPr>
        <w:t xml:space="preserve">National Health </w:t>
      </w:r>
      <w:r w:rsidR="00282490" w:rsidRPr="00F14C4F">
        <w:rPr>
          <w:b/>
          <w:i/>
          <w:iCs/>
          <w:szCs w:val="24"/>
        </w:rPr>
        <w:t>(Pharmaceuticals and Vaccines—</w:t>
      </w:r>
      <w:r w:rsidRPr="00F14C4F">
        <w:rPr>
          <w:b/>
          <w:i/>
          <w:iCs/>
          <w:szCs w:val="24"/>
        </w:rPr>
        <w:t>Cost Recovery) Amendment Regulations 2019</w:t>
      </w:r>
    </w:p>
    <w:p w:rsidR="00CA173C" w:rsidRPr="00F14C4F" w:rsidRDefault="00282490" w:rsidP="005343C1">
      <w:pPr>
        <w:spacing w:before="140" w:after="280"/>
        <w:rPr>
          <w:szCs w:val="24"/>
        </w:rPr>
      </w:pPr>
      <w:r w:rsidRPr="00F14C4F">
        <w:rPr>
          <w:szCs w:val="24"/>
        </w:rPr>
        <w:t xml:space="preserve">The </w:t>
      </w:r>
      <w:r w:rsidR="005343C1">
        <w:rPr>
          <w:szCs w:val="24"/>
        </w:rPr>
        <w:t xml:space="preserve">Amended </w:t>
      </w:r>
      <w:r w:rsidRPr="00F14C4F">
        <w:rPr>
          <w:szCs w:val="24"/>
        </w:rPr>
        <w:t>Regulations are</w:t>
      </w:r>
      <w:r w:rsidR="00CA173C" w:rsidRPr="00F14C4F">
        <w:rPr>
          <w:szCs w:val="24"/>
        </w:rPr>
        <w:t xml:space="preserve"> compatible with the human rights and freedoms recognised or declared in the international instruments listed in section 3 of the </w:t>
      </w:r>
      <w:r w:rsidR="00CA173C" w:rsidRPr="00F14C4F">
        <w:rPr>
          <w:i/>
          <w:szCs w:val="24"/>
        </w:rPr>
        <w:t>Human Rights (Parliamentary Scrutiny) Act 2011</w:t>
      </w:r>
      <w:r w:rsidR="00CA173C" w:rsidRPr="00F14C4F">
        <w:rPr>
          <w:szCs w:val="24"/>
        </w:rPr>
        <w:t>.</w:t>
      </w:r>
    </w:p>
    <w:p w:rsidR="00CA173C" w:rsidRPr="00F14C4F" w:rsidRDefault="00CA173C" w:rsidP="005343C1">
      <w:pPr>
        <w:spacing w:before="140" w:after="140"/>
        <w:rPr>
          <w:b/>
          <w:szCs w:val="24"/>
        </w:rPr>
      </w:pPr>
      <w:r w:rsidRPr="00F14C4F">
        <w:rPr>
          <w:b/>
          <w:szCs w:val="24"/>
        </w:rPr>
        <w:t xml:space="preserve">Overview of the </w:t>
      </w:r>
      <w:r w:rsidR="00282490" w:rsidRPr="00F14C4F">
        <w:rPr>
          <w:b/>
          <w:szCs w:val="24"/>
        </w:rPr>
        <w:t>Regulations</w:t>
      </w:r>
    </w:p>
    <w:p w:rsidR="00282490" w:rsidRPr="00F14C4F" w:rsidRDefault="00282490" w:rsidP="00B61B0C">
      <w:pPr>
        <w:pStyle w:val="PlainParagraph"/>
        <w:rPr>
          <w:rFonts w:ascii="Times New Roman" w:hAnsi="Times New Roman" w:cs="Times New Roman"/>
          <w:sz w:val="24"/>
          <w:szCs w:val="24"/>
        </w:rPr>
      </w:pPr>
      <w:r w:rsidRPr="00F14C4F">
        <w:rPr>
          <w:rFonts w:ascii="Times New Roman" w:hAnsi="Times New Roman" w:cs="Times New Roman"/>
          <w:sz w:val="24"/>
          <w:szCs w:val="24"/>
        </w:rPr>
        <w:t xml:space="preserve">The </w:t>
      </w:r>
      <w:r w:rsidR="005343C1">
        <w:rPr>
          <w:rFonts w:ascii="Times New Roman" w:hAnsi="Times New Roman" w:cs="Times New Roman"/>
          <w:sz w:val="24"/>
          <w:szCs w:val="24"/>
        </w:rPr>
        <w:t xml:space="preserve">Amended </w:t>
      </w:r>
      <w:r w:rsidRPr="00F14C4F">
        <w:rPr>
          <w:rFonts w:ascii="Times New Roman" w:hAnsi="Times New Roman" w:cs="Times New Roman"/>
          <w:sz w:val="24"/>
          <w:szCs w:val="24"/>
        </w:rPr>
        <w:t>Regulations are</w:t>
      </w:r>
      <w:r w:rsidR="00CA173C" w:rsidRPr="00F14C4F">
        <w:rPr>
          <w:rFonts w:ascii="Times New Roman" w:hAnsi="Times New Roman" w:cs="Times New Roman"/>
          <w:sz w:val="24"/>
          <w:szCs w:val="24"/>
        </w:rPr>
        <w:t xml:space="preserve"> made </w:t>
      </w:r>
      <w:r w:rsidRPr="00F14C4F">
        <w:rPr>
          <w:rFonts w:ascii="Times New Roman" w:hAnsi="Times New Roman" w:cs="Times New Roman"/>
          <w:sz w:val="24"/>
          <w:szCs w:val="24"/>
        </w:rPr>
        <w:t>under section</w:t>
      </w:r>
      <w:r w:rsidR="00CA173C" w:rsidRPr="00F14C4F">
        <w:rPr>
          <w:rFonts w:ascii="Times New Roman" w:hAnsi="Times New Roman" w:cs="Times New Roman"/>
          <w:sz w:val="24"/>
          <w:szCs w:val="24"/>
        </w:rPr>
        <w:t xml:space="preserve"> 140 of the </w:t>
      </w:r>
      <w:r w:rsidR="00CA173C" w:rsidRPr="00F14C4F">
        <w:rPr>
          <w:rFonts w:ascii="Times New Roman" w:hAnsi="Times New Roman" w:cs="Times New Roman"/>
          <w:i/>
          <w:iCs/>
          <w:sz w:val="24"/>
          <w:szCs w:val="24"/>
        </w:rPr>
        <w:t xml:space="preserve">National Health Act 1953 </w:t>
      </w:r>
      <w:r w:rsidR="00CA173C" w:rsidRPr="00F14C4F">
        <w:rPr>
          <w:rFonts w:ascii="Times New Roman" w:hAnsi="Times New Roman" w:cs="Times New Roman"/>
          <w:sz w:val="24"/>
          <w:szCs w:val="24"/>
        </w:rPr>
        <w:t>(the Act)</w:t>
      </w:r>
      <w:r w:rsidRPr="00F14C4F">
        <w:rPr>
          <w:rFonts w:ascii="Times New Roman" w:hAnsi="Times New Roman" w:cs="Times New Roman"/>
          <w:sz w:val="24"/>
          <w:szCs w:val="24"/>
        </w:rPr>
        <w:t>. Section 140</w:t>
      </w:r>
      <w:r w:rsidR="00CA173C" w:rsidRPr="00F14C4F">
        <w:rPr>
          <w:rFonts w:ascii="Times New Roman" w:hAnsi="Times New Roman" w:cs="Times New Roman"/>
          <w:sz w:val="24"/>
          <w:szCs w:val="24"/>
        </w:rPr>
        <w:t xml:space="preserve"> provides that the Governor-General may make regulations, not inconsistent with the Act, prescribing all matters which by this Act are required or permitted to be prescribed, or which are necessary or convenient to be prescribed for carrying out or giving effect to the Act.</w:t>
      </w:r>
      <w:r w:rsidRPr="00F14C4F">
        <w:rPr>
          <w:rFonts w:ascii="Times New Roman" w:hAnsi="Times New Roman" w:cs="Times New Roman"/>
          <w:sz w:val="24"/>
          <w:szCs w:val="24"/>
        </w:rPr>
        <w:t xml:space="preserve"> Subsection 99YBA(2) of the Act further provides that regulations may make provision in relation to matters including the prescribing of fees, the making of applications, and exemptions from the prescribed fees, in relation to services provided by the Commonwealth under section 9B or Part VII of the Act.</w:t>
      </w:r>
    </w:p>
    <w:p w:rsidR="00F14C4F" w:rsidRPr="00B61B0C" w:rsidRDefault="00282490" w:rsidP="00CA173C">
      <w:pPr>
        <w:spacing w:before="120" w:after="120"/>
        <w:rPr>
          <w:szCs w:val="24"/>
        </w:rPr>
      </w:pPr>
      <w:r w:rsidRPr="00B61B0C">
        <w:rPr>
          <w:szCs w:val="24"/>
        </w:rPr>
        <w:t>The</w:t>
      </w:r>
      <w:r w:rsidR="005343C1" w:rsidRPr="00B61B0C">
        <w:rPr>
          <w:szCs w:val="24"/>
        </w:rPr>
        <w:t xml:space="preserve"> Amended</w:t>
      </w:r>
      <w:r w:rsidRPr="00B61B0C">
        <w:rPr>
          <w:szCs w:val="24"/>
        </w:rPr>
        <w:t xml:space="preserve"> Regulations</w:t>
      </w:r>
      <w:r w:rsidR="00CA173C" w:rsidRPr="00B61B0C">
        <w:rPr>
          <w:szCs w:val="24"/>
        </w:rPr>
        <w:t xml:space="preserve"> </w:t>
      </w:r>
      <w:r w:rsidRPr="00B61B0C">
        <w:rPr>
          <w:szCs w:val="24"/>
        </w:rPr>
        <w:t>amend</w:t>
      </w:r>
      <w:r w:rsidR="00CA173C" w:rsidRPr="00B61B0C">
        <w:rPr>
          <w:szCs w:val="24"/>
        </w:rPr>
        <w:t xml:space="preserve"> the </w:t>
      </w:r>
      <w:r w:rsidR="00CA173C" w:rsidRPr="00B61B0C">
        <w:rPr>
          <w:i/>
          <w:szCs w:val="24"/>
        </w:rPr>
        <w:t xml:space="preserve">National Health </w:t>
      </w:r>
      <w:r w:rsidR="00F14C4F" w:rsidRPr="00B61B0C">
        <w:rPr>
          <w:i/>
          <w:szCs w:val="24"/>
        </w:rPr>
        <w:t>(Pharmaceuticals and Vaccines—</w:t>
      </w:r>
      <w:r w:rsidR="00CA173C" w:rsidRPr="00B61B0C">
        <w:rPr>
          <w:i/>
          <w:szCs w:val="24"/>
        </w:rPr>
        <w:t>C</w:t>
      </w:r>
      <w:r w:rsidR="00F14C4F" w:rsidRPr="00B61B0C">
        <w:rPr>
          <w:i/>
          <w:szCs w:val="24"/>
        </w:rPr>
        <w:t>ost Recovery) Regulations 2009</w:t>
      </w:r>
      <w:r w:rsidR="005343C1" w:rsidRPr="00B61B0C">
        <w:rPr>
          <w:i/>
          <w:szCs w:val="24"/>
        </w:rPr>
        <w:t xml:space="preserve"> </w:t>
      </w:r>
      <w:r w:rsidR="005343C1" w:rsidRPr="00B61B0C">
        <w:rPr>
          <w:szCs w:val="24"/>
        </w:rPr>
        <w:t>(the Principal Regulations)</w:t>
      </w:r>
      <w:r w:rsidR="00F14C4F" w:rsidRPr="00B61B0C">
        <w:rPr>
          <w:i/>
          <w:szCs w:val="24"/>
        </w:rPr>
        <w:t xml:space="preserve">. </w:t>
      </w:r>
      <w:r w:rsidR="00F14C4F" w:rsidRPr="00B61B0C">
        <w:rPr>
          <w:szCs w:val="24"/>
        </w:rPr>
        <w:t xml:space="preserve">The </w:t>
      </w:r>
      <w:r w:rsidR="005343C1" w:rsidRPr="00B61B0C">
        <w:rPr>
          <w:szCs w:val="24"/>
        </w:rPr>
        <w:t xml:space="preserve">Amended </w:t>
      </w:r>
      <w:r w:rsidR="00F14C4F" w:rsidRPr="00B61B0C">
        <w:rPr>
          <w:szCs w:val="24"/>
        </w:rPr>
        <w:t xml:space="preserve">Regulations </w:t>
      </w:r>
      <w:r w:rsidR="005343C1" w:rsidRPr="00B61B0C">
        <w:rPr>
          <w:szCs w:val="24"/>
        </w:rPr>
        <w:t>establish</w:t>
      </w:r>
      <w:r w:rsidR="00F14C4F" w:rsidRPr="00B61B0C">
        <w:rPr>
          <w:szCs w:val="24"/>
        </w:rPr>
        <w:t xml:space="preserve"> fees for</w:t>
      </w:r>
      <w:r w:rsidR="00CA173C" w:rsidRPr="00B61B0C">
        <w:rPr>
          <w:szCs w:val="24"/>
        </w:rPr>
        <w:t xml:space="preserve"> services provided by the Commonwealth in relation </w:t>
      </w:r>
      <w:r w:rsidR="00A26DB8">
        <w:rPr>
          <w:szCs w:val="24"/>
        </w:rPr>
        <w:t xml:space="preserve">to </w:t>
      </w:r>
      <w:r w:rsidR="00F14C4F" w:rsidRPr="00B61B0C">
        <w:rPr>
          <w:szCs w:val="24"/>
        </w:rPr>
        <w:t>an exercise of power by the Minister under section 9B or Part VII of the Act:</w:t>
      </w:r>
    </w:p>
    <w:p w:rsidR="00F14C4F" w:rsidRPr="00B61B0C" w:rsidRDefault="00F14C4F" w:rsidP="006A0D1E">
      <w:pPr>
        <w:pStyle w:val="Dot1"/>
        <w:numPr>
          <w:ilvl w:val="0"/>
          <w:numId w:val="33"/>
        </w:numPr>
        <w:rPr>
          <w:rFonts w:ascii="Times New Roman" w:hAnsi="Times New Roman" w:cs="Times New Roman"/>
          <w:sz w:val="24"/>
          <w:szCs w:val="24"/>
        </w:rPr>
      </w:pPr>
      <w:r w:rsidRPr="00B61B0C">
        <w:rPr>
          <w:rFonts w:ascii="Times New Roman" w:hAnsi="Times New Roman" w:cs="Times New Roman"/>
          <w:sz w:val="24"/>
          <w:szCs w:val="24"/>
        </w:rPr>
        <w:t>The Minister’s power</w:t>
      </w:r>
      <w:r w:rsidR="00A26DB8">
        <w:rPr>
          <w:rFonts w:ascii="Times New Roman" w:hAnsi="Times New Roman" w:cs="Times New Roman"/>
          <w:sz w:val="24"/>
          <w:szCs w:val="24"/>
        </w:rPr>
        <w:t>s</w:t>
      </w:r>
      <w:r w:rsidRPr="00B61B0C">
        <w:rPr>
          <w:rFonts w:ascii="Times New Roman" w:hAnsi="Times New Roman" w:cs="Times New Roman"/>
          <w:sz w:val="24"/>
          <w:szCs w:val="24"/>
        </w:rPr>
        <w:t xml:space="preserve"> under section 9B of the Act broadly relate to the National Immunisation Program</w:t>
      </w:r>
      <w:r w:rsidR="003D3E1E" w:rsidRPr="00B61B0C">
        <w:rPr>
          <w:rFonts w:ascii="Times New Roman" w:hAnsi="Times New Roman" w:cs="Times New Roman"/>
          <w:sz w:val="24"/>
          <w:szCs w:val="24"/>
        </w:rPr>
        <w:t xml:space="preserve"> (NIP).</w:t>
      </w:r>
    </w:p>
    <w:p w:rsidR="00CA173C" w:rsidRPr="00B61B0C" w:rsidRDefault="00F14C4F" w:rsidP="006A0D1E">
      <w:pPr>
        <w:pStyle w:val="Dot1"/>
        <w:numPr>
          <w:ilvl w:val="0"/>
          <w:numId w:val="33"/>
        </w:numPr>
        <w:rPr>
          <w:rFonts w:ascii="Times New Roman" w:hAnsi="Times New Roman" w:cs="Times New Roman"/>
          <w:sz w:val="24"/>
          <w:szCs w:val="24"/>
        </w:rPr>
      </w:pPr>
      <w:r w:rsidRPr="00B61B0C">
        <w:rPr>
          <w:rFonts w:ascii="Times New Roman" w:hAnsi="Times New Roman" w:cs="Times New Roman"/>
          <w:sz w:val="24"/>
          <w:szCs w:val="24"/>
        </w:rPr>
        <w:t>The Minister’s power</w:t>
      </w:r>
      <w:r w:rsidR="00A26DB8">
        <w:rPr>
          <w:rFonts w:ascii="Times New Roman" w:hAnsi="Times New Roman" w:cs="Times New Roman"/>
          <w:sz w:val="24"/>
          <w:szCs w:val="24"/>
        </w:rPr>
        <w:t>s</w:t>
      </w:r>
      <w:r w:rsidRPr="00B61B0C">
        <w:rPr>
          <w:rFonts w:ascii="Times New Roman" w:hAnsi="Times New Roman" w:cs="Times New Roman"/>
          <w:sz w:val="24"/>
          <w:szCs w:val="24"/>
        </w:rPr>
        <w:t xml:space="preserve"> under Part VII broadly concern the </w:t>
      </w:r>
      <w:r w:rsidR="00CA173C" w:rsidRPr="00B61B0C">
        <w:rPr>
          <w:rFonts w:ascii="Times New Roman" w:hAnsi="Times New Roman" w:cs="Times New Roman"/>
          <w:sz w:val="24"/>
          <w:szCs w:val="24"/>
        </w:rPr>
        <w:t>listing process for applications seeking inclusion in the Pharmac</w:t>
      </w:r>
      <w:r w:rsidRPr="00B61B0C">
        <w:rPr>
          <w:rFonts w:ascii="Times New Roman" w:hAnsi="Times New Roman" w:cs="Times New Roman"/>
          <w:sz w:val="24"/>
          <w:szCs w:val="24"/>
        </w:rPr>
        <w:t>eutical Benefits Scheme (PBS)</w:t>
      </w:r>
      <w:r w:rsidR="00B61B0C" w:rsidRPr="00B61B0C">
        <w:rPr>
          <w:rFonts w:ascii="Times New Roman" w:hAnsi="Times New Roman" w:cs="Times New Roman"/>
          <w:sz w:val="24"/>
          <w:szCs w:val="24"/>
        </w:rPr>
        <w:t>.</w:t>
      </w:r>
    </w:p>
    <w:p w:rsidR="00CA173C" w:rsidRPr="00B61B0C" w:rsidRDefault="00CA173C" w:rsidP="00CA173C">
      <w:pPr>
        <w:spacing w:before="120" w:after="120"/>
        <w:rPr>
          <w:b/>
          <w:szCs w:val="24"/>
        </w:rPr>
      </w:pPr>
      <w:r w:rsidRPr="00B61B0C">
        <w:rPr>
          <w:b/>
          <w:szCs w:val="24"/>
        </w:rPr>
        <w:t>Human rights implications</w:t>
      </w:r>
    </w:p>
    <w:p w:rsidR="00CA173C" w:rsidRPr="00F14C4F" w:rsidRDefault="003D3E1E" w:rsidP="00B61B0C">
      <w:pPr>
        <w:pStyle w:val="Default"/>
        <w:spacing w:after="140"/>
      </w:pPr>
      <w:r>
        <w:t xml:space="preserve">The </w:t>
      </w:r>
      <w:r w:rsidR="004E324F">
        <w:t xml:space="preserve">Amended </w:t>
      </w:r>
      <w:r>
        <w:t>Regulations engage</w:t>
      </w:r>
      <w:r w:rsidR="00CA173C" w:rsidRPr="00F14C4F">
        <w:t xml:space="preserve"> Article 2 and</w:t>
      </w:r>
      <w:r>
        <w:t xml:space="preserve"> Article</w:t>
      </w:r>
      <w:r w:rsidR="00CA173C" w:rsidRPr="00F14C4F">
        <w:t xml:space="preserve"> 12 of the International Covenant on Economic, Social and Cultural Rights (ICESCR) by assisting with the progressive realisation by all appropriate means of the right of everyone to the enjoyment of the highest attainable standard</w:t>
      </w:r>
      <w:r w:rsidR="007A338B">
        <w:t xml:space="preserve"> of physical and mental health.</w:t>
      </w:r>
    </w:p>
    <w:p w:rsidR="00CA173C" w:rsidRPr="00F14C4F" w:rsidRDefault="00CA173C" w:rsidP="00B61B0C">
      <w:pPr>
        <w:pStyle w:val="Default"/>
        <w:spacing w:after="140"/>
      </w:pPr>
      <w:r w:rsidRPr="00F14C4F">
        <w:t>The PBS and NIP are benefit schemes which assist with advancement of this human right by providing for subsidised access by patients to medicines. Revised listing processes, cost recovery changes accompanying these revised processes, and the regulatory amendments necessary for these changes to be implemented, have been devised to improve the efficiency, transparency and timeliness of listing processes, to ensure access to cost-effective, innovative, clinically effective</w:t>
      </w:r>
      <w:r w:rsidR="007A338B">
        <w:t xml:space="preserve"> medicines under these schemes.</w:t>
      </w:r>
    </w:p>
    <w:p w:rsidR="00CA173C" w:rsidRPr="00F14C4F" w:rsidRDefault="00043D1B" w:rsidP="00B61B0C">
      <w:pPr>
        <w:spacing w:before="120" w:after="120"/>
      </w:pPr>
      <w:r>
        <w:rPr>
          <w:b/>
          <w:bCs/>
        </w:rPr>
        <w:t>Conclusion</w:t>
      </w:r>
    </w:p>
    <w:p w:rsidR="00CA173C" w:rsidRPr="00F14C4F" w:rsidRDefault="00CA173C" w:rsidP="00CA173C">
      <w:pPr>
        <w:rPr>
          <w:szCs w:val="24"/>
        </w:rPr>
      </w:pPr>
      <w:r w:rsidRPr="00F14C4F">
        <w:rPr>
          <w:szCs w:val="24"/>
        </w:rPr>
        <w:t>This Legislative Instrument is compatible with human rights. Human rights continue to be protected by retaining on the PBS clinically important medicines and placing them in formularies that ensure the most cost effective pricing for supply of each medicine to Australians.</w:t>
      </w:r>
    </w:p>
    <w:p w:rsidR="00CA173C" w:rsidRDefault="00CA173C" w:rsidP="00B61B0C">
      <w:pPr>
        <w:rPr>
          <w:szCs w:val="24"/>
        </w:rPr>
      </w:pPr>
    </w:p>
    <w:p w:rsidR="00CA173C" w:rsidRDefault="00CA173C" w:rsidP="00CA173C">
      <w:pPr>
        <w:rPr>
          <w:rFonts w:eastAsia="Calibri"/>
          <w:szCs w:val="24"/>
          <w:lang w:eastAsia="en-US"/>
        </w:rPr>
      </w:pPr>
    </w:p>
    <w:p w:rsidR="00620827" w:rsidRPr="00F14C4F" w:rsidRDefault="00620827" w:rsidP="00CA173C">
      <w:pPr>
        <w:rPr>
          <w:rFonts w:eastAsia="Calibri"/>
          <w:szCs w:val="24"/>
          <w:lang w:eastAsia="en-US"/>
        </w:rPr>
      </w:pPr>
    </w:p>
    <w:p w:rsidR="00CA173C" w:rsidRDefault="008D12E4" w:rsidP="008D12E4">
      <w:pPr>
        <w:spacing w:before="120" w:after="120" w:line="276" w:lineRule="auto"/>
        <w:jc w:val="center"/>
        <w:rPr>
          <w:rFonts w:eastAsia="Calibri"/>
          <w:szCs w:val="24"/>
          <w:lang w:eastAsia="en-US"/>
        </w:rPr>
      </w:pPr>
      <w:r>
        <w:rPr>
          <w:rFonts w:eastAsia="Calibri"/>
          <w:szCs w:val="24"/>
          <w:lang w:eastAsia="en-US"/>
        </w:rPr>
        <w:t>The Hon Greg Hunt MP</w:t>
      </w:r>
    </w:p>
    <w:p w:rsidR="00062C2A" w:rsidRPr="00D76400" w:rsidRDefault="008D12E4" w:rsidP="00D76400">
      <w:pPr>
        <w:spacing w:before="120" w:after="120" w:line="276" w:lineRule="auto"/>
        <w:jc w:val="center"/>
        <w:rPr>
          <w:rFonts w:eastAsia="Calibri"/>
          <w:szCs w:val="24"/>
          <w:lang w:eastAsia="en-US"/>
        </w:rPr>
      </w:pPr>
      <w:r>
        <w:rPr>
          <w:rFonts w:eastAsia="Calibri"/>
          <w:szCs w:val="24"/>
          <w:lang w:eastAsia="en-US"/>
        </w:rPr>
        <w:t>Minister for Health</w:t>
      </w:r>
    </w:p>
    <w:sectPr w:rsidR="00062C2A" w:rsidRPr="00D76400" w:rsidSect="005B41F8">
      <w:footerReference w:type="default" r:id="rId11"/>
      <w:pgSz w:w="11906" w:h="16838"/>
      <w:pgMar w:top="1985" w:right="1418" w:bottom="1701"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5190" w:rsidRDefault="00735190">
      <w:r>
        <w:separator/>
      </w:r>
    </w:p>
  </w:endnote>
  <w:endnote w:type="continuationSeparator" w:id="0">
    <w:p w:rsidR="00735190" w:rsidRDefault="007351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8057111"/>
      <w:docPartObj>
        <w:docPartGallery w:val="Page Numbers (Bottom of Page)"/>
        <w:docPartUnique/>
      </w:docPartObj>
    </w:sdtPr>
    <w:sdtEndPr>
      <w:rPr>
        <w:rFonts w:ascii="Times New Roman" w:hAnsi="Times New Roman" w:cs="Times New Roman"/>
        <w:noProof/>
        <w:sz w:val="20"/>
        <w:szCs w:val="20"/>
      </w:rPr>
    </w:sdtEndPr>
    <w:sdtContent>
      <w:p w:rsidR="00D97003" w:rsidRPr="005B41F8" w:rsidRDefault="00D97003" w:rsidP="005B41F8">
        <w:pPr>
          <w:pStyle w:val="Footer"/>
          <w:jc w:val="center"/>
          <w:rPr>
            <w:rFonts w:ascii="Times New Roman" w:hAnsi="Times New Roman" w:cs="Times New Roman"/>
            <w:sz w:val="20"/>
            <w:szCs w:val="20"/>
          </w:rPr>
        </w:pPr>
        <w:r w:rsidRPr="00946A00">
          <w:rPr>
            <w:rFonts w:ascii="Times New Roman" w:hAnsi="Times New Roman" w:cs="Times New Roman"/>
            <w:sz w:val="20"/>
            <w:szCs w:val="20"/>
          </w:rPr>
          <w:fldChar w:fldCharType="begin"/>
        </w:r>
        <w:r w:rsidRPr="00946A00">
          <w:rPr>
            <w:rFonts w:ascii="Times New Roman" w:hAnsi="Times New Roman" w:cs="Times New Roman"/>
            <w:sz w:val="20"/>
            <w:szCs w:val="20"/>
          </w:rPr>
          <w:instrText xml:space="preserve"> PAGE   \* MERGEFORMAT </w:instrText>
        </w:r>
        <w:r w:rsidRPr="00946A00">
          <w:rPr>
            <w:rFonts w:ascii="Times New Roman" w:hAnsi="Times New Roman" w:cs="Times New Roman"/>
            <w:sz w:val="20"/>
            <w:szCs w:val="20"/>
          </w:rPr>
          <w:fldChar w:fldCharType="separate"/>
        </w:r>
        <w:r w:rsidR="00E54247">
          <w:rPr>
            <w:rFonts w:ascii="Times New Roman" w:hAnsi="Times New Roman" w:cs="Times New Roman"/>
            <w:noProof/>
            <w:sz w:val="20"/>
            <w:szCs w:val="20"/>
          </w:rPr>
          <w:t>16</w:t>
        </w:r>
        <w:r w:rsidRPr="00946A00">
          <w:rPr>
            <w:rFonts w:ascii="Times New Roman" w:hAnsi="Times New Roman" w:cs="Times New Roman"/>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5190" w:rsidRDefault="00735190">
      <w:r>
        <w:separator/>
      </w:r>
    </w:p>
  </w:footnote>
  <w:footnote w:type="continuationSeparator" w:id="0">
    <w:p w:rsidR="00735190" w:rsidRDefault="007351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F7A3D2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15E2AA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FF8BE4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EB2C00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E68CBA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B56AAE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0DC62E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7624B8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EC4E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73EF7A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8D10F9"/>
    <w:multiLevelType w:val="multilevel"/>
    <w:tmpl w:val="7EEEFF44"/>
    <w:lvl w:ilvl="0">
      <w:start w:val="1"/>
      <w:numFmt w:val="none"/>
      <w:lvlRestart w:val="0"/>
      <w:pStyle w:val="IndentFull"/>
      <w:suff w:val="nothing"/>
      <w:lvlText w:val=""/>
      <w:lvlJc w:val="left"/>
      <w:pPr>
        <w:tabs>
          <w:tab w:val="num" w:pos="425"/>
        </w:tabs>
        <w:ind w:left="425" w:firstLine="0"/>
      </w:pPr>
    </w:lvl>
    <w:lvl w:ilvl="1">
      <w:start w:val="1"/>
      <w:numFmt w:val="none"/>
      <w:lvlRestart w:val="0"/>
      <w:pStyle w:val="IndentFull1"/>
      <w:suff w:val="nothing"/>
      <w:lvlText w:val=""/>
      <w:lvlJc w:val="left"/>
      <w:pPr>
        <w:tabs>
          <w:tab w:val="num" w:pos="425"/>
        </w:tabs>
        <w:ind w:left="425" w:firstLine="0"/>
      </w:pPr>
    </w:lvl>
    <w:lvl w:ilvl="2">
      <w:start w:val="1"/>
      <w:numFmt w:val="none"/>
      <w:lvlRestart w:val="0"/>
      <w:pStyle w:val="IndentFull2"/>
      <w:suff w:val="nothing"/>
      <w:lvlText w:val=""/>
      <w:lvlJc w:val="left"/>
      <w:pPr>
        <w:tabs>
          <w:tab w:val="num" w:pos="850"/>
        </w:tabs>
        <w:ind w:left="850" w:firstLine="0"/>
      </w:pPr>
    </w:lvl>
    <w:lvl w:ilvl="3">
      <w:start w:val="1"/>
      <w:numFmt w:val="none"/>
      <w:lvlRestart w:val="0"/>
      <w:pStyle w:val="IndentFull3"/>
      <w:suff w:val="nothing"/>
      <w:lvlText w:val=""/>
      <w:lvlJc w:val="left"/>
      <w:pPr>
        <w:tabs>
          <w:tab w:val="num" w:pos="1276"/>
        </w:tabs>
        <w:ind w:left="1276" w:firstLine="0"/>
      </w:pPr>
    </w:lvl>
    <w:lvl w:ilvl="4">
      <w:start w:val="1"/>
      <w:numFmt w:val="none"/>
      <w:lvlRestart w:val="0"/>
      <w:pStyle w:val="IndentFull4"/>
      <w:suff w:val="nothing"/>
      <w:lvlText w:val=""/>
      <w:lvlJc w:val="left"/>
      <w:pPr>
        <w:tabs>
          <w:tab w:val="num" w:pos="1701"/>
        </w:tabs>
        <w:ind w:left="1701" w:firstLine="0"/>
      </w:pPr>
    </w:lvl>
    <w:lvl w:ilvl="5">
      <w:start w:val="1"/>
      <w:numFmt w:val="none"/>
      <w:lvlRestart w:val="0"/>
      <w:pStyle w:val="IndentFull5"/>
      <w:suff w:val="nothing"/>
      <w:lvlText w:val=""/>
      <w:lvlJc w:val="left"/>
      <w:pPr>
        <w:tabs>
          <w:tab w:val="num" w:pos="2126"/>
        </w:tabs>
        <w:ind w:left="2126" w:firstLine="0"/>
      </w:pPr>
    </w:lvl>
    <w:lvl w:ilvl="6">
      <w:start w:val="1"/>
      <w:numFmt w:val="none"/>
      <w:lvlRestart w:val="0"/>
      <w:pStyle w:val="IndentFull6"/>
      <w:suff w:val="nothing"/>
      <w:lvlText w:val=""/>
      <w:lvlJc w:val="left"/>
      <w:pPr>
        <w:tabs>
          <w:tab w:val="num" w:pos="2551"/>
        </w:tabs>
        <w:ind w:left="2551" w:firstLine="0"/>
      </w:pPr>
    </w:lvl>
    <w:lvl w:ilvl="7">
      <w:start w:val="1"/>
      <w:numFmt w:val="none"/>
      <w:lvlRestart w:val="0"/>
      <w:pStyle w:val="IndentFull7"/>
      <w:suff w:val="nothing"/>
      <w:lvlText w:val=""/>
      <w:lvlJc w:val="left"/>
      <w:pPr>
        <w:tabs>
          <w:tab w:val="num" w:pos="2976"/>
        </w:tabs>
        <w:ind w:left="2976" w:firstLine="0"/>
      </w:pPr>
    </w:lvl>
    <w:lvl w:ilvl="8">
      <w:start w:val="1"/>
      <w:numFmt w:val="none"/>
      <w:lvlRestart w:val="0"/>
      <w:pStyle w:val="IndentFull8"/>
      <w:suff w:val="nothing"/>
      <w:lvlText w:val=""/>
      <w:lvlJc w:val="left"/>
      <w:pPr>
        <w:tabs>
          <w:tab w:val="num" w:pos="3402"/>
        </w:tabs>
        <w:ind w:left="3402" w:firstLine="0"/>
      </w:pPr>
    </w:lvl>
  </w:abstractNum>
  <w:abstractNum w:abstractNumId="11" w15:restartNumberingAfterBreak="0">
    <w:nsid w:val="05D57614"/>
    <w:multiLevelType w:val="multilevel"/>
    <w:tmpl w:val="56DEE0B4"/>
    <w:lvl w:ilvl="0">
      <w:start w:val="1"/>
      <w:numFmt w:val="decimal"/>
      <w:pStyle w:val="TableNumberLevel1"/>
      <w:lvlText w:val="%1."/>
      <w:lvlJc w:val="left"/>
      <w:pPr>
        <w:tabs>
          <w:tab w:val="num" w:pos="567"/>
        </w:tabs>
        <w:ind w:left="567" w:hanging="567"/>
      </w:pPr>
    </w:lvl>
    <w:lvl w:ilvl="1">
      <w:start w:val="1"/>
      <w:numFmt w:val="decimal"/>
      <w:pStyle w:val="TableNumberLevel2"/>
      <w:lvlText w:val="%1.%2."/>
      <w:lvlJc w:val="left"/>
      <w:pPr>
        <w:tabs>
          <w:tab w:val="num" w:pos="567"/>
        </w:tabs>
        <w:ind w:left="567" w:hanging="567"/>
      </w:pPr>
    </w:lvl>
    <w:lvl w:ilvl="2">
      <w:start w:val="1"/>
      <w:numFmt w:val="decimal"/>
      <w:pStyle w:val="TableNumberLevel3"/>
      <w:lvlText w:val="%1.%2.%3."/>
      <w:lvlJc w:val="left"/>
      <w:pPr>
        <w:tabs>
          <w:tab w:val="num" w:pos="567"/>
        </w:tabs>
        <w:ind w:left="567" w:hanging="567"/>
      </w:pPr>
    </w:lvl>
    <w:lvl w:ilvl="3">
      <w:start w:val="1"/>
      <w:numFmt w:val="lowerLetter"/>
      <w:pStyle w:val="TableNumberLevel4"/>
      <w:lvlText w:val="%4."/>
      <w:lvlJc w:val="left"/>
      <w:pPr>
        <w:tabs>
          <w:tab w:val="num" w:pos="850"/>
        </w:tabs>
        <w:ind w:left="850" w:hanging="283"/>
      </w:pPr>
    </w:lvl>
    <w:lvl w:ilvl="4">
      <w:start w:val="1"/>
      <w:numFmt w:val="bullet"/>
      <w:pStyle w:val="TableNumberLevel5"/>
      <w:lvlText w:val="–"/>
      <w:lvlJc w:val="left"/>
      <w:pPr>
        <w:tabs>
          <w:tab w:val="num" w:pos="1134"/>
        </w:tabs>
        <w:ind w:left="1134" w:hanging="284"/>
      </w:pPr>
      <w:rPr>
        <w:b w:val="0"/>
        <w:i w:val="0"/>
      </w:rPr>
    </w:lvl>
    <w:lvl w:ilvl="5">
      <w:start w:val="1"/>
      <w:numFmt w:val="bullet"/>
      <w:pStyle w:val="TableNumberLevel6"/>
      <w:lvlText w:val="–"/>
      <w:lvlJc w:val="left"/>
      <w:pPr>
        <w:tabs>
          <w:tab w:val="num" w:pos="1417"/>
        </w:tabs>
        <w:ind w:left="1417" w:hanging="283"/>
      </w:pPr>
      <w:rPr>
        <w:b w:val="0"/>
        <w:i w:val="0"/>
      </w:rPr>
    </w:lvl>
    <w:lvl w:ilvl="6">
      <w:start w:val="1"/>
      <w:numFmt w:val="bullet"/>
      <w:pStyle w:val="TableNumberLevel7"/>
      <w:lvlText w:val="–"/>
      <w:lvlJc w:val="left"/>
      <w:pPr>
        <w:tabs>
          <w:tab w:val="num" w:pos="1701"/>
        </w:tabs>
        <w:ind w:left="1701" w:hanging="284"/>
      </w:pPr>
      <w:rPr>
        <w:b w:val="0"/>
        <w:i w:val="0"/>
      </w:rPr>
    </w:lvl>
    <w:lvl w:ilvl="7">
      <w:start w:val="1"/>
      <w:numFmt w:val="bullet"/>
      <w:pStyle w:val="TableNumberLevel8"/>
      <w:lvlText w:val="–"/>
      <w:lvlJc w:val="left"/>
      <w:pPr>
        <w:tabs>
          <w:tab w:val="num" w:pos="1984"/>
        </w:tabs>
        <w:ind w:left="1984" w:hanging="283"/>
      </w:pPr>
      <w:rPr>
        <w:b w:val="0"/>
        <w:i w:val="0"/>
      </w:rPr>
    </w:lvl>
    <w:lvl w:ilvl="8">
      <w:start w:val="1"/>
      <w:numFmt w:val="bullet"/>
      <w:pStyle w:val="TableNumberLevel9"/>
      <w:lvlText w:val="–"/>
      <w:lvlJc w:val="left"/>
      <w:pPr>
        <w:tabs>
          <w:tab w:val="num" w:pos="2268"/>
        </w:tabs>
        <w:ind w:left="2268" w:hanging="284"/>
      </w:pPr>
      <w:rPr>
        <w:b w:val="0"/>
        <w:i w:val="0"/>
      </w:rPr>
    </w:lvl>
  </w:abstractNum>
  <w:abstractNum w:abstractNumId="12" w15:restartNumberingAfterBreak="0">
    <w:nsid w:val="0AC14150"/>
    <w:multiLevelType w:val="multilevel"/>
    <w:tmpl w:val="FF12F8B4"/>
    <w:lvl w:ilvl="0">
      <w:start w:val="1"/>
      <w:numFmt w:val="lowerLetter"/>
      <w:pStyle w:val="TableNumberedLista"/>
      <w:lvlText w:val="%1)"/>
      <w:lvlJc w:val="left"/>
      <w:pPr>
        <w:tabs>
          <w:tab w:val="num" w:pos="283"/>
        </w:tabs>
        <w:ind w:left="283" w:hanging="283"/>
      </w:pPr>
    </w:lvl>
    <w:lvl w:ilvl="1">
      <w:start w:val="1"/>
      <w:numFmt w:val="lowerLetter"/>
      <w:pStyle w:val="TableNumberedLista1"/>
      <w:lvlText w:val="%2)"/>
      <w:lvlJc w:val="left"/>
      <w:pPr>
        <w:tabs>
          <w:tab w:val="num" w:pos="283"/>
        </w:tabs>
        <w:ind w:left="283" w:hanging="283"/>
      </w:pPr>
    </w:lvl>
    <w:lvl w:ilvl="2">
      <w:start w:val="1"/>
      <w:numFmt w:val="lowerLetter"/>
      <w:pStyle w:val="TableNumberedLista2"/>
      <w:lvlText w:val="%3)"/>
      <w:lvlJc w:val="left"/>
      <w:pPr>
        <w:tabs>
          <w:tab w:val="num" w:pos="567"/>
        </w:tabs>
        <w:ind w:left="567" w:hanging="284"/>
      </w:pPr>
    </w:lvl>
    <w:lvl w:ilvl="3">
      <w:start w:val="1"/>
      <w:numFmt w:val="lowerLetter"/>
      <w:pStyle w:val="TableNumberedLista3"/>
      <w:lvlText w:val="%4)"/>
      <w:lvlJc w:val="left"/>
      <w:pPr>
        <w:tabs>
          <w:tab w:val="num" w:pos="850"/>
        </w:tabs>
        <w:ind w:left="850" w:hanging="283"/>
      </w:pPr>
    </w:lvl>
    <w:lvl w:ilvl="4">
      <w:start w:val="1"/>
      <w:numFmt w:val="lowerLetter"/>
      <w:pStyle w:val="TableNumberedLista4"/>
      <w:lvlText w:val="%5)"/>
      <w:lvlJc w:val="left"/>
      <w:pPr>
        <w:tabs>
          <w:tab w:val="num" w:pos="1134"/>
        </w:tabs>
        <w:ind w:left="1134" w:hanging="284"/>
      </w:pPr>
    </w:lvl>
    <w:lvl w:ilvl="5">
      <w:start w:val="1"/>
      <w:numFmt w:val="lowerLetter"/>
      <w:pStyle w:val="TableNumberedLista5"/>
      <w:lvlText w:val="%6)"/>
      <w:lvlJc w:val="left"/>
      <w:pPr>
        <w:tabs>
          <w:tab w:val="num" w:pos="1417"/>
        </w:tabs>
        <w:ind w:left="1417" w:hanging="283"/>
      </w:pPr>
    </w:lvl>
    <w:lvl w:ilvl="6">
      <w:start w:val="1"/>
      <w:numFmt w:val="lowerLetter"/>
      <w:pStyle w:val="TableNumberedLista6"/>
      <w:lvlText w:val="%7)"/>
      <w:lvlJc w:val="left"/>
      <w:pPr>
        <w:tabs>
          <w:tab w:val="num" w:pos="1701"/>
        </w:tabs>
        <w:ind w:left="1701" w:hanging="284"/>
      </w:pPr>
    </w:lvl>
    <w:lvl w:ilvl="7">
      <w:start w:val="1"/>
      <w:numFmt w:val="lowerLetter"/>
      <w:pStyle w:val="TableNumberedLista7"/>
      <w:lvlText w:val="%8)"/>
      <w:lvlJc w:val="left"/>
      <w:pPr>
        <w:tabs>
          <w:tab w:val="num" w:pos="1984"/>
        </w:tabs>
        <w:ind w:left="1984" w:hanging="283"/>
      </w:pPr>
    </w:lvl>
    <w:lvl w:ilvl="8">
      <w:start w:val="1"/>
      <w:numFmt w:val="lowerLetter"/>
      <w:pStyle w:val="TableNumberedLista8"/>
      <w:lvlText w:val="%9)"/>
      <w:lvlJc w:val="left"/>
      <w:pPr>
        <w:tabs>
          <w:tab w:val="num" w:pos="2268"/>
        </w:tabs>
        <w:ind w:left="2268" w:hanging="284"/>
      </w:pPr>
    </w:lvl>
  </w:abstractNum>
  <w:abstractNum w:abstractNumId="13" w15:restartNumberingAfterBreak="0">
    <w:nsid w:val="0D4253AD"/>
    <w:multiLevelType w:val="multilevel"/>
    <w:tmpl w:val="252676A4"/>
    <w:lvl w:ilvl="0">
      <w:start w:val="1"/>
      <w:numFmt w:val="none"/>
      <w:lvlRestart w:val="0"/>
      <w:pStyle w:val="TableIndentFull"/>
      <w:suff w:val="nothing"/>
      <w:lvlText w:val=""/>
      <w:lvlJc w:val="left"/>
      <w:pPr>
        <w:tabs>
          <w:tab w:val="num" w:pos="283"/>
        </w:tabs>
        <w:ind w:left="283" w:firstLine="0"/>
      </w:pPr>
    </w:lvl>
    <w:lvl w:ilvl="1">
      <w:start w:val="1"/>
      <w:numFmt w:val="none"/>
      <w:lvlRestart w:val="0"/>
      <w:pStyle w:val="TableIndentFull1"/>
      <w:suff w:val="nothing"/>
      <w:lvlText w:val=""/>
      <w:lvlJc w:val="left"/>
      <w:pPr>
        <w:tabs>
          <w:tab w:val="num" w:pos="283"/>
        </w:tabs>
        <w:ind w:left="283" w:firstLine="0"/>
      </w:pPr>
    </w:lvl>
    <w:lvl w:ilvl="2">
      <w:start w:val="1"/>
      <w:numFmt w:val="none"/>
      <w:lvlRestart w:val="0"/>
      <w:pStyle w:val="TableIndentFull2"/>
      <w:suff w:val="nothing"/>
      <w:lvlText w:val=""/>
      <w:lvlJc w:val="left"/>
      <w:pPr>
        <w:tabs>
          <w:tab w:val="num" w:pos="567"/>
        </w:tabs>
        <w:ind w:left="567" w:firstLine="0"/>
      </w:pPr>
    </w:lvl>
    <w:lvl w:ilvl="3">
      <w:start w:val="1"/>
      <w:numFmt w:val="none"/>
      <w:lvlRestart w:val="0"/>
      <w:pStyle w:val="TableIndentFull3"/>
      <w:suff w:val="nothing"/>
      <w:lvlText w:val=""/>
      <w:lvlJc w:val="left"/>
      <w:pPr>
        <w:tabs>
          <w:tab w:val="num" w:pos="850"/>
        </w:tabs>
        <w:ind w:left="850" w:firstLine="0"/>
      </w:pPr>
    </w:lvl>
    <w:lvl w:ilvl="4">
      <w:start w:val="1"/>
      <w:numFmt w:val="none"/>
      <w:lvlRestart w:val="0"/>
      <w:pStyle w:val="TableIndentFull4"/>
      <w:suff w:val="nothing"/>
      <w:lvlText w:val=""/>
      <w:lvlJc w:val="left"/>
      <w:pPr>
        <w:tabs>
          <w:tab w:val="num" w:pos="1134"/>
        </w:tabs>
        <w:ind w:left="1134" w:firstLine="0"/>
      </w:pPr>
    </w:lvl>
    <w:lvl w:ilvl="5">
      <w:start w:val="1"/>
      <w:numFmt w:val="none"/>
      <w:lvlRestart w:val="0"/>
      <w:pStyle w:val="TableIndentFull5"/>
      <w:suff w:val="nothing"/>
      <w:lvlText w:val=""/>
      <w:lvlJc w:val="left"/>
      <w:pPr>
        <w:tabs>
          <w:tab w:val="num" w:pos="1417"/>
        </w:tabs>
        <w:ind w:left="1417" w:firstLine="0"/>
      </w:pPr>
    </w:lvl>
    <w:lvl w:ilvl="6">
      <w:start w:val="1"/>
      <w:numFmt w:val="none"/>
      <w:lvlRestart w:val="0"/>
      <w:pStyle w:val="TableIndentFull6"/>
      <w:suff w:val="nothing"/>
      <w:lvlText w:val=""/>
      <w:lvlJc w:val="left"/>
      <w:pPr>
        <w:tabs>
          <w:tab w:val="num" w:pos="1701"/>
        </w:tabs>
        <w:ind w:left="1701" w:firstLine="0"/>
      </w:pPr>
    </w:lvl>
    <w:lvl w:ilvl="7">
      <w:start w:val="1"/>
      <w:numFmt w:val="none"/>
      <w:lvlRestart w:val="0"/>
      <w:pStyle w:val="TableIndentFull7"/>
      <w:suff w:val="nothing"/>
      <w:lvlText w:val=""/>
      <w:lvlJc w:val="left"/>
      <w:pPr>
        <w:tabs>
          <w:tab w:val="num" w:pos="1984"/>
        </w:tabs>
        <w:ind w:left="1984" w:firstLine="0"/>
      </w:pPr>
    </w:lvl>
    <w:lvl w:ilvl="8">
      <w:start w:val="1"/>
      <w:numFmt w:val="none"/>
      <w:lvlRestart w:val="0"/>
      <w:pStyle w:val="TableIndentFull8"/>
      <w:suff w:val="nothing"/>
      <w:lvlText w:val=""/>
      <w:lvlJc w:val="left"/>
      <w:pPr>
        <w:tabs>
          <w:tab w:val="num" w:pos="2268"/>
        </w:tabs>
        <w:ind w:left="2268" w:firstLine="0"/>
      </w:pPr>
    </w:lvl>
  </w:abstractNum>
  <w:abstractNum w:abstractNumId="14" w15:restartNumberingAfterBreak="0">
    <w:nsid w:val="0D442B7F"/>
    <w:multiLevelType w:val="multilevel"/>
    <w:tmpl w:val="481CD816"/>
    <w:lvl w:ilvl="0">
      <w:start w:val="1"/>
      <w:numFmt w:val="decimal"/>
      <w:pStyle w:val="NumberedList1"/>
      <w:lvlText w:val="%1)"/>
      <w:lvlJc w:val="left"/>
      <w:pPr>
        <w:tabs>
          <w:tab w:val="num" w:pos="850"/>
        </w:tabs>
        <w:ind w:left="850" w:hanging="425"/>
      </w:pPr>
    </w:lvl>
    <w:lvl w:ilvl="1">
      <w:start w:val="1"/>
      <w:numFmt w:val="decimal"/>
      <w:pStyle w:val="NumberedList11"/>
      <w:lvlText w:val="%2)"/>
      <w:lvlJc w:val="left"/>
      <w:pPr>
        <w:tabs>
          <w:tab w:val="num" w:pos="850"/>
        </w:tabs>
        <w:ind w:left="850" w:hanging="425"/>
      </w:pPr>
    </w:lvl>
    <w:lvl w:ilvl="2">
      <w:start w:val="1"/>
      <w:numFmt w:val="decimal"/>
      <w:pStyle w:val="NumberedList12"/>
      <w:lvlText w:val="%3)"/>
      <w:lvlJc w:val="left"/>
      <w:pPr>
        <w:tabs>
          <w:tab w:val="num" w:pos="1276"/>
        </w:tabs>
        <w:ind w:left="1276" w:hanging="426"/>
      </w:pPr>
    </w:lvl>
    <w:lvl w:ilvl="3">
      <w:start w:val="1"/>
      <w:numFmt w:val="decimal"/>
      <w:pStyle w:val="NumberedList13"/>
      <w:lvlText w:val="%4)"/>
      <w:lvlJc w:val="left"/>
      <w:pPr>
        <w:tabs>
          <w:tab w:val="num" w:pos="1701"/>
        </w:tabs>
        <w:ind w:left="1701" w:hanging="425"/>
      </w:pPr>
    </w:lvl>
    <w:lvl w:ilvl="4">
      <w:start w:val="1"/>
      <w:numFmt w:val="decimal"/>
      <w:pStyle w:val="NumberedList14"/>
      <w:lvlText w:val="%5)"/>
      <w:lvlJc w:val="left"/>
      <w:pPr>
        <w:tabs>
          <w:tab w:val="num" w:pos="2126"/>
        </w:tabs>
        <w:ind w:left="2126" w:hanging="425"/>
      </w:pPr>
    </w:lvl>
    <w:lvl w:ilvl="5">
      <w:start w:val="1"/>
      <w:numFmt w:val="decimal"/>
      <w:pStyle w:val="NumberedList15"/>
      <w:lvlText w:val="%6)"/>
      <w:lvlJc w:val="left"/>
      <w:pPr>
        <w:tabs>
          <w:tab w:val="num" w:pos="2551"/>
        </w:tabs>
        <w:ind w:left="2551" w:hanging="425"/>
      </w:pPr>
    </w:lvl>
    <w:lvl w:ilvl="6">
      <w:start w:val="1"/>
      <w:numFmt w:val="decimal"/>
      <w:pStyle w:val="NumberedList16"/>
      <w:lvlText w:val="%7)"/>
      <w:lvlJc w:val="left"/>
      <w:pPr>
        <w:tabs>
          <w:tab w:val="num" w:pos="2976"/>
        </w:tabs>
        <w:ind w:left="2976" w:hanging="425"/>
      </w:pPr>
    </w:lvl>
    <w:lvl w:ilvl="7">
      <w:start w:val="1"/>
      <w:numFmt w:val="decimal"/>
      <w:pStyle w:val="NumberedList17"/>
      <w:lvlText w:val="%8)"/>
      <w:lvlJc w:val="left"/>
      <w:pPr>
        <w:tabs>
          <w:tab w:val="num" w:pos="3402"/>
        </w:tabs>
        <w:ind w:left="3402" w:hanging="426"/>
      </w:pPr>
    </w:lvl>
    <w:lvl w:ilvl="8">
      <w:start w:val="1"/>
      <w:numFmt w:val="decimal"/>
      <w:pStyle w:val="NumberedList18"/>
      <w:lvlText w:val="%9)"/>
      <w:lvlJc w:val="left"/>
      <w:pPr>
        <w:tabs>
          <w:tab w:val="num" w:pos="3827"/>
        </w:tabs>
        <w:ind w:left="3827" w:hanging="425"/>
      </w:pPr>
    </w:lvl>
  </w:abstractNum>
  <w:abstractNum w:abstractNumId="15" w15:restartNumberingAfterBreak="0">
    <w:nsid w:val="12D64ACF"/>
    <w:multiLevelType w:val="multilevel"/>
    <w:tmpl w:val="44D88534"/>
    <w:lvl w:ilvl="0">
      <w:start w:val="1"/>
      <w:numFmt w:val="decimal"/>
      <w:lvlText w:val="%1."/>
      <w:lvlJc w:val="left"/>
      <w:pPr>
        <w:ind w:left="369" w:hanging="369"/>
      </w:pPr>
      <w:rPr>
        <w:rFonts w:ascii="Times New Roman" w:hAnsi="Times New Roman" w:cs="Times New Roman" w:hint="default"/>
        <w:color w:val="auto"/>
        <w:sz w:val="24"/>
        <w:szCs w:val="24"/>
      </w:rPr>
    </w:lvl>
    <w:lvl w:ilvl="1">
      <w:start w:val="1"/>
      <w:numFmt w:val="bullet"/>
      <w:lvlText w:val=""/>
      <w:lvlJc w:val="left"/>
      <w:pPr>
        <w:ind w:left="738" w:hanging="369"/>
      </w:pPr>
      <w:rPr>
        <w:rFonts w:ascii="Symbol" w:hAnsi="Symbol"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16" w15:restartNumberingAfterBreak="0">
    <w:nsid w:val="18327664"/>
    <w:multiLevelType w:val="multilevel"/>
    <w:tmpl w:val="F4B21BA6"/>
    <w:lvl w:ilvl="0">
      <w:start w:val="1"/>
      <w:numFmt w:val="decimal"/>
      <w:pStyle w:val="NumberLevel1"/>
      <w:lvlText w:val="%1."/>
      <w:lvlJc w:val="left"/>
      <w:pPr>
        <w:tabs>
          <w:tab w:val="num" w:pos="709"/>
        </w:tabs>
        <w:ind w:left="0" w:hanging="709"/>
      </w:pPr>
      <w:rPr>
        <w:rFonts w:hint="default"/>
        <w:sz w:val="20"/>
      </w:rPr>
    </w:lvl>
    <w:lvl w:ilvl="1">
      <w:start w:val="1"/>
      <w:numFmt w:val="decimal"/>
      <w:pStyle w:val="NumberLevel2"/>
      <w:lvlText w:val="%1.%2."/>
      <w:lvlJc w:val="left"/>
      <w:pPr>
        <w:tabs>
          <w:tab w:val="num" w:pos="709"/>
        </w:tabs>
        <w:ind w:left="0" w:hanging="709"/>
      </w:pPr>
      <w:rPr>
        <w:rFonts w:hint="default"/>
        <w:sz w:val="20"/>
      </w:rPr>
    </w:lvl>
    <w:lvl w:ilvl="2">
      <w:start w:val="1"/>
      <w:numFmt w:val="decimal"/>
      <w:pStyle w:val="NumberLevel3"/>
      <w:lvlText w:val="%1.%2.%3."/>
      <w:lvlJc w:val="left"/>
      <w:pPr>
        <w:tabs>
          <w:tab w:val="num" w:pos="709"/>
        </w:tabs>
        <w:ind w:left="0" w:hanging="709"/>
      </w:pPr>
      <w:rPr>
        <w:rFonts w:hint="default"/>
        <w:sz w:val="20"/>
      </w:rPr>
    </w:lvl>
    <w:lvl w:ilvl="3">
      <w:start w:val="1"/>
      <w:numFmt w:val="lowerLetter"/>
      <w:pStyle w:val="NumberLevel4"/>
      <w:lvlText w:val="%4."/>
      <w:lvlJc w:val="left"/>
      <w:pPr>
        <w:tabs>
          <w:tab w:val="num" w:pos="709"/>
        </w:tabs>
        <w:ind w:left="425" w:hanging="425"/>
      </w:pPr>
      <w:rPr>
        <w:rFonts w:hint="default"/>
      </w:rPr>
    </w:lvl>
    <w:lvl w:ilvl="4">
      <w:start w:val="1"/>
      <w:numFmt w:val="bullet"/>
      <w:pStyle w:val="NumberLevel5"/>
      <w:lvlText w:val=""/>
      <w:lvlJc w:val="left"/>
      <w:pPr>
        <w:tabs>
          <w:tab w:val="num" w:pos="709"/>
        </w:tabs>
        <w:ind w:left="425" w:hanging="425"/>
      </w:pPr>
      <w:rPr>
        <w:rFonts w:ascii="Symbol" w:hAnsi="Symbol" w:hint="default"/>
        <w:b w:val="0"/>
        <w:i w:val="0"/>
        <w:color w:val="auto"/>
      </w:rPr>
    </w:lvl>
    <w:lvl w:ilvl="5">
      <w:start w:val="1"/>
      <w:numFmt w:val="bullet"/>
      <w:pStyle w:val="NumberLevel6"/>
      <w:lvlText w:val="–"/>
      <w:lvlJc w:val="left"/>
      <w:pPr>
        <w:tabs>
          <w:tab w:val="num" w:pos="1418"/>
        </w:tabs>
        <w:ind w:left="851" w:hanging="426"/>
      </w:pPr>
      <w:rPr>
        <w:rFonts w:hint="default"/>
        <w:b w:val="0"/>
        <w:i w:val="0"/>
      </w:rPr>
    </w:lvl>
    <w:lvl w:ilvl="6">
      <w:start w:val="1"/>
      <w:numFmt w:val="bullet"/>
      <w:pStyle w:val="NumberLevel7"/>
      <w:lvlText w:val="–"/>
      <w:lvlJc w:val="left"/>
      <w:pPr>
        <w:tabs>
          <w:tab w:val="num" w:pos="1843"/>
        </w:tabs>
        <w:ind w:left="1276" w:hanging="425"/>
      </w:pPr>
      <w:rPr>
        <w:rFonts w:hint="default"/>
        <w:b w:val="0"/>
        <w:i w:val="0"/>
      </w:rPr>
    </w:lvl>
    <w:lvl w:ilvl="7">
      <w:start w:val="1"/>
      <w:numFmt w:val="bullet"/>
      <w:pStyle w:val="NumberLevel8"/>
      <w:lvlText w:val="–"/>
      <w:lvlJc w:val="left"/>
      <w:pPr>
        <w:tabs>
          <w:tab w:val="num" w:pos="2410"/>
        </w:tabs>
        <w:ind w:left="1701" w:hanging="425"/>
      </w:pPr>
      <w:rPr>
        <w:rFonts w:hint="default"/>
        <w:b w:val="0"/>
        <w:i w:val="0"/>
      </w:rPr>
    </w:lvl>
    <w:lvl w:ilvl="8">
      <w:start w:val="1"/>
      <w:numFmt w:val="bullet"/>
      <w:pStyle w:val="NumberLevel9"/>
      <w:lvlText w:val="–"/>
      <w:lvlJc w:val="left"/>
      <w:pPr>
        <w:tabs>
          <w:tab w:val="num" w:pos="2835"/>
        </w:tabs>
        <w:ind w:left="2126" w:hanging="425"/>
      </w:pPr>
      <w:rPr>
        <w:rFonts w:hint="default"/>
        <w:b w:val="0"/>
        <w:i w:val="0"/>
      </w:rPr>
    </w:lvl>
  </w:abstractNum>
  <w:abstractNum w:abstractNumId="17" w15:restartNumberingAfterBreak="0">
    <w:nsid w:val="1ECC33A9"/>
    <w:multiLevelType w:val="multilevel"/>
    <w:tmpl w:val="C32E5AAE"/>
    <w:lvl w:ilvl="0">
      <w:start w:val="1"/>
      <w:numFmt w:val="decimal"/>
      <w:pStyle w:val="TableNumberedList1"/>
      <w:lvlText w:val="%1)"/>
      <w:lvlJc w:val="left"/>
      <w:pPr>
        <w:tabs>
          <w:tab w:val="num" w:pos="283"/>
        </w:tabs>
        <w:ind w:left="283" w:hanging="283"/>
      </w:pPr>
    </w:lvl>
    <w:lvl w:ilvl="1">
      <w:start w:val="1"/>
      <w:numFmt w:val="decimal"/>
      <w:pStyle w:val="TableNumberedList11"/>
      <w:lvlText w:val="%2)"/>
      <w:lvlJc w:val="left"/>
      <w:pPr>
        <w:tabs>
          <w:tab w:val="num" w:pos="283"/>
        </w:tabs>
        <w:ind w:left="283" w:hanging="283"/>
      </w:pPr>
    </w:lvl>
    <w:lvl w:ilvl="2">
      <w:start w:val="1"/>
      <w:numFmt w:val="decimal"/>
      <w:pStyle w:val="TableNumberedList12"/>
      <w:lvlText w:val="%3)"/>
      <w:lvlJc w:val="left"/>
      <w:pPr>
        <w:tabs>
          <w:tab w:val="num" w:pos="567"/>
        </w:tabs>
        <w:ind w:left="567" w:hanging="284"/>
      </w:pPr>
    </w:lvl>
    <w:lvl w:ilvl="3">
      <w:start w:val="1"/>
      <w:numFmt w:val="decimal"/>
      <w:pStyle w:val="TableNumberedList13"/>
      <w:lvlText w:val="%4)"/>
      <w:lvlJc w:val="left"/>
      <w:pPr>
        <w:tabs>
          <w:tab w:val="num" w:pos="850"/>
        </w:tabs>
        <w:ind w:left="850" w:hanging="283"/>
      </w:pPr>
    </w:lvl>
    <w:lvl w:ilvl="4">
      <w:start w:val="1"/>
      <w:numFmt w:val="decimal"/>
      <w:pStyle w:val="TableNumberedList14"/>
      <w:lvlText w:val="%5)"/>
      <w:lvlJc w:val="left"/>
      <w:pPr>
        <w:tabs>
          <w:tab w:val="num" w:pos="1134"/>
        </w:tabs>
        <w:ind w:left="1134" w:hanging="284"/>
      </w:pPr>
    </w:lvl>
    <w:lvl w:ilvl="5">
      <w:start w:val="1"/>
      <w:numFmt w:val="decimal"/>
      <w:pStyle w:val="TableNumberedList15"/>
      <w:lvlText w:val="%6)"/>
      <w:lvlJc w:val="left"/>
      <w:pPr>
        <w:tabs>
          <w:tab w:val="num" w:pos="1417"/>
        </w:tabs>
        <w:ind w:left="1417" w:hanging="283"/>
      </w:pPr>
    </w:lvl>
    <w:lvl w:ilvl="6">
      <w:start w:val="1"/>
      <w:numFmt w:val="decimal"/>
      <w:pStyle w:val="TableNumberedList16"/>
      <w:lvlText w:val="%7)"/>
      <w:lvlJc w:val="left"/>
      <w:pPr>
        <w:tabs>
          <w:tab w:val="num" w:pos="1701"/>
        </w:tabs>
        <w:ind w:left="1701" w:hanging="284"/>
      </w:pPr>
    </w:lvl>
    <w:lvl w:ilvl="7">
      <w:start w:val="1"/>
      <w:numFmt w:val="decimal"/>
      <w:pStyle w:val="TableNumberedList17"/>
      <w:lvlText w:val="%8)"/>
      <w:lvlJc w:val="left"/>
      <w:pPr>
        <w:tabs>
          <w:tab w:val="num" w:pos="1984"/>
        </w:tabs>
        <w:ind w:left="1984" w:hanging="283"/>
      </w:pPr>
    </w:lvl>
    <w:lvl w:ilvl="8">
      <w:start w:val="1"/>
      <w:numFmt w:val="decimal"/>
      <w:pStyle w:val="TableNumberedList18"/>
      <w:lvlText w:val="%9)"/>
      <w:lvlJc w:val="left"/>
      <w:pPr>
        <w:tabs>
          <w:tab w:val="num" w:pos="2268"/>
        </w:tabs>
        <w:ind w:left="2268" w:hanging="284"/>
      </w:pPr>
    </w:lvl>
  </w:abstractNum>
  <w:abstractNum w:abstractNumId="18" w15:restartNumberingAfterBreak="0">
    <w:nsid w:val="21310B71"/>
    <w:multiLevelType w:val="multilevel"/>
    <w:tmpl w:val="7CF40368"/>
    <w:lvl w:ilvl="0">
      <w:start w:val="1"/>
      <w:numFmt w:val="bullet"/>
      <w:pStyle w:val="TableDot"/>
      <w:lvlText w:val=""/>
      <w:lvlJc w:val="left"/>
      <w:pPr>
        <w:tabs>
          <w:tab w:val="num" w:pos="283"/>
        </w:tabs>
        <w:ind w:left="283" w:hanging="283"/>
      </w:pPr>
      <w:rPr>
        <w:rFonts w:ascii="Symbol" w:hAnsi="Symbol" w:hint="default"/>
        <w:b/>
        <w:i w:val="0"/>
        <w:color w:val="auto"/>
      </w:rPr>
    </w:lvl>
    <w:lvl w:ilvl="1">
      <w:start w:val="1"/>
      <w:numFmt w:val="bullet"/>
      <w:pStyle w:val="TableDot1"/>
      <w:lvlText w:val=""/>
      <w:lvlJc w:val="left"/>
      <w:pPr>
        <w:tabs>
          <w:tab w:val="num" w:pos="283"/>
        </w:tabs>
        <w:ind w:left="283" w:hanging="283"/>
      </w:pPr>
      <w:rPr>
        <w:rFonts w:ascii="Symbol" w:hAnsi="Symbol" w:hint="default"/>
        <w:b/>
        <w:i w:val="0"/>
        <w:color w:val="auto"/>
      </w:rPr>
    </w:lvl>
    <w:lvl w:ilvl="2">
      <w:start w:val="1"/>
      <w:numFmt w:val="bullet"/>
      <w:pStyle w:val="TableDashEn1"/>
      <w:lvlText w:val="–"/>
      <w:lvlJc w:val="left"/>
      <w:pPr>
        <w:tabs>
          <w:tab w:val="num" w:pos="567"/>
        </w:tabs>
        <w:ind w:left="567" w:hanging="284"/>
      </w:pPr>
      <w:rPr>
        <w:rFonts w:hint="default"/>
        <w:b w:val="0"/>
        <w:i w:val="0"/>
      </w:rPr>
    </w:lvl>
    <w:lvl w:ilvl="3">
      <w:start w:val="1"/>
      <w:numFmt w:val="bullet"/>
      <w:pStyle w:val="TableDashEn2"/>
      <w:lvlText w:val="–"/>
      <w:lvlJc w:val="left"/>
      <w:pPr>
        <w:tabs>
          <w:tab w:val="num" w:pos="1134"/>
        </w:tabs>
        <w:ind w:left="1134" w:hanging="284"/>
      </w:pPr>
      <w:rPr>
        <w:rFonts w:hint="default"/>
        <w:b w:val="0"/>
        <w:i w:val="0"/>
      </w:rPr>
    </w:lvl>
    <w:lvl w:ilvl="4">
      <w:start w:val="1"/>
      <w:numFmt w:val="bullet"/>
      <w:pStyle w:val="TableDashEn3"/>
      <w:lvlText w:val="–"/>
      <w:lvlJc w:val="left"/>
      <w:pPr>
        <w:tabs>
          <w:tab w:val="num" w:pos="1417"/>
        </w:tabs>
        <w:ind w:left="1417" w:hanging="283"/>
      </w:pPr>
      <w:rPr>
        <w:rFonts w:hint="default"/>
        <w:b w:val="0"/>
        <w:i w:val="0"/>
      </w:rPr>
    </w:lvl>
    <w:lvl w:ilvl="5">
      <w:start w:val="1"/>
      <w:numFmt w:val="bullet"/>
      <w:pStyle w:val="TableDashEn4"/>
      <w:lvlText w:val="–"/>
      <w:lvlJc w:val="left"/>
      <w:pPr>
        <w:tabs>
          <w:tab w:val="num" w:pos="1701"/>
        </w:tabs>
        <w:ind w:left="1701" w:hanging="284"/>
      </w:pPr>
      <w:rPr>
        <w:rFonts w:hint="default"/>
        <w:b w:val="0"/>
        <w:i w:val="0"/>
      </w:rPr>
    </w:lvl>
    <w:lvl w:ilvl="6">
      <w:start w:val="1"/>
      <w:numFmt w:val="bullet"/>
      <w:pStyle w:val="TableDashEn5"/>
      <w:lvlText w:val="–"/>
      <w:lvlJc w:val="left"/>
      <w:pPr>
        <w:tabs>
          <w:tab w:val="num" w:pos="1984"/>
        </w:tabs>
        <w:ind w:left="1984" w:hanging="283"/>
      </w:pPr>
      <w:rPr>
        <w:rFonts w:hint="default"/>
        <w:b w:val="0"/>
        <w:i w:val="0"/>
      </w:rPr>
    </w:lvl>
    <w:lvl w:ilvl="7">
      <w:start w:val="1"/>
      <w:numFmt w:val="bullet"/>
      <w:pStyle w:val="TableDashEn6"/>
      <w:lvlText w:val="–"/>
      <w:lvlJc w:val="left"/>
      <w:pPr>
        <w:tabs>
          <w:tab w:val="num" w:pos="2268"/>
        </w:tabs>
        <w:ind w:left="2268" w:hanging="284"/>
      </w:pPr>
      <w:rPr>
        <w:rFonts w:hint="default"/>
        <w:b w:val="0"/>
        <w:i w:val="0"/>
      </w:rPr>
    </w:lvl>
    <w:lvl w:ilvl="8">
      <w:start w:val="1"/>
      <w:numFmt w:val="bullet"/>
      <w:pStyle w:val="TableDashEn7"/>
      <w:lvlText w:val="–"/>
      <w:lvlJc w:val="left"/>
      <w:pPr>
        <w:tabs>
          <w:tab w:val="num" w:pos="2551"/>
        </w:tabs>
        <w:ind w:left="2551" w:hanging="283"/>
      </w:pPr>
      <w:rPr>
        <w:rFonts w:hint="default"/>
        <w:b w:val="0"/>
        <w:i w:val="0"/>
      </w:rPr>
    </w:lvl>
  </w:abstractNum>
  <w:abstractNum w:abstractNumId="19" w15:restartNumberingAfterBreak="0">
    <w:nsid w:val="22B242CC"/>
    <w:multiLevelType w:val="multilevel"/>
    <w:tmpl w:val="E60E4706"/>
    <w:lvl w:ilvl="0">
      <w:start w:val="1"/>
      <w:numFmt w:val="none"/>
      <w:lvlRestart w:val="0"/>
      <w:pStyle w:val="IndentHanging"/>
      <w:suff w:val="nothing"/>
      <w:lvlText w:val=""/>
      <w:lvlJc w:val="left"/>
      <w:pPr>
        <w:tabs>
          <w:tab w:val="num" w:pos="850"/>
        </w:tabs>
        <w:ind w:left="850" w:hanging="425"/>
      </w:pPr>
    </w:lvl>
    <w:lvl w:ilvl="1">
      <w:start w:val="1"/>
      <w:numFmt w:val="none"/>
      <w:lvlRestart w:val="0"/>
      <w:pStyle w:val="IndentHanging1"/>
      <w:suff w:val="nothing"/>
      <w:lvlText w:val=""/>
      <w:lvlJc w:val="left"/>
      <w:pPr>
        <w:tabs>
          <w:tab w:val="num" w:pos="850"/>
        </w:tabs>
        <w:ind w:left="850" w:hanging="425"/>
      </w:pPr>
    </w:lvl>
    <w:lvl w:ilvl="2">
      <w:start w:val="1"/>
      <w:numFmt w:val="none"/>
      <w:lvlRestart w:val="0"/>
      <w:pStyle w:val="IndentHanging2"/>
      <w:suff w:val="nothing"/>
      <w:lvlText w:val=""/>
      <w:lvlJc w:val="left"/>
      <w:pPr>
        <w:tabs>
          <w:tab w:val="num" w:pos="1276"/>
        </w:tabs>
        <w:ind w:left="1276" w:hanging="426"/>
      </w:pPr>
    </w:lvl>
    <w:lvl w:ilvl="3">
      <w:start w:val="1"/>
      <w:numFmt w:val="none"/>
      <w:lvlRestart w:val="0"/>
      <w:pStyle w:val="IndentHanging3"/>
      <w:suff w:val="nothing"/>
      <w:lvlText w:val=""/>
      <w:lvlJc w:val="left"/>
      <w:pPr>
        <w:tabs>
          <w:tab w:val="num" w:pos="1701"/>
        </w:tabs>
        <w:ind w:left="1701" w:hanging="425"/>
      </w:pPr>
    </w:lvl>
    <w:lvl w:ilvl="4">
      <w:start w:val="1"/>
      <w:numFmt w:val="none"/>
      <w:lvlRestart w:val="0"/>
      <w:pStyle w:val="IndentHanging4"/>
      <w:suff w:val="nothing"/>
      <w:lvlText w:val=""/>
      <w:lvlJc w:val="left"/>
      <w:pPr>
        <w:tabs>
          <w:tab w:val="num" w:pos="2126"/>
        </w:tabs>
        <w:ind w:left="2126" w:hanging="425"/>
      </w:pPr>
    </w:lvl>
    <w:lvl w:ilvl="5">
      <w:start w:val="1"/>
      <w:numFmt w:val="none"/>
      <w:lvlRestart w:val="0"/>
      <w:pStyle w:val="IndentHanging5"/>
      <w:suff w:val="nothing"/>
      <w:lvlText w:val=""/>
      <w:lvlJc w:val="left"/>
      <w:pPr>
        <w:tabs>
          <w:tab w:val="num" w:pos="2551"/>
        </w:tabs>
        <w:ind w:left="2551" w:hanging="425"/>
      </w:pPr>
    </w:lvl>
    <w:lvl w:ilvl="6">
      <w:start w:val="1"/>
      <w:numFmt w:val="none"/>
      <w:lvlRestart w:val="0"/>
      <w:pStyle w:val="IndentHanging6"/>
      <w:suff w:val="nothing"/>
      <w:lvlText w:val=""/>
      <w:lvlJc w:val="left"/>
      <w:pPr>
        <w:tabs>
          <w:tab w:val="num" w:pos="2976"/>
        </w:tabs>
        <w:ind w:left="2976" w:hanging="425"/>
      </w:pPr>
    </w:lvl>
    <w:lvl w:ilvl="7">
      <w:start w:val="1"/>
      <w:numFmt w:val="none"/>
      <w:lvlRestart w:val="0"/>
      <w:pStyle w:val="IndentHanging7"/>
      <w:suff w:val="nothing"/>
      <w:lvlText w:val=""/>
      <w:lvlJc w:val="left"/>
      <w:pPr>
        <w:tabs>
          <w:tab w:val="num" w:pos="3402"/>
        </w:tabs>
        <w:ind w:left="3402" w:hanging="426"/>
      </w:pPr>
    </w:lvl>
    <w:lvl w:ilvl="8">
      <w:start w:val="1"/>
      <w:numFmt w:val="none"/>
      <w:lvlRestart w:val="0"/>
      <w:pStyle w:val="IndentHanging8"/>
      <w:suff w:val="nothing"/>
      <w:lvlText w:val=""/>
      <w:lvlJc w:val="left"/>
      <w:pPr>
        <w:tabs>
          <w:tab w:val="num" w:pos="3827"/>
        </w:tabs>
        <w:ind w:left="3827" w:hanging="425"/>
      </w:pPr>
    </w:lvl>
  </w:abstractNum>
  <w:abstractNum w:abstractNumId="20" w15:restartNumberingAfterBreak="0">
    <w:nsid w:val="265B1B49"/>
    <w:multiLevelType w:val="multilevel"/>
    <w:tmpl w:val="55B093F8"/>
    <w:lvl w:ilvl="0">
      <w:start w:val="1"/>
      <w:numFmt w:val="none"/>
      <w:lvlRestart w:val="0"/>
      <w:pStyle w:val="Quotation"/>
      <w:suff w:val="nothing"/>
      <w:lvlText w:val=""/>
      <w:lvlJc w:val="left"/>
      <w:pPr>
        <w:tabs>
          <w:tab w:val="num" w:pos="425"/>
        </w:tabs>
        <w:ind w:left="425" w:firstLine="0"/>
      </w:pPr>
    </w:lvl>
    <w:lvl w:ilvl="1">
      <w:start w:val="1"/>
      <w:numFmt w:val="none"/>
      <w:lvlRestart w:val="0"/>
      <w:pStyle w:val="Quotation1"/>
      <w:suff w:val="nothing"/>
      <w:lvlText w:val=""/>
      <w:lvlJc w:val="left"/>
      <w:pPr>
        <w:tabs>
          <w:tab w:val="num" w:pos="425"/>
        </w:tabs>
        <w:ind w:left="425" w:firstLine="0"/>
      </w:pPr>
    </w:lvl>
    <w:lvl w:ilvl="2">
      <w:start w:val="1"/>
      <w:numFmt w:val="none"/>
      <w:lvlRestart w:val="0"/>
      <w:pStyle w:val="Quotation2"/>
      <w:suff w:val="nothing"/>
      <w:lvlText w:val=""/>
      <w:lvlJc w:val="left"/>
      <w:pPr>
        <w:tabs>
          <w:tab w:val="num" w:pos="850"/>
        </w:tabs>
        <w:ind w:left="850" w:firstLine="0"/>
      </w:pPr>
    </w:lvl>
    <w:lvl w:ilvl="3">
      <w:start w:val="1"/>
      <w:numFmt w:val="none"/>
      <w:lvlRestart w:val="0"/>
      <w:pStyle w:val="Quotation3"/>
      <w:suff w:val="nothing"/>
      <w:lvlText w:val=""/>
      <w:lvlJc w:val="left"/>
      <w:pPr>
        <w:tabs>
          <w:tab w:val="num" w:pos="1276"/>
        </w:tabs>
        <w:ind w:left="1276" w:firstLine="0"/>
      </w:pPr>
    </w:lvl>
    <w:lvl w:ilvl="4">
      <w:start w:val="1"/>
      <w:numFmt w:val="none"/>
      <w:lvlRestart w:val="0"/>
      <w:pStyle w:val="Quotation4"/>
      <w:suff w:val="nothing"/>
      <w:lvlText w:val=""/>
      <w:lvlJc w:val="left"/>
      <w:pPr>
        <w:tabs>
          <w:tab w:val="num" w:pos="1701"/>
        </w:tabs>
        <w:ind w:left="1701" w:firstLine="0"/>
      </w:pPr>
    </w:lvl>
    <w:lvl w:ilvl="5">
      <w:start w:val="1"/>
      <w:numFmt w:val="none"/>
      <w:lvlRestart w:val="0"/>
      <w:pStyle w:val="Quotation5"/>
      <w:suff w:val="nothing"/>
      <w:lvlText w:val=""/>
      <w:lvlJc w:val="left"/>
      <w:pPr>
        <w:tabs>
          <w:tab w:val="num" w:pos="2126"/>
        </w:tabs>
        <w:ind w:left="2126" w:firstLine="0"/>
      </w:pPr>
    </w:lvl>
    <w:lvl w:ilvl="6">
      <w:start w:val="1"/>
      <w:numFmt w:val="none"/>
      <w:lvlRestart w:val="0"/>
      <w:pStyle w:val="Quotation6"/>
      <w:suff w:val="nothing"/>
      <w:lvlText w:val=""/>
      <w:lvlJc w:val="left"/>
      <w:pPr>
        <w:tabs>
          <w:tab w:val="num" w:pos="2551"/>
        </w:tabs>
        <w:ind w:left="2551" w:firstLine="0"/>
      </w:pPr>
    </w:lvl>
    <w:lvl w:ilvl="7">
      <w:start w:val="1"/>
      <w:numFmt w:val="none"/>
      <w:lvlRestart w:val="0"/>
      <w:pStyle w:val="Quotation7"/>
      <w:suff w:val="nothing"/>
      <w:lvlText w:val=""/>
      <w:lvlJc w:val="left"/>
      <w:pPr>
        <w:tabs>
          <w:tab w:val="num" w:pos="2976"/>
        </w:tabs>
        <w:ind w:left="2976" w:firstLine="0"/>
      </w:pPr>
    </w:lvl>
    <w:lvl w:ilvl="8">
      <w:start w:val="1"/>
      <w:numFmt w:val="none"/>
      <w:lvlRestart w:val="0"/>
      <w:pStyle w:val="Quotation8"/>
      <w:suff w:val="nothing"/>
      <w:lvlText w:val=""/>
      <w:lvlJc w:val="left"/>
      <w:pPr>
        <w:tabs>
          <w:tab w:val="num" w:pos="3402"/>
        </w:tabs>
        <w:ind w:left="3402" w:firstLine="0"/>
      </w:pPr>
    </w:lvl>
  </w:abstractNum>
  <w:abstractNum w:abstractNumId="21" w15:restartNumberingAfterBreak="0">
    <w:nsid w:val="27E65B66"/>
    <w:multiLevelType w:val="hybridMultilevel"/>
    <w:tmpl w:val="3C3C30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8463141"/>
    <w:multiLevelType w:val="hybridMultilevel"/>
    <w:tmpl w:val="7E62F1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8934A6B"/>
    <w:multiLevelType w:val="multilevel"/>
    <w:tmpl w:val="8034DBC8"/>
    <w:lvl w:ilvl="0">
      <w:start w:val="1"/>
      <w:numFmt w:val="bullet"/>
      <w:lvlText w:val=""/>
      <w:lvlJc w:val="left"/>
      <w:pPr>
        <w:tabs>
          <w:tab w:val="num" w:pos="425"/>
        </w:tabs>
        <w:ind w:left="425" w:hanging="425"/>
      </w:pPr>
      <w:rPr>
        <w:rFonts w:ascii="Symbol" w:hAnsi="Symbol" w:hint="default"/>
        <w:b/>
        <w:i w:val="0"/>
      </w:rPr>
    </w:lvl>
    <w:lvl w:ilvl="1">
      <w:start w:val="1"/>
      <w:numFmt w:val="bullet"/>
      <w:pStyle w:val="Dot1"/>
      <w:lvlText w:val=""/>
      <w:lvlJc w:val="left"/>
      <w:pPr>
        <w:tabs>
          <w:tab w:val="num" w:pos="425"/>
        </w:tabs>
        <w:ind w:left="425" w:hanging="425"/>
      </w:pPr>
      <w:rPr>
        <w:rFonts w:ascii="Symbol" w:hAnsi="Symbol" w:hint="default"/>
        <w:b/>
        <w:i w:val="0"/>
      </w:rPr>
    </w:lvl>
    <w:lvl w:ilvl="2">
      <w:start w:val="1"/>
      <w:numFmt w:val="bullet"/>
      <w:lvlText w:val="–"/>
      <w:lvlJc w:val="left"/>
      <w:pPr>
        <w:tabs>
          <w:tab w:val="num" w:pos="850"/>
        </w:tabs>
        <w:ind w:left="850" w:hanging="425"/>
      </w:pPr>
      <w:rPr>
        <w:rFonts w:hint="default"/>
        <w:b w:val="0"/>
        <w:i w:val="0"/>
      </w:rPr>
    </w:lvl>
    <w:lvl w:ilvl="3">
      <w:start w:val="1"/>
      <w:numFmt w:val="bullet"/>
      <w:lvlText w:val="–"/>
      <w:lvlJc w:val="left"/>
      <w:pPr>
        <w:tabs>
          <w:tab w:val="num" w:pos="1276"/>
        </w:tabs>
        <w:ind w:left="1276" w:hanging="426"/>
      </w:pPr>
      <w:rPr>
        <w:rFonts w:hint="default"/>
        <w:b w:val="0"/>
        <w:i w:val="0"/>
      </w:rPr>
    </w:lvl>
    <w:lvl w:ilvl="4">
      <w:start w:val="1"/>
      <w:numFmt w:val="bullet"/>
      <w:lvlText w:val="–"/>
      <w:lvlJc w:val="left"/>
      <w:pPr>
        <w:tabs>
          <w:tab w:val="num" w:pos="1701"/>
        </w:tabs>
        <w:ind w:left="1701" w:hanging="425"/>
      </w:pPr>
      <w:rPr>
        <w:rFonts w:hint="default"/>
        <w:b w:val="0"/>
        <w:i w:val="0"/>
      </w:rPr>
    </w:lvl>
    <w:lvl w:ilvl="5">
      <w:start w:val="1"/>
      <w:numFmt w:val="bullet"/>
      <w:lvlText w:val="–"/>
      <w:lvlJc w:val="left"/>
      <w:pPr>
        <w:tabs>
          <w:tab w:val="num" w:pos="2126"/>
        </w:tabs>
        <w:ind w:left="2126" w:hanging="425"/>
      </w:pPr>
      <w:rPr>
        <w:rFonts w:hint="default"/>
        <w:b w:val="0"/>
        <w:i w:val="0"/>
      </w:rPr>
    </w:lvl>
    <w:lvl w:ilvl="6">
      <w:start w:val="1"/>
      <w:numFmt w:val="bullet"/>
      <w:lvlText w:val="–"/>
      <w:lvlJc w:val="left"/>
      <w:pPr>
        <w:tabs>
          <w:tab w:val="num" w:pos="2551"/>
        </w:tabs>
        <w:ind w:left="2551" w:hanging="425"/>
      </w:pPr>
      <w:rPr>
        <w:rFonts w:hint="default"/>
        <w:b w:val="0"/>
        <w:i w:val="0"/>
      </w:rPr>
    </w:lvl>
    <w:lvl w:ilvl="7">
      <w:start w:val="1"/>
      <w:numFmt w:val="bullet"/>
      <w:lvlText w:val="–"/>
      <w:lvlJc w:val="left"/>
      <w:pPr>
        <w:tabs>
          <w:tab w:val="num" w:pos="2976"/>
        </w:tabs>
        <w:ind w:left="2976" w:hanging="425"/>
      </w:pPr>
      <w:rPr>
        <w:rFonts w:hint="default"/>
        <w:b w:val="0"/>
        <w:i w:val="0"/>
      </w:rPr>
    </w:lvl>
    <w:lvl w:ilvl="8">
      <w:start w:val="1"/>
      <w:numFmt w:val="bullet"/>
      <w:lvlText w:val="–"/>
      <w:lvlJc w:val="left"/>
      <w:pPr>
        <w:tabs>
          <w:tab w:val="num" w:pos="3402"/>
        </w:tabs>
        <w:ind w:left="3402" w:hanging="426"/>
      </w:pPr>
      <w:rPr>
        <w:rFonts w:hint="default"/>
        <w:b w:val="0"/>
        <w:i w:val="0"/>
      </w:rPr>
    </w:lvl>
  </w:abstractNum>
  <w:abstractNum w:abstractNumId="24" w15:restartNumberingAfterBreak="0">
    <w:nsid w:val="297A625E"/>
    <w:multiLevelType w:val="multilevel"/>
    <w:tmpl w:val="4412DE6C"/>
    <w:lvl w:ilvl="0">
      <w:start w:val="1"/>
      <w:numFmt w:val="none"/>
      <w:lvlRestart w:val="0"/>
      <w:pStyle w:val="TableIndentHanging"/>
      <w:suff w:val="nothing"/>
      <w:lvlText w:val=""/>
      <w:lvlJc w:val="left"/>
      <w:pPr>
        <w:tabs>
          <w:tab w:val="num" w:pos="567"/>
        </w:tabs>
        <w:ind w:left="567" w:hanging="284"/>
      </w:pPr>
    </w:lvl>
    <w:lvl w:ilvl="1">
      <w:start w:val="1"/>
      <w:numFmt w:val="none"/>
      <w:lvlRestart w:val="0"/>
      <w:pStyle w:val="TableIndentHanging1"/>
      <w:suff w:val="nothing"/>
      <w:lvlText w:val=""/>
      <w:lvlJc w:val="left"/>
      <w:pPr>
        <w:tabs>
          <w:tab w:val="num" w:pos="567"/>
        </w:tabs>
        <w:ind w:left="567" w:hanging="284"/>
      </w:pPr>
    </w:lvl>
    <w:lvl w:ilvl="2">
      <w:start w:val="1"/>
      <w:numFmt w:val="none"/>
      <w:lvlRestart w:val="0"/>
      <w:pStyle w:val="TableIndentHanging2"/>
      <w:suff w:val="nothing"/>
      <w:lvlText w:val=""/>
      <w:lvlJc w:val="left"/>
      <w:pPr>
        <w:tabs>
          <w:tab w:val="num" w:pos="850"/>
        </w:tabs>
        <w:ind w:left="850" w:hanging="283"/>
      </w:pPr>
    </w:lvl>
    <w:lvl w:ilvl="3">
      <w:start w:val="1"/>
      <w:numFmt w:val="none"/>
      <w:lvlRestart w:val="0"/>
      <w:pStyle w:val="TableIndentHanging3"/>
      <w:suff w:val="nothing"/>
      <w:lvlText w:val=""/>
      <w:lvlJc w:val="left"/>
      <w:pPr>
        <w:tabs>
          <w:tab w:val="num" w:pos="1134"/>
        </w:tabs>
        <w:ind w:left="1134" w:hanging="284"/>
      </w:pPr>
    </w:lvl>
    <w:lvl w:ilvl="4">
      <w:start w:val="1"/>
      <w:numFmt w:val="none"/>
      <w:lvlRestart w:val="0"/>
      <w:pStyle w:val="TableIndentHanging4"/>
      <w:suff w:val="nothing"/>
      <w:lvlText w:val=""/>
      <w:lvlJc w:val="left"/>
      <w:pPr>
        <w:tabs>
          <w:tab w:val="num" w:pos="1417"/>
        </w:tabs>
        <w:ind w:left="1417" w:hanging="283"/>
      </w:pPr>
    </w:lvl>
    <w:lvl w:ilvl="5">
      <w:start w:val="1"/>
      <w:numFmt w:val="none"/>
      <w:lvlRestart w:val="0"/>
      <w:pStyle w:val="TableIndentHanging5"/>
      <w:suff w:val="nothing"/>
      <w:lvlText w:val=""/>
      <w:lvlJc w:val="left"/>
      <w:pPr>
        <w:tabs>
          <w:tab w:val="num" w:pos="1701"/>
        </w:tabs>
        <w:ind w:left="1701" w:hanging="284"/>
      </w:pPr>
    </w:lvl>
    <w:lvl w:ilvl="6">
      <w:start w:val="1"/>
      <w:numFmt w:val="none"/>
      <w:lvlRestart w:val="0"/>
      <w:pStyle w:val="TableIndentHanging6"/>
      <w:suff w:val="nothing"/>
      <w:lvlText w:val=""/>
      <w:lvlJc w:val="left"/>
      <w:pPr>
        <w:tabs>
          <w:tab w:val="num" w:pos="1984"/>
        </w:tabs>
        <w:ind w:left="1984" w:hanging="283"/>
      </w:pPr>
    </w:lvl>
    <w:lvl w:ilvl="7">
      <w:start w:val="1"/>
      <w:numFmt w:val="none"/>
      <w:lvlRestart w:val="0"/>
      <w:pStyle w:val="TableIndentHanging7"/>
      <w:suff w:val="nothing"/>
      <w:lvlText w:val=""/>
      <w:lvlJc w:val="left"/>
      <w:pPr>
        <w:tabs>
          <w:tab w:val="num" w:pos="2268"/>
        </w:tabs>
        <w:ind w:left="2268" w:hanging="284"/>
      </w:pPr>
    </w:lvl>
    <w:lvl w:ilvl="8">
      <w:start w:val="1"/>
      <w:numFmt w:val="none"/>
      <w:lvlRestart w:val="0"/>
      <w:pStyle w:val="TableIndentHanging8"/>
      <w:suff w:val="nothing"/>
      <w:lvlText w:val=""/>
      <w:lvlJc w:val="left"/>
      <w:pPr>
        <w:tabs>
          <w:tab w:val="num" w:pos="2551"/>
        </w:tabs>
        <w:ind w:left="2551" w:hanging="283"/>
      </w:pPr>
    </w:lvl>
  </w:abstractNum>
  <w:abstractNum w:abstractNumId="25" w15:restartNumberingAfterBreak="0">
    <w:nsid w:val="2A04185D"/>
    <w:multiLevelType w:val="hybridMultilevel"/>
    <w:tmpl w:val="CD802F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2E327820"/>
    <w:multiLevelType w:val="hybridMultilevel"/>
    <w:tmpl w:val="5FC8DB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2F3534CF"/>
    <w:multiLevelType w:val="multilevel"/>
    <w:tmpl w:val="17E03F5A"/>
    <w:lvl w:ilvl="0">
      <w:start w:val="1"/>
      <w:numFmt w:val="lowerLetter"/>
      <w:pStyle w:val="NumberedLista"/>
      <w:lvlText w:val="%1)"/>
      <w:lvlJc w:val="left"/>
      <w:pPr>
        <w:tabs>
          <w:tab w:val="num" w:pos="850"/>
        </w:tabs>
        <w:ind w:left="850" w:hanging="425"/>
      </w:pPr>
    </w:lvl>
    <w:lvl w:ilvl="1">
      <w:start w:val="1"/>
      <w:numFmt w:val="lowerLetter"/>
      <w:pStyle w:val="NumberedLista1"/>
      <w:lvlText w:val="%2)"/>
      <w:lvlJc w:val="left"/>
      <w:pPr>
        <w:tabs>
          <w:tab w:val="num" w:pos="850"/>
        </w:tabs>
        <w:ind w:left="850" w:hanging="425"/>
      </w:pPr>
    </w:lvl>
    <w:lvl w:ilvl="2">
      <w:start w:val="1"/>
      <w:numFmt w:val="lowerLetter"/>
      <w:pStyle w:val="NumberedLista2"/>
      <w:lvlText w:val="%3)"/>
      <w:lvlJc w:val="left"/>
      <w:pPr>
        <w:tabs>
          <w:tab w:val="num" w:pos="1276"/>
        </w:tabs>
        <w:ind w:left="1276" w:hanging="426"/>
      </w:pPr>
    </w:lvl>
    <w:lvl w:ilvl="3">
      <w:start w:val="1"/>
      <w:numFmt w:val="lowerLetter"/>
      <w:pStyle w:val="NumberedLista3"/>
      <w:lvlText w:val="%4)"/>
      <w:lvlJc w:val="left"/>
      <w:pPr>
        <w:tabs>
          <w:tab w:val="num" w:pos="1701"/>
        </w:tabs>
        <w:ind w:left="1701" w:hanging="425"/>
      </w:pPr>
    </w:lvl>
    <w:lvl w:ilvl="4">
      <w:start w:val="1"/>
      <w:numFmt w:val="lowerLetter"/>
      <w:pStyle w:val="NumberedLista4"/>
      <w:lvlText w:val="%5)"/>
      <w:lvlJc w:val="left"/>
      <w:pPr>
        <w:tabs>
          <w:tab w:val="num" w:pos="2126"/>
        </w:tabs>
        <w:ind w:left="2126" w:hanging="425"/>
      </w:pPr>
    </w:lvl>
    <w:lvl w:ilvl="5">
      <w:start w:val="1"/>
      <w:numFmt w:val="lowerLetter"/>
      <w:pStyle w:val="NumberedLista5"/>
      <w:lvlText w:val="%6)"/>
      <w:lvlJc w:val="left"/>
      <w:pPr>
        <w:tabs>
          <w:tab w:val="num" w:pos="2551"/>
        </w:tabs>
        <w:ind w:left="2551" w:hanging="425"/>
      </w:pPr>
    </w:lvl>
    <w:lvl w:ilvl="6">
      <w:start w:val="1"/>
      <w:numFmt w:val="lowerLetter"/>
      <w:pStyle w:val="NumberedLista6"/>
      <w:lvlText w:val="%7)"/>
      <w:lvlJc w:val="left"/>
      <w:pPr>
        <w:tabs>
          <w:tab w:val="num" w:pos="2976"/>
        </w:tabs>
        <w:ind w:left="2976" w:hanging="425"/>
      </w:pPr>
    </w:lvl>
    <w:lvl w:ilvl="7">
      <w:start w:val="1"/>
      <w:numFmt w:val="lowerLetter"/>
      <w:pStyle w:val="NumberedLista7"/>
      <w:lvlText w:val="%8)"/>
      <w:lvlJc w:val="left"/>
      <w:pPr>
        <w:tabs>
          <w:tab w:val="num" w:pos="3402"/>
        </w:tabs>
        <w:ind w:left="3402" w:hanging="426"/>
      </w:pPr>
    </w:lvl>
    <w:lvl w:ilvl="8">
      <w:start w:val="1"/>
      <w:numFmt w:val="lowerLetter"/>
      <w:pStyle w:val="NumberedLista8"/>
      <w:lvlText w:val="%9)"/>
      <w:lvlJc w:val="left"/>
      <w:pPr>
        <w:tabs>
          <w:tab w:val="num" w:pos="3827"/>
        </w:tabs>
        <w:ind w:left="3827" w:hanging="425"/>
      </w:pPr>
    </w:lvl>
  </w:abstractNum>
  <w:abstractNum w:abstractNumId="28" w15:restartNumberingAfterBreak="0">
    <w:nsid w:val="2FCC4FEE"/>
    <w:multiLevelType w:val="multilevel"/>
    <w:tmpl w:val="0C09001D"/>
    <w:name w:val="AGSClaus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336E384D"/>
    <w:multiLevelType w:val="hybridMultilevel"/>
    <w:tmpl w:val="790093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33C7069B"/>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1" w15:restartNumberingAfterBreak="0">
    <w:nsid w:val="3810013C"/>
    <w:multiLevelType w:val="multilevel"/>
    <w:tmpl w:val="0C09001D"/>
    <w:name w:val="AGSSchedul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3820522E"/>
    <w:multiLevelType w:val="multilevel"/>
    <w:tmpl w:val="5806498E"/>
    <w:name w:val="AGSQuote"/>
    <w:lvl w:ilvl="0">
      <w:start w:val="1"/>
      <w:numFmt w:val="bullet"/>
      <w:pStyle w:val="DashEM1forOutlook"/>
      <w:lvlText w:val="—"/>
      <w:lvlJc w:val="left"/>
      <w:pPr>
        <w:tabs>
          <w:tab w:val="num" w:pos="1134"/>
        </w:tabs>
        <w:ind w:left="1134" w:hanging="425"/>
      </w:pPr>
      <w:rPr>
        <w:b/>
        <w:i w:val="0"/>
      </w:rPr>
    </w:lvl>
    <w:lvl w:ilvl="1">
      <w:start w:val="1"/>
      <w:numFmt w:val="bullet"/>
      <w:pStyle w:val="DashEM1forOutlook"/>
      <w:lvlText w:val="—"/>
      <w:lvlJc w:val="left"/>
      <w:pPr>
        <w:tabs>
          <w:tab w:val="num" w:pos="1134"/>
        </w:tabs>
        <w:ind w:left="1134" w:hanging="425"/>
      </w:pPr>
      <w:rPr>
        <w:b/>
        <w:i w:val="0"/>
      </w:rPr>
    </w:lvl>
    <w:lvl w:ilvl="2">
      <w:start w:val="1"/>
      <w:numFmt w:val="bullet"/>
      <w:pStyle w:val="DashEN1forOutlook"/>
      <w:lvlText w:val="–"/>
      <w:lvlJc w:val="left"/>
      <w:pPr>
        <w:tabs>
          <w:tab w:val="num" w:pos="1559"/>
        </w:tabs>
        <w:ind w:left="1559" w:hanging="425"/>
      </w:pPr>
      <w:rPr>
        <w:b w:val="0"/>
        <w:i w:val="0"/>
      </w:rPr>
    </w:lvl>
    <w:lvl w:ilvl="3">
      <w:start w:val="1"/>
      <w:numFmt w:val="bullet"/>
      <w:lvlText w:val="–"/>
      <w:lvlJc w:val="left"/>
      <w:pPr>
        <w:tabs>
          <w:tab w:val="num" w:pos="1985"/>
        </w:tabs>
        <w:ind w:left="1985" w:hanging="426"/>
      </w:pPr>
      <w:rPr>
        <w:b w:val="0"/>
        <w:i w:val="0"/>
      </w:rPr>
    </w:lvl>
    <w:lvl w:ilvl="4">
      <w:start w:val="1"/>
      <w:numFmt w:val="bullet"/>
      <w:lvlText w:val="–"/>
      <w:lvlJc w:val="left"/>
      <w:pPr>
        <w:tabs>
          <w:tab w:val="num" w:pos="2410"/>
        </w:tabs>
        <w:ind w:left="2410" w:hanging="425"/>
      </w:pPr>
      <w:rPr>
        <w:b w:val="0"/>
        <w:i w:val="0"/>
      </w:rPr>
    </w:lvl>
    <w:lvl w:ilvl="5">
      <w:start w:val="1"/>
      <w:numFmt w:val="bullet"/>
      <w:lvlText w:val="–"/>
      <w:lvlJc w:val="left"/>
      <w:pPr>
        <w:tabs>
          <w:tab w:val="num" w:pos="2835"/>
        </w:tabs>
        <w:ind w:left="2835" w:hanging="425"/>
      </w:pPr>
      <w:rPr>
        <w:b w:val="0"/>
        <w:i w:val="0"/>
      </w:rPr>
    </w:lvl>
    <w:lvl w:ilvl="6">
      <w:start w:val="1"/>
      <w:numFmt w:val="bullet"/>
      <w:lvlText w:val="–"/>
      <w:lvlJc w:val="left"/>
      <w:pPr>
        <w:tabs>
          <w:tab w:val="num" w:pos="3260"/>
        </w:tabs>
        <w:ind w:left="3260" w:hanging="425"/>
      </w:pPr>
      <w:rPr>
        <w:b w:val="0"/>
        <w:i w:val="0"/>
      </w:rPr>
    </w:lvl>
    <w:lvl w:ilvl="7">
      <w:start w:val="1"/>
      <w:numFmt w:val="bullet"/>
      <w:lvlText w:val="–"/>
      <w:lvlJc w:val="left"/>
      <w:pPr>
        <w:tabs>
          <w:tab w:val="num" w:pos="3686"/>
        </w:tabs>
        <w:ind w:left="3686" w:hanging="426"/>
      </w:pPr>
      <w:rPr>
        <w:b w:val="0"/>
        <w:i w:val="0"/>
      </w:rPr>
    </w:lvl>
    <w:lvl w:ilvl="8">
      <w:start w:val="1"/>
      <w:numFmt w:val="bullet"/>
      <w:lvlText w:val="–"/>
      <w:lvlJc w:val="left"/>
      <w:pPr>
        <w:tabs>
          <w:tab w:val="num" w:pos="4111"/>
        </w:tabs>
        <w:ind w:left="4111" w:hanging="425"/>
      </w:pPr>
      <w:rPr>
        <w:b w:val="0"/>
        <w:i w:val="0"/>
      </w:rPr>
    </w:lvl>
  </w:abstractNum>
  <w:abstractNum w:abstractNumId="33" w15:restartNumberingAfterBreak="0">
    <w:nsid w:val="42A32D00"/>
    <w:multiLevelType w:val="multilevel"/>
    <w:tmpl w:val="0C09001D"/>
    <w:name w:val="AGSHL"/>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4A3A6536"/>
    <w:multiLevelType w:val="hybridMultilevel"/>
    <w:tmpl w:val="4014C6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1D34873"/>
    <w:multiLevelType w:val="multilevel"/>
    <w:tmpl w:val="0C09001D"/>
    <w:name w:val="AGSTB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552112C4"/>
    <w:multiLevelType w:val="multilevel"/>
    <w:tmpl w:val="0C09001D"/>
    <w:name w:val="AGSConf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15:restartNumberingAfterBreak="0">
    <w:nsid w:val="56FE28A4"/>
    <w:multiLevelType w:val="multilevel"/>
    <w:tmpl w:val="0C09001D"/>
    <w:name w:val="AGSPart"/>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15:restartNumberingAfterBreak="0">
    <w:nsid w:val="58CB2D5F"/>
    <w:multiLevelType w:val="hybridMultilevel"/>
    <w:tmpl w:val="AF2CA9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5B063E43"/>
    <w:multiLevelType w:val="multilevel"/>
    <w:tmpl w:val="0C09001D"/>
    <w:name w:val="AGSQ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15:restartNumberingAfterBreak="0">
    <w:nsid w:val="5C5318AD"/>
    <w:multiLevelType w:val="hybridMultilevel"/>
    <w:tmpl w:val="AF001C7C"/>
    <w:name w:val="AGSQuote2"/>
    <w:lvl w:ilvl="0" w:tplc="BCC20644">
      <w:start w:val="1"/>
      <w:numFmt w:val="bullet"/>
      <w:pStyle w:val="Dot1forOutlook"/>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41" w15:restartNumberingAfterBreak="0">
    <w:nsid w:val="5EA34BAB"/>
    <w:multiLevelType w:val="multilevel"/>
    <w:tmpl w:val="0C09001D"/>
    <w:name w:val="AGSA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2" w15:restartNumberingAfterBreak="0">
    <w:nsid w:val="60461F5E"/>
    <w:multiLevelType w:val="multilevel"/>
    <w:tmpl w:val="0C09001D"/>
    <w:name w:val="AGSParties"/>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3" w15:restartNumberingAfterBreak="0">
    <w:nsid w:val="63CF53DE"/>
    <w:multiLevelType w:val="multilevel"/>
    <w:tmpl w:val="0C09001D"/>
    <w:name w:val="AGSPara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15:restartNumberingAfterBreak="0">
    <w:nsid w:val="63E50B9B"/>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65456429"/>
    <w:multiLevelType w:val="multilevel"/>
    <w:tmpl w:val="0576E52C"/>
    <w:lvl w:ilvl="0">
      <w:start w:val="1"/>
      <w:numFmt w:val="decimal"/>
      <w:lvlText w:val="%1."/>
      <w:lvlJc w:val="left"/>
      <w:pPr>
        <w:ind w:left="369" w:hanging="369"/>
      </w:pPr>
      <w:rPr>
        <w:rFonts w:ascii="Times New Roman" w:hAnsi="Times New Roman" w:cs="Times New Roman" w:hint="default"/>
        <w:color w:val="auto"/>
        <w:sz w:val="24"/>
        <w:szCs w:val="24"/>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46" w15:restartNumberingAfterBreak="0">
    <w:nsid w:val="6D594D7C"/>
    <w:multiLevelType w:val="multilevel"/>
    <w:tmpl w:val="0C09001D"/>
    <w:name w:val="AGSRecital"/>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7" w15:restartNumberingAfterBreak="0">
    <w:nsid w:val="70AA7E86"/>
    <w:multiLevelType w:val="multilevel"/>
    <w:tmpl w:val="A72A9A72"/>
    <w:lvl w:ilvl="0">
      <w:start w:val="1"/>
      <w:numFmt w:val="bullet"/>
      <w:pStyle w:val="DashEm1"/>
      <w:lvlText w:val="—"/>
      <w:lvlJc w:val="left"/>
      <w:pPr>
        <w:tabs>
          <w:tab w:val="num" w:pos="425"/>
        </w:tabs>
        <w:ind w:left="425" w:hanging="425"/>
      </w:pPr>
      <w:rPr>
        <w:rFonts w:hint="default"/>
        <w:b/>
        <w:i w:val="0"/>
        <w:color w:val="auto"/>
      </w:rPr>
    </w:lvl>
    <w:lvl w:ilvl="1">
      <w:start w:val="1"/>
      <w:numFmt w:val="bullet"/>
      <w:pStyle w:val="DashEm"/>
      <w:lvlText w:val="—"/>
      <w:lvlJc w:val="left"/>
      <w:pPr>
        <w:tabs>
          <w:tab w:val="num" w:pos="425"/>
        </w:tabs>
        <w:ind w:left="425" w:hanging="425"/>
      </w:pPr>
      <w:rPr>
        <w:rFonts w:hint="default"/>
        <w:b/>
        <w:i w:val="0"/>
        <w:color w:val="auto"/>
      </w:rPr>
    </w:lvl>
    <w:lvl w:ilvl="2">
      <w:start w:val="1"/>
      <w:numFmt w:val="bullet"/>
      <w:pStyle w:val="DashEn1"/>
      <w:lvlText w:val="–"/>
      <w:lvlJc w:val="left"/>
      <w:pPr>
        <w:tabs>
          <w:tab w:val="num" w:pos="850"/>
        </w:tabs>
        <w:ind w:left="850" w:hanging="425"/>
      </w:pPr>
      <w:rPr>
        <w:rFonts w:hint="default"/>
        <w:b w:val="0"/>
        <w:i w:val="0"/>
      </w:rPr>
    </w:lvl>
    <w:lvl w:ilvl="3">
      <w:start w:val="1"/>
      <w:numFmt w:val="bullet"/>
      <w:pStyle w:val="DashEn2"/>
      <w:lvlText w:val="–"/>
      <w:lvlJc w:val="left"/>
      <w:pPr>
        <w:tabs>
          <w:tab w:val="num" w:pos="1276"/>
        </w:tabs>
        <w:ind w:left="1276" w:hanging="426"/>
      </w:pPr>
      <w:rPr>
        <w:rFonts w:hint="default"/>
        <w:b w:val="0"/>
        <w:i w:val="0"/>
      </w:rPr>
    </w:lvl>
    <w:lvl w:ilvl="4">
      <w:start w:val="1"/>
      <w:numFmt w:val="bullet"/>
      <w:pStyle w:val="DashEn3"/>
      <w:lvlText w:val="–"/>
      <w:lvlJc w:val="left"/>
      <w:pPr>
        <w:tabs>
          <w:tab w:val="num" w:pos="1701"/>
        </w:tabs>
        <w:ind w:left="1701" w:hanging="425"/>
      </w:pPr>
      <w:rPr>
        <w:rFonts w:hint="default"/>
        <w:b w:val="0"/>
        <w:i w:val="0"/>
      </w:rPr>
    </w:lvl>
    <w:lvl w:ilvl="5">
      <w:start w:val="1"/>
      <w:numFmt w:val="bullet"/>
      <w:pStyle w:val="DashEn4"/>
      <w:lvlText w:val="–"/>
      <w:lvlJc w:val="left"/>
      <w:pPr>
        <w:tabs>
          <w:tab w:val="num" w:pos="2126"/>
        </w:tabs>
        <w:ind w:left="2126" w:hanging="425"/>
      </w:pPr>
      <w:rPr>
        <w:rFonts w:hint="default"/>
        <w:b w:val="0"/>
        <w:i w:val="0"/>
      </w:rPr>
    </w:lvl>
    <w:lvl w:ilvl="6">
      <w:start w:val="1"/>
      <w:numFmt w:val="bullet"/>
      <w:pStyle w:val="DashEn5"/>
      <w:lvlText w:val="–"/>
      <w:lvlJc w:val="left"/>
      <w:pPr>
        <w:tabs>
          <w:tab w:val="num" w:pos="2551"/>
        </w:tabs>
        <w:ind w:left="2551" w:hanging="425"/>
      </w:pPr>
      <w:rPr>
        <w:rFonts w:hint="default"/>
        <w:b w:val="0"/>
        <w:i w:val="0"/>
      </w:rPr>
    </w:lvl>
    <w:lvl w:ilvl="7">
      <w:start w:val="1"/>
      <w:numFmt w:val="bullet"/>
      <w:pStyle w:val="DashEn6"/>
      <w:lvlText w:val="–"/>
      <w:lvlJc w:val="left"/>
      <w:pPr>
        <w:tabs>
          <w:tab w:val="num" w:pos="2976"/>
        </w:tabs>
        <w:ind w:left="2976" w:hanging="425"/>
      </w:pPr>
      <w:rPr>
        <w:rFonts w:hint="default"/>
        <w:b w:val="0"/>
        <w:i w:val="0"/>
      </w:rPr>
    </w:lvl>
    <w:lvl w:ilvl="8">
      <w:start w:val="1"/>
      <w:numFmt w:val="bullet"/>
      <w:pStyle w:val="DashEn7"/>
      <w:lvlText w:val="–"/>
      <w:lvlJc w:val="left"/>
      <w:pPr>
        <w:tabs>
          <w:tab w:val="num" w:pos="3402"/>
        </w:tabs>
        <w:ind w:left="3402" w:hanging="426"/>
      </w:pPr>
      <w:rPr>
        <w:rFonts w:hint="default"/>
        <w:b w:val="0"/>
        <w:i w:val="0"/>
      </w:rPr>
    </w:lvl>
  </w:abstractNum>
  <w:abstractNum w:abstractNumId="48" w15:restartNumberingAfterBreak="0">
    <w:nsid w:val="70C63509"/>
    <w:multiLevelType w:val="hybridMultilevel"/>
    <w:tmpl w:val="A30EEA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75DF2E05"/>
    <w:multiLevelType w:val="hybridMultilevel"/>
    <w:tmpl w:val="491AF6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7E2363CB"/>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1"/>
  </w:num>
  <w:num w:numId="2">
    <w:abstractNumId w:val="24"/>
  </w:num>
  <w:num w:numId="3">
    <w:abstractNumId w:val="13"/>
  </w:num>
  <w:num w:numId="4">
    <w:abstractNumId w:val="17"/>
  </w:num>
  <w:num w:numId="5">
    <w:abstractNumId w:val="12"/>
  </w:num>
  <w:num w:numId="6">
    <w:abstractNumId w:val="44"/>
  </w:num>
  <w:num w:numId="7">
    <w:abstractNumId w:val="50"/>
  </w:num>
  <w:num w:numId="8">
    <w:abstractNumId w:val="30"/>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32"/>
  </w:num>
  <w:num w:numId="20">
    <w:abstractNumId w:val="23"/>
  </w:num>
  <w:num w:numId="21">
    <w:abstractNumId w:val="40"/>
  </w:num>
  <w:num w:numId="22">
    <w:abstractNumId w:val="18"/>
  </w:num>
  <w:num w:numId="23">
    <w:abstractNumId w:val="47"/>
  </w:num>
  <w:num w:numId="24">
    <w:abstractNumId w:val="16"/>
  </w:num>
  <w:num w:numId="25">
    <w:abstractNumId w:val="14"/>
  </w:num>
  <w:num w:numId="26">
    <w:abstractNumId w:val="27"/>
  </w:num>
  <w:num w:numId="27">
    <w:abstractNumId w:val="10"/>
  </w:num>
  <w:num w:numId="28">
    <w:abstractNumId w:val="19"/>
  </w:num>
  <w:num w:numId="29">
    <w:abstractNumId w:val="20"/>
  </w:num>
  <w:num w:numId="30">
    <w:abstractNumId w:val="38"/>
  </w:num>
  <w:num w:numId="31">
    <w:abstractNumId w:val="21"/>
  </w:num>
  <w:num w:numId="32">
    <w:abstractNumId w:val="25"/>
  </w:num>
  <w:num w:numId="33">
    <w:abstractNumId w:val="29"/>
  </w:num>
  <w:num w:numId="34">
    <w:abstractNumId w:val="22"/>
  </w:num>
  <w:num w:numId="35">
    <w:abstractNumId w:val="48"/>
  </w:num>
  <w:num w:numId="36">
    <w:abstractNumId w:val="49"/>
  </w:num>
  <w:num w:numId="37">
    <w:abstractNumId w:val="26"/>
  </w:num>
  <w:num w:numId="38">
    <w:abstractNumId w:val="23"/>
  </w:num>
  <w:num w:numId="39">
    <w:abstractNumId w:val="23"/>
  </w:num>
  <w:num w:numId="40">
    <w:abstractNumId w:val="23"/>
  </w:num>
  <w:num w:numId="41">
    <w:abstractNumId w:val="23"/>
  </w:num>
  <w:num w:numId="42">
    <w:abstractNumId w:val="23"/>
  </w:num>
  <w:num w:numId="43">
    <w:abstractNumId w:val="23"/>
  </w:num>
  <w:num w:numId="44">
    <w:abstractNumId w:val="23"/>
  </w:num>
  <w:num w:numId="45">
    <w:abstractNumId w:val="45"/>
  </w:num>
  <w:num w:numId="4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5"/>
  </w:num>
  <w:num w:numId="48">
    <w:abstractNumId w:val="34"/>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5"/>
  <w:embedSystemFonts/>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ocumentProtection w:edit="readOnly" w:enforcement="0"/>
  <w:defaultTabStop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tyleWS" w:val="bWSLetter"/>
  </w:docVars>
  <w:rsids>
    <w:rsidRoot w:val="00CA173C"/>
    <w:rsid w:val="00000465"/>
    <w:rsid w:val="00000B18"/>
    <w:rsid w:val="00003405"/>
    <w:rsid w:val="00005F06"/>
    <w:rsid w:val="00007CD1"/>
    <w:rsid w:val="00012F01"/>
    <w:rsid w:val="00014C6F"/>
    <w:rsid w:val="00021730"/>
    <w:rsid w:val="000237B9"/>
    <w:rsid w:val="00026B97"/>
    <w:rsid w:val="000301A1"/>
    <w:rsid w:val="00034ED9"/>
    <w:rsid w:val="00043D1B"/>
    <w:rsid w:val="00050291"/>
    <w:rsid w:val="000505AA"/>
    <w:rsid w:val="00050C42"/>
    <w:rsid w:val="000545DF"/>
    <w:rsid w:val="00056825"/>
    <w:rsid w:val="00062C2A"/>
    <w:rsid w:val="00065A3C"/>
    <w:rsid w:val="00067249"/>
    <w:rsid w:val="000677B5"/>
    <w:rsid w:val="00070A64"/>
    <w:rsid w:val="00086738"/>
    <w:rsid w:val="00097DFB"/>
    <w:rsid w:val="000A0F9F"/>
    <w:rsid w:val="000A6EA4"/>
    <w:rsid w:val="000E0308"/>
    <w:rsid w:val="000E3389"/>
    <w:rsid w:val="000F04E1"/>
    <w:rsid w:val="00103411"/>
    <w:rsid w:val="001054BC"/>
    <w:rsid w:val="0011343D"/>
    <w:rsid w:val="00121F73"/>
    <w:rsid w:val="00127DB8"/>
    <w:rsid w:val="00133CBD"/>
    <w:rsid w:val="00137A06"/>
    <w:rsid w:val="00141170"/>
    <w:rsid w:val="0015247B"/>
    <w:rsid w:val="00154BDF"/>
    <w:rsid w:val="001636A2"/>
    <w:rsid w:val="00164D53"/>
    <w:rsid w:val="00165DAF"/>
    <w:rsid w:val="00171FF7"/>
    <w:rsid w:val="00190DA8"/>
    <w:rsid w:val="00195069"/>
    <w:rsid w:val="001A427B"/>
    <w:rsid w:val="001A6226"/>
    <w:rsid w:val="001C0768"/>
    <w:rsid w:val="001C4C6C"/>
    <w:rsid w:val="001C6C95"/>
    <w:rsid w:val="001D0122"/>
    <w:rsid w:val="001D3B7B"/>
    <w:rsid w:val="001F3CFC"/>
    <w:rsid w:val="001F4535"/>
    <w:rsid w:val="001F4E5D"/>
    <w:rsid w:val="002347C8"/>
    <w:rsid w:val="00237887"/>
    <w:rsid w:val="002430A3"/>
    <w:rsid w:val="00260505"/>
    <w:rsid w:val="00260A05"/>
    <w:rsid w:val="00280D13"/>
    <w:rsid w:val="002820AC"/>
    <w:rsid w:val="00282490"/>
    <w:rsid w:val="002A216B"/>
    <w:rsid w:val="002A43E6"/>
    <w:rsid w:val="002A4B65"/>
    <w:rsid w:val="002B52E2"/>
    <w:rsid w:val="002C1B5F"/>
    <w:rsid w:val="002D186F"/>
    <w:rsid w:val="002D1C95"/>
    <w:rsid w:val="002E2B47"/>
    <w:rsid w:val="00306EC8"/>
    <w:rsid w:val="003079C3"/>
    <w:rsid w:val="00310C3E"/>
    <w:rsid w:val="003131CB"/>
    <w:rsid w:val="00320CF6"/>
    <w:rsid w:val="0035146E"/>
    <w:rsid w:val="00352939"/>
    <w:rsid w:val="00353BBA"/>
    <w:rsid w:val="00354E4F"/>
    <w:rsid w:val="00355B0E"/>
    <w:rsid w:val="00362C1C"/>
    <w:rsid w:val="00375C06"/>
    <w:rsid w:val="00377BBD"/>
    <w:rsid w:val="00382276"/>
    <w:rsid w:val="00382CE9"/>
    <w:rsid w:val="003973B7"/>
    <w:rsid w:val="0039749E"/>
    <w:rsid w:val="003A3FD2"/>
    <w:rsid w:val="003C452F"/>
    <w:rsid w:val="003C7AC4"/>
    <w:rsid w:val="003D3E1E"/>
    <w:rsid w:val="003D4146"/>
    <w:rsid w:val="003F3ECB"/>
    <w:rsid w:val="003F7620"/>
    <w:rsid w:val="00403080"/>
    <w:rsid w:val="0040665C"/>
    <w:rsid w:val="00421379"/>
    <w:rsid w:val="00442B3A"/>
    <w:rsid w:val="004522B9"/>
    <w:rsid w:val="00473585"/>
    <w:rsid w:val="00476CA9"/>
    <w:rsid w:val="004A02D8"/>
    <w:rsid w:val="004B2859"/>
    <w:rsid w:val="004B4A5D"/>
    <w:rsid w:val="004B574C"/>
    <w:rsid w:val="004B71BD"/>
    <w:rsid w:val="004B7340"/>
    <w:rsid w:val="004D5783"/>
    <w:rsid w:val="004E02FA"/>
    <w:rsid w:val="004E324F"/>
    <w:rsid w:val="004F3BFE"/>
    <w:rsid w:val="004F430A"/>
    <w:rsid w:val="004F6901"/>
    <w:rsid w:val="005033D9"/>
    <w:rsid w:val="00515DE6"/>
    <w:rsid w:val="00520A6A"/>
    <w:rsid w:val="00521E0B"/>
    <w:rsid w:val="005342BF"/>
    <w:rsid w:val="005343C1"/>
    <w:rsid w:val="00537F84"/>
    <w:rsid w:val="00540465"/>
    <w:rsid w:val="00543760"/>
    <w:rsid w:val="0056195E"/>
    <w:rsid w:val="00562634"/>
    <w:rsid w:val="00574091"/>
    <w:rsid w:val="00581994"/>
    <w:rsid w:val="00581D23"/>
    <w:rsid w:val="00583403"/>
    <w:rsid w:val="00591B25"/>
    <w:rsid w:val="00596AB4"/>
    <w:rsid w:val="00596D35"/>
    <w:rsid w:val="005A12EC"/>
    <w:rsid w:val="005A363D"/>
    <w:rsid w:val="005B1CA4"/>
    <w:rsid w:val="005B41F8"/>
    <w:rsid w:val="005B4AA4"/>
    <w:rsid w:val="005C04E6"/>
    <w:rsid w:val="005D50C9"/>
    <w:rsid w:val="005D5B26"/>
    <w:rsid w:val="00600E02"/>
    <w:rsid w:val="00601FA1"/>
    <w:rsid w:val="006158AC"/>
    <w:rsid w:val="006202F2"/>
    <w:rsid w:val="00620827"/>
    <w:rsid w:val="00623B6F"/>
    <w:rsid w:val="00627A6D"/>
    <w:rsid w:val="006300F0"/>
    <w:rsid w:val="00634961"/>
    <w:rsid w:val="0064356D"/>
    <w:rsid w:val="00643D2C"/>
    <w:rsid w:val="0064667D"/>
    <w:rsid w:val="00663FFF"/>
    <w:rsid w:val="0066445A"/>
    <w:rsid w:val="0067007B"/>
    <w:rsid w:val="00673FBA"/>
    <w:rsid w:val="00675AAF"/>
    <w:rsid w:val="0068726D"/>
    <w:rsid w:val="006A0D1E"/>
    <w:rsid w:val="006A3E47"/>
    <w:rsid w:val="006B3ADE"/>
    <w:rsid w:val="006B67CD"/>
    <w:rsid w:val="006C0241"/>
    <w:rsid w:val="006C18C9"/>
    <w:rsid w:val="006C1CB6"/>
    <w:rsid w:val="006C6235"/>
    <w:rsid w:val="006D5BA2"/>
    <w:rsid w:val="006D7EC9"/>
    <w:rsid w:val="006E0D46"/>
    <w:rsid w:val="006E5B0E"/>
    <w:rsid w:val="006E5D89"/>
    <w:rsid w:val="006F3361"/>
    <w:rsid w:val="006F34BA"/>
    <w:rsid w:val="00703CD5"/>
    <w:rsid w:val="007047B9"/>
    <w:rsid w:val="00716578"/>
    <w:rsid w:val="00724DB2"/>
    <w:rsid w:val="00735190"/>
    <w:rsid w:val="00752C43"/>
    <w:rsid w:val="00752F6C"/>
    <w:rsid w:val="00764DE3"/>
    <w:rsid w:val="007766F8"/>
    <w:rsid w:val="007A2B63"/>
    <w:rsid w:val="007A338B"/>
    <w:rsid w:val="007A54D9"/>
    <w:rsid w:val="007B60C3"/>
    <w:rsid w:val="007C5E6C"/>
    <w:rsid w:val="007D729A"/>
    <w:rsid w:val="007F1D22"/>
    <w:rsid w:val="00801D55"/>
    <w:rsid w:val="00803A75"/>
    <w:rsid w:val="008043B5"/>
    <w:rsid w:val="008149CB"/>
    <w:rsid w:val="0081596C"/>
    <w:rsid w:val="0082608A"/>
    <w:rsid w:val="00827550"/>
    <w:rsid w:val="00833B53"/>
    <w:rsid w:val="0084518A"/>
    <w:rsid w:val="008561F7"/>
    <w:rsid w:val="00857C39"/>
    <w:rsid w:val="008609B1"/>
    <w:rsid w:val="008679D0"/>
    <w:rsid w:val="00872499"/>
    <w:rsid w:val="00883EEF"/>
    <w:rsid w:val="008933AC"/>
    <w:rsid w:val="0089641E"/>
    <w:rsid w:val="008A5548"/>
    <w:rsid w:val="008A7C59"/>
    <w:rsid w:val="008B3176"/>
    <w:rsid w:val="008B5F6F"/>
    <w:rsid w:val="008D12E4"/>
    <w:rsid w:val="008D135B"/>
    <w:rsid w:val="008D26EF"/>
    <w:rsid w:val="008D3B2B"/>
    <w:rsid w:val="008E41F8"/>
    <w:rsid w:val="008E4A4F"/>
    <w:rsid w:val="008F3A94"/>
    <w:rsid w:val="008F6B5D"/>
    <w:rsid w:val="008F7AD5"/>
    <w:rsid w:val="00900C97"/>
    <w:rsid w:val="00904115"/>
    <w:rsid w:val="00904B87"/>
    <w:rsid w:val="0090782F"/>
    <w:rsid w:val="0091674D"/>
    <w:rsid w:val="0093199E"/>
    <w:rsid w:val="009319D5"/>
    <w:rsid w:val="00935658"/>
    <w:rsid w:val="0093724B"/>
    <w:rsid w:val="00944180"/>
    <w:rsid w:val="00946A00"/>
    <w:rsid w:val="009511F5"/>
    <w:rsid w:val="00952373"/>
    <w:rsid w:val="00962E16"/>
    <w:rsid w:val="009647EB"/>
    <w:rsid w:val="00975436"/>
    <w:rsid w:val="009772DB"/>
    <w:rsid w:val="00981E64"/>
    <w:rsid w:val="00982D68"/>
    <w:rsid w:val="00990580"/>
    <w:rsid w:val="009A7E7C"/>
    <w:rsid w:val="009C7E90"/>
    <w:rsid w:val="009D2711"/>
    <w:rsid w:val="009D4C2B"/>
    <w:rsid w:val="009F0700"/>
    <w:rsid w:val="009F172A"/>
    <w:rsid w:val="009F7C8F"/>
    <w:rsid w:val="009F7EA8"/>
    <w:rsid w:val="00A1189C"/>
    <w:rsid w:val="00A13084"/>
    <w:rsid w:val="00A16FDA"/>
    <w:rsid w:val="00A17F3A"/>
    <w:rsid w:val="00A26DB8"/>
    <w:rsid w:val="00A42666"/>
    <w:rsid w:val="00A42927"/>
    <w:rsid w:val="00A43551"/>
    <w:rsid w:val="00A439F3"/>
    <w:rsid w:val="00A44B27"/>
    <w:rsid w:val="00A4569D"/>
    <w:rsid w:val="00A47DE9"/>
    <w:rsid w:val="00A50538"/>
    <w:rsid w:val="00A57013"/>
    <w:rsid w:val="00A6602E"/>
    <w:rsid w:val="00A7074A"/>
    <w:rsid w:val="00A72270"/>
    <w:rsid w:val="00A90865"/>
    <w:rsid w:val="00A90B72"/>
    <w:rsid w:val="00AA05EF"/>
    <w:rsid w:val="00AA51FE"/>
    <w:rsid w:val="00AA6E9A"/>
    <w:rsid w:val="00AA72B4"/>
    <w:rsid w:val="00AA7A5B"/>
    <w:rsid w:val="00AB6123"/>
    <w:rsid w:val="00AC0812"/>
    <w:rsid w:val="00AC1D38"/>
    <w:rsid w:val="00AC3FB9"/>
    <w:rsid w:val="00AC600A"/>
    <w:rsid w:val="00AE3A25"/>
    <w:rsid w:val="00AF1FE5"/>
    <w:rsid w:val="00AF5B6B"/>
    <w:rsid w:val="00B02F0C"/>
    <w:rsid w:val="00B03F07"/>
    <w:rsid w:val="00B0537C"/>
    <w:rsid w:val="00B22E3E"/>
    <w:rsid w:val="00B51507"/>
    <w:rsid w:val="00B61B0C"/>
    <w:rsid w:val="00B6569A"/>
    <w:rsid w:val="00B702FF"/>
    <w:rsid w:val="00B765DC"/>
    <w:rsid w:val="00B808C6"/>
    <w:rsid w:val="00B86E35"/>
    <w:rsid w:val="00B92AF0"/>
    <w:rsid w:val="00B92E27"/>
    <w:rsid w:val="00BA1ECD"/>
    <w:rsid w:val="00BB3F92"/>
    <w:rsid w:val="00BC2ACF"/>
    <w:rsid w:val="00BC5541"/>
    <w:rsid w:val="00BD0168"/>
    <w:rsid w:val="00BD1C9E"/>
    <w:rsid w:val="00BD3E5E"/>
    <w:rsid w:val="00BF234A"/>
    <w:rsid w:val="00C04BE1"/>
    <w:rsid w:val="00C07097"/>
    <w:rsid w:val="00C12A83"/>
    <w:rsid w:val="00C14B32"/>
    <w:rsid w:val="00C23DED"/>
    <w:rsid w:val="00C27167"/>
    <w:rsid w:val="00C31B6F"/>
    <w:rsid w:val="00C4589F"/>
    <w:rsid w:val="00C51C3A"/>
    <w:rsid w:val="00C51D21"/>
    <w:rsid w:val="00C53681"/>
    <w:rsid w:val="00C53AF7"/>
    <w:rsid w:val="00C601E8"/>
    <w:rsid w:val="00C73C55"/>
    <w:rsid w:val="00C758BE"/>
    <w:rsid w:val="00C75AAB"/>
    <w:rsid w:val="00C84FB2"/>
    <w:rsid w:val="00C907D4"/>
    <w:rsid w:val="00C92FFC"/>
    <w:rsid w:val="00C93B53"/>
    <w:rsid w:val="00C970DD"/>
    <w:rsid w:val="00CA173C"/>
    <w:rsid w:val="00CA254B"/>
    <w:rsid w:val="00CA420C"/>
    <w:rsid w:val="00CB017F"/>
    <w:rsid w:val="00CB0681"/>
    <w:rsid w:val="00CB6E29"/>
    <w:rsid w:val="00CD2BBB"/>
    <w:rsid w:val="00CD41FC"/>
    <w:rsid w:val="00CD5C4B"/>
    <w:rsid w:val="00CE4770"/>
    <w:rsid w:val="00CF48E0"/>
    <w:rsid w:val="00D018D3"/>
    <w:rsid w:val="00D0687C"/>
    <w:rsid w:val="00D108C1"/>
    <w:rsid w:val="00D120E1"/>
    <w:rsid w:val="00D134E9"/>
    <w:rsid w:val="00D24C7A"/>
    <w:rsid w:val="00D3260E"/>
    <w:rsid w:val="00D3543D"/>
    <w:rsid w:val="00D35954"/>
    <w:rsid w:val="00D373F7"/>
    <w:rsid w:val="00D539B1"/>
    <w:rsid w:val="00D55152"/>
    <w:rsid w:val="00D60E25"/>
    <w:rsid w:val="00D61587"/>
    <w:rsid w:val="00D635D2"/>
    <w:rsid w:val="00D649DB"/>
    <w:rsid w:val="00D6537E"/>
    <w:rsid w:val="00D7186D"/>
    <w:rsid w:val="00D76400"/>
    <w:rsid w:val="00D800BC"/>
    <w:rsid w:val="00D83527"/>
    <w:rsid w:val="00D86B79"/>
    <w:rsid w:val="00D909EB"/>
    <w:rsid w:val="00D97003"/>
    <w:rsid w:val="00DA3CEC"/>
    <w:rsid w:val="00DA61E5"/>
    <w:rsid w:val="00DC6638"/>
    <w:rsid w:val="00DD2247"/>
    <w:rsid w:val="00DD5B52"/>
    <w:rsid w:val="00DF20DD"/>
    <w:rsid w:val="00DF53D7"/>
    <w:rsid w:val="00E00A17"/>
    <w:rsid w:val="00E01B17"/>
    <w:rsid w:val="00E02AC4"/>
    <w:rsid w:val="00E03201"/>
    <w:rsid w:val="00E05CDC"/>
    <w:rsid w:val="00E10CFF"/>
    <w:rsid w:val="00E115A5"/>
    <w:rsid w:val="00E2059F"/>
    <w:rsid w:val="00E22FFB"/>
    <w:rsid w:val="00E26369"/>
    <w:rsid w:val="00E27C62"/>
    <w:rsid w:val="00E3004D"/>
    <w:rsid w:val="00E32C64"/>
    <w:rsid w:val="00E54247"/>
    <w:rsid w:val="00E71CE8"/>
    <w:rsid w:val="00E74253"/>
    <w:rsid w:val="00E95A42"/>
    <w:rsid w:val="00E95FC6"/>
    <w:rsid w:val="00EA4C9A"/>
    <w:rsid w:val="00EB2985"/>
    <w:rsid w:val="00EB2BD8"/>
    <w:rsid w:val="00EB54E4"/>
    <w:rsid w:val="00EB62C9"/>
    <w:rsid w:val="00EB7C62"/>
    <w:rsid w:val="00EC1039"/>
    <w:rsid w:val="00EF7308"/>
    <w:rsid w:val="00F10F57"/>
    <w:rsid w:val="00F14C4F"/>
    <w:rsid w:val="00F24A53"/>
    <w:rsid w:val="00F37163"/>
    <w:rsid w:val="00F378C5"/>
    <w:rsid w:val="00F52A80"/>
    <w:rsid w:val="00F52B1A"/>
    <w:rsid w:val="00F6181B"/>
    <w:rsid w:val="00F624AA"/>
    <w:rsid w:val="00F65867"/>
    <w:rsid w:val="00F65F46"/>
    <w:rsid w:val="00F70D08"/>
    <w:rsid w:val="00F75E3A"/>
    <w:rsid w:val="00F76C83"/>
    <w:rsid w:val="00F76DEA"/>
    <w:rsid w:val="00F77A08"/>
    <w:rsid w:val="00F85C24"/>
    <w:rsid w:val="00F925A1"/>
    <w:rsid w:val="00F930BE"/>
    <w:rsid w:val="00FA5BB2"/>
    <w:rsid w:val="00FD11C9"/>
    <w:rsid w:val="00FD219E"/>
    <w:rsid w:val="00FE005B"/>
    <w:rsid w:val="00FE1297"/>
    <w:rsid w:val="00FE4A01"/>
    <w:rsid w:val="00FF0BC2"/>
    <w:rsid w:val="00FF425C"/>
    <w:rsid w:val="00FF7FF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EE39582D-0B46-4731-AED8-C889BD047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24" w:qFormat="1"/>
    <w:lsdException w:name="heading 2" w:uiPriority="24" w:qFormat="1"/>
    <w:lsdException w:name="heading 3" w:uiPriority="0" w:qFormat="1"/>
    <w:lsdException w:name="heading 4" w:uiPriority="24" w:qFormat="1"/>
    <w:lsdException w:name="heading 5" w:uiPriority="24" w:qFormat="1"/>
    <w:lsdException w:name="heading 6" w:semiHidden="1" w:uiPriority="98"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8" w:unhideWhenUsed="1"/>
    <w:lsdException w:name="toc 2" w:semiHidden="1" w:uiPriority="98" w:unhideWhenUsed="1"/>
    <w:lsdException w:name="toc 3" w:semiHidden="1" w:uiPriority="98" w:unhideWhenUsed="1"/>
    <w:lsdException w:name="toc 4" w:semiHidden="1" w:uiPriority="98" w:unhideWhenUsed="1"/>
    <w:lsdException w:name="toc 5" w:semiHidden="1" w:uiPriority="98"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98"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8"/>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8"/>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98"/>
    <w:lsdException w:name="Emphasis" w:uiPriority="98"/>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98"/>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98"/>
    <w:lsdException w:name="Quote" w:uiPriority="98"/>
    <w:lsdException w:name="Intense Quote" w:uiPriority="9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98"/>
    <w:lsdException w:name="Intense Emphasis" w:uiPriority="98"/>
    <w:lsdException w:name="Subtle Reference" w:semiHidden="1" w:uiPriority="98"/>
    <w:lsdException w:name="Intense Reference" w:uiPriority="98"/>
    <w:lsdException w:name="Book Title" w:semiHidden="1" w:uiPriority="98"/>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173C"/>
    <w:rPr>
      <w:sz w:val="24"/>
    </w:rPr>
  </w:style>
  <w:style w:type="paragraph" w:styleId="Heading1">
    <w:name w:val="heading 1"/>
    <w:aliases w:val="H1"/>
    <w:basedOn w:val="HeadingBase"/>
    <w:next w:val="NumberLevel1"/>
    <w:link w:val="Heading1Char"/>
    <w:uiPriority w:val="4"/>
    <w:qFormat/>
    <w:rsid w:val="00AA7A5B"/>
    <w:pPr>
      <w:keepNext/>
      <w:keepLines/>
      <w:outlineLvl w:val="0"/>
    </w:pPr>
    <w:rPr>
      <w:b/>
      <w:bCs/>
      <w:caps/>
      <w:kern w:val="32"/>
      <w:szCs w:val="32"/>
    </w:rPr>
  </w:style>
  <w:style w:type="paragraph" w:styleId="Heading2">
    <w:name w:val="heading 2"/>
    <w:aliases w:val="H2"/>
    <w:basedOn w:val="HeadingBase"/>
    <w:next w:val="NumberLevel1"/>
    <w:link w:val="Heading2Char"/>
    <w:uiPriority w:val="4"/>
    <w:qFormat/>
    <w:rsid w:val="00AA7A5B"/>
    <w:pPr>
      <w:keepNext/>
      <w:keepLines/>
      <w:outlineLvl w:val="1"/>
    </w:pPr>
    <w:rPr>
      <w:b/>
      <w:bCs/>
      <w:iCs/>
      <w:sz w:val="22"/>
      <w:szCs w:val="28"/>
    </w:rPr>
  </w:style>
  <w:style w:type="paragraph" w:styleId="Heading3">
    <w:name w:val="heading 3"/>
    <w:aliases w:val="H3"/>
    <w:basedOn w:val="HeadingBase"/>
    <w:next w:val="NumberLevel1"/>
    <w:link w:val="Heading3Char"/>
    <w:qFormat/>
    <w:rsid w:val="00AA7A5B"/>
    <w:pPr>
      <w:keepNext/>
      <w:keepLines/>
      <w:outlineLvl w:val="2"/>
    </w:pPr>
    <w:rPr>
      <w:b/>
      <w:bCs/>
      <w:i/>
      <w:szCs w:val="26"/>
    </w:rPr>
  </w:style>
  <w:style w:type="paragraph" w:styleId="Heading4">
    <w:name w:val="heading 4"/>
    <w:aliases w:val="H4"/>
    <w:basedOn w:val="HeadingBase"/>
    <w:next w:val="NumberLevel1"/>
    <w:link w:val="Heading4Char"/>
    <w:uiPriority w:val="4"/>
    <w:qFormat/>
    <w:rsid w:val="00AA7A5B"/>
    <w:pPr>
      <w:keepNext/>
      <w:keepLines/>
      <w:outlineLvl w:val="3"/>
    </w:pPr>
    <w:rPr>
      <w:bCs/>
      <w:i/>
      <w:szCs w:val="28"/>
    </w:rPr>
  </w:style>
  <w:style w:type="paragraph" w:styleId="Heading5">
    <w:name w:val="heading 5"/>
    <w:aliases w:val="H5"/>
    <w:basedOn w:val="HeadingBase"/>
    <w:next w:val="NumberLevel1"/>
    <w:link w:val="Heading5Char"/>
    <w:uiPriority w:val="4"/>
    <w:qFormat/>
    <w:rsid w:val="00AA7A5B"/>
    <w:pPr>
      <w:keepNext/>
      <w:keepLines/>
      <w:outlineLvl w:val="4"/>
    </w:pPr>
    <w:rPr>
      <w:b/>
      <w:bCs/>
      <w:iCs/>
      <w:sz w:val="18"/>
      <w:szCs w:val="26"/>
    </w:rPr>
  </w:style>
  <w:style w:type="paragraph" w:styleId="Heading6">
    <w:name w:val="heading 6"/>
    <w:basedOn w:val="Normal"/>
    <w:next w:val="Normal"/>
    <w:uiPriority w:val="4"/>
    <w:semiHidden/>
    <w:unhideWhenUsed/>
    <w:rsid w:val="008F3A94"/>
    <w:pPr>
      <w:spacing w:before="240" w:after="60"/>
      <w:outlineLvl w:val="5"/>
    </w:pPr>
    <w:rPr>
      <w:rFonts w:asciiTheme="minorHAnsi" w:eastAsiaTheme="minorEastAsia" w:hAnsiTheme="minorHAnsi" w:cstheme="minorBidi"/>
      <w:b/>
      <w:bCs/>
    </w:rPr>
  </w:style>
  <w:style w:type="paragraph" w:styleId="Heading7">
    <w:name w:val="heading 7"/>
    <w:basedOn w:val="Normal"/>
    <w:next w:val="Normal"/>
    <w:uiPriority w:val="4"/>
    <w:semiHidden/>
    <w:unhideWhenUsed/>
    <w:rsid w:val="008F3A94"/>
    <w:pPr>
      <w:spacing w:before="240" w:after="60"/>
      <w:outlineLvl w:val="6"/>
    </w:pPr>
    <w:rPr>
      <w:rFonts w:asciiTheme="minorHAnsi" w:eastAsiaTheme="minorEastAsia" w:hAnsiTheme="minorHAnsi" w:cstheme="minorBidi"/>
      <w:szCs w:val="24"/>
    </w:rPr>
  </w:style>
  <w:style w:type="paragraph" w:styleId="Heading8">
    <w:name w:val="heading 8"/>
    <w:basedOn w:val="Normal"/>
    <w:next w:val="Normal"/>
    <w:uiPriority w:val="4"/>
    <w:semiHidden/>
    <w:unhideWhenUsed/>
    <w:rsid w:val="008F3A94"/>
    <w:pPr>
      <w:spacing w:before="240" w:after="60"/>
      <w:outlineLvl w:val="7"/>
    </w:pPr>
    <w:rPr>
      <w:rFonts w:asciiTheme="minorHAnsi" w:eastAsiaTheme="minorEastAsia" w:hAnsiTheme="minorHAnsi" w:cstheme="minorBidi"/>
      <w:i/>
      <w:iCs/>
      <w:szCs w:val="24"/>
    </w:rPr>
  </w:style>
  <w:style w:type="paragraph" w:styleId="Heading9">
    <w:name w:val="heading 9"/>
    <w:basedOn w:val="Normal"/>
    <w:next w:val="Normal"/>
    <w:uiPriority w:val="4"/>
    <w:semiHidden/>
    <w:unhideWhenUsed/>
    <w:rsid w:val="008F3A94"/>
    <w:pPr>
      <w:spacing w:before="240" w:after="60"/>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Base">
    <w:name w:val="Normal Base"/>
    <w:uiPriority w:val="37"/>
    <w:semiHidden/>
    <w:rsid w:val="008F3A94"/>
    <w:pPr>
      <w:spacing w:before="140" w:after="140" w:line="280" w:lineRule="atLeast"/>
    </w:pPr>
    <w:rPr>
      <w:rFonts w:ascii="Arial" w:hAnsi="Arial" w:cs="Arial"/>
      <w:sz w:val="22"/>
      <w:szCs w:val="22"/>
    </w:rPr>
  </w:style>
  <w:style w:type="paragraph" w:customStyle="1" w:styleId="HeadingBase">
    <w:name w:val="Heading Base"/>
    <w:uiPriority w:val="98"/>
    <w:semiHidden/>
    <w:rsid w:val="008F3A94"/>
    <w:pPr>
      <w:spacing w:before="200" w:line="280" w:lineRule="atLeast"/>
    </w:pPr>
    <w:rPr>
      <w:rFonts w:ascii="Arial" w:hAnsi="Arial" w:cs="Arial"/>
      <w:szCs w:val="22"/>
    </w:rPr>
  </w:style>
  <w:style w:type="paragraph" w:customStyle="1" w:styleId="PlainParagraph">
    <w:name w:val="Plain Paragraph"/>
    <w:aliases w:val="PP"/>
    <w:basedOn w:val="NormalBase"/>
    <w:link w:val="PlainParagraphChar"/>
    <w:qFormat/>
    <w:rsid w:val="008F3A94"/>
  </w:style>
  <w:style w:type="paragraph" w:customStyle="1" w:styleId="HeaderBase">
    <w:name w:val="Header Base"/>
    <w:next w:val="Header"/>
    <w:uiPriority w:val="37"/>
    <w:semiHidden/>
    <w:rsid w:val="008F3A94"/>
    <w:pPr>
      <w:spacing w:line="200" w:lineRule="atLeast"/>
    </w:pPr>
    <w:rPr>
      <w:rFonts w:ascii="Arial" w:hAnsi="Arial" w:cs="Arial"/>
      <w:szCs w:val="22"/>
    </w:rPr>
  </w:style>
  <w:style w:type="paragraph" w:customStyle="1" w:styleId="FooterBase">
    <w:name w:val="Footer Base"/>
    <w:next w:val="Footer"/>
    <w:uiPriority w:val="37"/>
    <w:semiHidden/>
    <w:rsid w:val="008F3A94"/>
    <w:pPr>
      <w:spacing w:line="200" w:lineRule="atLeast"/>
    </w:pPr>
    <w:rPr>
      <w:rFonts w:ascii="Arial" w:hAnsi="Arial" w:cs="Arial"/>
      <w:sz w:val="16"/>
      <w:szCs w:val="22"/>
    </w:rPr>
  </w:style>
  <w:style w:type="paragraph" w:customStyle="1" w:styleId="1Reference">
    <w:name w:val="1. Reference"/>
    <w:basedOn w:val="PlainParagraph"/>
    <w:uiPriority w:val="19"/>
    <w:rsid w:val="008F3A94"/>
    <w:pPr>
      <w:spacing w:before="0" w:after="0" w:line="200" w:lineRule="atLeast"/>
    </w:pPr>
    <w:rPr>
      <w:sz w:val="20"/>
    </w:rPr>
  </w:style>
  <w:style w:type="paragraph" w:customStyle="1" w:styleId="2Date">
    <w:name w:val="2. Date"/>
    <w:basedOn w:val="PlainParagraph"/>
    <w:next w:val="3Address"/>
    <w:uiPriority w:val="19"/>
    <w:rsid w:val="008F3A94"/>
    <w:pPr>
      <w:spacing w:before="280" w:after="420"/>
    </w:pPr>
  </w:style>
  <w:style w:type="paragraph" w:customStyle="1" w:styleId="3Address">
    <w:name w:val="3. Address"/>
    <w:basedOn w:val="PlainParagraph"/>
    <w:uiPriority w:val="19"/>
    <w:rsid w:val="008F3A94"/>
    <w:pPr>
      <w:keepLines/>
      <w:widowControl w:val="0"/>
      <w:spacing w:before="0" w:after="0"/>
    </w:pPr>
  </w:style>
  <w:style w:type="paragraph" w:customStyle="1" w:styleId="4Addressee">
    <w:name w:val="4. Addressee"/>
    <w:basedOn w:val="PlainParagraph"/>
    <w:next w:val="SubjectTitle"/>
    <w:uiPriority w:val="19"/>
    <w:rsid w:val="008F3A94"/>
    <w:pPr>
      <w:keepLines/>
      <w:widowControl w:val="0"/>
      <w:spacing w:before="700" w:after="280"/>
    </w:pPr>
  </w:style>
  <w:style w:type="paragraph" w:customStyle="1" w:styleId="SubjectTitle">
    <w:name w:val="Subject/Title"/>
    <w:aliases w:val="S/T"/>
    <w:basedOn w:val="PlainParagraph"/>
    <w:next w:val="PlainParagraph"/>
    <w:uiPriority w:val="10"/>
    <w:qFormat/>
    <w:rsid w:val="00AA7A5B"/>
    <w:pPr>
      <w:pBdr>
        <w:bottom w:val="single" w:sz="2" w:space="0" w:color="auto"/>
      </w:pBdr>
      <w:spacing w:before="0"/>
    </w:pPr>
    <w:rPr>
      <w:b/>
    </w:rPr>
  </w:style>
  <w:style w:type="paragraph" w:customStyle="1" w:styleId="Classificationlegalbody">
    <w:name w:val="Classification legal: body"/>
    <w:basedOn w:val="PlainParagraph"/>
    <w:next w:val="4Addressee"/>
    <w:uiPriority w:val="20"/>
    <w:semiHidden/>
    <w:rsid w:val="008F3A94"/>
    <w:pPr>
      <w:spacing w:before="420" w:after="0"/>
    </w:pPr>
    <w:rPr>
      <w:caps/>
      <w:sz w:val="20"/>
    </w:rPr>
  </w:style>
  <w:style w:type="paragraph" w:customStyle="1" w:styleId="Classificationlegalheader">
    <w:name w:val="Classification legal: header"/>
    <w:basedOn w:val="PlainParagraph"/>
    <w:uiPriority w:val="20"/>
    <w:semiHidden/>
    <w:rsid w:val="008F3A94"/>
    <w:pPr>
      <w:spacing w:before="0" w:after="0" w:line="200" w:lineRule="atLeast"/>
    </w:pPr>
    <w:rPr>
      <w:caps/>
      <w:sz w:val="20"/>
    </w:rPr>
  </w:style>
  <w:style w:type="paragraph" w:customStyle="1" w:styleId="Classificationsecurityheader">
    <w:name w:val="Classification security: header"/>
    <w:basedOn w:val="PlainParagraph"/>
    <w:uiPriority w:val="20"/>
    <w:semiHidden/>
    <w:rsid w:val="008F3A94"/>
    <w:pPr>
      <w:spacing w:before="0" w:after="0"/>
    </w:pPr>
    <w:rPr>
      <w:b/>
      <w:caps/>
      <w:color w:val="FFFFFF"/>
      <w:shd w:val="clear" w:color="auto" w:fill="000000"/>
    </w:rPr>
  </w:style>
  <w:style w:type="paragraph" w:customStyle="1" w:styleId="Classificationsecurityfooter">
    <w:name w:val="Classification security: footer"/>
    <w:uiPriority w:val="20"/>
    <w:semiHidden/>
    <w:rsid w:val="008F3A94"/>
    <w:pPr>
      <w:widowControl w:val="0"/>
      <w:spacing w:line="280" w:lineRule="atLeast"/>
    </w:pPr>
    <w:rPr>
      <w:rFonts w:ascii="Arial" w:hAnsi="Arial" w:cs="Arial"/>
      <w:b/>
      <w:caps/>
      <w:color w:val="FFFFFF"/>
      <w:sz w:val="22"/>
      <w:szCs w:val="22"/>
      <w:shd w:val="clear" w:color="auto" w:fill="000000"/>
    </w:rPr>
  </w:style>
  <w:style w:type="paragraph" w:styleId="Footer">
    <w:name w:val="footer"/>
    <w:basedOn w:val="FooterBase"/>
    <w:link w:val="FooterChar"/>
    <w:uiPriority w:val="99"/>
    <w:rsid w:val="008F3A94"/>
    <w:pPr>
      <w:tabs>
        <w:tab w:val="right" w:pos="8220"/>
      </w:tabs>
    </w:pPr>
  </w:style>
  <w:style w:type="paragraph" w:customStyle="1" w:styleId="FooterSubject">
    <w:name w:val="Footer Subject"/>
    <w:basedOn w:val="FooterBase"/>
    <w:uiPriority w:val="37"/>
    <w:semiHidden/>
    <w:rsid w:val="008F3A94"/>
    <w:pPr>
      <w:ind w:right="1417"/>
    </w:pPr>
  </w:style>
  <w:style w:type="paragraph" w:customStyle="1" w:styleId="FooterLandscape">
    <w:name w:val="Footer Landscape"/>
    <w:basedOn w:val="FooterBase"/>
    <w:uiPriority w:val="37"/>
    <w:semiHidden/>
    <w:rsid w:val="008F3A94"/>
    <w:pPr>
      <w:tabs>
        <w:tab w:val="right" w:pos="13175"/>
      </w:tabs>
    </w:pPr>
  </w:style>
  <w:style w:type="paragraph" w:styleId="Header">
    <w:name w:val="header"/>
    <w:basedOn w:val="HeaderBase"/>
    <w:uiPriority w:val="29"/>
    <w:rsid w:val="008F3A94"/>
    <w:pPr>
      <w:tabs>
        <w:tab w:val="right" w:pos="8220"/>
      </w:tabs>
    </w:pPr>
  </w:style>
  <w:style w:type="paragraph" w:customStyle="1" w:styleId="HeaderLandscape">
    <w:name w:val="Header Landscape"/>
    <w:basedOn w:val="HeaderBase"/>
    <w:uiPriority w:val="27"/>
    <w:semiHidden/>
    <w:rsid w:val="008F3A94"/>
    <w:pPr>
      <w:tabs>
        <w:tab w:val="right" w:pos="13175"/>
      </w:tabs>
    </w:pPr>
  </w:style>
  <w:style w:type="paragraph" w:customStyle="1" w:styleId="DraftinHeader">
    <w:name w:val="Draft in Header"/>
    <w:basedOn w:val="HeaderBase"/>
    <w:uiPriority w:val="37"/>
    <w:semiHidden/>
    <w:rsid w:val="008F3A94"/>
    <w:pPr>
      <w:tabs>
        <w:tab w:val="right" w:pos="8220"/>
      </w:tabs>
    </w:pPr>
  </w:style>
  <w:style w:type="paragraph" w:customStyle="1" w:styleId="Sig1Salutation">
    <w:name w:val="Sig. 1 Salutation"/>
    <w:basedOn w:val="PlainParagraph"/>
    <w:uiPriority w:val="19"/>
    <w:rsid w:val="008F3A94"/>
    <w:pPr>
      <w:keepNext/>
      <w:widowControl w:val="0"/>
    </w:pPr>
  </w:style>
  <w:style w:type="paragraph" w:customStyle="1" w:styleId="Sig2Officer">
    <w:name w:val="Sig. 2 Officer"/>
    <w:basedOn w:val="PlainParagraph"/>
    <w:uiPriority w:val="19"/>
    <w:rsid w:val="008F3A94"/>
    <w:pPr>
      <w:keepNext/>
      <w:widowControl w:val="0"/>
      <w:tabs>
        <w:tab w:val="left" w:pos="4535"/>
      </w:tabs>
      <w:spacing w:before="0" w:after="0"/>
    </w:pPr>
    <w:rPr>
      <w:b/>
    </w:rPr>
  </w:style>
  <w:style w:type="paragraph" w:customStyle="1" w:styleId="Sig3Title">
    <w:name w:val="Sig. 3 Title"/>
    <w:basedOn w:val="PlainParagraph"/>
    <w:uiPriority w:val="19"/>
    <w:rsid w:val="008F3A94"/>
    <w:pPr>
      <w:keepNext/>
      <w:widowControl w:val="0"/>
      <w:tabs>
        <w:tab w:val="left" w:pos="4535"/>
      </w:tabs>
      <w:spacing w:before="0" w:after="0" w:line="240" w:lineRule="atLeast"/>
    </w:pPr>
    <w:rPr>
      <w:sz w:val="20"/>
    </w:rPr>
  </w:style>
  <w:style w:type="paragraph" w:customStyle="1" w:styleId="Sig4Contactdet">
    <w:name w:val="Sig. 4 Contact det"/>
    <w:basedOn w:val="PlainParagraph"/>
    <w:uiPriority w:val="19"/>
    <w:rsid w:val="008F3A94"/>
    <w:pPr>
      <w:keepNext/>
      <w:widowControl w:val="0"/>
      <w:tabs>
        <w:tab w:val="left" w:pos="4535"/>
      </w:tabs>
      <w:spacing w:before="20" w:after="0" w:line="240" w:lineRule="atLeast"/>
    </w:pPr>
    <w:rPr>
      <w:sz w:val="20"/>
    </w:rPr>
  </w:style>
  <w:style w:type="paragraph" w:customStyle="1" w:styleId="Sig5Email">
    <w:name w:val="Sig. 5 Email"/>
    <w:basedOn w:val="PlainParagraph"/>
    <w:uiPriority w:val="19"/>
    <w:rsid w:val="008F3A94"/>
    <w:pPr>
      <w:keepNext/>
      <w:widowControl w:val="0"/>
      <w:tabs>
        <w:tab w:val="left" w:pos="4535"/>
      </w:tabs>
      <w:spacing w:before="0" w:after="0" w:line="240" w:lineRule="atLeast"/>
    </w:pPr>
    <w:rPr>
      <w:sz w:val="20"/>
    </w:rPr>
  </w:style>
  <w:style w:type="paragraph" w:customStyle="1" w:styleId="PartHeading">
    <w:name w:val="Part Heading"/>
    <w:aliases w:val="PH"/>
    <w:basedOn w:val="HeadingBase"/>
    <w:next w:val="PartSubHeading"/>
    <w:uiPriority w:val="10"/>
    <w:qFormat/>
    <w:rsid w:val="00AA7A5B"/>
    <w:pPr>
      <w:keepNext/>
      <w:keepLines/>
      <w:shd w:val="solid" w:color="000000" w:fill="000000"/>
      <w:spacing w:before="0" w:line="240" w:lineRule="atLeast"/>
      <w:ind w:left="-850" w:firstLine="850"/>
    </w:pPr>
    <w:rPr>
      <w:b/>
      <w:caps/>
      <w:color w:val="FFFFFF"/>
    </w:rPr>
  </w:style>
  <w:style w:type="paragraph" w:customStyle="1" w:styleId="PartSubHeading">
    <w:name w:val="Part SubHeading"/>
    <w:basedOn w:val="HeadingBase"/>
    <w:next w:val="PlainParagraph"/>
    <w:uiPriority w:val="10"/>
    <w:rsid w:val="008F3A94"/>
    <w:pPr>
      <w:keepNext/>
      <w:keepLines/>
      <w:spacing w:before="0" w:after="420"/>
    </w:pPr>
    <w:rPr>
      <w:caps/>
    </w:rPr>
  </w:style>
  <w:style w:type="paragraph" w:customStyle="1" w:styleId="ContentsHeading">
    <w:name w:val="Contents Heading"/>
    <w:basedOn w:val="HeadingBase"/>
    <w:next w:val="PlainParagraph"/>
    <w:uiPriority w:val="10"/>
    <w:rsid w:val="008F3A94"/>
    <w:pPr>
      <w:keepNext/>
      <w:keepLines/>
      <w:spacing w:before="0" w:after="280"/>
    </w:pPr>
    <w:rPr>
      <w:b/>
      <w:caps/>
    </w:rPr>
  </w:style>
  <w:style w:type="paragraph" w:customStyle="1" w:styleId="Leg1SecHead1">
    <w:name w:val="Leg1 Sec Head: 1."/>
    <w:aliases w:val="L1"/>
    <w:basedOn w:val="PlainParagraph"/>
    <w:uiPriority w:val="5"/>
    <w:qFormat/>
    <w:rsid w:val="00AA7A5B"/>
    <w:pPr>
      <w:tabs>
        <w:tab w:val="left" w:pos="425"/>
        <w:tab w:val="left" w:pos="850"/>
        <w:tab w:val="left" w:pos="1276"/>
      </w:tabs>
      <w:spacing w:before="60" w:after="60" w:line="260" w:lineRule="atLeast"/>
      <w:ind w:left="1276" w:right="567" w:hanging="850"/>
    </w:pPr>
    <w:rPr>
      <w:b/>
      <w:sz w:val="20"/>
    </w:rPr>
  </w:style>
  <w:style w:type="paragraph" w:customStyle="1" w:styleId="Leg2Sec1">
    <w:name w:val="Leg2 Sec: 1."/>
    <w:aliases w:val="L2"/>
    <w:basedOn w:val="PlainParagraph"/>
    <w:uiPriority w:val="5"/>
    <w:qFormat/>
    <w:rsid w:val="00AA7A5B"/>
    <w:pPr>
      <w:tabs>
        <w:tab w:val="left" w:pos="1276"/>
      </w:tabs>
      <w:spacing w:before="60" w:after="60" w:line="260" w:lineRule="atLeast"/>
      <w:ind w:left="1276" w:right="567" w:hanging="850"/>
    </w:pPr>
    <w:rPr>
      <w:sz w:val="20"/>
    </w:rPr>
  </w:style>
  <w:style w:type="paragraph" w:customStyle="1" w:styleId="Leg3SecSubsec11">
    <w:name w:val="Leg3 Sec(Subsec): 1.(1)"/>
    <w:aliases w:val="L3"/>
    <w:basedOn w:val="PlainParagraph"/>
    <w:uiPriority w:val="5"/>
    <w:qFormat/>
    <w:rsid w:val="00AA7A5B"/>
    <w:pPr>
      <w:tabs>
        <w:tab w:val="left" w:pos="425"/>
        <w:tab w:val="left" w:pos="850"/>
        <w:tab w:val="left" w:pos="1276"/>
      </w:tabs>
      <w:spacing w:before="60" w:after="60" w:line="260" w:lineRule="atLeast"/>
      <w:ind w:left="1276" w:right="567" w:hanging="850"/>
    </w:pPr>
    <w:rPr>
      <w:sz w:val="20"/>
    </w:rPr>
  </w:style>
  <w:style w:type="paragraph" w:customStyle="1" w:styleId="Leg4Subsec1">
    <w:name w:val="Leg4 Subsec: (1)"/>
    <w:aliases w:val="L4"/>
    <w:basedOn w:val="PlainParagraph"/>
    <w:uiPriority w:val="5"/>
    <w:qFormat/>
    <w:rsid w:val="00AA7A5B"/>
    <w:pPr>
      <w:spacing w:before="60" w:after="60" w:line="260" w:lineRule="atLeast"/>
      <w:ind w:left="1276" w:right="567" w:hanging="425"/>
    </w:pPr>
    <w:rPr>
      <w:sz w:val="20"/>
    </w:rPr>
  </w:style>
  <w:style w:type="paragraph" w:customStyle="1" w:styleId="Leg5Paraa">
    <w:name w:val="Leg5 Para: (a)"/>
    <w:aliases w:val="L5"/>
    <w:basedOn w:val="PlainParagraph"/>
    <w:uiPriority w:val="5"/>
    <w:qFormat/>
    <w:rsid w:val="00AA7A5B"/>
    <w:pPr>
      <w:spacing w:before="60" w:after="60" w:line="260" w:lineRule="atLeast"/>
      <w:ind w:left="1843" w:right="567" w:hanging="567"/>
    </w:pPr>
    <w:rPr>
      <w:sz w:val="20"/>
    </w:rPr>
  </w:style>
  <w:style w:type="paragraph" w:customStyle="1" w:styleId="Leg6SubParai">
    <w:name w:val="Leg6 SubPara: (i)"/>
    <w:aliases w:val="L6"/>
    <w:basedOn w:val="PlainParagraph"/>
    <w:uiPriority w:val="5"/>
    <w:qFormat/>
    <w:rsid w:val="00AA7A5B"/>
    <w:pPr>
      <w:spacing w:before="60" w:after="60" w:line="260" w:lineRule="atLeast"/>
      <w:ind w:left="2409" w:right="567" w:hanging="567"/>
    </w:pPr>
    <w:rPr>
      <w:sz w:val="20"/>
    </w:rPr>
  </w:style>
  <w:style w:type="paragraph" w:customStyle="1" w:styleId="QAQuestion">
    <w:name w:val="Q&amp;A: Question"/>
    <w:basedOn w:val="PlainParagraph"/>
    <w:next w:val="QAAnswer"/>
    <w:uiPriority w:val="7"/>
    <w:semiHidden/>
    <w:rsid w:val="00C53AF7"/>
    <w:pPr>
      <w:keepNext/>
      <w:widowControl w:val="0"/>
      <w:tabs>
        <w:tab w:val="left" w:pos="425"/>
        <w:tab w:val="left" w:pos="850"/>
      </w:tabs>
      <w:ind w:left="850" w:hanging="850"/>
    </w:pPr>
    <w:rPr>
      <w:i/>
    </w:rPr>
  </w:style>
  <w:style w:type="paragraph" w:customStyle="1" w:styleId="QAAnswer">
    <w:name w:val="Q&amp;A: Answer"/>
    <w:basedOn w:val="PlainParagraph"/>
    <w:next w:val="QAQuestion"/>
    <w:uiPriority w:val="7"/>
    <w:semiHidden/>
    <w:rsid w:val="00C53AF7"/>
    <w:pPr>
      <w:tabs>
        <w:tab w:val="left" w:pos="425"/>
        <w:tab w:val="left" w:pos="850"/>
      </w:tabs>
      <w:spacing w:before="0"/>
      <w:ind w:left="850" w:hanging="850"/>
    </w:pPr>
  </w:style>
  <w:style w:type="paragraph" w:customStyle="1" w:styleId="QAText">
    <w:name w:val="Q&amp;A: Text"/>
    <w:basedOn w:val="PlainParagraph"/>
    <w:uiPriority w:val="7"/>
    <w:semiHidden/>
    <w:rsid w:val="00C53AF7"/>
    <w:pPr>
      <w:keepNext/>
      <w:widowControl w:val="0"/>
      <w:ind w:left="425"/>
    </w:pPr>
    <w:rPr>
      <w:i/>
    </w:rPr>
  </w:style>
  <w:style w:type="paragraph" w:customStyle="1" w:styleId="Quotation">
    <w:name w:val="Quotation"/>
    <w:basedOn w:val="PlainParagraph"/>
    <w:uiPriority w:val="9"/>
    <w:semiHidden/>
    <w:rsid w:val="008F3A94"/>
    <w:pPr>
      <w:numPr>
        <w:numId w:val="29"/>
      </w:numPr>
      <w:spacing w:before="0" w:line="260" w:lineRule="atLeast"/>
    </w:pPr>
    <w:rPr>
      <w:sz w:val="20"/>
    </w:rPr>
  </w:style>
  <w:style w:type="paragraph" w:customStyle="1" w:styleId="Quotation1">
    <w:name w:val="Quotation 1"/>
    <w:aliases w:val="&quot;Q&quot;"/>
    <w:basedOn w:val="PlainParagraph"/>
    <w:uiPriority w:val="9"/>
    <w:qFormat/>
    <w:rsid w:val="00AA7A5B"/>
    <w:pPr>
      <w:numPr>
        <w:ilvl w:val="1"/>
        <w:numId w:val="29"/>
      </w:numPr>
      <w:spacing w:before="0" w:line="260" w:lineRule="atLeast"/>
    </w:pPr>
    <w:rPr>
      <w:sz w:val="20"/>
    </w:rPr>
  </w:style>
  <w:style w:type="paragraph" w:customStyle="1" w:styleId="Quotation2">
    <w:name w:val="Quotation 2"/>
    <w:basedOn w:val="PlainParagraph"/>
    <w:uiPriority w:val="9"/>
    <w:semiHidden/>
    <w:rsid w:val="008F3A94"/>
    <w:pPr>
      <w:numPr>
        <w:ilvl w:val="2"/>
        <w:numId w:val="29"/>
      </w:numPr>
      <w:spacing w:before="0" w:line="260" w:lineRule="atLeast"/>
    </w:pPr>
    <w:rPr>
      <w:sz w:val="20"/>
    </w:rPr>
  </w:style>
  <w:style w:type="paragraph" w:customStyle="1" w:styleId="Quotation3">
    <w:name w:val="Quotation 3"/>
    <w:basedOn w:val="PlainParagraph"/>
    <w:uiPriority w:val="9"/>
    <w:semiHidden/>
    <w:rsid w:val="008F3A94"/>
    <w:pPr>
      <w:numPr>
        <w:ilvl w:val="3"/>
        <w:numId w:val="29"/>
      </w:numPr>
      <w:spacing w:before="0" w:line="260" w:lineRule="atLeast"/>
    </w:pPr>
    <w:rPr>
      <w:sz w:val="20"/>
    </w:rPr>
  </w:style>
  <w:style w:type="paragraph" w:customStyle="1" w:styleId="Quotation4">
    <w:name w:val="Quotation 4"/>
    <w:basedOn w:val="PlainParagraph"/>
    <w:uiPriority w:val="9"/>
    <w:semiHidden/>
    <w:rsid w:val="008F3A94"/>
    <w:pPr>
      <w:numPr>
        <w:ilvl w:val="4"/>
        <w:numId w:val="29"/>
      </w:numPr>
      <w:spacing w:before="0" w:line="260" w:lineRule="atLeast"/>
    </w:pPr>
    <w:rPr>
      <w:sz w:val="20"/>
    </w:rPr>
  </w:style>
  <w:style w:type="paragraph" w:customStyle="1" w:styleId="Quotation5">
    <w:name w:val="Quotation 5"/>
    <w:basedOn w:val="PlainParagraph"/>
    <w:uiPriority w:val="9"/>
    <w:semiHidden/>
    <w:rsid w:val="008F3A94"/>
    <w:pPr>
      <w:numPr>
        <w:ilvl w:val="5"/>
        <w:numId w:val="29"/>
      </w:numPr>
      <w:spacing w:before="0" w:line="260" w:lineRule="atLeast"/>
    </w:pPr>
    <w:rPr>
      <w:sz w:val="20"/>
    </w:rPr>
  </w:style>
  <w:style w:type="paragraph" w:customStyle="1" w:styleId="Quotation6">
    <w:name w:val="Quotation 6"/>
    <w:basedOn w:val="PlainParagraph"/>
    <w:uiPriority w:val="9"/>
    <w:semiHidden/>
    <w:rsid w:val="008F3A94"/>
    <w:pPr>
      <w:numPr>
        <w:ilvl w:val="6"/>
        <w:numId w:val="29"/>
      </w:numPr>
      <w:spacing w:before="0" w:line="260" w:lineRule="atLeast"/>
    </w:pPr>
    <w:rPr>
      <w:sz w:val="20"/>
    </w:rPr>
  </w:style>
  <w:style w:type="paragraph" w:customStyle="1" w:styleId="Quotation7">
    <w:name w:val="Quotation 7"/>
    <w:basedOn w:val="PlainParagraph"/>
    <w:uiPriority w:val="9"/>
    <w:semiHidden/>
    <w:rsid w:val="008F3A94"/>
    <w:pPr>
      <w:numPr>
        <w:ilvl w:val="7"/>
        <w:numId w:val="29"/>
      </w:numPr>
      <w:spacing w:before="0" w:line="260" w:lineRule="atLeast"/>
    </w:pPr>
    <w:rPr>
      <w:sz w:val="20"/>
    </w:rPr>
  </w:style>
  <w:style w:type="paragraph" w:customStyle="1" w:styleId="Quotation8">
    <w:name w:val="Quotation 8"/>
    <w:basedOn w:val="PlainParagraph"/>
    <w:uiPriority w:val="9"/>
    <w:semiHidden/>
    <w:rsid w:val="008F3A94"/>
    <w:pPr>
      <w:numPr>
        <w:ilvl w:val="8"/>
        <w:numId w:val="29"/>
      </w:numPr>
      <w:spacing w:before="0" w:line="260" w:lineRule="atLeast"/>
    </w:pPr>
    <w:rPr>
      <w:sz w:val="20"/>
    </w:rPr>
  </w:style>
  <w:style w:type="paragraph" w:customStyle="1" w:styleId="NumberLevel1">
    <w:name w:val="Number Level 1"/>
    <w:aliases w:val="N1"/>
    <w:basedOn w:val="PlainParagraph"/>
    <w:uiPriority w:val="1"/>
    <w:qFormat/>
    <w:rsid w:val="00AA7A5B"/>
    <w:pPr>
      <w:numPr>
        <w:numId w:val="24"/>
      </w:numPr>
    </w:pPr>
  </w:style>
  <w:style w:type="paragraph" w:customStyle="1" w:styleId="NumberLevel2">
    <w:name w:val="Number Level 2"/>
    <w:aliases w:val="N2"/>
    <w:basedOn w:val="PlainParagraph"/>
    <w:uiPriority w:val="1"/>
    <w:qFormat/>
    <w:rsid w:val="00AA7A5B"/>
    <w:pPr>
      <w:numPr>
        <w:ilvl w:val="1"/>
        <w:numId w:val="24"/>
      </w:numPr>
    </w:pPr>
  </w:style>
  <w:style w:type="paragraph" w:customStyle="1" w:styleId="NumberLevel3">
    <w:name w:val="Number Level 3"/>
    <w:aliases w:val="N3"/>
    <w:basedOn w:val="PlainParagraph"/>
    <w:uiPriority w:val="1"/>
    <w:qFormat/>
    <w:rsid w:val="00AA7A5B"/>
    <w:pPr>
      <w:numPr>
        <w:ilvl w:val="2"/>
        <w:numId w:val="24"/>
      </w:numPr>
    </w:pPr>
  </w:style>
  <w:style w:type="paragraph" w:customStyle="1" w:styleId="NumberLevel4">
    <w:name w:val="Number Level 4"/>
    <w:aliases w:val="N4"/>
    <w:basedOn w:val="PlainParagraph"/>
    <w:uiPriority w:val="1"/>
    <w:qFormat/>
    <w:rsid w:val="00AA7A5B"/>
    <w:pPr>
      <w:numPr>
        <w:ilvl w:val="3"/>
        <w:numId w:val="24"/>
      </w:numPr>
      <w:spacing w:before="0"/>
    </w:pPr>
  </w:style>
  <w:style w:type="paragraph" w:customStyle="1" w:styleId="NumberLevel5">
    <w:name w:val="Number Level 5"/>
    <w:aliases w:val="N5"/>
    <w:basedOn w:val="PlainParagraph"/>
    <w:uiPriority w:val="1"/>
    <w:semiHidden/>
    <w:rsid w:val="00AA7A5B"/>
    <w:pPr>
      <w:numPr>
        <w:ilvl w:val="4"/>
        <w:numId w:val="24"/>
      </w:numPr>
      <w:spacing w:before="0"/>
    </w:pPr>
  </w:style>
  <w:style w:type="paragraph" w:customStyle="1" w:styleId="NumberLevel6">
    <w:name w:val="Number Level 6"/>
    <w:basedOn w:val="NumberLevel5"/>
    <w:uiPriority w:val="1"/>
    <w:semiHidden/>
    <w:rsid w:val="00AA7A5B"/>
    <w:pPr>
      <w:numPr>
        <w:ilvl w:val="5"/>
      </w:numPr>
    </w:pPr>
  </w:style>
  <w:style w:type="paragraph" w:customStyle="1" w:styleId="NumberLevel7">
    <w:name w:val="Number Level 7"/>
    <w:basedOn w:val="NumberLevel6"/>
    <w:uiPriority w:val="1"/>
    <w:semiHidden/>
    <w:rsid w:val="00AA7A5B"/>
    <w:pPr>
      <w:numPr>
        <w:ilvl w:val="6"/>
      </w:numPr>
    </w:pPr>
  </w:style>
  <w:style w:type="paragraph" w:customStyle="1" w:styleId="NumberLevel8">
    <w:name w:val="Number Level 8"/>
    <w:basedOn w:val="NumberLevel7"/>
    <w:uiPriority w:val="1"/>
    <w:semiHidden/>
    <w:rsid w:val="00AA7A5B"/>
    <w:pPr>
      <w:numPr>
        <w:ilvl w:val="7"/>
      </w:numPr>
    </w:pPr>
  </w:style>
  <w:style w:type="paragraph" w:customStyle="1" w:styleId="NumberLevel9">
    <w:name w:val="Number Level 9"/>
    <w:basedOn w:val="NumberLevel8"/>
    <w:uiPriority w:val="1"/>
    <w:semiHidden/>
    <w:rsid w:val="00AA7A5B"/>
    <w:pPr>
      <w:numPr>
        <w:ilvl w:val="8"/>
      </w:numPr>
    </w:pPr>
  </w:style>
  <w:style w:type="paragraph" w:customStyle="1" w:styleId="DashEm">
    <w:name w:val="Dash: Em"/>
    <w:basedOn w:val="PlainParagraph"/>
    <w:uiPriority w:val="3"/>
    <w:semiHidden/>
    <w:rsid w:val="00AA7A5B"/>
    <w:pPr>
      <w:numPr>
        <w:ilvl w:val="1"/>
        <w:numId w:val="23"/>
      </w:numPr>
      <w:spacing w:before="0"/>
    </w:pPr>
  </w:style>
  <w:style w:type="paragraph" w:customStyle="1" w:styleId="DashEm1">
    <w:name w:val="Dash: Em 1"/>
    <w:aliases w:val="-EM"/>
    <w:basedOn w:val="PlainParagraph"/>
    <w:link w:val="DashEm1Char"/>
    <w:uiPriority w:val="3"/>
    <w:semiHidden/>
    <w:rsid w:val="00AA7A5B"/>
    <w:pPr>
      <w:numPr>
        <w:numId w:val="23"/>
      </w:numPr>
      <w:spacing w:before="0"/>
    </w:pPr>
  </w:style>
  <w:style w:type="paragraph" w:customStyle="1" w:styleId="DashEn1">
    <w:name w:val="Dash: En 1"/>
    <w:aliases w:val="-EN"/>
    <w:basedOn w:val="DashEm"/>
    <w:link w:val="DashEn1Char"/>
    <w:uiPriority w:val="3"/>
    <w:qFormat/>
    <w:rsid w:val="00FF425C"/>
    <w:pPr>
      <w:numPr>
        <w:ilvl w:val="2"/>
      </w:numPr>
    </w:pPr>
  </w:style>
  <w:style w:type="paragraph" w:customStyle="1" w:styleId="DashEn2">
    <w:name w:val="Dash: En 2"/>
    <w:basedOn w:val="DashEn1"/>
    <w:uiPriority w:val="3"/>
    <w:semiHidden/>
    <w:rsid w:val="008F3A94"/>
    <w:pPr>
      <w:numPr>
        <w:ilvl w:val="3"/>
      </w:numPr>
    </w:pPr>
  </w:style>
  <w:style w:type="paragraph" w:customStyle="1" w:styleId="DashEn3">
    <w:name w:val="Dash: En 3"/>
    <w:basedOn w:val="DashEn2"/>
    <w:uiPriority w:val="3"/>
    <w:semiHidden/>
    <w:rsid w:val="008F3A94"/>
    <w:pPr>
      <w:numPr>
        <w:ilvl w:val="4"/>
      </w:numPr>
    </w:pPr>
  </w:style>
  <w:style w:type="paragraph" w:customStyle="1" w:styleId="DashEn4">
    <w:name w:val="Dash: En 4"/>
    <w:basedOn w:val="DashEn3"/>
    <w:uiPriority w:val="3"/>
    <w:semiHidden/>
    <w:rsid w:val="008F3A94"/>
    <w:pPr>
      <w:numPr>
        <w:ilvl w:val="5"/>
      </w:numPr>
    </w:pPr>
  </w:style>
  <w:style w:type="paragraph" w:customStyle="1" w:styleId="DashEn5">
    <w:name w:val="Dash: En 5"/>
    <w:basedOn w:val="DashEn4"/>
    <w:uiPriority w:val="3"/>
    <w:semiHidden/>
    <w:rsid w:val="008F3A94"/>
    <w:pPr>
      <w:numPr>
        <w:ilvl w:val="6"/>
      </w:numPr>
    </w:pPr>
  </w:style>
  <w:style w:type="paragraph" w:customStyle="1" w:styleId="DashEn6">
    <w:name w:val="Dash: En 6"/>
    <w:basedOn w:val="DashEn5"/>
    <w:uiPriority w:val="3"/>
    <w:semiHidden/>
    <w:rsid w:val="008F3A94"/>
    <w:pPr>
      <w:numPr>
        <w:ilvl w:val="7"/>
      </w:numPr>
    </w:pPr>
  </w:style>
  <w:style w:type="paragraph" w:customStyle="1" w:styleId="DashEn7">
    <w:name w:val="Dash: En 7"/>
    <w:basedOn w:val="DashEn6"/>
    <w:uiPriority w:val="3"/>
    <w:semiHidden/>
    <w:rsid w:val="008F3A94"/>
    <w:pPr>
      <w:numPr>
        <w:ilvl w:val="8"/>
      </w:numPr>
    </w:pPr>
  </w:style>
  <w:style w:type="paragraph" w:customStyle="1" w:styleId="IndentHanging">
    <w:name w:val="Indent: Hanging"/>
    <w:aliases w:val="--&gt;H"/>
    <w:basedOn w:val="PlainParagraph"/>
    <w:uiPriority w:val="9"/>
    <w:qFormat/>
    <w:rsid w:val="00AA7A5B"/>
    <w:pPr>
      <w:numPr>
        <w:numId w:val="28"/>
      </w:numPr>
      <w:spacing w:before="0"/>
    </w:pPr>
  </w:style>
  <w:style w:type="paragraph" w:customStyle="1" w:styleId="IndentHanging1">
    <w:name w:val="Indent: Hanging 1"/>
    <w:basedOn w:val="IndentHanging"/>
    <w:uiPriority w:val="4"/>
    <w:semiHidden/>
    <w:rsid w:val="008F3A94"/>
    <w:pPr>
      <w:numPr>
        <w:ilvl w:val="1"/>
      </w:numPr>
    </w:pPr>
  </w:style>
  <w:style w:type="paragraph" w:customStyle="1" w:styleId="IndentHanging2">
    <w:name w:val="Indent: Hanging 2"/>
    <w:basedOn w:val="IndentHanging1"/>
    <w:uiPriority w:val="4"/>
    <w:semiHidden/>
    <w:rsid w:val="008F3A94"/>
    <w:pPr>
      <w:numPr>
        <w:ilvl w:val="2"/>
      </w:numPr>
    </w:pPr>
  </w:style>
  <w:style w:type="paragraph" w:customStyle="1" w:styleId="IndentHanging3">
    <w:name w:val="Indent: Hanging 3"/>
    <w:basedOn w:val="IndentHanging2"/>
    <w:uiPriority w:val="4"/>
    <w:semiHidden/>
    <w:rsid w:val="008F3A94"/>
    <w:pPr>
      <w:numPr>
        <w:ilvl w:val="3"/>
      </w:numPr>
    </w:pPr>
  </w:style>
  <w:style w:type="paragraph" w:customStyle="1" w:styleId="IndentHanging4">
    <w:name w:val="Indent: Hanging 4"/>
    <w:basedOn w:val="IndentHanging3"/>
    <w:uiPriority w:val="4"/>
    <w:semiHidden/>
    <w:rsid w:val="008F3A94"/>
    <w:pPr>
      <w:numPr>
        <w:ilvl w:val="4"/>
      </w:numPr>
    </w:pPr>
  </w:style>
  <w:style w:type="paragraph" w:customStyle="1" w:styleId="IndentHanging5">
    <w:name w:val="Indent: Hanging 5"/>
    <w:basedOn w:val="IndentHanging4"/>
    <w:uiPriority w:val="4"/>
    <w:semiHidden/>
    <w:rsid w:val="008F3A94"/>
    <w:pPr>
      <w:numPr>
        <w:ilvl w:val="5"/>
      </w:numPr>
    </w:pPr>
  </w:style>
  <w:style w:type="paragraph" w:customStyle="1" w:styleId="IndentHanging6">
    <w:name w:val="Indent: Hanging 6"/>
    <w:basedOn w:val="IndentHanging5"/>
    <w:uiPriority w:val="4"/>
    <w:semiHidden/>
    <w:rsid w:val="008F3A94"/>
    <w:pPr>
      <w:numPr>
        <w:ilvl w:val="6"/>
      </w:numPr>
    </w:pPr>
  </w:style>
  <w:style w:type="paragraph" w:customStyle="1" w:styleId="IndentHanging7">
    <w:name w:val="Indent: Hanging 7"/>
    <w:basedOn w:val="IndentHanging6"/>
    <w:uiPriority w:val="4"/>
    <w:semiHidden/>
    <w:rsid w:val="008F3A94"/>
    <w:pPr>
      <w:numPr>
        <w:ilvl w:val="7"/>
      </w:numPr>
    </w:pPr>
  </w:style>
  <w:style w:type="paragraph" w:customStyle="1" w:styleId="IndentHanging8">
    <w:name w:val="Indent: Hanging 8"/>
    <w:basedOn w:val="IndentHanging7"/>
    <w:uiPriority w:val="4"/>
    <w:semiHidden/>
    <w:rsid w:val="008F3A94"/>
    <w:pPr>
      <w:numPr>
        <w:ilvl w:val="8"/>
      </w:numPr>
    </w:pPr>
  </w:style>
  <w:style w:type="paragraph" w:customStyle="1" w:styleId="IndentFull">
    <w:name w:val="Indent: Full"/>
    <w:aliases w:val="--&gt;F"/>
    <w:basedOn w:val="PlainParagraph"/>
    <w:uiPriority w:val="9"/>
    <w:qFormat/>
    <w:rsid w:val="00AA7A5B"/>
    <w:pPr>
      <w:numPr>
        <w:numId w:val="27"/>
      </w:numPr>
      <w:spacing w:before="0"/>
    </w:pPr>
  </w:style>
  <w:style w:type="paragraph" w:customStyle="1" w:styleId="IndentFull1">
    <w:name w:val="Indent: Full 1"/>
    <w:basedOn w:val="IndentFull"/>
    <w:uiPriority w:val="4"/>
    <w:semiHidden/>
    <w:rsid w:val="008F3A94"/>
    <w:pPr>
      <w:numPr>
        <w:ilvl w:val="1"/>
      </w:numPr>
    </w:pPr>
  </w:style>
  <w:style w:type="paragraph" w:customStyle="1" w:styleId="IndentFull2">
    <w:name w:val="Indent: Full 2"/>
    <w:basedOn w:val="IndentFull1"/>
    <w:uiPriority w:val="4"/>
    <w:semiHidden/>
    <w:rsid w:val="008F3A94"/>
    <w:pPr>
      <w:numPr>
        <w:ilvl w:val="2"/>
      </w:numPr>
    </w:pPr>
  </w:style>
  <w:style w:type="paragraph" w:customStyle="1" w:styleId="IndentFull3">
    <w:name w:val="Indent: Full 3"/>
    <w:basedOn w:val="IndentFull2"/>
    <w:uiPriority w:val="4"/>
    <w:semiHidden/>
    <w:rsid w:val="008F3A94"/>
    <w:pPr>
      <w:numPr>
        <w:ilvl w:val="3"/>
      </w:numPr>
    </w:pPr>
  </w:style>
  <w:style w:type="paragraph" w:customStyle="1" w:styleId="IndentFull4">
    <w:name w:val="Indent: Full 4"/>
    <w:basedOn w:val="IndentFull3"/>
    <w:uiPriority w:val="4"/>
    <w:semiHidden/>
    <w:rsid w:val="008F3A94"/>
    <w:pPr>
      <w:numPr>
        <w:ilvl w:val="4"/>
      </w:numPr>
    </w:pPr>
  </w:style>
  <w:style w:type="paragraph" w:customStyle="1" w:styleId="IndentFull5">
    <w:name w:val="Indent: Full 5"/>
    <w:basedOn w:val="IndentFull4"/>
    <w:uiPriority w:val="4"/>
    <w:semiHidden/>
    <w:rsid w:val="008F3A94"/>
    <w:pPr>
      <w:numPr>
        <w:ilvl w:val="5"/>
      </w:numPr>
    </w:pPr>
  </w:style>
  <w:style w:type="paragraph" w:customStyle="1" w:styleId="IndentFull6">
    <w:name w:val="Indent: Full 6"/>
    <w:basedOn w:val="IndentFull5"/>
    <w:uiPriority w:val="4"/>
    <w:semiHidden/>
    <w:rsid w:val="008F3A94"/>
    <w:pPr>
      <w:numPr>
        <w:ilvl w:val="6"/>
      </w:numPr>
    </w:pPr>
  </w:style>
  <w:style w:type="paragraph" w:customStyle="1" w:styleId="IndentFull7">
    <w:name w:val="Indent: Full 7"/>
    <w:basedOn w:val="IndentFull6"/>
    <w:uiPriority w:val="4"/>
    <w:semiHidden/>
    <w:rsid w:val="008F3A94"/>
    <w:pPr>
      <w:numPr>
        <w:ilvl w:val="7"/>
      </w:numPr>
    </w:pPr>
  </w:style>
  <w:style w:type="paragraph" w:customStyle="1" w:styleId="IndentFull8">
    <w:name w:val="Indent: Full 8"/>
    <w:basedOn w:val="IndentFull7"/>
    <w:uiPriority w:val="4"/>
    <w:semiHidden/>
    <w:rsid w:val="008F3A94"/>
    <w:pPr>
      <w:numPr>
        <w:ilvl w:val="8"/>
      </w:numPr>
    </w:pPr>
  </w:style>
  <w:style w:type="paragraph" w:customStyle="1" w:styleId="NumberedList1">
    <w:name w:val="Numbered List: 1)"/>
    <w:basedOn w:val="PlainParagraph"/>
    <w:uiPriority w:val="4"/>
    <w:semiHidden/>
    <w:rsid w:val="003079C3"/>
    <w:pPr>
      <w:numPr>
        <w:numId w:val="25"/>
      </w:numPr>
      <w:spacing w:before="0"/>
    </w:pPr>
  </w:style>
  <w:style w:type="paragraph" w:customStyle="1" w:styleId="NumberedList11">
    <w:name w:val="Numbered List: 1) 1"/>
    <w:aliases w:val="1)"/>
    <w:basedOn w:val="NumberedList1"/>
    <w:uiPriority w:val="8"/>
    <w:qFormat/>
    <w:rsid w:val="00AA7A5B"/>
    <w:pPr>
      <w:numPr>
        <w:ilvl w:val="1"/>
      </w:numPr>
    </w:pPr>
  </w:style>
  <w:style w:type="paragraph" w:customStyle="1" w:styleId="NumberedList12">
    <w:name w:val="Numbered List: 1) 2"/>
    <w:basedOn w:val="NumberedList11"/>
    <w:uiPriority w:val="4"/>
    <w:semiHidden/>
    <w:rsid w:val="003079C3"/>
    <w:pPr>
      <w:numPr>
        <w:ilvl w:val="2"/>
      </w:numPr>
    </w:pPr>
  </w:style>
  <w:style w:type="paragraph" w:customStyle="1" w:styleId="NumberedList13">
    <w:name w:val="Numbered List: 1) 3"/>
    <w:basedOn w:val="NumberedList12"/>
    <w:uiPriority w:val="4"/>
    <w:semiHidden/>
    <w:rsid w:val="003079C3"/>
    <w:pPr>
      <w:numPr>
        <w:ilvl w:val="3"/>
      </w:numPr>
    </w:pPr>
  </w:style>
  <w:style w:type="paragraph" w:customStyle="1" w:styleId="NumberedList14">
    <w:name w:val="Numbered List: 1) 4"/>
    <w:basedOn w:val="NumberedList13"/>
    <w:uiPriority w:val="4"/>
    <w:semiHidden/>
    <w:rsid w:val="003079C3"/>
    <w:pPr>
      <w:numPr>
        <w:ilvl w:val="4"/>
      </w:numPr>
    </w:pPr>
  </w:style>
  <w:style w:type="paragraph" w:customStyle="1" w:styleId="NumberedList15">
    <w:name w:val="Numbered List: 1) 5"/>
    <w:basedOn w:val="NumberedList14"/>
    <w:uiPriority w:val="4"/>
    <w:semiHidden/>
    <w:rsid w:val="003079C3"/>
    <w:pPr>
      <w:numPr>
        <w:ilvl w:val="5"/>
      </w:numPr>
    </w:pPr>
  </w:style>
  <w:style w:type="paragraph" w:customStyle="1" w:styleId="NumberedList16">
    <w:name w:val="Numbered List: 1) 6"/>
    <w:basedOn w:val="NumberedList15"/>
    <w:uiPriority w:val="4"/>
    <w:semiHidden/>
    <w:rsid w:val="003079C3"/>
    <w:pPr>
      <w:numPr>
        <w:ilvl w:val="6"/>
      </w:numPr>
    </w:pPr>
  </w:style>
  <w:style w:type="paragraph" w:customStyle="1" w:styleId="NumberedList17">
    <w:name w:val="Numbered List: 1) 7"/>
    <w:basedOn w:val="NumberedList16"/>
    <w:uiPriority w:val="4"/>
    <w:semiHidden/>
    <w:rsid w:val="003079C3"/>
    <w:pPr>
      <w:numPr>
        <w:ilvl w:val="7"/>
      </w:numPr>
    </w:pPr>
  </w:style>
  <w:style w:type="paragraph" w:customStyle="1" w:styleId="NumberedList18">
    <w:name w:val="Numbered List: 1) 8"/>
    <w:basedOn w:val="NumberedList17"/>
    <w:uiPriority w:val="4"/>
    <w:semiHidden/>
    <w:rsid w:val="003079C3"/>
    <w:pPr>
      <w:numPr>
        <w:ilvl w:val="8"/>
      </w:numPr>
    </w:pPr>
  </w:style>
  <w:style w:type="paragraph" w:customStyle="1" w:styleId="NumberedLista">
    <w:name w:val="Numbered List: a)"/>
    <w:basedOn w:val="PlainParagraph"/>
    <w:uiPriority w:val="4"/>
    <w:semiHidden/>
    <w:rsid w:val="003079C3"/>
    <w:pPr>
      <w:numPr>
        <w:numId w:val="26"/>
      </w:numPr>
      <w:spacing w:before="0"/>
    </w:pPr>
  </w:style>
  <w:style w:type="paragraph" w:customStyle="1" w:styleId="NumberedLista1">
    <w:name w:val="Numbered List: a) 1"/>
    <w:aliases w:val="a)"/>
    <w:basedOn w:val="NumberedLista"/>
    <w:uiPriority w:val="8"/>
    <w:qFormat/>
    <w:rsid w:val="00AA7A5B"/>
    <w:pPr>
      <w:numPr>
        <w:ilvl w:val="1"/>
      </w:numPr>
    </w:pPr>
  </w:style>
  <w:style w:type="paragraph" w:customStyle="1" w:styleId="NumberedLista2">
    <w:name w:val="Numbered List: a) 2"/>
    <w:basedOn w:val="NumberedLista1"/>
    <w:uiPriority w:val="4"/>
    <w:semiHidden/>
    <w:rsid w:val="003079C3"/>
    <w:pPr>
      <w:numPr>
        <w:ilvl w:val="2"/>
      </w:numPr>
    </w:pPr>
  </w:style>
  <w:style w:type="paragraph" w:customStyle="1" w:styleId="NumberedLista3">
    <w:name w:val="Numbered List: a) 3"/>
    <w:basedOn w:val="NumberedLista2"/>
    <w:uiPriority w:val="4"/>
    <w:semiHidden/>
    <w:rsid w:val="003079C3"/>
    <w:pPr>
      <w:numPr>
        <w:ilvl w:val="3"/>
      </w:numPr>
    </w:pPr>
  </w:style>
  <w:style w:type="paragraph" w:customStyle="1" w:styleId="NumberedLista4">
    <w:name w:val="Numbered List: a) 4"/>
    <w:basedOn w:val="NumberedLista3"/>
    <w:uiPriority w:val="4"/>
    <w:semiHidden/>
    <w:rsid w:val="003079C3"/>
    <w:pPr>
      <w:numPr>
        <w:ilvl w:val="4"/>
      </w:numPr>
    </w:pPr>
  </w:style>
  <w:style w:type="paragraph" w:customStyle="1" w:styleId="NumberedLista5">
    <w:name w:val="Numbered List: a) 5"/>
    <w:basedOn w:val="NumberedLista4"/>
    <w:uiPriority w:val="4"/>
    <w:semiHidden/>
    <w:rsid w:val="003079C3"/>
    <w:pPr>
      <w:numPr>
        <w:ilvl w:val="5"/>
      </w:numPr>
    </w:pPr>
  </w:style>
  <w:style w:type="paragraph" w:customStyle="1" w:styleId="NumberedLista6">
    <w:name w:val="Numbered List: a) 6"/>
    <w:basedOn w:val="NumberedLista5"/>
    <w:uiPriority w:val="4"/>
    <w:semiHidden/>
    <w:rsid w:val="003079C3"/>
    <w:pPr>
      <w:numPr>
        <w:ilvl w:val="6"/>
      </w:numPr>
    </w:pPr>
  </w:style>
  <w:style w:type="paragraph" w:customStyle="1" w:styleId="NumberedLista7">
    <w:name w:val="Numbered List: a) 7"/>
    <w:basedOn w:val="NumberedLista6"/>
    <w:uiPriority w:val="4"/>
    <w:semiHidden/>
    <w:rsid w:val="003079C3"/>
    <w:pPr>
      <w:numPr>
        <w:ilvl w:val="7"/>
      </w:numPr>
    </w:pPr>
  </w:style>
  <w:style w:type="paragraph" w:customStyle="1" w:styleId="NumberedLista8">
    <w:name w:val="Numbered List: a) 8"/>
    <w:basedOn w:val="NumberedLista7"/>
    <w:uiPriority w:val="4"/>
    <w:semiHidden/>
    <w:rsid w:val="003079C3"/>
    <w:pPr>
      <w:numPr>
        <w:ilvl w:val="8"/>
      </w:numPr>
    </w:pPr>
  </w:style>
  <w:style w:type="paragraph" w:styleId="FootnoteText">
    <w:name w:val="footnote text"/>
    <w:basedOn w:val="PlainParagraph"/>
    <w:uiPriority w:val="31"/>
    <w:rsid w:val="008F3A94"/>
    <w:pPr>
      <w:tabs>
        <w:tab w:val="left" w:pos="425"/>
      </w:tabs>
      <w:spacing w:before="0" w:after="60" w:line="240" w:lineRule="auto"/>
      <w:ind w:left="425" w:right="567" w:hanging="425"/>
    </w:pPr>
    <w:rPr>
      <w:sz w:val="18"/>
      <w:szCs w:val="20"/>
    </w:rPr>
  </w:style>
  <w:style w:type="paragraph" w:styleId="EndnoteText">
    <w:name w:val="endnote text"/>
    <w:basedOn w:val="PlainParagraph"/>
    <w:uiPriority w:val="31"/>
    <w:rsid w:val="008F3A94"/>
    <w:pPr>
      <w:tabs>
        <w:tab w:val="left" w:pos="425"/>
      </w:tabs>
      <w:spacing w:before="0" w:after="60" w:line="240" w:lineRule="auto"/>
      <w:ind w:left="425" w:hanging="425"/>
    </w:pPr>
    <w:rPr>
      <w:sz w:val="18"/>
      <w:szCs w:val="20"/>
    </w:rPr>
  </w:style>
  <w:style w:type="character" w:styleId="FootnoteReference">
    <w:name w:val="footnote reference"/>
    <w:basedOn w:val="DefaultParagraphFont"/>
    <w:uiPriority w:val="31"/>
    <w:rsid w:val="008F3A94"/>
    <w:rPr>
      <w:rFonts w:ascii="Arial" w:hAnsi="Arial" w:cs="Arial"/>
      <w:b w:val="0"/>
      <w:i w:val="0"/>
      <w:sz w:val="22"/>
      <w:vertAlign w:val="superscript"/>
    </w:rPr>
  </w:style>
  <w:style w:type="character" w:styleId="EndnoteReference">
    <w:name w:val="endnote reference"/>
    <w:basedOn w:val="DefaultParagraphFont"/>
    <w:uiPriority w:val="31"/>
    <w:rsid w:val="008F3A94"/>
    <w:rPr>
      <w:rFonts w:ascii="Arial" w:hAnsi="Arial" w:cs="Arial"/>
      <w:b w:val="0"/>
      <w:i w:val="0"/>
      <w:sz w:val="22"/>
      <w:vertAlign w:val="superscript"/>
    </w:rPr>
  </w:style>
  <w:style w:type="character" w:styleId="PageNumber">
    <w:name w:val="page number"/>
    <w:basedOn w:val="DefaultParagraphFont"/>
    <w:uiPriority w:val="34"/>
    <w:semiHidden/>
    <w:rsid w:val="008F3A94"/>
    <w:rPr>
      <w:rFonts w:ascii="Arial" w:hAnsi="Arial" w:cs="Arial"/>
      <w:b w:val="0"/>
      <w:i w:val="0"/>
      <w:sz w:val="16"/>
    </w:rPr>
  </w:style>
  <w:style w:type="character" w:styleId="Hyperlink">
    <w:name w:val="Hyperlink"/>
    <w:basedOn w:val="DefaultParagraphFont"/>
    <w:uiPriority w:val="99"/>
    <w:rsid w:val="008F3A94"/>
    <w:rPr>
      <w:rFonts w:ascii="Arial" w:hAnsi="Arial" w:cs="Arial"/>
      <w:color w:val="0000FF"/>
      <w:u w:val="single" w:color="0000FF"/>
    </w:rPr>
  </w:style>
  <w:style w:type="paragraph" w:styleId="TOC1">
    <w:name w:val="toc 1"/>
    <w:next w:val="Normal"/>
    <w:autoRedefine/>
    <w:uiPriority w:val="35"/>
    <w:rsid w:val="008F3A94"/>
    <w:pPr>
      <w:keepNext/>
      <w:widowControl w:val="0"/>
      <w:pBdr>
        <w:bottom w:val="single" w:sz="2" w:space="0" w:color="auto"/>
      </w:pBdr>
      <w:tabs>
        <w:tab w:val="right" w:pos="8220"/>
      </w:tabs>
      <w:spacing w:before="200" w:line="280" w:lineRule="atLeast"/>
    </w:pPr>
    <w:rPr>
      <w:rFonts w:ascii="Arial" w:hAnsi="Arial" w:cs="Arial"/>
      <w:b/>
      <w:szCs w:val="22"/>
    </w:rPr>
  </w:style>
  <w:style w:type="paragraph" w:styleId="TOC2">
    <w:name w:val="toc 2"/>
    <w:basedOn w:val="TOC1"/>
    <w:next w:val="Normal"/>
    <w:autoRedefine/>
    <w:uiPriority w:val="35"/>
    <w:rsid w:val="008F3A94"/>
    <w:pPr>
      <w:pBdr>
        <w:bottom w:val="none" w:sz="0" w:space="0" w:color="auto"/>
      </w:pBdr>
      <w:spacing w:before="60"/>
    </w:pPr>
    <w:rPr>
      <w:b w:val="0"/>
    </w:rPr>
  </w:style>
  <w:style w:type="paragraph" w:styleId="TOC3">
    <w:name w:val="toc 3"/>
    <w:basedOn w:val="TOC2"/>
    <w:next w:val="Normal"/>
    <w:autoRedefine/>
    <w:uiPriority w:val="35"/>
    <w:rsid w:val="008F3A94"/>
    <w:pPr>
      <w:ind w:left="425" w:hanging="425"/>
    </w:pPr>
  </w:style>
  <w:style w:type="paragraph" w:customStyle="1" w:styleId="Notes-client">
    <w:name w:val="Notes - client"/>
    <w:aliases w:val="N Client"/>
    <w:basedOn w:val="PlainParagraph"/>
    <w:uiPriority w:val="6"/>
    <w:qFormat/>
    <w:rsid w:val="008F3A94"/>
    <w:pPr>
      <w:pBdr>
        <w:top w:val="single" w:sz="8" w:space="0" w:color="0000FF"/>
        <w:left w:val="single" w:sz="8" w:space="0" w:color="0000FF"/>
        <w:bottom w:val="single" w:sz="8" w:space="0" w:color="0000FF"/>
        <w:right w:val="single" w:sz="8" w:space="0" w:color="0000FF"/>
      </w:pBdr>
      <w:spacing w:before="200"/>
    </w:pPr>
    <w:rPr>
      <w:color w:val="0000FF"/>
    </w:rPr>
  </w:style>
  <w:style w:type="paragraph" w:customStyle="1" w:styleId="Notes-3rdParty">
    <w:name w:val="Notes - 3rd Party"/>
    <w:aliases w:val="N 3rd P"/>
    <w:basedOn w:val="PlainParagraph"/>
    <w:uiPriority w:val="6"/>
    <w:qFormat/>
    <w:rsid w:val="008F3A94"/>
    <w:pPr>
      <w:pBdr>
        <w:top w:val="double" w:sz="6" w:space="0" w:color="008000"/>
        <w:left w:val="double" w:sz="6" w:space="0" w:color="008000"/>
        <w:bottom w:val="double" w:sz="6" w:space="0" w:color="008000"/>
        <w:right w:val="double" w:sz="6" w:space="0" w:color="008000"/>
      </w:pBdr>
      <w:spacing w:before="200"/>
    </w:pPr>
    <w:rPr>
      <w:color w:val="008000"/>
    </w:rPr>
  </w:style>
  <w:style w:type="paragraph" w:customStyle="1" w:styleId="Instruction">
    <w:name w:val="Instruction"/>
    <w:basedOn w:val="PlainParagraph"/>
    <w:uiPriority w:val="37"/>
    <w:semiHidden/>
    <w:rsid w:val="008F3A94"/>
    <w:rPr>
      <w:vanish/>
      <w:color w:val="0000FF"/>
    </w:rPr>
  </w:style>
  <w:style w:type="paragraph" w:customStyle="1" w:styleId="TablePlainParagraph">
    <w:name w:val="Table: Plain Paragraph"/>
    <w:aliases w:val="Table PP"/>
    <w:basedOn w:val="PlainParagraph"/>
    <w:uiPriority w:val="11"/>
    <w:qFormat/>
    <w:rsid w:val="008F3A94"/>
    <w:pPr>
      <w:spacing w:before="60" w:after="60" w:line="240" w:lineRule="atLeast"/>
    </w:pPr>
    <w:rPr>
      <w:sz w:val="20"/>
    </w:rPr>
  </w:style>
  <w:style w:type="paragraph" w:customStyle="1" w:styleId="TableHeading1">
    <w:name w:val="Table: Heading 1"/>
    <w:basedOn w:val="PlainParagraph"/>
    <w:uiPriority w:val="12"/>
    <w:rsid w:val="008F3A94"/>
    <w:pPr>
      <w:keepNext/>
      <w:keepLines/>
      <w:spacing w:before="60" w:after="0" w:line="240" w:lineRule="atLeast"/>
    </w:pPr>
    <w:rPr>
      <w:b/>
      <w:caps/>
      <w:sz w:val="20"/>
    </w:rPr>
  </w:style>
  <w:style w:type="paragraph" w:customStyle="1" w:styleId="TableHeading2">
    <w:name w:val="Table: Heading 2"/>
    <w:basedOn w:val="HeadingBase"/>
    <w:next w:val="TablePlainParagraph"/>
    <w:uiPriority w:val="12"/>
    <w:rsid w:val="008F3A94"/>
    <w:pPr>
      <w:keepNext/>
      <w:keepLines/>
      <w:spacing w:before="60" w:line="240" w:lineRule="atLeast"/>
    </w:pPr>
    <w:rPr>
      <w:b/>
    </w:rPr>
  </w:style>
  <w:style w:type="paragraph" w:customStyle="1" w:styleId="TableHeading3">
    <w:name w:val="Table: Heading 3"/>
    <w:basedOn w:val="HeadingBase"/>
    <w:next w:val="TablePlainParagraph"/>
    <w:uiPriority w:val="12"/>
    <w:rsid w:val="008F3A94"/>
    <w:pPr>
      <w:keepNext/>
      <w:keepLines/>
      <w:spacing w:before="60" w:line="240" w:lineRule="atLeast"/>
    </w:pPr>
    <w:rPr>
      <w:b/>
      <w:i/>
    </w:rPr>
  </w:style>
  <w:style w:type="paragraph" w:customStyle="1" w:styleId="TableHeading4">
    <w:name w:val="Table: Heading 4"/>
    <w:basedOn w:val="HeadingBase"/>
    <w:next w:val="TablePlainParagraph"/>
    <w:uiPriority w:val="12"/>
    <w:rsid w:val="008F3A94"/>
    <w:pPr>
      <w:keepNext/>
      <w:keepLines/>
      <w:spacing w:before="60" w:line="240" w:lineRule="atLeast"/>
    </w:pPr>
    <w:rPr>
      <w:i/>
    </w:rPr>
  </w:style>
  <w:style w:type="paragraph" w:customStyle="1" w:styleId="TableHeading5">
    <w:name w:val="Table: Heading 5"/>
    <w:basedOn w:val="HeadingBase"/>
    <w:next w:val="TablePlainParagraph"/>
    <w:uiPriority w:val="12"/>
    <w:rsid w:val="008F3A94"/>
    <w:pPr>
      <w:keepNext/>
      <w:keepLines/>
      <w:spacing w:before="60" w:line="240" w:lineRule="atLeast"/>
    </w:pPr>
    <w:rPr>
      <w:b/>
      <w:sz w:val="18"/>
    </w:rPr>
  </w:style>
  <w:style w:type="paragraph" w:customStyle="1" w:styleId="TableQAQuestion">
    <w:name w:val="Table: Q&amp;A: Question"/>
    <w:aliases w:val="?QQ"/>
    <w:basedOn w:val="TablePlainParagraph"/>
    <w:next w:val="TableQAAnswer"/>
    <w:uiPriority w:val="12"/>
    <w:rsid w:val="008F3A94"/>
    <w:pPr>
      <w:keepNext/>
      <w:widowControl w:val="0"/>
      <w:tabs>
        <w:tab w:val="left" w:pos="283"/>
        <w:tab w:val="left" w:pos="567"/>
      </w:tabs>
      <w:ind w:left="283" w:hanging="283"/>
    </w:pPr>
    <w:rPr>
      <w:i/>
    </w:rPr>
  </w:style>
  <w:style w:type="paragraph" w:customStyle="1" w:styleId="TableQAAnswer">
    <w:name w:val="Table: Q&amp;A: Answer"/>
    <w:aliases w:val="?QA"/>
    <w:basedOn w:val="TablePlainParagraph"/>
    <w:next w:val="TableQAQuestion"/>
    <w:uiPriority w:val="12"/>
    <w:rsid w:val="008F3A94"/>
    <w:pPr>
      <w:tabs>
        <w:tab w:val="left" w:pos="283"/>
        <w:tab w:val="left" w:pos="567"/>
      </w:tabs>
      <w:spacing w:before="0"/>
      <w:ind w:left="283" w:hanging="283"/>
    </w:pPr>
  </w:style>
  <w:style w:type="paragraph" w:customStyle="1" w:styleId="TableQAText">
    <w:name w:val="Table: Q&amp;A: Text"/>
    <w:basedOn w:val="TablePlainParagraph"/>
    <w:uiPriority w:val="12"/>
    <w:rsid w:val="008F3A94"/>
    <w:pPr>
      <w:keepNext/>
      <w:widowControl w:val="0"/>
      <w:ind w:left="283" w:hanging="283"/>
    </w:pPr>
    <w:rPr>
      <w:i/>
    </w:rPr>
  </w:style>
  <w:style w:type="paragraph" w:customStyle="1" w:styleId="TableNumberLevel1">
    <w:name w:val="Table: Number Level 1"/>
    <w:aliases w:val="Table N1"/>
    <w:basedOn w:val="TablePlainParagraph"/>
    <w:link w:val="TableNumberLevel1Char"/>
    <w:uiPriority w:val="12"/>
    <w:qFormat/>
    <w:rsid w:val="008F3A94"/>
    <w:pPr>
      <w:numPr>
        <w:numId w:val="1"/>
      </w:numPr>
    </w:pPr>
  </w:style>
  <w:style w:type="paragraph" w:customStyle="1" w:styleId="TableNumberLevel2">
    <w:name w:val="Table: Number Level 2"/>
    <w:basedOn w:val="TablePlainParagraph"/>
    <w:uiPriority w:val="12"/>
    <w:rsid w:val="008F3A94"/>
    <w:pPr>
      <w:numPr>
        <w:ilvl w:val="1"/>
        <w:numId w:val="1"/>
      </w:numPr>
    </w:pPr>
  </w:style>
  <w:style w:type="paragraph" w:customStyle="1" w:styleId="TableNumberLevel3">
    <w:name w:val="Table: Number Level 3"/>
    <w:basedOn w:val="TablePlainParagraph"/>
    <w:uiPriority w:val="12"/>
    <w:rsid w:val="008F3A94"/>
    <w:pPr>
      <w:numPr>
        <w:ilvl w:val="2"/>
        <w:numId w:val="1"/>
      </w:numPr>
    </w:pPr>
  </w:style>
  <w:style w:type="paragraph" w:customStyle="1" w:styleId="TableNumberLevel4">
    <w:name w:val="Table: Number Level 4"/>
    <w:basedOn w:val="TablePlainParagraph"/>
    <w:uiPriority w:val="12"/>
    <w:rsid w:val="008F3A94"/>
    <w:pPr>
      <w:numPr>
        <w:ilvl w:val="3"/>
        <w:numId w:val="1"/>
      </w:numPr>
      <w:spacing w:before="0"/>
    </w:pPr>
  </w:style>
  <w:style w:type="paragraph" w:customStyle="1" w:styleId="TableNumberLevel5">
    <w:name w:val="Table: Number Level 5"/>
    <w:basedOn w:val="TablePlainParagraph"/>
    <w:uiPriority w:val="12"/>
    <w:semiHidden/>
    <w:rsid w:val="008F3A94"/>
    <w:pPr>
      <w:numPr>
        <w:ilvl w:val="4"/>
        <w:numId w:val="1"/>
      </w:numPr>
      <w:spacing w:before="0"/>
    </w:pPr>
  </w:style>
  <w:style w:type="paragraph" w:customStyle="1" w:styleId="TableNumberLevel6">
    <w:name w:val="Table: Number Level 6"/>
    <w:basedOn w:val="TablePlainParagraph"/>
    <w:uiPriority w:val="12"/>
    <w:semiHidden/>
    <w:rsid w:val="008F3A94"/>
    <w:pPr>
      <w:numPr>
        <w:ilvl w:val="5"/>
        <w:numId w:val="1"/>
      </w:numPr>
      <w:spacing w:before="0"/>
    </w:pPr>
  </w:style>
  <w:style w:type="paragraph" w:customStyle="1" w:styleId="TableNumberLevel7">
    <w:name w:val="Table: Number Level 7"/>
    <w:basedOn w:val="TablePlainParagraph"/>
    <w:uiPriority w:val="12"/>
    <w:semiHidden/>
    <w:rsid w:val="008F3A94"/>
    <w:pPr>
      <w:numPr>
        <w:ilvl w:val="6"/>
        <w:numId w:val="1"/>
      </w:numPr>
      <w:spacing w:before="0"/>
    </w:pPr>
  </w:style>
  <w:style w:type="paragraph" w:customStyle="1" w:styleId="TableNumberLevel8">
    <w:name w:val="Table: Number Level 8"/>
    <w:basedOn w:val="TablePlainParagraph"/>
    <w:uiPriority w:val="12"/>
    <w:semiHidden/>
    <w:rsid w:val="008F3A94"/>
    <w:pPr>
      <w:numPr>
        <w:ilvl w:val="7"/>
        <w:numId w:val="1"/>
      </w:numPr>
      <w:spacing w:before="0"/>
    </w:pPr>
  </w:style>
  <w:style w:type="paragraph" w:customStyle="1" w:styleId="TableNumberLevel9">
    <w:name w:val="Table: Number Level 9"/>
    <w:basedOn w:val="TablePlainParagraph"/>
    <w:uiPriority w:val="12"/>
    <w:semiHidden/>
    <w:rsid w:val="008F3A94"/>
    <w:pPr>
      <w:numPr>
        <w:ilvl w:val="8"/>
        <w:numId w:val="1"/>
      </w:numPr>
      <w:spacing w:before="0"/>
    </w:pPr>
  </w:style>
  <w:style w:type="paragraph" w:customStyle="1" w:styleId="TableDashEm">
    <w:name w:val="Table: Dash: Em"/>
    <w:basedOn w:val="TablePlainParagraph"/>
    <w:uiPriority w:val="12"/>
    <w:semiHidden/>
    <w:rsid w:val="008F3A94"/>
    <w:pPr>
      <w:spacing w:before="0"/>
    </w:pPr>
  </w:style>
  <w:style w:type="paragraph" w:customStyle="1" w:styleId="TableDashEm1">
    <w:name w:val="Table: Dash: Em 1"/>
    <w:basedOn w:val="TablePlainParagraph"/>
    <w:uiPriority w:val="12"/>
    <w:semiHidden/>
    <w:rsid w:val="008F3A94"/>
    <w:pPr>
      <w:spacing w:before="0"/>
    </w:pPr>
  </w:style>
  <w:style w:type="paragraph" w:customStyle="1" w:styleId="TableDashEn1">
    <w:name w:val="Table: Dash: En 1"/>
    <w:basedOn w:val="TablePlainParagraph"/>
    <w:uiPriority w:val="12"/>
    <w:rsid w:val="008F3A94"/>
    <w:pPr>
      <w:numPr>
        <w:ilvl w:val="2"/>
        <w:numId w:val="22"/>
      </w:numPr>
      <w:spacing w:before="0"/>
    </w:pPr>
  </w:style>
  <w:style w:type="paragraph" w:customStyle="1" w:styleId="TableDashEn2">
    <w:name w:val="Table: Dash: En 2"/>
    <w:basedOn w:val="TablePlainParagraph"/>
    <w:uiPriority w:val="12"/>
    <w:semiHidden/>
    <w:rsid w:val="008F3A94"/>
    <w:pPr>
      <w:numPr>
        <w:ilvl w:val="3"/>
        <w:numId w:val="22"/>
      </w:numPr>
      <w:spacing w:before="0"/>
    </w:pPr>
  </w:style>
  <w:style w:type="paragraph" w:customStyle="1" w:styleId="TableDashEn3">
    <w:name w:val="Table: Dash: En 3"/>
    <w:basedOn w:val="TablePlainParagraph"/>
    <w:uiPriority w:val="12"/>
    <w:semiHidden/>
    <w:rsid w:val="008F3A94"/>
    <w:pPr>
      <w:numPr>
        <w:ilvl w:val="4"/>
        <w:numId w:val="22"/>
      </w:numPr>
      <w:spacing w:before="0"/>
    </w:pPr>
  </w:style>
  <w:style w:type="paragraph" w:customStyle="1" w:styleId="TableDashEn4">
    <w:name w:val="Table: Dash: En 4"/>
    <w:basedOn w:val="TablePlainParagraph"/>
    <w:uiPriority w:val="12"/>
    <w:semiHidden/>
    <w:rsid w:val="008F3A94"/>
    <w:pPr>
      <w:numPr>
        <w:ilvl w:val="5"/>
        <w:numId w:val="22"/>
      </w:numPr>
      <w:spacing w:before="0"/>
    </w:pPr>
  </w:style>
  <w:style w:type="paragraph" w:customStyle="1" w:styleId="TableDashEn5">
    <w:name w:val="Table: Dash: En 5"/>
    <w:basedOn w:val="TablePlainParagraph"/>
    <w:uiPriority w:val="12"/>
    <w:semiHidden/>
    <w:rsid w:val="008F3A94"/>
    <w:pPr>
      <w:numPr>
        <w:ilvl w:val="6"/>
        <w:numId w:val="22"/>
      </w:numPr>
      <w:spacing w:before="0"/>
    </w:pPr>
  </w:style>
  <w:style w:type="paragraph" w:customStyle="1" w:styleId="TableDashEn6">
    <w:name w:val="Table: Dash: En 6"/>
    <w:basedOn w:val="TablePlainParagraph"/>
    <w:uiPriority w:val="12"/>
    <w:semiHidden/>
    <w:rsid w:val="008F3A94"/>
    <w:pPr>
      <w:numPr>
        <w:ilvl w:val="7"/>
        <w:numId w:val="22"/>
      </w:numPr>
      <w:spacing w:before="0"/>
    </w:pPr>
  </w:style>
  <w:style w:type="paragraph" w:customStyle="1" w:styleId="TableDashEn7">
    <w:name w:val="Table: Dash: En 7"/>
    <w:basedOn w:val="TablePlainParagraph"/>
    <w:uiPriority w:val="12"/>
    <w:semiHidden/>
    <w:rsid w:val="008F3A94"/>
    <w:pPr>
      <w:numPr>
        <w:ilvl w:val="8"/>
        <w:numId w:val="22"/>
      </w:numPr>
      <w:spacing w:before="0"/>
    </w:pPr>
  </w:style>
  <w:style w:type="paragraph" w:customStyle="1" w:styleId="TableIndentHanging">
    <w:name w:val="Table: Indent: Hanging"/>
    <w:basedOn w:val="TablePlainParagraph"/>
    <w:uiPriority w:val="12"/>
    <w:semiHidden/>
    <w:rsid w:val="008F3A94"/>
    <w:pPr>
      <w:numPr>
        <w:numId w:val="2"/>
      </w:numPr>
      <w:tabs>
        <w:tab w:val="left" w:pos="283"/>
      </w:tabs>
      <w:spacing w:before="0"/>
    </w:pPr>
  </w:style>
  <w:style w:type="paragraph" w:customStyle="1" w:styleId="TableIndentHanging1">
    <w:name w:val="Table: Indent: Hanging 1"/>
    <w:basedOn w:val="TablePlainParagraph"/>
    <w:uiPriority w:val="12"/>
    <w:rsid w:val="008F3A94"/>
    <w:pPr>
      <w:numPr>
        <w:ilvl w:val="1"/>
        <w:numId w:val="2"/>
      </w:numPr>
      <w:tabs>
        <w:tab w:val="left" w:pos="283"/>
      </w:tabs>
      <w:spacing w:before="0"/>
    </w:pPr>
  </w:style>
  <w:style w:type="paragraph" w:customStyle="1" w:styleId="TableIndentHanging2">
    <w:name w:val="Table: Indent: Hanging 2"/>
    <w:basedOn w:val="TablePlainParagraph"/>
    <w:uiPriority w:val="12"/>
    <w:semiHidden/>
    <w:rsid w:val="008F3A94"/>
    <w:pPr>
      <w:numPr>
        <w:ilvl w:val="2"/>
        <w:numId w:val="2"/>
      </w:numPr>
      <w:spacing w:before="0"/>
    </w:pPr>
  </w:style>
  <w:style w:type="paragraph" w:customStyle="1" w:styleId="TableIndentHanging3">
    <w:name w:val="Table: Indent: Hanging 3"/>
    <w:basedOn w:val="TablePlainParagraph"/>
    <w:uiPriority w:val="12"/>
    <w:semiHidden/>
    <w:rsid w:val="008F3A94"/>
    <w:pPr>
      <w:numPr>
        <w:ilvl w:val="3"/>
        <w:numId w:val="2"/>
      </w:numPr>
      <w:spacing w:before="0"/>
    </w:pPr>
  </w:style>
  <w:style w:type="paragraph" w:customStyle="1" w:styleId="TableIndentHanging4">
    <w:name w:val="Table: Indent: Hanging 4"/>
    <w:basedOn w:val="TablePlainParagraph"/>
    <w:uiPriority w:val="12"/>
    <w:semiHidden/>
    <w:rsid w:val="008F3A94"/>
    <w:pPr>
      <w:numPr>
        <w:ilvl w:val="4"/>
        <w:numId w:val="2"/>
      </w:numPr>
      <w:tabs>
        <w:tab w:val="left" w:pos="1134"/>
      </w:tabs>
      <w:spacing w:before="0"/>
    </w:pPr>
  </w:style>
  <w:style w:type="paragraph" w:customStyle="1" w:styleId="TableIndentHanging5">
    <w:name w:val="Table: Indent: Hanging 5"/>
    <w:basedOn w:val="TablePlainParagraph"/>
    <w:uiPriority w:val="12"/>
    <w:semiHidden/>
    <w:rsid w:val="008F3A94"/>
    <w:pPr>
      <w:numPr>
        <w:ilvl w:val="5"/>
        <w:numId w:val="2"/>
      </w:numPr>
      <w:tabs>
        <w:tab w:val="left" w:pos="1417"/>
      </w:tabs>
      <w:spacing w:before="0"/>
    </w:pPr>
  </w:style>
  <w:style w:type="paragraph" w:customStyle="1" w:styleId="TableIndentHanging6">
    <w:name w:val="Table: Indent: Hanging 6"/>
    <w:basedOn w:val="TablePlainParagraph"/>
    <w:uiPriority w:val="12"/>
    <w:semiHidden/>
    <w:rsid w:val="008F3A94"/>
    <w:pPr>
      <w:numPr>
        <w:ilvl w:val="6"/>
        <w:numId w:val="2"/>
      </w:numPr>
      <w:tabs>
        <w:tab w:val="left" w:pos="1701"/>
      </w:tabs>
      <w:spacing w:before="0"/>
    </w:pPr>
  </w:style>
  <w:style w:type="paragraph" w:customStyle="1" w:styleId="TableIndentHanging7">
    <w:name w:val="Table: Indent: Hanging 7"/>
    <w:basedOn w:val="TablePlainParagraph"/>
    <w:uiPriority w:val="12"/>
    <w:semiHidden/>
    <w:rsid w:val="008F3A94"/>
    <w:pPr>
      <w:numPr>
        <w:ilvl w:val="7"/>
        <w:numId w:val="2"/>
      </w:numPr>
      <w:tabs>
        <w:tab w:val="left" w:pos="1984"/>
      </w:tabs>
      <w:spacing w:before="0"/>
    </w:pPr>
  </w:style>
  <w:style w:type="paragraph" w:customStyle="1" w:styleId="TableIndentHanging8">
    <w:name w:val="Table: Indent: Hanging 8"/>
    <w:basedOn w:val="TablePlainParagraph"/>
    <w:uiPriority w:val="12"/>
    <w:semiHidden/>
    <w:rsid w:val="008F3A94"/>
    <w:pPr>
      <w:numPr>
        <w:ilvl w:val="8"/>
        <w:numId w:val="2"/>
      </w:numPr>
      <w:tabs>
        <w:tab w:val="left" w:pos="2268"/>
      </w:tabs>
      <w:spacing w:before="0"/>
    </w:pPr>
  </w:style>
  <w:style w:type="paragraph" w:customStyle="1" w:styleId="TableIndentFull">
    <w:name w:val="Table: Indent: Full"/>
    <w:basedOn w:val="TablePlainParagraph"/>
    <w:uiPriority w:val="12"/>
    <w:semiHidden/>
    <w:rsid w:val="008F3A94"/>
    <w:pPr>
      <w:numPr>
        <w:numId w:val="3"/>
      </w:numPr>
      <w:spacing w:before="0"/>
    </w:pPr>
  </w:style>
  <w:style w:type="paragraph" w:customStyle="1" w:styleId="TableIndentFull1">
    <w:name w:val="Table: Indent: Full 1"/>
    <w:basedOn w:val="TablePlainParagraph"/>
    <w:uiPriority w:val="12"/>
    <w:rsid w:val="008F3A94"/>
    <w:pPr>
      <w:numPr>
        <w:ilvl w:val="1"/>
        <w:numId w:val="3"/>
      </w:numPr>
      <w:spacing w:before="0"/>
    </w:pPr>
  </w:style>
  <w:style w:type="paragraph" w:customStyle="1" w:styleId="TableIndentFull2">
    <w:name w:val="Table: Indent: Full 2"/>
    <w:basedOn w:val="TablePlainParagraph"/>
    <w:uiPriority w:val="12"/>
    <w:semiHidden/>
    <w:rsid w:val="008F3A94"/>
    <w:pPr>
      <w:numPr>
        <w:ilvl w:val="2"/>
        <w:numId w:val="3"/>
      </w:numPr>
      <w:spacing w:before="0"/>
    </w:pPr>
  </w:style>
  <w:style w:type="paragraph" w:customStyle="1" w:styleId="TableIndentFull3">
    <w:name w:val="Table: Indent: Full 3"/>
    <w:basedOn w:val="TablePlainParagraph"/>
    <w:uiPriority w:val="12"/>
    <w:semiHidden/>
    <w:rsid w:val="008F3A94"/>
    <w:pPr>
      <w:numPr>
        <w:ilvl w:val="3"/>
        <w:numId w:val="3"/>
      </w:numPr>
      <w:spacing w:before="0"/>
    </w:pPr>
  </w:style>
  <w:style w:type="paragraph" w:customStyle="1" w:styleId="TableIndentFull4">
    <w:name w:val="Table: Indent: Full 4"/>
    <w:basedOn w:val="TablePlainParagraph"/>
    <w:uiPriority w:val="12"/>
    <w:semiHidden/>
    <w:rsid w:val="008F3A94"/>
    <w:pPr>
      <w:numPr>
        <w:ilvl w:val="4"/>
        <w:numId w:val="3"/>
      </w:numPr>
      <w:spacing w:before="0"/>
    </w:pPr>
  </w:style>
  <w:style w:type="paragraph" w:customStyle="1" w:styleId="TableIndentFull5">
    <w:name w:val="Table: Indent: Full 5"/>
    <w:basedOn w:val="TablePlainParagraph"/>
    <w:uiPriority w:val="12"/>
    <w:semiHidden/>
    <w:rsid w:val="008F3A94"/>
    <w:pPr>
      <w:numPr>
        <w:ilvl w:val="5"/>
        <w:numId w:val="3"/>
      </w:numPr>
      <w:spacing w:before="0"/>
    </w:pPr>
  </w:style>
  <w:style w:type="paragraph" w:customStyle="1" w:styleId="TableIndentFull6">
    <w:name w:val="Table: Indent: Full 6"/>
    <w:basedOn w:val="TablePlainParagraph"/>
    <w:uiPriority w:val="12"/>
    <w:semiHidden/>
    <w:rsid w:val="008F3A94"/>
    <w:pPr>
      <w:numPr>
        <w:ilvl w:val="6"/>
        <w:numId w:val="3"/>
      </w:numPr>
      <w:spacing w:before="0"/>
    </w:pPr>
  </w:style>
  <w:style w:type="paragraph" w:customStyle="1" w:styleId="TableIndentFull7">
    <w:name w:val="Table: Indent: Full 7"/>
    <w:basedOn w:val="TablePlainParagraph"/>
    <w:uiPriority w:val="12"/>
    <w:semiHidden/>
    <w:rsid w:val="008F3A94"/>
    <w:pPr>
      <w:numPr>
        <w:ilvl w:val="7"/>
        <w:numId w:val="3"/>
      </w:numPr>
      <w:spacing w:before="0"/>
    </w:pPr>
  </w:style>
  <w:style w:type="paragraph" w:customStyle="1" w:styleId="TableIndentFull8">
    <w:name w:val="Table: Indent: Full 8"/>
    <w:basedOn w:val="TablePlainParagraph"/>
    <w:uiPriority w:val="12"/>
    <w:semiHidden/>
    <w:rsid w:val="008F3A94"/>
    <w:pPr>
      <w:numPr>
        <w:ilvl w:val="8"/>
        <w:numId w:val="3"/>
      </w:numPr>
      <w:spacing w:before="0"/>
    </w:pPr>
  </w:style>
  <w:style w:type="paragraph" w:customStyle="1" w:styleId="TableNumberedList1">
    <w:name w:val="Table: Numbered List: 1)"/>
    <w:basedOn w:val="TablePlainParagraph"/>
    <w:uiPriority w:val="12"/>
    <w:semiHidden/>
    <w:rsid w:val="008F3A94"/>
    <w:pPr>
      <w:numPr>
        <w:numId w:val="4"/>
      </w:numPr>
      <w:spacing w:before="0"/>
    </w:pPr>
  </w:style>
  <w:style w:type="paragraph" w:customStyle="1" w:styleId="TableNumberedList11">
    <w:name w:val="Table: Numbered List: 1) 1"/>
    <w:basedOn w:val="TablePlainParagraph"/>
    <w:uiPriority w:val="12"/>
    <w:rsid w:val="008F3A94"/>
    <w:pPr>
      <w:numPr>
        <w:ilvl w:val="1"/>
        <w:numId w:val="4"/>
      </w:numPr>
      <w:spacing w:before="0"/>
    </w:pPr>
  </w:style>
  <w:style w:type="paragraph" w:customStyle="1" w:styleId="TableNumberedList12">
    <w:name w:val="Table: Numbered List: 1) 2"/>
    <w:basedOn w:val="TablePlainParagraph"/>
    <w:uiPriority w:val="12"/>
    <w:semiHidden/>
    <w:rsid w:val="008F3A94"/>
    <w:pPr>
      <w:numPr>
        <w:ilvl w:val="2"/>
        <w:numId w:val="4"/>
      </w:numPr>
      <w:spacing w:before="0"/>
    </w:pPr>
  </w:style>
  <w:style w:type="paragraph" w:customStyle="1" w:styleId="TableNumberedList13">
    <w:name w:val="Table: Numbered List: 1) 3"/>
    <w:basedOn w:val="TablePlainParagraph"/>
    <w:uiPriority w:val="12"/>
    <w:semiHidden/>
    <w:rsid w:val="008F3A94"/>
    <w:pPr>
      <w:numPr>
        <w:ilvl w:val="3"/>
        <w:numId w:val="4"/>
      </w:numPr>
      <w:spacing w:before="0"/>
    </w:pPr>
  </w:style>
  <w:style w:type="paragraph" w:customStyle="1" w:styleId="TableNumberedList14">
    <w:name w:val="Table: Numbered List: 1) 4"/>
    <w:basedOn w:val="TablePlainParagraph"/>
    <w:uiPriority w:val="12"/>
    <w:semiHidden/>
    <w:rsid w:val="008F3A94"/>
    <w:pPr>
      <w:numPr>
        <w:ilvl w:val="4"/>
        <w:numId w:val="4"/>
      </w:numPr>
      <w:spacing w:before="0"/>
    </w:pPr>
  </w:style>
  <w:style w:type="paragraph" w:customStyle="1" w:styleId="TableNumberedList15">
    <w:name w:val="Table: Numbered List: 1) 5"/>
    <w:basedOn w:val="TablePlainParagraph"/>
    <w:uiPriority w:val="12"/>
    <w:semiHidden/>
    <w:rsid w:val="008F3A94"/>
    <w:pPr>
      <w:numPr>
        <w:ilvl w:val="5"/>
        <w:numId w:val="4"/>
      </w:numPr>
      <w:spacing w:before="0"/>
    </w:pPr>
  </w:style>
  <w:style w:type="paragraph" w:customStyle="1" w:styleId="TableNumberedList16">
    <w:name w:val="Table: Numbered List: 1) 6"/>
    <w:basedOn w:val="TablePlainParagraph"/>
    <w:uiPriority w:val="12"/>
    <w:semiHidden/>
    <w:rsid w:val="008F3A94"/>
    <w:pPr>
      <w:numPr>
        <w:ilvl w:val="6"/>
        <w:numId w:val="4"/>
      </w:numPr>
      <w:spacing w:before="0"/>
    </w:pPr>
  </w:style>
  <w:style w:type="paragraph" w:customStyle="1" w:styleId="TableNumberedList17">
    <w:name w:val="Table: Numbered List: 1) 7"/>
    <w:basedOn w:val="TablePlainParagraph"/>
    <w:uiPriority w:val="12"/>
    <w:semiHidden/>
    <w:rsid w:val="008F3A94"/>
    <w:pPr>
      <w:numPr>
        <w:ilvl w:val="7"/>
        <w:numId w:val="4"/>
      </w:numPr>
      <w:spacing w:before="0"/>
    </w:pPr>
  </w:style>
  <w:style w:type="paragraph" w:customStyle="1" w:styleId="TableNumberedList18">
    <w:name w:val="Table: Numbered List: 1) 8"/>
    <w:basedOn w:val="TablePlainParagraph"/>
    <w:uiPriority w:val="12"/>
    <w:semiHidden/>
    <w:rsid w:val="008F3A94"/>
    <w:pPr>
      <w:numPr>
        <w:ilvl w:val="8"/>
        <w:numId w:val="4"/>
      </w:numPr>
      <w:spacing w:before="0"/>
    </w:pPr>
  </w:style>
  <w:style w:type="paragraph" w:customStyle="1" w:styleId="TableNumberedLista">
    <w:name w:val="Table: Numbered List: a)"/>
    <w:basedOn w:val="TablePlainParagraph"/>
    <w:uiPriority w:val="12"/>
    <w:semiHidden/>
    <w:rsid w:val="008F3A94"/>
    <w:pPr>
      <w:numPr>
        <w:numId w:val="5"/>
      </w:numPr>
      <w:spacing w:before="0"/>
    </w:pPr>
  </w:style>
  <w:style w:type="paragraph" w:customStyle="1" w:styleId="TableNumberedLista1">
    <w:name w:val="Table: Numbered List: a) 1"/>
    <w:basedOn w:val="TablePlainParagraph"/>
    <w:uiPriority w:val="12"/>
    <w:rsid w:val="008F3A94"/>
    <w:pPr>
      <w:numPr>
        <w:ilvl w:val="1"/>
        <w:numId w:val="5"/>
      </w:numPr>
      <w:spacing w:before="0"/>
    </w:pPr>
  </w:style>
  <w:style w:type="paragraph" w:customStyle="1" w:styleId="TableNumberedLista2">
    <w:name w:val="Table: Numbered List: a) 2"/>
    <w:basedOn w:val="TablePlainParagraph"/>
    <w:uiPriority w:val="12"/>
    <w:semiHidden/>
    <w:rsid w:val="008F3A94"/>
    <w:pPr>
      <w:numPr>
        <w:ilvl w:val="2"/>
        <w:numId w:val="5"/>
      </w:numPr>
      <w:spacing w:before="0"/>
    </w:pPr>
  </w:style>
  <w:style w:type="paragraph" w:customStyle="1" w:styleId="TableNumberedLista3">
    <w:name w:val="Table: Numbered List: a) 3"/>
    <w:basedOn w:val="TablePlainParagraph"/>
    <w:uiPriority w:val="12"/>
    <w:semiHidden/>
    <w:rsid w:val="008F3A94"/>
    <w:pPr>
      <w:numPr>
        <w:ilvl w:val="3"/>
        <w:numId w:val="5"/>
      </w:numPr>
      <w:spacing w:before="0"/>
    </w:pPr>
  </w:style>
  <w:style w:type="paragraph" w:customStyle="1" w:styleId="TableNumberedLista4">
    <w:name w:val="Table: Numbered List: a) 4"/>
    <w:basedOn w:val="TablePlainParagraph"/>
    <w:uiPriority w:val="12"/>
    <w:semiHidden/>
    <w:rsid w:val="008F3A94"/>
    <w:pPr>
      <w:numPr>
        <w:ilvl w:val="4"/>
        <w:numId w:val="5"/>
      </w:numPr>
      <w:spacing w:before="0"/>
    </w:pPr>
  </w:style>
  <w:style w:type="paragraph" w:customStyle="1" w:styleId="TableNumberedLista5">
    <w:name w:val="Table: Numbered List: a) 5"/>
    <w:basedOn w:val="TablePlainParagraph"/>
    <w:uiPriority w:val="12"/>
    <w:semiHidden/>
    <w:rsid w:val="008F3A94"/>
    <w:pPr>
      <w:numPr>
        <w:ilvl w:val="5"/>
        <w:numId w:val="5"/>
      </w:numPr>
      <w:spacing w:before="0"/>
    </w:pPr>
  </w:style>
  <w:style w:type="paragraph" w:customStyle="1" w:styleId="TableNumberedLista6">
    <w:name w:val="Table: Numbered List: a) 6"/>
    <w:basedOn w:val="TablePlainParagraph"/>
    <w:uiPriority w:val="12"/>
    <w:semiHidden/>
    <w:rsid w:val="008F3A94"/>
    <w:pPr>
      <w:numPr>
        <w:ilvl w:val="6"/>
        <w:numId w:val="5"/>
      </w:numPr>
      <w:spacing w:before="0"/>
    </w:pPr>
  </w:style>
  <w:style w:type="paragraph" w:customStyle="1" w:styleId="TableNumberedLista7">
    <w:name w:val="Table: Numbered List: a) 7"/>
    <w:basedOn w:val="TablePlainParagraph"/>
    <w:uiPriority w:val="12"/>
    <w:semiHidden/>
    <w:rsid w:val="008F3A94"/>
    <w:pPr>
      <w:numPr>
        <w:ilvl w:val="7"/>
        <w:numId w:val="5"/>
      </w:numPr>
      <w:spacing w:before="0"/>
    </w:pPr>
  </w:style>
  <w:style w:type="paragraph" w:customStyle="1" w:styleId="TableNumberedLista8">
    <w:name w:val="Table: Numbered List: a) 8"/>
    <w:basedOn w:val="TablePlainParagraph"/>
    <w:uiPriority w:val="12"/>
    <w:semiHidden/>
    <w:rsid w:val="008F3A94"/>
    <w:pPr>
      <w:numPr>
        <w:ilvl w:val="8"/>
        <w:numId w:val="5"/>
      </w:numPr>
      <w:spacing w:before="0"/>
    </w:pPr>
  </w:style>
  <w:style w:type="paragraph" w:customStyle="1" w:styleId="Subrand">
    <w:name w:val="Subrand"/>
    <w:semiHidden/>
    <w:rsid w:val="008F3A94"/>
    <w:pPr>
      <w:spacing w:line="200" w:lineRule="atLeast"/>
      <w:jc w:val="right"/>
    </w:pPr>
    <w:rPr>
      <w:rFonts w:ascii="Arial" w:hAnsi="Arial" w:cs="Arial"/>
      <w:b/>
      <w:i/>
      <w:szCs w:val="22"/>
    </w:rPr>
  </w:style>
  <w:style w:type="table" w:styleId="TableGrid">
    <w:name w:val="Table Grid"/>
    <w:basedOn w:val="TableNormal"/>
    <w:rsid w:val="00442B3A"/>
    <w:rPr>
      <w:rFonts w:ascii="Arial" w:hAnsi="Arial"/>
    </w:rPr>
    <w:tblPr/>
    <w:tcPr>
      <w:vAlign w:val="center"/>
    </w:tcPr>
  </w:style>
  <w:style w:type="paragraph" w:styleId="TOC4">
    <w:name w:val="toc 4"/>
    <w:basedOn w:val="Normal"/>
    <w:next w:val="Normal"/>
    <w:autoRedefine/>
    <w:uiPriority w:val="35"/>
    <w:semiHidden/>
    <w:rsid w:val="008F3A94"/>
    <w:pPr>
      <w:ind w:left="660"/>
    </w:pPr>
  </w:style>
  <w:style w:type="paragraph" w:styleId="TOC5">
    <w:name w:val="toc 5"/>
    <w:basedOn w:val="Normal"/>
    <w:next w:val="Normal"/>
    <w:autoRedefine/>
    <w:uiPriority w:val="35"/>
    <w:semiHidden/>
    <w:rsid w:val="008F3A94"/>
    <w:pPr>
      <w:ind w:left="880"/>
    </w:pPr>
  </w:style>
  <w:style w:type="numbering" w:styleId="111111">
    <w:name w:val="Outline List 2"/>
    <w:basedOn w:val="NoList"/>
    <w:uiPriority w:val="99"/>
    <w:semiHidden/>
    <w:unhideWhenUsed/>
    <w:rsid w:val="008F3A94"/>
    <w:pPr>
      <w:numPr>
        <w:numId w:val="6"/>
      </w:numPr>
    </w:pPr>
  </w:style>
  <w:style w:type="numbering" w:styleId="1ai">
    <w:name w:val="Outline List 1"/>
    <w:basedOn w:val="NoList"/>
    <w:uiPriority w:val="99"/>
    <w:semiHidden/>
    <w:unhideWhenUsed/>
    <w:rsid w:val="008F3A94"/>
    <w:pPr>
      <w:numPr>
        <w:numId w:val="7"/>
      </w:numPr>
    </w:pPr>
  </w:style>
  <w:style w:type="numbering" w:styleId="ArticleSection">
    <w:name w:val="Outline List 3"/>
    <w:basedOn w:val="NoList"/>
    <w:uiPriority w:val="99"/>
    <w:semiHidden/>
    <w:unhideWhenUsed/>
    <w:rsid w:val="008F3A94"/>
    <w:pPr>
      <w:numPr>
        <w:numId w:val="8"/>
      </w:numPr>
    </w:pPr>
  </w:style>
  <w:style w:type="paragraph" w:styleId="BalloonText">
    <w:name w:val="Balloon Text"/>
    <w:basedOn w:val="Normal"/>
    <w:uiPriority w:val="99"/>
    <w:semiHidden/>
    <w:unhideWhenUsed/>
    <w:rsid w:val="008F3A94"/>
    <w:rPr>
      <w:rFonts w:ascii="Tahoma" w:hAnsi="Tahoma" w:cs="Tahoma"/>
      <w:sz w:val="16"/>
      <w:szCs w:val="16"/>
    </w:rPr>
  </w:style>
  <w:style w:type="paragraph" w:styleId="Bibliography">
    <w:name w:val="Bibliography"/>
    <w:basedOn w:val="Normal"/>
    <w:next w:val="Normal"/>
    <w:uiPriority w:val="37"/>
    <w:semiHidden/>
    <w:unhideWhenUsed/>
    <w:rsid w:val="008F3A94"/>
  </w:style>
  <w:style w:type="paragraph" w:styleId="BlockText">
    <w:name w:val="Block Text"/>
    <w:basedOn w:val="Normal"/>
    <w:uiPriority w:val="99"/>
    <w:semiHidden/>
    <w:unhideWhenUsed/>
    <w:rsid w:val="008F3A94"/>
    <w:pPr>
      <w:spacing w:after="120"/>
      <w:ind w:left="1440" w:right="1440"/>
    </w:pPr>
  </w:style>
  <w:style w:type="paragraph" w:styleId="BodyText">
    <w:name w:val="Body Text"/>
    <w:basedOn w:val="Normal"/>
    <w:link w:val="BodyTextChar"/>
    <w:unhideWhenUsed/>
    <w:rsid w:val="008F3A94"/>
    <w:pPr>
      <w:spacing w:after="120"/>
    </w:pPr>
  </w:style>
  <w:style w:type="paragraph" w:styleId="BodyText2">
    <w:name w:val="Body Text 2"/>
    <w:basedOn w:val="Normal"/>
    <w:uiPriority w:val="99"/>
    <w:semiHidden/>
    <w:unhideWhenUsed/>
    <w:rsid w:val="008F3A94"/>
    <w:pPr>
      <w:spacing w:after="120" w:line="480" w:lineRule="auto"/>
    </w:pPr>
  </w:style>
  <w:style w:type="paragraph" w:styleId="BodyText3">
    <w:name w:val="Body Text 3"/>
    <w:basedOn w:val="Normal"/>
    <w:uiPriority w:val="99"/>
    <w:semiHidden/>
    <w:unhideWhenUsed/>
    <w:rsid w:val="008F3A94"/>
    <w:pPr>
      <w:spacing w:after="120"/>
    </w:pPr>
    <w:rPr>
      <w:sz w:val="16"/>
      <w:szCs w:val="16"/>
    </w:rPr>
  </w:style>
  <w:style w:type="paragraph" w:styleId="BodyTextFirstIndent">
    <w:name w:val="Body Text First Indent"/>
    <w:basedOn w:val="BodyText"/>
    <w:uiPriority w:val="99"/>
    <w:semiHidden/>
    <w:rsid w:val="008F3A94"/>
    <w:pPr>
      <w:ind w:firstLine="210"/>
    </w:pPr>
  </w:style>
  <w:style w:type="paragraph" w:styleId="BodyTextIndent">
    <w:name w:val="Body Text Indent"/>
    <w:basedOn w:val="Normal"/>
    <w:uiPriority w:val="99"/>
    <w:semiHidden/>
    <w:unhideWhenUsed/>
    <w:rsid w:val="008F3A94"/>
    <w:pPr>
      <w:spacing w:after="120"/>
      <w:ind w:left="283"/>
    </w:pPr>
  </w:style>
  <w:style w:type="paragraph" w:styleId="BodyTextFirstIndent2">
    <w:name w:val="Body Text First Indent 2"/>
    <w:basedOn w:val="BodyTextIndent"/>
    <w:uiPriority w:val="99"/>
    <w:semiHidden/>
    <w:unhideWhenUsed/>
    <w:rsid w:val="008F3A94"/>
    <w:pPr>
      <w:ind w:firstLine="210"/>
    </w:pPr>
  </w:style>
  <w:style w:type="paragraph" w:styleId="BodyTextIndent2">
    <w:name w:val="Body Text Indent 2"/>
    <w:basedOn w:val="Normal"/>
    <w:uiPriority w:val="99"/>
    <w:semiHidden/>
    <w:unhideWhenUsed/>
    <w:rsid w:val="008F3A94"/>
    <w:pPr>
      <w:spacing w:after="120" w:line="480" w:lineRule="auto"/>
      <w:ind w:left="283"/>
    </w:pPr>
  </w:style>
  <w:style w:type="paragraph" w:styleId="BodyTextIndent3">
    <w:name w:val="Body Text Indent 3"/>
    <w:basedOn w:val="Normal"/>
    <w:uiPriority w:val="99"/>
    <w:semiHidden/>
    <w:unhideWhenUsed/>
    <w:rsid w:val="008F3A94"/>
    <w:pPr>
      <w:spacing w:after="120"/>
      <w:ind w:left="283"/>
    </w:pPr>
    <w:rPr>
      <w:sz w:val="16"/>
      <w:szCs w:val="16"/>
    </w:rPr>
  </w:style>
  <w:style w:type="paragraph" w:styleId="Caption">
    <w:name w:val="caption"/>
    <w:basedOn w:val="Normal"/>
    <w:next w:val="Normal"/>
    <w:uiPriority w:val="35"/>
    <w:semiHidden/>
    <w:unhideWhenUsed/>
    <w:rsid w:val="008F3A94"/>
    <w:rPr>
      <w:b/>
      <w:bCs/>
      <w:sz w:val="20"/>
    </w:rPr>
  </w:style>
  <w:style w:type="paragraph" w:styleId="Closing">
    <w:name w:val="Closing"/>
    <w:basedOn w:val="Normal"/>
    <w:uiPriority w:val="99"/>
    <w:semiHidden/>
    <w:unhideWhenUsed/>
    <w:rsid w:val="008F3A94"/>
    <w:pPr>
      <w:ind w:left="4252"/>
    </w:pPr>
  </w:style>
  <w:style w:type="table" w:styleId="ColorfulGrid">
    <w:name w:val="Colorful Grid"/>
    <w:basedOn w:val="TableNormal"/>
    <w:uiPriority w:val="73"/>
    <w:rsid w:val="008F3A94"/>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8F3A94"/>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8F3A94"/>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8F3A94"/>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8F3A94"/>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8F3A94"/>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8F3A94"/>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rsid w:val="008F3A94"/>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8F3A94"/>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8F3A94"/>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8F3A94"/>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8F3A94"/>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8F3A94"/>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8F3A94"/>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rsid w:val="008F3A94"/>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8F3A94"/>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8F3A94"/>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8F3A94"/>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8F3A94"/>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8F3A94"/>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8F3A94"/>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8F3A94"/>
    <w:rPr>
      <w:sz w:val="16"/>
      <w:szCs w:val="16"/>
    </w:rPr>
  </w:style>
  <w:style w:type="paragraph" w:styleId="CommentText">
    <w:name w:val="annotation text"/>
    <w:basedOn w:val="Normal"/>
    <w:uiPriority w:val="99"/>
    <w:semiHidden/>
    <w:unhideWhenUsed/>
    <w:rsid w:val="008F3A94"/>
    <w:rPr>
      <w:sz w:val="20"/>
    </w:rPr>
  </w:style>
  <w:style w:type="paragraph" w:styleId="CommentSubject">
    <w:name w:val="annotation subject"/>
    <w:basedOn w:val="CommentText"/>
    <w:next w:val="CommentText"/>
    <w:uiPriority w:val="99"/>
    <w:semiHidden/>
    <w:unhideWhenUsed/>
    <w:rsid w:val="008F3A94"/>
    <w:rPr>
      <w:b/>
      <w:bCs/>
    </w:rPr>
  </w:style>
  <w:style w:type="table" w:styleId="DarkList">
    <w:name w:val="Dark List"/>
    <w:basedOn w:val="TableNormal"/>
    <w:uiPriority w:val="70"/>
    <w:rsid w:val="008F3A94"/>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8F3A94"/>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8F3A94"/>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8F3A94"/>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8F3A94"/>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8F3A94"/>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8F3A94"/>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uiPriority w:val="99"/>
    <w:semiHidden/>
    <w:rsid w:val="008F3A94"/>
  </w:style>
  <w:style w:type="paragraph" w:styleId="DocumentMap">
    <w:name w:val="Document Map"/>
    <w:basedOn w:val="Normal"/>
    <w:uiPriority w:val="99"/>
    <w:semiHidden/>
    <w:unhideWhenUsed/>
    <w:rsid w:val="008F3A94"/>
    <w:rPr>
      <w:rFonts w:ascii="Tahoma" w:hAnsi="Tahoma" w:cs="Tahoma"/>
      <w:sz w:val="16"/>
      <w:szCs w:val="16"/>
    </w:rPr>
  </w:style>
  <w:style w:type="paragraph" w:styleId="E-mailSignature">
    <w:name w:val="E-mail Signature"/>
    <w:basedOn w:val="Normal"/>
    <w:uiPriority w:val="99"/>
    <w:semiHidden/>
    <w:unhideWhenUsed/>
    <w:rsid w:val="008F3A94"/>
  </w:style>
  <w:style w:type="character" w:styleId="Emphasis">
    <w:name w:val="Emphasis"/>
    <w:basedOn w:val="DefaultParagraphFont"/>
    <w:uiPriority w:val="98"/>
    <w:semiHidden/>
    <w:rsid w:val="008F3A94"/>
    <w:rPr>
      <w:i/>
      <w:iCs/>
    </w:rPr>
  </w:style>
  <w:style w:type="paragraph" w:styleId="EnvelopeAddress">
    <w:name w:val="envelope address"/>
    <w:basedOn w:val="Normal"/>
    <w:uiPriority w:val="99"/>
    <w:semiHidden/>
    <w:unhideWhenUsed/>
    <w:rsid w:val="008F3A94"/>
    <w:pPr>
      <w:framePr w:w="7920" w:h="1980" w:hRule="exact" w:hSpace="180" w:wrap="auto" w:hAnchor="page" w:xAlign="center" w:yAlign="bottom"/>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8F3A94"/>
    <w:rPr>
      <w:rFonts w:asciiTheme="majorHAnsi" w:eastAsiaTheme="majorEastAsia" w:hAnsiTheme="majorHAnsi" w:cstheme="majorBidi"/>
      <w:sz w:val="20"/>
    </w:rPr>
  </w:style>
  <w:style w:type="character" w:styleId="FollowedHyperlink">
    <w:name w:val="FollowedHyperlink"/>
    <w:basedOn w:val="DefaultParagraphFont"/>
    <w:uiPriority w:val="99"/>
    <w:semiHidden/>
    <w:unhideWhenUsed/>
    <w:rsid w:val="008F3A94"/>
    <w:rPr>
      <w:color w:val="800080" w:themeColor="followedHyperlink"/>
      <w:u w:val="single"/>
    </w:rPr>
  </w:style>
  <w:style w:type="table" w:styleId="GridTable1Light">
    <w:name w:val="Grid Table 1 Light"/>
    <w:basedOn w:val="TableNormal"/>
    <w:uiPriority w:val="46"/>
    <w:rsid w:val="008F3A94"/>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8F3A94"/>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8F3A94"/>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8F3A94"/>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8F3A94"/>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8F3A94"/>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8F3A94"/>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8F3A94"/>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8F3A94"/>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8F3A94"/>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8F3A94"/>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8F3A94"/>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8F3A94"/>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8F3A94"/>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8F3A9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8F3A94"/>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8F3A94"/>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8F3A94"/>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8F3A94"/>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8F3A94"/>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8F3A94"/>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8F3A9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8F3A94"/>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8F3A94"/>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8F3A94"/>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8F3A94"/>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8F3A94"/>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8F3A94"/>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8F3A9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8F3A9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8F3A9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8F3A9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8F3A9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8F3A9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8F3A9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8F3A94"/>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8F3A94"/>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8F3A94"/>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8F3A94"/>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8F3A94"/>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8F3A94"/>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8F3A94"/>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8F3A94"/>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8F3A94"/>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8F3A94"/>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8F3A94"/>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8F3A94"/>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8F3A94"/>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8F3A94"/>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TMLAcronym">
    <w:name w:val="HTML Acronym"/>
    <w:basedOn w:val="DefaultParagraphFont"/>
    <w:uiPriority w:val="99"/>
    <w:semiHidden/>
    <w:unhideWhenUsed/>
    <w:rsid w:val="008F3A94"/>
  </w:style>
  <w:style w:type="paragraph" w:styleId="HTMLAddress">
    <w:name w:val="HTML Address"/>
    <w:basedOn w:val="Normal"/>
    <w:uiPriority w:val="99"/>
    <w:semiHidden/>
    <w:unhideWhenUsed/>
    <w:rsid w:val="008F3A94"/>
    <w:rPr>
      <w:i/>
      <w:iCs/>
    </w:rPr>
  </w:style>
  <w:style w:type="character" w:styleId="HTMLCite">
    <w:name w:val="HTML Cite"/>
    <w:basedOn w:val="DefaultParagraphFont"/>
    <w:uiPriority w:val="99"/>
    <w:semiHidden/>
    <w:unhideWhenUsed/>
    <w:rsid w:val="008F3A94"/>
    <w:rPr>
      <w:i/>
      <w:iCs/>
    </w:rPr>
  </w:style>
  <w:style w:type="character" w:styleId="HTMLCode">
    <w:name w:val="HTML Code"/>
    <w:basedOn w:val="DefaultParagraphFont"/>
    <w:uiPriority w:val="99"/>
    <w:semiHidden/>
    <w:unhideWhenUsed/>
    <w:rsid w:val="008F3A94"/>
    <w:rPr>
      <w:rFonts w:ascii="Courier New" w:hAnsi="Courier New" w:cs="Courier New"/>
      <w:sz w:val="20"/>
      <w:szCs w:val="20"/>
    </w:rPr>
  </w:style>
  <w:style w:type="character" w:styleId="HTMLDefinition">
    <w:name w:val="HTML Definition"/>
    <w:basedOn w:val="DefaultParagraphFont"/>
    <w:uiPriority w:val="99"/>
    <w:semiHidden/>
    <w:unhideWhenUsed/>
    <w:rsid w:val="008F3A94"/>
    <w:rPr>
      <w:i/>
      <w:iCs/>
    </w:rPr>
  </w:style>
  <w:style w:type="character" w:styleId="HTMLKeyboard">
    <w:name w:val="HTML Keyboard"/>
    <w:basedOn w:val="DefaultParagraphFont"/>
    <w:uiPriority w:val="99"/>
    <w:semiHidden/>
    <w:unhideWhenUsed/>
    <w:rsid w:val="008F3A94"/>
    <w:rPr>
      <w:rFonts w:ascii="Courier New" w:hAnsi="Courier New" w:cs="Courier New"/>
      <w:sz w:val="20"/>
      <w:szCs w:val="20"/>
    </w:rPr>
  </w:style>
  <w:style w:type="paragraph" w:styleId="HTMLPreformatted">
    <w:name w:val="HTML Preformatted"/>
    <w:basedOn w:val="Normal"/>
    <w:uiPriority w:val="99"/>
    <w:semiHidden/>
    <w:unhideWhenUsed/>
    <w:rsid w:val="008F3A94"/>
    <w:rPr>
      <w:rFonts w:ascii="Courier New" w:hAnsi="Courier New" w:cs="Courier New"/>
      <w:sz w:val="20"/>
    </w:rPr>
  </w:style>
  <w:style w:type="character" w:styleId="HTMLSample">
    <w:name w:val="HTML Sample"/>
    <w:basedOn w:val="DefaultParagraphFont"/>
    <w:uiPriority w:val="99"/>
    <w:semiHidden/>
    <w:unhideWhenUsed/>
    <w:rsid w:val="008F3A94"/>
    <w:rPr>
      <w:rFonts w:ascii="Courier New" w:hAnsi="Courier New" w:cs="Courier New"/>
    </w:rPr>
  </w:style>
  <w:style w:type="character" w:styleId="HTMLTypewriter">
    <w:name w:val="HTML Typewriter"/>
    <w:basedOn w:val="DefaultParagraphFont"/>
    <w:uiPriority w:val="99"/>
    <w:semiHidden/>
    <w:unhideWhenUsed/>
    <w:rsid w:val="008F3A94"/>
    <w:rPr>
      <w:rFonts w:ascii="Courier New" w:hAnsi="Courier New" w:cs="Courier New"/>
      <w:sz w:val="20"/>
      <w:szCs w:val="20"/>
    </w:rPr>
  </w:style>
  <w:style w:type="character" w:styleId="HTMLVariable">
    <w:name w:val="HTML Variable"/>
    <w:basedOn w:val="DefaultParagraphFont"/>
    <w:uiPriority w:val="99"/>
    <w:semiHidden/>
    <w:unhideWhenUsed/>
    <w:rsid w:val="008F3A94"/>
    <w:rPr>
      <w:i/>
      <w:iCs/>
    </w:rPr>
  </w:style>
  <w:style w:type="paragraph" w:styleId="Index1">
    <w:name w:val="index 1"/>
    <w:basedOn w:val="Normal"/>
    <w:next w:val="Normal"/>
    <w:autoRedefine/>
    <w:uiPriority w:val="99"/>
    <w:semiHidden/>
    <w:unhideWhenUsed/>
    <w:rsid w:val="008F3A94"/>
    <w:pPr>
      <w:ind w:left="220" w:hanging="220"/>
    </w:pPr>
  </w:style>
  <w:style w:type="paragraph" w:styleId="Index2">
    <w:name w:val="index 2"/>
    <w:basedOn w:val="Normal"/>
    <w:next w:val="Normal"/>
    <w:autoRedefine/>
    <w:uiPriority w:val="99"/>
    <w:semiHidden/>
    <w:unhideWhenUsed/>
    <w:rsid w:val="008F3A94"/>
    <w:pPr>
      <w:ind w:left="440" w:hanging="220"/>
    </w:pPr>
  </w:style>
  <w:style w:type="paragraph" w:styleId="Index3">
    <w:name w:val="index 3"/>
    <w:basedOn w:val="Normal"/>
    <w:next w:val="Normal"/>
    <w:autoRedefine/>
    <w:uiPriority w:val="99"/>
    <w:semiHidden/>
    <w:unhideWhenUsed/>
    <w:rsid w:val="008F3A94"/>
    <w:pPr>
      <w:ind w:left="660" w:hanging="220"/>
    </w:pPr>
  </w:style>
  <w:style w:type="paragraph" w:styleId="Index4">
    <w:name w:val="index 4"/>
    <w:basedOn w:val="Normal"/>
    <w:next w:val="Normal"/>
    <w:autoRedefine/>
    <w:uiPriority w:val="99"/>
    <w:semiHidden/>
    <w:unhideWhenUsed/>
    <w:rsid w:val="008F3A94"/>
    <w:pPr>
      <w:ind w:left="880" w:hanging="220"/>
    </w:pPr>
  </w:style>
  <w:style w:type="paragraph" w:styleId="Index5">
    <w:name w:val="index 5"/>
    <w:basedOn w:val="Normal"/>
    <w:next w:val="Normal"/>
    <w:autoRedefine/>
    <w:uiPriority w:val="99"/>
    <w:semiHidden/>
    <w:unhideWhenUsed/>
    <w:rsid w:val="008F3A94"/>
    <w:pPr>
      <w:ind w:left="1100" w:hanging="220"/>
    </w:pPr>
  </w:style>
  <w:style w:type="paragraph" w:styleId="Index6">
    <w:name w:val="index 6"/>
    <w:basedOn w:val="Normal"/>
    <w:next w:val="Normal"/>
    <w:autoRedefine/>
    <w:uiPriority w:val="99"/>
    <w:semiHidden/>
    <w:unhideWhenUsed/>
    <w:rsid w:val="008F3A94"/>
    <w:pPr>
      <w:ind w:left="1320" w:hanging="220"/>
    </w:pPr>
  </w:style>
  <w:style w:type="paragraph" w:styleId="Index7">
    <w:name w:val="index 7"/>
    <w:basedOn w:val="Normal"/>
    <w:next w:val="Normal"/>
    <w:autoRedefine/>
    <w:uiPriority w:val="99"/>
    <w:semiHidden/>
    <w:unhideWhenUsed/>
    <w:rsid w:val="008F3A94"/>
    <w:pPr>
      <w:ind w:left="1540" w:hanging="220"/>
    </w:pPr>
  </w:style>
  <w:style w:type="paragraph" w:styleId="Index8">
    <w:name w:val="index 8"/>
    <w:basedOn w:val="Normal"/>
    <w:next w:val="Normal"/>
    <w:autoRedefine/>
    <w:uiPriority w:val="99"/>
    <w:semiHidden/>
    <w:unhideWhenUsed/>
    <w:rsid w:val="008F3A94"/>
    <w:pPr>
      <w:ind w:left="1760" w:hanging="220"/>
    </w:pPr>
  </w:style>
  <w:style w:type="paragraph" w:styleId="Index9">
    <w:name w:val="index 9"/>
    <w:basedOn w:val="Normal"/>
    <w:next w:val="Normal"/>
    <w:autoRedefine/>
    <w:uiPriority w:val="99"/>
    <w:semiHidden/>
    <w:unhideWhenUsed/>
    <w:rsid w:val="008F3A94"/>
    <w:pPr>
      <w:ind w:left="1980" w:hanging="220"/>
    </w:pPr>
  </w:style>
  <w:style w:type="paragraph" w:styleId="IndexHeading">
    <w:name w:val="index heading"/>
    <w:basedOn w:val="Normal"/>
    <w:next w:val="Index1"/>
    <w:uiPriority w:val="99"/>
    <w:semiHidden/>
    <w:unhideWhenUsed/>
    <w:rsid w:val="008F3A94"/>
    <w:rPr>
      <w:rFonts w:asciiTheme="majorHAnsi" w:eastAsiaTheme="majorEastAsia" w:hAnsiTheme="majorHAnsi" w:cstheme="majorBidi"/>
      <w:b/>
      <w:bCs/>
    </w:rPr>
  </w:style>
  <w:style w:type="character" w:styleId="IntenseEmphasis">
    <w:name w:val="Intense Emphasis"/>
    <w:basedOn w:val="DefaultParagraphFont"/>
    <w:uiPriority w:val="98"/>
    <w:semiHidden/>
    <w:rsid w:val="008F3A94"/>
    <w:rPr>
      <w:b/>
      <w:bCs/>
      <w:i/>
      <w:iCs/>
      <w:color w:val="4F81BD" w:themeColor="accent1"/>
    </w:rPr>
  </w:style>
  <w:style w:type="paragraph" w:styleId="IntenseQuote">
    <w:name w:val="Intense Quote"/>
    <w:basedOn w:val="Normal"/>
    <w:next w:val="Normal"/>
    <w:uiPriority w:val="98"/>
    <w:semiHidden/>
    <w:rsid w:val="008F3A94"/>
    <w:pPr>
      <w:pBdr>
        <w:bottom w:val="single" w:sz="4" w:space="4" w:color="4F81BD" w:themeColor="accent1"/>
      </w:pBdr>
      <w:spacing w:before="200" w:after="280"/>
      <w:ind w:left="936" w:right="936"/>
    </w:pPr>
    <w:rPr>
      <w:b/>
      <w:bCs/>
      <w:i/>
      <w:iCs/>
      <w:color w:val="4F81BD" w:themeColor="accent1"/>
    </w:rPr>
  </w:style>
  <w:style w:type="character" w:styleId="IntenseReference">
    <w:name w:val="Intense Reference"/>
    <w:basedOn w:val="DefaultParagraphFont"/>
    <w:uiPriority w:val="98"/>
    <w:semiHidden/>
    <w:rsid w:val="008F3A94"/>
    <w:rPr>
      <w:b/>
      <w:bCs/>
      <w:smallCaps/>
      <w:color w:val="C0504D" w:themeColor="accent2"/>
      <w:spacing w:val="5"/>
      <w:u w:val="single"/>
    </w:rPr>
  </w:style>
  <w:style w:type="table" w:styleId="LightGrid">
    <w:name w:val="Light Grid"/>
    <w:basedOn w:val="TableNormal"/>
    <w:uiPriority w:val="62"/>
    <w:rsid w:val="008F3A94"/>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8F3A94"/>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8F3A94"/>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8F3A94"/>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8F3A94"/>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8F3A94"/>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8F3A94"/>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rsid w:val="008F3A94"/>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8F3A94"/>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8F3A94"/>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8F3A94"/>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8F3A94"/>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8F3A94"/>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8F3A94"/>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sid w:val="008F3A94"/>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8F3A94"/>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8F3A94"/>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8F3A94"/>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8F3A94"/>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8F3A94"/>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8F3A94"/>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rsid w:val="008F3A94"/>
  </w:style>
  <w:style w:type="paragraph" w:styleId="List">
    <w:name w:val="List"/>
    <w:basedOn w:val="Normal"/>
    <w:uiPriority w:val="99"/>
    <w:semiHidden/>
    <w:unhideWhenUsed/>
    <w:rsid w:val="008F3A94"/>
    <w:pPr>
      <w:ind w:left="283" w:hanging="283"/>
      <w:contextualSpacing/>
    </w:pPr>
  </w:style>
  <w:style w:type="paragraph" w:styleId="List2">
    <w:name w:val="List 2"/>
    <w:basedOn w:val="Normal"/>
    <w:uiPriority w:val="99"/>
    <w:semiHidden/>
    <w:unhideWhenUsed/>
    <w:rsid w:val="008F3A94"/>
    <w:pPr>
      <w:ind w:left="566" w:hanging="283"/>
      <w:contextualSpacing/>
    </w:pPr>
  </w:style>
  <w:style w:type="paragraph" w:styleId="List3">
    <w:name w:val="List 3"/>
    <w:basedOn w:val="Normal"/>
    <w:uiPriority w:val="99"/>
    <w:semiHidden/>
    <w:unhideWhenUsed/>
    <w:rsid w:val="008F3A94"/>
    <w:pPr>
      <w:ind w:left="849" w:hanging="283"/>
      <w:contextualSpacing/>
    </w:pPr>
  </w:style>
  <w:style w:type="paragraph" w:styleId="List4">
    <w:name w:val="List 4"/>
    <w:basedOn w:val="Normal"/>
    <w:uiPriority w:val="99"/>
    <w:semiHidden/>
    <w:rsid w:val="008F3A94"/>
    <w:pPr>
      <w:ind w:left="1132" w:hanging="283"/>
      <w:contextualSpacing/>
    </w:pPr>
  </w:style>
  <w:style w:type="paragraph" w:styleId="List5">
    <w:name w:val="List 5"/>
    <w:basedOn w:val="Normal"/>
    <w:uiPriority w:val="99"/>
    <w:semiHidden/>
    <w:rsid w:val="008F3A94"/>
    <w:pPr>
      <w:ind w:left="1415" w:hanging="283"/>
      <w:contextualSpacing/>
    </w:pPr>
  </w:style>
  <w:style w:type="paragraph" w:styleId="ListBullet">
    <w:name w:val="List Bullet"/>
    <w:basedOn w:val="Normal"/>
    <w:uiPriority w:val="99"/>
    <w:semiHidden/>
    <w:unhideWhenUsed/>
    <w:rsid w:val="008F3A94"/>
    <w:pPr>
      <w:numPr>
        <w:numId w:val="9"/>
      </w:numPr>
      <w:contextualSpacing/>
    </w:pPr>
  </w:style>
  <w:style w:type="paragraph" w:styleId="ListBullet2">
    <w:name w:val="List Bullet 2"/>
    <w:basedOn w:val="Normal"/>
    <w:uiPriority w:val="99"/>
    <w:semiHidden/>
    <w:unhideWhenUsed/>
    <w:rsid w:val="008F3A94"/>
    <w:pPr>
      <w:numPr>
        <w:numId w:val="10"/>
      </w:numPr>
      <w:contextualSpacing/>
    </w:pPr>
  </w:style>
  <w:style w:type="paragraph" w:styleId="ListBullet3">
    <w:name w:val="List Bullet 3"/>
    <w:basedOn w:val="Normal"/>
    <w:uiPriority w:val="99"/>
    <w:semiHidden/>
    <w:unhideWhenUsed/>
    <w:rsid w:val="008F3A94"/>
    <w:pPr>
      <w:numPr>
        <w:numId w:val="11"/>
      </w:numPr>
      <w:contextualSpacing/>
    </w:pPr>
  </w:style>
  <w:style w:type="paragraph" w:styleId="ListBullet4">
    <w:name w:val="List Bullet 4"/>
    <w:basedOn w:val="Normal"/>
    <w:uiPriority w:val="99"/>
    <w:semiHidden/>
    <w:unhideWhenUsed/>
    <w:rsid w:val="008F3A94"/>
    <w:pPr>
      <w:numPr>
        <w:numId w:val="12"/>
      </w:numPr>
      <w:contextualSpacing/>
    </w:pPr>
  </w:style>
  <w:style w:type="paragraph" w:styleId="ListBullet5">
    <w:name w:val="List Bullet 5"/>
    <w:basedOn w:val="Normal"/>
    <w:uiPriority w:val="99"/>
    <w:semiHidden/>
    <w:unhideWhenUsed/>
    <w:rsid w:val="008F3A94"/>
    <w:pPr>
      <w:numPr>
        <w:numId w:val="13"/>
      </w:numPr>
      <w:contextualSpacing/>
    </w:pPr>
  </w:style>
  <w:style w:type="paragraph" w:styleId="ListContinue">
    <w:name w:val="List Continue"/>
    <w:basedOn w:val="Normal"/>
    <w:uiPriority w:val="99"/>
    <w:semiHidden/>
    <w:unhideWhenUsed/>
    <w:rsid w:val="008F3A94"/>
    <w:pPr>
      <w:spacing w:after="120"/>
      <w:ind w:left="283"/>
      <w:contextualSpacing/>
    </w:pPr>
  </w:style>
  <w:style w:type="paragraph" w:styleId="ListContinue2">
    <w:name w:val="List Continue 2"/>
    <w:basedOn w:val="Normal"/>
    <w:uiPriority w:val="99"/>
    <w:semiHidden/>
    <w:unhideWhenUsed/>
    <w:rsid w:val="008F3A94"/>
    <w:pPr>
      <w:spacing w:after="120"/>
      <w:ind w:left="566"/>
      <w:contextualSpacing/>
    </w:pPr>
  </w:style>
  <w:style w:type="paragraph" w:styleId="ListContinue3">
    <w:name w:val="List Continue 3"/>
    <w:basedOn w:val="Normal"/>
    <w:uiPriority w:val="99"/>
    <w:semiHidden/>
    <w:unhideWhenUsed/>
    <w:rsid w:val="008F3A94"/>
    <w:pPr>
      <w:spacing w:after="120"/>
      <w:ind w:left="849"/>
      <w:contextualSpacing/>
    </w:pPr>
  </w:style>
  <w:style w:type="paragraph" w:styleId="ListContinue4">
    <w:name w:val="List Continue 4"/>
    <w:basedOn w:val="Normal"/>
    <w:uiPriority w:val="99"/>
    <w:semiHidden/>
    <w:unhideWhenUsed/>
    <w:rsid w:val="008F3A94"/>
    <w:pPr>
      <w:spacing w:after="120"/>
      <w:ind w:left="1132"/>
      <w:contextualSpacing/>
    </w:pPr>
  </w:style>
  <w:style w:type="paragraph" w:styleId="ListContinue5">
    <w:name w:val="List Continue 5"/>
    <w:basedOn w:val="Normal"/>
    <w:uiPriority w:val="99"/>
    <w:semiHidden/>
    <w:unhideWhenUsed/>
    <w:rsid w:val="008F3A94"/>
    <w:pPr>
      <w:spacing w:after="120"/>
      <w:ind w:left="1415"/>
      <w:contextualSpacing/>
    </w:pPr>
  </w:style>
  <w:style w:type="paragraph" w:styleId="ListNumber">
    <w:name w:val="List Number"/>
    <w:basedOn w:val="Normal"/>
    <w:uiPriority w:val="99"/>
    <w:qFormat/>
    <w:rsid w:val="008F3A94"/>
    <w:pPr>
      <w:numPr>
        <w:numId w:val="14"/>
      </w:numPr>
      <w:contextualSpacing/>
    </w:pPr>
  </w:style>
  <w:style w:type="paragraph" w:styleId="ListNumber2">
    <w:name w:val="List Number 2"/>
    <w:basedOn w:val="Normal"/>
    <w:uiPriority w:val="99"/>
    <w:rsid w:val="008F3A94"/>
    <w:pPr>
      <w:numPr>
        <w:numId w:val="15"/>
      </w:numPr>
      <w:contextualSpacing/>
    </w:pPr>
  </w:style>
  <w:style w:type="paragraph" w:styleId="ListNumber3">
    <w:name w:val="List Number 3"/>
    <w:basedOn w:val="Normal"/>
    <w:uiPriority w:val="99"/>
    <w:rsid w:val="008F3A94"/>
    <w:pPr>
      <w:numPr>
        <w:numId w:val="16"/>
      </w:numPr>
      <w:contextualSpacing/>
    </w:pPr>
  </w:style>
  <w:style w:type="paragraph" w:styleId="ListNumber4">
    <w:name w:val="List Number 4"/>
    <w:basedOn w:val="Normal"/>
    <w:uiPriority w:val="99"/>
    <w:rsid w:val="008F3A94"/>
    <w:pPr>
      <w:numPr>
        <w:numId w:val="17"/>
      </w:numPr>
      <w:contextualSpacing/>
    </w:pPr>
  </w:style>
  <w:style w:type="paragraph" w:styleId="ListNumber5">
    <w:name w:val="List Number 5"/>
    <w:basedOn w:val="Normal"/>
    <w:uiPriority w:val="99"/>
    <w:rsid w:val="008F3A94"/>
    <w:pPr>
      <w:numPr>
        <w:numId w:val="18"/>
      </w:numPr>
      <w:contextualSpacing/>
    </w:pPr>
  </w:style>
  <w:style w:type="paragraph" w:styleId="ListParagraph">
    <w:name w:val="List Paragraph"/>
    <w:basedOn w:val="Normal"/>
    <w:uiPriority w:val="98"/>
    <w:semiHidden/>
    <w:rsid w:val="008F3A94"/>
    <w:pPr>
      <w:ind w:left="720"/>
    </w:pPr>
  </w:style>
  <w:style w:type="table" w:styleId="ListTable1Light">
    <w:name w:val="List Table 1 Light"/>
    <w:basedOn w:val="TableNormal"/>
    <w:uiPriority w:val="46"/>
    <w:rsid w:val="008F3A94"/>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8F3A94"/>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8F3A94"/>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8F3A94"/>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8F3A94"/>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8F3A94"/>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8F3A94"/>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8F3A94"/>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8F3A94"/>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8F3A94"/>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8F3A94"/>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8F3A94"/>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8F3A94"/>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8F3A94"/>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8F3A94"/>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8F3A94"/>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8F3A94"/>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8F3A94"/>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8F3A94"/>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8F3A94"/>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8F3A94"/>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8F3A9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8F3A94"/>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8F3A94"/>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8F3A94"/>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8F3A94"/>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8F3A94"/>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8F3A94"/>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8F3A94"/>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8F3A94"/>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8F3A94"/>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8F3A94"/>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8F3A94"/>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8F3A94"/>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8F3A94"/>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8F3A94"/>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8F3A94"/>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8F3A94"/>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8F3A94"/>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8F3A94"/>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8F3A94"/>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8F3A94"/>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8F3A94"/>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8F3A94"/>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8F3A94"/>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8F3A94"/>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8F3A94"/>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8F3A94"/>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8F3A94"/>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uiPriority w:val="99"/>
    <w:semiHidden/>
    <w:unhideWhenUsed/>
    <w:rsid w:val="008F3A94"/>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table" w:styleId="MediumGrid1">
    <w:name w:val="Medium Grid 1"/>
    <w:basedOn w:val="TableNormal"/>
    <w:uiPriority w:val="67"/>
    <w:rsid w:val="008F3A94"/>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8F3A94"/>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8F3A94"/>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8F3A94"/>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8F3A94"/>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8F3A94"/>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8F3A94"/>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8F3A94"/>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8F3A94"/>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8F3A94"/>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8F3A94"/>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8F3A94"/>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8F3A94"/>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8F3A94"/>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8F3A9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8F3A9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8F3A9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8F3A9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8F3A9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8F3A9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8F3A9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sid w:val="008F3A94"/>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8F3A94"/>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8F3A94"/>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8F3A94"/>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8F3A94"/>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8F3A94"/>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8F3A94"/>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8F3A94"/>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8F3A94"/>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8F3A94"/>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8F3A94"/>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8F3A94"/>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8F3A94"/>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8F3A94"/>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8F3A94"/>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8F3A94"/>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8F3A94"/>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8F3A94"/>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8F3A94"/>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8F3A94"/>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8F3A94"/>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8F3A9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8F3A9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8F3A9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8F3A9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8F3A9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8F3A9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8F3A9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uiPriority w:val="99"/>
    <w:semiHidden/>
    <w:unhideWhenUsed/>
    <w:rsid w:val="008F3A94"/>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Cs w:val="24"/>
    </w:rPr>
  </w:style>
  <w:style w:type="paragraph" w:styleId="NoSpacing">
    <w:name w:val="No Spacing"/>
    <w:uiPriority w:val="98"/>
    <w:semiHidden/>
    <w:rsid w:val="008F3A94"/>
    <w:rPr>
      <w:rFonts w:ascii="Arial" w:hAnsi="Arial" w:cs="Arial"/>
      <w:sz w:val="22"/>
      <w:szCs w:val="22"/>
    </w:rPr>
  </w:style>
  <w:style w:type="paragraph" w:styleId="NormalWeb">
    <w:name w:val="Normal (Web)"/>
    <w:basedOn w:val="Normal"/>
    <w:uiPriority w:val="99"/>
    <w:semiHidden/>
    <w:unhideWhenUsed/>
    <w:rsid w:val="008F3A94"/>
    <w:rPr>
      <w:szCs w:val="24"/>
    </w:rPr>
  </w:style>
  <w:style w:type="paragraph" w:styleId="NormalIndent">
    <w:name w:val="Normal Indent"/>
    <w:basedOn w:val="Normal"/>
    <w:uiPriority w:val="99"/>
    <w:semiHidden/>
    <w:unhideWhenUsed/>
    <w:rsid w:val="008F3A94"/>
    <w:pPr>
      <w:ind w:left="720"/>
    </w:pPr>
  </w:style>
  <w:style w:type="paragraph" w:styleId="NoteHeading">
    <w:name w:val="Note Heading"/>
    <w:basedOn w:val="Normal"/>
    <w:next w:val="Normal"/>
    <w:uiPriority w:val="99"/>
    <w:semiHidden/>
    <w:unhideWhenUsed/>
    <w:rsid w:val="008F3A94"/>
  </w:style>
  <w:style w:type="character" w:styleId="PlaceholderText">
    <w:name w:val="Placeholder Text"/>
    <w:basedOn w:val="DefaultParagraphFont"/>
    <w:uiPriority w:val="99"/>
    <w:semiHidden/>
    <w:rsid w:val="008F3A94"/>
    <w:rPr>
      <w:color w:val="808080"/>
    </w:rPr>
  </w:style>
  <w:style w:type="table" w:styleId="PlainTable1">
    <w:name w:val="Plain Table 1"/>
    <w:basedOn w:val="TableNormal"/>
    <w:uiPriority w:val="41"/>
    <w:rsid w:val="008F3A9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8F3A94"/>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8F3A94"/>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8F3A9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8F3A94"/>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uiPriority w:val="99"/>
    <w:semiHidden/>
    <w:unhideWhenUsed/>
    <w:rsid w:val="008F3A94"/>
    <w:rPr>
      <w:rFonts w:ascii="Courier New" w:hAnsi="Courier New" w:cs="Courier New"/>
      <w:sz w:val="20"/>
    </w:rPr>
  </w:style>
  <w:style w:type="paragraph" w:styleId="Quote">
    <w:name w:val="Quote"/>
    <w:basedOn w:val="Normal"/>
    <w:next w:val="Normal"/>
    <w:uiPriority w:val="98"/>
    <w:semiHidden/>
    <w:rsid w:val="008F3A94"/>
    <w:rPr>
      <w:i/>
      <w:iCs/>
      <w:color w:val="000000" w:themeColor="text1"/>
    </w:rPr>
  </w:style>
  <w:style w:type="paragraph" w:styleId="Salutation">
    <w:name w:val="Salutation"/>
    <w:basedOn w:val="Normal"/>
    <w:next w:val="Normal"/>
    <w:uiPriority w:val="99"/>
    <w:semiHidden/>
    <w:rsid w:val="008F3A94"/>
  </w:style>
  <w:style w:type="paragraph" w:styleId="Signature">
    <w:name w:val="Signature"/>
    <w:basedOn w:val="Normal"/>
    <w:uiPriority w:val="99"/>
    <w:semiHidden/>
    <w:unhideWhenUsed/>
    <w:rsid w:val="008F3A94"/>
    <w:pPr>
      <w:ind w:left="4252"/>
    </w:pPr>
  </w:style>
  <w:style w:type="character" w:styleId="Strong">
    <w:name w:val="Strong"/>
    <w:basedOn w:val="DefaultParagraphFont"/>
    <w:uiPriority w:val="98"/>
    <w:semiHidden/>
    <w:rsid w:val="008F3A94"/>
    <w:rPr>
      <w:b/>
      <w:bCs/>
    </w:rPr>
  </w:style>
  <w:style w:type="paragraph" w:styleId="Subtitle">
    <w:name w:val="Subtitle"/>
    <w:basedOn w:val="Normal"/>
    <w:next w:val="Normal"/>
    <w:uiPriority w:val="98"/>
    <w:semiHidden/>
    <w:rsid w:val="008F3A94"/>
    <w:pPr>
      <w:spacing w:after="60"/>
      <w:jc w:val="center"/>
      <w:outlineLvl w:val="1"/>
    </w:pPr>
    <w:rPr>
      <w:rFonts w:asciiTheme="majorHAnsi" w:eastAsiaTheme="majorEastAsia" w:hAnsiTheme="majorHAnsi" w:cstheme="majorBidi"/>
      <w:szCs w:val="24"/>
    </w:rPr>
  </w:style>
  <w:style w:type="table" w:styleId="Table3Deffects1">
    <w:name w:val="Table 3D effects 1"/>
    <w:basedOn w:val="TableNormal"/>
    <w:uiPriority w:val="99"/>
    <w:semiHidden/>
    <w:unhideWhenUsed/>
    <w:rsid w:val="008F3A94"/>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8F3A94"/>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8F3A94"/>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8F3A94"/>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8F3A94"/>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8F3A94"/>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8F3A94"/>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8F3A94"/>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8F3A94"/>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8F3A94"/>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8F3A94"/>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8F3A94"/>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8F3A94"/>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8F3A94"/>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8F3A94"/>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8F3A9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8F3A9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8F3A9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8F3A94"/>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8F3A94"/>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8F3A94"/>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8F3A94"/>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8F3A94"/>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8F3A9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8F3A9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8F3A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8F3A9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8F3A94"/>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8F3A9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8F3A94"/>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8F3A94"/>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8F3A94"/>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8F3A94"/>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8F3A94"/>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8F3A94"/>
    <w:pPr>
      <w:ind w:left="220" w:hanging="220"/>
    </w:pPr>
  </w:style>
  <w:style w:type="paragraph" w:styleId="TableofFigures">
    <w:name w:val="table of figures"/>
    <w:basedOn w:val="Normal"/>
    <w:next w:val="Normal"/>
    <w:uiPriority w:val="99"/>
    <w:semiHidden/>
    <w:unhideWhenUsed/>
    <w:rsid w:val="008F3A94"/>
  </w:style>
  <w:style w:type="table" w:styleId="TableProfessional">
    <w:name w:val="Table Professional"/>
    <w:basedOn w:val="TableNormal"/>
    <w:uiPriority w:val="99"/>
    <w:semiHidden/>
    <w:unhideWhenUsed/>
    <w:rsid w:val="008F3A9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8F3A94"/>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8F3A94"/>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8F3A94"/>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8F3A94"/>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8F3A94"/>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8F3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8F3A94"/>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8F3A94"/>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8F3A94"/>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uiPriority w:val="98"/>
    <w:semiHidden/>
    <w:rsid w:val="008F3A94"/>
    <w:pPr>
      <w:spacing w:before="240" w:after="60"/>
      <w:jc w:val="center"/>
      <w:outlineLvl w:val="0"/>
    </w:pPr>
    <w:rPr>
      <w:rFonts w:asciiTheme="majorHAnsi" w:eastAsiaTheme="majorEastAsia" w:hAnsiTheme="majorHAnsi" w:cstheme="majorBidi"/>
      <w:b/>
      <w:bCs/>
      <w:kern w:val="28"/>
      <w:sz w:val="32"/>
      <w:szCs w:val="32"/>
    </w:rPr>
  </w:style>
  <w:style w:type="paragraph" w:styleId="TOAHeading">
    <w:name w:val="toa heading"/>
    <w:basedOn w:val="Normal"/>
    <w:next w:val="Normal"/>
    <w:uiPriority w:val="99"/>
    <w:semiHidden/>
    <w:unhideWhenUsed/>
    <w:rsid w:val="008F3A94"/>
    <w:pPr>
      <w:spacing w:before="120"/>
    </w:pPr>
    <w:rPr>
      <w:rFonts w:asciiTheme="majorHAnsi" w:eastAsiaTheme="majorEastAsia" w:hAnsiTheme="majorHAnsi" w:cstheme="majorBidi"/>
      <w:b/>
      <w:bCs/>
      <w:szCs w:val="24"/>
    </w:rPr>
  </w:style>
  <w:style w:type="paragraph" w:styleId="TOC6">
    <w:name w:val="toc 6"/>
    <w:basedOn w:val="Normal"/>
    <w:next w:val="Normal"/>
    <w:autoRedefine/>
    <w:uiPriority w:val="35"/>
    <w:semiHidden/>
    <w:unhideWhenUsed/>
    <w:rsid w:val="008F3A94"/>
    <w:pPr>
      <w:ind w:left="1100"/>
    </w:pPr>
  </w:style>
  <w:style w:type="paragraph" w:styleId="TOC7">
    <w:name w:val="toc 7"/>
    <w:basedOn w:val="Normal"/>
    <w:next w:val="Normal"/>
    <w:autoRedefine/>
    <w:uiPriority w:val="35"/>
    <w:semiHidden/>
    <w:unhideWhenUsed/>
    <w:rsid w:val="008F3A94"/>
    <w:pPr>
      <w:ind w:left="1320"/>
    </w:pPr>
  </w:style>
  <w:style w:type="paragraph" w:styleId="TOC8">
    <w:name w:val="toc 8"/>
    <w:basedOn w:val="Normal"/>
    <w:next w:val="Normal"/>
    <w:autoRedefine/>
    <w:uiPriority w:val="35"/>
    <w:semiHidden/>
    <w:unhideWhenUsed/>
    <w:rsid w:val="008F3A94"/>
    <w:pPr>
      <w:ind w:left="1540"/>
    </w:pPr>
  </w:style>
  <w:style w:type="paragraph" w:styleId="TOC9">
    <w:name w:val="toc 9"/>
    <w:basedOn w:val="Normal"/>
    <w:next w:val="Normal"/>
    <w:autoRedefine/>
    <w:uiPriority w:val="35"/>
    <w:semiHidden/>
    <w:unhideWhenUsed/>
    <w:rsid w:val="008F3A94"/>
    <w:pPr>
      <w:ind w:left="1760"/>
    </w:pPr>
  </w:style>
  <w:style w:type="paragraph" w:styleId="TOCHeading">
    <w:name w:val="TOC Heading"/>
    <w:basedOn w:val="Heading1"/>
    <w:next w:val="Normal"/>
    <w:uiPriority w:val="35"/>
    <w:semiHidden/>
    <w:unhideWhenUsed/>
    <w:rsid w:val="008F3A94"/>
    <w:pPr>
      <w:keepLines w:val="0"/>
      <w:spacing w:before="240" w:after="60" w:line="240" w:lineRule="auto"/>
      <w:outlineLvl w:val="9"/>
    </w:pPr>
    <w:rPr>
      <w:rFonts w:asciiTheme="majorHAnsi" w:eastAsiaTheme="majorEastAsia" w:hAnsiTheme="majorHAnsi" w:cstheme="majorBidi"/>
      <w:caps w:val="0"/>
      <w:sz w:val="32"/>
    </w:rPr>
  </w:style>
  <w:style w:type="character" w:customStyle="1" w:styleId="Heading1Char">
    <w:name w:val="Heading 1 Char"/>
    <w:aliases w:val="H1 Char"/>
    <w:basedOn w:val="DefaultParagraphFont"/>
    <w:link w:val="Heading1"/>
    <w:uiPriority w:val="4"/>
    <w:rsid w:val="002E2B47"/>
    <w:rPr>
      <w:rFonts w:ascii="Arial" w:hAnsi="Arial" w:cs="Arial"/>
      <w:b/>
      <w:bCs/>
      <w:caps/>
      <w:kern w:val="32"/>
      <w:szCs w:val="32"/>
    </w:rPr>
  </w:style>
  <w:style w:type="paragraph" w:customStyle="1" w:styleId="TableTitle">
    <w:name w:val="Table Title"/>
    <w:uiPriority w:val="98"/>
    <w:semiHidden/>
    <w:rsid w:val="008F3A94"/>
    <w:pPr>
      <w:spacing w:before="60" w:line="240" w:lineRule="exact"/>
    </w:pPr>
    <w:rPr>
      <w:rFonts w:ascii="Arial" w:hAnsi="Arial" w:cs="Arial"/>
      <w:b/>
      <w:sz w:val="22"/>
      <w:szCs w:val="22"/>
    </w:rPr>
  </w:style>
  <w:style w:type="paragraph" w:customStyle="1" w:styleId="TableLabel">
    <w:name w:val="Table Label"/>
    <w:uiPriority w:val="98"/>
    <w:semiHidden/>
    <w:rsid w:val="008F3A94"/>
    <w:pPr>
      <w:spacing w:before="60" w:line="240" w:lineRule="exact"/>
      <w:jc w:val="right"/>
    </w:pPr>
    <w:rPr>
      <w:rFonts w:ascii="Arial" w:hAnsi="Arial" w:cs="Arial"/>
      <w:b/>
    </w:rPr>
  </w:style>
  <w:style w:type="paragraph" w:customStyle="1" w:styleId="TableText">
    <w:name w:val="Table Text"/>
    <w:uiPriority w:val="98"/>
    <w:semiHidden/>
    <w:rsid w:val="008F3A94"/>
    <w:pPr>
      <w:spacing w:before="60" w:line="240" w:lineRule="exact"/>
    </w:pPr>
    <w:rPr>
      <w:rFonts w:ascii="Arial" w:hAnsi="Arial" w:cs="Arial"/>
      <w:sz w:val="22"/>
      <w:szCs w:val="22"/>
    </w:rPr>
  </w:style>
  <w:style w:type="paragraph" w:customStyle="1" w:styleId="TableSubject">
    <w:name w:val="Table Subject"/>
    <w:uiPriority w:val="98"/>
    <w:semiHidden/>
    <w:rsid w:val="008F3A94"/>
    <w:pPr>
      <w:spacing w:before="60" w:line="240" w:lineRule="exact"/>
    </w:pPr>
    <w:rPr>
      <w:rFonts w:ascii="Arial" w:hAnsi="Arial" w:cs="Arial"/>
      <w:b/>
      <w:sz w:val="22"/>
      <w:szCs w:val="22"/>
    </w:rPr>
  </w:style>
  <w:style w:type="paragraph" w:customStyle="1" w:styleId="NumberLevel1-NoIndent">
    <w:name w:val="Number Level 1 - No Indent"/>
    <w:basedOn w:val="TableNumberLevel1"/>
    <w:uiPriority w:val="1"/>
    <w:semiHidden/>
    <w:rsid w:val="008F3A94"/>
    <w:rPr>
      <w:sz w:val="22"/>
    </w:rPr>
  </w:style>
  <w:style w:type="paragraph" w:customStyle="1" w:styleId="NumberLevel2-NoIndent">
    <w:name w:val="Number Level 2 - No Indent"/>
    <w:basedOn w:val="TableNumberLevel2"/>
    <w:uiPriority w:val="1"/>
    <w:semiHidden/>
    <w:rsid w:val="008F3A94"/>
    <w:rPr>
      <w:sz w:val="22"/>
    </w:rPr>
  </w:style>
  <w:style w:type="character" w:customStyle="1" w:styleId="TableNumberLevel1Char">
    <w:name w:val="Table: Number Level 1 Char"/>
    <w:aliases w:val="Table N1 Char"/>
    <w:basedOn w:val="DefaultParagraphFont"/>
    <w:link w:val="TableNumberLevel1"/>
    <w:uiPriority w:val="12"/>
    <w:rsid w:val="000545DF"/>
    <w:rPr>
      <w:rFonts w:ascii="Arial" w:hAnsi="Arial" w:cs="Arial"/>
      <w:szCs w:val="22"/>
    </w:rPr>
  </w:style>
  <w:style w:type="paragraph" w:customStyle="1" w:styleId="NumberLevel3-NoIndent">
    <w:name w:val="Number Level 3 - No Indent"/>
    <w:basedOn w:val="TableNumberLevel3"/>
    <w:uiPriority w:val="1"/>
    <w:semiHidden/>
    <w:rsid w:val="008F3A94"/>
    <w:rPr>
      <w:sz w:val="22"/>
    </w:rPr>
  </w:style>
  <w:style w:type="paragraph" w:customStyle="1" w:styleId="NumberLevel4-NoIndent">
    <w:name w:val="Number Level 4 - No Indent"/>
    <w:basedOn w:val="TableNumberLevel4"/>
    <w:uiPriority w:val="1"/>
    <w:semiHidden/>
    <w:rsid w:val="008F3A94"/>
    <w:rPr>
      <w:sz w:val="22"/>
    </w:rPr>
  </w:style>
  <w:style w:type="paragraph" w:customStyle="1" w:styleId="NumberLevel5-NoIndent">
    <w:name w:val="Number Level 5 - No Indent"/>
    <w:basedOn w:val="TableNumberLevel5"/>
    <w:uiPriority w:val="1"/>
    <w:semiHidden/>
    <w:rsid w:val="008F3A94"/>
    <w:rPr>
      <w:sz w:val="22"/>
    </w:rPr>
  </w:style>
  <w:style w:type="paragraph" w:customStyle="1" w:styleId="NumberLevel6-NoIndent">
    <w:name w:val="Number Level 6 - No Indent"/>
    <w:basedOn w:val="TableNumberLevel6"/>
    <w:uiPriority w:val="1"/>
    <w:semiHidden/>
    <w:rsid w:val="008F3A94"/>
    <w:rPr>
      <w:sz w:val="22"/>
    </w:rPr>
  </w:style>
  <w:style w:type="paragraph" w:customStyle="1" w:styleId="NumberLevel7-NoIndent">
    <w:name w:val="Number Level 7 - No Indent"/>
    <w:basedOn w:val="TableNumberLevel7"/>
    <w:uiPriority w:val="1"/>
    <w:semiHidden/>
    <w:rsid w:val="008F3A94"/>
    <w:rPr>
      <w:sz w:val="22"/>
    </w:rPr>
  </w:style>
  <w:style w:type="paragraph" w:customStyle="1" w:styleId="NumberLevel8-NoIndent">
    <w:name w:val="Number Level 8 - No Indent"/>
    <w:basedOn w:val="TableNumberLevel8"/>
    <w:uiPriority w:val="1"/>
    <w:semiHidden/>
    <w:rsid w:val="008F3A94"/>
    <w:rPr>
      <w:sz w:val="22"/>
    </w:rPr>
  </w:style>
  <w:style w:type="paragraph" w:customStyle="1" w:styleId="NumberLevel9-NoIndent">
    <w:name w:val="Number Level 9 - No Indent"/>
    <w:basedOn w:val="TableNumberLevel9"/>
    <w:uiPriority w:val="1"/>
    <w:semiHidden/>
    <w:rsid w:val="008F3A94"/>
    <w:rPr>
      <w:sz w:val="22"/>
    </w:rPr>
  </w:style>
  <w:style w:type="character" w:customStyle="1" w:styleId="Heading2Char">
    <w:name w:val="Heading 2 Char"/>
    <w:aliases w:val="H2 Char"/>
    <w:basedOn w:val="DefaultParagraphFont"/>
    <w:link w:val="Heading2"/>
    <w:uiPriority w:val="4"/>
    <w:rsid w:val="002E2B47"/>
    <w:rPr>
      <w:rFonts w:ascii="Arial" w:hAnsi="Arial" w:cs="Arial"/>
      <w:b/>
      <w:bCs/>
      <w:iCs/>
      <w:sz w:val="22"/>
      <w:szCs w:val="28"/>
    </w:rPr>
  </w:style>
  <w:style w:type="character" w:customStyle="1" w:styleId="Heading3Char">
    <w:name w:val="Heading 3 Char"/>
    <w:aliases w:val="H3 Char"/>
    <w:basedOn w:val="DefaultParagraphFont"/>
    <w:link w:val="Heading3"/>
    <w:uiPriority w:val="4"/>
    <w:rsid w:val="002E2B47"/>
    <w:rPr>
      <w:rFonts w:ascii="Arial" w:hAnsi="Arial" w:cs="Arial"/>
      <w:b/>
      <w:bCs/>
      <w:i/>
      <w:szCs w:val="26"/>
    </w:rPr>
  </w:style>
  <w:style w:type="character" w:customStyle="1" w:styleId="Heading4Char">
    <w:name w:val="Heading 4 Char"/>
    <w:aliases w:val="H4 Char"/>
    <w:basedOn w:val="DefaultParagraphFont"/>
    <w:link w:val="Heading4"/>
    <w:uiPriority w:val="4"/>
    <w:rsid w:val="002E2B47"/>
    <w:rPr>
      <w:rFonts w:ascii="Arial" w:hAnsi="Arial" w:cs="Arial"/>
      <w:bCs/>
      <w:i/>
      <w:szCs w:val="28"/>
    </w:rPr>
  </w:style>
  <w:style w:type="character" w:customStyle="1" w:styleId="Heading5Char">
    <w:name w:val="Heading 5 Char"/>
    <w:aliases w:val="H5 Char"/>
    <w:basedOn w:val="DefaultParagraphFont"/>
    <w:link w:val="Heading5"/>
    <w:uiPriority w:val="4"/>
    <w:rsid w:val="002E2B47"/>
    <w:rPr>
      <w:rFonts w:ascii="Arial" w:hAnsi="Arial" w:cs="Arial"/>
      <w:b/>
      <w:bCs/>
      <w:iCs/>
      <w:sz w:val="18"/>
      <w:szCs w:val="26"/>
    </w:rPr>
  </w:style>
  <w:style w:type="paragraph" w:customStyle="1" w:styleId="Answer">
    <w:name w:val="Answer"/>
    <w:aliases w:val="?A"/>
    <w:basedOn w:val="PlainParagraph"/>
    <w:next w:val="Question"/>
    <w:uiPriority w:val="7"/>
    <w:qFormat/>
    <w:rsid w:val="008F3A94"/>
    <w:pPr>
      <w:tabs>
        <w:tab w:val="left" w:pos="425"/>
        <w:tab w:val="left" w:pos="850"/>
      </w:tabs>
      <w:spacing w:before="0"/>
      <w:ind w:left="850" w:hanging="850"/>
    </w:pPr>
  </w:style>
  <w:style w:type="paragraph" w:customStyle="1" w:styleId="Question">
    <w:name w:val="Question"/>
    <w:aliases w:val="?Q"/>
    <w:basedOn w:val="PlainParagraph"/>
    <w:next w:val="Answer"/>
    <w:uiPriority w:val="7"/>
    <w:qFormat/>
    <w:rsid w:val="00AA7A5B"/>
    <w:pPr>
      <w:keepNext/>
      <w:widowControl w:val="0"/>
      <w:tabs>
        <w:tab w:val="left" w:pos="425"/>
        <w:tab w:val="left" w:pos="850"/>
      </w:tabs>
      <w:ind w:left="850" w:hanging="850"/>
    </w:pPr>
    <w:rPr>
      <w:i/>
    </w:rPr>
  </w:style>
  <w:style w:type="paragraph" w:customStyle="1" w:styleId="QAText0">
    <w:name w:val="QA: Text"/>
    <w:aliases w:val="?="/>
    <w:basedOn w:val="PlainParagraph"/>
    <w:uiPriority w:val="7"/>
    <w:qFormat/>
    <w:rsid w:val="00AA7A5B"/>
    <w:pPr>
      <w:keepNext/>
      <w:widowControl w:val="0"/>
      <w:ind w:left="425"/>
    </w:pPr>
    <w:rPr>
      <w:i/>
    </w:rPr>
  </w:style>
  <w:style w:type="paragraph" w:customStyle="1" w:styleId="Subbrand">
    <w:name w:val="Subbrand"/>
    <w:uiPriority w:val="98"/>
    <w:semiHidden/>
    <w:rsid w:val="008F3A94"/>
    <w:pPr>
      <w:spacing w:line="200" w:lineRule="atLeast"/>
      <w:jc w:val="right"/>
    </w:pPr>
    <w:rPr>
      <w:rFonts w:ascii="Arial" w:hAnsi="Arial" w:cs="Arial"/>
      <w:b/>
      <w:i/>
      <w:szCs w:val="24"/>
    </w:rPr>
  </w:style>
  <w:style w:type="paragraph" w:customStyle="1" w:styleId="DashEM1outlook">
    <w:name w:val="Dash: EM 1 outlook"/>
    <w:basedOn w:val="DashEm1"/>
    <w:uiPriority w:val="98"/>
    <w:semiHidden/>
    <w:rsid w:val="008F3A94"/>
    <w:pPr>
      <w:ind w:left="850"/>
    </w:pPr>
  </w:style>
  <w:style w:type="paragraph" w:customStyle="1" w:styleId="Dashen1outlook">
    <w:name w:val="Dash: en 1 outlook"/>
    <w:basedOn w:val="DashEn1"/>
    <w:uiPriority w:val="98"/>
    <w:semiHidden/>
    <w:rsid w:val="008F3A94"/>
    <w:pPr>
      <w:ind w:left="1275"/>
    </w:pPr>
  </w:style>
  <w:style w:type="character" w:customStyle="1" w:styleId="PlainParagraphChar">
    <w:name w:val="Plain Paragraph Char"/>
    <w:aliases w:val="PP Char"/>
    <w:basedOn w:val="DefaultParagraphFont"/>
    <w:link w:val="PlainParagraph"/>
    <w:rsid w:val="00F930BE"/>
    <w:rPr>
      <w:rFonts w:ascii="Arial" w:hAnsi="Arial" w:cs="Arial"/>
      <w:sz w:val="22"/>
      <w:szCs w:val="22"/>
    </w:rPr>
  </w:style>
  <w:style w:type="character" w:customStyle="1" w:styleId="DashEm1Char">
    <w:name w:val="Dash: Em 1 Char"/>
    <w:aliases w:val="-EM Char"/>
    <w:basedOn w:val="PlainParagraphChar"/>
    <w:link w:val="DashEm1"/>
    <w:uiPriority w:val="3"/>
    <w:semiHidden/>
    <w:rsid w:val="003973B7"/>
    <w:rPr>
      <w:rFonts w:ascii="Arial" w:hAnsi="Arial" w:cs="Arial"/>
      <w:sz w:val="22"/>
      <w:szCs w:val="22"/>
    </w:rPr>
  </w:style>
  <w:style w:type="character" w:customStyle="1" w:styleId="DashEn1Char">
    <w:name w:val="Dash: En 1 Char"/>
    <w:aliases w:val="-EN Char"/>
    <w:basedOn w:val="DefaultParagraphFont"/>
    <w:link w:val="DashEn1"/>
    <w:uiPriority w:val="3"/>
    <w:rsid w:val="00F930BE"/>
    <w:rPr>
      <w:rFonts w:ascii="Arial" w:hAnsi="Arial" w:cs="Arial"/>
      <w:sz w:val="22"/>
      <w:szCs w:val="22"/>
    </w:rPr>
  </w:style>
  <w:style w:type="paragraph" w:customStyle="1" w:styleId="DashEM1forOutlook">
    <w:name w:val="Dash EM1 for Outlook"/>
    <w:basedOn w:val="DashEm1"/>
    <w:uiPriority w:val="98"/>
    <w:semiHidden/>
    <w:rsid w:val="008F3A94"/>
    <w:pPr>
      <w:numPr>
        <w:numId w:val="19"/>
      </w:numPr>
    </w:pPr>
    <w:rPr>
      <w:lang w:val="en-US"/>
    </w:rPr>
  </w:style>
  <w:style w:type="paragraph" w:customStyle="1" w:styleId="DashEN1forOutlook">
    <w:name w:val="Dash EN1 for Outlook"/>
    <w:basedOn w:val="DashEn1"/>
    <w:uiPriority w:val="98"/>
    <w:semiHidden/>
    <w:rsid w:val="008F3A94"/>
    <w:pPr>
      <w:numPr>
        <w:numId w:val="19"/>
      </w:numPr>
    </w:pPr>
  </w:style>
  <w:style w:type="paragraph" w:customStyle="1" w:styleId="ClassificationDLMheader">
    <w:name w:val="Classification DLM: header"/>
    <w:basedOn w:val="ClassificationDLMfooter"/>
    <w:uiPriority w:val="20"/>
    <w:semiHidden/>
    <w:rsid w:val="008F3A94"/>
  </w:style>
  <w:style w:type="paragraph" w:customStyle="1" w:styleId="ClassificationDLMfooter">
    <w:name w:val="Classification DLM: footer"/>
    <w:uiPriority w:val="20"/>
    <w:semiHidden/>
    <w:rsid w:val="008F3A94"/>
    <w:pPr>
      <w:widowControl w:val="0"/>
      <w:spacing w:line="280" w:lineRule="atLeast"/>
    </w:pPr>
    <w:rPr>
      <w:rFonts w:ascii="Arial" w:hAnsi="Arial" w:cs="Arial"/>
      <w:color w:val="FFFFFF"/>
      <w:sz w:val="24"/>
      <w:szCs w:val="22"/>
      <w:shd w:val="clear" w:color="auto" w:fill="000000"/>
    </w:rPr>
  </w:style>
  <w:style w:type="paragraph" w:customStyle="1" w:styleId="Leg7SubParaA">
    <w:name w:val="Leg7 SubPara: (A)"/>
    <w:aliases w:val="L7"/>
    <w:basedOn w:val="Leg6SubParai"/>
    <w:uiPriority w:val="5"/>
    <w:qFormat/>
    <w:rsid w:val="00AA7A5B"/>
    <w:pPr>
      <w:ind w:left="3060"/>
    </w:pPr>
    <w:rPr>
      <w:rFonts w:cs="Times New Roman"/>
      <w:szCs w:val="20"/>
    </w:rPr>
  </w:style>
  <w:style w:type="paragraph" w:customStyle="1" w:styleId="LegislativeNote">
    <w:name w:val="Legislative Note"/>
    <w:aliases w:val="LN"/>
    <w:basedOn w:val="Leg4Subsec1"/>
    <w:uiPriority w:val="5"/>
    <w:qFormat/>
    <w:rsid w:val="00AA7A5B"/>
    <w:pPr>
      <w:ind w:left="2127" w:hanging="851"/>
    </w:pPr>
    <w:rPr>
      <w:rFonts w:cs="Times New Roman"/>
      <w:sz w:val="16"/>
      <w:szCs w:val="20"/>
    </w:rPr>
  </w:style>
  <w:style w:type="paragraph" w:customStyle="1" w:styleId="Dot1">
    <w:name w:val="Dot1"/>
    <w:aliases w:val="DOT"/>
    <w:basedOn w:val="DashEm1"/>
    <w:link w:val="Dot1Char"/>
    <w:uiPriority w:val="2"/>
    <w:qFormat/>
    <w:rsid w:val="0064667D"/>
    <w:pPr>
      <w:numPr>
        <w:ilvl w:val="1"/>
        <w:numId w:val="20"/>
      </w:numPr>
    </w:pPr>
  </w:style>
  <w:style w:type="character" w:customStyle="1" w:styleId="Dot1Char">
    <w:name w:val="Dot1 Char"/>
    <w:aliases w:val="DOT Char"/>
    <w:basedOn w:val="DashEm1Char"/>
    <w:link w:val="Dot1"/>
    <w:uiPriority w:val="2"/>
    <w:rsid w:val="00442B3A"/>
    <w:rPr>
      <w:rFonts w:ascii="Arial" w:hAnsi="Arial" w:cs="Arial"/>
      <w:sz w:val="22"/>
      <w:szCs w:val="22"/>
    </w:rPr>
  </w:style>
  <w:style w:type="paragraph" w:customStyle="1" w:styleId="Dot">
    <w:name w:val="Dot"/>
    <w:basedOn w:val="Dot1"/>
    <w:uiPriority w:val="2"/>
    <w:semiHidden/>
    <w:rsid w:val="0064667D"/>
    <w:pPr>
      <w:numPr>
        <w:ilvl w:val="0"/>
        <w:numId w:val="0"/>
      </w:numPr>
      <w:tabs>
        <w:tab w:val="num" w:pos="425"/>
      </w:tabs>
      <w:ind w:left="425" w:hanging="425"/>
    </w:pPr>
  </w:style>
  <w:style w:type="paragraph" w:customStyle="1" w:styleId="Dot1forOutlook">
    <w:name w:val="Dot1 for Outlook"/>
    <w:basedOn w:val="DashEM1forOutlook"/>
    <w:uiPriority w:val="98"/>
    <w:semiHidden/>
    <w:rsid w:val="0064667D"/>
    <w:pPr>
      <w:numPr>
        <w:numId w:val="21"/>
      </w:numPr>
    </w:pPr>
  </w:style>
  <w:style w:type="character" w:customStyle="1" w:styleId="OGCSubbrand">
    <w:name w:val="OGCSubbrand"/>
    <w:basedOn w:val="DefaultParagraphFont"/>
    <w:uiPriority w:val="9"/>
    <w:semiHidden/>
    <w:rsid w:val="00F930BE"/>
    <w:rPr>
      <w:rFonts w:ascii="Arial" w:hAnsi="Arial" w:cs="Arial"/>
      <w:b/>
      <w:i/>
      <w:sz w:val="20"/>
      <w:szCs w:val="22"/>
    </w:rPr>
  </w:style>
  <w:style w:type="paragraph" w:customStyle="1" w:styleId="TableDot">
    <w:name w:val="Table: Dot"/>
    <w:basedOn w:val="TableDashEm1"/>
    <w:uiPriority w:val="12"/>
    <w:semiHidden/>
    <w:rsid w:val="00AB6123"/>
    <w:pPr>
      <w:numPr>
        <w:numId w:val="22"/>
      </w:numPr>
    </w:pPr>
  </w:style>
  <w:style w:type="paragraph" w:customStyle="1" w:styleId="TableDot1">
    <w:name w:val="Table: Dot1"/>
    <w:basedOn w:val="TableDot"/>
    <w:uiPriority w:val="12"/>
    <w:rsid w:val="00AB6123"/>
    <w:pPr>
      <w:numPr>
        <w:ilvl w:val="1"/>
      </w:numPr>
    </w:pPr>
  </w:style>
  <w:style w:type="character" w:customStyle="1" w:styleId="BodyTextChar">
    <w:name w:val="Body Text Char"/>
    <w:basedOn w:val="DefaultParagraphFont"/>
    <w:link w:val="BodyText"/>
    <w:rsid w:val="00CA173C"/>
    <w:rPr>
      <w:rFonts w:ascii="Arial" w:hAnsi="Arial" w:cs="Arial"/>
      <w:sz w:val="22"/>
      <w:szCs w:val="22"/>
    </w:rPr>
  </w:style>
  <w:style w:type="paragraph" w:customStyle="1" w:styleId="Default">
    <w:name w:val="Default"/>
    <w:rsid w:val="00CA173C"/>
    <w:pPr>
      <w:autoSpaceDE w:val="0"/>
      <w:autoSpaceDN w:val="0"/>
      <w:adjustRightInd w:val="0"/>
    </w:pPr>
    <w:rPr>
      <w:rFonts w:eastAsiaTheme="minorHAnsi"/>
      <w:color w:val="000000"/>
      <w:sz w:val="24"/>
      <w:szCs w:val="24"/>
      <w:lang w:eastAsia="en-US"/>
    </w:rPr>
  </w:style>
  <w:style w:type="character" w:customStyle="1" w:styleId="FooterChar">
    <w:name w:val="Footer Char"/>
    <w:basedOn w:val="DefaultParagraphFont"/>
    <w:link w:val="Footer"/>
    <w:uiPriority w:val="99"/>
    <w:rsid w:val="00946A00"/>
    <w:rPr>
      <w:rFonts w:ascii="Arial" w:hAnsi="Arial" w:cs="Arial"/>
      <w:sz w:val="16"/>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6A0C5539-80F6-471D-8AD1-FED5164C8434" xsi:nil="true"/>
    <pdms_AttachedBy xmlns="6A0C5539-80F6-471D-8AD1-FED5164C8434" xsi:nil="true"/>
    <pdms_Reason xmlns="6A0C5539-80F6-471D-8AD1-FED5164C8434" xsi:nil="true"/>
    <pdms_SecurityClassification xmlns="6A0C5539-80F6-471D-8AD1-FED5164C8434" xsi:nil="true"/>
    <pdms_DocumentType xmlns="6A0C5539-80F6-471D-8AD1-FED5164C843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ation" ma:contentTypeID="0x010100266966F133664895A6EE3632470D45F5010014CAA5401DA0D2488DFC9F8C25D13338" ma:contentTypeVersion="" ma:contentTypeDescription="PDMS Documentation Content Type" ma:contentTypeScope="" ma:versionID="cb10c6a1ff657b52aeb98d6af2cbd3b1">
  <xsd:schema xmlns:xsd="http://www.w3.org/2001/XMLSchema" xmlns:xs="http://www.w3.org/2001/XMLSchema" xmlns:p="http://schemas.microsoft.com/office/2006/metadata/properties" xmlns:ns2="6A0C5539-80F6-471D-8AD1-FED5164C8434" targetNamespace="http://schemas.microsoft.com/office/2006/metadata/properties" ma:root="true" ma:fieldsID="2f1993be808d0f6a9961e38ce014a032" ns2:_="">
    <xsd:import namespace="6A0C5539-80F6-471D-8AD1-FED5164C8434"/>
    <xsd:element name="properties">
      <xsd:complexType>
        <xsd:sequence>
          <xsd:element name="documentManagement">
            <xsd:complexType>
              <xsd:all>
                <xsd:element ref="ns2:SecurityClassification" minOccurs="0"/>
                <xsd:element ref="ns2:pdms_DocumentType" minOccurs="0"/>
                <xsd:element ref="ns2:pdms_AttachedBy" minOccurs="0"/>
                <xsd:element ref="ns2:pdms_Reason" minOccurs="0"/>
                <xsd:element ref="ns2:pdms_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0C5539-80F6-471D-8AD1-FED5164C8434"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element name="pdms_DocumentType" ma:index="9" nillable="true" ma:displayName="Document Type" ma:internalName="pdms_DocumentType">
      <xsd:simpleType>
        <xsd:restriction base="dms:Text"/>
      </xsd:simpleType>
    </xsd:element>
    <xsd:element name="pdms_AttachedBy" ma:index="10" nillable="true" ma:displayName="Attached By" ma:internalName="pdms_AttachedBy">
      <xsd:simpleType>
        <xsd:restriction base="dms:Text"/>
      </xsd:simpleType>
    </xsd:element>
    <xsd:element name="pdms_Reason" ma:index="11" nillable="true" ma:displayName="Reason" ma:internalName="pdms_Reason">
      <xsd:simpleType>
        <xsd:restriction base="dms:Text"/>
      </xsd:simpleType>
    </xsd:element>
    <xsd:element name="pdms_SecurityClassification" ma:index="12" nillable="true" ma:displayName="Security Classification" ma:internalName="pdms_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6AE70A-B07C-4AEE-AB59-5DC33234C261}">
  <ds:schemaRefs>
    <ds:schemaRef ds:uri="http://schemas.microsoft.com/office/2006/metadata/properties"/>
    <ds:schemaRef ds:uri="http://schemas.microsoft.com/office/infopath/2007/PartnerControls"/>
    <ds:schemaRef ds:uri="6A0C5539-80F6-471D-8AD1-FED5164C8434"/>
  </ds:schemaRefs>
</ds:datastoreItem>
</file>

<file path=customXml/itemProps2.xml><?xml version="1.0" encoding="utf-8"?>
<ds:datastoreItem xmlns:ds="http://schemas.openxmlformats.org/officeDocument/2006/customXml" ds:itemID="{B645D391-2D38-492D-92E4-27242AA7B8A8}">
  <ds:schemaRefs>
    <ds:schemaRef ds:uri="http://schemas.microsoft.com/sharepoint/v3/contenttype/forms"/>
  </ds:schemaRefs>
</ds:datastoreItem>
</file>

<file path=customXml/itemProps3.xml><?xml version="1.0" encoding="utf-8"?>
<ds:datastoreItem xmlns:ds="http://schemas.openxmlformats.org/officeDocument/2006/customXml" ds:itemID="{07112B2A-514C-446F-80D7-7AFBC46C2B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0C5539-80F6-471D-8AD1-FED5164C84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01C6AA7-B13D-4255-B538-CF3E334E9B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7473</Words>
  <Characters>42600</Characters>
  <Application>Microsoft Office Word</Application>
  <DocSecurity>0</DocSecurity>
  <Lines>355</Lines>
  <Paragraphs>99</Paragraphs>
  <ScaleCrop>false</ScaleCrop>
  <HeadingPairs>
    <vt:vector size="2" baseType="variant">
      <vt:variant>
        <vt:lpstr>Title</vt:lpstr>
      </vt:variant>
      <vt:variant>
        <vt:i4>1</vt:i4>
      </vt:variant>
    </vt:vector>
  </HeadingPairs>
  <TitlesOfParts>
    <vt:vector size="1" baseType="lpstr">
      <vt:lpstr>Normal</vt:lpstr>
    </vt:vector>
  </TitlesOfParts>
  <Company>Attorney-General's Department</Company>
  <LinksUpToDate>false</LinksUpToDate>
  <CharactersWithSpaces>49974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dc:title>
  <dc:subject/>
  <dc:creator>Chenoweth, Jack</dc:creator>
  <cp:keywords/>
  <dc:description/>
  <cp:lastModifiedBy>Roberts, Sally</cp:lastModifiedBy>
  <cp:revision>6</cp:revision>
  <cp:lastPrinted>2019-03-21T05:01:00Z</cp:lastPrinted>
  <dcterms:created xsi:type="dcterms:W3CDTF">2019-03-24T23:19:00Z</dcterms:created>
  <dcterms:modified xsi:type="dcterms:W3CDTF">2019-04-08T06:10:00Z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Footer">
    <vt:lpwstr>32034082</vt:lpwstr>
  </property>
  <property fmtid="{D5CDD505-2E9C-101B-9397-08002B2CF9AE}" pid="3" name="ContentTypeId">
    <vt:lpwstr>0x010100266966F133664895A6EE3632470D45F5010014CAA5401DA0D2488DFC9F8C25D13338</vt:lpwstr>
  </property>
</Properties>
</file>