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25766" w:rsidRDefault="00193461" w:rsidP="0020300C">
      <w:pPr>
        <w:rPr>
          <w:sz w:val="28"/>
        </w:rPr>
      </w:pPr>
      <w:r w:rsidRPr="00A25766">
        <w:rPr>
          <w:noProof/>
          <w:lang w:eastAsia="en-AU"/>
        </w:rPr>
        <w:drawing>
          <wp:inline distT="0" distB="0" distL="0" distR="0" wp14:anchorId="50ADA8B4" wp14:editId="312DD2B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25766" w:rsidRDefault="0048364F" w:rsidP="0048364F">
      <w:pPr>
        <w:rPr>
          <w:sz w:val="19"/>
        </w:rPr>
      </w:pPr>
    </w:p>
    <w:p w:rsidR="0048364F" w:rsidRPr="00A25766" w:rsidRDefault="00E70F3B" w:rsidP="00E70F3B">
      <w:pPr>
        <w:pStyle w:val="ShortT"/>
      </w:pPr>
      <w:r w:rsidRPr="00A25766">
        <w:t>Ombudsman</w:t>
      </w:r>
      <w:r w:rsidR="006442F2" w:rsidRPr="00A25766">
        <w:t xml:space="preserve"> Amendment (National Preven</w:t>
      </w:r>
      <w:r w:rsidR="00B9713C" w:rsidRPr="00A25766">
        <w:t>tive Mechanism</w:t>
      </w:r>
      <w:r w:rsidRPr="00A25766">
        <w:t>) Regulations</w:t>
      </w:r>
      <w:r w:rsidR="00A25766" w:rsidRPr="00A25766">
        <w:t> </w:t>
      </w:r>
      <w:r w:rsidRPr="00A25766">
        <w:t>2019</w:t>
      </w:r>
    </w:p>
    <w:p w:rsidR="00C0348B" w:rsidRPr="00A25766" w:rsidRDefault="00C0348B" w:rsidP="007517B8">
      <w:pPr>
        <w:pStyle w:val="SignCoverPageStart"/>
        <w:spacing w:before="240"/>
        <w:rPr>
          <w:szCs w:val="22"/>
        </w:rPr>
      </w:pPr>
      <w:r w:rsidRPr="00A25766">
        <w:rPr>
          <w:szCs w:val="22"/>
        </w:rPr>
        <w:t>I, General the Honourable Sir Peter Cosgrove AK MC (</w:t>
      </w:r>
      <w:proofErr w:type="spellStart"/>
      <w:r w:rsidRPr="00A25766">
        <w:rPr>
          <w:szCs w:val="22"/>
        </w:rPr>
        <w:t>Ret’d</w:t>
      </w:r>
      <w:proofErr w:type="spellEnd"/>
      <w:r w:rsidRPr="00A25766">
        <w:rPr>
          <w:szCs w:val="22"/>
        </w:rPr>
        <w:t>), Governor</w:t>
      </w:r>
      <w:r w:rsidR="00A25766">
        <w:rPr>
          <w:szCs w:val="22"/>
        </w:rPr>
        <w:noBreakHyphen/>
      </w:r>
      <w:r w:rsidRPr="00A25766">
        <w:rPr>
          <w:szCs w:val="22"/>
        </w:rPr>
        <w:t>General of the Commonwealth of Australia, acting with the advice of the Federal Executive Council, make the following regulations.</w:t>
      </w:r>
    </w:p>
    <w:p w:rsidR="00C0348B" w:rsidRPr="00A25766" w:rsidRDefault="00C0348B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25766">
        <w:rPr>
          <w:szCs w:val="22"/>
        </w:rPr>
        <w:t xml:space="preserve">Dated </w:t>
      </w:r>
      <w:r w:rsidRPr="00A25766">
        <w:rPr>
          <w:szCs w:val="22"/>
        </w:rPr>
        <w:fldChar w:fldCharType="begin"/>
      </w:r>
      <w:r w:rsidRPr="00A25766">
        <w:rPr>
          <w:szCs w:val="22"/>
        </w:rPr>
        <w:instrText xml:space="preserve"> DOCPROPERTY  DateMade </w:instrText>
      </w:r>
      <w:r w:rsidRPr="00A25766">
        <w:rPr>
          <w:szCs w:val="22"/>
        </w:rPr>
        <w:fldChar w:fldCharType="separate"/>
      </w:r>
      <w:r w:rsidR="00531FDF">
        <w:rPr>
          <w:szCs w:val="22"/>
        </w:rPr>
        <w:t>04 April 2019</w:t>
      </w:r>
      <w:r w:rsidRPr="00A25766">
        <w:rPr>
          <w:szCs w:val="22"/>
        </w:rPr>
        <w:fldChar w:fldCharType="end"/>
      </w:r>
    </w:p>
    <w:p w:rsidR="00C0348B" w:rsidRPr="00A25766" w:rsidRDefault="00C0348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25766">
        <w:rPr>
          <w:szCs w:val="22"/>
        </w:rPr>
        <w:t>Peter Cosgrove</w:t>
      </w:r>
    </w:p>
    <w:p w:rsidR="00C0348B" w:rsidRPr="00A25766" w:rsidRDefault="00C0348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25766">
        <w:rPr>
          <w:szCs w:val="22"/>
        </w:rPr>
        <w:t>Governor</w:t>
      </w:r>
      <w:r w:rsidR="00A25766">
        <w:rPr>
          <w:szCs w:val="22"/>
        </w:rPr>
        <w:noBreakHyphen/>
      </w:r>
      <w:r w:rsidRPr="00A25766">
        <w:rPr>
          <w:szCs w:val="22"/>
        </w:rPr>
        <w:t>General</w:t>
      </w:r>
    </w:p>
    <w:p w:rsidR="00C0348B" w:rsidRPr="00A25766" w:rsidRDefault="00C0348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25766">
        <w:rPr>
          <w:szCs w:val="22"/>
        </w:rPr>
        <w:t>By His Excellency’s Command</w:t>
      </w:r>
    </w:p>
    <w:p w:rsidR="00C0348B" w:rsidRPr="00A25766" w:rsidRDefault="00C0348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25766">
        <w:rPr>
          <w:szCs w:val="22"/>
        </w:rPr>
        <w:t>Christian Porter</w:t>
      </w:r>
    </w:p>
    <w:p w:rsidR="00C0348B" w:rsidRPr="00A25766" w:rsidRDefault="00C0348B" w:rsidP="007517B8">
      <w:pPr>
        <w:pStyle w:val="SignCoverPageEnd"/>
        <w:rPr>
          <w:szCs w:val="22"/>
        </w:rPr>
      </w:pPr>
      <w:r w:rsidRPr="00A25766">
        <w:rPr>
          <w:szCs w:val="22"/>
        </w:rPr>
        <w:t>Attorney</w:t>
      </w:r>
      <w:r w:rsidR="00A25766">
        <w:rPr>
          <w:szCs w:val="22"/>
        </w:rPr>
        <w:noBreakHyphen/>
      </w:r>
      <w:r w:rsidRPr="00A25766">
        <w:rPr>
          <w:szCs w:val="22"/>
        </w:rPr>
        <w:t>General</w:t>
      </w:r>
    </w:p>
    <w:p w:rsidR="00C0348B" w:rsidRPr="00A25766" w:rsidRDefault="00C0348B" w:rsidP="007517B8"/>
    <w:p w:rsidR="00C0348B" w:rsidRPr="00A25766" w:rsidRDefault="00C0348B" w:rsidP="007517B8"/>
    <w:p w:rsidR="00C0348B" w:rsidRPr="00A25766" w:rsidRDefault="00C0348B" w:rsidP="007517B8"/>
    <w:p w:rsidR="00C0348B" w:rsidRPr="00A25766" w:rsidRDefault="00C0348B" w:rsidP="00C0348B"/>
    <w:p w:rsidR="0048364F" w:rsidRPr="00A25766" w:rsidRDefault="0048364F" w:rsidP="0048364F">
      <w:pPr>
        <w:pStyle w:val="Header"/>
        <w:tabs>
          <w:tab w:val="clear" w:pos="4150"/>
          <w:tab w:val="clear" w:pos="8307"/>
        </w:tabs>
      </w:pPr>
      <w:r w:rsidRPr="00A25766">
        <w:rPr>
          <w:rStyle w:val="CharAmSchNo"/>
        </w:rPr>
        <w:t xml:space="preserve"> </w:t>
      </w:r>
      <w:r w:rsidRPr="00A25766">
        <w:rPr>
          <w:rStyle w:val="CharAmSchText"/>
        </w:rPr>
        <w:t xml:space="preserve"> </w:t>
      </w:r>
    </w:p>
    <w:p w:rsidR="0048364F" w:rsidRPr="00A25766" w:rsidRDefault="0048364F" w:rsidP="0048364F">
      <w:pPr>
        <w:pStyle w:val="Header"/>
        <w:tabs>
          <w:tab w:val="clear" w:pos="4150"/>
          <w:tab w:val="clear" w:pos="8307"/>
        </w:tabs>
      </w:pPr>
      <w:r w:rsidRPr="00A25766">
        <w:rPr>
          <w:rStyle w:val="CharAmPartNo"/>
        </w:rPr>
        <w:t xml:space="preserve"> </w:t>
      </w:r>
      <w:r w:rsidRPr="00A25766">
        <w:rPr>
          <w:rStyle w:val="CharAmPartText"/>
        </w:rPr>
        <w:t xml:space="preserve"> </w:t>
      </w:r>
    </w:p>
    <w:p w:rsidR="0048364F" w:rsidRPr="00A25766" w:rsidRDefault="0048364F" w:rsidP="0048364F">
      <w:pPr>
        <w:sectPr w:rsidR="0048364F" w:rsidRPr="00A25766" w:rsidSect="006077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25766" w:rsidRDefault="0048364F" w:rsidP="00C0348B">
      <w:pPr>
        <w:rPr>
          <w:sz w:val="36"/>
        </w:rPr>
      </w:pPr>
      <w:r w:rsidRPr="00A25766">
        <w:rPr>
          <w:sz w:val="36"/>
        </w:rPr>
        <w:lastRenderedPageBreak/>
        <w:t>Contents</w:t>
      </w:r>
    </w:p>
    <w:p w:rsidR="006B3557" w:rsidRPr="00A25766" w:rsidRDefault="006B35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5766">
        <w:fldChar w:fldCharType="begin"/>
      </w:r>
      <w:r w:rsidRPr="00A25766">
        <w:instrText xml:space="preserve"> TOC \o "1-9" </w:instrText>
      </w:r>
      <w:r w:rsidRPr="00A25766">
        <w:fldChar w:fldCharType="separate"/>
      </w:r>
      <w:r w:rsidRPr="00A25766">
        <w:rPr>
          <w:noProof/>
        </w:rPr>
        <w:t>1</w:t>
      </w:r>
      <w:r w:rsidRPr="00A25766">
        <w:rPr>
          <w:noProof/>
        </w:rPr>
        <w:tab/>
        <w:t>Name</w:t>
      </w:r>
      <w:r w:rsidRPr="00A25766">
        <w:rPr>
          <w:noProof/>
        </w:rPr>
        <w:tab/>
      </w:r>
      <w:r w:rsidRPr="00A25766">
        <w:rPr>
          <w:noProof/>
        </w:rPr>
        <w:fldChar w:fldCharType="begin"/>
      </w:r>
      <w:r w:rsidRPr="00A25766">
        <w:rPr>
          <w:noProof/>
        </w:rPr>
        <w:instrText xml:space="preserve"> PAGEREF _Toc1135726 \h </w:instrText>
      </w:r>
      <w:r w:rsidRPr="00A25766">
        <w:rPr>
          <w:noProof/>
        </w:rPr>
      </w:r>
      <w:r w:rsidRPr="00A25766">
        <w:rPr>
          <w:noProof/>
        </w:rPr>
        <w:fldChar w:fldCharType="separate"/>
      </w:r>
      <w:r w:rsidR="00531FDF">
        <w:rPr>
          <w:noProof/>
        </w:rPr>
        <w:t>1</w:t>
      </w:r>
      <w:r w:rsidRPr="00A25766">
        <w:rPr>
          <w:noProof/>
        </w:rPr>
        <w:fldChar w:fldCharType="end"/>
      </w:r>
    </w:p>
    <w:p w:rsidR="006B3557" w:rsidRPr="00A25766" w:rsidRDefault="006B35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5766">
        <w:rPr>
          <w:noProof/>
        </w:rPr>
        <w:t>2</w:t>
      </w:r>
      <w:r w:rsidRPr="00A25766">
        <w:rPr>
          <w:noProof/>
        </w:rPr>
        <w:tab/>
        <w:t>Commencement</w:t>
      </w:r>
      <w:r w:rsidRPr="00A25766">
        <w:rPr>
          <w:noProof/>
        </w:rPr>
        <w:tab/>
      </w:r>
      <w:r w:rsidRPr="00A25766">
        <w:rPr>
          <w:noProof/>
        </w:rPr>
        <w:fldChar w:fldCharType="begin"/>
      </w:r>
      <w:r w:rsidRPr="00A25766">
        <w:rPr>
          <w:noProof/>
        </w:rPr>
        <w:instrText xml:space="preserve"> PAGEREF _Toc1135727 \h </w:instrText>
      </w:r>
      <w:r w:rsidRPr="00A25766">
        <w:rPr>
          <w:noProof/>
        </w:rPr>
      </w:r>
      <w:r w:rsidRPr="00A25766">
        <w:rPr>
          <w:noProof/>
        </w:rPr>
        <w:fldChar w:fldCharType="separate"/>
      </w:r>
      <w:r w:rsidR="00531FDF">
        <w:rPr>
          <w:noProof/>
        </w:rPr>
        <w:t>1</w:t>
      </w:r>
      <w:r w:rsidRPr="00A25766">
        <w:rPr>
          <w:noProof/>
        </w:rPr>
        <w:fldChar w:fldCharType="end"/>
      </w:r>
    </w:p>
    <w:p w:rsidR="006B3557" w:rsidRPr="00A25766" w:rsidRDefault="006B35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5766">
        <w:rPr>
          <w:noProof/>
        </w:rPr>
        <w:t>3</w:t>
      </w:r>
      <w:r w:rsidRPr="00A25766">
        <w:rPr>
          <w:noProof/>
        </w:rPr>
        <w:tab/>
        <w:t>Authority</w:t>
      </w:r>
      <w:r w:rsidRPr="00A25766">
        <w:rPr>
          <w:noProof/>
        </w:rPr>
        <w:tab/>
      </w:r>
      <w:r w:rsidRPr="00A25766">
        <w:rPr>
          <w:noProof/>
        </w:rPr>
        <w:fldChar w:fldCharType="begin"/>
      </w:r>
      <w:r w:rsidRPr="00A25766">
        <w:rPr>
          <w:noProof/>
        </w:rPr>
        <w:instrText xml:space="preserve"> PAGEREF _Toc1135728 \h </w:instrText>
      </w:r>
      <w:r w:rsidRPr="00A25766">
        <w:rPr>
          <w:noProof/>
        </w:rPr>
      </w:r>
      <w:r w:rsidRPr="00A25766">
        <w:rPr>
          <w:noProof/>
        </w:rPr>
        <w:fldChar w:fldCharType="separate"/>
      </w:r>
      <w:r w:rsidR="00531FDF">
        <w:rPr>
          <w:noProof/>
        </w:rPr>
        <w:t>1</w:t>
      </w:r>
      <w:r w:rsidRPr="00A25766">
        <w:rPr>
          <w:noProof/>
        </w:rPr>
        <w:fldChar w:fldCharType="end"/>
      </w:r>
    </w:p>
    <w:p w:rsidR="006B3557" w:rsidRPr="00A25766" w:rsidRDefault="006B35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5766">
        <w:rPr>
          <w:noProof/>
        </w:rPr>
        <w:t>4</w:t>
      </w:r>
      <w:r w:rsidRPr="00A25766">
        <w:rPr>
          <w:noProof/>
        </w:rPr>
        <w:tab/>
        <w:t>Schedules</w:t>
      </w:r>
      <w:r w:rsidRPr="00A25766">
        <w:rPr>
          <w:noProof/>
        </w:rPr>
        <w:tab/>
      </w:r>
      <w:r w:rsidRPr="00A25766">
        <w:rPr>
          <w:noProof/>
        </w:rPr>
        <w:fldChar w:fldCharType="begin"/>
      </w:r>
      <w:r w:rsidRPr="00A25766">
        <w:rPr>
          <w:noProof/>
        </w:rPr>
        <w:instrText xml:space="preserve"> PAGEREF _Toc1135729 \h </w:instrText>
      </w:r>
      <w:r w:rsidRPr="00A25766">
        <w:rPr>
          <w:noProof/>
        </w:rPr>
      </w:r>
      <w:r w:rsidRPr="00A25766">
        <w:rPr>
          <w:noProof/>
        </w:rPr>
        <w:fldChar w:fldCharType="separate"/>
      </w:r>
      <w:r w:rsidR="00531FDF">
        <w:rPr>
          <w:noProof/>
        </w:rPr>
        <w:t>1</w:t>
      </w:r>
      <w:r w:rsidRPr="00A25766">
        <w:rPr>
          <w:noProof/>
        </w:rPr>
        <w:fldChar w:fldCharType="end"/>
      </w:r>
    </w:p>
    <w:p w:rsidR="006B3557" w:rsidRPr="00A25766" w:rsidRDefault="006B355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25766">
        <w:rPr>
          <w:noProof/>
        </w:rPr>
        <w:t>Schedule</w:t>
      </w:r>
      <w:r w:rsidR="00A25766" w:rsidRPr="00A25766">
        <w:rPr>
          <w:noProof/>
        </w:rPr>
        <w:t> </w:t>
      </w:r>
      <w:r w:rsidRPr="00A25766">
        <w:rPr>
          <w:noProof/>
        </w:rPr>
        <w:t>1—Amendments</w:t>
      </w:r>
      <w:r w:rsidRPr="00A25766">
        <w:rPr>
          <w:b w:val="0"/>
          <w:noProof/>
          <w:sz w:val="18"/>
        </w:rPr>
        <w:tab/>
      </w:r>
      <w:r w:rsidRPr="00A25766">
        <w:rPr>
          <w:b w:val="0"/>
          <w:noProof/>
          <w:sz w:val="18"/>
        </w:rPr>
        <w:fldChar w:fldCharType="begin"/>
      </w:r>
      <w:r w:rsidRPr="00A25766">
        <w:rPr>
          <w:b w:val="0"/>
          <w:noProof/>
          <w:sz w:val="18"/>
        </w:rPr>
        <w:instrText xml:space="preserve"> PAGEREF _Toc1135730 \h </w:instrText>
      </w:r>
      <w:r w:rsidRPr="00A25766">
        <w:rPr>
          <w:b w:val="0"/>
          <w:noProof/>
          <w:sz w:val="18"/>
        </w:rPr>
      </w:r>
      <w:r w:rsidRPr="00A25766">
        <w:rPr>
          <w:b w:val="0"/>
          <w:noProof/>
          <w:sz w:val="18"/>
        </w:rPr>
        <w:fldChar w:fldCharType="separate"/>
      </w:r>
      <w:r w:rsidR="00531FDF">
        <w:rPr>
          <w:b w:val="0"/>
          <w:noProof/>
          <w:sz w:val="18"/>
        </w:rPr>
        <w:t>2</w:t>
      </w:r>
      <w:r w:rsidRPr="00A25766">
        <w:rPr>
          <w:b w:val="0"/>
          <w:noProof/>
          <w:sz w:val="18"/>
        </w:rPr>
        <w:fldChar w:fldCharType="end"/>
      </w:r>
    </w:p>
    <w:p w:rsidR="006B3557" w:rsidRPr="00A25766" w:rsidRDefault="006B35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5766">
        <w:rPr>
          <w:noProof/>
        </w:rPr>
        <w:t>Ombudsman Regulations</w:t>
      </w:r>
      <w:r w:rsidR="00A25766" w:rsidRPr="00A25766">
        <w:rPr>
          <w:noProof/>
        </w:rPr>
        <w:t> </w:t>
      </w:r>
      <w:r w:rsidRPr="00A25766">
        <w:rPr>
          <w:noProof/>
        </w:rPr>
        <w:t>2017</w:t>
      </w:r>
      <w:r w:rsidRPr="00A25766">
        <w:rPr>
          <w:i w:val="0"/>
          <w:noProof/>
          <w:sz w:val="18"/>
        </w:rPr>
        <w:tab/>
      </w:r>
      <w:r w:rsidRPr="00A25766">
        <w:rPr>
          <w:i w:val="0"/>
          <w:noProof/>
          <w:sz w:val="18"/>
        </w:rPr>
        <w:fldChar w:fldCharType="begin"/>
      </w:r>
      <w:r w:rsidRPr="00A25766">
        <w:rPr>
          <w:i w:val="0"/>
          <w:noProof/>
          <w:sz w:val="18"/>
        </w:rPr>
        <w:instrText xml:space="preserve"> PAGEREF _Toc1135731 \h </w:instrText>
      </w:r>
      <w:r w:rsidRPr="00A25766">
        <w:rPr>
          <w:i w:val="0"/>
          <w:noProof/>
          <w:sz w:val="18"/>
        </w:rPr>
      </w:r>
      <w:r w:rsidRPr="00A25766">
        <w:rPr>
          <w:i w:val="0"/>
          <w:noProof/>
          <w:sz w:val="18"/>
        </w:rPr>
        <w:fldChar w:fldCharType="separate"/>
      </w:r>
      <w:r w:rsidR="00531FDF">
        <w:rPr>
          <w:i w:val="0"/>
          <w:noProof/>
          <w:sz w:val="18"/>
        </w:rPr>
        <w:t>2</w:t>
      </w:r>
      <w:r w:rsidRPr="00A25766">
        <w:rPr>
          <w:i w:val="0"/>
          <w:noProof/>
          <w:sz w:val="18"/>
        </w:rPr>
        <w:fldChar w:fldCharType="end"/>
      </w:r>
    </w:p>
    <w:p w:rsidR="0048364F" w:rsidRPr="00A25766" w:rsidRDefault="006B3557" w:rsidP="0048364F">
      <w:r w:rsidRPr="00A25766">
        <w:fldChar w:fldCharType="end"/>
      </w:r>
    </w:p>
    <w:p w:rsidR="0048364F" w:rsidRPr="00A25766" w:rsidRDefault="0048364F" w:rsidP="0048364F">
      <w:pPr>
        <w:sectPr w:rsidR="0048364F" w:rsidRPr="00A25766" w:rsidSect="0060775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25766" w:rsidRDefault="0048364F" w:rsidP="0048364F">
      <w:pPr>
        <w:pStyle w:val="ActHead5"/>
      </w:pPr>
      <w:bookmarkStart w:id="0" w:name="_Toc1135726"/>
      <w:r w:rsidRPr="00A25766">
        <w:rPr>
          <w:rStyle w:val="CharSectno"/>
        </w:rPr>
        <w:lastRenderedPageBreak/>
        <w:t>1</w:t>
      </w:r>
      <w:r w:rsidRPr="00A25766">
        <w:t xml:space="preserve">  </w:t>
      </w:r>
      <w:r w:rsidR="004F676E" w:rsidRPr="00A25766">
        <w:t>Name</w:t>
      </w:r>
      <w:bookmarkEnd w:id="0"/>
    </w:p>
    <w:p w:rsidR="0048364F" w:rsidRPr="00A25766" w:rsidRDefault="0048364F" w:rsidP="0048364F">
      <w:pPr>
        <w:pStyle w:val="subsection"/>
      </w:pPr>
      <w:r w:rsidRPr="00A25766">
        <w:tab/>
      </w:r>
      <w:r w:rsidRPr="00A25766">
        <w:tab/>
      </w:r>
      <w:r w:rsidR="00E70F3B" w:rsidRPr="00A25766">
        <w:t>This instrument is</w:t>
      </w:r>
      <w:r w:rsidRPr="00A25766">
        <w:t xml:space="preserve"> the </w:t>
      </w:r>
      <w:r w:rsidR="00414ADE" w:rsidRPr="00A25766">
        <w:rPr>
          <w:i/>
        </w:rPr>
        <w:fldChar w:fldCharType="begin"/>
      </w:r>
      <w:r w:rsidR="00414ADE" w:rsidRPr="00A25766">
        <w:rPr>
          <w:i/>
        </w:rPr>
        <w:instrText xml:space="preserve"> STYLEREF  ShortT </w:instrText>
      </w:r>
      <w:r w:rsidR="00414ADE" w:rsidRPr="00A25766">
        <w:rPr>
          <w:i/>
        </w:rPr>
        <w:fldChar w:fldCharType="separate"/>
      </w:r>
      <w:r w:rsidR="00531FDF">
        <w:rPr>
          <w:i/>
          <w:noProof/>
        </w:rPr>
        <w:t>Ombudsman Amendment (National Preventive Mechanism) Regulations 2019</w:t>
      </w:r>
      <w:r w:rsidR="00414ADE" w:rsidRPr="00A25766">
        <w:rPr>
          <w:i/>
        </w:rPr>
        <w:fldChar w:fldCharType="end"/>
      </w:r>
      <w:r w:rsidRPr="00A25766">
        <w:t>.</w:t>
      </w:r>
    </w:p>
    <w:p w:rsidR="004F676E" w:rsidRPr="00A25766" w:rsidRDefault="0048364F" w:rsidP="005452CC">
      <w:pPr>
        <w:pStyle w:val="ActHead5"/>
      </w:pPr>
      <w:bookmarkStart w:id="1" w:name="_Toc1135727"/>
      <w:r w:rsidRPr="00A25766">
        <w:rPr>
          <w:rStyle w:val="CharSectno"/>
        </w:rPr>
        <w:t>2</w:t>
      </w:r>
      <w:r w:rsidRPr="00A25766">
        <w:t xml:space="preserve">  Commencement</w:t>
      </w:r>
      <w:bookmarkEnd w:id="1"/>
    </w:p>
    <w:p w:rsidR="005452CC" w:rsidRPr="00A25766" w:rsidRDefault="005452CC" w:rsidP="00593449">
      <w:pPr>
        <w:pStyle w:val="subsection"/>
      </w:pPr>
      <w:r w:rsidRPr="00A25766">
        <w:tab/>
        <w:t>(1)</w:t>
      </w:r>
      <w:r w:rsidRPr="00A25766">
        <w:tab/>
        <w:t xml:space="preserve">Each provision of </w:t>
      </w:r>
      <w:r w:rsidR="00E70F3B" w:rsidRPr="00A25766">
        <w:t>this instrument</w:t>
      </w:r>
      <w:r w:rsidRPr="00A25766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A25766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25766" w:rsidTr="00E70F3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25766" w:rsidRDefault="005452CC" w:rsidP="00612709">
            <w:pPr>
              <w:pStyle w:val="TableHeading"/>
            </w:pPr>
            <w:r w:rsidRPr="00A25766">
              <w:t>Commencement information</w:t>
            </w:r>
          </w:p>
        </w:tc>
      </w:tr>
      <w:tr w:rsidR="005452CC" w:rsidRPr="00A25766" w:rsidTr="00E70F3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25766" w:rsidRDefault="005452CC" w:rsidP="00612709">
            <w:pPr>
              <w:pStyle w:val="TableHeading"/>
            </w:pPr>
            <w:r w:rsidRPr="00A2576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25766" w:rsidRDefault="005452CC" w:rsidP="00612709">
            <w:pPr>
              <w:pStyle w:val="TableHeading"/>
            </w:pPr>
            <w:r w:rsidRPr="00A2576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25766" w:rsidRDefault="005452CC" w:rsidP="00612709">
            <w:pPr>
              <w:pStyle w:val="TableHeading"/>
            </w:pPr>
            <w:r w:rsidRPr="00A25766">
              <w:t>Column 3</w:t>
            </w:r>
          </w:p>
        </w:tc>
      </w:tr>
      <w:tr w:rsidR="005452CC" w:rsidRPr="00A25766" w:rsidTr="00E70F3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25766" w:rsidRDefault="005452CC" w:rsidP="00612709">
            <w:pPr>
              <w:pStyle w:val="TableHeading"/>
            </w:pPr>
            <w:r w:rsidRPr="00A2576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25766" w:rsidRDefault="005452CC" w:rsidP="00612709">
            <w:pPr>
              <w:pStyle w:val="TableHeading"/>
            </w:pPr>
            <w:r w:rsidRPr="00A2576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25766" w:rsidRDefault="005452CC" w:rsidP="00612709">
            <w:pPr>
              <w:pStyle w:val="TableHeading"/>
            </w:pPr>
            <w:r w:rsidRPr="00A25766">
              <w:t>Date/Details</w:t>
            </w:r>
          </w:p>
        </w:tc>
      </w:tr>
      <w:tr w:rsidR="005452CC" w:rsidRPr="00A25766" w:rsidTr="00E70F3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25766" w:rsidRDefault="005452CC" w:rsidP="00E70F3B">
            <w:pPr>
              <w:pStyle w:val="Tabletext"/>
            </w:pPr>
            <w:r w:rsidRPr="00A25766">
              <w:t xml:space="preserve">1.  </w:t>
            </w:r>
            <w:r w:rsidR="00E70F3B" w:rsidRPr="00A2576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25766" w:rsidRDefault="005452CC" w:rsidP="005452CC">
            <w:pPr>
              <w:pStyle w:val="Tabletext"/>
            </w:pPr>
            <w:r w:rsidRPr="00A25766">
              <w:t xml:space="preserve">The day after </w:t>
            </w:r>
            <w:r w:rsidR="00E70F3B" w:rsidRPr="00A25766">
              <w:t>this instrument is</w:t>
            </w:r>
            <w:r w:rsidRPr="00A2576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25766" w:rsidRDefault="00880A2D">
            <w:pPr>
              <w:pStyle w:val="Tabletext"/>
            </w:pPr>
            <w:r>
              <w:t>10 April 2019</w:t>
            </w:r>
            <w:bookmarkStart w:id="2" w:name="_GoBack"/>
            <w:bookmarkEnd w:id="2"/>
          </w:p>
        </w:tc>
      </w:tr>
    </w:tbl>
    <w:p w:rsidR="005452CC" w:rsidRPr="00A25766" w:rsidRDefault="005452CC" w:rsidP="00D21F74">
      <w:pPr>
        <w:pStyle w:val="notetext"/>
      </w:pPr>
      <w:r w:rsidRPr="00A25766">
        <w:rPr>
          <w:snapToGrid w:val="0"/>
          <w:lang w:eastAsia="en-US"/>
        </w:rPr>
        <w:t>Note:</w:t>
      </w:r>
      <w:r w:rsidRPr="00A25766">
        <w:rPr>
          <w:snapToGrid w:val="0"/>
          <w:lang w:eastAsia="en-US"/>
        </w:rPr>
        <w:tab/>
        <w:t xml:space="preserve">This table relates only to the provisions of </w:t>
      </w:r>
      <w:r w:rsidR="00E70F3B" w:rsidRPr="00A25766">
        <w:rPr>
          <w:snapToGrid w:val="0"/>
          <w:lang w:eastAsia="en-US"/>
        </w:rPr>
        <w:t>this instrument</w:t>
      </w:r>
      <w:r w:rsidRPr="00A25766">
        <w:t xml:space="preserve"> </w:t>
      </w:r>
      <w:r w:rsidRPr="00A25766">
        <w:rPr>
          <w:snapToGrid w:val="0"/>
          <w:lang w:eastAsia="en-US"/>
        </w:rPr>
        <w:t xml:space="preserve">as originally made. It will not be amended to deal with any later amendments of </w:t>
      </w:r>
      <w:r w:rsidR="00E70F3B" w:rsidRPr="00A25766">
        <w:rPr>
          <w:snapToGrid w:val="0"/>
          <w:lang w:eastAsia="en-US"/>
        </w:rPr>
        <w:t>this instrument</w:t>
      </w:r>
      <w:r w:rsidRPr="00A25766">
        <w:rPr>
          <w:snapToGrid w:val="0"/>
          <w:lang w:eastAsia="en-US"/>
        </w:rPr>
        <w:t>.</w:t>
      </w:r>
    </w:p>
    <w:p w:rsidR="005452CC" w:rsidRPr="00A25766" w:rsidRDefault="005452CC" w:rsidP="00D455E3">
      <w:pPr>
        <w:pStyle w:val="subsection"/>
      </w:pPr>
      <w:r w:rsidRPr="00A25766">
        <w:tab/>
        <w:t>(2)</w:t>
      </w:r>
      <w:r w:rsidRPr="00A25766">
        <w:tab/>
        <w:t xml:space="preserve">Any information in column 3 of the table is not part of </w:t>
      </w:r>
      <w:r w:rsidR="00E70F3B" w:rsidRPr="00A25766">
        <w:t>this instrument</w:t>
      </w:r>
      <w:r w:rsidRPr="00A25766">
        <w:t xml:space="preserve">. Information may be inserted in this column, or information in it may be edited, in any published version of </w:t>
      </w:r>
      <w:r w:rsidR="00E70F3B" w:rsidRPr="00A25766">
        <w:t>this instrument</w:t>
      </w:r>
      <w:r w:rsidRPr="00A25766">
        <w:t>.</w:t>
      </w:r>
    </w:p>
    <w:p w:rsidR="00BF6650" w:rsidRPr="00A25766" w:rsidRDefault="00BF6650" w:rsidP="00BF6650">
      <w:pPr>
        <w:pStyle w:val="ActHead5"/>
      </w:pPr>
      <w:bookmarkStart w:id="3" w:name="_Toc1135728"/>
      <w:r w:rsidRPr="00A25766">
        <w:rPr>
          <w:rStyle w:val="CharSectno"/>
        </w:rPr>
        <w:t>3</w:t>
      </w:r>
      <w:r w:rsidRPr="00A25766">
        <w:t xml:space="preserve">  Authority</w:t>
      </w:r>
      <w:bookmarkEnd w:id="3"/>
    </w:p>
    <w:p w:rsidR="00BF6650" w:rsidRPr="00A25766" w:rsidRDefault="00BF6650" w:rsidP="00BF6650">
      <w:pPr>
        <w:pStyle w:val="subsection"/>
      </w:pPr>
      <w:r w:rsidRPr="00A25766">
        <w:tab/>
      </w:r>
      <w:r w:rsidRPr="00A25766">
        <w:tab/>
      </w:r>
      <w:r w:rsidR="00E70F3B" w:rsidRPr="00A25766">
        <w:t>This instrument is</w:t>
      </w:r>
      <w:r w:rsidRPr="00A25766">
        <w:t xml:space="preserve"> made under the </w:t>
      </w:r>
      <w:r w:rsidR="00035A2D" w:rsidRPr="00A25766">
        <w:rPr>
          <w:i/>
        </w:rPr>
        <w:t>Ombudsman Act 1976</w:t>
      </w:r>
      <w:r w:rsidR="00546FA3" w:rsidRPr="00A25766">
        <w:t>.</w:t>
      </w:r>
    </w:p>
    <w:p w:rsidR="00557C7A" w:rsidRPr="00A25766" w:rsidRDefault="00BF6650" w:rsidP="00557C7A">
      <w:pPr>
        <w:pStyle w:val="ActHead5"/>
      </w:pPr>
      <w:bookmarkStart w:id="4" w:name="_Toc1135729"/>
      <w:r w:rsidRPr="00A25766">
        <w:rPr>
          <w:rStyle w:val="CharSectno"/>
        </w:rPr>
        <w:t>4</w:t>
      </w:r>
      <w:r w:rsidR="00557C7A" w:rsidRPr="00A25766">
        <w:t xml:space="preserve">  </w:t>
      </w:r>
      <w:r w:rsidR="00083F48" w:rsidRPr="00A25766">
        <w:t>Schedules</w:t>
      </w:r>
      <w:bookmarkEnd w:id="4"/>
    </w:p>
    <w:p w:rsidR="00557C7A" w:rsidRPr="00A25766" w:rsidRDefault="00557C7A" w:rsidP="00557C7A">
      <w:pPr>
        <w:pStyle w:val="subsection"/>
      </w:pPr>
      <w:r w:rsidRPr="00A25766">
        <w:tab/>
      </w:r>
      <w:r w:rsidRPr="00A25766">
        <w:tab/>
      </w:r>
      <w:r w:rsidR="00083F48" w:rsidRPr="00A25766">
        <w:t xml:space="preserve">Each </w:t>
      </w:r>
      <w:r w:rsidR="00160BD7" w:rsidRPr="00A25766">
        <w:t>instrument</w:t>
      </w:r>
      <w:r w:rsidR="00083F48" w:rsidRPr="00A25766">
        <w:t xml:space="preserve"> that is specified in a Schedule to </w:t>
      </w:r>
      <w:r w:rsidR="00E70F3B" w:rsidRPr="00A25766">
        <w:t>this instrument</w:t>
      </w:r>
      <w:r w:rsidR="00083F48" w:rsidRPr="00A25766">
        <w:t xml:space="preserve"> is amended or repealed as set out in the applicable items in the Schedule concerned, and any other item in a Schedule to </w:t>
      </w:r>
      <w:r w:rsidR="00E70F3B" w:rsidRPr="00A25766">
        <w:t>this instrument</w:t>
      </w:r>
      <w:r w:rsidR="00083F48" w:rsidRPr="00A25766">
        <w:t xml:space="preserve"> has effect according to its terms.</w:t>
      </w:r>
    </w:p>
    <w:p w:rsidR="0048364F" w:rsidRPr="00A25766" w:rsidRDefault="0048364F" w:rsidP="009C5989">
      <w:pPr>
        <w:pStyle w:val="ActHead6"/>
        <w:pageBreakBefore/>
      </w:pPr>
      <w:bookmarkStart w:id="5" w:name="_Toc1135730"/>
      <w:bookmarkStart w:id="6" w:name="opcAmSched"/>
      <w:bookmarkStart w:id="7" w:name="opcCurrentFind"/>
      <w:r w:rsidRPr="00A25766">
        <w:rPr>
          <w:rStyle w:val="CharAmSchNo"/>
        </w:rPr>
        <w:t>Schedule</w:t>
      </w:r>
      <w:r w:rsidR="00A25766" w:rsidRPr="00A25766">
        <w:rPr>
          <w:rStyle w:val="CharAmSchNo"/>
        </w:rPr>
        <w:t> </w:t>
      </w:r>
      <w:r w:rsidRPr="00A25766">
        <w:rPr>
          <w:rStyle w:val="CharAmSchNo"/>
        </w:rPr>
        <w:t>1</w:t>
      </w:r>
      <w:r w:rsidRPr="00A25766">
        <w:t>—</w:t>
      </w:r>
      <w:r w:rsidR="00460499" w:rsidRPr="00A25766">
        <w:rPr>
          <w:rStyle w:val="CharAmSchText"/>
        </w:rPr>
        <w:t>Amendments</w:t>
      </w:r>
      <w:bookmarkEnd w:id="5"/>
    </w:p>
    <w:bookmarkEnd w:id="6"/>
    <w:bookmarkEnd w:id="7"/>
    <w:p w:rsidR="0004044E" w:rsidRPr="00A25766" w:rsidRDefault="0004044E" w:rsidP="0004044E">
      <w:pPr>
        <w:pStyle w:val="Header"/>
      </w:pPr>
      <w:r w:rsidRPr="00A25766">
        <w:rPr>
          <w:rStyle w:val="CharAmPartNo"/>
        </w:rPr>
        <w:t xml:space="preserve"> </w:t>
      </w:r>
      <w:r w:rsidRPr="00A25766">
        <w:rPr>
          <w:rStyle w:val="CharAmPartText"/>
        </w:rPr>
        <w:t xml:space="preserve"> </w:t>
      </w:r>
    </w:p>
    <w:p w:rsidR="0084172C" w:rsidRPr="00A25766" w:rsidRDefault="00CC7F54" w:rsidP="00EA0D36">
      <w:pPr>
        <w:pStyle w:val="ActHead9"/>
      </w:pPr>
      <w:bookmarkStart w:id="8" w:name="_Toc1135731"/>
      <w:r w:rsidRPr="00A25766">
        <w:t>Ombudsman Regulations</w:t>
      </w:r>
      <w:r w:rsidR="00A25766" w:rsidRPr="00A25766">
        <w:t> </w:t>
      </w:r>
      <w:r w:rsidRPr="00A25766">
        <w:t>2017</w:t>
      </w:r>
      <w:bookmarkEnd w:id="8"/>
    </w:p>
    <w:p w:rsidR="005220F2" w:rsidRPr="00A25766" w:rsidRDefault="00CC7F54" w:rsidP="00CC7F54">
      <w:pPr>
        <w:pStyle w:val="ItemHead"/>
      </w:pPr>
      <w:r w:rsidRPr="00A25766">
        <w:t xml:space="preserve">1  </w:t>
      </w:r>
      <w:r w:rsidR="005220F2" w:rsidRPr="00A25766">
        <w:t>Section</w:t>
      </w:r>
      <w:r w:rsidR="00A25766" w:rsidRPr="00A25766">
        <w:t> </w:t>
      </w:r>
      <w:r w:rsidR="005220F2" w:rsidRPr="00A25766">
        <w:t>5</w:t>
      </w:r>
    </w:p>
    <w:p w:rsidR="005220F2" w:rsidRPr="00A25766" w:rsidRDefault="005220F2" w:rsidP="005220F2">
      <w:pPr>
        <w:pStyle w:val="Item"/>
      </w:pPr>
      <w:r w:rsidRPr="00A25766">
        <w:t>Insert:</w:t>
      </w:r>
    </w:p>
    <w:p w:rsidR="005220F2" w:rsidRPr="00A25766" w:rsidRDefault="005220F2" w:rsidP="005220F2">
      <w:pPr>
        <w:pStyle w:val="Definition"/>
      </w:pPr>
      <w:r w:rsidRPr="00A25766">
        <w:rPr>
          <w:b/>
          <w:i/>
        </w:rPr>
        <w:t xml:space="preserve">National </w:t>
      </w:r>
      <w:r w:rsidR="006442F2" w:rsidRPr="00A25766">
        <w:rPr>
          <w:b/>
          <w:i/>
        </w:rPr>
        <w:t>Preven</w:t>
      </w:r>
      <w:r w:rsidRPr="00A25766">
        <w:rPr>
          <w:b/>
          <w:i/>
        </w:rPr>
        <w:t>tive Mechanism Network</w:t>
      </w:r>
      <w:r w:rsidRPr="00A25766">
        <w:t xml:space="preserve"> means the persons and bodies </w:t>
      </w:r>
      <w:r w:rsidR="006442F2" w:rsidRPr="00A25766">
        <w:t xml:space="preserve">separately </w:t>
      </w:r>
      <w:r w:rsidRPr="00A25766">
        <w:t>appointed or e</w:t>
      </w:r>
      <w:r w:rsidR="003A3109" w:rsidRPr="00A25766">
        <w:t>stablished by the Commonwealth</w:t>
      </w:r>
      <w:r w:rsidR="00AA7A3A" w:rsidRPr="00A25766">
        <w:t xml:space="preserve"> </w:t>
      </w:r>
      <w:r w:rsidR="003A3109" w:rsidRPr="00A25766">
        <w:t>and each State</w:t>
      </w:r>
      <w:r w:rsidRPr="00A25766">
        <w:t xml:space="preserve"> and </w:t>
      </w:r>
      <w:r w:rsidR="003A3109" w:rsidRPr="00A25766">
        <w:t>Territory</w:t>
      </w:r>
      <w:r w:rsidRPr="00A25766">
        <w:t xml:space="preserve"> to give effect to Australia’s obligations under the Optional Protocol to the Convention against Torture and Other Cruel, Inhuman or Degrading Treatment or Punishment.</w:t>
      </w:r>
    </w:p>
    <w:p w:rsidR="00CC7F54" w:rsidRPr="00A25766" w:rsidRDefault="005220F2" w:rsidP="00CC7F54">
      <w:pPr>
        <w:pStyle w:val="ItemHead"/>
      </w:pPr>
      <w:r w:rsidRPr="00A25766">
        <w:t xml:space="preserve">2  </w:t>
      </w:r>
      <w:r w:rsidR="00665328" w:rsidRPr="00A25766">
        <w:t>At the end of the regulations</w:t>
      </w:r>
    </w:p>
    <w:p w:rsidR="00665328" w:rsidRPr="00A25766" w:rsidRDefault="00665328" w:rsidP="00665328">
      <w:pPr>
        <w:pStyle w:val="Item"/>
      </w:pPr>
      <w:r w:rsidRPr="00A25766">
        <w:t>Add:</w:t>
      </w:r>
    </w:p>
    <w:p w:rsidR="00DE7D83" w:rsidRPr="00A25766" w:rsidRDefault="00DE7D83" w:rsidP="00DE7D83">
      <w:pPr>
        <w:pStyle w:val="ActHead2"/>
      </w:pPr>
      <w:bookmarkStart w:id="9" w:name="_Toc1135732"/>
      <w:r w:rsidRPr="00A25766">
        <w:rPr>
          <w:rStyle w:val="CharPartNo"/>
        </w:rPr>
        <w:t>Part</w:t>
      </w:r>
      <w:r w:rsidR="00A25766" w:rsidRPr="00A25766">
        <w:rPr>
          <w:rStyle w:val="CharPartNo"/>
        </w:rPr>
        <w:t> </w:t>
      </w:r>
      <w:r w:rsidRPr="00A25766">
        <w:rPr>
          <w:rStyle w:val="CharPartNo"/>
        </w:rPr>
        <w:t>4</w:t>
      </w:r>
      <w:r w:rsidRPr="00A25766">
        <w:t>—</w:t>
      </w:r>
      <w:r w:rsidRPr="00A25766">
        <w:rPr>
          <w:rStyle w:val="CharPartText"/>
        </w:rPr>
        <w:t>National Preventive Mechanism functions</w:t>
      </w:r>
      <w:bookmarkEnd w:id="9"/>
    </w:p>
    <w:p w:rsidR="00864490" w:rsidRPr="00A25766" w:rsidRDefault="00864490" w:rsidP="00864490">
      <w:pPr>
        <w:pStyle w:val="ActHead3"/>
      </w:pPr>
      <w:bookmarkStart w:id="10" w:name="_Toc1135733"/>
      <w:r w:rsidRPr="00A25766">
        <w:rPr>
          <w:rStyle w:val="CharDivNo"/>
        </w:rPr>
        <w:t>Division</w:t>
      </w:r>
      <w:r w:rsidR="00A25766" w:rsidRPr="00A25766">
        <w:rPr>
          <w:rStyle w:val="CharDivNo"/>
        </w:rPr>
        <w:t> </w:t>
      </w:r>
      <w:r w:rsidRPr="00A25766">
        <w:rPr>
          <w:rStyle w:val="CharDivNo"/>
        </w:rPr>
        <w:t>1</w:t>
      </w:r>
      <w:r w:rsidRPr="00A25766">
        <w:t>—</w:t>
      </w:r>
      <w:r w:rsidRPr="00A25766">
        <w:rPr>
          <w:rStyle w:val="CharDivText"/>
        </w:rPr>
        <w:t xml:space="preserve">National Preventive Mechanism </w:t>
      </w:r>
      <w:r w:rsidR="007A6435" w:rsidRPr="00A25766">
        <w:rPr>
          <w:rStyle w:val="CharDivText"/>
        </w:rPr>
        <w:t xml:space="preserve">Body </w:t>
      </w:r>
      <w:r w:rsidR="005D5B44" w:rsidRPr="00A25766">
        <w:rPr>
          <w:rStyle w:val="CharDivText"/>
        </w:rPr>
        <w:t>function</w:t>
      </w:r>
      <w:bookmarkEnd w:id="10"/>
    </w:p>
    <w:p w:rsidR="003F212B" w:rsidRPr="00A25766" w:rsidRDefault="00864490" w:rsidP="00665328">
      <w:pPr>
        <w:pStyle w:val="ActHead5"/>
      </w:pPr>
      <w:bookmarkStart w:id="11" w:name="_Toc1135734"/>
      <w:r w:rsidRPr="00A25766">
        <w:rPr>
          <w:rStyle w:val="CharSectno"/>
        </w:rPr>
        <w:t>1</w:t>
      </w:r>
      <w:r w:rsidR="00665328" w:rsidRPr="00A25766">
        <w:rPr>
          <w:rStyle w:val="CharSectno"/>
        </w:rPr>
        <w:t>6</w:t>
      </w:r>
      <w:r w:rsidR="00665328" w:rsidRPr="00A25766">
        <w:t xml:space="preserve">  </w:t>
      </w:r>
      <w:r w:rsidRPr="00A25766">
        <w:t xml:space="preserve">National Preventive Mechanism </w:t>
      </w:r>
      <w:r w:rsidR="007A6435" w:rsidRPr="00A25766">
        <w:t xml:space="preserve">Body </w:t>
      </w:r>
      <w:r w:rsidR="005D5B44" w:rsidRPr="00A25766">
        <w:t>function</w:t>
      </w:r>
      <w:bookmarkEnd w:id="11"/>
    </w:p>
    <w:p w:rsidR="00DE7D83" w:rsidRPr="00A25766" w:rsidRDefault="00DE7D83" w:rsidP="00DE7D83">
      <w:pPr>
        <w:pStyle w:val="subsection"/>
      </w:pPr>
      <w:r w:rsidRPr="00A25766">
        <w:tab/>
        <w:t>(1)</w:t>
      </w:r>
      <w:r w:rsidRPr="00A25766">
        <w:tab/>
        <w:t>For the purposes of paragraph</w:t>
      </w:r>
      <w:r w:rsidR="00A25766" w:rsidRPr="00A25766">
        <w:t> </w:t>
      </w:r>
      <w:r w:rsidRPr="00A25766">
        <w:t xml:space="preserve">4(2)(a) of the Act, the </w:t>
      </w:r>
      <w:r w:rsidR="00864490" w:rsidRPr="00A25766">
        <w:t xml:space="preserve">National Preventive Mechanism </w:t>
      </w:r>
      <w:r w:rsidR="007A6435" w:rsidRPr="00A25766">
        <w:t xml:space="preserve">Body </w:t>
      </w:r>
      <w:r w:rsidRPr="00A25766">
        <w:t>function</w:t>
      </w:r>
      <w:r w:rsidR="00864490" w:rsidRPr="00A25766">
        <w:t xml:space="preserve"> </w:t>
      </w:r>
      <w:r w:rsidR="000E173F" w:rsidRPr="00A25766">
        <w:t>is</w:t>
      </w:r>
      <w:r w:rsidR="00864490" w:rsidRPr="00A25766">
        <w:t xml:space="preserve"> </w:t>
      </w:r>
      <w:r w:rsidRPr="00A25766">
        <w:t>conferred on the Ombudsman.</w:t>
      </w:r>
    </w:p>
    <w:p w:rsidR="00B56658" w:rsidRPr="00A25766" w:rsidRDefault="000E173F" w:rsidP="00DE7D83">
      <w:pPr>
        <w:pStyle w:val="subsection"/>
      </w:pPr>
      <w:r w:rsidRPr="00A25766">
        <w:tab/>
        <w:t>(2)</w:t>
      </w:r>
      <w:r w:rsidRPr="00A25766">
        <w:tab/>
        <w:t xml:space="preserve">The National Preventive Mechanism </w:t>
      </w:r>
      <w:r w:rsidR="007A6435" w:rsidRPr="00A25766">
        <w:t xml:space="preserve">Body </w:t>
      </w:r>
      <w:r w:rsidRPr="00A25766">
        <w:t xml:space="preserve">function is to be performed for the purposes of giving effect to the </w:t>
      </w:r>
      <w:r w:rsidR="00B56658" w:rsidRPr="00A25766">
        <w:t xml:space="preserve">Commonwealth’s </w:t>
      </w:r>
      <w:r w:rsidRPr="00A25766">
        <w:t>obligations under the Optional Protocol to the Convention against Torture and Other Cruel, Inhuman or Degrading Treatment or Punishment</w:t>
      </w:r>
      <w:r w:rsidR="004F2096" w:rsidRPr="00A25766">
        <w:t xml:space="preserve"> (the </w:t>
      </w:r>
      <w:r w:rsidR="004F2096" w:rsidRPr="00A25766">
        <w:rPr>
          <w:b/>
          <w:i/>
        </w:rPr>
        <w:t>Optional Protocol</w:t>
      </w:r>
      <w:r w:rsidR="004F2096" w:rsidRPr="00A25766">
        <w:t>)</w:t>
      </w:r>
      <w:r w:rsidR="007B590A" w:rsidRPr="00A25766">
        <w:t>, so far as those obligations relate to places of detention under the control of the Commonwealth.</w:t>
      </w:r>
    </w:p>
    <w:p w:rsidR="00AE5DB8" w:rsidRPr="00A25766" w:rsidRDefault="00AE5DB8" w:rsidP="00AE5DB8">
      <w:pPr>
        <w:pStyle w:val="notetext"/>
      </w:pPr>
      <w:r w:rsidRPr="00A25766">
        <w:t>Note:</w:t>
      </w:r>
      <w:r w:rsidRPr="00A25766">
        <w:tab/>
        <w:t>The Optional Protocol to the Convention against Torture and other Cruel, Inhuman or Degrading Treatment or Punishment is in Australian Treaty Series 2018 No.</w:t>
      </w:r>
      <w:r w:rsidR="00A25766" w:rsidRPr="00A25766">
        <w:t> </w:t>
      </w:r>
      <w:r w:rsidRPr="00A25766">
        <w:t xml:space="preserve">5 ([2018] ATS 5) and could in 2019 be viewed in the Australian Treaties Library on the </w:t>
      </w:r>
      <w:proofErr w:type="spellStart"/>
      <w:r w:rsidRPr="00A25766">
        <w:t>AustLII</w:t>
      </w:r>
      <w:proofErr w:type="spellEnd"/>
      <w:r w:rsidRPr="00A25766">
        <w:t xml:space="preserve"> website (http://www.austlii.edu.au).</w:t>
      </w:r>
    </w:p>
    <w:p w:rsidR="00AE5DB8" w:rsidRPr="00A25766" w:rsidRDefault="00B56658" w:rsidP="00B56658">
      <w:pPr>
        <w:pStyle w:val="subsection"/>
      </w:pPr>
      <w:r w:rsidRPr="00A25766">
        <w:tab/>
        <w:t>(3)</w:t>
      </w:r>
      <w:r w:rsidRPr="00A25766">
        <w:tab/>
        <w:t xml:space="preserve">The National Preventive Mechanism </w:t>
      </w:r>
      <w:r w:rsidR="007A6435" w:rsidRPr="00A25766">
        <w:t xml:space="preserve">Body </w:t>
      </w:r>
      <w:r w:rsidRPr="00A25766">
        <w:t>function</w:t>
      </w:r>
      <w:r w:rsidR="00AE5DB8" w:rsidRPr="00A25766">
        <w:t xml:space="preserve"> includes the following:</w:t>
      </w:r>
    </w:p>
    <w:p w:rsidR="00B56658" w:rsidRPr="00A25766" w:rsidRDefault="00AE5DB8" w:rsidP="00AE5DB8">
      <w:pPr>
        <w:pStyle w:val="paragraph"/>
      </w:pPr>
      <w:r w:rsidRPr="00A25766">
        <w:tab/>
        <w:t>(a)</w:t>
      </w:r>
      <w:r w:rsidRPr="00A25766">
        <w:tab/>
        <w:t xml:space="preserve">undertaking regular inspections of </w:t>
      </w:r>
      <w:r w:rsidR="007B590A" w:rsidRPr="00A25766">
        <w:t>places of detention</w:t>
      </w:r>
      <w:r w:rsidRPr="00A25766">
        <w:t>;</w:t>
      </w:r>
    </w:p>
    <w:p w:rsidR="00AE5DB8" w:rsidRPr="00A25766" w:rsidRDefault="00AE5DB8" w:rsidP="00AE5DB8">
      <w:pPr>
        <w:pStyle w:val="paragraph"/>
      </w:pPr>
      <w:r w:rsidRPr="00A25766">
        <w:tab/>
        <w:t>(b)</w:t>
      </w:r>
      <w:r w:rsidRPr="00A25766">
        <w:tab/>
      </w:r>
      <w:r w:rsidR="00A00377" w:rsidRPr="00A25766">
        <w:t>giving</w:t>
      </w:r>
      <w:r w:rsidRPr="00A25766">
        <w:t xml:space="preserve"> information </w:t>
      </w:r>
      <w:r w:rsidR="00A00377" w:rsidRPr="00A25766">
        <w:t>to</w:t>
      </w:r>
      <w:r w:rsidRPr="00A25766">
        <w:t xml:space="preserve"> the United Nations Subcommittee on </w:t>
      </w:r>
      <w:r w:rsidR="00A00377" w:rsidRPr="00A25766">
        <w:t>Prevention of Torture and other C</w:t>
      </w:r>
      <w:r w:rsidRPr="00A25766">
        <w:t>ruel or Degrading Treatment or Punishment</w:t>
      </w:r>
      <w:r w:rsidR="00A00377" w:rsidRPr="00A25766">
        <w:t xml:space="preserve"> to facilitate the inspection of places o</w:t>
      </w:r>
      <w:r w:rsidR="001432AA" w:rsidRPr="00A25766">
        <w:t>f detention by the Subcommittee</w:t>
      </w:r>
      <w:r w:rsidR="00F82EEF" w:rsidRPr="00A25766">
        <w:t>;</w:t>
      </w:r>
    </w:p>
    <w:p w:rsidR="00F82EEF" w:rsidRPr="00A25766" w:rsidRDefault="00F82EEF" w:rsidP="00AE5DB8">
      <w:pPr>
        <w:pStyle w:val="paragraph"/>
      </w:pPr>
      <w:r w:rsidRPr="00A25766">
        <w:tab/>
        <w:t>(c)</w:t>
      </w:r>
      <w:r w:rsidRPr="00A25766">
        <w:tab/>
        <w:t>functions incidental to the function of National Preventive Mechanism Body.</w:t>
      </w:r>
    </w:p>
    <w:p w:rsidR="00B56658" w:rsidRPr="00A25766" w:rsidRDefault="00B56658" w:rsidP="00B56658">
      <w:pPr>
        <w:pStyle w:val="subsection"/>
      </w:pPr>
      <w:r w:rsidRPr="00A25766">
        <w:tab/>
        <w:t>(</w:t>
      </w:r>
      <w:r w:rsidR="007A6435" w:rsidRPr="00A25766">
        <w:t>4</w:t>
      </w:r>
      <w:r w:rsidRPr="00A25766">
        <w:t>)</w:t>
      </w:r>
      <w:r w:rsidRPr="00A25766">
        <w:tab/>
      </w:r>
      <w:r w:rsidR="00AE5DB8" w:rsidRPr="00A25766">
        <w:t>For the purposes of this section</w:t>
      </w:r>
      <w:r w:rsidRPr="00A25766">
        <w:t>, the Commonwealth’s obligations under the Optional Protocol do not include the obligations of each of the States and Territories under the Optional Protocol.</w:t>
      </w:r>
    </w:p>
    <w:p w:rsidR="00DE7D83" w:rsidRPr="00A25766" w:rsidRDefault="00864490" w:rsidP="00864490">
      <w:pPr>
        <w:pStyle w:val="ActHead3"/>
      </w:pPr>
      <w:bookmarkStart w:id="12" w:name="_Toc1135735"/>
      <w:r w:rsidRPr="00A25766">
        <w:rPr>
          <w:rStyle w:val="CharDivNo"/>
        </w:rPr>
        <w:t>Division</w:t>
      </w:r>
      <w:r w:rsidR="00A25766" w:rsidRPr="00A25766">
        <w:rPr>
          <w:rStyle w:val="CharDivNo"/>
        </w:rPr>
        <w:t> </w:t>
      </w:r>
      <w:r w:rsidRPr="00A25766">
        <w:rPr>
          <w:rStyle w:val="CharDivNo"/>
        </w:rPr>
        <w:t>2</w:t>
      </w:r>
      <w:r w:rsidR="00DE7D83" w:rsidRPr="00A25766">
        <w:t>—</w:t>
      </w:r>
      <w:r w:rsidR="00DE7D83" w:rsidRPr="00A25766">
        <w:rPr>
          <w:rStyle w:val="CharDivText"/>
        </w:rPr>
        <w:t>National Preventive Mechanism Coordinator function</w:t>
      </w:r>
      <w:bookmarkEnd w:id="12"/>
    </w:p>
    <w:p w:rsidR="00665328" w:rsidRPr="00A25766" w:rsidRDefault="003F212B" w:rsidP="00665328">
      <w:pPr>
        <w:pStyle w:val="ActHead5"/>
      </w:pPr>
      <w:bookmarkStart w:id="13" w:name="_Toc1135736"/>
      <w:r w:rsidRPr="00A25766">
        <w:rPr>
          <w:rStyle w:val="CharSectno"/>
        </w:rPr>
        <w:t>17</w:t>
      </w:r>
      <w:r w:rsidRPr="00A25766">
        <w:t xml:space="preserve">  </w:t>
      </w:r>
      <w:r w:rsidR="006442F2" w:rsidRPr="00A25766">
        <w:t>National Preven</w:t>
      </w:r>
      <w:r w:rsidR="00665328" w:rsidRPr="00A25766">
        <w:t>tive Mechanism Coordinator function</w:t>
      </w:r>
      <w:bookmarkEnd w:id="13"/>
    </w:p>
    <w:p w:rsidR="00A52DC1" w:rsidRPr="00A25766" w:rsidRDefault="00665328" w:rsidP="00665328">
      <w:pPr>
        <w:pStyle w:val="subsection"/>
      </w:pPr>
      <w:r w:rsidRPr="00A25766">
        <w:tab/>
      </w:r>
      <w:r w:rsidR="00786B58" w:rsidRPr="00A25766">
        <w:t>(1)</w:t>
      </w:r>
      <w:r w:rsidRPr="00A25766">
        <w:tab/>
        <w:t>For the purposes of paragraph</w:t>
      </w:r>
      <w:r w:rsidR="00A25766" w:rsidRPr="00A25766">
        <w:t> </w:t>
      </w:r>
      <w:r w:rsidRPr="00A25766">
        <w:t xml:space="preserve">4(2)(a) of the Act, </w:t>
      </w:r>
      <w:r w:rsidR="00786B58" w:rsidRPr="00A25766">
        <w:t xml:space="preserve">the function of </w:t>
      </w:r>
      <w:r w:rsidR="006442F2" w:rsidRPr="00A25766">
        <w:t>National Prevent</w:t>
      </w:r>
      <w:r w:rsidR="00D954E4" w:rsidRPr="00A25766">
        <w:t>ive Mechanism Coordinator is conferred on the Ombudsman.</w:t>
      </w:r>
    </w:p>
    <w:p w:rsidR="00D954E4" w:rsidRPr="00A25766" w:rsidRDefault="00D954E4" w:rsidP="00D954E4">
      <w:pPr>
        <w:pStyle w:val="subsection"/>
      </w:pPr>
      <w:r w:rsidRPr="00A25766">
        <w:tab/>
        <w:t>(2)</w:t>
      </w:r>
      <w:r w:rsidRPr="00A25766">
        <w:tab/>
        <w:t>Th</w:t>
      </w:r>
      <w:r w:rsidR="006442F2" w:rsidRPr="00A25766">
        <w:t>e function of National Prevent</w:t>
      </w:r>
      <w:r w:rsidRPr="00A25766">
        <w:t xml:space="preserve">ive Mechanism Coordinator </w:t>
      </w:r>
      <w:r w:rsidR="008F1107" w:rsidRPr="00A25766">
        <w:t xml:space="preserve">is to be performed </w:t>
      </w:r>
      <w:r w:rsidRPr="00A25766">
        <w:t>for the purposes of giving effect to Australia’s obligations under the Optional Protocol to the Convention against Torture and Other Cruel, Inhuman or Degrading Treatment or Punishment</w:t>
      </w:r>
      <w:r w:rsidR="004F2096" w:rsidRPr="00A25766">
        <w:t xml:space="preserve"> (the </w:t>
      </w:r>
      <w:r w:rsidR="004F2096" w:rsidRPr="00A25766">
        <w:rPr>
          <w:b/>
          <w:i/>
        </w:rPr>
        <w:t>Optional Protocol</w:t>
      </w:r>
      <w:r w:rsidR="004F2096" w:rsidRPr="00A25766">
        <w:t>)</w:t>
      </w:r>
      <w:r w:rsidRPr="00A25766">
        <w:t>.</w:t>
      </w:r>
    </w:p>
    <w:p w:rsidR="00C85A3C" w:rsidRPr="00A25766" w:rsidRDefault="00C85A3C" w:rsidP="00C85A3C">
      <w:pPr>
        <w:pStyle w:val="subsection"/>
      </w:pPr>
      <w:r w:rsidRPr="00A25766">
        <w:tab/>
        <w:t>(3)</w:t>
      </w:r>
      <w:r w:rsidRPr="00A25766">
        <w:tab/>
      </w:r>
      <w:r w:rsidR="00B8207A" w:rsidRPr="00A25766">
        <w:t xml:space="preserve">The function of </w:t>
      </w:r>
      <w:r w:rsidR="006442F2" w:rsidRPr="00A25766">
        <w:t>National Preven</w:t>
      </w:r>
      <w:r w:rsidR="00B8207A" w:rsidRPr="00A25766">
        <w:t>tive Mechanism Coordinator includes the following:</w:t>
      </w:r>
    </w:p>
    <w:p w:rsidR="00B8207A" w:rsidRPr="00A25766" w:rsidRDefault="005A4A07" w:rsidP="00B8207A">
      <w:pPr>
        <w:pStyle w:val="paragraph"/>
      </w:pPr>
      <w:r w:rsidRPr="00A25766">
        <w:tab/>
        <w:t>(a)</w:t>
      </w:r>
      <w:r w:rsidRPr="00A25766">
        <w:tab/>
      </w:r>
      <w:r w:rsidR="00B8207A" w:rsidRPr="00A25766">
        <w:t xml:space="preserve">consulting with governments and </w:t>
      </w:r>
      <w:r w:rsidR="00AE19C3" w:rsidRPr="00A25766">
        <w:t>other</w:t>
      </w:r>
      <w:r w:rsidR="00B8207A" w:rsidRPr="00A25766">
        <w:t xml:space="preserve"> bodies on the development of standards and principles regarding the treatment and conditions of persons deprived of their liberty;</w:t>
      </w:r>
    </w:p>
    <w:p w:rsidR="00B8207A" w:rsidRPr="00A25766" w:rsidRDefault="005A4A07" w:rsidP="00B8207A">
      <w:pPr>
        <w:pStyle w:val="paragraph"/>
      </w:pPr>
      <w:r w:rsidRPr="00A25766">
        <w:tab/>
        <w:t>(b)</w:t>
      </w:r>
      <w:r w:rsidRPr="00A25766">
        <w:tab/>
      </w:r>
      <w:r w:rsidR="00B8207A" w:rsidRPr="00A25766">
        <w:t>collecting information on oversight arrangements in relation to persons deprived of their liberty and undertaking related research;</w:t>
      </w:r>
    </w:p>
    <w:p w:rsidR="00B8207A" w:rsidRPr="00A25766" w:rsidRDefault="005A4A07" w:rsidP="00B8207A">
      <w:pPr>
        <w:pStyle w:val="paragraph"/>
      </w:pPr>
      <w:r w:rsidRPr="00A25766">
        <w:tab/>
        <w:t>(c)</w:t>
      </w:r>
      <w:r w:rsidRPr="00A25766">
        <w:tab/>
      </w:r>
      <w:r w:rsidR="00B8207A" w:rsidRPr="00A25766">
        <w:t>proposing options and developing resources to facilitate improvements in oversight arrangements</w:t>
      </w:r>
      <w:r w:rsidR="00F67BCD" w:rsidRPr="00A25766">
        <w:t xml:space="preserve"> in relation to persons deprived of their liberty</w:t>
      </w:r>
      <w:r w:rsidR="00FC3928" w:rsidRPr="00A25766">
        <w:t>, including by:</w:t>
      </w:r>
    </w:p>
    <w:p w:rsidR="00FC3928" w:rsidRPr="00A25766" w:rsidRDefault="00FC3928" w:rsidP="00FC3928">
      <w:pPr>
        <w:pStyle w:val="paragraphsub"/>
      </w:pPr>
      <w:r w:rsidRPr="00A25766">
        <w:tab/>
        <w:t>(</w:t>
      </w:r>
      <w:proofErr w:type="spellStart"/>
      <w:r w:rsidRPr="00A25766">
        <w:t>i</w:t>
      </w:r>
      <w:proofErr w:type="spellEnd"/>
      <w:r w:rsidRPr="00A25766">
        <w:t>)</w:t>
      </w:r>
      <w:r w:rsidRPr="00A25766">
        <w:tab/>
        <w:t>facilitating the sharing of expertise, knowledge and practice in order to build on the existing work of detention inspectorates of the Commonwealth, the States and the Territories; or</w:t>
      </w:r>
    </w:p>
    <w:p w:rsidR="00FC3928" w:rsidRPr="00A25766" w:rsidRDefault="00EE1CFD" w:rsidP="00FC3928">
      <w:pPr>
        <w:pStyle w:val="paragraphsub"/>
      </w:pPr>
      <w:r w:rsidRPr="00A25766">
        <w:tab/>
        <w:t>(i</w:t>
      </w:r>
      <w:r w:rsidR="00FC3928" w:rsidRPr="00A25766">
        <w:t>i)</w:t>
      </w:r>
      <w:r w:rsidR="00FC3928" w:rsidRPr="00A25766">
        <w:tab/>
        <w:t>proposing options for reducing duplication of, and overlap in, inspections of places of detention; or</w:t>
      </w:r>
    </w:p>
    <w:p w:rsidR="00FC3928" w:rsidRPr="00A25766" w:rsidRDefault="00EE1CFD" w:rsidP="00FC3928">
      <w:pPr>
        <w:pStyle w:val="paragraphsub"/>
      </w:pPr>
      <w:r w:rsidRPr="00A25766">
        <w:tab/>
        <w:t>(iii</w:t>
      </w:r>
      <w:r w:rsidR="00FC3928" w:rsidRPr="00A25766">
        <w:t>)</w:t>
      </w:r>
      <w:r w:rsidR="00FC3928" w:rsidRPr="00A25766">
        <w:tab/>
        <w:t>proposing options for covering gaps in oversight of places of detention;</w:t>
      </w:r>
    </w:p>
    <w:p w:rsidR="00F67BCD" w:rsidRPr="00A25766" w:rsidRDefault="005A4A07" w:rsidP="00F67BCD">
      <w:pPr>
        <w:pStyle w:val="paragraph"/>
      </w:pPr>
      <w:r w:rsidRPr="00A25766">
        <w:tab/>
        <w:t>(d)</w:t>
      </w:r>
      <w:r w:rsidRPr="00A25766">
        <w:tab/>
      </w:r>
      <w:r w:rsidR="00F67BCD" w:rsidRPr="00A25766">
        <w:t>communicating</w:t>
      </w:r>
      <w:r w:rsidR="00120F1C" w:rsidRPr="00A25766">
        <w:t>, on behalf of the National P</w:t>
      </w:r>
      <w:r w:rsidR="006442F2" w:rsidRPr="00A25766">
        <w:t>revent</w:t>
      </w:r>
      <w:r w:rsidR="00120F1C" w:rsidRPr="00A25766">
        <w:t>ive Mechanism Network,</w:t>
      </w:r>
      <w:r w:rsidR="00F67BCD" w:rsidRPr="00A25766">
        <w:t xml:space="preserve"> with the United Nations Subcommittee on Prevention of Torture and other Cruel, Inhuman or De</w:t>
      </w:r>
      <w:r w:rsidR="00120F1C" w:rsidRPr="00A25766">
        <w:t>grading Treatment or Punishment</w:t>
      </w:r>
      <w:r w:rsidR="00F67BCD" w:rsidRPr="00A25766">
        <w:t>;</w:t>
      </w:r>
    </w:p>
    <w:p w:rsidR="00776FA6" w:rsidRPr="00A25766" w:rsidRDefault="005A4A07" w:rsidP="00776FA6">
      <w:pPr>
        <w:pStyle w:val="paragraph"/>
      </w:pPr>
      <w:r w:rsidRPr="00A25766">
        <w:tab/>
        <w:t>(e)</w:t>
      </w:r>
      <w:r w:rsidRPr="00A25766">
        <w:tab/>
      </w:r>
      <w:r w:rsidR="00776FA6" w:rsidRPr="00A25766">
        <w:t>convening meetings and facilitating collaboration between any of the following for the purposes of giving effect to the Optional Protocol:</w:t>
      </w:r>
    </w:p>
    <w:p w:rsidR="00776FA6" w:rsidRPr="00A25766" w:rsidRDefault="00776FA6" w:rsidP="00776FA6">
      <w:pPr>
        <w:pStyle w:val="paragraphsub"/>
      </w:pPr>
      <w:r w:rsidRPr="00A25766">
        <w:tab/>
        <w:t>(</w:t>
      </w:r>
      <w:proofErr w:type="spellStart"/>
      <w:r w:rsidRPr="00A25766">
        <w:t>i</w:t>
      </w:r>
      <w:proofErr w:type="spellEnd"/>
      <w:r w:rsidRPr="00A25766">
        <w:t>)</w:t>
      </w:r>
      <w:r w:rsidRPr="00A25766">
        <w:tab/>
      </w:r>
      <w:r w:rsidR="008A7416" w:rsidRPr="00A25766">
        <w:t>State and Territory governments</w:t>
      </w:r>
      <w:r w:rsidRPr="00A25766">
        <w:t xml:space="preserve"> </w:t>
      </w:r>
      <w:r w:rsidR="008A7416" w:rsidRPr="00A25766">
        <w:t>and</w:t>
      </w:r>
      <w:r w:rsidRPr="00A25766">
        <w:t xml:space="preserve"> governments of other countries;</w:t>
      </w:r>
    </w:p>
    <w:p w:rsidR="00776FA6" w:rsidRPr="00A25766" w:rsidRDefault="00776FA6" w:rsidP="00776FA6">
      <w:pPr>
        <w:pStyle w:val="paragraphsub"/>
      </w:pPr>
      <w:r w:rsidRPr="00A25766">
        <w:tab/>
        <w:t>(ii)</w:t>
      </w:r>
      <w:r w:rsidRPr="00A25766">
        <w:tab/>
        <w:t>National Preventive Mechanism persons and bodies, including such persons and bodies outside Australia;</w:t>
      </w:r>
    </w:p>
    <w:p w:rsidR="00776FA6" w:rsidRPr="00A25766" w:rsidRDefault="005A4A07" w:rsidP="00776FA6">
      <w:pPr>
        <w:pStyle w:val="paragraph"/>
      </w:pPr>
      <w:r w:rsidRPr="00A25766">
        <w:tab/>
        <w:t>(f)</w:t>
      </w:r>
      <w:r w:rsidRPr="00A25766">
        <w:tab/>
      </w:r>
      <w:r w:rsidR="00776FA6" w:rsidRPr="00A25766">
        <w:t>giving information to the following for the purposes of giving effect to the Optional Protocol:</w:t>
      </w:r>
    </w:p>
    <w:p w:rsidR="00776FA6" w:rsidRPr="00A25766" w:rsidRDefault="00776FA6" w:rsidP="00776FA6">
      <w:pPr>
        <w:pStyle w:val="paragraphsub"/>
      </w:pPr>
      <w:r w:rsidRPr="00A25766">
        <w:tab/>
        <w:t>(</w:t>
      </w:r>
      <w:proofErr w:type="spellStart"/>
      <w:r w:rsidRPr="00A25766">
        <w:t>i</w:t>
      </w:r>
      <w:proofErr w:type="spellEnd"/>
      <w:r w:rsidRPr="00A25766">
        <w:t>)</w:t>
      </w:r>
      <w:r w:rsidRPr="00A25766">
        <w:tab/>
        <w:t>the United Nations Subcommittee on Prevention of Torture and other Cruel, Inhuman or Degrading Treatment or Punishment;</w:t>
      </w:r>
    </w:p>
    <w:p w:rsidR="00776FA6" w:rsidRPr="00A25766" w:rsidRDefault="00776FA6" w:rsidP="00776FA6">
      <w:pPr>
        <w:pStyle w:val="paragraphsub"/>
      </w:pPr>
      <w:r w:rsidRPr="00A25766">
        <w:tab/>
        <w:t>(ii)</w:t>
      </w:r>
      <w:r w:rsidRPr="00A25766">
        <w:tab/>
      </w:r>
      <w:r w:rsidR="008A7416" w:rsidRPr="00A25766">
        <w:t>State and Territory governments and governments of other countries</w:t>
      </w:r>
      <w:r w:rsidRPr="00A25766">
        <w:t>;</w:t>
      </w:r>
    </w:p>
    <w:p w:rsidR="00776FA6" w:rsidRPr="00A25766" w:rsidRDefault="00776FA6" w:rsidP="00776FA6">
      <w:pPr>
        <w:pStyle w:val="paragraphsub"/>
      </w:pPr>
      <w:r w:rsidRPr="00A25766">
        <w:tab/>
        <w:t>(iii)</w:t>
      </w:r>
      <w:r w:rsidRPr="00A25766">
        <w:tab/>
        <w:t>National Preventive Mechanism persons and bodies, including such persons and bodies outside Australia;</w:t>
      </w:r>
    </w:p>
    <w:p w:rsidR="00F67BCD" w:rsidRPr="00A25766" w:rsidRDefault="005A4A07" w:rsidP="00F67BCD">
      <w:pPr>
        <w:pStyle w:val="paragraph"/>
      </w:pPr>
      <w:r w:rsidRPr="00A25766">
        <w:tab/>
        <w:t>(g)</w:t>
      </w:r>
      <w:r w:rsidRPr="00A25766">
        <w:tab/>
      </w:r>
      <w:r w:rsidR="00F67BCD" w:rsidRPr="00A25766">
        <w:t xml:space="preserve">reporting </w:t>
      </w:r>
      <w:r w:rsidR="003F212B" w:rsidRPr="00A25766">
        <w:t xml:space="preserve">to </w:t>
      </w:r>
      <w:r w:rsidR="008A7416" w:rsidRPr="00A25766">
        <w:t>the public</w:t>
      </w:r>
      <w:r w:rsidR="00776FA6" w:rsidRPr="00A25766">
        <w:t xml:space="preserve"> </w:t>
      </w:r>
      <w:r w:rsidR="00300007" w:rsidRPr="00A25766">
        <w:t xml:space="preserve">and to Commonwealth, State and Territory Ministers </w:t>
      </w:r>
      <w:r w:rsidR="00F67BCD" w:rsidRPr="00A25766">
        <w:t>on</w:t>
      </w:r>
      <w:r w:rsidR="003F212B" w:rsidRPr="00A25766">
        <w:t xml:space="preserve"> the following</w:t>
      </w:r>
      <w:r w:rsidR="008F1107" w:rsidRPr="00A25766">
        <w:t>;</w:t>
      </w:r>
    </w:p>
    <w:p w:rsidR="00F67BCD" w:rsidRPr="00A25766" w:rsidRDefault="00F67BCD" w:rsidP="00F67BCD">
      <w:pPr>
        <w:pStyle w:val="paragraphsub"/>
      </w:pPr>
      <w:r w:rsidRPr="00A25766">
        <w:tab/>
        <w:t>(</w:t>
      </w:r>
      <w:proofErr w:type="spellStart"/>
      <w:r w:rsidRPr="00A25766">
        <w:t>i</w:t>
      </w:r>
      <w:proofErr w:type="spellEnd"/>
      <w:r w:rsidRPr="00A25766">
        <w:t>)</w:t>
      </w:r>
      <w:r w:rsidRPr="00A25766">
        <w:tab/>
        <w:t>the implementation of the Optional Prot</w:t>
      </w:r>
      <w:r w:rsidR="003A3109" w:rsidRPr="00A25766">
        <w:t>ocol</w:t>
      </w:r>
      <w:r w:rsidRPr="00A25766">
        <w:t>;</w:t>
      </w:r>
    </w:p>
    <w:p w:rsidR="00F67BCD" w:rsidRPr="00A25766" w:rsidRDefault="00F67BCD" w:rsidP="00F67BCD">
      <w:pPr>
        <w:pStyle w:val="paragraphsub"/>
      </w:pPr>
      <w:r w:rsidRPr="00A25766">
        <w:tab/>
        <w:t>(ii)</w:t>
      </w:r>
      <w:r w:rsidRPr="00A25766">
        <w:tab/>
        <w:t>the activities of the National P</w:t>
      </w:r>
      <w:r w:rsidR="006442F2" w:rsidRPr="00A25766">
        <w:t>revent</w:t>
      </w:r>
      <w:r w:rsidRPr="00A25766">
        <w:t>ive Mechanism Network;</w:t>
      </w:r>
    </w:p>
    <w:p w:rsidR="008A7416" w:rsidRPr="00A25766" w:rsidRDefault="005A4A07" w:rsidP="00F67BCD">
      <w:pPr>
        <w:pStyle w:val="paragraph"/>
      </w:pPr>
      <w:r w:rsidRPr="00A25766">
        <w:tab/>
        <w:t>(h)</w:t>
      </w:r>
      <w:r w:rsidRPr="00A25766">
        <w:tab/>
      </w:r>
      <w:r w:rsidR="00F82EEF" w:rsidRPr="00A25766">
        <w:t>making</w:t>
      </w:r>
      <w:r w:rsidR="008A7416" w:rsidRPr="00A25766">
        <w:t xml:space="preserve"> recommendations to the Commonwealth in relation to the implementation of the Optional Protocol;</w:t>
      </w:r>
    </w:p>
    <w:p w:rsidR="00F67BCD" w:rsidRPr="00A25766" w:rsidRDefault="005A4A07" w:rsidP="00F67BCD">
      <w:pPr>
        <w:pStyle w:val="paragraph"/>
      </w:pPr>
      <w:r w:rsidRPr="00A25766">
        <w:tab/>
        <w:t>(</w:t>
      </w:r>
      <w:proofErr w:type="spellStart"/>
      <w:r w:rsidRPr="00A25766">
        <w:t>i</w:t>
      </w:r>
      <w:proofErr w:type="spellEnd"/>
      <w:r w:rsidRPr="00A25766">
        <w:t>)</w:t>
      </w:r>
      <w:r w:rsidRPr="00A25766">
        <w:tab/>
      </w:r>
      <w:r w:rsidR="00F67BCD" w:rsidRPr="00A25766">
        <w:t xml:space="preserve">functions incidental to the function of </w:t>
      </w:r>
      <w:r w:rsidR="006442F2" w:rsidRPr="00A25766">
        <w:t>National Prevent</w:t>
      </w:r>
      <w:r w:rsidR="00F67BCD" w:rsidRPr="00A25766">
        <w:t>ive Mechanism Coordinator.</w:t>
      </w:r>
    </w:p>
    <w:p w:rsidR="005220F2" w:rsidRPr="00A25766" w:rsidRDefault="005220F2" w:rsidP="005220F2">
      <w:pPr>
        <w:pStyle w:val="notetext"/>
      </w:pPr>
      <w:r w:rsidRPr="00A25766">
        <w:t>Note:</w:t>
      </w:r>
      <w:r w:rsidRPr="00A25766">
        <w:tab/>
        <w:t xml:space="preserve">For </w:t>
      </w:r>
      <w:r w:rsidR="006442F2" w:rsidRPr="00A25766">
        <w:rPr>
          <w:b/>
          <w:i/>
        </w:rPr>
        <w:t>National Preven</w:t>
      </w:r>
      <w:r w:rsidRPr="00A25766">
        <w:rPr>
          <w:b/>
          <w:i/>
        </w:rPr>
        <w:t>tive Mechanism Network</w:t>
      </w:r>
      <w:r w:rsidRPr="00A25766">
        <w:t>, see section</w:t>
      </w:r>
      <w:r w:rsidR="00A25766" w:rsidRPr="00A25766">
        <w:t> </w:t>
      </w:r>
      <w:r w:rsidRPr="00A25766">
        <w:t>5.</w:t>
      </w:r>
    </w:p>
    <w:p w:rsidR="00AE19C3" w:rsidRPr="00A25766" w:rsidRDefault="00F67BCD" w:rsidP="00F67BCD">
      <w:pPr>
        <w:pStyle w:val="subsection"/>
      </w:pPr>
      <w:r w:rsidRPr="00A25766">
        <w:tab/>
        <w:t>(4)</w:t>
      </w:r>
      <w:r w:rsidRPr="00A25766">
        <w:tab/>
      </w:r>
      <w:r w:rsidR="00AE19C3" w:rsidRPr="00A25766">
        <w:t xml:space="preserve">In performing the function of </w:t>
      </w:r>
      <w:r w:rsidR="006442F2" w:rsidRPr="00A25766">
        <w:t>National Preven</w:t>
      </w:r>
      <w:r w:rsidR="00AE19C3" w:rsidRPr="00A25766">
        <w:t xml:space="preserve">tive Mechanism Coordinator, the Commonwealth Ombudsman must not compel or direct a </w:t>
      </w:r>
      <w:r w:rsidR="00120F1C" w:rsidRPr="00A25766">
        <w:t xml:space="preserve">person or </w:t>
      </w:r>
      <w:r w:rsidR="00AE19C3" w:rsidRPr="00A25766">
        <w:t xml:space="preserve">body that </w:t>
      </w:r>
      <w:r w:rsidR="00120F1C" w:rsidRPr="00A25766">
        <w:t>is a part of</w:t>
      </w:r>
      <w:r w:rsidR="00AE19C3" w:rsidRPr="00A25766">
        <w:t xml:space="preserve"> the National P</w:t>
      </w:r>
      <w:r w:rsidR="006442F2" w:rsidRPr="00A25766">
        <w:t>reven</w:t>
      </w:r>
      <w:r w:rsidR="00AE19C3" w:rsidRPr="00A25766">
        <w:t>tive Mechanism Network.</w:t>
      </w:r>
    </w:p>
    <w:sectPr w:rsidR="00AE19C3" w:rsidRPr="00A25766" w:rsidSect="0060775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F3B" w:rsidRDefault="00E70F3B" w:rsidP="0048364F">
      <w:pPr>
        <w:spacing w:line="240" w:lineRule="auto"/>
      </w:pPr>
      <w:r>
        <w:separator/>
      </w:r>
    </w:p>
  </w:endnote>
  <w:endnote w:type="continuationSeparator" w:id="0">
    <w:p w:rsidR="00E70F3B" w:rsidRDefault="00E70F3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0775F" w:rsidRDefault="0060775F" w:rsidP="0060775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0775F">
      <w:rPr>
        <w:i/>
        <w:sz w:val="18"/>
      </w:rPr>
      <w:t>OPC63806 -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60775F" w:rsidRDefault="0060775F" w:rsidP="0060775F">
    <w:pPr>
      <w:rPr>
        <w:rFonts w:cs="Times New Roman"/>
        <w:i/>
        <w:sz w:val="18"/>
      </w:rPr>
    </w:pPr>
    <w:r w:rsidRPr="0060775F">
      <w:rPr>
        <w:rFonts w:cs="Times New Roman"/>
        <w:i/>
        <w:sz w:val="18"/>
      </w:rPr>
      <w:t>OPC63806 -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0775F" w:rsidRDefault="0060775F" w:rsidP="0060775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0775F">
      <w:rPr>
        <w:i/>
        <w:sz w:val="18"/>
      </w:rPr>
      <w:t>OPC63806 -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2576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76C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1FDF">
            <w:rPr>
              <w:i/>
              <w:sz w:val="18"/>
            </w:rPr>
            <w:t>Ombudsman Amendment (National Preventive Mechanism)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0775F" w:rsidRDefault="0060775F" w:rsidP="0060775F">
    <w:pPr>
      <w:rPr>
        <w:rFonts w:cs="Times New Roman"/>
        <w:i/>
        <w:sz w:val="18"/>
      </w:rPr>
    </w:pPr>
    <w:r w:rsidRPr="0060775F">
      <w:rPr>
        <w:rFonts w:cs="Times New Roman"/>
        <w:i/>
        <w:sz w:val="18"/>
      </w:rPr>
      <w:t>OPC63806 -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2576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1FDF">
            <w:rPr>
              <w:i/>
              <w:sz w:val="18"/>
            </w:rPr>
            <w:t>Ombudsman Amendment (National Preventive Mechanism)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0A2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0775F" w:rsidRDefault="0060775F" w:rsidP="0060775F">
    <w:pPr>
      <w:rPr>
        <w:rFonts w:cs="Times New Roman"/>
        <w:i/>
        <w:sz w:val="18"/>
      </w:rPr>
    </w:pPr>
    <w:r w:rsidRPr="0060775F">
      <w:rPr>
        <w:rFonts w:cs="Times New Roman"/>
        <w:i/>
        <w:sz w:val="18"/>
      </w:rPr>
      <w:t>OPC63806 -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2576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0A2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1FDF">
            <w:rPr>
              <w:i/>
              <w:sz w:val="18"/>
            </w:rPr>
            <w:t>Ombudsman Amendment (National Preventive Mechanism)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0775F" w:rsidRDefault="0060775F" w:rsidP="0060775F">
    <w:pPr>
      <w:rPr>
        <w:rFonts w:cs="Times New Roman"/>
        <w:i/>
        <w:sz w:val="18"/>
      </w:rPr>
    </w:pPr>
    <w:r w:rsidRPr="0060775F">
      <w:rPr>
        <w:rFonts w:cs="Times New Roman"/>
        <w:i/>
        <w:sz w:val="18"/>
      </w:rPr>
      <w:t>OPC63806 -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1FDF">
            <w:rPr>
              <w:i/>
              <w:sz w:val="18"/>
            </w:rPr>
            <w:t>Ombudsman Amendment (National Preventive Mechanism)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0A2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0775F" w:rsidRDefault="0060775F" w:rsidP="0060775F">
    <w:pPr>
      <w:rPr>
        <w:rFonts w:cs="Times New Roman"/>
        <w:i/>
        <w:sz w:val="18"/>
      </w:rPr>
    </w:pPr>
    <w:r w:rsidRPr="0060775F">
      <w:rPr>
        <w:rFonts w:cs="Times New Roman"/>
        <w:i/>
        <w:sz w:val="18"/>
      </w:rPr>
      <w:t>OPC63806 -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1FDF">
            <w:rPr>
              <w:i/>
              <w:sz w:val="18"/>
            </w:rPr>
            <w:t>Ombudsman Amendment (National Preventive Mechanism)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76C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0775F" w:rsidRDefault="0060775F" w:rsidP="0060775F">
    <w:pPr>
      <w:rPr>
        <w:rFonts w:cs="Times New Roman"/>
        <w:i/>
        <w:sz w:val="18"/>
      </w:rPr>
    </w:pPr>
    <w:r w:rsidRPr="0060775F">
      <w:rPr>
        <w:rFonts w:cs="Times New Roman"/>
        <w:i/>
        <w:sz w:val="18"/>
      </w:rPr>
      <w:t>OPC63806 -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F3B" w:rsidRDefault="00E70F3B" w:rsidP="0048364F">
      <w:pPr>
        <w:spacing w:line="240" w:lineRule="auto"/>
      </w:pPr>
      <w:r>
        <w:separator/>
      </w:r>
    </w:p>
  </w:footnote>
  <w:footnote w:type="continuationSeparator" w:id="0">
    <w:p w:rsidR="00E70F3B" w:rsidRDefault="00E70F3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80A2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80A2D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84A1EAB"/>
    <w:multiLevelType w:val="multilevel"/>
    <w:tmpl w:val="9288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>
    <w:nsid w:val="7B0B3972"/>
    <w:multiLevelType w:val="hybridMultilevel"/>
    <w:tmpl w:val="6E669AF0"/>
    <w:lvl w:ilvl="0" w:tplc="A5288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3B"/>
    <w:rsid w:val="00000263"/>
    <w:rsid w:val="000113BC"/>
    <w:rsid w:val="000136AF"/>
    <w:rsid w:val="00035A2D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173F"/>
    <w:rsid w:val="000E2361"/>
    <w:rsid w:val="000E239F"/>
    <w:rsid w:val="000F21C1"/>
    <w:rsid w:val="00105D72"/>
    <w:rsid w:val="0010745C"/>
    <w:rsid w:val="00117277"/>
    <w:rsid w:val="00120F1C"/>
    <w:rsid w:val="001432AA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3E5A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D76C4"/>
    <w:rsid w:val="00300007"/>
    <w:rsid w:val="00307ED5"/>
    <w:rsid w:val="0031713F"/>
    <w:rsid w:val="00321913"/>
    <w:rsid w:val="00324EE6"/>
    <w:rsid w:val="003316DC"/>
    <w:rsid w:val="00332E0D"/>
    <w:rsid w:val="003333B5"/>
    <w:rsid w:val="003415D3"/>
    <w:rsid w:val="00346335"/>
    <w:rsid w:val="00352B0F"/>
    <w:rsid w:val="003561B0"/>
    <w:rsid w:val="00367960"/>
    <w:rsid w:val="003A15AC"/>
    <w:rsid w:val="003A3109"/>
    <w:rsid w:val="003A56EB"/>
    <w:rsid w:val="003B0627"/>
    <w:rsid w:val="003C5F2B"/>
    <w:rsid w:val="003D0BFE"/>
    <w:rsid w:val="003D5700"/>
    <w:rsid w:val="003F0F5A"/>
    <w:rsid w:val="003F212B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288E"/>
    <w:rsid w:val="004F1FAC"/>
    <w:rsid w:val="004F2096"/>
    <w:rsid w:val="004F676E"/>
    <w:rsid w:val="00516B8D"/>
    <w:rsid w:val="005220F2"/>
    <w:rsid w:val="0052686F"/>
    <w:rsid w:val="0052756C"/>
    <w:rsid w:val="00530230"/>
    <w:rsid w:val="00530CC9"/>
    <w:rsid w:val="00531FDF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0096"/>
    <w:rsid w:val="005A482B"/>
    <w:rsid w:val="005A4A07"/>
    <w:rsid w:val="005B4067"/>
    <w:rsid w:val="005C36E0"/>
    <w:rsid w:val="005C3F41"/>
    <w:rsid w:val="005D168D"/>
    <w:rsid w:val="005D5B44"/>
    <w:rsid w:val="005D5EA1"/>
    <w:rsid w:val="005E61D3"/>
    <w:rsid w:val="005F7738"/>
    <w:rsid w:val="00600219"/>
    <w:rsid w:val="0060775F"/>
    <w:rsid w:val="00613EAD"/>
    <w:rsid w:val="006158AC"/>
    <w:rsid w:val="00640402"/>
    <w:rsid w:val="00640F78"/>
    <w:rsid w:val="006442F2"/>
    <w:rsid w:val="00646E7B"/>
    <w:rsid w:val="00655D6A"/>
    <w:rsid w:val="00656DE9"/>
    <w:rsid w:val="00665328"/>
    <w:rsid w:val="00677CC2"/>
    <w:rsid w:val="00684014"/>
    <w:rsid w:val="00685F42"/>
    <w:rsid w:val="006866A1"/>
    <w:rsid w:val="0069207B"/>
    <w:rsid w:val="006A4309"/>
    <w:rsid w:val="006B0E55"/>
    <w:rsid w:val="006B3557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6727"/>
    <w:rsid w:val="00776FA6"/>
    <w:rsid w:val="00786B58"/>
    <w:rsid w:val="007A115D"/>
    <w:rsid w:val="007A35E6"/>
    <w:rsid w:val="007A6435"/>
    <w:rsid w:val="007A6863"/>
    <w:rsid w:val="007B590A"/>
    <w:rsid w:val="007D45C1"/>
    <w:rsid w:val="007E7D4A"/>
    <w:rsid w:val="007F48ED"/>
    <w:rsid w:val="007F7947"/>
    <w:rsid w:val="00812A5C"/>
    <w:rsid w:val="00812F45"/>
    <w:rsid w:val="0084172C"/>
    <w:rsid w:val="00856A31"/>
    <w:rsid w:val="00864490"/>
    <w:rsid w:val="008754D0"/>
    <w:rsid w:val="00877D48"/>
    <w:rsid w:val="00880A2D"/>
    <w:rsid w:val="0088345B"/>
    <w:rsid w:val="008A16A5"/>
    <w:rsid w:val="008A7416"/>
    <w:rsid w:val="008C2B5D"/>
    <w:rsid w:val="008D0EE0"/>
    <w:rsid w:val="008D5B99"/>
    <w:rsid w:val="008D7A27"/>
    <w:rsid w:val="008E4702"/>
    <w:rsid w:val="008E69AA"/>
    <w:rsid w:val="008F1107"/>
    <w:rsid w:val="008F4F1C"/>
    <w:rsid w:val="00922764"/>
    <w:rsid w:val="00932377"/>
    <w:rsid w:val="00943102"/>
    <w:rsid w:val="00943B8C"/>
    <w:rsid w:val="0094523D"/>
    <w:rsid w:val="009559E6"/>
    <w:rsid w:val="00976A63"/>
    <w:rsid w:val="00983419"/>
    <w:rsid w:val="009C3431"/>
    <w:rsid w:val="009C5989"/>
    <w:rsid w:val="009D08DA"/>
    <w:rsid w:val="009E2294"/>
    <w:rsid w:val="00A00377"/>
    <w:rsid w:val="00A06860"/>
    <w:rsid w:val="00A136F5"/>
    <w:rsid w:val="00A231E2"/>
    <w:rsid w:val="00A2550D"/>
    <w:rsid w:val="00A25766"/>
    <w:rsid w:val="00A4169B"/>
    <w:rsid w:val="00A445F2"/>
    <w:rsid w:val="00A50D55"/>
    <w:rsid w:val="00A5165B"/>
    <w:rsid w:val="00A52DC1"/>
    <w:rsid w:val="00A52FDA"/>
    <w:rsid w:val="00A64912"/>
    <w:rsid w:val="00A70A74"/>
    <w:rsid w:val="00A93772"/>
    <w:rsid w:val="00AA0343"/>
    <w:rsid w:val="00AA2A5C"/>
    <w:rsid w:val="00AA7A3A"/>
    <w:rsid w:val="00AB78E9"/>
    <w:rsid w:val="00AC36E6"/>
    <w:rsid w:val="00AD3467"/>
    <w:rsid w:val="00AD5641"/>
    <w:rsid w:val="00AE0F9B"/>
    <w:rsid w:val="00AE19C3"/>
    <w:rsid w:val="00AE5DB8"/>
    <w:rsid w:val="00AF06E8"/>
    <w:rsid w:val="00AF55FF"/>
    <w:rsid w:val="00B032D8"/>
    <w:rsid w:val="00B33B3C"/>
    <w:rsid w:val="00B40D74"/>
    <w:rsid w:val="00B52663"/>
    <w:rsid w:val="00B56658"/>
    <w:rsid w:val="00B56DCB"/>
    <w:rsid w:val="00B770D2"/>
    <w:rsid w:val="00B8207A"/>
    <w:rsid w:val="00B9713C"/>
    <w:rsid w:val="00BA47A3"/>
    <w:rsid w:val="00BA5026"/>
    <w:rsid w:val="00BB6E79"/>
    <w:rsid w:val="00BE3B31"/>
    <w:rsid w:val="00BE719A"/>
    <w:rsid w:val="00BE720A"/>
    <w:rsid w:val="00BF6650"/>
    <w:rsid w:val="00C0348B"/>
    <w:rsid w:val="00C067E5"/>
    <w:rsid w:val="00C164CA"/>
    <w:rsid w:val="00C42BF8"/>
    <w:rsid w:val="00C460AE"/>
    <w:rsid w:val="00C50043"/>
    <w:rsid w:val="00C50A0F"/>
    <w:rsid w:val="00C7573B"/>
    <w:rsid w:val="00C76CF3"/>
    <w:rsid w:val="00C85A3C"/>
    <w:rsid w:val="00CA7844"/>
    <w:rsid w:val="00CB58EF"/>
    <w:rsid w:val="00CC7F54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4E4"/>
    <w:rsid w:val="00D95891"/>
    <w:rsid w:val="00DB5CB4"/>
    <w:rsid w:val="00DE149E"/>
    <w:rsid w:val="00DE7D83"/>
    <w:rsid w:val="00E05704"/>
    <w:rsid w:val="00E12F1A"/>
    <w:rsid w:val="00E21CFB"/>
    <w:rsid w:val="00E22935"/>
    <w:rsid w:val="00E54292"/>
    <w:rsid w:val="00E60191"/>
    <w:rsid w:val="00E70F3B"/>
    <w:rsid w:val="00E74DC7"/>
    <w:rsid w:val="00E87699"/>
    <w:rsid w:val="00E92E27"/>
    <w:rsid w:val="00E9586B"/>
    <w:rsid w:val="00E97334"/>
    <w:rsid w:val="00EA0D36"/>
    <w:rsid w:val="00ED4928"/>
    <w:rsid w:val="00EE1CFD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67BCD"/>
    <w:rsid w:val="00F723BD"/>
    <w:rsid w:val="00F732EA"/>
    <w:rsid w:val="00F82EEF"/>
    <w:rsid w:val="00F84CF5"/>
    <w:rsid w:val="00F8612E"/>
    <w:rsid w:val="00FA420B"/>
    <w:rsid w:val="00FC3928"/>
    <w:rsid w:val="00FC5D0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57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76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76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76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576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576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576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2576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576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576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5766"/>
  </w:style>
  <w:style w:type="paragraph" w:customStyle="1" w:styleId="OPCParaBase">
    <w:name w:val="OPCParaBase"/>
    <w:qFormat/>
    <w:rsid w:val="00A257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57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57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57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57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57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257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57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57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57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57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5766"/>
  </w:style>
  <w:style w:type="paragraph" w:customStyle="1" w:styleId="Blocks">
    <w:name w:val="Blocks"/>
    <w:aliases w:val="bb"/>
    <w:basedOn w:val="OPCParaBase"/>
    <w:qFormat/>
    <w:rsid w:val="00A257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57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57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5766"/>
    <w:rPr>
      <w:i/>
    </w:rPr>
  </w:style>
  <w:style w:type="paragraph" w:customStyle="1" w:styleId="BoxList">
    <w:name w:val="BoxList"/>
    <w:aliases w:val="bl"/>
    <w:basedOn w:val="BoxText"/>
    <w:qFormat/>
    <w:rsid w:val="00A257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57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57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5766"/>
    <w:pPr>
      <w:ind w:left="1985" w:hanging="851"/>
    </w:pPr>
  </w:style>
  <w:style w:type="character" w:customStyle="1" w:styleId="CharAmPartNo">
    <w:name w:val="CharAmPartNo"/>
    <w:basedOn w:val="OPCCharBase"/>
    <w:qFormat/>
    <w:rsid w:val="00A25766"/>
  </w:style>
  <w:style w:type="character" w:customStyle="1" w:styleId="CharAmPartText">
    <w:name w:val="CharAmPartText"/>
    <w:basedOn w:val="OPCCharBase"/>
    <w:qFormat/>
    <w:rsid w:val="00A25766"/>
  </w:style>
  <w:style w:type="character" w:customStyle="1" w:styleId="CharAmSchNo">
    <w:name w:val="CharAmSchNo"/>
    <w:basedOn w:val="OPCCharBase"/>
    <w:qFormat/>
    <w:rsid w:val="00A25766"/>
  </w:style>
  <w:style w:type="character" w:customStyle="1" w:styleId="CharAmSchText">
    <w:name w:val="CharAmSchText"/>
    <w:basedOn w:val="OPCCharBase"/>
    <w:qFormat/>
    <w:rsid w:val="00A25766"/>
  </w:style>
  <w:style w:type="character" w:customStyle="1" w:styleId="CharBoldItalic">
    <w:name w:val="CharBoldItalic"/>
    <w:basedOn w:val="OPCCharBase"/>
    <w:uiPriority w:val="1"/>
    <w:qFormat/>
    <w:rsid w:val="00A25766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5766"/>
  </w:style>
  <w:style w:type="character" w:customStyle="1" w:styleId="CharChapText">
    <w:name w:val="CharChapText"/>
    <w:basedOn w:val="OPCCharBase"/>
    <w:uiPriority w:val="1"/>
    <w:qFormat/>
    <w:rsid w:val="00A25766"/>
  </w:style>
  <w:style w:type="character" w:customStyle="1" w:styleId="CharDivNo">
    <w:name w:val="CharDivNo"/>
    <w:basedOn w:val="OPCCharBase"/>
    <w:uiPriority w:val="1"/>
    <w:qFormat/>
    <w:rsid w:val="00A25766"/>
  </w:style>
  <w:style w:type="character" w:customStyle="1" w:styleId="CharDivText">
    <w:name w:val="CharDivText"/>
    <w:basedOn w:val="OPCCharBase"/>
    <w:uiPriority w:val="1"/>
    <w:qFormat/>
    <w:rsid w:val="00A25766"/>
  </w:style>
  <w:style w:type="character" w:customStyle="1" w:styleId="CharItalic">
    <w:name w:val="CharItalic"/>
    <w:basedOn w:val="OPCCharBase"/>
    <w:uiPriority w:val="1"/>
    <w:qFormat/>
    <w:rsid w:val="00A25766"/>
    <w:rPr>
      <w:i/>
    </w:rPr>
  </w:style>
  <w:style w:type="character" w:customStyle="1" w:styleId="CharPartNo">
    <w:name w:val="CharPartNo"/>
    <w:basedOn w:val="OPCCharBase"/>
    <w:uiPriority w:val="1"/>
    <w:qFormat/>
    <w:rsid w:val="00A25766"/>
  </w:style>
  <w:style w:type="character" w:customStyle="1" w:styleId="CharPartText">
    <w:name w:val="CharPartText"/>
    <w:basedOn w:val="OPCCharBase"/>
    <w:uiPriority w:val="1"/>
    <w:qFormat/>
    <w:rsid w:val="00A25766"/>
  </w:style>
  <w:style w:type="character" w:customStyle="1" w:styleId="CharSectno">
    <w:name w:val="CharSectno"/>
    <w:basedOn w:val="OPCCharBase"/>
    <w:qFormat/>
    <w:rsid w:val="00A25766"/>
  </w:style>
  <w:style w:type="character" w:customStyle="1" w:styleId="CharSubdNo">
    <w:name w:val="CharSubdNo"/>
    <w:basedOn w:val="OPCCharBase"/>
    <w:uiPriority w:val="1"/>
    <w:qFormat/>
    <w:rsid w:val="00A25766"/>
  </w:style>
  <w:style w:type="character" w:customStyle="1" w:styleId="CharSubdText">
    <w:name w:val="CharSubdText"/>
    <w:basedOn w:val="OPCCharBase"/>
    <w:uiPriority w:val="1"/>
    <w:qFormat/>
    <w:rsid w:val="00A25766"/>
  </w:style>
  <w:style w:type="paragraph" w:customStyle="1" w:styleId="CTA--">
    <w:name w:val="CTA --"/>
    <w:basedOn w:val="OPCParaBase"/>
    <w:next w:val="Normal"/>
    <w:rsid w:val="00A257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57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57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57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57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57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57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57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57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57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57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57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57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57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257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576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257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2576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257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257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57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57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57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57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57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57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57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57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57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57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57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257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57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57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57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57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57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57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57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57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57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57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57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57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57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57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57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57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57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57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57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57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57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57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57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2576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2576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2576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2576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257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2576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2576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2576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2576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257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57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57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57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57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57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57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57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25766"/>
    <w:rPr>
      <w:sz w:val="16"/>
    </w:rPr>
  </w:style>
  <w:style w:type="table" w:customStyle="1" w:styleId="CFlag">
    <w:name w:val="CFlag"/>
    <w:basedOn w:val="TableNormal"/>
    <w:uiPriority w:val="99"/>
    <w:rsid w:val="00A2576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257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57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576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57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576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257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576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576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25766"/>
    <w:pPr>
      <w:spacing w:before="120"/>
    </w:pPr>
  </w:style>
  <w:style w:type="paragraph" w:customStyle="1" w:styleId="CompiledActNo">
    <w:name w:val="CompiledActNo"/>
    <w:basedOn w:val="OPCParaBase"/>
    <w:next w:val="Normal"/>
    <w:rsid w:val="00A2576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257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57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257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57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57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57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2576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57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57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57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57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57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57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57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257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576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25766"/>
  </w:style>
  <w:style w:type="character" w:customStyle="1" w:styleId="CharSubPartNoCASA">
    <w:name w:val="CharSubPartNo(CASA)"/>
    <w:basedOn w:val="OPCCharBase"/>
    <w:uiPriority w:val="1"/>
    <w:rsid w:val="00A25766"/>
  </w:style>
  <w:style w:type="paragraph" w:customStyle="1" w:styleId="ENoteTTIndentHeadingSub">
    <w:name w:val="ENoteTTIndentHeadingSub"/>
    <w:aliases w:val="enTTHis"/>
    <w:basedOn w:val="OPCParaBase"/>
    <w:rsid w:val="00A257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57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57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57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257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57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5766"/>
    <w:rPr>
      <w:sz w:val="22"/>
    </w:rPr>
  </w:style>
  <w:style w:type="paragraph" w:customStyle="1" w:styleId="SOTextNote">
    <w:name w:val="SO TextNote"/>
    <w:aliases w:val="sont"/>
    <w:basedOn w:val="SOText"/>
    <w:qFormat/>
    <w:rsid w:val="00A257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57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5766"/>
    <w:rPr>
      <w:sz w:val="22"/>
    </w:rPr>
  </w:style>
  <w:style w:type="paragraph" w:customStyle="1" w:styleId="FileName">
    <w:name w:val="FileName"/>
    <w:basedOn w:val="Normal"/>
    <w:rsid w:val="00A25766"/>
  </w:style>
  <w:style w:type="paragraph" w:customStyle="1" w:styleId="TableHeading">
    <w:name w:val="TableHeading"/>
    <w:aliases w:val="th"/>
    <w:basedOn w:val="OPCParaBase"/>
    <w:next w:val="Tabletext"/>
    <w:rsid w:val="00A257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57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57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57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57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57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57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57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57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257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2576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2576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2576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2576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25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76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257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2576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2576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2576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257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257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25766"/>
  </w:style>
  <w:style w:type="character" w:customStyle="1" w:styleId="charlegsubtitle1">
    <w:name w:val="charlegsubtitle1"/>
    <w:basedOn w:val="DefaultParagraphFont"/>
    <w:rsid w:val="00A2576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25766"/>
    <w:pPr>
      <w:ind w:left="240" w:hanging="240"/>
    </w:pPr>
  </w:style>
  <w:style w:type="paragraph" w:styleId="Index2">
    <w:name w:val="index 2"/>
    <w:basedOn w:val="Normal"/>
    <w:next w:val="Normal"/>
    <w:autoRedefine/>
    <w:rsid w:val="00A25766"/>
    <w:pPr>
      <w:ind w:left="480" w:hanging="240"/>
    </w:pPr>
  </w:style>
  <w:style w:type="paragraph" w:styleId="Index3">
    <w:name w:val="index 3"/>
    <w:basedOn w:val="Normal"/>
    <w:next w:val="Normal"/>
    <w:autoRedefine/>
    <w:rsid w:val="00A25766"/>
    <w:pPr>
      <w:ind w:left="720" w:hanging="240"/>
    </w:pPr>
  </w:style>
  <w:style w:type="paragraph" w:styleId="Index4">
    <w:name w:val="index 4"/>
    <w:basedOn w:val="Normal"/>
    <w:next w:val="Normal"/>
    <w:autoRedefine/>
    <w:rsid w:val="00A25766"/>
    <w:pPr>
      <w:ind w:left="960" w:hanging="240"/>
    </w:pPr>
  </w:style>
  <w:style w:type="paragraph" w:styleId="Index5">
    <w:name w:val="index 5"/>
    <w:basedOn w:val="Normal"/>
    <w:next w:val="Normal"/>
    <w:autoRedefine/>
    <w:rsid w:val="00A25766"/>
    <w:pPr>
      <w:ind w:left="1200" w:hanging="240"/>
    </w:pPr>
  </w:style>
  <w:style w:type="paragraph" w:styleId="Index6">
    <w:name w:val="index 6"/>
    <w:basedOn w:val="Normal"/>
    <w:next w:val="Normal"/>
    <w:autoRedefine/>
    <w:rsid w:val="00A25766"/>
    <w:pPr>
      <w:ind w:left="1440" w:hanging="240"/>
    </w:pPr>
  </w:style>
  <w:style w:type="paragraph" w:styleId="Index7">
    <w:name w:val="index 7"/>
    <w:basedOn w:val="Normal"/>
    <w:next w:val="Normal"/>
    <w:autoRedefine/>
    <w:rsid w:val="00A25766"/>
    <w:pPr>
      <w:ind w:left="1680" w:hanging="240"/>
    </w:pPr>
  </w:style>
  <w:style w:type="paragraph" w:styleId="Index8">
    <w:name w:val="index 8"/>
    <w:basedOn w:val="Normal"/>
    <w:next w:val="Normal"/>
    <w:autoRedefine/>
    <w:rsid w:val="00A25766"/>
    <w:pPr>
      <w:ind w:left="1920" w:hanging="240"/>
    </w:pPr>
  </w:style>
  <w:style w:type="paragraph" w:styleId="Index9">
    <w:name w:val="index 9"/>
    <w:basedOn w:val="Normal"/>
    <w:next w:val="Normal"/>
    <w:autoRedefine/>
    <w:rsid w:val="00A25766"/>
    <w:pPr>
      <w:ind w:left="2160" w:hanging="240"/>
    </w:pPr>
  </w:style>
  <w:style w:type="paragraph" w:styleId="NormalIndent">
    <w:name w:val="Normal Indent"/>
    <w:basedOn w:val="Normal"/>
    <w:rsid w:val="00A25766"/>
    <w:pPr>
      <w:ind w:left="720"/>
    </w:pPr>
  </w:style>
  <w:style w:type="paragraph" w:styleId="FootnoteText">
    <w:name w:val="footnote text"/>
    <w:basedOn w:val="Normal"/>
    <w:link w:val="FootnoteTextChar"/>
    <w:rsid w:val="00A257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25766"/>
  </w:style>
  <w:style w:type="paragraph" w:styleId="CommentText">
    <w:name w:val="annotation text"/>
    <w:basedOn w:val="Normal"/>
    <w:link w:val="CommentTextChar"/>
    <w:rsid w:val="00A257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5766"/>
  </w:style>
  <w:style w:type="paragraph" w:styleId="IndexHeading">
    <w:name w:val="index heading"/>
    <w:basedOn w:val="Normal"/>
    <w:next w:val="Index1"/>
    <w:rsid w:val="00A2576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2576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25766"/>
    <w:pPr>
      <w:ind w:left="480" w:hanging="480"/>
    </w:pPr>
  </w:style>
  <w:style w:type="paragraph" w:styleId="EnvelopeAddress">
    <w:name w:val="envelope address"/>
    <w:basedOn w:val="Normal"/>
    <w:rsid w:val="00A2576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2576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2576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25766"/>
    <w:rPr>
      <w:sz w:val="16"/>
      <w:szCs w:val="16"/>
    </w:rPr>
  </w:style>
  <w:style w:type="character" w:styleId="PageNumber">
    <w:name w:val="page number"/>
    <w:basedOn w:val="DefaultParagraphFont"/>
    <w:rsid w:val="00A25766"/>
  </w:style>
  <w:style w:type="character" w:styleId="EndnoteReference">
    <w:name w:val="endnote reference"/>
    <w:basedOn w:val="DefaultParagraphFont"/>
    <w:rsid w:val="00A25766"/>
    <w:rPr>
      <w:vertAlign w:val="superscript"/>
    </w:rPr>
  </w:style>
  <w:style w:type="paragraph" w:styleId="EndnoteText">
    <w:name w:val="endnote text"/>
    <w:basedOn w:val="Normal"/>
    <w:link w:val="EndnoteTextChar"/>
    <w:rsid w:val="00A2576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25766"/>
  </w:style>
  <w:style w:type="paragraph" w:styleId="TableofAuthorities">
    <w:name w:val="table of authorities"/>
    <w:basedOn w:val="Normal"/>
    <w:next w:val="Normal"/>
    <w:rsid w:val="00A25766"/>
    <w:pPr>
      <w:ind w:left="240" w:hanging="240"/>
    </w:pPr>
  </w:style>
  <w:style w:type="paragraph" w:styleId="MacroText">
    <w:name w:val="macro"/>
    <w:link w:val="MacroTextChar"/>
    <w:rsid w:val="00A257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2576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2576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25766"/>
    <w:pPr>
      <w:ind w:left="283" w:hanging="283"/>
    </w:pPr>
  </w:style>
  <w:style w:type="paragraph" w:styleId="ListBullet">
    <w:name w:val="List Bullet"/>
    <w:basedOn w:val="Normal"/>
    <w:autoRedefine/>
    <w:rsid w:val="00A2576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2576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25766"/>
    <w:pPr>
      <w:ind w:left="566" w:hanging="283"/>
    </w:pPr>
  </w:style>
  <w:style w:type="paragraph" w:styleId="List3">
    <w:name w:val="List 3"/>
    <w:basedOn w:val="Normal"/>
    <w:rsid w:val="00A25766"/>
    <w:pPr>
      <w:ind w:left="849" w:hanging="283"/>
    </w:pPr>
  </w:style>
  <w:style w:type="paragraph" w:styleId="List4">
    <w:name w:val="List 4"/>
    <w:basedOn w:val="Normal"/>
    <w:rsid w:val="00A25766"/>
    <w:pPr>
      <w:ind w:left="1132" w:hanging="283"/>
    </w:pPr>
  </w:style>
  <w:style w:type="paragraph" w:styleId="List5">
    <w:name w:val="List 5"/>
    <w:basedOn w:val="Normal"/>
    <w:rsid w:val="00A25766"/>
    <w:pPr>
      <w:ind w:left="1415" w:hanging="283"/>
    </w:pPr>
  </w:style>
  <w:style w:type="paragraph" w:styleId="ListBullet2">
    <w:name w:val="List Bullet 2"/>
    <w:basedOn w:val="Normal"/>
    <w:autoRedefine/>
    <w:rsid w:val="00A2576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2576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2576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2576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2576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2576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2576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2576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2576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2576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25766"/>
    <w:pPr>
      <w:ind w:left="4252"/>
    </w:pPr>
  </w:style>
  <w:style w:type="character" w:customStyle="1" w:styleId="ClosingChar">
    <w:name w:val="Closing Char"/>
    <w:basedOn w:val="DefaultParagraphFont"/>
    <w:link w:val="Closing"/>
    <w:rsid w:val="00A25766"/>
    <w:rPr>
      <w:sz w:val="22"/>
    </w:rPr>
  </w:style>
  <w:style w:type="paragraph" w:styleId="Signature">
    <w:name w:val="Signature"/>
    <w:basedOn w:val="Normal"/>
    <w:link w:val="SignatureChar"/>
    <w:rsid w:val="00A2576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25766"/>
    <w:rPr>
      <w:sz w:val="22"/>
    </w:rPr>
  </w:style>
  <w:style w:type="paragraph" w:styleId="BodyText">
    <w:name w:val="Body Text"/>
    <w:basedOn w:val="Normal"/>
    <w:link w:val="BodyTextChar"/>
    <w:rsid w:val="00A257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25766"/>
    <w:rPr>
      <w:sz w:val="22"/>
    </w:rPr>
  </w:style>
  <w:style w:type="paragraph" w:styleId="BodyTextIndent">
    <w:name w:val="Body Text Indent"/>
    <w:basedOn w:val="Normal"/>
    <w:link w:val="BodyTextIndentChar"/>
    <w:rsid w:val="00A257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25766"/>
    <w:rPr>
      <w:sz w:val="22"/>
    </w:rPr>
  </w:style>
  <w:style w:type="paragraph" w:styleId="ListContinue">
    <w:name w:val="List Continue"/>
    <w:basedOn w:val="Normal"/>
    <w:rsid w:val="00A25766"/>
    <w:pPr>
      <w:spacing w:after="120"/>
      <w:ind w:left="283"/>
    </w:pPr>
  </w:style>
  <w:style w:type="paragraph" w:styleId="ListContinue2">
    <w:name w:val="List Continue 2"/>
    <w:basedOn w:val="Normal"/>
    <w:rsid w:val="00A25766"/>
    <w:pPr>
      <w:spacing w:after="120"/>
      <w:ind w:left="566"/>
    </w:pPr>
  </w:style>
  <w:style w:type="paragraph" w:styleId="ListContinue3">
    <w:name w:val="List Continue 3"/>
    <w:basedOn w:val="Normal"/>
    <w:rsid w:val="00A25766"/>
    <w:pPr>
      <w:spacing w:after="120"/>
      <w:ind w:left="849"/>
    </w:pPr>
  </w:style>
  <w:style w:type="paragraph" w:styleId="ListContinue4">
    <w:name w:val="List Continue 4"/>
    <w:basedOn w:val="Normal"/>
    <w:rsid w:val="00A25766"/>
    <w:pPr>
      <w:spacing w:after="120"/>
      <w:ind w:left="1132"/>
    </w:pPr>
  </w:style>
  <w:style w:type="paragraph" w:styleId="ListContinue5">
    <w:name w:val="List Continue 5"/>
    <w:basedOn w:val="Normal"/>
    <w:rsid w:val="00A2576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257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2576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2576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2576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25766"/>
  </w:style>
  <w:style w:type="character" w:customStyle="1" w:styleId="SalutationChar">
    <w:name w:val="Salutation Char"/>
    <w:basedOn w:val="DefaultParagraphFont"/>
    <w:link w:val="Salutation"/>
    <w:rsid w:val="00A25766"/>
    <w:rPr>
      <w:sz w:val="22"/>
    </w:rPr>
  </w:style>
  <w:style w:type="paragraph" w:styleId="Date">
    <w:name w:val="Date"/>
    <w:basedOn w:val="Normal"/>
    <w:next w:val="Normal"/>
    <w:link w:val="DateChar"/>
    <w:rsid w:val="00A25766"/>
  </w:style>
  <w:style w:type="character" w:customStyle="1" w:styleId="DateChar">
    <w:name w:val="Date Char"/>
    <w:basedOn w:val="DefaultParagraphFont"/>
    <w:link w:val="Date"/>
    <w:rsid w:val="00A25766"/>
    <w:rPr>
      <w:sz w:val="22"/>
    </w:rPr>
  </w:style>
  <w:style w:type="paragraph" w:styleId="BodyTextFirstIndent">
    <w:name w:val="Body Text First Indent"/>
    <w:basedOn w:val="BodyText"/>
    <w:link w:val="BodyTextFirstIndentChar"/>
    <w:rsid w:val="00A257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2576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257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25766"/>
    <w:rPr>
      <w:sz w:val="22"/>
    </w:rPr>
  </w:style>
  <w:style w:type="paragraph" w:styleId="BodyText2">
    <w:name w:val="Body Text 2"/>
    <w:basedOn w:val="Normal"/>
    <w:link w:val="BodyText2Char"/>
    <w:rsid w:val="00A25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25766"/>
    <w:rPr>
      <w:sz w:val="22"/>
    </w:rPr>
  </w:style>
  <w:style w:type="paragraph" w:styleId="BodyText3">
    <w:name w:val="Body Text 3"/>
    <w:basedOn w:val="Normal"/>
    <w:link w:val="BodyText3Char"/>
    <w:rsid w:val="00A257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2576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257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25766"/>
    <w:rPr>
      <w:sz w:val="22"/>
    </w:rPr>
  </w:style>
  <w:style w:type="paragraph" w:styleId="BodyTextIndent3">
    <w:name w:val="Body Text Indent 3"/>
    <w:basedOn w:val="Normal"/>
    <w:link w:val="BodyTextIndent3Char"/>
    <w:rsid w:val="00A257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5766"/>
    <w:rPr>
      <w:sz w:val="16"/>
      <w:szCs w:val="16"/>
    </w:rPr>
  </w:style>
  <w:style w:type="paragraph" w:styleId="BlockText">
    <w:name w:val="Block Text"/>
    <w:basedOn w:val="Normal"/>
    <w:rsid w:val="00A25766"/>
    <w:pPr>
      <w:spacing w:after="120"/>
      <w:ind w:left="1440" w:right="1440"/>
    </w:pPr>
  </w:style>
  <w:style w:type="character" w:styleId="Hyperlink">
    <w:name w:val="Hyperlink"/>
    <w:basedOn w:val="DefaultParagraphFont"/>
    <w:rsid w:val="00A25766"/>
    <w:rPr>
      <w:color w:val="0000FF"/>
      <w:u w:val="single"/>
    </w:rPr>
  </w:style>
  <w:style w:type="character" w:styleId="FollowedHyperlink">
    <w:name w:val="FollowedHyperlink"/>
    <w:basedOn w:val="DefaultParagraphFont"/>
    <w:rsid w:val="00A25766"/>
    <w:rPr>
      <w:color w:val="800080"/>
      <w:u w:val="single"/>
    </w:rPr>
  </w:style>
  <w:style w:type="character" w:styleId="Strong">
    <w:name w:val="Strong"/>
    <w:basedOn w:val="DefaultParagraphFont"/>
    <w:qFormat/>
    <w:rsid w:val="00A25766"/>
    <w:rPr>
      <w:b/>
      <w:bCs/>
    </w:rPr>
  </w:style>
  <w:style w:type="character" w:styleId="Emphasis">
    <w:name w:val="Emphasis"/>
    <w:basedOn w:val="DefaultParagraphFont"/>
    <w:qFormat/>
    <w:rsid w:val="00A25766"/>
    <w:rPr>
      <w:i/>
      <w:iCs/>
    </w:rPr>
  </w:style>
  <w:style w:type="paragraph" w:styleId="DocumentMap">
    <w:name w:val="Document Map"/>
    <w:basedOn w:val="Normal"/>
    <w:link w:val="DocumentMapChar"/>
    <w:rsid w:val="00A2576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2576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2576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2576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25766"/>
  </w:style>
  <w:style w:type="character" w:customStyle="1" w:styleId="E-mailSignatureChar">
    <w:name w:val="E-mail Signature Char"/>
    <w:basedOn w:val="DefaultParagraphFont"/>
    <w:link w:val="E-mailSignature"/>
    <w:rsid w:val="00A25766"/>
    <w:rPr>
      <w:sz w:val="22"/>
    </w:rPr>
  </w:style>
  <w:style w:type="paragraph" w:styleId="NormalWeb">
    <w:name w:val="Normal (Web)"/>
    <w:basedOn w:val="Normal"/>
    <w:rsid w:val="00A25766"/>
  </w:style>
  <w:style w:type="character" w:styleId="HTMLAcronym">
    <w:name w:val="HTML Acronym"/>
    <w:basedOn w:val="DefaultParagraphFont"/>
    <w:rsid w:val="00A25766"/>
  </w:style>
  <w:style w:type="paragraph" w:styleId="HTMLAddress">
    <w:name w:val="HTML Address"/>
    <w:basedOn w:val="Normal"/>
    <w:link w:val="HTMLAddressChar"/>
    <w:rsid w:val="00A2576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25766"/>
    <w:rPr>
      <w:i/>
      <w:iCs/>
      <w:sz w:val="22"/>
    </w:rPr>
  </w:style>
  <w:style w:type="character" w:styleId="HTMLCite">
    <w:name w:val="HTML Cite"/>
    <w:basedOn w:val="DefaultParagraphFont"/>
    <w:rsid w:val="00A25766"/>
    <w:rPr>
      <w:i/>
      <w:iCs/>
    </w:rPr>
  </w:style>
  <w:style w:type="character" w:styleId="HTMLCode">
    <w:name w:val="HTML Code"/>
    <w:basedOn w:val="DefaultParagraphFont"/>
    <w:rsid w:val="00A2576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25766"/>
    <w:rPr>
      <w:i/>
      <w:iCs/>
    </w:rPr>
  </w:style>
  <w:style w:type="character" w:styleId="HTMLKeyboard">
    <w:name w:val="HTML Keyboard"/>
    <w:basedOn w:val="DefaultParagraphFont"/>
    <w:rsid w:val="00A2576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2576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25766"/>
    <w:rPr>
      <w:rFonts w:ascii="Courier New" w:hAnsi="Courier New" w:cs="Courier New"/>
    </w:rPr>
  </w:style>
  <w:style w:type="character" w:styleId="HTMLSample">
    <w:name w:val="HTML Sample"/>
    <w:basedOn w:val="DefaultParagraphFont"/>
    <w:rsid w:val="00A2576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2576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2576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25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766"/>
    <w:rPr>
      <w:b/>
      <w:bCs/>
    </w:rPr>
  </w:style>
  <w:style w:type="numbering" w:styleId="1ai">
    <w:name w:val="Outline List 1"/>
    <w:basedOn w:val="NoList"/>
    <w:rsid w:val="00A25766"/>
    <w:pPr>
      <w:numPr>
        <w:numId w:val="14"/>
      </w:numPr>
    </w:pPr>
  </w:style>
  <w:style w:type="numbering" w:styleId="111111">
    <w:name w:val="Outline List 2"/>
    <w:basedOn w:val="NoList"/>
    <w:rsid w:val="00A25766"/>
    <w:pPr>
      <w:numPr>
        <w:numId w:val="15"/>
      </w:numPr>
    </w:pPr>
  </w:style>
  <w:style w:type="numbering" w:styleId="ArticleSection">
    <w:name w:val="Outline List 3"/>
    <w:basedOn w:val="NoList"/>
    <w:rsid w:val="00A25766"/>
    <w:pPr>
      <w:numPr>
        <w:numId w:val="17"/>
      </w:numPr>
    </w:pPr>
  </w:style>
  <w:style w:type="table" w:styleId="TableSimple1">
    <w:name w:val="Table Simple 1"/>
    <w:basedOn w:val="TableNormal"/>
    <w:rsid w:val="00A2576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2576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257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257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257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2576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2576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2576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2576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2576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2576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2576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2576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2576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2576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257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2576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2576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2576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257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257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2576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2576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2576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2576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257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257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257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257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2576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257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2576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2576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2576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2576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2576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257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2576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2576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2576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2576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2576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2576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25766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F67BCD"/>
    <w:pPr>
      <w:spacing w:before="340" w:line="240" w:lineRule="auto"/>
      <w:ind w:left="720"/>
    </w:pPr>
    <w:rPr>
      <w:rFonts w:ascii="Calibri" w:eastAsia="Calibri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57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76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76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76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576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576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576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2576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576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576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5766"/>
  </w:style>
  <w:style w:type="paragraph" w:customStyle="1" w:styleId="OPCParaBase">
    <w:name w:val="OPCParaBase"/>
    <w:qFormat/>
    <w:rsid w:val="00A257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57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57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57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57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57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257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57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57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57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57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5766"/>
  </w:style>
  <w:style w:type="paragraph" w:customStyle="1" w:styleId="Blocks">
    <w:name w:val="Blocks"/>
    <w:aliases w:val="bb"/>
    <w:basedOn w:val="OPCParaBase"/>
    <w:qFormat/>
    <w:rsid w:val="00A257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57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57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5766"/>
    <w:rPr>
      <w:i/>
    </w:rPr>
  </w:style>
  <w:style w:type="paragraph" w:customStyle="1" w:styleId="BoxList">
    <w:name w:val="BoxList"/>
    <w:aliases w:val="bl"/>
    <w:basedOn w:val="BoxText"/>
    <w:qFormat/>
    <w:rsid w:val="00A257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57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57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5766"/>
    <w:pPr>
      <w:ind w:left="1985" w:hanging="851"/>
    </w:pPr>
  </w:style>
  <w:style w:type="character" w:customStyle="1" w:styleId="CharAmPartNo">
    <w:name w:val="CharAmPartNo"/>
    <w:basedOn w:val="OPCCharBase"/>
    <w:qFormat/>
    <w:rsid w:val="00A25766"/>
  </w:style>
  <w:style w:type="character" w:customStyle="1" w:styleId="CharAmPartText">
    <w:name w:val="CharAmPartText"/>
    <w:basedOn w:val="OPCCharBase"/>
    <w:qFormat/>
    <w:rsid w:val="00A25766"/>
  </w:style>
  <w:style w:type="character" w:customStyle="1" w:styleId="CharAmSchNo">
    <w:name w:val="CharAmSchNo"/>
    <w:basedOn w:val="OPCCharBase"/>
    <w:qFormat/>
    <w:rsid w:val="00A25766"/>
  </w:style>
  <w:style w:type="character" w:customStyle="1" w:styleId="CharAmSchText">
    <w:name w:val="CharAmSchText"/>
    <w:basedOn w:val="OPCCharBase"/>
    <w:qFormat/>
    <w:rsid w:val="00A25766"/>
  </w:style>
  <w:style w:type="character" w:customStyle="1" w:styleId="CharBoldItalic">
    <w:name w:val="CharBoldItalic"/>
    <w:basedOn w:val="OPCCharBase"/>
    <w:uiPriority w:val="1"/>
    <w:qFormat/>
    <w:rsid w:val="00A25766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5766"/>
  </w:style>
  <w:style w:type="character" w:customStyle="1" w:styleId="CharChapText">
    <w:name w:val="CharChapText"/>
    <w:basedOn w:val="OPCCharBase"/>
    <w:uiPriority w:val="1"/>
    <w:qFormat/>
    <w:rsid w:val="00A25766"/>
  </w:style>
  <w:style w:type="character" w:customStyle="1" w:styleId="CharDivNo">
    <w:name w:val="CharDivNo"/>
    <w:basedOn w:val="OPCCharBase"/>
    <w:uiPriority w:val="1"/>
    <w:qFormat/>
    <w:rsid w:val="00A25766"/>
  </w:style>
  <w:style w:type="character" w:customStyle="1" w:styleId="CharDivText">
    <w:name w:val="CharDivText"/>
    <w:basedOn w:val="OPCCharBase"/>
    <w:uiPriority w:val="1"/>
    <w:qFormat/>
    <w:rsid w:val="00A25766"/>
  </w:style>
  <w:style w:type="character" w:customStyle="1" w:styleId="CharItalic">
    <w:name w:val="CharItalic"/>
    <w:basedOn w:val="OPCCharBase"/>
    <w:uiPriority w:val="1"/>
    <w:qFormat/>
    <w:rsid w:val="00A25766"/>
    <w:rPr>
      <w:i/>
    </w:rPr>
  </w:style>
  <w:style w:type="character" w:customStyle="1" w:styleId="CharPartNo">
    <w:name w:val="CharPartNo"/>
    <w:basedOn w:val="OPCCharBase"/>
    <w:uiPriority w:val="1"/>
    <w:qFormat/>
    <w:rsid w:val="00A25766"/>
  </w:style>
  <w:style w:type="character" w:customStyle="1" w:styleId="CharPartText">
    <w:name w:val="CharPartText"/>
    <w:basedOn w:val="OPCCharBase"/>
    <w:uiPriority w:val="1"/>
    <w:qFormat/>
    <w:rsid w:val="00A25766"/>
  </w:style>
  <w:style w:type="character" w:customStyle="1" w:styleId="CharSectno">
    <w:name w:val="CharSectno"/>
    <w:basedOn w:val="OPCCharBase"/>
    <w:qFormat/>
    <w:rsid w:val="00A25766"/>
  </w:style>
  <w:style w:type="character" w:customStyle="1" w:styleId="CharSubdNo">
    <w:name w:val="CharSubdNo"/>
    <w:basedOn w:val="OPCCharBase"/>
    <w:uiPriority w:val="1"/>
    <w:qFormat/>
    <w:rsid w:val="00A25766"/>
  </w:style>
  <w:style w:type="character" w:customStyle="1" w:styleId="CharSubdText">
    <w:name w:val="CharSubdText"/>
    <w:basedOn w:val="OPCCharBase"/>
    <w:uiPriority w:val="1"/>
    <w:qFormat/>
    <w:rsid w:val="00A25766"/>
  </w:style>
  <w:style w:type="paragraph" w:customStyle="1" w:styleId="CTA--">
    <w:name w:val="CTA --"/>
    <w:basedOn w:val="OPCParaBase"/>
    <w:next w:val="Normal"/>
    <w:rsid w:val="00A257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57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57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57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57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57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57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57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57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57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57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57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57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57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257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576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257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2576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257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257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57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57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57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57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57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57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57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57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57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57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57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257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57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57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57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57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57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57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57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57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57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57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57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57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57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57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57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57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57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57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57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57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57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57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57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2576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2576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2576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2576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257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2576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2576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2576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2576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257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57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57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57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57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57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57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57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25766"/>
    <w:rPr>
      <w:sz w:val="16"/>
    </w:rPr>
  </w:style>
  <w:style w:type="table" w:customStyle="1" w:styleId="CFlag">
    <w:name w:val="CFlag"/>
    <w:basedOn w:val="TableNormal"/>
    <w:uiPriority w:val="99"/>
    <w:rsid w:val="00A2576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257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57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576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57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576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257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576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576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25766"/>
    <w:pPr>
      <w:spacing w:before="120"/>
    </w:pPr>
  </w:style>
  <w:style w:type="paragraph" w:customStyle="1" w:styleId="CompiledActNo">
    <w:name w:val="CompiledActNo"/>
    <w:basedOn w:val="OPCParaBase"/>
    <w:next w:val="Normal"/>
    <w:rsid w:val="00A2576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257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57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257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57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57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57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2576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57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57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57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57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57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57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57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257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576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25766"/>
  </w:style>
  <w:style w:type="character" w:customStyle="1" w:styleId="CharSubPartNoCASA">
    <w:name w:val="CharSubPartNo(CASA)"/>
    <w:basedOn w:val="OPCCharBase"/>
    <w:uiPriority w:val="1"/>
    <w:rsid w:val="00A25766"/>
  </w:style>
  <w:style w:type="paragraph" w:customStyle="1" w:styleId="ENoteTTIndentHeadingSub">
    <w:name w:val="ENoteTTIndentHeadingSub"/>
    <w:aliases w:val="enTTHis"/>
    <w:basedOn w:val="OPCParaBase"/>
    <w:rsid w:val="00A257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57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57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57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257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57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5766"/>
    <w:rPr>
      <w:sz w:val="22"/>
    </w:rPr>
  </w:style>
  <w:style w:type="paragraph" w:customStyle="1" w:styleId="SOTextNote">
    <w:name w:val="SO TextNote"/>
    <w:aliases w:val="sont"/>
    <w:basedOn w:val="SOText"/>
    <w:qFormat/>
    <w:rsid w:val="00A257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57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5766"/>
    <w:rPr>
      <w:sz w:val="22"/>
    </w:rPr>
  </w:style>
  <w:style w:type="paragraph" w:customStyle="1" w:styleId="FileName">
    <w:name w:val="FileName"/>
    <w:basedOn w:val="Normal"/>
    <w:rsid w:val="00A25766"/>
  </w:style>
  <w:style w:type="paragraph" w:customStyle="1" w:styleId="TableHeading">
    <w:name w:val="TableHeading"/>
    <w:aliases w:val="th"/>
    <w:basedOn w:val="OPCParaBase"/>
    <w:next w:val="Tabletext"/>
    <w:rsid w:val="00A257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57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57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57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57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57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57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57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57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257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2576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2576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2576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2576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25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76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257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2576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2576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2576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257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257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25766"/>
  </w:style>
  <w:style w:type="character" w:customStyle="1" w:styleId="charlegsubtitle1">
    <w:name w:val="charlegsubtitle1"/>
    <w:basedOn w:val="DefaultParagraphFont"/>
    <w:rsid w:val="00A2576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25766"/>
    <w:pPr>
      <w:ind w:left="240" w:hanging="240"/>
    </w:pPr>
  </w:style>
  <w:style w:type="paragraph" w:styleId="Index2">
    <w:name w:val="index 2"/>
    <w:basedOn w:val="Normal"/>
    <w:next w:val="Normal"/>
    <w:autoRedefine/>
    <w:rsid w:val="00A25766"/>
    <w:pPr>
      <w:ind w:left="480" w:hanging="240"/>
    </w:pPr>
  </w:style>
  <w:style w:type="paragraph" w:styleId="Index3">
    <w:name w:val="index 3"/>
    <w:basedOn w:val="Normal"/>
    <w:next w:val="Normal"/>
    <w:autoRedefine/>
    <w:rsid w:val="00A25766"/>
    <w:pPr>
      <w:ind w:left="720" w:hanging="240"/>
    </w:pPr>
  </w:style>
  <w:style w:type="paragraph" w:styleId="Index4">
    <w:name w:val="index 4"/>
    <w:basedOn w:val="Normal"/>
    <w:next w:val="Normal"/>
    <w:autoRedefine/>
    <w:rsid w:val="00A25766"/>
    <w:pPr>
      <w:ind w:left="960" w:hanging="240"/>
    </w:pPr>
  </w:style>
  <w:style w:type="paragraph" w:styleId="Index5">
    <w:name w:val="index 5"/>
    <w:basedOn w:val="Normal"/>
    <w:next w:val="Normal"/>
    <w:autoRedefine/>
    <w:rsid w:val="00A25766"/>
    <w:pPr>
      <w:ind w:left="1200" w:hanging="240"/>
    </w:pPr>
  </w:style>
  <w:style w:type="paragraph" w:styleId="Index6">
    <w:name w:val="index 6"/>
    <w:basedOn w:val="Normal"/>
    <w:next w:val="Normal"/>
    <w:autoRedefine/>
    <w:rsid w:val="00A25766"/>
    <w:pPr>
      <w:ind w:left="1440" w:hanging="240"/>
    </w:pPr>
  </w:style>
  <w:style w:type="paragraph" w:styleId="Index7">
    <w:name w:val="index 7"/>
    <w:basedOn w:val="Normal"/>
    <w:next w:val="Normal"/>
    <w:autoRedefine/>
    <w:rsid w:val="00A25766"/>
    <w:pPr>
      <w:ind w:left="1680" w:hanging="240"/>
    </w:pPr>
  </w:style>
  <w:style w:type="paragraph" w:styleId="Index8">
    <w:name w:val="index 8"/>
    <w:basedOn w:val="Normal"/>
    <w:next w:val="Normal"/>
    <w:autoRedefine/>
    <w:rsid w:val="00A25766"/>
    <w:pPr>
      <w:ind w:left="1920" w:hanging="240"/>
    </w:pPr>
  </w:style>
  <w:style w:type="paragraph" w:styleId="Index9">
    <w:name w:val="index 9"/>
    <w:basedOn w:val="Normal"/>
    <w:next w:val="Normal"/>
    <w:autoRedefine/>
    <w:rsid w:val="00A25766"/>
    <w:pPr>
      <w:ind w:left="2160" w:hanging="240"/>
    </w:pPr>
  </w:style>
  <w:style w:type="paragraph" w:styleId="NormalIndent">
    <w:name w:val="Normal Indent"/>
    <w:basedOn w:val="Normal"/>
    <w:rsid w:val="00A25766"/>
    <w:pPr>
      <w:ind w:left="720"/>
    </w:pPr>
  </w:style>
  <w:style w:type="paragraph" w:styleId="FootnoteText">
    <w:name w:val="footnote text"/>
    <w:basedOn w:val="Normal"/>
    <w:link w:val="FootnoteTextChar"/>
    <w:rsid w:val="00A257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25766"/>
  </w:style>
  <w:style w:type="paragraph" w:styleId="CommentText">
    <w:name w:val="annotation text"/>
    <w:basedOn w:val="Normal"/>
    <w:link w:val="CommentTextChar"/>
    <w:rsid w:val="00A257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5766"/>
  </w:style>
  <w:style w:type="paragraph" w:styleId="IndexHeading">
    <w:name w:val="index heading"/>
    <w:basedOn w:val="Normal"/>
    <w:next w:val="Index1"/>
    <w:rsid w:val="00A2576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2576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25766"/>
    <w:pPr>
      <w:ind w:left="480" w:hanging="480"/>
    </w:pPr>
  </w:style>
  <w:style w:type="paragraph" w:styleId="EnvelopeAddress">
    <w:name w:val="envelope address"/>
    <w:basedOn w:val="Normal"/>
    <w:rsid w:val="00A2576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2576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2576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25766"/>
    <w:rPr>
      <w:sz w:val="16"/>
      <w:szCs w:val="16"/>
    </w:rPr>
  </w:style>
  <w:style w:type="character" w:styleId="PageNumber">
    <w:name w:val="page number"/>
    <w:basedOn w:val="DefaultParagraphFont"/>
    <w:rsid w:val="00A25766"/>
  </w:style>
  <w:style w:type="character" w:styleId="EndnoteReference">
    <w:name w:val="endnote reference"/>
    <w:basedOn w:val="DefaultParagraphFont"/>
    <w:rsid w:val="00A25766"/>
    <w:rPr>
      <w:vertAlign w:val="superscript"/>
    </w:rPr>
  </w:style>
  <w:style w:type="paragraph" w:styleId="EndnoteText">
    <w:name w:val="endnote text"/>
    <w:basedOn w:val="Normal"/>
    <w:link w:val="EndnoteTextChar"/>
    <w:rsid w:val="00A2576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25766"/>
  </w:style>
  <w:style w:type="paragraph" w:styleId="TableofAuthorities">
    <w:name w:val="table of authorities"/>
    <w:basedOn w:val="Normal"/>
    <w:next w:val="Normal"/>
    <w:rsid w:val="00A25766"/>
    <w:pPr>
      <w:ind w:left="240" w:hanging="240"/>
    </w:pPr>
  </w:style>
  <w:style w:type="paragraph" w:styleId="MacroText">
    <w:name w:val="macro"/>
    <w:link w:val="MacroTextChar"/>
    <w:rsid w:val="00A257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2576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2576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25766"/>
    <w:pPr>
      <w:ind w:left="283" w:hanging="283"/>
    </w:pPr>
  </w:style>
  <w:style w:type="paragraph" w:styleId="ListBullet">
    <w:name w:val="List Bullet"/>
    <w:basedOn w:val="Normal"/>
    <w:autoRedefine/>
    <w:rsid w:val="00A2576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2576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25766"/>
    <w:pPr>
      <w:ind w:left="566" w:hanging="283"/>
    </w:pPr>
  </w:style>
  <w:style w:type="paragraph" w:styleId="List3">
    <w:name w:val="List 3"/>
    <w:basedOn w:val="Normal"/>
    <w:rsid w:val="00A25766"/>
    <w:pPr>
      <w:ind w:left="849" w:hanging="283"/>
    </w:pPr>
  </w:style>
  <w:style w:type="paragraph" w:styleId="List4">
    <w:name w:val="List 4"/>
    <w:basedOn w:val="Normal"/>
    <w:rsid w:val="00A25766"/>
    <w:pPr>
      <w:ind w:left="1132" w:hanging="283"/>
    </w:pPr>
  </w:style>
  <w:style w:type="paragraph" w:styleId="List5">
    <w:name w:val="List 5"/>
    <w:basedOn w:val="Normal"/>
    <w:rsid w:val="00A25766"/>
    <w:pPr>
      <w:ind w:left="1415" w:hanging="283"/>
    </w:pPr>
  </w:style>
  <w:style w:type="paragraph" w:styleId="ListBullet2">
    <w:name w:val="List Bullet 2"/>
    <w:basedOn w:val="Normal"/>
    <w:autoRedefine/>
    <w:rsid w:val="00A2576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2576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2576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2576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2576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2576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2576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2576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2576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2576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25766"/>
    <w:pPr>
      <w:ind w:left="4252"/>
    </w:pPr>
  </w:style>
  <w:style w:type="character" w:customStyle="1" w:styleId="ClosingChar">
    <w:name w:val="Closing Char"/>
    <w:basedOn w:val="DefaultParagraphFont"/>
    <w:link w:val="Closing"/>
    <w:rsid w:val="00A25766"/>
    <w:rPr>
      <w:sz w:val="22"/>
    </w:rPr>
  </w:style>
  <w:style w:type="paragraph" w:styleId="Signature">
    <w:name w:val="Signature"/>
    <w:basedOn w:val="Normal"/>
    <w:link w:val="SignatureChar"/>
    <w:rsid w:val="00A2576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25766"/>
    <w:rPr>
      <w:sz w:val="22"/>
    </w:rPr>
  </w:style>
  <w:style w:type="paragraph" w:styleId="BodyText">
    <w:name w:val="Body Text"/>
    <w:basedOn w:val="Normal"/>
    <w:link w:val="BodyTextChar"/>
    <w:rsid w:val="00A257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25766"/>
    <w:rPr>
      <w:sz w:val="22"/>
    </w:rPr>
  </w:style>
  <w:style w:type="paragraph" w:styleId="BodyTextIndent">
    <w:name w:val="Body Text Indent"/>
    <w:basedOn w:val="Normal"/>
    <w:link w:val="BodyTextIndentChar"/>
    <w:rsid w:val="00A257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25766"/>
    <w:rPr>
      <w:sz w:val="22"/>
    </w:rPr>
  </w:style>
  <w:style w:type="paragraph" w:styleId="ListContinue">
    <w:name w:val="List Continue"/>
    <w:basedOn w:val="Normal"/>
    <w:rsid w:val="00A25766"/>
    <w:pPr>
      <w:spacing w:after="120"/>
      <w:ind w:left="283"/>
    </w:pPr>
  </w:style>
  <w:style w:type="paragraph" w:styleId="ListContinue2">
    <w:name w:val="List Continue 2"/>
    <w:basedOn w:val="Normal"/>
    <w:rsid w:val="00A25766"/>
    <w:pPr>
      <w:spacing w:after="120"/>
      <w:ind w:left="566"/>
    </w:pPr>
  </w:style>
  <w:style w:type="paragraph" w:styleId="ListContinue3">
    <w:name w:val="List Continue 3"/>
    <w:basedOn w:val="Normal"/>
    <w:rsid w:val="00A25766"/>
    <w:pPr>
      <w:spacing w:after="120"/>
      <w:ind w:left="849"/>
    </w:pPr>
  </w:style>
  <w:style w:type="paragraph" w:styleId="ListContinue4">
    <w:name w:val="List Continue 4"/>
    <w:basedOn w:val="Normal"/>
    <w:rsid w:val="00A25766"/>
    <w:pPr>
      <w:spacing w:after="120"/>
      <w:ind w:left="1132"/>
    </w:pPr>
  </w:style>
  <w:style w:type="paragraph" w:styleId="ListContinue5">
    <w:name w:val="List Continue 5"/>
    <w:basedOn w:val="Normal"/>
    <w:rsid w:val="00A2576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257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2576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2576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2576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25766"/>
  </w:style>
  <w:style w:type="character" w:customStyle="1" w:styleId="SalutationChar">
    <w:name w:val="Salutation Char"/>
    <w:basedOn w:val="DefaultParagraphFont"/>
    <w:link w:val="Salutation"/>
    <w:rsid w:val="00A25766"/>
    <w:rPr>
      <w:sz w:val="22"/>
    </w:rPr>
  </w:style>
  <w:style w:type="paragraph" w:styleId="Date">
    <w:name w:val="Date"/>
    <w:basedOn w:val="Normal"/>
    <w:next w:val="Normal"/>
    <w:link w:val="DateChar"/>
    <w:rsid w:val="00A25766"/>
  </w:style>
  <w:style w:type="character" w:customStyle="1" w:styleId="DateChar">
    <w:name w:val="Date Char"/>
    <w:basedOn w:val="DefaultParagraphFont"/>
    <w:link w:val="Date"/>
    <w:rsid w:val="00A25766"/>
    <w:rPr>
      <w:sz w:val="22"/>
    </w:rPr>
  </w:style>
  <w:style w:type="paragraph" w:styleId="BodyTextFirstIndent">
    <w:name w:val="Body Text First Indent"/>
    <w:basedOn w:val="BodyText"/>
    <w:link w:val="BodyTextFirstIndentChar"/>
    <w:rsid w:val="00A257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2576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257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25766"/>
    <w:rPr>
      <w:sz w:val="22"/>
    </w:rPr>
  </w:style>
  <w:style w:type="paragraph" w:styleId="BodyText2">
    <w:name w:val="Body Text 2"/>
    <w:basedOn w:val="Normal"/>
    <w:link w:val="BodyText2Char"/>
    <w:rsid w:val="00A25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25766"/>
    <w:rPr>
      <w:sz w:val="22"/>
    </w:rPr>
  </w:style>
  <w:style w:type="paragraph" w:styleId="BodyText3">
    <w:name w:val="Body Text 3"/>
    <w:basedOn w:val="Normal"/>
    <w:link w:val="BodyText3Char"/>
    <w:rsid w:val="00A257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2576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257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25766"/>
    <w:rPr>
      <w:sz w:val="22"/>
    </w:rPr>
  </w:style>
  <w:style w:type="paragraph" w:styleId="BodyTextIndent3">
    <w:name w:val="Body Text Indent 3"/>
    <w:basedOn w:val="Normal"/>
    <w:link w:val="BodyTextIndent3Char"/>
    <w:rsid w:val="00A257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5766"/>
    <w:rPr>
      <w:sz w:val="16"/>
      <w:szCs w:val="16"/>
    </w:rPr>
  </w:style>
  <w:style w:type="paragraph" w:styleId="BlockText">
    <w:name w:val="Block Text"/>
    <w:basedOn w:val="Normal"/>
    <w:rsid w:val="00A25766"/>
    <w:pPr>
      <w:spacing w:after="120"/>
      <w:ind w:left="1440" w:right="1440"/>
    </w:pPr>
  </w:style>
  <w:style w:type="character" w:styleId="Hyperlink">
    <w:name w:val="Hyperlink"/>
    <w:basedOn w:val="DefaultParagraphFont"/>
    <w:rsid w:val="00A25766"/>
    <w:rPr>
      <w:color w:val="0000FF"/>
      <w:u w:val="single"/>
    </w:rPr>
  </w:style>
  <w:style w:type="character" w:styleId="FollowedHyperlink">
    <w:name w:val="FollowedHyperlink"/>
    <w:basedOn w:val="DefaultParagraphFont"/>
    <w:rsid w:val="00A25766"/>
    <w:rPr>
      <w:color w:val="800080"/>
      <w:u w:val="single"/>
    </w:rPr>
  </w:style>
  <w:style w:type="character" w:styleId="Strong">
    <w:name w:val="Strong"/>
    <w:basedOn w:val="DefaultParagraphFont"/>
    <w:qFormat/>
    <w:rsid w:val="00A25766"/>
    <w:rPr>
      <w:b/>
      <w:bCs/>
    </w:rPr>
  </w:style>
  <w:style w:type="character" w:styleId="Emphasis">
    <w:name w:val="Emphasis"/>
    <w:basedOn w:val="DefaultParagraphFont"/>
    <w:qFormat/>
    <w:rsid w:val="00A25766"/>
    <w:rPr>
      <w:i/>
      <w:iCs/>
    </w:rPr>
  </w:style>
  <w:style w:type="paragraph" w:styleId="DocumentMap">
    <w:name w:val="Document Map"/>
    <w:basedOn w:val="Normal"/>
    <w:link w:val="DocumentMapChar"/>
    <w:rsid w:val="00A2576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2576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2576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2576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25766"/>
  </w:style>
  <w:style w:type="character" w:customStyle="1" w:styleId="E-mailSignatureChar">
    <w:name w:val="E-mail Signature Char"/>
    <w:basedOn w:val="DefaultParagraphFont"/>
    <w:link w:val="E-mailSignature"/>
    <w:rsid w:val="00A25766"/>
    <w:rPr>
      <w:sz w:val="22"/>
    </w:rPr>
  </w:style>
  <w:style w:type="paragraph" w:styleId="NormalWeb">
    <w:name w:val="Normal (Web)"/>
    <w:basedOn w:val="Normal"/>
    <w:rsid w:val="00A25766"/>
  </w:style>
  <w:style w:type="character" w:styleId="HTMLAcronym">
    <w:name w:val="HTML Acronym"/>
    <w:basedOn w:val="DefaultParagraphFont"/>
    <w:rsid w:val="00A25766"/>
  </w:style>
  <w:style w:type="paragraph" w:styleId="HTMLAddress">
    <w:name w:val="HTML Address"/>
    <w:basedOn w:val="Normal"/>
    <w:link w:val="HTMLAddressChar"/>
    <w:rsid w:val="00A2576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25766"/>
    <w:rPr>
      <w:i/>
      <w:iCs/>
      <w:sz w:val="22"/>
    </w:rPr>
  </w:style>
  <w:style w:type="character" w:styleId="HTMLCite">
    <w:name w:val="HTML Cite"/>
    <w:basedOn w:val="DefaultParagraphFont"/>
    <w:rsid w:val="00A25766"/>
    <w:rPr>
      <w:i/>
      <w:iCs/>
    </w:rPr>
  </w:style>
  <w:style w:type="character" w:styleId="HTMLCode">
    <w:name w:val="HTML Code"/>
    <w:basedOn w:val="DefaultParagraphFont"/>
    <w:rsid w:val="00A2576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25766"/>
    <w:rPr>
      <w:i/>
      <w:iCs/>
    </w:rPr>
  </w:style>
  <w:style w:type="character" w:styleId="HTMLKeyboard">
    <w:name w:val="HTML Keyboard"/>
    <w:basedOn w:val="DefaultParagraphFont"/>
    <w:rsid w:val="00A2576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2576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25766"/>
    <w:rPr>
      <w:rFonts w:ascii="Courier New" w:hAnsi="Courier New" w:cs="Courier New"/>
    </w:rPr>
  </w:style>
  <w:style w:type="character" w:styleId="HTMLSample">
    <w:name w:val="HTML Sample"/>
    <w:basedOn w:val="DefaultParagraphFont"/>
    <w:rsid w:val="00A2576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2576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2576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25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766"/>
    <w:rPr>
      <w:b/>
      <w:bCs/>
    </w:rPr>
  </w:style>
  <w:style w:type="numbering" w:styleId="1ai">
    <w:name w:val="Outline List 1"/>
    <w:basedOn w:val="NoList"/>
    <w:rsid w:val="00A25766"/>
    <w:pPr>
      <w:numPr>
        <w:numId w:val="14"/>
      </w:numPr>
    </w:pPr>
  </w:style>
  <w:style w:type="numbering" w:styleId="111111">
    <w:name w:val="Outline List 2"/>
    <w:basedOn w:val="NoList"/>
    <w:rsid w:val="00A25766"/>
    <w:pPr>
      <w:numPr>
        <w:numId w:val="15"/>
      </w:numPr>
    </w:pPr>
  </w:style>
  <w:style w:type="numbering" w:styleId="ArticleSection">
    <w:name w:val="Outline List 3"/>
    <w:basedOn w:val="NoList"/>
    <w:rsid w:val="00A25766"/>
    <w:pPr>
      <w:numPr>
        <w:numId w:val="17"/>
      </w:numPr>
    </w:pPr>
  </w:style>
  <w:style w:type="table" w:styleId="TableSimple1">
    <w:name w:val="Table Simple 1"/>
    <w:basedOn w:val="TableNormal"/>
    <w:rsid w:val="00A2576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2576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257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257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257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2576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2576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2576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2576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2576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2576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2576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2576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2576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2576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257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2576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2576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2576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257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257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2576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2576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2576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2576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257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257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257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257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2576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257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2576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2576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2576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2576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2576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257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2576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2576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2576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2576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2576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2576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25766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F67BCD"/>
    <w:pPr>
      <w:spacing w:before="340" w:line="240" w:lineRule="auto"/>
      <w:ind w:left="720"/>
    </w:pPr>
    <w:rPr>
      <w:rFonts w:ascii="Calibri" w:eastAsia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1195</Words>
  <Characters>5907</Characters>
  <Application>Microsoft Office Word</Application>
  <DocSecurity>4</DocSecurity>
  <PresentationFormat/>
  <Lines>492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2019-02-15T01:40:00Z</cp:lastPrinted>
  <dcterms:created xsi:type="dcterms:W3CDTF">2019-04-09T00:00:00Z</dcterms:created>
  <dcterms:modified xsi:type="dcterms:W3CDTF">2019-04-09T00:00:00Z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Ombudsman Amendment (National Preventive Mechanism)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04 April 2019</vt:lpwstr>
  </property>
  <property fmtid="{D5CDD505-2E9C-101B-9397-08002B2CF9AE}" pid="10" name="ID">
    <vt:lpwstr>OPC63806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04 April 2019</vt:lpwstr>
  </property>
</Properties>
</file>