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D945" w14:textId="77777777" w:rsidR="001D3C2A" w:rsidRDefault="001D3C2A" w:rsidP="001D3C2A">
      <w:pPr>
        <w:spacing w:before="840" w:after="0" w:line="240" w:lineRule="auto"/>
        <w:rPr>
          <w:rFonts w:eastAsia="Times New Roman"/>
          <w:szCs w:val="24"/>
        </w:rPr>
      </w:pPr>
      <w:bookmarkStart w:id="0" w:name="_GoBack"/>
      <w:bookmarkEnd w:id="0"/>
    </w:p>
    <w:p w14:paraId="1EF5F8F2" w14:textId="4A15BC66" w:rsidR="001D3C2A" w:rsidRPr="00454D47" w:rsidRDefault="001D3C2A" w:rsidP="001D3C2A">
      <w:pPr>
        <w:pStyle w:val="ShortT"/>
      </w:pPr>
      <w:r>
        <w:rPr>
          <w:iCs/>
        </w:rPr>
        <w:t>Part 101</w:t>
      </w:r>
      <w:r w:rsidR="005F4E54">
        <w:rPr>
          <w:iCs/>
        </w:rPr>
        <w:t xml:space="preserve"> (Unmanned </w:t>
      </w:r>
      <w:r w:rsidR="002768C0">
        <w:rPr>
          <w:iCs/>
        </w:rPr>
        <w:t>A</w:t>
      </w:r>
      <w:r w:rsidR="005F4E54">
        <w:rPr>
          <w:iCs/>
        </w:rPr>
        <w:t xml:space="preserve">ircraft and </w:t>
      </w:r>
      <w:r w:rsidR="002768C0">
        <w:rPr>
          <w:iCs/>
        </w:rPr>
        <w:t>R</w:t>
      </w:r>
      <w:r w:rsidR="005F4E54">
        <w:rPr>
          <w:iCs/>
        </w:rPr>
        <w:t>ockets)</w:t>
      </w:r>
      <w:r>
        <w:rPr>
          <w:iCs/>
        </w:rPr>
        <w:t xml:space="preserve"> </w:t>
      </w:r>
      <w:r w:rsidRPr="00830A35">
        <w:rPr>
          <w:iCs/>
        </w:rPr>
        <w:t xml:space="preserve">Manual of Standards </w:t>
      </w:r>
      <w:r w:rsidR="00C72553">
        <w:rPr>
          <w:iCs/>
        </w:rPr>
        <w:t>2019</w:t>
      </w:r>
    </w:p>
    <w:p w14:paraId="5D5C1D53" w14:textId="77777777" w:rsidR="001D3C2A" w:rsidRPr="001D5516" w:rsidRDefault="001D3C2A" w:rsidP="001D3C2A">
      <w:pPr>
        <w:pBdr>
          <w:bottom w:val="single" w:sz="4" w:space="1" w:color="auto"/>
        </w:pBdr>
        <w:spacing w:before="120" w:after="0" w:line="240" w:lineRule="auto"/>
        <w:rPr>
          <w:rFonts w:eastAsia="Times New Roman"/>
          <w:szCs w:val="24"/>
        </w:rPr>
      </w:pPr>
    </w:p>
    <w:p w14:paraId="31DDE8F2" w14:textId="77777777" w:rsidR="001D3C2A" w:rsidRPr="003F6333" w:rsidRDefault="001D3C2A" w:rsidP="001D3C2A">
      <w:pPr>
        <w:pStyle w:val="LDTitle"/>
        <w:tabs>
          <w:tab w:val="left" w:pos="2694"/>
          <w:tab w:val="left" w:pos="3119"/>
        </w:tabs>
        <w:spacing w:before="240" w:after="0"/>
        <w:rPr>
          <w:rFonts w:ascii="Times New Roman" w:hAnsi="Times New Roman"/>
        </w:rPr>
      </w:pPr>
      <w:r w:rsidRPr="003F6333">
        <w:rPr>
          <w:rFonts w:ascii="Times New Roman" w:hAnsi="Times New Roman"/>
        </w:rPr>
        <w:t xml:space="preserve">I, </w:t>
      </w:r>
      <w:r>
        <w:rPr>
          <w:rFonts w:ascii="Times New Roman" w:hAnsi="Times New Roman"/>
        </w:rPr>
        <w:t>SHANE PATRICK CARMODY</w:t>
      </w:r>
      <w:r w:rsidRPr="003F6333">
        <w:t xml:space="preserve">, </w:t>
      </w:r>
      <w:r w:rsidRPr="003F6333">
        <w:rPr>
          <w:rFonts w:ascii="Times New Roman" w:hAnsi="Times New Roman"/>
        </w:rPr>
        <w:t>Director of Aviation Safety, on behalf of CASA</w:t>
      </w:r>
      <w:r w:rsidRPr="003F6333">
        <w:t xml:space="preserve">, </w:t>
      </w:r>
      <w:r w:rsidRPr="003F6333">
        <w:rPr>
          <w:rFonts w:ascii="Times New Roman" w:hAnsi="Times New Roman"/>
        </w:rPr>
        <w:t xml:space="preserve">make this instrument under </w:t>
      </w:r>
      <w:r w:rsidRPr="001D3C2A">
        <w:rPr>
          <w:rFonts w:ascii="Times New Roman" w:hAnsi="Times New Roman"/>
        </w:rPr>
        <w:t xml:space="preserve">regulation 101.028 of the </w:t>
      </w:r>
      <w:r w:rsidRPr="001D3C2A">
        <w:rPr>
          <w:rFonts w:ascii="Times New Roman" w:hAnsi="Times New Roman"/>
          <w:i/>
        </w:rPr>
        <w:t>Civil Aviation Safety Regulations 1998</w:t>
      </w:r>
      <w:r w:rsidRPr="001D3C2A">
        <w:rPr>
          <w:rFonts w:ascii="Times New Roman" w:hAnsi="Times New Roman"/>
        </w:rPr>
        <w:t>.</w:t>
      </w:r>
    </w:p>
    <w:p w14:paraId="293E660E" w14:textId="3C39D988" w:rsidR="001D3C2A" w:rsidRPr="001D5516" w:rsidRDefault="00DB6B0B" w:rsidP="001D3C2A">
      <w:pPr>
        <w:spacing w:before="1440" w:after="0" w:line="240" w:lineRule="auto"/>
        <w:rPr>
          <w:rFonts w:eastAsia="Times New Roman"/>
          <w:szCs w:val="24"/>
        </w:rPr>
      </w:pPr>
      <w:bookmarkStart w:id="1" w:name="_Hlk507566332"/>
      <w:r>
        <w:rPr>
          <w:rFonts w:ascii="Arial" w:hAnsi="Arial"/>
          <w:b/>
        </w:rPr>
        <w:t>[Signed S. Carmody]</w:t>
      </w:r>
      <w:bookmarkEnd w:id="1"/>
    </w:p>
    <w:p w14:paraId="59DDEE44" w14:textId="77777777" w:rsidR="001D3C2A" w:rsidRPr="003F6333" w:rsidRDefault="001D3C2A" w:rsidP="001D3C2A">
      <w:pPr>
        <w:pStyle w:val="LDBodytext"/>
      </w:pPr>
      <w:r>
        <w:t>Shane Carmody</w:t>
      </w:r>
      <w:r w:rsidRPr="003F6333">
        <w:br/>
        <w:t>Director of Aviation Safety</w:t>
      </w:r>
    </w:p>
    <w:p w14:paraId="320A95F9" w14:textId="008027F3" w:rsidR="009C2E63" w:rsidRDefault="00DB6B0B" w:rsidP="001D3C2A">
      <w:pPr>
        <w:pStyle w:val="LDDate"/>
        <w:spacing w:before="360"/>
      </w:pPr>
      <w:r>
        <w:t xml:space="preserve">5 </w:t>
      </w:r>
      <w:r w:rsidR="00014968">
        <w:t>April</w:t>
      </w:r>
      <w:r w:rsidR="002F55E4">
        <w:t xml:space="preserve"> 2019</w:t>
      </w:r>
    </w:p>
    <w:p w14:paraId="167E7484" w14:textId="77777777" w:rsidR="009C2E63" w:rsidRDefault="009C2E63">
      <w:pPr>
        <w:spacing w:after="0" w:line="240" w:lineRule="auto"/>
        <w:rPr>
          <w:rFonts w:eastAsia="Times New Roman" w:cs="Times New Roman"/>
          <w:szCs w:val="24"/>
        </w:rPr>
      </w:pPr>
      <w:r>
        <w:br w:type="page"/>
      </w:r>
    </w:p>
    <w:p w14:paraId="78C9936B" w14:textId="77777777" w:rsidR="001D3C2A" w:rsidRDefault="001D3C2A" w:rsidP="001D3C2A">
      <w:pPr>
        <w:pStyle w:val="LDDate"/>
        <w:spacing w:before="360"/>
      </w:pPr>
    </w:p>
    <w:p w14:paraId="07EDB7A9" w14:textId="77777777" w:rsidR="008A0053" w:rsidRDefault="008A0053" w:rsidP="00866EB2">
      <w:pPr>
        <w:pStyle w:val="LDContentsHead"/>
        <w:pageBreakBefore/>
        <w:spacing w:before="0" w:after="0"/>
      </w:pPr>
      <w:r>
        <w:t>Contents</w:t>
      </w:r>
    </w:p>
    <w:p w14:paraId="45AB7189" w14:textId="77777777" w:rsidR="008A0053" w:rsidRPr="007867BB" w:rsidRDefault="008A0053" w:rsidP="008A0053">
      <w:pPr>
        <w:pStyle w:val="LDNote"/>
        <w:ind w:left="0"/>
      </w:pPr>
      <w:r w:rsidRPr="007867BB">
        <w:rPr>
          <w:i/>
          <w:iCs/>
        </w:rPr>
        <w:t>Note</w:t>
      </w:r>
      <w:r w:rsidRPr="007867BB">
        <w:t> </w:t>
      </w:r>
      <w:r>
        <w:t>  </w:t>
      </w:r>
      <w:r w:rsidRPr="007867BB">
        <w:t>This Table of Contents is for guidance only. It is not a formal part of the</w:t>
      </w:r>
      <w:r>
        <w:t xml:space="preserve"> </w:t>
      </w:r>
      <w:r w:rsidRPr="007867BB">
        <w:t xml:space="preserve">Part </w:t>
      </w:r>
      <w:r>
        <w:t>91</w:t>
      </w:r>
      <w:r w:rsidRPr="007867BB">
        <w:t xml:space="preserve"> Manual of Standards.</w:t>
      </w:r>
    </w:p>
    <w:p w14:paraId="5D2F75E0" w14:textId="77777777" w:rsidR="008A0053" w:rsidRDefault="008A0053" w:rsidP="008A0053">
      <w:pPr>
        <w:pStyle w:val="LDTitle"/>
        <w:tabs>
          <w:tab w:val="left" w:pos="567"/>
          <w:tab w:val="right" w:pos="9355"/>
        </w:tabs>
        <w:spacing w:before="240" w:after="0"/>
        <w:jc w:val="right"/>
        <w:rPr>
          <w:rStyle w:val="PageNumber"/>
          <w:rFonts w:cs="Arial"/>
          <w:sz w:val="20"/>
          <w:szCs w:val="20"/>
        </w:rPr>
      </w:pPr>
      <w:r w:rsidRPr="00421DD5">
        <w:rPr>
          <w:rStyle w:val="PageNumber"/>
          <w:rFonts w:cs="Arial"/>
          <w:sz w:val="20"/>
          <w:szCs w:val="20"/>
        </w:rPr>
        <w:t>Page</w:t>
      </w:r>
    </w:p>
    <w:p w14:paraId="00C9FBCE" w14:textId="77777777" w:rsidR="008A0053" w:rsidRPr="00C732BD" w:rsidRDefault="008A0053" w:rsidP="008A0053">
      <w:pPr>
        <w:pStyle w:val="LDTitle"/>
        <w:tabs>
          <w:tab w:val="left" w:pos="567"/>
          <w:tab w:val="right" w:pos="9639"/>
        </w:tabs>
        <w:spacing w:before="0" w:after="0"/>
        <w:rPr>
          <w:rStyle w:val="PageNumber"/>
          <w:rFonts w:cs="Arial"/>
          <w:color w:val="000000"/>
          <w:sz w:val="20"/>
          <w:szCs w:val="20"/>
        </w:rPr>
      </w:pPr>
    </w:p>
    <w:p w14:paraId="0ABCAE75" w14:textId="28778ECC" w:rsidR="00C7271A" w:rsidRPr="005E1F53" w:rsidRDefault="009468AB">
      <w:pPr>
        <w:pStyle w:val="TOC1"/>
        <w:rPr>
          <w:rFonts w:asciiTheme="minorHAnsi" w:eastAsiaTheme="minorEastAsia" w:hAnsiTheme="minorHAnsi"/>
          <w:b w:val="0"/>
          <w:color w:val="000000" w:themeColor="text1"/>
          <w:sz w:val="22"/>
          <w:lang w:eastAsia="en-AU"/>
        </w:rPr>
      </w:pPr>
      <w:r w:rsidRPr="005E1F53">
        <w:rPr>
          <w:rFonts w:eastAsia="Calibri"/>
          <w:color w:val="000000" w:themeColor="text1"/>
        </w:rPr>
        <w:fldChar w:fldCharType="begin"/>
      </w:r>
      <w:r w:rsidRPr="005E1F53">
        <w:rPr>
          <w:color w:val="000000" w:themeColor="text1"/>
        </w:rPr>
        <w:instrText xml:space="preserve"> TOC \h \z \t "LDClauseHeading,3,LDSchedule heading,4,LDDivision heading,2,LD Part heading 2,1,LDAppendix Heading,5,LDAppendix Heading 2,6" </w:instrText>
      </w:r>
      <w:r w:rsidRPr="005E1F53">
        <w:rPr>
          <w:rFonts w:eastAsia="Calibri"/>
          <w:color w:val="000000" w:themeColor="text1"/>
        </w:rPr>
        <w:fldChar w:fldCharType="separate"/>
      </w:r>
      <w:hyperlink w:anchor="_Toc2945878" w:history="1">
        <w:r w:rsidR="00C7271A" w:rsidRPr="005E1F53">
          <w:rPr>
            <w:rStyle w:val="Hyperlink"/>
            <w:color w:val="000000" w:themeColor="text1"/>
          </w:rPr>
          <w:t>CHAPTER 1</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PRELIMINARY</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_Toc2945878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9</w:t>
        </w:r>
        <w:r w:rsidR="00C7271A" w:rsidRPr="00CE470F">
          <w:rPr>
            <w:b w:val="0"/>
            <w:webHidden/>
            <w:color w:val="000000" w:themeColor="text1"/>
          </w:rPr>
          <w:fldChar w:fldCharType="end"/>
        </w:r>
      </w:hyperlink>
    </w:p>
    <w:p w14:paraId="037D7BCD" w14:textId="4D8C202F" w:rsidR="00C7271A" w:rsidRPr="005E1F53" w:rsidRDefault="005A29E7" w:rsidP="00FC4864">
      <w:pPr>
        <w:pStyle w:val="TOC3"/>
        <w:rPr>
          <w:rFonts w:asciiTheme="minorHAnsi" w:eastAsiaTheme="minorEastAsia" w:hAnsiTheme="minorHAnsi"/>
          <w:sz w:val="22"/>
          <w:lang w:eastAsia="en-AU"/>
        </w:rPr>
      </w:pPr>
      <w:hyperlink w:anchor="_Toc2945879" w:history="1">
        <w:r w:rsidR="00C7271A" w:rsidRPr="005E1F53">
          <w:rPr>
            <w:rStyle w:val="Hyperlink"/>
            <w:rFonts w:cs="Arial"/>
            <w:color w:val="000000" w:themeColor="text1"/>
          </w:rPr>
          <w:t>1.01</w:t>
        </w:r>
        <w:r w:rsidR="00C7271A" w:rsidRPr="005E1F53">
          <w:rPr>
            <w:rFonts w:asciiTheme="minorHAnsi" w:eastAsiaTheme="minorEastAsia" w:hAnsiTheme="minorHAnsi"/>
            <w:sz w:val="22"/>
            <w:lang w:eastAsia="en-AU"/>
          </w:rPr>
          <w:tab/>
        </w:r>
        <w:r w:rsidR="00C7271A" w:rsidRPr="005E1F53">
          <w:rPr>
            <w:rStyle w:val="Hyperlink"/>
            <w:color w:val="000000" w:themeColor="text1"/>
          </w:rPr>
          <w:t>Name of instrument</w:t>
        </w:r>
        <w:r w:rsidR="00C7271A" w:rsidRPr="005E1F53">
          <w:rPr>
            <w:webHidden/>
          </w:rPr>
          <w:tab/>
        </w:r>
        <w:r w:rsidR="00C7271A" w:rsidRPr="005E1F53">
          <w:rPr>
            <w:webHidden/>
          </w:rPr>
          <w:fldChar w:fldCharType="begin"/>
        </w:r>
        <w:r w:rsidR="00C7271A" w:rsidRPr="005E1F53">
          <w:rPr>
            <w:webHidden/>
          </w:rPr>
          <w:instrText xml:space="preserve"> PAGEREF _Toc2945879 \h </w:instrText>
        </w:r>
        <w:r w:rsidR="00C7271A" w:rsidRPr="005E1F53">
          <w:rPr>
            <w:webHidden/>
          </w:rPr>
        </w:r>
        <w:r w:rsidR="00C7271A" w:rsidRPr="005E1F53">
          <w:rPr>
            <w:webHidden/>
          </w:rPr>
          <w:fldChar w:fldCharType="separate"/>
        </w:r>
        <w:r w:rsidR="00B655F4">
          <w:rPr>
            <w:webHidden/>
          </w:rPr>
          <w:t>9</w:t>
        </w:r>
        <w:r w:rsidR="00C7271A" w:rsidRPr="005E1F53">
          <w:rPr>
            <w:webHidden/>
          </w:rPr>
          <w:fldChar w:fldCharType="end"/>
        </w:r>
      </w:hyperlink>
    </w:p>
    <w:p w14:paraId="00030AEB" w14:textId="1D0C097E" w:rsidR="00C7271A" w:rsidRPr="005E1F53" w:rsidRDefault="005A29E7" w:rsidP="00FC4864">
      <w:pPr>
        <w:pStyle w:val="TOC3"/>
        <w:rPr>
          <w:rFonts w:asciiTheme="minorHAnsi" w:eastAsiaTheme="minorEastAsia" w:hAnsiTheme="minorHAnsi"/>
          <w:sz w:val="22"/>
          <w:lang w:eastAsia="en-AU"/>
        </w:rPr>
      </w:pPr>
      <w:hyperlink w:anchor="_Toc2945880" w:history="1">
        <w:r w:rsidR="00C7271A" w:rsidRPr="005E1F53">
          <w:rPr>
            <w:rStyle w:val="Hyperlink"/>
            <w:rFonts w:cs="Arial"/>
            <w:color w:val="000000" w:themeColor="text1"/>
          </w:rPr>
          <w:t>1.02</w:t>
        </w:r>
        <w:r w:rsidR="00C7271A" w:rsidRPr="005E1F53">
          <w:rPr>
            <w:rFonts w:asciiTheme="minorHAnsi" w:eastAsiaTheme="minorEastAsia" w:hAnsiTheme="minorHAnsi"/>
            <w:sz w:val="22"/>
            <w:lang w:eastAsia="en-AU"/>
          </w:rPr>
          <w:tab/>
        </w:r>
        <w:r w:rsidR="00C7271A" w:rsidRPr="005E1F53">
          <w:rPr>
            <w:rStyle w:val="Hyperlink"/>
            <w:color w:val="000000" w:themeColor="text1"/>
          </w:rPr>
          <w:t>Commencement</w:t>
        </w:r>
        <w:r w:rsidR="00C7271A" w:rsidRPr="005E1F53">
          <w:rPr>
            <w:webHidden/>
          </w:rPr>
          <w:tab/>
        </w:r>
        <w:r w:rsidR="00C7271A" w:rsidRPr="005E1F53">
          <w:rPr>
            <w:webHidden/>
          </w:rPr>
          <w:fldChar w:fldCharType="begin"/>
        </w:r>
        <w:r w:rsidR="00C7271A" w:rsidRPr="005E1F53">
          <w:rPr>
            <w:webHidden/>
          </w:rPr>
          <w:instrText xml:space="preserve"> PAGEREF _Toc2945880 \h </w:instrText>
        </w:r>
        <w:r w:rsidR="00C7271A" w:rsidRPr="005E1F53">
          <w:rPr>
            <w:webHidden/>
          </w:rPr>
        </w:r>
        <w:r w:rsidR="00C7271A" w:rsidRPr="005E1F53">
          <w:rPr>
            <w:webHidden/>
          </w:rPr>
          <w:fldChar w:fldCharType="separate"/>
        </w:r>
        <w:r w:rsidR="00B655F4">
          <w:rPr>
            <w:webHidden/>
          </w:rPr>
          <w:t>9</w:t>
        </w:r>
        <w:r w:rsidR="00C7271A" w:rsidRPr="005E1F53">
          <w:rPr>
            <w:webHidden/>
          </w:rPr>
          <w:fldChar w:fldCharType="end"/>
        </w:r>
      </w:hyperlink>
    </w:p>
    <w:p w14:paraId="0FC689A1" w14:textId="0DF398DB" w:rsidR="00C7271A" w:rsidRPr="005E1F53" w:rsidRDefault="005A29E7" w:rsidP="00FC4864">
      <w:pPr>
        <w:pStyle w:val="TOC3"/>
        <w:rPr>
          <w:rFonts w:asciiTheme="minorHAnsi" w:eastAsiaTheme="minorEastAsia" w:hAnsiTheme="minorHAnsi"/>
          <w:sz w:val="22"/>
          <w:lang w:eastAsia="en-AU"/>
        </w:rPr>
      </w:pPr>
      <w:hyperlink w:anchor="_Toc2945881" w:history="1">
        <w:r w:rsidR="00C7271A" w:rsidRPr="005E1F53">
          <w:rPr>
            <w:rStyle w:val="Hyperlink"/>
            <w:rFonts w:cs="Arial"/>
            <w:color w:val="000000" w:themeColor="text1"/>
          </w:rPr>
          <w:t>1.03</w:t>
        </w:r>
        <w:r w:rsidR="00C7271A" w:rsidRPr="005E1F53">
          <w:rPr>
            <w:rFonts w:asciiTheme="minorHAnsi" w:eastAsiaTheme="minorEastAsia" w:hAnsiTheme="minorHAnsi"/>
            <w:sz w:val="22"/>
            <w:lang w:eastAsia="en-AU"/>
          </w:rPr>
          <w:tab/>
        </w:r>
        <w:r w:rsidR="00C7271A" w:rsidRPr="005E1F53">
          <w:rPr>
            <w:rStyle w:val="Hyperlink"/>
            <w:color w:val="000000" w:themeColor="text1"/>
          </w:rPr>
          <w:t>Provisions which take effect later than on commencement</w:t>
        </w:r>
        <w:r w:rsidR="00C7271A" w:rsidRPr="005E1F53">
          <w:rPr>
            <w:webHidden/>
          </w:rPr>
          <w:tab/>
        </w:r>
        <w:r w:rsidR="00C7271A" w:rsidRPr="005E1F53">
          <w:rPr>
            <w:webHidden/>
          </w:rPr>
          <w:fldChar w:fldCharType="begin"/>
        </w:r>
        <w:r w:rsidR="00C7271A" w:rsidRPr="005E1F53">
          <w:rPr>
            <w:webHidden/>
          </w:rPr>
          <w:instrText xml:space="preserve"> PAGEREF _Toc2945881 \h </w:instrText>
        </w:r>
        <w:r w:rsidR="00C7271A" w:rsidRPr="005E1F53">
          <w:rPr>
            <w:webHidden/>
          </w:rPr>
        </w:r>
        <w:r w:rsidR="00C7271A" w:rsidRPr="005E1F53">
          <w:rPr>
            <w:webHidden/>
          </w:rPr>
          <w:fldChar w:fldCharType="separate"/>
        </w:r>
        <w:r w:rsidR="00B655F4">
          <w:rPr>
            <w:webHidden/>
          </w:rPr>
          <w:t>9</w:t>
        </w:r>
        <w:r w:rsidR="00C7271A" w:rsidRPr="005E1F53">
          <w:rPr>
            <w:webHidden/>
          </w:rPr>
          <w:fldChar w:fldCharType="end"/>
        </w:r>
      </w:hyperlink>
    </w:p>
    <w:p w14:paraId="4E9A9811" w14:textId="716241D5" w:rsidR="00C7271A" w:rsidRPr="005E1F53" w:rsidRDefault="005A29E7" w:rsidP="00FC4864">
      <w:pPr>
        <w:pStyle w:val="TOC3"/>
        <w:rPr>
          <w:rFonts w:asciiTheme="minorHAnsi" w:eastAsiaTheme="minorEastAsia" w:hAnsiTheme="minorHAnsi"/>
          <w:sz w:val="22"/>
          <w:lang w:eastAsia="en-AU"/>
        </w:rPr>
      </w:pPr>
      <w:hyperlink w:anchor="_Toc2945882" w:history="1">
        <w:r w:rsidR="00C7271A" w:rsidRPr="005E1F53">
          <w:rPr>
            <w:rStyle w:val="Hyperlink"/>
            <w:color w:val="000000" w:themeColor="text1"/>
          </w:rPr>
          <w:t>1.04</w:t>
        </w:r>
        <w:r w:rsidR="00C7271A" w:rsidRPr="005E1F53">
          <w:rPr>
            <w:rFonts w:asciiTheme="minorHAnsi" w:eastAsiaTheme="minorEastAsia" w:hAnsiTheme="minorHAnsi"/>
            <w:sz w:val="22"/>
            <w:lang w:eastAsia="en-AU"/>
          </w:rPr>
          <w:tab/>
        </w:r>
        <w:r w:rsidR="00C7271A" w:rsidRPr="005E1F53">
          <w:rPr>
            <w:rStyle w:val="Hyperlink"/>
            <w:color w:val="000000" w:themeColor="text1"/>
          </w:rPr>
          <w:t>Definitions</w:t>
        </w:r>
        <w:r w:rsidR="00C7271A" w:rsidRPr="005E1F53">
          <w:rPr>
            <w:webHidden/>
          </w:rPr>
          <w:tab/>
        </w:r>
        <w:r w:rsidR="00C7271A" w:rsidRPr="005E1F53">
          <w:rPr>
            <w:webHidden/>
          </w:rPr>
          <w:fldChar w:fldCharType="begin"/>
        </w:r>
        <w:r w:rsidR="00C7271A" w:rsidRPr="005E1F53">
          <w:rPr>
            <w:webHidden/>
          </w:rPr>
          <w:instrText xml:space="preserve"> PAGEREF _Toc2945882 \h </w:instrText>
        </w:r>
        <w:r w:rsidR="00C7271A" w:rsidRPr="005E1F53">
          <w:rPr>
            <w:webHidden/>
          </w:rPr>
        </w:r>
        <w:r w:rsidR="00C7271A" w:rsidRPr="005E1F53">
          <w:rPr>
            <w:webHidden/>
          </w:rPr>
          <w:fldChar w:fldCharType="separate"/>
        </w:r>
        <w:r w:rsidR="00B655F4">
          <w:rPr>
            <w:webHidden/>
          </w:rPr>
          <w:t>9</w:t>
        </w:r>
        <w:r w:rsidR="00C7271A" w:rsidRPr="005E1F53">
          <w:rPr>
            <w:webHidden/>
          </w:rPr>
          <w:fldChar w:fldCharType="end"/>
        </w:r>
      </w:hyperlink>
    </w:p>
    <w:p w14:paraId="1BC89CC8" w14:textId="342DD13D" w:rsidR="00C7271A" w:rsidRPr="005E1F53" w:rsidRDefault="005A29E7" w:rsidP="00FC4864">
      <w:pPr>
        <w:pStyle w:val="TOC3"/>
        <w:rPr>
          <w:rFonts w:asciiTheme="minorHAnsi" w:eastAsiaTheme="minorEastAsia" w:hAnsiTheme="minorHAnsi"/>
          <w:sz w:val="22"/>
          <w:lang w:eastAsia="en-AU"/>
        </w:rPr>
      </w:pPr>
      <w:hyperlink w:anchor="_Toc2945883" w:history="1">
        <w:r w:rsidR="00C7271A" w:rsidRPr="005E1F53">
          <w:rPr>
            <w:rStyle w:val="Hyperlink"/>
            <w:rFonts w:cs="Arial"/>
            <w:color w:val="000000" w:themeColor="text1"/>
          </w:rPr>
          <w:t>1.05</w:t>
        </w:r>
        <w:r w:rsidR="00C7271A" w:rsidRPr="005E1F53">
          <w:rPr>
            <w:rFonts w:asciiTheme="minorHAnsi" w:eastAsiaTheme="minorEastAsia" w:hAnsiTheme="minorHAnsi"/>
            <w:sz w:val="22"/>
            <w:lang w:eastAsia="en-AU"/>
          </w:rPr>
          <w:tab/>
        </w:r>
        <w:r w:rsidR="00C7271A" w:rsidRPr="005E1F53">
          <w:rPr>
            <w:rStyle w:val="Hyperlink"/>
            <w:color w:val="000000" w:themeColor="text1"/>
          </w:rPr>
          <w:t>References to documents</w:t>
        </w:r>
        <w:r w:rsidR="00C7271A" w:rsidRPr="005E1F53">
          <w:rPr>
            <w:webHidden/>
          </w:rPr>
          <w:tab/>
        </w:r>
        <w:r w:rsidR="00C7271A" w:rsidRPr="005E1F53">
          <w:rPr>
            <w:webHidden/>
          </w:rPr>
          <w:fldChar w:fldCharType="begin"/>
        </w:r>
        <w:r w:rsidR="00C7271A" w:rsidRPr="005E1F53">
          <w:rPr>
            <w:webHidden/>
          </w:rPr>
          <w:instrText xml:space="preserve"> PAGEREF _Toc2945883 \h </w:instrText>
        </w:r>
        <w:r w:rsidR="00C7271A" w:rsidRPr="005E1F53">
          <w:rPr>
            <w:webHidden/>
          </w:rPr>
        </w:r>
        <w:r w:rsidR="00C7271A" w:rsidRPr="005E1F53">
          <w:rPr>
            <w:webHidden/>
          </w:rPr>
          <w:fldChar w:fldCharType="separate"/>
        </w:r>
        <w:r w:rsidR="00B655F4">
          <w:rPr>
            <w:webHidden/>
          </w:rPr>
          <w:t>16</w:t>
        </w:r>
        <w:r w:rsidR="00C7271A" w:rsidRPr="005E1F53">
          <w:rPr>
            <w:webHidden/>
          </w:rPr>
          <w:fldChar w:fldCharType="end"/>
        </w:r>
      </w:hyperlink>
    </w:p>
    <w:p w14:paraId="7A33634B" w14:textId="6FCD9320" w:rsidR="00C7271A" w:rsidRPr="005E1F53" w:rsidRDefault="005A29E7" w:rsidP="00FC4864">
      <w:pPr>
        <w:pStyle w:val="TOC3"/>
        <w:rPr>
          <w:rFonts w:asciiTheme="minorHAnsi" w:eastAsiaTheme="minorEastAsia" w:hAnsiTheme="minorHAnsi"/>
          <w:sz w:val="22"/>
          <w:lang w:eastAsia="en-AU"/>
        </w:rPr>
      </w:pPr>
      <w:hyperlink w:anchor="_Toc2945884" w:history="1">
        <w:r w:rsidR="00C7271A" w:rsidRPr="005E1F53">
          <w:rPr>
            <w:rStyle w:val="Hyperlink"/>
            <w:color w:val="000000" w:themeColor="text1"/>
          </w:rPr>
          <w:t>1.06</w:t>
        </w:r>
        <w:r w:rsidR="00C7271A" w:rsidRPr="005E1F53">
          <w:rPr>
            <w:rFonts w:asciiTheme="minorHAnsi" w:eastAsiaTheme="minorEastAsia" w:hAnsiTheme="minorHAnsi"/>
            <w:sz w:val="22"/>
            <w:lang w:eastAsia="en-AU"/>
          </w:rPr>
          <w:tab/>
        </w:r>
        <w:r w:rsidR="00C7271A" w:rsidRPr="005E1F53">
          <w:rPr>
            <w:rStyle w:val="Hyperlink"/>
            <w:color w:val="000000" w:themeColor="text1"/>
          </w:rPr>
          <w:t>Abbreviations</w:t>
        </w:r>
        <w:r w:rsidR="00C7271A" w:rsidRPr="005E1F53">
          <w:rPr>
            <w:webHidden/>
          </w:rPr>
          <w:tab/>
        </w:r>
        <w:r w:rsidR="00C7271A" w:rsidRPr="005E1F53">
          <w:rPr>
            <w:webHidden/>
          </w:rPr>
          <w:fldChar w:fldCharType="begin"/>
        </w:r>
        <w:r w:rsidR="00C7271A" w:rsidRPr="005E1F53">
          <w:rPr>
            <w:webHidden/>
          </w:rPr>
          <w:instrText xml:space="preserve"> PAGEREF _Toc2945884 \h </w:instrText>
        </w:r>
        <w:r w:rsidR="00C7271A" w:rsidRPr="005E1F53">
          <w:rPr>
            <w:webHidden/>
          </w:rPr>
        </w:r>
        <w:r w:rsidR="00C7271A" w:rsidRPr="005E1F53">
          <w:rPr>
            <w:webHidden/>
          </w:rPr>
          <w:fldChar w:fldCharType="separate"/>
        </w:r>
        <w:r w:rsidR="00B655F4">
          <w:rPr>
            <w:webHidden/>
          </w:rPr>
          <w:t>16</w:t>
        </w:r>
        <w:r w:rsidR="00C7271A" w:rsidRPr="005E1F53">
          <w:rPr>
            <w:webHidden/>
          </w:rPr>
          <w:fldChar w:fldCharType="end"/>
        </w:r>
      </w:hyperlink>
    </w:p>
    <w:p w14:paraId="20752EC2" w14:textId="4FDFDEE6" w:rsidR="00C7271A" w:rsidRPr="005E1F53" w:rsidRDefault="005A29E7" w:rsidP="00FC4864">
      <w:pPr>
        <w:pStyle w:val="TOC3"/>
        <w:rPr>
          <w:rFonts w:asciiTheme="minorHAnsi" w:eastAsiaTheme="minorEastAsia" w:hAnsiTheme="minorHAnsi"/>
          <w:sz w:val="22"/>
          <w:lang w:eastAsia="en-AU"/>
        </w:rPr>
      </w:pPr>
      <w:hyperlink w:anchor="_Toc2945885" w:history="1">
        <w:r w:rsidR="00C7271A" w:rsidRPr="005E1F53">
          <w:rPr>
            <w:rStyle w:val="Hyperlink"/>
            <w:rFonts w:cs="Arial"/>
            <w:color w:val="000000" w:themeColor="text1"/>
          </w:rPr>
          <w:t>1.07</w:t>
        </w:r>
        <w:r w:rsidR="00C7271A" w:rsidRPr="005E1F53">
          <w:rPr>
            <w:rFonts w:asciiTheme="minorHAnsi" w:eastAsiaTheme="minorEastAsia" w:hAnsiTheme="minorHAnsi"/>
            <w:sz w:val="22"/>
            <w:lang w:eastAsia="en-AU"/>
          </w:rPr>
          <w:tab/>
        </w:r>
        <w:r w:rsidR="00C7271A" w:rsidRPr="005E1F53">
          <w:rPr>
            <w:rStyle w:val="Hyperlink"/>
            <w:color w:val="000000" w:themeColor="text1"/>
          </w:rPr>
          <w:t>Tables, Figures and Notes</w:t>
        </w:r>
        <w:r w:rsidR="00C7271A" w:rsidRPr="005E1F53">
          <w:rPr>
            <w:webHidden/>
          </w:rPr>
          <w:tab/>
        </w:r>
        <w:r w:rsidR="00C7271A" w:rsidRPr="005E1F53">
          <w:rPr>
            <w:webHidden/>
          </w:rPr>
          <w:fldChar w:fldCharType="begin"/>
        </w:r>
        <w:r w:rsidR="00C7271A" w:rsidRPr="005E1F53">
          <w:rPr>
            <w:webHidden/>
          </w:rPr>
          <w:instrText xml:space="preserve"> PAGEREF _Toc2945885 \h </w:instrText>
        </w:r>
        <w:r w:rsidR="00C7271A" w:rsidRPr="005E1F53">
          <w:rPr>
            <w:webHidden/>
          </w:rPr>
        </w:r>
        <w:r w:rsidR="00C7271A" w:rsidRPr="005E1F53">
          <w:rPr>
            <w:webHidden/>
          </w:rPr>
          <w:fldChar w:fldCharType="separate"/>
        </w:r>
        <w:r w:rsidR="00B655F4">
          <w:rPr>
            <w:webHidden/>
          </w:rPr>
          <w:t>16</w:t>
        </w:r>
        <w:r w:rsidR="00C7271A" w:rsidRPr="005E1F53">
          <w:rPr>
            <w:webHidden/>
          </w:rPr>
          <w:fldChar w:fldCharType="end"/>
        </w:r>
      </w:hyperlink>
    </w:p>
    <w:p w14:paraId="4A8F7B5A" w14:textId="1F7F6091" w:rsidR="00C7271A" w:rsidRPr="005E1F53" w:rsidRDefault="005A29E7" w:rsidP="00FC4864">
      <w:pPr>
        <w:pStyle w:val="TOC3"/>
        <w:rPr>
          <w:rFonts w:asciiTheme="minorHAnsi" w:eastAsiaTheme="minorEastAsia" w:hAnsiTheme="minorHAnsi"/>
          <w:sz w:val="22"/>
          <w:lang w:eastAsia="en-AU"/>
        </w:rPr>
      </w:pPr>
      <w:hyperlink w:anchor="_Toc2945886" w:history="1">
        <w:r w:rsidR="00C7271A" w:rsidRPr="005E1F53">
          <w:rPr>
            <w:rStyle w:val="Hyperlink"/>
            <w:rFonts w:cs="Arial"/>
            <w:color w:val="000000" w:themeColor="text1"/>
          </w:rPr>
          <w:t>1.08</w:t>
        </w:r>
        <w:r w:rsidR="00C7271A" w:rsidRPr="005E1F53">
          <w:rPr>
            <w:rFonts w:asciiTheme="minorHAnsi" w:eastAsiaTheme="minorEastAsia" w:hAnsiTheme="minorHAnsi"/>
            <w:sz w:val="22"/>
            <w:lang w:eastAsia="en-AU"/>
          </w:rPr>
          <w:tab/>
        </w:r>
        <w:r w:rsidR="00C7271A" w:rsidRPr="005E1F53">
          <w:rPr>
            <w:rStyle w:val="Hyperlink"/>
            <w:color w:val="000000" w:themeColor="text1"/>
          </w:rPr>
          <w:t>Table of Contents</w:t>
        </w:r>
        <w:r w:rsidR="00C7271A" w:rsidRPr="005E1F53">
          <w:rPr>
            <w:webHidden/>
          </w:rPr>
          <w:tab/>
        </w:r>
        <w:r w:rsidR="00C7271A" w:rsidRPr="005E1F53">
          <w:rPr>
            <w:webHidden/>
          </w:rPr>
          <w:fldChar w:fldCharType="begin"/>
        </w:r>
        <w:r w:rsidR="00C7271A" w:rsidRPr="005E1F53">
          <w:rPr>
            <w:webHidden/>
          </w:rPr>
          <w:instrText xml:space="preserve"> PAGEREF _Toc2945886 \h </w:instrText>
        </w:r>
        <w:r w:rsidR="00C7271A" w:rsidRPr="005E1F53">
          <w:rPr>
            <w:webHidden/>
          </w:rPr>
        </w:r>
        <w:r w:rsidR="00C7271A" w:rsidRPr="005E1F53">
          <w:rPr>
            <w:webHidden/>
          </w:rPr>
          <w:fldChar w:fldCharType="separate"/>
        </w:r>
        <w:r w:rsidR="00B655F4">
          <w:rPr>
            <w:webHidden/>
          </w:rPr>
          <w:t>16</w:t>
        </w:r>
        <w:r w:rsidR="00C7271A" w:rsidRPr="005E1F53">
          <w:rPr>
            <w:webHidden/>
          </w:rPr>
          <w:fldChar w:fldCharType="end"/>
        </w:r>
      </w:hyperlink>
    </w:p>
    <w:p w14:paraId="7D7C1258" w14:textId="79604D9A" w:rsidR="00C7271A" w:rsidRPr="005E1F53" w:rsidRDefault="005A29E7">
      <w:pPr>
        <w:pStyle w:val="TOC1"/>
        <w:rPr>
          <w:rFonts w:asciiTheme="minorHAnsi" w:eastAsiaTheme="minorEastAsia" w:hAnsiTheme="minorHAnsi"/>
          <w:b w:val="0"/>
          <w:color w:val="000000" w:themeColor="text1"/>
          <w:sz w:val="22"/>
          <w:lang w:eastAsia="en-AU"/>
        </w:rPr>
      </w:pPr>
      <w:hyperlink w:anchor="_Toc2945887" w:history="1">
        <w:r w:rsidR="00C7271A" w:rsidRPr="005E1F53">
          <w:rPr>
            <w:rStyle w:val="Hyperlink"/>
            <w:color w:val="000000" w:themeColor="text1"/>
          </w:rPr>
          <w:t>CHAPTER 2</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RePL TRAINING COURSE</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_Toc2945887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17</w:t>
        </w:r>
        <w:r w:rsidR="00C7271A" w:rsidRPr="00CE470F">
          <w:rPr>
            <w:b w:val="0"/>
            <w:webHidden/>
            <w:color w:val="000000" w:themeColor="text1"/>
          </w:rPr>
          <w:fldChar w:fldCharType="end"/>
        </w:r>
      </w:hyperlink>
    </w:p>
    <w:p w14:paraId="1BD8B454" w14:textId="29B546E6" w:rsidR="00C7271A" w:rsidRPr="005E1F53" w:rsidRDefault="005A29E7">
      <w:pPr>
        <w:pStyle w:val="TOC2"/>
        <w:rPr>
          <w:rFonts w:asciiTheme="minorHAnsi" w:eastAsiaTheme="minorEastAsia" w:hAnsiTheme="minorHAnsi"/>
          <w:i w:val="0"/>
          <w:color w:val="000000" w:themeColor="text1"/>
          <w:sz w:val="22"/>
          <w:lang w:eastAsia="en-AU"/>
        </w:rPr>
      </w:pPr>
      <w:hyperlink w:anchor="_Toc2945888" w:history="1">
        <w:r w:rsidR="00C7271A" w:rsidRPr="005E1F53">
          <w:rPr>
            <w:rStyle w:val="Hyperlink"/>
            <w:color w:val="000000" w:themeColor="text1"/>
          </w:rPr>
          <w:t>Division 2.1</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General</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_Toc2945888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17</w:t>
        </w:r>
        <w:r w:rsidR="00C7271A" w:rsidRPr="00CE470F">
          <w:rPr>
            <w:i w:val="0"/>
            <w:webHidden/>
            <w:color w:val="000000" w:themeColor="text1"/>
          </w:rPr>
          <w:fldChar w:fldCharType="end"/>
        </w:r>
      </w:hyperlink>
    </w:p>
    <w:p w14:paraId="638AC5D1" w14:textId="4DFB66E2" w:rsidR="00C7271A" w:rsidRPr="005E1F53" w:rsidRDefault="005A29E7" w:rsidP="00FC4864">
      <w:pPr>
        <w:pStyle w:val="TOC3"/>
        <w:rPr>
          <w:rStyle w:val="Hyperlink"/>
          <w:rFonts w:cs="Arial"/>
          <w:color w:val="000000" w:themeColor="text1"/>
        </w:rPr>
      </w:pPr>
      <w:hyperlink w:anchor="_Toc2945889" w:history="1">
        <w:r w:rsidR="00C7271A" w:rsidRPr="005E1F53">
          <w:rPr>
            <w:rStyle w:val="Hyperlink"/>
            <w:rFonts w:cs="Arial"/>
            <w:color w:val="000000" w:themeColor="text1"/>
          </w:rPr>
          <w:t>2.01</w:t>
        </w:r>
        <w:r w:rsidR="00C7271A" w:rsidRPr="005E1F53">
          <w:rPr>
            <w:rStyle w:val="Hyperlink"/>
            <w:rFonts w:cs="Arial"/>
            <w:color w:val="000000" w:themeColor="text1"/>
          </w:rPr>
          <w:tab/>
          <w:t>Purpose</w:t>
        </w:r>
        <w:r w:rsidR="00C7271A" w:rsidRPr="005E1F53">
          <w:rPr>
            <w:rStyle w:val="Hyperlink"/>
            <w:rFonts w:cs="Arial"/>
            <w:webHidden/>
            <w:color w:val="000000" w:themeColor="text1"/>
          </w:rPr>
          <w:tab/>
        </w:r>
        <w:r w:rsidR="00C7271A" w:rsidRPr="005E1F53">
          <w:rPr>
            <w:rStyle w:val="Hyperlink"/>
            <w:rFonts w:cs="Arial"/>
            <w:webHidden/>
            <w:color w:val="000000" w:themeColor="text1"/>
          </w:rPr>
          <w:fldChar w:fldCharType="begin"/>
        </w:r>
        <w:r w:rsidR="00C7271A" w:rsidRPr="005E1F53">
          <w:rPr>
            <w:rStyle w:val="Hyperlink"/>
            <w:rFonts w:cs="Arial"/>
            <w:webHidden/>
            <w:color w:val="000000" w:themeColor="text1"/>
          </w:rPr>
          <w:instrText xml:space="preserve"> PAGEREF _Toc2945889 \h </w:instrText>
        </w:r>
        <w:r w:rsidR="00C7271A" w:rsidRPr="005E1F53">
          <w:rPr>
            <w:rStyle w:val="Hyperlink"/>
            <w:rFonts w:cs="Arial"/>
            <w:webHidden/>
            <w:color w:val="000000" w:themeColor="text1"/>
          </w:rPr>
        </w:r>
        <w:r w:rsidR="00C7271A" w:rsidRPr="005E1F53">
          <w:rPr>
            <w:rStyle w:val="Hyperlink"/>
            <w:rFonts w:cs="Arial"/>
            <w:webHidden/>
            <w:color w:val="000000" w:themeColor="text1"/>
          </w:rPr>
          <w:fldChar w:fldCharType="separate"/>
        </w:r>
        <w:r w:rsidR="00B655F4">
          <w:rPr>
            <w:rStyle w:val="Hyperlink"/>
            <w:rFonts w:cs="Arial"/>
            <w:webHidden/>
            <w:color w:val="000000" w:themeColor="text1"/>
          </w:rPr>
          <w:t>17</w:t>
        </w:r>
        <w:r w:rsidR="00C7271A" w:rsidRPr="005E1F53">
          <w:rPr>
            <w:rStyle w:val="Hyperlink"/>
            <w:rFonts w:cs="Arial"/>
            <w:webHidden/>
            <w:color w:val="000000" w:themeColor="text1"/>
          </w:rPr>
          <w:fldChar w:fldCharType="end"/>
        </w:r>
      </w:hyperlink>
    </w:p>
    <w:p w14:paraId="5DD3D1D1" w14:textId="5852483D" w:rsidR="00C7271A" w:rsidRPr="005E1F53" w:rsidRDefault="005A29E7" w:rsidP="00FC4864">
      <w:pPr>
        <w:pStyle w:val="TOC3"/>
        <w:rPr>
          <w:rFonts w:asciiTheme="minorHAnsi" w:eastAsiaTheme="minorEastAsia" w:hAnsiTheme="minorHAnsi"/>
          <w:sz w:val="22"/>
          <w:lang w:eastAsia="en-AU"/>
        </w:rPr>
      </w:pPr>
      <w:hyperlink w:anchor="_Toc2945890" w:history="1">
        <w:r w:rsidR="00C7271A" w:rsidRPr="005E1F53">
          <w:rPr>
            <w:rStyle w:val="Hyperlink"/>
            <w:color w:val="000000" w:themeColor="text1"/>
          </w:rPr>
          <w:t>2.02</w:t>
        </w:r>
        <w:r w:rsidR="00C7271A" w:rsidRPr="005E1F53">
          <w:rPr>
            <w:rFonts w:asciiTheme="minorHAnsi" w:eastAsiaTheme="minorEastAsia" w:hAnsiTheme="minorHAnsi"/>
            <w:sz w:val="22"/>
            <w:lang w:eastAsia="en-AU"/>
          </w:rPr>
          <w:tab/>
        </w:r>
        <w:r w:rsidR="00C7271A" w:rsidRPr="005E1F53">
          <w:rPr>
            <w:rStyle w:val="Hyperlink"/>
            <w:color w:val="000000" w:themeColor="text1"/>
          </w:rPr>
          <w:t>Application</w:t>
        </w:r>
        <w:r w:rsidR="00C7271A" w:rsidRPr="005E1F53">
          <w:rPr>
            <w:webHidden/>
          </w:rPr>
          <w:tab/>
        </w:r>
        <w:r w:rsidR="00C7271A" w:rsidRPr="005E1F53">
          <w:rPr>
            <w:webHidden/>
          </w:rPr>
          <w:fldChar w:fldCharType="begin"/>
        </w:r>
        <w:r w:rsidR="00C7271A" w:rsidRPr="005E1F53">
          <w:rPr>
            <w:webHidden/>
          </w:rPr>
          <w:instrText xml:space="preserve"> PAGEREF _Toc2945890 \h </w:instrText>
        </w:r>
        <w:r w:rsidR="00C7271A" w:rsidRPr="005E1F53">
          <w:rPr>
            <w:webHidden/>
          </w:rPr>
        </w:r>
        <w:r w:rsidR="00C7271A" w:rsidRPr="005E1F53">
          <w:rPr>
            <w:webHidden/>
          </w:rPr>
          <w:fldChar w:fldCharType="separate"/>
        </w:r>
        <w:r w:rsidR="00B655F4">
          <w:rPr>
            <w:webHidden/>
          </w:rPr>
          <w:t>17</w:t>
        </w:r>
        <w:r w:rsidR="00C7271A" w:rsidRPr="005E1F53">
          <w:rPr>
            <w:webHidden/>
          </w:rPr>
          <w:fldChar w:fldCharType="end"/>
        </w:r>
      </w:hyperlink>
    </w:p>
    <w:p w14:paraId="22253889" w14:textId="093AF4BD" w:rsidR="00C7271A" w:rsidRPr="005E1F53" w:rsidRDefault="005A29E7">
      <w:pPr>
        <w:pStyle w:val="TOC2"/>
        <w:rPr>
          <w:rFonts w:asciiTheme="minorHAnsi" w:eastAsiaTheme="minorEastAsia" w:hAnsiTheme="minorHAnsi"/>
          <w:i w:val="0"/>
          <w:color w:val="000000" w:themeColor="text1"/>
          <w:sz w:val="22"/>
          <w:lang w:eastAsia="en-AU"/>
        </w:rPr>
      </w:pPr>
      <w:hyperlink w:anchor="_Toc2945891" w:history="1">
        <w:r w:rsidR="00C7271A" w:rsidRPr="005E1F53">
          <w:rPr>
            <w:rStyle w:val="Hyperlink"/>
            <w:color w:val="000000" w:themeColor="text1"/>
          </w:rPr>
          <w:t>Division 2.2</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Aeronautical knowledge and practical competency standards</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_Toc2945891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18</w:t>
        </w:r>
        <w:r w:rsidR="00C7271A" w:rsidRPr="00CE470F">
          <w:rPr>
            <w:i w:val="0"/>
            <w:webHidden/>
            <w:color w:val="000000" w:themeColor="text1"/>
          </w:rPr>
          <w:fldChar w:fldCharType="end"/>
        </w:r>
      </w:hyperlink>
    </w:p>
    <w:p w14:paraId="08F6B20B" w14:textId="6327FCEB" w:rsidR="00C7271A" w:rsidRPr="005E1F53" w:rsidRDefault="005A29E7" w:rsidP="00FC4864">
      <w:pPr>
        <w:pStyle w:val="TOC3"/>
        <w:rPr>
          <w:rFonts w:asciiTheme="minorHAnsi" w:eastAsiaTheme="minorEastAsia" w:hAnsiTheme="minorHAnsi"/>
          <w:sz w:val="22"/>
          <w:lang w:eastAsia="en-AU"/>
        </w:rPr>
      </w:pPr>
      <w:hyperlink w:anchor="_Toc2945892" w:history="1">
        <w:r w:rsidR="00C7271A" w:rsidRPr="005E1F53">
          <w:rPr>
            <w:rStyle w:val="Hyperlink"/>
            <w:color w:val="000000" w:themeColor="text1"/>
          </w:rPr>
          <w:t>2.03</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General </w:t>
        </w:r>
        <w:r w:rsidR="00C7271A" w:rsidRPr="005E1F53">
          <w:rPr>
            <w:rStyle w:val="Hyperlink"/>
            <w:color w:val="000000" w:themeColor="text1"/>
            <w:lang w:eastAsia="en-AU"/>
          </w:rPr>
          <w:t>English language proficiency standards under Part 61</w:t>
        </w:r>
        <w:r w:rsidR="00C7271A" w:rsidRPr="005E1F53">
          <w:rPr>
            <w:webHidden/>
          </w:rPr>
          <w:tab/>
        </w:r>
        <w:r w:rsidR="00C7271A" w:rsidRPr="005E1F53">
          <w:rPr>
            <w:webHidden/>
          </w:rPr>
          <w:fldChar w:fldCharType="begin"/>
        </w:r>
        <w:r w:rsidR="00C7271A" w:rsidRPr="005E1F53">
          <w:rPr>
            <w:webHidden/>
          </w:rPr>
          <w:instrText xml:space="preserve"> PAGEREF _Toc2945892 \h </w:instrText>
        </w:r>
        <w:r w:rsidR="00C7271A" w:rsidRPr="005E1F53">
          <w:rPr>
            <w:webHidden/>
          </w:rPr>
        </w:r>
        <w:r w:rsidR="00C7271A" w:rsidRPr="005E1F53">
          <w:rPr>
            <w:webHidden/>
          </w:rPr>
          <w:fldChar w:fldCharType="separate"/>
        </w:r>
        <w:r w:rsidR="00B655F4">
          <w:rPr>
            <w:webHidden/>
          </w:rPr>
          <w:t>18</w:t>
        </w:r>
        <w:r w:rsidR="00C7271A" w:rsidRPr="005E1F53">
          <w:rPr>
            <w:webHidden/>
          </w:rPr>
          <w:fldChar w:fldCharType="end"/>
        </w:r>
      </w:hyperlink>
    </w:p>
    <w:p w14:paraId="7B191467" w14:textId="0267E7F2" w:rsidR="00C7271A" w:rsidRPr="005E1F53" w:rsidRDefault="005A29E7" w:rsidP="00FC4864">
      <w:pPr>
        <w:pStyle w:val="TOC3"/>
        <w:rPr>
          <w:rFonts w:asciiTheme="minorHAnsi" w:eastAsiaTheme="minorEastAsia" w:hAnsiTheme="minorHAnsi"/>
          <w:sz w:val="22"/>
          <w:lang w:eastAsia="en-AU"/>
        </w:rPr>
      </w:pPr>
      <w:hyperlink w:anchor="_Toc2945893" w:history="1">
        <w:r w:rsidR="00C7271A" w:rsidRPr="005E1F53">
          <w:rPr>
            <w:rStyle w:val="Hyperlink"/>
            <w:color w:val="000000" w:themeColor="text1"/>
          </w:rPr>
          <w:t>2.04</w:t>
        </w:r>
        <w:r w:rsidR="00C7271A" w:rsidRPr="005E1F53">
          <w:rPr>
            <w:rFonts w:asciiTheme="minorHAnsi" w:eastAsiaTheme="minorEastAsia" w:hAnsiTheme="minorHAnsi"/>
            <w:sz w:val="22"/>
            <w:lang w:eastAsia="en-AU"/>
          </w:rPr>
          <w:tab/>
        </w:r>
        <w:r w:rsidR="00C7271A" w:rsidRPr="005E1F53">
          <w:rPr>
            <w:rStyle w:val="Hyperlink"/>
            <w:color w:val="000000" w:themeColor="text1"/>
          </w:rPr>
          <w:t>Aeronautical radio operator — knowledge and competency standards</w:t>
        </w:r>
        <w:r w:rsidR="00C7271A" w:rsidRPr="005E1F53">
          <w:rPr>
            <w:webHidden/>
          </w:rPr>
          <w:tab/>
        </w:r>
        <w:r w:rsidR="00C7271A" w:rsidRPr="005E1F53">
          <w:rPr>
            <w:webHidden/>
          </w:rPr>
          <w:fldChar w:fldCharType="begin"/>
        </w:r>
        <w:r w:rsidR="00C7271A" w:rsidRPr="005E1F53">
          <w:rPr>
            <w:webHidden/>
          </w:rPr>
          <w:instrText xml:space="preserve"> PAGEREF _Toc2945893 \h </w:instrText>
        </w:r>
        <w:r w:rsidR="00C7271A" w:rsidRPr="005E1F53">
          <w:rPr>
            <w:webHidden/>
          </w:rPr>
        </w:r>
        <w:r w:rsidR="00C7271A" w:rsidRPr="005E1F53">
          <w:rPr>
            <w:webHidden/>
          </w:rPr>
          <w:fldChar w:fldCharType="separate"/>
        </w:r>
        <w:r w:rsidR="00B655F4">
          <w:rPr>
            <w:webHidden/>
          </w:rPr>
          <w:t>18</w:t>
        </w:r>
        <w:r w:rsidR="00C7271A" w:rsidRPr="005E1F53">
          <w:rPr>
            <w:webHidden/>
          </w:rPr>
          <w:fldChar w:fldCharType="end"/>
        </w:r>
      </w:hyperlink>
    </w:p>
    <w:p w14:paraId="0C30AD68" w14:textId="34F38DE1" w:rsidR="00C7271A" w:rsidRPr="005E1F53" w:rsidRDefault="005A29E7" w:rsidP="00FC4864">
      <w:pPr>
        <w:pStyle w:val="TOC3"/>
        <w:rPr>
          <w:rFonts w:asciiTheme="minorHAnsi" w:eastAsiaTheme="minorEastAsia" w:hAnsiTheme="minorHAnsi"/>
          <w:sz w:val="22"/>
          <w:lang w:eastAsia="en-AU"/>
        </w:rPr>
      </w:pPr>
      <w:hyperlink w:anchor="_Toc2945894" w:history="1">
        <w:r w:rsidR="00C7271A" w:rsidRPr="005E1F53">
          <w:rPr>
            <w:rStyle w:val="Hyperlink"/>
            <w:color w:val="000000" w:themeColor="text1"/>
          </w:rPr>
          <w:t>2.05</w:t>
        </w:r>
        <w:r w:rsidR="00C7271A" w:rsidRPr="005E1F53">
          <w:rPr>
            <w:rFonts w:asciiTheme="minorHAnsi" w:eastAsiaTheme="minorEastAsia" w:hAnsiTheme="minorHAnsi"/>
            <w:sz w:val="22"/>
            <w:lang w:eastAsia="en-AU"/>
          </w:rPr>
          <w:tab/>
        </w:r>
        <w:r w:rsidR="00C7271A" w:rsidRPr="005E1F53">
          <w:rPr>
            <w:rStyle w:val="Hyperlink"/>
            <w:color w:val="000000" w:themeColor="text1"/>
          </w:rPr>
          <w:t>Aeronautical knowledge standards</w:t>
        </w:r>
        <w:r w:rsidR="00C7271A" w:rsidRPr="005E1F53">
          <w:rPr>
            <w:webHidden/>
          </w:rPr>
          <w:tab/>
        </w:r>
        <w:r w:rsidR="00C7271A" w:rsidRPr="005E1F53">
          <w:rPr>
            <w:webHidden/>
          </w:rPr>
          <w:fldChar w:fldCharType="begin"/>
        </w:r>
        <w:r w:rsidR="00C7271A" w:rsidRPr="005E1F53">
          <w:rPr>
            <w:webHidden/>
          </w:rPr>
          <w:instrText xml:space="preserve"> PAGEREF _Toc2945894 \h </w:instrText>
        </w:r>
        <w:r w:rsidR="00C7271A" w:rsidRPr="005E1F53">
          <w:rPr>
            <w:webHidden/>
          </w:rPr>
        </w:r>
        <w:r w:rsidR="00C7271A" w:rsidRPr="005E1F53">
          <w:rPr>
            <w:webHidden/>
          </w:rPr>
          <w:fldChar w:fldCharType="separate"/>
        </w:r>
        <w:r w:rsidR="00B655F4">
          <w:rPr>
            <w:webHidden/>
          </w:rPr>
          <w:t>19</w:t>
        </w:r>
        <w:r w:rsidR="00C7271A" w:rsidRPr="005E1F53">
          <w:rPr>
            <w:webHidden/>
          </w:rPr>
          <w:fldChar w:fldCharType="end"/>
        </w:r>
      </w:hyperlink>
    </w:p>
    <w:p w14:paraId="4279172B" w14:textId="794288CE" w:rsidR="00C7271A" w:rsidRPr="005E1F53" w:rsidRDefault="005A29E7" w:rsidP="00FC4864">
      <w:pPr>
        <w:pStyle w:val="TOC3"/>
        <w:rPr>
          <w:rFonts w:asciiTheme="minorHAnsi" w:eastAsiaTheme="minorEastAsia" w:hAnsiTheme="minorHAnsi"/>
          <w:sz w:val="22"/>
          <w:lang w:eastAsia="en-AU"/>
        </w:rPr>
      </w:pPr>
      <w:hyperlink w:anchor="_Toc2945895" w:history="1">
        <w:r w:rsidR="00C7271A" w:rsidRPr="005E1F53">
          <w:rPr>
            <w:rStyle w:val="Hyperlink"/>
            <w:color w:val="000000" w:themeColor="text1"/>
          </w:rPr>
          <w:t>2.06</w:t>
        </w:r>
        <w:r w:rsidR="00C7271A" w:rsidRPr="005E1F53">
          <w:rPr>
            <w:rFonts w:asciiTheme="minorHAnsi" w:eastAsiaTheme="minorEastAsia" w:hAnsiTheme="minorHAnsi"/>
            <w:sz w:val="22"/>
            <w:lang w:eastAsia="en-AU"/>
          </w:rPr>
          <w:tab/>
        </w:r>
        <w:r w:rsidR="00C7271A" w:rsidRPr="005E1F53">
          <w:rPr>
            <w:rStyle w:val="Hyperlink"/>
            <w:color w:val="000000" w:themeColor="text1"/>
          </w:rPr>
          <w:t>Practical competency standards</w:t>
        </w:r>
        <w:r w:rsidR="00C7271A" w:rsidRPr="005E1F53">
          <w:rPr>
            <w:webHidden/>
          </w:rPr>
          <w:tab/>
        </w:r>
        <w:r w:rsidR="00C7271A" w:rsidRPr="005E1F53">
          <w:rPr>
            <w:webHidden/>
          </w:rPr>
          <w:fldChar w:fldCharType="begin"/>
        </w:r>
        <w:r w:rsidR="00C7271A" w:rsidRPr="005E1F53">
          <w:rPr>
            <w:webHidden/>
          </w:rPr>
          <w:instrText xml:space="preserve"> PAGEREF _Toc2945895 \h </w:instrText>
        </w:r>
        <w:r w:rsidR="00C7271A" w:rsidRPr="005E1F53">
          <w:rPr>
            <w:webHidden/>
          </w:rPr>
        </w:r>
        <w:r w:rsidR="00C7271A" w:rsidRPr="005E1F53">
          <w:rPr>
            <w:webHidden/>
          </w:rPr>
          <w:fldChar w:fldCharType="separate"/>
        </w:r>
        <w:r w:rsidR="00B655F4">
          <w:rPr>
            <w:webHidden/>
          </w:rPr>
          <w:t>20</w:t>
        </w:r>
        <w:r w:rsidR="00C7271A" w:rsidRPr="005E1F53">
          <w:rPr>
            <w:webHidden/>
          </w:rPr>
          <w:fldChar w:fldCharType="end"/>
        </w:r>
      </w:hyperlink>
    </w:p>
    <w:p w14:paraId="3A7AA2CA" w14:textId="4963D4E1" w:rsidR="00C7271A" w:rsidRPr="005E1F53" w:rsidRDefault="005A29E7">
      <w:pPr>
        <w:pStyle w:val="TOC2"/>
        <w:rPr>
          <w:rFonts w:asciiTheme="minorHAnsi" w:eastAsiaTheme="minorEastAsia" w:hAnsiTheme="minorHAnsi"/>
          <w:i w:val="0"/>
          <w:color w:val="000000" w:themeColor="text1"/>
          <w:sz w:val="22"/>
          <w:lang w:eastAsia="en-AU"/>
        </w:rPr>
      </w:pPr>
      <w:hyperlink w:anchor="_Toc2945896" w:history="1">
        <w:r w:rsidR="00C7271A" w:rsidRPr="005E1F53">
          <w:rPr>
            <w:rStyle w:val="Hyperlink"/>
            <w:color w:val="000000" w:themeColor="text1"/>
          </w:rPr>
          <w:t>Division 2.3</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Examinations — RePL training course theory component</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_Toc2945896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22</w:t>
        </w:r>
        <w:r w:rsidR="00C7271A" w:rsidRPr="00CE470F">
          <w:rPr>
            <w:i w:val="0"/>
            <w:webHidden/>
            <w:color w:val="000000" w:themeColor="text1"/>
          </w:rPr>
          <w:fldChar w:fldCharType="end"/>
        </w:r>
      </w:hyperlink>
    </w:p>
    <w:p w14:paraId="0DC3F4E1" w14:textId="63200472" w:rsidR="00C7271A" w:rsidRPr="005E1F53" w:rsidRDefault="005A29E7" w:rsidP="00FC4864">
      <w:pPr>
        <w:pStyle w:val="TOC3"/>
        <w:rPr>
          <w:rFonts w:asciiTheme="minorHAnsi" w:eastAsiaTheme="minorEastAsia" w:hAnsiTheme="minorHAnsi"/>
          <w:sz w:val="22"/>
          <w:lang w:eastAsia="en-AU"/>
        </w:rPr>
      </w:pPr>
      <w:hyperlink w:anchor="_Toc2945897" w:history="1">
        <w:r w:rsidR="00C7271A" w:rsidRPr="005E1F53">
          <w:rPr>
            <w:rStyle w:val="Hyperlink"/>
            <w:color w:val="000000" w:themeColor="text1"/>
          </w:rPr>
          <w:t>2.07</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Aeronautical knowledge examinations for </w:t>
        </w:r>
        <w:r w:rsidR="008E7B8C">
          <w:rPr>
            <w:rStyle w:val="Hyperlink"/>
            <w:color w:val="000000" w:themeColor="text1"/>
          </w:rPr>
          <w:t>a RePL</w:t>
        </w:r>
        <w:r w:rsidR="00C7271A" w:rsidRPr="005E1F53">
          <w:rPr>
            <w:rStyle w:val="Hyperlink"/>
            <w:color w:val="000000" w:themeColor="text1"/>
          </w:rPr>
          <w:t xml:space="preserve"> training course</w:t>
        </w:r>
        <w:r w:rsidR="00C7271A" w:rsidRPr="005E1F53">
          <w:rPr>
            <w:webHidden/>
          </w:rPr>
          <w:tab/>
        </w:r>
        <w:r w:rsidR="00C7271A" w:rsidRPr="005E1F53">
          <w:rPr>
            <w:webHidden/>
          </w:rPr>
          <w:fldChar w:fldCharType="begin"/>
        </w:r>
        <w:r w:rsidR="00C7271A" w:rsidRPr="005E1F53">
          <w:rPr>
            <w:webHidden/>
          </w:rPr>
          <w:instrText xml:space="preserve"> PAGEREF _Toc2945897 \h </w:instrText>
        </w:r>
        <w:r w:rsidR="00C7271A" w:rsidRPr="005E1F53">
          <w:rPr>
            <w:webHidden/>
          </w:rPr>
        </w:r>
        <w:r w:rsidR="00C7271A" w:rsidRPr="005E1F53">
          <w:rPr>
            <w:webHidden/>
          </w:rPr>
          <w:fldChar w:fldCharType="separate"/>
        </w:r>
        <w:r w:rsidR="00B655F4">
          <w:rPr>
            <w:webHidden/>
          </w:rPr>
          <w:t>22</w:t>
        </w:r>
        <w:r w:rsidR="00C7271A" w:rsidRPr="005E1F53">
          <w:rPr>
            <w:webHidden/>
          </w:rPr>
          <w:fldChar w:fldCharType="end"/>
        </w:r>
      </w:hyperlink>
    </w:p>
    <w:p w14:paraId="319618E2" w14:textId="5B5C1134" w:rsidR="00C7271A" w:rsidRPr="005E1F53" w:rsidRDefault="005A29E7" w:rsidP="00FC4864">
      <w:pPr>
        <w:pStyle w:val="TOC3"/>
        <w:rPr>
          <w:rFonts w:asciiTheme="minorHAnsi" w:eastAsiaTheme="minorEastAsia" w:hAnsiTheme="minorHAnsi"/>
          <w:sz w:val="22"/>
          <w:lang w:eastAsia="en-AU"/>
        </w:rPr>
      </w:pPr>
      <w:hyperlink w:anchor="_Toc2945898" w:history="1">
        <w:r w:rsidR="00C7271A" w:rsidRPr="005E1F53">
          <w:rPr>
            <w:rStyle w:val="Hyperlink"/>
            <w:color w:val="000000" w:themeColor="text1"/>
          </w:rPr>
          <w:t>2.08</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Aeronautical knowledge examinations for </w:t>
        </w:r>
        <w:r w:rsidR="008E7B8C">
          <w:rPr>
            <w:rStyle w:val="Hyperlink"/>
            <w:color w:val="000000" w:themeColor="text1"/>
          </w:rPr>
          <w:t>a RePL</w:t>
        </w:r>
        <w:r w:rsidR="00C7271A" w:rsidRPr="005E1F53">
          <w:rPr>
            <w:rStyle w:val="Hyperlink"/>
            <w:color w:val="000000" w:themeColor="text1"/>
          </w:rPr>
          <w:t xml:space="preserve"> training course</w:t>
        </w:r>
        <w:r w:rsidR="00C7271A" w:rsidRPr="005E1F53">
          <w:rPr>
            <w:webHidden/>
          </w:rPr>
          <w:tab/>
        </w:r>
        <w:r w:rsidR="00C7271A" w:rsidRPr="005E1F53">
          <w:rPr>
            <w:webHidden/>
          </w:rPr>
          <w:fldChar w:fldCharType="begin"/>
        </w:r>
        <w:r w:rsidR="00C7271A" w:rsidRPr="005E1F53">
          <w:rPr>
            <w:webHidden/>
          </w:rPr>
          <w:instrText xml:space="preserve"> PAGEREF _Toc2945898 \h </w:instrText>
        </w:r>
        <w:r w:rsidR="00C7271A" w:rsidRPr="005E1F53">
          <w:rPr>
            <w:webHidden/>
          </w:rPr>
        </w:r>
        <w:r w:rsidR="00C7271A" w:rsidRPr="005E1F53">
          <w:rPr>
            <w:webHidden/>
          </w:rPr>
          <w:fldChar w:fldCharType="separate"/>
        </w:r>
        <w:r w:rsidR="00B655F4">
          <w:rPr>
            <w:webHidden/>
          </w:rPr>
          <w:t>22</w:t>
        </w:r>
        <w:r w:rsidR="00C7271A" w:rsidRPr="005E1F53">
          <w:rPr>
            <w:webHidden/>
          </w:rPr>
          <w:fldChar w:fldCharType="end"/>
        </w:r>
      </w:hyperlink>
    </w:p>
    <w:p w14:paraId="664551F8" w14:textId="679704EB" w:rsidR="00C7271A" w:rsidRPr="005E1F53" w:rsidRDefault="005A29E7" w:rsidP="00FC4864">
      <w:pPr>
        <w:pStyle w:val="TOC3"/>
        <w:rPr>
          <w:rFonts w:asciiTheme="minorHAnsi" w:eastAsiaTheme="minorEastAsia" w:hAnsiTheme="minorHAnsi"/>
          <w:sz w:val="22"/>
          <w:lang w:eastAsia="en-AU"/>
        </w:rPr>
      </w:pPr>
      <w:hyperlink w:anchor="_Toc2945899" w:history="1">
        <w:r w:rsidR="00C7271A" w:rsidRPr="005E1F53">
          <w:rPr>
            <w:rStyle w:val="Hyperlink"/>
            <w:color w:val="000000" w:themeColor="text1"/>
          </w:rPr>
          <w:t>2.09</w:t>
        </w:r>
        <w:r w:rsidR="00C7271A" w:rsidRPr="005E1F53">
          <w:rPr>
            <w:rFonts w:asciiTheme="minorHAnsi" w:eastAsiaTheme="minorEastAsia" w:hAnsiTheme="minorHAnsi"/>
            <w:sz w:val="22"/>
            <w:lang w:eastAsia="en-AU"/>
          </w:rPr>
          <w:tab/>
        </w:r>
        <w:r w:rsidR="00C7271A" w:rsidRPr="005E1F53">
          <w:rPr>
            <w:rStyle w:val="Hyperlink"/>
            <w:color w:val="000000" w:themeColor="text1"/>
          </w:rPr>
          <w:t>Examination pass mark, examiner and resits</w:t>
        </w:r>
        <w:r w:rsidR="00C7271A" w:rsidRPr="005E1F53">
          <w:rPr>
            <w:webHidden/>
          </w:rPr>
          <w:tab/>
        </w:r>
        <w:r w:rsidR="00C7271A" w:rsidRPr="005E1F53">
          <w:rPr>
            <w:webHidden/>
          </w:rPr>
          <w:fldChar w:fldCharType="begin"/>
        </w:r>
        <w:r w:rsidR="00C7271A" w:rsidRPr="005E1F53">
          <w:rPr>
            <w:webHidden/>
          </w:rPr>
          <w:instrText xml:space="preserve"> PAGEREF _Toc2945899 \h </w:instrText>
        </w:r>
        <w:r w:rsidR="00C7271A" w:rsidRPr="005E1F53">
          <w:rPr>
            <w:webHidden/>
          </w:rPr>
        </w:r>
        <w:r w:rsidR="00C7271A" w:rsidRPr="005E1F53">
          <w:rPr>
            <w:webHidden/>
          </w:rPr>
          <w:fldChar w:fldCharType="separate"/>
        </w:r>
        <w:r w:rsidR="00B655F4">
          <w:rPr>
            <w:webHidden/>
          </w:rPr>
          <w:t>22</w:t>
        </w:r>
        <w:r w:rsidR="00C7271A" w:rsidRPr="005E1F53">
          <w:rPr>
            <w:webHidden/>
          </w:rPr>
          <w:fldChar w:fldCharType="end"/>
        </w:r>
      </w:hyperlink>
    </w:p>
    <w:p w14:paraId="0C6675F5" w14:textId="71740DCC" w:rsidR="00C7271A" w:rsidRPr="005E1F53" w:rsidRDefault="005A29E7" w:rsidP="00FC4864">
      <w:pPr>
        <w:pStyle w:val="TOC3"/>
        <w:rPr>
          <w:rFonts w:asciiTheme="minorHAnsi" w:eastAsiaTheme="minorEastAsia" w:hAnsiTheme="minorHAnsi"/>
          <w:sz w:val="22"/>
          <w:lang w:eastAsia="en-AU"/>
        </w:rPr>
      </w:pPr>
      <w:hyperlink w:anchor="_Toc2945900" w:history="1">
        <w:r w:rsidR="00C7271A" w:rsidRPr="005E1F53">
          <w:rPr>
            <w:rStyle w:val="Hyperlink"/>
            <w:color w:val="000000" w:themeColor="text1"/>
          </w:rPr>
          <w:t>2.10</w:t>
        </w:r>
        <w:r w:rsidR="00C7271A" w:rsidRPr="005E1F53">
          <w:rPr>
            <w:rFonts w:asciiTheme="minorHAnsi" w:eastAsiaTheme="minorEastAsia" w:hAnsiTheme="minorHAnsi"/>
            <w:sz w:val="22"/>
            <w:lang w:eastAsia="en-AU"/>
          </w:rPr>
          <w:tab/>
        </w:r>
        <w:r w:rsidR="00C7271A" w:rsidRPr="005E1F53">
          <w:rPr>
            <w:rStyle w:val="Hyperlink"/>
            <w:color w:val="000000" w:themeColor="text1"/>
          </w:rPr>
          <w:t>Examination questions</w:t>
        </w:r>
        <w:r w:rsidR="00C7271A" w:rsidRPr="005E1F53">
          <w:rPr>
            <w:webHidden/>
          </w:rPr>
          <w:tab/>
        </w:r>
        <w:r w:rsidR="00C7271A" w:rsidRPr="005E1F53">
          <w:rPr>
            <w:webHidden/>
          </w:rPr>
          <w:fldChar w:fldCharType="begin"/>
        </w:r>
        <w:r w:rsidR="00C7271A" w:rsidRPr="005E1F53">
          <w:rPr>
            <w:webHidden/>
          </w:rPr>
          <w:instrText xml:space="preserve"> PAGEREF _Toc2945900 \h </w:instrText>
        </w:r>
        <w:r w:rsidR="00C7271A" w:rsidRPr="005E1F53">
          <w:rPr>
            <w:webHidden/>
          </w:rPr>
        </w:r>
        <w:r w:rsidR="00C7271A" w:rsidRPr="005E1F53">
          <w:rPr>
            <w:webHidden/>
          </w:rPr>
          <w:fldChar w:fldCharType="separate"/>
        </w:r>
        <w:r w:rsidR="00B655F4">
          <w:rPr>
            <w:webHidden/>
          </w:rPr>
          <w:t>22</w:t>
        </w:r>
        <w:r w:rsidR="00C7271A" w:rsidRPr="005E1F53">
          <w:rPr>
            <w:webHidden/>
          </w:rPr>
          <w:fldChar w:fldCharType="end"/>
        </w:r>
      </w:hyperlink>
    </w:p>
    <w:p w14:paraId="51C7E9D5" w14:textId="6683CB7B" w:rsidR="00C7271A" w:rsidRPr="005E1F53" w:rsidRDefault="005A29E7" w:rsidP="00FC4864">
      <w:pPr>
        <w:pStyle w:val="TOC3"/>
        <w:rPr>
          <w:rFonts w:asciiTheme="minorHAnsi" w:eastAsiaTheme="minorEastAsia" w:hAnsiTheme="minorHAnsi"/>
          <w:sz w:val="22"/>
          <w:lang w:eastAsia="en-AU"/>
        </w:rPr>
      </w:pPr>
      <w:hyperlink w:anchor="_Toc2945901" w:history="1">
        <w:r w:rsidR="00C7271A" w:rsidRPr="005E1F53">
          <w:rPr>
            <w:rStyle w:val="Hyperlink"/>
            <w:color w:val="000000" w:themeColor="text1"/>
          </w:rPr>
          <w:t>2.11</w:t>
        </w:r>
        <w:r w:rsidR="00C7271A" w:rsidRPr="005E1F53">
          <w:rPr>
            <w:rFonts w:asciiTheme="minorHAnsi" w:eastAsiaTheme="minorEastAsia" w:hAnsiTheme="minorHAnsi"/>
            <w:sz w:val="22"/>
            <w:lang w:eastAsia="en-AU"/>
          </w:rPr>
          <w:tab/>
        </w:r>
        <w:r w:rsidR="00C7271A" w:rsidRPr="005E1F53">
          <w:rPr>
            <w:rStyle w:val="Hyperlink"/>
            <w:color w:val="000000" w:themeColor="text1"/>
          </w:rPr>
          <w:t>Examination duration</w:t>
        </w:r>
        <w:r w:rsidR="00C7271A" w:rsidRPr="005E1F53">
          <w:rPr>
            <w:webHidden/>
          </w:rPr>
          <w:tab/>
        </w:r>
        <w:r w:rsidR="00C7271A" w:rsidRPr="005E1F53">
          <w:rPr>
            <w:webHidden/>
          </w:rPr>
          <w:fldChar w:fldCharType="begin"/>
        </w:r>
        <w:r w:rsidR="00C7271A" w:rsidRPr="005E1F53">
          <w:rPr>
            <w:webHidden/>
          </w:rPr>
          <w:instrText xml:space="preserve"> PAGEREF _Toc2945901 \h </w:instrText>
        </w:r>
        <w:r w:rsidR="00C7271A" w:rsidRPr="005E1F53">
          <w:rPr>
            <w:webHidden/>
          </w:rPr>
        </w:r>
        <w:r w:rsidR="00C7271A" w:rsidRPr="005E1F53">
          <w:rPr>
            <w:webHidden/>
          </w:rPr>
          <w:fldChar w:fldCharType="separate"/>
        </w:r>
        <w:r w:rsidR="00B655F4">
          <w:rPr>
            <w:webHidden/>
          </w:rPr>
          <w:t>23</w:t>
        </w:r>
        <w:r w:rsidR="00C7271A" w:rsidRPr="005E1F53">
          <w:rPr>
            <w:webHidden/>
          </w:rPr>
          <w:fldChar w:fldCharType="end"/>
        </w:r>
      </w:hyperlink>
    </w:p>
    <w:p w14:paraId="7D626232" w14:textId="5AE341B4" w:rsidR="00C7271A" w:rsidRPr="005E1F53" w:rsidRDefault="005A29E7" w:rsidP="00FC4864">
      <w:pPr>
        <w:pStyle w:val="TOC3"/>
        <w:rPr>
          <w:rFonts w:asciiTheme="minorHAnsi" w:eastAsiaTheme="minorEastAsia" w:hAnsiTheme="minorHAnsi"/>
          <w:sz w:val="22"/>
          <w:lang w:eastAsia="en-AU"/>
        </w:rPr>
      </w:pPr>
      <w:hyperlink w:anchor="_Toc2945902" w:history="1">
        <w:r w:rsidR="00C7271A" w:rsidRPr="005E1F53">
          <w:rPr>
            <w:rStyle w:val="Hyperlink"/>
            <w:color w:val="000000" w:themeColor="text1"/>
          </w:rPr>
          <w:t>2.12</w:t>
        </w:r>
        <w:r w:rsidR="00C7271A" w:rsidRPr="005E1F53">
          <w:rPr>
            <w:rFonts w:asciiTheme="minorHAnsi" w:eastAsiaTheme="minorEastAsia" w:hAnsiTheme="minorHAnsi"/>
            <w:sz w:val="22"/>
            <w:lang w:eastAsia="en-AU"/>
          </w:rPr>
          <w:tab/>
        </w:r>
        <w:r w:rsidR="00C7271A" w:rsidRPr="005E1F53">
          <w:rPr>
            <w:rStyle w:val="Hyperlink"/>
            <w:color w:val="000000" w:themeColor="text1"/>
          </w:rPr>
          <w:t>Examination question sets</w:t>
        </w:r>
        <w:r w:rsidR="00C7271A" w:rsidRPr="005E1F53">
          <w:rPr>
            <w:webHidden/>
          </w:rPr>
          <w:tab/>
        </w:r>
        <w:r w:rsidR="00C7271A" w:rsidRPr="005E1F53">
          <w:rPr>
            <w:webHidden/>
          </w:rPr>
          <w:fldChar w:fldCharType="begin"/>
        </w:r>
        <w:r w:rsidR="00C7271A" w:rsidRPr="005E1F53">
          <w:rPr>
            <w:webHidden/>
          </w:rPr>
          <w:instrText xml:space="preserve"> PAGEREF _Toc2945902 \h </w:instrText>
        </w:r>
        <w:r w:rsidR="00C7271A" w:rsidRPr="005E1F53">
          <w:rPr>
            <w:webHidden/>
          </w:rPr>
        </w:r>
        <w:r w:rsidR="00C7271A" w:rsidRPr="005E1F53">
          <w:rPr>
            <w:webHidden/>
          </w:rPr>
          <w:fldChar w:fldCharType="separate"/>
        </w:r>
        <w:r w:rsidR="00B655F4">
          <w:rPr>
            <w:webHidden/>
          </w:rPr>
          <w:t>23</w:t>
        </w:r>
        <w:r w:rsidR="00C7271A" w:rsidRPr="005E1F53">
          <w:rPr>
            <w:webHidden/>
          </w:rPr>
          <w:fldChar w:fldCharType="end"/>
        </w:r>
      </w:hyperlink>
    </w:p>
    <w:p w14:paraId="425E25DB" w14:textId="043BF9C2" w:rsidR="00C7271A" w:rsidRPr="005E1F53" w:rsidRDefault="005A29E7" w:rsidP="00FC4864">
      <w:pPr>
        <w:pStyle w:val="TOC3"/>
        <w:rPr>
          <w:rFonts w:asciiTheme="minorHAnsi" w:eastAsiaTheme="minorEastAsia" w:hAnsiTheme="minorHAnsi"/>
          <w:sz w:val="22"/>
          <w:lang w:eastAsia="en-AU"/>
        </w:rPr>
      </w:pPr>
      <w:hyperlink w:anchor="_Toc2945903" w:history="1">
        <w:r w:rsidR="00C7271A" w:rsidRPr="005E1F53">
          <w:rPr>
            <w:rStyle w:val="Hyperlink"/>
            <w:color w:val="000000" w:themeColor="text1"/>
          </w:rPr>
          <w:t>2.13</w:t>
        </w:r>
        <w:r w:rsidR="00C7271A" w:rsidRPr="005E1F53">
          <w:rPr>
            <w:rFonts w:asciiTheme="minorHAnsi" w:eastAsiaTheme="minorEastAsia" w:hAnsiTheme="minorHAnsi"/>
            <w:sz w:val="22"/>
            <w:lang w:eastAsia="en-AU"/>
          </w:rPr>
          <w:tab/>
        </w:r>
        <w:r w:rsidR="00C7271A" w:rsidRPr="005E1F53">
          <w:rPr>
            <w:rStyle w:val="Hyperlink"/>
            <w:color w:val="000000" w:themeColor="text1"/>
          </w:rPr>
          <w:t>Examination results</w:t>
        </w:r>
        <w:r w:rsidR="00C7271A" w:rsidRPr="005E1F53">
          <w:rPr>
            <w:webHidden/>
          </w:rPr>
          <w:tab/>
        </w:r>
        <w:r w:rsidR="00C7271A" w:rsidRPr="005E1F53">
          <w:rPr>
            <w:webHidden/>
          </w:rPr>
          <w:fldChar w:fldCharType="begin"/>
        </w:r>
        <w:r w:rsidR="00C7271A" w:rsidRPr="005E1F53">
          <w:rPr>
            <w:webHidden/>
          </w:rPr>
          <w:instrText xml:space="preserve"> PAGEREF _Toc2945903 \h </w:instrText>
        </w:r>
        <w:r w:rsidR="00C7271A" w:rsidRPr="005E1F53">
          <w:rPr>
            <w:webHidden/>
          </w:rPr>
        </w:r>
        <w:r w:rsidR="00C7271A" w:rsidRPr="005E1F53">
          <w:rPr>
            <w:webHidden/>
          </w:rPr>
          <w:fldChar w:fldCharType="separate"/>
        </w:r>
        <w:r w:rsidR="00B655F4">
          <w:rPr>
            <w:webHidden/>
          </w:rPr>
          <w:t>23</w:t>
        </w:r>
        <w:r w:rsidR="00C7271A" w:rsidRPr="005E1F53">
          <w:rPr>
            <w:webHidden/>
          </w:rPr>
          <w:fldChar w:fldCharType="end"/>
        </w:r>
      </w:hyperlink>
    </w:p>
    <w:p w14:paraId="30DF089E" w14:textId="0ACCF3BE" w:rsidR="00C7271A" w:rsidRPr="005E1F53" w:rsidRDefault="005A29E7" w:rsidP="00FC4864">
      <w:pPr>
        <w:pStyle w:val="TOC3"/>
        <w:rPr>
          <w:rFonts w:asciiTheme="minorHAnsi" w:eastAsiaTheme="minorEastAsia" w:hAnsiTheme="minorHAnsi"/>
          <w:sz w:val="22"/>
          <w:lang w:eastAsia="en-AU"/>
        </w:rPr>
      </w:pPr>
      <w:hyperlink w:anchor="_Toc2945904" w:history="1">
        <w:r w:rsidR="00C7271A" w:rsidRPr="005E1F53">
          <w:rPr>
            <w:rStyle w:val="Hyperlink"/>
            <w:color w:val="000000" w:themeColor="text1"/>
          </w:rPr>
          <w:t>2.14</w:t>
        </w:r>
        <w:r w:rsidR="00C7271A" w:rsidRPr="005E1F53">
          <w:rPr>
            <w:rFonts w:asciiTheme="minorHAnsi" w:eastAsiaTheme="minorEastAsia" w:hAnsiTheme="minorHAnsi"/>
            <w:sz w:val="22"/>
            <w:lang w:eastAsia="en-AU"/>
          </w:rPr>
          <w:tab/>
        </w:r>
        <w:r w:rsidR="00C7271A" w:rsidRPr="005E1F53">
          <w:rPr>
            <w:rStyle w:val="Hyperlink"/>
            <w:color w:val="000000" w:themeColor="text1"/>
          </w:rPr>
          <w:t>Examination records</w:t>
        </w:r>
        <w:r w:rsidR="00C7271A" w:rsidRPr="005E1F53">
          <w:rPr>
            <w:webHidden/>
          </w:rPr>
          <w:tab/>
        </w:r>
        <w:r w:rsidR="00C7271A" w:rsidRPr="005E1F53">
          <w:rPr>
            <w:webHidden/>
          </w:rPr>
          <w:fldChar w:fldCharType="begin"/>
        </w:r>
        <w:r w:rsidR="00C7271A" w:rsidRPr="005E1F53">
          <w:rPr>
            <w:webHidden/>
          </w:rPr>
          <w:instrText xml:space="preserve"> PAGEREF _Toc2945904 \h </w:instrText>
        </w:r>
        <w:r w:rsidR="00C7271A" w:rsidRPr="005E1F53">
          <w:rPr>
            <w:webHidden/>
          </w:rPr>
        </w:r>
        <w:r w:rsidR="00C7271A" w:rsidRPr="005E1F53">
          <w:rPr>
            <w:webHidden/>
          </w:rPr>
          <w:fldChar w:fldCharType="separate"/>
        </w:r>
        <w:r w:rsidR="00B655F4">
          <w:rPr>
            <w:webHidden/>
          </w:rPr>
          <w:t>24</w:t>
        </w:r>
        <w:r w:rsidR="00C7271A" w:rsidRPr="005E1F53">
          <w:rPr>
            <w:webHidden/>
          </w:rPr>
          <w:fldChar w:fldCharType="end"/>
        </w:r>
      </w:hyperlink>
    </w:p>
    <w:p w14:paraId="775A68DE" w14:textId="2D75E118" w:rsidR="00C7271A" w:rsidRPr="005E1F53" w:rsidRDefault="005A29E7" w:rsidP="00FC4864">
      <w:pPr>
        <w:pStyle w:val="TOC3"/>
        <w:rPr>
          <w:rFonts w:asciiTheme="minorHAnsi" w:eastAsiaTheme="minorEastAsia" w:hAnsiTheme="minorHAnsi"/>
          <w:sz w:val="22"/>
          <w:lang w:eastAsia="en-AU"/>
        </w:rPr>
      </w:pPr>
      <w:hyperlink w:anchor="_Toc2945905" w:history="1">
        <w:r w:rsidR="00C7271A" w:rsidRPr="005E1F53">
          <w:rPr>
            <w:rStyle w:val="Hyperlink"/>
            <w:color w:val="000000" w:themeColor="text1"/>
          </w:rPr>
          <w:t>2.15</w:t>
        </w:r>
        <w:r w:rsidR="00C7271A" w:rsidRPr="005E1F53">
          <w:rPr>
            <w:rFonts w:asciiTheme="minorHAnsi" w:eastAsiaTheme="minorEastAsia" w:hAnsiTheme="minorHAnsi"/>
            <w:sz w:val="22"/>
            <w:lang w:eastAsia="en-AU"/>
          </w:rPr>
          <w:tab/>
        </w:r>
        <w:r w:rsidR="00C7271A" w:rsidRPr="005E1F53">
          <w:rPr>
            <w:rStyle w:val="Hyperlink"/>
            <w:color w:val="000000" w:themeColor="text1"/>
          </w:rPr>
          <w:t>Examination security</w:t>
        </w:r>
        <w:r w:rsidR="00C7271A" w:rsidRPr="005E1F53">
          <w:rPr>
            <w:webHidden/>
          </w:rPr>
          <w:tab/>
        </w:r>
        <w:r w:rsidR="00C7271A" w:rsidRPr="005E1F53">
          <w:rPr>
            <w:webHidden/>
          </w:rPr>
          <w:fldChar w:fldCharType="begin"/>
        </w:r>
        <w:r w:rsidR="00C7271A" w:rsidRPr="005E1F53">
          <w:rPr>
            <w:webHidden/>
          </w:rPr>
          <w:instrText xml:space="preserve"> PAGEREF _Toc2945905 \h </w:instrText>
        </w:r>
        <w:r w:rsidR="00C7271A" w:rsidRPr="005E1F53">
          <w:rPr>
            <w:webHidden/>
          </w:rPr>
        </w:r>
        <w:r w:rsidR="00C7271A" w:rsidRPr="005E1F53">
          <w:rPr>
            <w:webHidden/>
          </w:rPr>
          <w:fldChar w:fldCharType="separate"/>
        </w:r>
        <w:r w:rsidR="00B655F4">
          <w:rPr>
            <w:webHidden/>
          </w:rPr>
          <w:t>24</w:t>
        </w:r>
        <w:r w:rsidR="00C7271A" w:rsidRPr="005E1F53">
          <w:rPr>
            <w:webHidden/>
          </w:rPr>
          <w:fldChar w:fldCharType="end"/>
        </w:r>
      </w:hyperlink>
    </w:p>
    <w:p w14:paraId="6275F3D3" w14:textId="785C167F" w:rsidR="00C7271A" w:rsidRDefault="005A29E7" w:rsidP="00FC4864">
      <w:pPr>
        <w:pStyle w:val="TOC3"/>
      </w:pPr>
      <w:hyperlink w:anchor="_Toc2945906" w:history="1">
        <w:r w:rsidR="00C7271A" w:rsidRPr="005E1F53">
          <w:rPr>
            <w:rStyle w:val="Hyperlink"/>
            <w:color w:val="000000" w:themeColor="text1"/>
          </w:rPr>
          <w:t>2.16</w:t>
        </w:r>
        <w:r w:rsidR="00C7271A" w:rsidRPr="005E1F53">
          <w:rPr>
            <w:rFonts w:asciiTheme="minorHAnsi" w:eastAsiaTheme="minorEastAsia" w:hAnsiTheme="minorHAnsi"/>
            <w:sz w:val="22"/>
            <w:lang w:eastAsia="en-AU"/>
          </w:rPr>
          <w:tab/>
        </w:r>
        <w:r w:rsidR="00C7271A" w:rsidRPr="005E1F53">
          <w:rPr>
            <w:rStyle w:val="Hyperlink"/>
            <w:color w:val="000000" w:themeColor="text1"/>
          </w:rPr>
          <w:t>Post-examination knowledge deficiency reports (KDRs)</w:t>
        </w:r>
        <w:r w:rsidR="00C7271A" w:rsidRPr="005E1F53">
          <w:rPr>
            <w:webHidden/>
          </w:rPr>
          <w:tab/>
        </w:r>
        <w:r w:rsidR="00C7271A" w:rsidRPr="005E1F53">
          <w:rPr>
            <w:webHidden/>
          </w:rPr>
          <w:fldChar w:fldCharType="begin"/>
        </w:r>
        <w:r w:rsidR="00C7271A" w:rsidRPr="005E1F53">
          <w:rPr>
            <w:webHidden/>
          </w:rPr>
          <w:instrText xml:space="preserve"> PAGEREF _Toc2945906 \h </w:instrText>
        </w:r>
        <w:r w:rsidR="00C7271A" w:rsidRPr="005E1F53">
          <w:rPr>
            <w:webHidden/>
          </w:rPr>
        </w:r>
        <w:r w:rsidR="00C7271A" w:rsidRPr="005E1F53">
          <w:rPr>
            <w:webHidden/>
          </w:rPr>
          <w:fldChar w:fldCharType="separate"/>
        </w:r>
        <w:r w:rsidR="00B655F4">
          <w:rPr>
            <w:webHidden/>
          </w:rPr>
          <w:t>25</w:t>
        </w:r>
        <w:r w:rsidR="00C7271A" w:rsidRPr="005E1F53">
          <w:rPr>
            <w:webHidden/>
          </w:rPr>
          <w:fldChar w:fldCharType="end"/>
        </w:r>
      </w:hyperlink>
    </w:p>
    <w:p w14:paraId="5737BE46" w14:textId="24C2DA50" w:rsidR="009C62D6" w:rsidRPr="009C62D6" w:rsidRDefault="009C62D6" w:rsidP="00FC4864">
      <w:pPr>
        <w:pStyle w:val="TOC3"/>
        <w:rPr>
          <w:rStyle w:val="Hyperlink"/>
          <w:color w:val="000000" w:themeColor="text1"/>
          <w:u w:val="none"/>
        </w:rPr>
      </w:pPr>
      <w:r w:rsidRPr="009C62D6">
        <w:rPr>
          <w:rStyle w:val="Hyperlink"/>
          <w:color w:val="000000" w:themeColor="text1"/>
          <w:u w:val="none"/>
        </w:rPr>
        <w:t>2.17</w:t>
      </w:r>
      <w:r w:rsidRPr="009C62D6">
        <w:rPr>
          <w:rStyle w:val="Hyperlink"/>
          <w:color w:val="000000" w:themeColor="text1"/>
          <w:u w:val="none"/>
        </w:rPr>
        <w:tab/>
        <w:t>Documented practice and procedures for examinations, KDRs etc.</w:t>
      </w:r>
      <w:r w:rsidRPr="009C62D6">
        <w:rPr>
          <w:rStyle w:val="Hyperlink"/>
          <w:color w:val="000000" w:themeColor="text1"/>
          <w:u w:val="none"/>
        </w:rPr>
        <w:tab/>
      </w:r>
      <w:r>
        <w:rPr>
          <w:rStyle w:val="Hyperlink"/>
          <w:color w:val="000000" w:themeColor="text1"/>
          <w:u w:val="none"/>
        </w:rPr>
        <w:t>25</w:t>
      </w:r>
    </w:p>
    <w:p w14:paraId="6217C423" w14:textId="1EAE7B63" w:rsidR="00C7271A" w:rsidRPr="005E1F53" w:rsidRDefault="005A29E7">
      <w:pPr>
        <w:pStyle w:val="TOC2"/>
        <w:rPr>
          <w:rFonts w:asciiTheme="minorHAnsi" w:eastAsiaTheme="minorEastAsia" w:hAnsiTheme="minorHAnsi"/>
          <w:i w:val="0"/>
          <w:color w:val="000000" w:themeColor="text1"/>
          <w:sz w:val="22"/>
          <w:lang w:eastAsia="en-AU"/>
        </w:rPr>
      </w:pPr>
      <w:hyperlink w:anchor="_Toc2945907" w:history="1">
        <w:r w:rsidR="00C7271A" w:rsidRPr="005E1F53">
          <w:rPr>
            <w:rStyle w:val="Hyperlink"/>
            <w:color w:val="000000" w:themeColor="text1"/>
          </w:rPr>
          <w:t>Division 2.4</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Practical competencies — completion of RePL training course</w:t>
        </w:r>
        <w:r w:rsidR="005E1F53" w:rsidRPr="005E1F53">
          <w:rPr>
            <w:rStyle w:val="Hyperlink"/>
            <w:color w:val="000000" w:themeColor="text1"/>
          </w:rPr>
          <w:br/>
        </w:r>
        <w:r w:rsidR="00C7271A" w:rsidRPr="005E1F53">
          <w:rPr>
            <w:rStyle w:val="Hyperlink"/>
            <w:color w:val="000000" w:themeColor="text1"/>
          </w:rPr>
          <w:t>for manual or automated operation component</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_Toc2945907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26</w:t>
        </w:r>
        <w:r w:rsidR="00C7271A" w:rsidRPr="00CE470F">
          <w:rPr>
            <w:i w:val="0"/>
            <w:webHidden/>
            <w:color w:val="000000" w:themeColor="text1"/>
          </w:rPr>
          <w:fldChar w:fldCharType="end"/>
        </w:r>
      </w:hyperlink>
    </w:p>
    <w:p w14:paraId="44CC4E6D" w14:textId="3A8972F6" w:rsidR="00C7271A" w:rsidRPr="005E1F53" w:rsidRDefault="005A29E7" w:rsidP="00FC4864">
      <w:pPr>
        <w:pStyle w:val="TOC3"/>
        <w:rPr>
          <w:rFonts w:asciiTheme="minorHAnsi" w:eastAsiaTheme="minorEastAsia" w:hAnsiTheme="minorHAnsi"/>
          <w:sz w:val="22"/>
          <w:lang w:eastAsia="en-AU"/>
        </w:rPr>
      </w:pPr>
      <w:hyperlink w:anchor="_Toc2945908" w:history="1">
        <w:r w:rsidR="00C7271A" w:rsidRPr="005E1F53">
          <w:rPr>
            <w:rStyle w:val="Hyperlink"/>
            <w:color w:val="000000" w:themeColor="text1"/>
          </w:rPr>
          <w:t>2.18</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Assessment of practical competencies for </w:t>
        </w:r>
        <w:r w:rsidR="008E7B8C">
          <w:rPr>
            <w:rStyle w:val="Hyperlink"/>
            <w:color w:val="000000" w:themeColor="text1"/>
          </w:rPr>
          <w:t>a RePL</w:t>
        </w:r>
        <w:r w:rsidR="00C7271A" w:rsidRPr="005E1F53">
          <w:rPr>
            <w:rStyle w:val="Hyperlink"/>
            <w:color w:val="000000" w:themeColor="text1"/>
          </w:rPr>
          <w:t xml:space="preserve"> training course</w:t>
        </w:r>
        <w:r w:rsidR="00C7271A" w:rsidRPr="005E1F53">
          <w:rPr>
            <w:webHidden/>
          </w:rPr>
          <w:tab/>
        </w:r>
        <w:r w:rsidR="00C7271A" w:rsidRPr="005E1F53">
          <w:rPr>
            <w:webHidden/>
          </w:rPr>
          <w:fldChar w:fldCharType="begin"/>
        </w:r>
        <w:r w:rsidR="00C7271A" w:rsidRPr="005E1F53">
          <w:rPr>
            <w:webHidden/>
          </w:rPr>
          <w:instrText xml:space="preserve"> PAGEREF _Toc2945908 \h </w:instrText>
        </w:r>
        <w:r w:rsidR="00C7271A" w:rsidRPr="005E1F53">
          <w:rPr>
            <w:webHidden/>
          </w:rPr>
        </w:r>
        <w:r w:rsidR="00C7271A" w:rsidRPr="005E1F53">
          <w:rPr>
            <w:webHidden/>
          </w:rPr>
          <w:fldChar w:fldCharType="separate"/>
        </w:r>
        <w:r w:rsidR="00B655F4">
          <w:rPr>
            <w:webHidden/>
          </w:rPr>
          <w:t>26</w:t>
        </w:r>
        <w:r w:rsidR="00C7271A" w:rsidRPr="005E1F53">
          <w:rPr>
            <w:webHidden/>
          </w:rPr>
          <w:fldChar w:fldCharType="end"/>
        </w:r>
      </w:hyperlink>
    </w:p>
    <w:p w14:paraId="6CE99206" w14:textId="58351904" w:rsidR="00C7271A" w:rsidRPr="005E1F53" w:rsidRDefault="005A29E7">
      <w:pPr>
        <w:pStyle w:val="TOC2"/>
        <w:rPr>
          <w:rFonts w:asciiTheme="minorHAnsi" w:eastAsiaTheme="minorEastAsia" w:hAnsiTheme="minorHAnsi"/>
          <w:i w:val="0"/>
          <w:color w:val="000000" w:themeColor="text1"/>
          <w:sz w:val="22"/>
          <w:lang w:eastAsia="en-AU"/>
        </w:rPr>
      </w:pPr>
      <w:hyperlink w:anchor="_Toc2945909" w:history="1">
        <w:r w:rsidR="00C7271A" w:rsidRPr="005E1F53">
          <w:rPr>
            <w:rStyle w:val="Hyperlink"/>
            <w:color w:val="000000" w:themeColor="text1"/>
          </w:rPr>
          <w:t>Division 2.5</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 xml:space="preserve">RePL training course to upgrade </w:t>
        </w:r>
        <w:r w:rsidR="008E7B8C">
          <w:rPr>
            <w:rStyle w:val="Hyperlink"/>
            <w:color w:val="000000" w:themeColor="text1"/>
          </w:rPr>
          <w:t>a RePL</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_Toc2945909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28</w:t>
        </w:r>
        <w:r w:rsidR="00C7271A" w:rsidRPr="00CE470F">
          <w:rPr>
            <w:i w:val="0"/>
            <w:webHidden/>
            <w:color w:val="000000" w:themeColor="text1"/>
          </w:rPr>
          <w:fldChar w:fldCharType="end"/>
        </w:r>
      </w:hyperlink>
    </w:p>
    <w:p w14:paraId="5793D5A2" w14:textId="0935824D" w:rsidR="00C7271A" w:rsidRPr="005E1F53" w:rsidRDefault="005A29E7" w:rsidP="00FC4864">
      <w:pPr>
        <w:pStyle w:val="TOC3"/>
        <w:rPr>
          <w:rFonts w:asciiTheme="minorHAnsi" w:eastAsiaTheme="minorEastAsia" w:hAnsiTheme="minorHAnsi"/>
          <w:sz w:val="22"/>
          <w:lang w:eastAsia="en-AU"/>
        </w:rPr>
      </w:pPr>
      <w:hyperlink w:anchor="_Toc2945910" w:history="1">
        <w:r w:rsidR="00C7271A" w:rsidRPr="005E1F53">
          <w:rPr>
            <w:rStyle w:val="Hyperlink"/>
            <w:color w:val="000000" w:themeColor="text1"/>
          </w:rPr>
          <w:t>2.19</w:t>
        </w:r>
        <w:r w:rsidR="00C7271A" w:rsidRPr="005E1F53">
          <w:rPr>
            <w:rFonts w:asciiTheme="minorHAnsi" w:eastAsiaTheme="minorEastAsia" w:hAnsiTheme="minorHAnsi"/>
            <w:sz w:val="22"/>
            <w:lang w:eastAsia="en-AU"/>
          </w:rPr>
          <w:tab/>
        </w:r>
        <w:r w:rsidR="00C7271A" w:rsidRPr="005E1F53">
          <w:rPr>
            <w:rStyle w:val="Hyperlink"/>
            <w:color w:val="000000" w:themeColor="text1"/>
          </w:rPr>
          <w:t>Meaning of relevant RPA</w:t>
        </w:r>
        <w:r w:rsidR="00C7271A" w:rsidRPr="005E1F53">
          <w:rPr>
            <w:webHidden/>
          </w:rPr>
          <w:tab/>
        </w:r>
        <w:r w:rsidR="00C7271A" w:rsidRPr="005E1F53">
          <w:rPr>
            <w:webHidden/>
          </w:rPr>
          <w:fldChar w:fldCharType="begin"/>
        </w:r>
        <w:r w:rsidR="00C7271A" w:rsidRPr="005E1F53">
          <w:rPr>
            <w:webHidden/>
          </w:rPr>
          <w:instrText xml:space="preserve"> PAGEREF _Toc2945910 \h </w:instrText>
        </w:r>
        <w:r w:rsidR="00C7271A" w:rsidRPr="005E1F53">
          <w:rPr>
            <w:webHidden/>
          </w:rPr>
        </w:r>
        <w:r w:rsidR="00C7271A" w:rsidRPr="005E1F53">
          <w:rPr>
            <w:webHidden/>
          </w:rPr>
          <w:fldChar w:fldCharType="separate"/>
        </w:r>
        <w:r w:rsidR="00B655F4">
          <w:rPr>
            <w:webHidden/>
          </w:rPr>
          <w:t>28</w:t>
        </w:r>
        <w:r w:rsidR="00C7271A" w:rsidRPr="005E1F53">
          <w:rPr>
            <w:webHidden/>
          </w:rPr>
          <w:fldChar w:fldCharType="end"/>
        </w:r>
      </w:hyperlink>
    </w:p>
    <w:p w14:paraId="5D777F97" w14:textId="4880EB39" w:rsidR="00C7271A" w:rsidRPr="005E1F53" w:rsidRDefault="005A29E7" w:rsidP="00FC4864">
      <w:pPr>
        <w:pStyle w:val="TOC3"/>
        <w:rPr>
          <w:rFonts w:asciiTheme="minorHAnsi" w:eastAsiaTheme="minorEastAsia" w:hAnsiTheme="minorHAnsi"/>
          <w:sz w:val="22"/>
          <w:lang w:eastAsia="en-AU"/>
        </w:rPr>
      </w:pPr>
      <w:hyperlink w:anchor="_Toc2945911" w:history="1">
        <w:r w:rsidR="00C7271A" w:rsidRPr="005E1F53">
          <w:rPr>
            <w:rStyle w:val="Hyperlink"/>
            <w:color w:val="000000" w:themeColor="text1"/>
          </w:rPr>
          <w:t>2.20</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RePL training course — upgrade </w:t>
        </w:r>
        <w:r w:rsidR="008E7B8C">
          <w:rPr>
            <w:rStyle w:val="Hyperlink"/>
            <w:color w:val="000000" w:themeColor="text1"/>
          </w:rPr>
          <w:t>a RePL</w:t>
        </w:r>
        <w:r w:rsidR="00C7271A" w:rsidRPr="005E1F53">
          <w:rPr>
            <w:rStyle w:val="Hyperlink"/>
            <w:color w:val="000000" w:themeColor="text1"/>
          </w:rPr>
          <w:t xml:space="preserve"> for a small RPA whose gross</w:t>
        </w:r>
        <w:r w:rsidR="00CE470F">
          <w:rPr>
            <w:rStyle w:val="Hyperlink"/>
            <w:color w:val="000000" w:themeColor="text1"/>
          </w:rPr>
          <w:br/>
        </w:r>
        <w:r w:rsidR="00C7271A" w:rsidRPr="005E1F53">
          <w:rPr>
            <w:rStyle w:val="Hyperlink"/>
            <w:color w:val="000000" w:themeColor="text1"/>
          </w:rPr>
          <w:t>weight is less than 7 kg to include another small RPA of the same</w:t>
        </w:r>
        <w:r w:rsidR="005E1F53" w:rsidRPr="005E1F53">
          <w:rPr>
            <w:rStyle w:val="Hyperlink"/>
            <w:color w:val="000000" w:themeColor="text1"/>
          </w:rPr>
          <w:br/>
        </w:r>
        <w:r w:rsidR="00C7271A" w:rsidRPr="005E1F53">
          <w:rPr>
            <w:rStyle w:val="Hyperlink"/>
            <w:color w:val="000000" w:themeColor="text1"/>
          </w:rPr>
          <w:t>category whose gross weight is 7 kg or more</w:t>
        </w:r>
        <w:r w:rsidR="00C7271A" w:rsidRPr="005E1F53">
          <w:rPr>
            <w:webHidden/>
          </w:rPr>
          <w:tab/>
        </w:r>
        <w:r w:rsidR="00C7271A" w:rsidRPr="005E1F53">
          <w:rPr>
            <w:webHidden/>
          </w:rPr>
          <w:fldChar w:fldCharType="begin"/>
        </w:r>
        <w:r w:rsidR="00C7271A" w:rsidRPr="005E1F53">
          <w:rPr>
            <w:webHidden/>
          </w:rPr>
          <w:instrText xml:space="preserve"> PAGEREF _Toc2945911 \h </w:instrText>
        </w:r>
        <w:r w:rsidR="00C7271A" w:rsidRPr="005E1F53">
          <w:rPr>
            <w:webHidden/>
          </w:rPr>
        </w:r>
        <w:r w:rsidR="00C7271A" w:rsidRPr="005E1F53">
          <w:rPr>
            <w:webHidden/>
          </w:rPr>
          <w:fldChar w:fldCharType="separate"/>
        </w:r>
        <w:r w:rsidR="00B655F4">
          <w:rPr>
            <w:webHidden/>
          </w:rPr>
          <w:t>28</w:t>
        </w:r>
        <w:r w:rsidR="00C7271A" w:rsidRPr="005E1F53">
          <w:rPr>
            <w:webHidden/>
          </w:rPr>
          <w:fldChar w:fldCharType="end"/>
        </w:r>
      </w:hyperlink>
    </w:p>
    <w:p w14:paraId="4C66B898" w14:textId="0CCD36AD" w:rsidR="00C7271A" w:rsidRPr="005E1F53" w:rsidRDefault="005A29E7" w:rsidP="00FC4864">
      <w:pPr>
        <w:pStyle w:val="TOC3"/>
        <w:rPr>
          <w:rFonts w:asciiTheme="minorHAnsi" w:eastAsiaTheme="minorEastAsia" w:hAnsiTheme="minorHAnsi"/>
          <w:sz w:val="22"/>
          <w:lang w:eastAsia="en-AU"/>
        </w:rPr>
      </w:pPr>
      <w:hyperlink w:anchor="_Toc2945912" w:history="1">
        <w:r w:rsidR="00C7271A" w:rsidRPr="005E1F53">
          <w:rPr>
            <w:rStyle w:val="Hyperlink"/>
            <w:color w:val="000000" w:themeColor="text1"/>
          </w:rPr>
          <w:t>2.21</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RePL training course — upgrade </w:t>
        </w:r>
        <w:r w:rsidR="008E7B8C">
          <w:rPr>
            <w:rStyle w:val="Hyperlink"/>
            <w:color w:val="000000" w:themeColor="text1"/>
          </w:rPr>
          <w:t>a RePL</w:t>
        </w:r>
        <w:r w:rsidR="00C7271A" w:rsidRPr="005E1F53">
          <w:rPr>
            <w:rStyle w:val="Hyperlink"/>
            <w:color w:val="000000" w:themeColor="text1"/>
          </w:rPr>
          <w:t xml:space="preserve"> for a small RPA to include a different category of small RPA</w:t>
        </w:r>
        <w:r w:rsidR="00C7271A" w:rsidRPr="005E1F53">
          <w:rPr>
            <w:webHidden/>
          </w:rPr>
          <w:tab/>
        </w:r>
        <w:r w:rsidR="00C7271A" w:rsidRPr="005E1F53">
          <w:rPr>
            <w:webHidden/>
          </w:rPr>
          <w:fldChar w:fldCharType="begin"/>
        </w:r>
        <w:r w:rsidR="00C7271A" w:rsidRPr="005E1F53">
          <w:rPr>
            <w:webHidden/>
          </w:rPr>
          <w:instrText xml:space="preserve"> PAGEREF _Toc2945912 \h </w:instrText>
        </w:r>
        <w:r w:rsidR="00C7271A" w:rsidRPr="005E1F53">
          <w:rPr>
            <w:webHidden/>
          </w:rPr>
        </w:r>
        <w:r w:rsidR="00C7271A" w:rsidRPr="005E1F53">
          <w:rPr>
            <w:webHidden/>
          </w:rPr>
          <w:fldChar w:fldCharType="separate"/>
        </w:r>
        <w:r w:rsidR="00B655F4">
          <w:rPr>
            <w:webHidden/>
          </w:rPr>
          <w:t>28</w:t>
        </w:r>
        <w:r w:rsidR="00C7271A" w:rsidRPr="005E1F53">
          <w:rPr>
            <w:webHidden/>
          </w:rPr>
          <w:fldChar w:fldCharType="end"/>
        </w:r>
      </w:hyperlink>
    </w:p>
    <w:p w14:paraId="1BC478E9" w14:textId="0B380F54" w:rsidR="00C7271A" w:rsidRPr="005E1F53" w:rsidRDefault="005A29E7" w:rsidP="00FC4864">
      <w:pPr>
        <w:pStyle w:val="TOC3"/>
        <w:rPr>
          <w:rFonts w:asciiTheme="minorHAnsi" w:eastAsiaTheme="minorEastAsia" w:hAnsiTheme="minorHAnsi"/>
          <w:sz w:val="22"/>
          <w:lang w:eastAsia="en-AU"/>
        </w:rPr>
      </w:pPr>
      <w:hyperlink w:anchor="_Toc2945913" w:history="1">
        <w:r w:rsidR="00C7271A" w:rsidRPr="005E1F53">
          <w:rPr>
            <w:rStyle w:val="Hyperlink"/>
            <w:color w:val="000000" w:themeColor="text1"/>
          </w:rPr>
          <w:t>2.22</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RePL training course — upgrade </w:t>
        </w:r>
        <w:r w:rsidR="008E7B8C">
          <w:rPr>
            <w:rStyle w:val="Hyperlink"/>
            <w:color w:val="000000" w:themeColor="text1"/>
          </w:rPr>
          <w:t>a RePL</w:t>
        </w:r>
        <w:r w:rsidR="00C7271A" w:rsidRPr="005E1F53">
          <w:rPr>
            <w:rStyle w:val="Hyperlink"/>
            <w:color w:val="000000" w:themeColor="text1"/>
          </w:rPr>
          <w:t xml:space="preserve"> for a small RPA to include a</w:t>
        </w:r>
        <w:r w:rsidR="00CE470F">
          <w:rPr>
            <w:rStyle w:val="Hyperlink"/>
            <w:color w:val="000000" w:themeColor="text1"/>
          </w:rPr>
          <w:br/>
        </w:r>
        <w:r w:rsidR="00C7271A" w:rsidRPr="005E1F53">
          <w:rPr>
            <w:rStyle w:val="Hyperlink"/>
            <w:color w:val="000000" w:themeColor="text1"/>
          </w:rPr>
          <w:t>medium or large RPA of the same category</w:t>
        </w:r>
        <w:r w:rsidR="00C7271A" w:rsidRPr="005E1F53">
          <w:rPr>
            <w:webHidden/>
          </w:rPr>
          <w:tab/>
        </w:r>
        <w:r w:rsidR="00C7271A" w:rsidRPr="005E1F53">
          <w:rPr>
            <w:webHidden/>
          </w:rPr>
          <w:fldChar w:fldCharType="begin"/>
        </w:r>
        <w:r w:rsidR="00C7271A" w:rsidRPr="005E1F53">
          <w:rPr>
            <w:webHidden/>
          </w:rPr>
          <w:instrText xml:space="preserve"> PAGEREF _Toc2945913 \h </w:instrText>
        </w:r>
        <w:r w:rsidR="00C7271A" w:rsidRPr="005E1F53">
          <w:rPr>
            <w:webHidden/>
          </w:rPr>
        </w:r>
        <w:r w:rsidR="00C7271A" w:rsidRPr="005E1F53">
          <w:rPr>
            <w:webHidden/>
          </w:rPr>
          <w:fldChar w:fldCharType="separate"/>
        </w:r>
        <w:r w:rsidR="00B655F4">
          <w:rPr>
            <w:webHidden/>
          </w:rPr>
          <w:t>30</w:t>
        </w:r>
        <w:r w:rsidR="00C7271A" w:rsidRPr="005E1F53">
          <w:rPr>
            <w:webHidden/>
          </w:rPr>
          <w:fldChar w:fldCharType="end"/>
        </w:r>
      </w:hyperlink>
    </w:p>
    <w:p w14:paraId="5B5F4661" w14:textId="18911F77" w:rsidR="00C7271A" w:rsidRPr="005E1F53" w:rsidRDefault="005A29E7" w:rsidP="00FC4864">
      <w:pPr>
        <w:pStyle w:val="TOC3"/>
        <w:rPr>
          <w:rFonts w:asciiTheme="minorHAnsi" w:eastAsiaTheme="minorEastAsia" w:hAnsiTheme="minorHAnsi"/>
          <w:sz w:val="22"/>
          <w:lang w:eastAsia="en-AU"/>
        </w:rPr>
      </w:pPr>
      <w:hyperlink w:anchor="_Toc2945914" w:history="1">
        <w:r w:rsidR="00C7271A" w:rsidRPr="005E1F53">
          <w:rPr>
            <w:rStyle w:val="Hyperlink"/>
            <w:color w:val="000000" w:themeColor="text1"/>
          </w:rPr>
          <w:t>2.23</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RePL training course — upgrade </w:t>
        </w:r>
        <w:r w:rsidR="008E7B8C">
          <w:rPr>
            <w:rStyle w:val="Hyperlink"/>
            <w:color w:val="000000" w:themeColor="text1"/>
          </w:rPr>
          <w:t>a RePL</w:t>
        </w:r>
        <w:r w:rsidR="00C7271A" w:rsidRPr="005E1F53">
          <w:rPr>
            <w:rStyle w:val="Hyperlink"/>
            <w:color w:val="000000" w:themeColor="text1"/>
          </w:rPr>
          <w:t xml:space="preserve"> for a small RPA to include a</w:t>
        </w:r>
        <w:r w:rsidR="00CE470F">
          <w:rPr>
            <w:rStyle w:val="Hyperlink"/>
            <w:color w:val="000000" w:themeColor="text1"/>
          </w:rPr>
          <w:br/>
        </w:r>
        <w:r w:rsidR="00C7271A" w:rsidRPr="005E1F53">
          <w:rPr>
            <w:rStyle w:val="Hyperlink"/>
            <w:color w:val="000000" w:themeColor="text1"/>
          </w:rPr>
          <w:t>medium or large RPA of a different category</w:t>
        </w:r>
        <w:r w:rsidR="00C7271A" w:rsidRPr="005E1F53">
          <w:rPr>
            <w:webHidden/>
          </w:rPr>
          <w:tab/>
        </w:r>
        <w:r w:rsidR="00C7271A" w:rsidRPr="005E1F53">
          <w:rPr>
            <w:webHidden/>
          </w:rPr>
          <w:fldChar w:fldCharType="begin"/>
        </w:r>
        <w:r w:rsidR="00C7271A" w:rsidRPr="005E1F53">
          <w:rPr>
            <w:webHidden/>
          </w:rPr>
          <w:instrText xml:space="preserve"> PAGEREF _Toc2945914 \h </w:instrText>
        </w:r>
        <w:r w:rsidR="00C7271A" w:rsidRPr="005E1F53">
          <w:rPr>
            <w:webHidden/>
          </w:rPr>
        </w:r>
        <w:r w:rsidR="00C7271A" w:rsidRPr="005E1F53">
          <w:rPr>
            <w:webHidden/>
          </w:rPr>
          <w:fldChar w:fldCharType="separate"/>
        </w:r>
        <w:r w:rsidR="00B655F4">
          <w:rPr>
            <w:webHidden/>
          </w:rPr>
          <w:t>30</w:t>
        </w:r>
        <w:r w:rsidR="00C7271A" w:rsidRPr="005E1F53">
          <w:rPr>
            <w:webHidden/>
          </w:rPr>
          <w:fldChar w:fldCharType="end"/>
        </w:r>
      </w:hyperlink>
    </w:p>
    <w:p w14:paraId="711BD8DE" w14:textId="0C047EC7" w:rsidR="00C7271A" w:rsidRPr="005E1F53" w:rsidRDefault="005A29E7" w:rsidP="00FC4864">
      <w:pPr>
        <w:pStyle w:val="TOC3"/>
        <w:rPr>
          <w:rFonts w:asciiTheme="minorHAnsi" w:eastAsiaTheme="minorEastAsia" w:hAnsiTheme="minorHAnsi"/>
          <w:sz w:val="22"/>
          <w:lang w:eastAsia="en-AU"/>
        </w:rPr>
      </w:pPr>
      <w:hyperlink w:anchor="_Toc2945915" w:history="1">
        <w:r w:rsidR="00C7271A" w:rsidRPr="005E1F53">
          <w:rPr>
            <w:rStyle w:val="Hyperlink"/>
            <w:color w:val="000000" w:themeColor="text1"/>
          </w:rPr>
          <w:t>2.24</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RePL training course — upgrade </w:t>
        </w:r>
        <w:r w:rsidR="008E7B8C">
          <w:rPr>
            <w:rStyle w:val="Hyperlink"/>
            <w:color w:val="000000" w:themeColor="text1"/>
          </w:rPr>
          <w:t>a RePL</w:t>
        </w:r>
        <w:r w:rsidR="00C7271A" w:rsidRPr="005E1F53">
          <w:rPr>
            <w:rStyle w:val="Hyperlink"/>
            <w:color w:val="000000" w:themeColor="text1"/>
          </w:rPr>
          <w:t xml:space="preserve"> for a medium or large RPA</w:t>
        </w:r>
        <w:r w:rsidR="005E1F53" w:rsidRPr="005E1F53">
          <w:rPr>
            <w:rStyle w:val="Hyperlink"/>
            <w:color w:val="000000" w:themeColor="text1"/>
          </w:rPr>
          <w:br/>
        </w:r>
        <w:r w:rsidR="00C7271A" w:rsidRPr="005E1F53">
          <w:rPr>
            <w:rStyle w:val="Hyperlink"/>
            <w:color w:val="000000" w:themeColor="text1"/>
          </w:rPr>
          <w:t>to include another medium or large RPA of the same category</w:t>
        </w:r>
        <w:r w:rsidR="00C7271A" w:rsidRPr="005E1F53">
          <w:rPr>
            <w:webHidden/>
          </w:rPr>
          <w:tab/>
        </w:r>
        <w:r w:rsidR="00C7271A" w:rsidRPr="005E1F53">
          <w:rPr>
            <w:webHidden/>
          </w:rPr>
          <w:fldChar w:fldCharType="begin"/>
        </w:r>
        <w:r w:rsidR="00C7271A" w:rsidRPr="005E1F53">
          <w:rPr>
            <w:webHidden/>
          </w:rPr>
          <w:instrText xml:space="preserve"> PAGEREF _Toc2945915 \h </w:instrText>
        </w:r>
        <w:r w:rsidR="00C7271A" w:rsidRPr="005E1F53">
          <w:rPr>
            <w:webHidden/>
          </w:rPr>
        </w:r>
        <w:r w:rsidR="00C7271A" w:rsidRPr="005E1F53">
          <w:rPr>
            <w:webHidden/>
          </w:rPr>
          <w:fldChar w:fldCharType="separate"/>
        </w:r>
        <w:r w:rsidR="00B655F4">
          <w:rPr>
            <w:webHidden/>
          </w:rPr>
          <w:t>31</w:t>
        </w:r>
        <w:r w:rsidR="00C7271A" w:rsidRPr="005E1F53">
          <w:rPr>
            <w:webHidden/>
          </w:rPr>
          <w:fldChar w:fldCharType="end"/>
        </w:r>
      </w:hyperlink>
    </w:p>
    <w:p w14:paraId="545BB07D" w14:textId="0A5F37E5" w:rsidR="00C7271A" w:rsidRPr="005E1F53" w:rsidRDefault="005A29E7" w:rsidP="00FC4864">
      <w:pPr>
        <w:pStyle w:val="TOC3"/>
        <w:rPr>
          <w:rFonts w:asciiTheme="minorHAnsi" w:eastAsiaTheme="minorEastAsia" w:hAnsiTheme="minorHAnsi"/>
          <w:sz w:val="22"/>
          <w:lang w:eastAsia="en-AU"/>
        </w:rPr>
      </w:pPr>
      <w:hyperlink w:anchor="_Toc2945916" w:history="1">
        <w:r w:rsidR="00C7271A" w:rsidRPr="005E1F53">
          <w:rPr>
            <w:rStyle w:val="Hyperlink"/>
            <w:color w:val="000000" w:themeColor="text1"/>
          </w:rPr>
          <w:t>2.25</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RePL training course — upgrade </w:t>
        </w:r>
        <w:r w:rsidR="008E7B8C">
          <w:rPr>
            <w:rStyle w:val="Hyperlink"/>
            <w:color w:val="000000" w:themeColor="text1"/>
          </w:rPr>
          <w:t>a RePL</w:t>
        </w:r>
        <w:r w:rsidR="00C7271A" w:rsidRPr="005E1F53">
          <w:rPr>
            <w:rStyle w:val="Hyperlink"/>
            <w:color w:val="000000" w:themeColor="text1"/>
          </w:rPr>
          <w:t xml:space="preserve"> for a medium or large RPA</w:t>
        </w:r>
        <w:r w:rsidR="005E1F53" w:rsidRPr="005E1F53">
          <w:rPr>
            <w:rStyle w:val="Hyperlink"/>
            <w:color w:val="000000" w:themeColor="text1"/>
          </w:rPr>
          <w:br/>
        </w:r>
        <w:r w:rsidR="00C7271A" w:rsidRPr="005E1F53">
          <w:rPr>
            <w:rStyle w:val="Hyperlink"/>
            <w:color w:val="000000" w:themeColor="text1"/>
          </w:rPr>
          <w:t>to include another medium or large RPA of a different category</w:t>
        </w:r>
        <w:r w:rsidR="00C7271A" w:rsidRPr="005E1F53">
          <w:rPr>
            <w:webHidden/>
          </w:rPr>
          <w:tab/>
        </w:r>
        <w:r w:rsidR="00C7271A" w:rsidRPr="005E1F53">
          <w:rPr>
            <w:webHidden/>
          </w:rPr>
          <w:fldChar w:fldCharType="begin"/>
        </w:r>
        <w:r w:rsidR="00C7271A" w:rsidRPr="005E1F53">
          <w:rPr>
            <w:webHidden/>
          </w:rPr>
          <w:instrText xml:space="preserve"> PAGEREF _Toc2945916 \h </w:instrText>
        </w:r>
        <w:r w:rsidR="00C7271A" w:rsidRPr="005E1F53">
          <w:rPr>
            <w:webHidden/>
          </w:rPr>
        </w:r>
        <w:r w:rsidR="00C7271A" w:rsidRPr="005E1F53">
          <w:rPr>
            <w:webHidden/>
          </w:rPr>
          <w:fldChar w:fldCharType="separate"/>
        </w:r>
        <w:r w:rsidR="00B655F4">
          <w:rPr>
            <w:webHidden/>
          </w:rPr>
          <w:t>32</w:t>
        </w:r>
        <w:r w:rsidR="00C7271A" w:rsidRPr="005E1F53">
          <w:rPr>
            <w:webHidden/>
          </w:rPr>
          <w:fldChar w:fldCharType="end"/>
        </w:r>
      </w:hyperlink>
    </w:p>
    <w:p w14:paraId="5C8E7E5B" w14:textId="700EDAC4" w:rsidR="00C7271A" w:rsidRPr="005E1F53" w:rsidRDefault="005A29E7">
      <w:pPr>
        <w:pStyle w:val="TOC2"/>
        <w:rPr>
          <w:rFonts w:asciiTheme="minorHAnsi" w:eastAsiaTheme="minorEastAsia" w:hAnsiTheme="minorHAnsi"/>
          <w:i w:val="0"/>
          <w:color w:val="000000" w:themeColor="text1"/>
          <w:sz w:val="22"/>
          <w:lang w:eastAsia="en-AU"/>
        </w:rPr>
      </w:pPr>
      <w:hyperlink w:anchor="_Toc2945917" w:history="1">
        <w:r w:rsidR="00C7271A" w:rsidRPr="005E1F53">
          <w:rPr>
            <w:rStyle w:val="Hyperlink"/>
            <w:color w:val="000000" w:themeColor="text1"/>
          </w:rPr>
          <w:t>Division 2.6</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RePL training course — administration</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_Toc2945917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34</w:t>
        </w:r>
        <w:r w:rsidR="00C7271A" w:rsidRPr="00CE470F">
          <w:rPr>
            <w:i w:val="0"/>
            <w:webHidden/>
            <w:color w:val="000000" w:themeColor="text1"/>
          </w:rPr>
          <w:fldChar w:fldCharType="end"/>
        </w:r>
      </w:hyperlink>
    </w:p>
    <w:p w14:paraId="619245D1" w14:textId="5D2630B2" w:rsidR="00C7271A" w:rsidRPr="005E1F53" w:rsidRDefault="005A29E7" w:rsidP="00FC4864">
      <w:pPr>
        <w:pStyle w:val="TOC3"/>
        <w:rPr>
          <w:rFonts w:asciiTheme="minorHAnsi" w:eastAsiaTheme="minorEastAsia" w:hAnsiTheme="minorHAnsi"/>
          <w:sz w:val="22"/>
          <w:lang w:eastAsia="en-AU"/>
        </w:rPr>
      </w:pPr>
      <w:hyperlink w:anchor="_Toc2945918" w:history="1">
        <w:r w:rsidR="00C7271A" w:rsidRPr="005E1F53">
          <w:rPr>
            <w:rStyle w:val="Hyperlink"/>
            <w:color w:val="000000" w:themeColor="text1"/>
          </w:rPr>
          <w:t>2.26</w:t>
        </w:r>
        <w:r w:rsidR="00C7271A" w:rsidRPr="005E1F53">
          <w:rPr>
            <w:rFonts w:asciiTheme="minorHAnsi" w:eastAsiaTheme="minorEastAsia" w:hAnsiTheme="minorHAnsi"/>
            <w:sz w:val="22"/>
            <w:lang w:eastAsia="en-AU"/>
          </w:rPr>
          <w:tab/>
        </w:r>
        <w:r w:rsidR="00C7271A" w:rsidRPr="005E1F53">
          <w:rPr>
            <w:rStyle w:val="Hyperlink"/>
            <w:color w:val="000000" w:themeColor="text1"/>
          </w:rPr>
          <w:t>Student class time</w:t>
        </w:r>
        <w:r w:rsidR="00C7271A" w:rsidRPr="005E1F53">
          <w:rPr>
            <w:webHidden/>
          </w:rPr>
          <w:tab/>
        </w:r>
        <w:r w:rsidR="00C7271A" w:rsidRPr="005E1F53">
          <w:rPr>
            <w:webHidden/>
          </w:rPr>
          <w:fldChar w:fldCharType="begin"/>
        </w:r>
        <w:r w:rsidR="00C7271A" w:rsidRPr="005E1F53">
          <w:rPr>
            <w:webHidden/>
          </w:rPr>
          <w:instrText xml:space="preserve"> PAGEREF _Toc2945918 \h </w:instrText>
        </w:r>
        <w:r w:rsidR="00C7271A" w:rsidRPr="005E1F53">
          <w:rPr>
            <w:webHidden/>
          </w:rPr>
        </w:r>
        <w:r w:rsidR="00C7271A" w:rsidRPr="005E1F53">
          <w:rPr>
            <w:webHidden/>
          </w:rPr>
          <w:fldChar w:fldCharType="separate"/>
        </w:r>
        <w:r w:rsidR="00B655F4">
          <w:rPr>
            <w:webHidden/>
          </w:rPr>
          <w:t>34</w:t>
        </w:r>
        <w:r w:rsidR="00C7271A" w:rsidRPr="005E1F53">
          <w:rPr>
            <w:webHidden/>
          </w:rPr>
          <w:fldChar w:fldCharType="end"/>
        </w:r>
      </w:hyperlink>
    </w:p>
    <w:p w14:paraId="438D5E2F" w14:textId="7A10ACF0" w:rsidR="00C7271A" w:rsidRPr="005E1F53" w:rsidRDefault="005A29E7" w:rsidP="00FC4864">
      <w:pPr>
        <w:pStyle w:val="TOC3"/>
        <w:rPr>
          <w:rFonts w:asciiTheme="minorHAnsi" w:eastAsiaTheme="minorEastAsia" w:hAnsiTheme="minorHAnsi"/>
          <w:sz w:val="22"/>
          <w:lang w:eastAsia="en-AU"/>
        </w:rPr>
      </w:pPr>
      <w:hyperlink w:anchor="_Toc2945919" w:history="1">
        <w:r w:rsidR="00C7271A" w:rsidRPr="005E1F53">
          <w:rPr>
            <w:rStyle w:val="Hyperlink"/>
            <w:color w:val="000000" w:themeColor="text1"/>
          </w:rPr>
          <w:t>2.27</w:t>
        </w:r>
        <w:r w:rsidR="00C7271A" w:rsidRPr="005E1F53">
          <w:rPr>
            <w:rFonts w:asciiTheme="minorHAnsi" w:eastAsiaTheme="minorEastAsia" w:hAnsiTheme="minorHAnsi"/>
            <w:sz w:val="22"/>
            <w:lang w:eastAsia="en-AU"/>
          </w:rPr>
          <w:tab/>
        </w:r>
        <w:r w:rsidR="00C7271A" w:rsidRPr="005E1F53">
          <w:rPr>
            <w:rStyle w:val="Hyperlink"/>
            <w:color w:val="000000" w:themeColor="text1"/>
          </w:rPr>
          <w:t>Student ratios</w:t>
        </w:r>
        <w:r w:rsidR="00C7271A" w:rsidRPr="005E1F53">
          <w:rPr>
            <w:webHidden/>
          </w:rPr>
          <w:tab/>
        </w:r>
        <w:r w:rsidR="00C7271A" w:rsidRPr="005E1F53">
          <w:rPr>
            <w:webHidden/>
          </w:rPr>
          <w:fldChar w:fldCharType="begin"/>
        </w:r>
        <w:r w:rsidR="00C7271A" w:rsidRPr="005E1F53">
          <w:rPr>
            <w:webHidden/>
          </w:rPr>
          <w:instrText xml:space="preserve"> PAGEREF _Toc2945919 \h </w:instrText>
        </w:r>
        <w:r w:rsidR="00C7271A" w:rsidRPr="005E1F53">
          <w:rPr>
            <w:webHidden/>
          </w:rPr>
        </w:r>
        <w:r w:rsidR="00C7271A" w:rsidRPr="005E1F53">
          <w:rPr>
            <w:webHidden/>
          </w:rPr>
          <w:fldChar w:fldCharType="separate"/>
        </w:r>
        <w:r w:rsidR="00B655F4">
          <w:rPr>
            <w:webHidden/>
          </w:rPr>
          <w:t>34</w:t>
        </w:r>
        <w:r w:rsidR="00C7271A" w:rsidRPr="005E1F53">
          <w:rPr>
            <w:webHidden/>
          </w:rPr>
          <w:fldChar w:fldCharType="end"/>
        </w:r>
      </w:hyperlink>
    </w:p>
    <w:p w14:paraId="21630333" w14:textId="3A7776F1" w:rsidR="00C7271A" w:rsidRPr="005E1F53" w:rsidRDefault="005A29E7" w:rsidP="00FC4864">
      <w:pPr>
        <w:pStyle w:val="TOC3"/>
        <w:rPr>
          <w:rFonts w:asciiTheme="minorHAnsi" w:eastAsiaTheme="minorEastAsia" w:hAnsiTheme="minorHAnsi"/>
          <w:sz w:val="22"/>
          <w:lang w:eastAsia="en-AU"/>
        </w:rPr>
      </w:pPr>
      <w:hyperlink w:anchor="_Toc2945920" w:history="1">
        <w:r w:rsidR="00C7271A" w:rsidRPr="005E1F53">
          <w:rPr>
            <w:rStyle w:val="Hyperlink"/>
            <w:color w:val="000000" w:themeColor="text1"/>
          </w:rPr>
          <w:t>2.28</w:t>
        </w:r>
        <w:r w:rsidR="00C7271A" w:rsidRPr="005E1F53">
          <w:rPr>
            <w:rFonts w:asciiTheme="minorHAnsi" w:eastAsiaTheme="minorEastAsia" w:hAnsiTheme="minorHAnsi"/>
            <w:sz w:val="22"/>
            <w:lang w:eastAsia="en-AU"/>
          </w:rPr>
          <w:tab/>
        </w:r>
        <w:r w:rsidR="00C7271A" w:rsidRPr="005E1F53">
          <w:rPr>
            <w:rStyle w:val="Hyperlink"/>
            <w:color w:val="000000" w:themeColor="text1"/>
          </w:rPr>
          <w:t>Means of achieving or simulating the flight conditions</w:t>
        </w:r>
        <w:r w:rsidR="00C7271A" w:rsidRPr="005E1F53">
          <w:rPr>
            <w:webHidden/>
          </w:rPr>
          <w:tab/>
        </w:r>
        <w:r w:rsidR="00C7271A" w:rsidRPr="005E1F53">
          <w:rPr>
            <w:webHidden/>
          </w:rPr>
          <w:fldChar w:fldCharType="begin"/>
        </w:r>
        <w:r w:rsidR="00C7271A" w:rsidRPr="005E1F53">
          <w:rPr>
            <w:webHidden/>
          </w:rPr>
          <w:instrText xml:space="preserve"> PAGEREF _Toc2945920 \h </w:instrText>
        </w:r>
        <w:r w:rsidR="00C7271A" w:rsidRPr="005E1F53">
          <w:rPr>
            <w:webHidden/>
          </w:rPr>
        </w:r>
        <w:r w:rsidR="00C7271A" w:rsidRPr="005E1F53">
          <w:rPr>
            <w:webHidden/>
          </w:rPr>
          <w:fldChar w:fldCharType="separate"/>
        </w:r>
        <w:r w:rsidR="00B655F4">
          <w:rPr>
            <w:webHidden/>
          </w:rPr>
          <w:t>35</w:t>
        </w:r>
        <w:r w:rsidR="00C7271A" w:rsidRPr="005E1F53">
          <w:rPr>
            <w:webHidden/>
          </w:rPr>
          <w:fldChar w:fldCharType="end"/>
        </w:r>
      </w:hyperlink>
    </w:p>
    <w:p w14:paraId="6E7E71FF" w14:textId="622EC961" w:rsidR="00C7271A" w:rsidRPr="005E1F53" w:rsidRDefault="005A29E7" w:rsidP="00FC4864">
      <w:pPr>
        <w:pStyle w:val="TOC3"/>
        <w:rPr>
          <w:rFonts w:asciiTheme="minorHAnsi" w:eastAsiaTheme="minorEastAsia" w:hAnsiTheme="minorHAnsi"/>
          <w:sz w:val="22"/>
          <w:lang w:eastAsia="en-AU"/>
        </w:rPr>
      </w:pPr>
      <w:hyperlink w:anchor="_Toc2945921" w:history="1">
        <w:r w:rsidR="00C7271A" w:rsidRPr="005E1F53">
          <w:rPr>
            <w:rStyle w:val="Hyperlink"/>
            <w:color w:val="000000" w:themeColor="text1"/>
          </w:rPr>
          <w:t>2.29</w:t>
        </w:r>
        <w:r w:rsidR="00C7271A" w:rsidRPr="005E1F53">
          <w:rPr>
            <w:rFonts w:asciiTheme="minorHAnsi" w:eastAsiaTheme="minorEastAsia" w:hAnsiTheme="minorHAnsi"/>
            <w:sz w:val="22"/>
            <w:lang w:eastAsia="en-AU"/>
          </w:rPr>
          <w:tab/>
        </w:r>
        <w:r w:rsidR="00C7271A" w:rsidRPr="005E1F53">
          <w:rPr>
            <w:rStyle w:val="Hyperlink"/>
            <w:color w:val="000000" w:themeColor="text1"/>
          </w:rPr>
          <w:t>Certification of RePL training course completion</w:t>
        </w:r>
        <w:r w:rsidR="00C7271A" w:rsidRPr="005E1F53">
          <w:rPr>
            <w:webHidden/>
          </w:rPr>
          <w:tab/>
        </w:r>
        <w:r w:rsidR="00C7271A" w:rsidRPr="005E1F53">
          <w:rPr>
            <w:webHidden/>
          </w:rPr>
          <w:fldChar w:fldCharType="begin"/>
        </w:r>
        <w:r w:rsidR="00C7271A" w:rsidRPr="005E1F53">
          <w:rPr>
            <w:webHidden/>
          </w:rPr>
          <w:instrText xml:space="preserve"> PAGEREF _Toc2945921 \h </w:instrText>
        </w:r>
        <w:r w:rsidR="00C7271A" w:rsidRPr="005E1F53">
          <w:rPr>
            <w:webHidden/>
          </w:rPr>
        </w:r>
        <w:r w:rsidR="00C7271A" w:rsidRPr="005E1F53">
          <w:rPr>
            <w:webHidden/>
          </w:rPr>
          <w:fldChar w:fldCharType="separate"/>
        </w:r>
        <w:r w:rsidR="00B655F4">
          <w:rPr>
            <w:webHidden/>
          </w:rPr>
          <w:t>35</w:t>
        </w:r>
        <w:r w:rsidR="00C7271A" w:rsidRPr="005E1F53">
          <w:rPr>
            <w:webHidden/>
          </w:rPr>
          <w:fldChar w:fldCharType="end"/>
        </w:r>
      </w:hyperlink>
    </w:p>
    <w:p w14:paraId="03E845DE" w14:textId="22059D31" w:rsidR="00C7271A" w:rsidRPr="005E1F53" w:rsidRDefault="005A29E7">
      <w:pPr>
        <w:pStyle w:val="TOC2"/>
        <w:rPr>
          <w:rFonts w:asciiTheme="minorHAnsi" w:eastAsiaTheme="minorEastAsia" w:hAnsiTheme="minorHAnsi"/>
          <w:i w:val="0"/>
          <w:color w:val="000000" w:themeColor="text1"/>
          <w:sz w:val="22"/>
          <w:lang w:eastAsia="en-AU"/>
        </w:rPr>
      </w:pPr>
      <w:hyperlink w:anchor="_Toc2945922" w:history="1">
        <w:r w:rsidR="00C7271A" w:rsidRPr="005E1F53">
          <w:rPr>
            <w:rStyle w:val="Hyperlink"/>
            <w:color w:val="000000" w:themeColor="text1"/>
          </w:rPr>
          <w:t>Division 2.7</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RePL training course instructors</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_Toc2945922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36</w:t>
        </w:r>
        <w:r w:rsidR="00C7271A" w:rsidRPr="00CE470F">
          <w:rPr>
            <w:i w:val="0"/>
            <w:webHidden/>
            <w:color w:val="000000" w:themeColor="text1"/>
          </w:rPr>
          <w:fldChar w:fldCharType="end"/>
        </w:r>
      </w:hyperlink>
    </w:p>
    <w:p w14:paraId="00CCFD71" w14:textId="6B63A1AB" w:rsidR="00C7271A" w:rsidRPr="005E1F53" w:rsidRDefault="005A29E7" w:rsidP="00FC4864">
      <w:pPr>
        <w:pStyle w:val="TOC3"/>
        <w:rPr>
          <w:rFonts w:asciiTheme="minorHAnsi" w:eastAsiaTheme="minorEastAsia" w:hAnsiTheme="minorHAnsi"/>
          <w:sz w:val="22"/>
          <w:lang w:eastAsia="en-AU"/>
        </w:rPr>
      </w:pPr>
      <w:hyperlink w:anchor="_Toc2945923" w:history="1">
        <w:r w:rsidR="00C7271A" w:rsidRPr="005E1F53">
          <w:rPr>
            <w:rStyle w:val="Hyperlink"/>
            <w:color w:val="000000" w:themeColor="text1"/>
          </w:rPr>
          <w:t>2.30</w:t>
        </w:r>
        <w:r w:rsidR="00C7271A" w:rsidRPr="005E1F53">
          <w:rPr>
            <w:rFonts w:asciiTheme="minorHAnsi" w:eastAsiaTheme="minorEastAsia" w:hAnsiTheme="minorHAnsi"/>
            <w:sz w:val="22"/>
            <w:lang w:eastAsia="en-AU"/>
          </w:rPr>
          <w:tab/>
        </w:r>
        <w:r w:rsidR="00C7271A" w:rsidRPr="005E1F53">
          <w:rPr>
            <w:rStyle w:val="Hyperlink"/>
            <w:color w:val="000000" w:themeColor="text1"/>
          </w:rPr>
          <w:t>Requirements for RePL training instructors</w:t>
        </w:r>
        <w:r w:rsidR="00C7271A" w:rsidRPr="005E1F53">
          <w:rPr>
            <w:webHidden/>
          </w:rPr>
          <w:tab/>
        </w:r>
        <w:r w:rsidR="00C7271A" w:rsidRPr="005E1F53">
          <w:rPr>
            <w:webHidden/>
          </w:rPr>
          <w:fldChar w:fldCharType="begin"/>
        </w:r>
        <w:r w:rsidR="00C7271A" w:rsidRPr="005E1F53">
          <w:rPr>
            <w:webHidden/>
          </w:rPr>
          <w:instrText xml:space="preserve"> PAGEREF _Toc2945923 \h </w:instrText>
        </w:r>
        <w:r w:rsidR="00C7271A" w:rsidRPr="005E1F53">
          <w:rPr>
            <w:webHidden/>
          </w:rPr>
        </w:r>
        <w:r w:rsidR="00C7271A" w:rsidRPr="005E1F53">
          <w:rPr>
            <w:webHidden/>
          </w:rPr>
          <w:fldChar w:fldCharType="separate"/>
        </w:r>
        <w:r w:rsidR="00B655F4">
          <w:rPr>
            <w:webHidden/>
          </w:rPr>
          <w:t>36</w:t>
        </w:r>
        <w:r w:rsidR="00C7271A" w:rsidRPr="005E1F53">
          <w:rPr>
            <w:webHidden/>
          </w:rPr>
          <w:fldChar w:fldCharType="end"/>
        </w:r>
      </w:hyperlink>
    </w:p>
    <w:p w14:paraId="53237679" w14:textId="2D7FBE5F" w:rsidR="00C7271A" w:rsidRPr="005E1F53" w:rsidRDefault="005A29E7">
      <w:pPr>
        <w:pStyle w:val="TOC2"/>
        <w:rPr>
          <w:rFonts w:asciiTheme="minorHAnsi" w:eastAsiaTheme="minorEastAsia" w:hAnsiTheme="minorHAnsi"/>
          <w:i w:val="0"/>
          <w:color w:val="000000" w:themeColor="text1"/>
          <w:sz w:val="22"/>
          <w:lang w:eastAsia="en-AU"/>
        </w:rPr>
      </w:pPr>
      <w:hyperlink w:anchor="_Toc2945924" w:history="1">
        <w:r w:rsidR="00C7271A" w:rsidRPr="005E1F53">
          <w:rPr>
            <w:rStyle w:val="Hyperlink"/>
            <w:color w:val="000000" w:themeColor="text1"/>
          </w:rPr>
          <w:t>Division 2.8</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RePL flight tests — standards and repeats</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_Toc2945924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37</w:t>
        </w:r>
        <w:r w:rsidR="00C7271A" w:rsidRPr="00CE470F">
          <w:rPr>
            <w:i w:val="0"/>
            <w:webHidden/>
            <w:color w:val="000000" w:themeColor="text1"/>
          </w:rPr>
          <w:fldChar w:fldCharType="end"/>
        </w:r>
      </w:hyperlink>
    </w:p>
    <w:p w14:paraId="1284D00F" w14:textId="43575F69" w:rsidR="00C7271A" w:rsidRPr="005E1F53" w:rsidRDefault="005A29E7" w:rsidP="00FC4864">
      <w:pPr>
        <w:pStyle w:val="TOC3"/>
        <w:rPr>
          <w:rFonts w:asciiTheme="minorHAnsi" w:eastAsiaTheme="minorEastAsia" w:hAnsiTheme="minorHAnsi"/>
          <w:sz w:val="22"/>
          <w:lang w:eastAsia="en-AU"/>
        </w:rPr>
      </w:pPr>
      <w:hyperlink w:anchor="_Toc2945925" w:history="1">
        <w:r w:rsidR="00C7271A" w:rsidRPr="005E1F53">
          <w:rPr>
            <w:rStyle w:val="Hyperlink"/>
            <w:color w:val="000000" w:themeColor="text1"/>
          </w:rPr>
          <w:t>2.31</w:t>
        </w:r>
        <w:r w:rsidR="00C7271A" w:rsidRPr="005E1F53">
          <w:rPr>
            <w:rFonts w:asciiTheme="minorHAnsi" w:eastAsiaTheme="minorEastAsia" w:hAnsiTheme="minorHAnsi"/>
            <w:sz w:val="22"/>
            <w:lang w:eastAsia="en-AU"/>
          </w:rPr>
          <w:tab/>
        </w:r>
        <w:r w:rsidR="00C7271A" w:rsidRPr="005E1F53">
          <w:rPr>
            <w:rStyle w:val="Hyperlink"/>
            <w:color w:val="000000" w:themeColor="text1"/>
          </w:rPr>
          <w:t>Flight tests — competency standards</w:t>
        </w:r>
        <w:r w:rsidR="00C7271A" w:rsidRPr="005E1F53">
          <w:rPr>
            <w:webHidden/>
          </w:rPr>
          <w:tab/>
        </w:r>
        <w:r w:rsidR="00C7271A" w:rsidRPr="005E1F53">
          <w:rPr>
            <w:webHidden/>
          </w:rPr>
          <w:fldChar w:fldCharType="begin"/>
        </w:r>
        <w:r w:rsidR="00C7271A" w:rsidRPr="005E1F53">
          <w:rPr>
            <w:webHidden/>
          </w:rPr>
          <w:instrText xml:space="preserve"> PAGEREF _Toc2945925 \h </w:instrText>
        </w:r>
        <w:r w:rsidR="00C7271A" w:rsidRPr="005E1F53">
          <w:rPr>
            <w:webHidden/>
          </w:rPr>
        </w:r>
        <w:r w:rsidR="00C7271A" w:rsidRPr="005E1F53">
          <w:rPr>
            <w:webHidden/>
          </w:rPr>
          <w:fldChar w:fldCharType="separate"/>
        </w:r>
        <w:r w:rsidR="00B655F4">
          <w:rPr>
            <w:webHidden/>
          </w:rPr>
          <w:t>37</w:t>
        </w:r>
        <w:r w:rsidR="00C7271A" w:rsidRPr="005E1F53">
          <w:rPr>
            <w:webHidden/>
          </w:rPr>
          <w:fldChar w:fldCharType="end"/>
        </w:r>
      </w:hyperlink>
    </w:p>
    <w:p w14:paraId="0C2E9510" w14:textId="7574E172" w:rsidR="00C7271A" w:rsidRPr="005E1F53" w:rsidRDefault="005A29E7">
      <w:pPr>
        <w:pStyle w:val="TOC1"/>
        <w:rPr>
          <w:rFonts w:asciiTheme="minorHAnsi" w:eastAsiaTheme="minorEastAsia" w:hAnsiTheme="minorHAnsi"/>
          <w:b w:val="0"/>
          <w:color w:val="000000" w:themeColor="text1"/>
          <w:sz w:val="22"/>
          <w:lang w:eastAsia="en-AU"/>
        </w:rPr>
      </w:pPr>
      <w:hyperlink w:anchor="_Toc2945926" w:history="1">
        <w:r w:rsidR="00C7271A" w:rsidRPr="005E1F53">
          <w:rPr>
            <w:rStyle w:val="Hyperlink"/>
            <w:color w:val="000000" w:themeColor="text1"/>
          </w:rPr>
          <w:t>CHAPTER 3</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RESERVED</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_Toc2945926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39</w:t>
        </w:r>
        <w:r w:rsidR="00C7271A" w:rsidRPr="00CE470F">
          <w:rPr>
            <w:b w:val="0"/>
            <w:webHidden/>
            <w:color w:val="000000" w:themeColor="text1"/>
          </w:rPr>
          <w:fldChar w:fldCharType="end"/>
        </w:r>
      </w:hyperlink>
    </w:p>
    <w:p w14:paraId="72193078" w14:textId="4F4B1AF9" w:rsidR="00C7271A" w:rsidRPr="005E1F53" w:rsidRDefault="005A29E7" w:rsidP="005E1F53">
      <w:pPr>
        <w:pStyle w:val="TOC1"/>
        <w:ind w:left="2268" w:hanging="2268"/>
        <w:rPr>
          <w:rFonts w:asciiTheme="minorHAnsi" w:eastAsiaTheme="minorEastAsia" w:hAnsiTheme="minorHAnsi"/>
          <w:b w:val="0"/>
          <w:color w:val="000000" w:themeColor="text1"/>
          <w:sz w:val="22"/>
          <w:lang w:eastAsia="en-AU"/>
        </w:rPr>
      </w:pPr>
      <w:hyperlink w:anchor="_Toc2945927" w:history="1">
        <w:r w:rsidR="00C7271A" w:rsidRPr="005E1F53">
          <w:rPr>
            <w:rStyle w:val="Hyperlink"/>
            <w:color w:val="000000" w:themeColor="text1"/>
          </w:rPr>
          <w:t>CHAPTER 4</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OPERATIONS IN CONTROLLED AIRSPACE — CONTROLLED AERODROMES</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_Toc2945927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40</w:t>
        </w:r>
        <w:r w:rsidR="00C7271A" w:rsidRPr="00CE470F">
          <w:rPr>
            <w:b w:val="0"/>
            <w:webHidden/>
            <w:color w:val="000000" w:themeColor="text1"/>
          </w:rPr>
          <w:fldChar w:fldCharType="end"/>
        </w:r>
      </w:hyperlink>
    </w:p>
    <w:p w14:paraId="4B656B7F" w14:textId="0A51EECB" w:rsidR="00C7271A" w:rsidRPr="005E1F53" w:rsidRDefault="005A29E7" w:rsidP="00FC4864">
      <w:pPr>
        <w:pStyle w:val="TOC3"/>
        <w:rPr>
          <w:rFonts w:asciiTheme="minorHAnsi" w:eastAsiaTheme="minorEastAsia" w:hAnsiTheme="minorHAnsi"/>
          <w:sz w:val="22"/>
          <w:lang w:eastAsia="en-AU"/>
        </w:rPr>
      </w:pPr>
      <w:hyperlink w:anchor="_Toc2945928" w:history="1">
        <w:r w:rsidR="00C7271A" w:rsidRPr="005E1F53">
          <w:rPr>
            <w:rStyle w:val="Hyperlink"/>
            <w:color w:val="000000" w:themeColor="text1"/>
          </w:rPr>
          <w:t>4.01</w:t>
        </w:r>
        <w:r w:rsidR="00C7271A" w:rsidRPr="005E1F53">
          <w:rPr>
            <w:rFonts w:asciiTheme="minorHAnsi" w:eastAsiaTheme="minorEastAsia" w:hAnsiTheme="minorHAnsi"/>
            <w:sz w:val="22"/>
            <w:lang w:eastAsia="en-AU"/>
          </w:rPr>
          <w:tab/>
        </w:r>
        <w:r w:rsidR="00C7271A" w:rsidRPr="005E1F53">
          <w:rPr>
            <w:rStyle w:val="Hyperlink"/>
            <w:color w:val="000000" w:themeColor="text1"/>
          </w:rPr>
          <w:t>Purpose</w:t>
        </w:r>
        <w:r w:rsidR="00C7271A" w:rsidRPr="005E1F53">
          <w:rPr>
            <w:webHidden/>
          </w:rPr>
          <w:tab/>
        </w:r>
        <w:r w:rsidR="00C7271A" w:rsidRPr="005E1F53">
          <w:rPr>
            <w:webHidden/>
          </w:rPr>
          <w:fldChar w:fldCharType="begin"/>
        </w:r>
        <w:r w:rsidR="00C7271A" w:rsidRPr="005E1F53">
          <w:rPr>
            <w:webHidden/>
          </w:rPr>
          <w:instrText xml:space="preserve"> PAGEREF _Toc2945928 \h </w:instrText>
        </w:r>
        <w:r w:rsidR="00C7271A" w:rsidRPr="005E1F53">
          <w:rPr>
            <w:webHidden/>
          </w:rPr>
        </w:r>
        <w:r w:rsidR="00C7271A" w:rsidRPr="005E1F53">
          <w:rPr>
            <w:webHidden/>
          </w:rPr>
          <w:fldChar w:fldCharType="separate"/>
        </w:r>
        <w:r w:rsidR="00B655F4">
          <w:rPr>
            <w:webHidden/>
          </w:rPr>
          <w:t>40</w:t>
        </w:r>
        <w:r w:rsidR="00C7271A" w:rsidRPr="005E1F53">
          <w:rPr>
            <w:webHidden/>
          </w:rPr>
          <w:fldChar w:fldCharType="end"/>
        </w:r>
      </w:hyperlink>
    </w:p>
    <w:p w14:paraId="0CD9C360" w14:textId="073E7615" w:rsidR="00C7271A" w:rsidRPr="005E1F53" w:rsidRDefault="005A29E7" w:rsidP="00FC4864">
      <w:pPr>
        <w:pStyle w:val="TOC3"/>
        <w:rPr>
          <w:rFonts w:asciiTheme="minorHAnsi" w:eastAsiaTheme="minorEastAsia" w:hAnsiTheme="minorHAnsi"/>
          <w:sz w:val="22"/>
          <w:lang w:eastAsia="en-AU"/>
        </w:rPr>
      </w:pPr>
      <w:hyperlink w:anchor="_Toc2945929" w:history="1">
        <w:r w:rsidR="00C7271A" w:rsidRPr="005E1F53">
          <w:rPr>
            <w:rStyle w:val="Hyperlink"/>
            <w:color w:val="000000" w:themeColor="text1"/>
          </w:rPr>
          <w:t>4.02</w:t>
        </w:r>
        <w:r w:rsidR="00C7271A" w:rsidRPr="005E1F53">
          <w:rPr>
            <w:rFonts w:asciiTheme="minorHAnsi" w:eastAsiaTheme="minorEastAsia" w:hAnsiTheme="minorHAnsi"/>
            <w:sz w:val="22"/>
            <w:lang w:eastAsia="en-AU"/>
          </w:rPr>
          <w:tab/>
        </w:r>
        <w:r w:rsidR="00C7271A" w:rsidRPr="005E1F53">
          <w:rPr>
            <w:rStyle w:val="Hyperlink"/>
            <w:color w:val="000000" w:themeColor="text1"/>
          </w:rPr>
          <w:t>Definitions</w:t>
        </w:r>
        <w:r w:rsidR="00C7271A" w:rsidRPr="005E1F53">
          <w:rPr>
            <w:webHidden/>
          </w:rPr>
          <w:tab/>
        </w:r>
        <w:r w:rsidR="00C7271A" w:rsidRPr="005E1F53">
          <w:rPr>
            <w:webHidden/>
          </w:rPr>
          <w:fldChar w:fldCharType="begin"/>
        </w:r>
        <w:r w:rsidR="00C7271A" w:rsidRPr="005E1F53">
          <w:rPr>
            <w:webHidden/>
          </w:rPr>
          <w:instrText xml:space="preserve"> PAGEREF _Toc2945929 \h </w:instrText>
        </w:r>
        <w:r w:rsidR="00C7271A" w:rsidRPr="005E1F53">
          <w:rPr>
            <w:webHidden/>
          </w:rPr>
        </w:r>
        <w:r w:rsidR="00C7271A" w:rsidRPr="005E1F53">
          <w:rPr>
            <w:webHidden/>
          </w:rPr>
          <w:fldChar w:fldCharType="separate"/>
        </w:r>
        <w:r w:rsidR="00B655F4">
          <w:rPr>
            <w:webHidden/>
          </w:rPr>
          <w:t>40</w:t>
        </w:r>
        <w:r w:rsidR="00C7271A" w:rsidRPr="005E1F53">
          <w:rPr>
            <w:webHidden/>
          </w:rPr>
          <w:fldChar w:fldCharType="end"/>
        </w:r>
      </w:hyperlink>
    </w:p>
    <w:p w14:paraId="1929045B" w14:textId="2419D6FD" w:rsidR="00C7271A" w:rsidRPr="005E1F53" w:rsidRDefault="005A29E7" w:rsidP="00FC4864">
      <w:pPr>
        <w:pStyle w:val="TOC3"/>
        <w:rPr>
          <w:rFonts w:asciiTheme="minorHAnsi" w:eastAsiaTheme="minorEastAsia" w:hAnsiTheme="minorHAnsi"/>
          <w:sz w:val="22"/>
          <w:lang w:eastAsia="en-AU"/>
        </w:rPr>
      </w:pPr>
      <w:hyperlink w:anchor="_Toc2945930" w:history="1">
        <w:r w:rsidR="00C7271A" w:rsidRPr="005E1F53">
          <w:rPr>
            <w:rStyle w:val="Hyperlink"/>
            <w:color w:val="000000" w:themeColor="text1"/>
          </w:rPr>
          <w:t>4.03</w:t>
        </w:r>
        <w:r w:rsidR="00C7271A" w:rsidRPr="005E1F53">
          <w:rPr>
            <w:rFonts w:asciiTheme="minorHAnsi" w:eastAsiaTheme="minorEastAsia" w:hAnsiTheme="minorHAnsi"/>
            <w:sz w:val="22"/>
            <w:lang w:eastAsia="en-AU"/>
          </w:rPr>
          <w:tab/>
        </w:r>
        <w:r w:rsidR="00C7271A" w:rsidRPr="005E1F53">
          <w:rPr>
            <w:rStyle w:val="Hyperlink"/>
            <w:color w:val="000000" w:themeColor="text1"/>
          </w:rPr>
          <w:t>RPA flight in the no-fly zone of a controlled aerodrome</w:t>
        </w:r>
        <w:r w:rsidR="00C7271A" w:rsidRPr="005E1F53">
          <w:rPr>
            <w:webHidden/>
          </w:rPr>
          <w:tab/>
        </w:r>
        <w:r w:rsidR="00C7271A" w:rsidRPr="005E1F53">
          <w:rPr>
            <w:webHidden/>
          </w:rPr>
          <w:fldChar w:fldCharType="begin"/>
        </w:r>
        <w:r w:rsidR="00C7271A" w:rsidRPr="005E1F53">
          <w:rPr>
            <w:webHidden/>
          </w:rPr>
          <w:instrText xml:space="preserve"> PAGEREF _Toc2945930 \h </w:instrText>
        </w:r>
        <w:r w:rsidR="00C7271A" w:rsidRPr="005E1F53">
          <w:rPr>
            <w:webHidden/>
          </w:rPr>
        </w:r>
        <w:r w:rsidR="00C7271A" w:rsidRPr="005E1F53">
          <w:rPr>
            <w:webHidden/>
          </w:rPr>
          <w:fldChar w:fldCharType="separate"/>
        </w:r>
        <w:r w:rsidR="00B655F4">
          <w:rPr>
            <w:webHidden/>
          </w:rPr>
          <w:t>40</w:t>
        </w:r>
        <w:r w:rsidR="00C7271A" w:rsidRPr="005E1F53">
          <w:rPr>
            <w:webHidden/>
          </w:rPr>
          <w:fldChar w:fldCharType="end"/>
        </w:r>
      </w:hyperlink>
    </w:p>
    <w:p w14:paraId="5598DFAA" w14:textId="160822A6" w:rsidR="00C7271A" w:rsidRPr="005E1F53" w:rsidRDefault="005A29E7" w:rsidP="00FC4864">
      <w:pPr>
        <w:pStyle w:val="TOC3"/>
        <w:rPr>
          <w:rFonts w:asciiTheme="minorHAnsi" w:eastAsiaTheme="minorEastAsia" w:hAnsiTheme="minorHAnsi"/>
          <w:sz w:val="22"/>
          <w:lang w:eastAsia="en-AU"/>
        </w:rPr>
      </w:pPr>
      <w:hyperlink w:anchor="_Toc2945931" w:history="1">
        <w:r w:rsidR="00C7271A" w:rsidRPr="005E1F53">
          <w:rPr>
            <w:rStyle w:val="Hyperlink"/>
            <w:color w:val="000000" w:themeColor="text1"/>
          </w:rPr>
          <w:t>4.04</w:t>
        </w:r>
        <w:r w:rsidR="00C7271A" w:rsidRPr="005E1F53">
          <w:rPr>
            <w:rFonts w:asciiTheme="minorHAnsi" w:eastAsiaTheme="minorEastAsia" w:hAnsiTheme="minorHAnsi"/>
            <w:sz w:val="22"/>
            <w:lang w:eastAsia="en-AU"/>
          </w:rPr>
          <w:tab/>
        </w:r>
        <w:r w:rsidR="00C7271A" w:rsidRPr="005E1F53">
          <w:rPr>
            <w:rStyle w:val="Hyperlink"/>
            <w:color w:val="000000" w:themeColor="text1"/>
          </w:rPr>
          <w:t>Approval to operate an RPA in a no-fly zone of a controlled aerodrome</w:t>
        </w:r>
        <w:r w:rsidR="00C7271A" w:rsidRPr="005E1F53">
          <w:rPr>
            <w:webHidden/>
          </w:rPr>
          <w:tab/>
        </w:r>
        <w:r w:rsidR="00C7271A" w:rsidRPr="005E1F53">
          <w:rPr>
            <w:webHidden/>
          </w:rPr>
          <w:fldChar w:fldCharType="begin"/>
        </w:r>
        <w:r w:rsidR="00C7271A" w:rsidRPr="005E1F53">
          <w:rPr>
            <w:webHidden/>
          </w:rPr>
          <w:instrText xml:space="preserve"> PAGEREF _Toc2945931 \h </w:instrText>
        </w:r>
        <w:r w:rsidR="00C7271A" w:rsidRPr="005E1F53">
          <w:rPr>
            <w:webHidden/>
          </w:rPr>
        </w:r>
        <w:r w:rsidR="00C7271A" w:rsidRPr="005E1F53">
          <w:rPr>
            <w:webHidden/>
          </w:rPr>
          <w:fldChar w:fldCharType="separate"/>
        </w:r>
        <w:r w:rsidR="00B655F4">
          <w:rPr>
            <w:webHidden/>
          </w:rPr>
          <w:t>41</w:t>
        </w:r>
        <w:r w:rsidR="00C7271A" w:rsidRPr="005E1F53">
          <w:rPr>
            <w:webHidden/>
          </w:rPr>
          <w:fldChar w:fldCharType="end"/>
        </w:r>
      </w:hyperlink>
    </w:p>
    <w:p w14:paraId="64C956F8" w14:textId="3AB1FA34" w:rsidR="00C7271A" w:rsidRPr="005E1F53" w:rsidRDefault="005A29E7" w:rsidP="00FC4864">
      <w:pPr>
        <w:pStyle w:val="TOC3"/>
        <w:rPr>
          <w:rFonts w:asciiTheme="minorHAnsi" w:eastAsiaTheme="minorEastAsia" w:hAnsiTheme="minorHAnsi"/>
          <w:sz w:val="22"/>
          <w:lang w:eastAsia="en-AU"/>
        </w:rPr>
      </w:pPr>
      <w:hyperlink w:anchor="_Toc2945932" w:history="1">
        <w:r w:rsidR="00C7271A" w:rsidRPr="005E1F53">
          <w:rPr>
            <w:rStyle w:val="Hyperlink"/>
            <w:color w:val="000000" w:themeColor="text1"/>
          </w:rPr>
          <w:t>4.05</w:t>
        </w:r>
        <w:r w:rsidR="00C7271A" w:rsidRPr="005E1F53">
          <w:rPr>
            <w:rFonts w:asciiTheme="minorHAnsi" w:eastAsiaTheme="minorEastAsia" w:hAnsiTheme="minorHAnsi"/>
            <w:sz w:val="22"/>
            <w:lang w:eastAsia="en-AU"/>
          </w:rPr>
          <w:tab/>
        </w:r>
        <w:r w:rsidR="00C7271A" w:rsidRPr="005E1F53">
          <w:rPr>
            <w:rStyle w:val="Hyperlink"/>
            <w:color w:val="000000" w:themeColor="text1"/>
          </w:rPr>
          <w:t>Approach and departure paths — controlled aerodromes</w:t>
        </w:r>
        <w:r w:rsidR="00C7271A" w:rsidRPr="005E1F53">
          <w:rPr>
            <w:webHidden/>
          </w:rPr>
          <w:tab/>
        </w:r>
        <w:r w:rsidR="00C7271A" w:rsidRPr="005E1F53">
          <w:rPr>
            <w:webHidden/>
          </w:rPr>
          <w:fldChar w:fldCharType="begin"/>
        </w:r>
        <w:r w:rsidR="00C7271A" w:rsidRPr="005E1F53">
          <w:rPr>
            <w:webHidden/>
          </w:rPr>
          <w:instrText xml:space="preserve"> PAGEREF _Toc2945932 \h </w:instrText>
        </w:r>
        <w:r w:rsidR="00C7271A" w:rsidRPr="005E1F53">
          <w:rPr>
            <w:webHidden/>
          </w:rPr>
        </w:r>
        <w:r w:rsidR="00C7271A" w:rsidRPr="005E1F53">
          <w:rPr>
            <w:webHidden/>
          </w:rPr>
          <w:fldChar w:fldCharType="separate"/>
        </w:r>
        <w:r w:rsidR="00B655F4">
          <w:rPr>
            <w:webHidden/>
          </w:rPr>
          <w:t>41</w:t>
        </w:r>
        <w:r w:rsidR="00C7271A" w:rsidRPr="005E1F53">
          <w:rPr>
            <w:webHidden/>
          </w:rPr>
          <w:fldChar w:fldCharType="end"/>
        </w:r>
      </w:hyperlink>
    </w:p>
    <w:p w14:paraId="1B1A5C9C" w14:textId="0252C0FD" w:rsidR="00C7271A" w:rsidRPr="005E1F53" w:rsidRDefault="005A29E7">
      <w:pPr>
        <w:pStyle w:val="TOC1"/>
        <w:rPr>
          <w:rFonts w:asciiTheme="minorHAnsi" w:eastAsiaTheme="minorEastAsia" w:hAnsiTheme="minorHAnsi"/>
          <w:b w:val="0"/>
          <w:color w:val="000000" w:themeColor="text1"/>
          <w:sz w:val="22"/>
          <w:lang w:eastAsia="en-AU"/>
        </w:rPr>
      </w:pPr>
      <w:hyperlink w:anchor="_Toc2945933" w:history="1">
        <w:r w:rsidR="00C7271A" w:rsidRPr="005E1F53">
          <w:rPr>
            <w:rStyle w:val="Hyperlink"/>
            <w:color w:val="000000" w:themeColor="text1"/>
          </w:rPr>
          <w:t>CHAPTER 5</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 xml:space="preserve">RPA OPERATIONS BEYOND </w:t>
        </w:r>
        <w:r w:rsidR="00764046">
          <w:t>VLOS</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_Toc2945933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44</w:t>
        </w:r>
        <w:r w:rsidR="00C7271A" w:rsidRPr="00CE470F">
          <w:rPr>
            <w:b w:val="0"/>
            <w:webHidden/>
            <w:color w:val="000000" w:themeColor="text1"/>
          </w:rPr>
          <w:fldChar w:fldCharType="end"/>
        </w:r>
      </w:hyperlink>
    </w:p>
    <w:p w14:paraId="5D5F9174" w14:textId="2D0F136A" w:rsidR="00C7271A" w:rsidRPr="005E1F53" w:rsidRDefault="005A29E7" w:rsidP="00FC4864">
      <w:pPr>
        <w:pStyle w:val="TOC3"/>
        <w:rPr>
          <w:rFonts w:asciiTheme="minorHAnsi" w:eastAsiaTheme="minorEastAsia" w:hAnsiTheme="minorHAnsi"/>
          <w:sz w:val="22"/>
          <w:lang w:eastAsia="en-AU"/>
        </w:rPr>
      </w:pPr>
      <w:hyperlink w:anchor="_Toc2945934" w:history="1">
        <w:r w:rsidR="00C7271A" w:rsidRPr="005E1F53">
          <w:rPr>
            <w:rStyle w:val="Hyperlink"/>
            <w:color w:val="000000" w:themeColor="text1"/>
          </w:rPr>
          <w:t>5.01</w:t>
        </w:r>
        <w:r w:rsidR="00C7271A" w:rsidRPr="005E1F53">
          <w:rPr>
            <w:rFonts w:asciiTheme="minorHAnsi" w:eastAsiaTheme="minorEastAsia" w:hAnsiTheme="minorHAnsi"/>
            <w:sz w:val="22"/>
            <w:lang w:eastAsia="en-AU"/>
          </w:rPr>
          <w:tab/>
        </w:r>
        <w:r w:rsidR="00C7271A" w:rsidRPr="005E1F53">
          <w:rPr>
            <w:rStyle w:val="Hyperlink"/>
            <w:color w:val="000000" w:themeColor="text1"/>
          </w:rPr>
          <w:t>Application</w:t>
        </w:r>
        <w:r w:rsidR="00C7271A" w:rsidRPr="005E1F53">
          <w:rPr>
            <w:webHidden/>
          </w:rPr>
          <w:tab/>
        </w:r>
        <w:r w:rsidR="00C7271A" w:rsidRPr="005E1F53">
          <w:rPr>
            <w:webHidden/>
          </w:rPr>
          <w:fldChar w:fldCharType="begin"/>
        </w:r>
        <w:r w:rsidR="00C7271A" w:rsidRPr="005E1F53">
          <w:rPr>
            <w:webHidden/>
          </w:rPr>
          <w:instrText xml:space="preserve"> PAGEREF _Toc2945934 \h </w:instrText>
        </w:r>
        <w:r w:rsidR="00C7271A" w:rsidRPr="005E1F53">
          <w:rPr>
            <w:webHidden/>
          </w:rPr>
        </w:r>
        <w:r w:rsidR="00C7271A" w:rsidRPr="005E1F53">
          <w:rPr>
            <w:webHidden/>
          </w:rPr>
          <w:fldChar w:fldCharType="separate"/>
        </w:r>
        <w:r w:rsidR="00B655F4">
          <w:rPr>
            <w:webHidden/>
          </w:rPr>
          <w:t>44</w:t>
        </w:r>
        <w:r w:rsidR="00C7271A" w:rsidRPr="005E1F53">
          <w:rPr>
            <w:webHidden/>
          </w:rPr>
          <w:fldChar w:fldCharType="end"/>
        </w:r>
      </w:hyperlink>
    </w:p>
    <w:p w14:paraId="365C059A" w14:textId="6358ACA7" w:rsidR="00C7271A" w:rsidRPr="005E1F53" w:rsidRDefault="005A29E7" w:rsidP="00FC4864">
      <w:pPr>
        <w:pStyle w:val="TOC3"/>
        <w:rPr>
          <w:rFonts w:asciiTheme="minorHAnsi" w:eastAsiaTheme="minorEastAsia" w:hAnsiTheme="minorHAnsi"/>
          <w:sz w:val="22"/>
          <w:lang w:eastAsia="en-AU"/>
        </w:rPr>
      </w:pPr>
      <w:hyperlink w:anchor="_Toc2945935" w:history="1">
        <w:r w:rsidR="00C7271A" w:rsidRPr="005E1F53">
          <w:rPr>
            <w:rStyle w:val="Hyperlink"/>
            <w:color w:val="000000" w:themeColor="text1"/>
          </w:rPr>
          <w:t>5.02</w:t>
        </w:r>
        <w:r w:rsidR="00C7271A" w:rsidRPr="005E1F53">
          <w:rPr>
            <w:rFonts w:asciiTheme="minorHAnsi" w:eastAsiaTheme="minorEastAsia" w:hAnsiTheme="minorHAnsi"/>
            <w:sz w:val="22"/>
            <w:lang w:eastAsia="en-AU"/>
          </w:rPr>
          <w:tab/>
        </w:r>
        <w:r w:rsidR="00C7271A" w:rsidRPr="005E1F53">
          <w:rPr>
            <w:rStyle w:val="Hyperlink"/>
            <w:color w:val="000000" w:themeColor="text1"/>
          </w:rPr>
          <w:t>Requirements for RPA operations do not apply in an approved area</w:t>
        </w:r>
        <w:r w:rsidR="00C7271A" w:rsidRPr="005E1F53">
          <w:rPr>
            <w:webHidden/>
          </w:rPr>
          <w:tab/>
        </w:r>
        <w:r w:rsidR="00C7271A" w:rsidRPr="005E1F53">
          <w:rPr>
            <w:webHidden/>
          </w:rPr>
          <w:fldChar w:fldCharType="begin"/>
        </w:r>
        <w:r w:rsidR="00C7271A" w:rsidRPr="005E1F53">
          <w:rPr>
            <w:webHidden/>
          </w:rPr>
          <w:instrText xml:space="preserve"> PAGEREF _Toc2945935 \h </w:instrText>
        </w:r>
        <w:r w:rsidR="00C7271A" w:rsidRPr="005E1F53">
          <w:rPr>
            <w:webHidden/>
          </w:rPr>
        </w:r>
        <w:r w:rsidR="00C7271A" w:rsidRPr="005E1F53">
          <w:rPr>
            <w:webHidden/>
          </w:rPr>
          <w:fldChar w:fldCharType="separate"/>
        </w:r>
        <w:r w:rsidR="00B655F4">
          <w:rPr>
            <w:webHidden/>
          </w:rPr>
          <w:t>44</w:t>
        </w:r>
        <w:r w:rsidR="00C7271A" w:rsidRPr="005E1F53">
          <w:rPr>
            <w:webHidden/>
          </w:rPr>
          <w:fldChar w:fldCharType="end"/>
        </w:r>
      </w:hyperlink>
    </w:p>
    <w:p w14:paraId="034FC575" w14:textId="67F65CC2" w:rsidR="00C7271A" w:rsidRPr="005E1F53" w:rsidRDefault="005A29E7" w:rsidP="00FC4864">
      <w:pPr>
        <w:pStyle w:val="TOC3"/>
        <w:rPr>
          <w:rFonts w:asciiTheme="minorHAnsi" w:eastAsiaTheme="minorEastAsia" w:hAnsiTheme="minorHAnsi"/>
          <w:sz w:val="22"/>
          <w:lang w:eastAsia="en-AU"/>
        </w:rPr>
      </w:pPr>
      <w:hyperlink w:anchor="_Toc2945936" w:history="1">
        <w:r w:rsidR="00C7271A" w:rsidRPr="005E1F53">
          <w:rPr>
            <w:rStyle w:val="Hyperlink"/>
            <w:color w:val="000000" w:themeColor="text1"/>
          </w:rPr>
          <w:t>5.03</w:t>
        </w:r>
        <w:r w:rsidR="00C7271A" w:rsidRPr="005E1F53">
          <w:rPr>
            <w:rFonts w:asciiTheme="minorHAnsi" w:eastAsiaTheme="minorEastAsia" w:hAnsiTheme="minorHAnsi"/>
            <w:sz w:val="22"/>
            <w:lang w:eastAsia="en-AU"/>
          </w:rPr>
          <w:tab/>
        </w:r>
        <w:r w:rsidR="00C7271A" w:rsidRPr="005E1F53">
          <w:rPr>
            <w:rStyle w:val="Hyperlink"/>
            <w:color w:val="000000" w:themeColor="text1"/>
          </w:rPr>
          <w:t xml:space="preserve">Requirements for an approval to operate an RPA beyond </w:t>
        </w:r>
        <w:r w:rsidR="00B655F4">
          <w:rPr>
            <w:rStyle w:val="Hyperlink"/>
            <w:color w:val="000000" w:themeColor="text1"/>
          </w:rPr>
          <w:t>VLOS</w:t>
        </w:r>
        <w:r w:rsidR="00C7271A" w:rsidRPr="005E1F53">
          <w:rPr>
            <w:webHidden/>
          </w:rPr>
          <w:tab/>
        </w:r>
        <w:r w:rsidR="00C7271A" w:rsidRPr="005E1F53">
          <w:rPr>
            <w:webHidden/>
          </w:rPr>
          <w:fldChar w:fldCharType="begin"/>
        </w:r>
        <w:r w:rsidR="00C7271A" w:rsidRPr="005E1F53">
          <w:rPr>
            <w:webHidden/>
          </w:rPr>
          <w:instrText xml:space="preserve"> PAGEREF _Toc2945936 \h </w:instrText>
        </w:r>
        <w:r w:rsidR="00C7271A" w:rsidRPr="005E1F53">
          <w:rPr>
            <w:webHidden/>
          </w:rPr>
        </w:r>
        <w:r w:rsidR="00C7271A" w:rsidRPr="005E1F53">
          <w:rPr>
            <w:webHidden/>
          </w:rPr>
          <w:fldChar w:fldCharType="separate"/>
        </w:r>
        <w:r w:rsidR="00B655F4">
          <w:rPr>
            <w:webHidden/>
          </w:rPr>
          <w:t>44</w:t>
        </w:r>
        <w:r w:rsidR="00C7271A" w:rsidRPr="005E1F53">
          <w:rPr>
            <w:webHidden/>
          </w:rPr>
          <w:fldChar w:fldCharType="end"/>
        </w:r>
      </w:hyperlink>
    </w:p>
    <w:p w14:paraId="2656CB2F" w14:textId="5EAC486D" w:rsidR="00C7271A" w:rsidRPr="005E1F53" w:rsidRDefault="005A29E7" w:rsidP="00FC4864">
      <w:pPr>
        <w:pStyle w:val="TOC3"/>
        <w:rPr>
          <w:rFonts w:asciiTheme="minorHAnsi" w:eastAsiaTheme="minorEastAsia" w:hAnsiTheme="minorHAnsi"/>
          <w:sz w:val="22"/>
          <w:lang w:eastAsia="en-AU"/>
        </w:rPr>
      </w:pPr>
      <w:hyperlink w:anchor="_Toc2945937" w:history="1">
        <w:r w:rsidR="00C7271A" w:rsidRPr="005E1F53">
          <w:rPr>
            <w:rStyle w:val="Hyperlink"/>
            <w:color w:val="000000" w:themeColor="text1"/>
          </w:rPr>
          <w:t>5.04</w:t>
        </w:r>
        <w:r w:rsidR="00C7271A" w:rsidRPr="005E1F53">
          <w:rPr>
            <w:rFonts w:asciiTheme="minorHAnsi" w:eastAsiaTheme="minorEastAsia" w:hAnsiTheme="minorHAnsi"/>
            <w:sz w:val="22"/>
            <w:lang w:eastAsia="en-AU"/>
          </w:rPr>
          <w:tab/>
        </w:r>
        <w:r w:rsidR="00C7271A" w:rsidRPr="005E1F53">
          <w:rPr>
            <w:rStyle w:val="Hyperlink"/>
            <w:color w:val="000000" w:themeColor="text1"/>
          </w:rPr>
          <w:t>Definitions for this Chapter</w:t>
        </w:r>
        <w:r w:rsidR="00C7271A" w:rsidRPr="005E1F53">
          <w:rPr>
            <w:webHidden/>
          </w:rPr>
          <w:tab/>
        </w:r>
        <w:r w:rsidR="00C7271A" w:rsidRPr="005E1F53">
          <w:rPr>
            <w:webHidden/>
          </w:rPr>
          <w:fldChar w:fldCharType="begin"/>
        </w:r>
        <w:r w:rsidR="00C7271A" w:rsidRPr="005E1F53">
          <w:rPr>
            <w:webHidden/>
          </w:rPr>
          <w:instrText xml:space="preserve"> PAGEREF _Toc2945937 \h </w:instrText>
        </w:r>
        <w:r w:rsidR="00C7271A" w:rsidRPr="005E1F53">
          <w:rPr>
            <w:webHidden/>
          </w:rPr>
        </w:r>
        <w:r w:rsidR="00C7271A" w:rsidRPr="005E1F53">
          <w:rPr>
            <w:webHidden/>
          </w:rPr>
          <w:fldChar w:fldCharType="separate"/>
        </w:r>
        <w:r w:rsidR="00B655F4">
          <w:rPr>
            <w:webHidden/>
          </w:rPr>
          <w:t>44</w:t>
        </w:r>
        <w:r w:rsidR="00C7271A" w:rsidRPr="005E1F53">
          <w:rPr>
            <w:webHidden/>
          </w:rPr>
          <w:fldChar w:fldCharType="end"/>
        </w:r>
      </w:hyperlink>
    </w:p>
    <w:p w14:paraId="6ABD8DF6" w14:textId="07D378BA" w:rsidR="00C7271A" w:rsidRPr="005E1F53" w:rsidRDefault="005A29E7" w:rsidP="00FC4864">
      <w:pPr>
        <w:pStyle w:val="TOC3"/>
        <w:rPr>
          <w:rFonts w:asciiTheme="minorHAnsi" w:eastAsiaTheme="minorEastAsia" w:hAnsiTheme="minorHAnsi"/>
          <w:sz w:val="22"/>
          <w:lang w:eastAsia="en-AU"/>
        </w:rPr>
      </w:pPr>
      <w:hyperlink w:anchor="_Toc2945938" w:history="1">
        <w:r w:rsidR="00C7271A" w:rsidRPr="005E1F53">
          <w:rPr>
            <w:rStyle w:val="Hyperlink"/>
            <w:color w:val="000000" w:themeColor="text1"/>
          </w:rPr>
          <w:t>5.05</w:t>
        </w:r>
        <w:r w:rsidR="00C7271A" w:rsidRPr="005E1F53">
          <w:rPr>
            <w:rFonts w:asciiTheme="minorHAnsi" w:eastAsiaTheme="minorEastAsia" w:hAnsiTheme="minorHAnsi"/>
            <w:sz w:val="22"/>
            <w:lang w:eastAsia="en-AU"/>
          </w:rPr>
          <w:tab/>
        </w:r>
        <w:r w:rsidR="00C7271A" w:rsidRPr="005E1F53">
          <w:rPr>
            <w:rStyle w:val="Hyperlink"/>
            <w:color w:val="000000" w:themeColor="text1"/>
          </w:rPr>
          <w:t>Documented practices and procedures for EVLOS operations</w:t>
        </w:r>
        <w:r w:rsidR="00C7271A" w:rsidRPr="005E1F53">
          <w:rPr>
            <w:webHidden/>
          </w:rPr>
          <w:tab/>
        </w:r>
        <w:r w:rsidR="00C7271A" w:rsidRPr="005E1F53">
          <w:rPr>
            <w:webHidden/>
          </w:rPr>
          <w:fldChar w:fldCharType="begin"/>
        </w:r>
        <w:r w:rsidR="00C7271A" w:rsidRPr="005E1F53">
          <w:rPr>
            <w:webHidden/>
          </w:rPr>
          <w:instrText xml:space="preserve"> PAGEREF _Toc2945938 \h </w:instrText>
        </w:r>
        <w:r w:rsidR="00C7271A" w:rsidRPr="005E1F53">
          <w:rPr>
            <w:webHidden/>
          </w:rPr>
        </w:r>
        <w:r w:rsidR="00C7271A" w:rsidRPr="005E1F53">
          <w:rPr>
            <w:webHidden/>
          </w:rPr>
          <w:fldChar w:fldCharType="separate"/>
        </w:r>
        <w:r w:rsidR="00B655F4">
          <w:rPr>
            <w:webHidden/>
          </w:rPr>
          <w:t>46</w:t>
        </w:r>
        <w:r w:rsidR="00C7271A" w:rsidRPr="005E1F53">
          <w:rPr>
            <w:webHidden/>
          </w:rPr>
          <w:fldChar w:fldCharType="end"/>
        </w:r>
      </w:hyperlink>
    </w:p>
    <w:p w14:paraId="04FBF694" w14:textId="49FD4B84" w:rsidR="00C7271A" w:rsidRPr="005E1F53" w:rsidRDefault="005A29E7" w:rsidP="00FC4864">
      <w:pPr>
        <w:pStyle w:val="TOC3"/>
        <w:rPr>
          <w:rFonts w:asciiTheme="minorHAnsi" w:eastAsiaTheme="minorEastAsia" w:hAnsiTheme="minorHAnsi"/>
          <w:sz w:val="22"/>
          <w:lang w:eastAsia="en-AU"/>
        </w:rPr>
      </w:pPr>
      <w:hyperlink w:anchor="_Toc2945939" w:history="1">
        <w:r w:rsidR="00C7271A" w:rsidRPr="005E1F53">
          <w:rPr>
            <w:rStyle w:val="Hyperlink"/>
            <w:color w:val="000000" w:themeColor="text1"/>
          </w:rPr>
          <w:t>5.06</w:t>
        </w:r>
        <w:r w:rsidR="00C7271A" w:rsidRPr="005E1F53">
          <w:rPr>
            <w:rFonts w:asciiTheme="minorHAnsi" w:eastAsiaTheme="minorEastAsia" w:hAnsiTheme="minorHAnsi"/>
            <w:sz w:val="22"/>
            <w:lang w:eastAsia="en-AU"/>
          </w:rPr>
          <w:tab/>
        </w:r>
        <w:r w:rsidR="00C7271A" w:rsidRPr="005E1F53">
          <w:rPr>
            <w:rStyle w:val="Hyperlink"/>
            <w:color w:val="000000" w:themeColor="text1"/>
          </w:rPr>
          <w:t>Remote pilots for EVLOS operations</w:t>
        </w:r>
        <w:r w:rsidR="00C7271A" w:rsidRPr="005E1F53">
          <w:rPr>
            <w:webHidden/>
          </w:rPr>
          <w:tab/>
        </w:r>
        <w:r w:rsidR="00C7271A" w:rsidRPr="005E1F53">
          <w:rPr>
            <w:webHidden/>
          </w:rPr>
          <w:fldChar w:fldCharType="begin"/>
        </w:r>
        <w:r w:rsidR="00C7271A" w:rsidRPr="005E1F53">
          <w:rPr>
            <w:webHidden/>
          </w:rPr>
          <w:instrText xml:space="preserve"> PAGEREF _Toc2945939 \h </w:instrText>
        </w:r>
        <w:r w:rsidR="00C7271A" w:rsidRPr="005E1F53">
          <w:rPr>
            <w:webHidden/>
          </w:rPr>
        </w:r>
        <w:r w:rsidR="00C7271A" w:rsidRPr="005E1F53">
          <w:rPr>
            <w:webHidden/>
          </w:rPr>
          <w:fldChar w:fldCharType="separate"/>
        </w:r>
        <w:r w:rsidR="00B655F4">
          <w:rPr>
            <w:webHidden/>
          </w:rPr>
          <w:t>47</w:t>
        </w:r>
        <w:r w:rsidR="00C7271A" w:rsidRPr="005E1F53">
          <w:rPr>
            <w:webHidden/>
          </w:rPr>
          <w:fldChar w:fldCharType="end"/>
        </w:r>
      </w:hyperlink>
    </w:p>
    <w:p w14:paraId="512F47EF" w14:textId="5B475C20" w:rsidR="00C7271A" w:rsidRPr="005E1F53" w:rsidRDefault="005A29E7" w:rsidP="00FC4864">
      <w:pPr>
        <w:pStyle w:val="TOC3"/>
        <w:rPr>
          <w:rFonts w:asciiTheme="minorHAnsi" w:eastAsiaTheme="minorEastAsia" w:hAnsiTheme="minorHAnsi"/>
          <w:sz w:val="22"/>
          <w:lang w:eastAsia="en-AU"/>
        </w:rPr>
      </w:pPr>
      <w:hyperlink w:anchor="_Toc2945940" w:history="1">
        <w:r w:rsidR="00C7271A" w:rsidRPr="005E1F53">
          <w:rPr>
            <w:rStyle w:val="Hyperlink"/>
            <w:color w:val="000000" w:themeColor="text1"/>
          </w:rPr>
          <w:t>5.07</w:t>
        </w:r>
        <w:r w:rsidR="00C7271A" w:rsidRPr="005E1F53">
          <w:rPr>
            <w:rFonts w:asciiTheme="minorHAnsi" w:eastAsiaTheme="minorEastAsia" w:hAnsiTheme="minorHAnsi"/>
            <w:sz w:val="22"/>
            <w:lang w:eastAsia="en-AU"/>
          </w:rPr>
          <w:tab/>
        </w:r>
        <w:r w:rsidR="00C7271A" w:rsidRPr="005E1F53">
          <w:rPr>
            <w:rStyle w:val="Hyperlink"/>
            <w:color w:val="000000" w:themeColor="text1"/>
          </w:rPr>
          <w:t>Observers for EVLOS operations</w:t>
        </w:r>
        <w:r w:rsidR="00C7271A" w:rsidRPr="005E1F53">
          <w:rPr>
            <w:webHidden/>
          </w:rPr>
          <w:tab/>
        </w:r>
        <w:r w:rsidR="00C7271A" w:rsidRPr="005E1F53">
          <w:rPr>
            <w:webHidden/>
          </w:rPr>
          <w:fldChar w:fldCharType="begin"/>
        </w:r>
        <w:r w:rsidR="00C7271A" w:rsidRPr="005E1F53">
          <w:rPr>
            <w:webHidden/>
          </w:rPr>
          <w:instrText xml:space="preserve"> PAGEREF _Toc2945940 \h </w:instrText>
        </w:r>
        <w:r w:rsidR="00C7271A" w:rsidRPr="005E1F53">
          <w:rPr>
            <w:webHidden/>
          </w:rPr>
        </w:r>
        <w:r w:rsidR="00C7271A" w:rsidRPr="005E1F53">
          <w:rPr>
            <w:webHidden/>
          </w:rPr>
          <w:fldChar w:fldCharType="separate"/>
        </w:r>
        <w:r w:rsidR="00B655F4">
          <w:rPr>
            <w:webHidden/>
          </w:rPr>
          <w:t>47</w:t>
        </w:r>
        <w:r w:rsidR="00C7271A" w:rsidRPr="005E1F53">
          <w:rPr>
            <w:webHidden/>
          </w:rPr>
          <w:fldChar w:fldCharType="end"/>
        </w:r>
      </w:hyperlink>
    </w:p>
    <w:p w14:paraId="1DE77032" w14:textId="0C7A5999" w:rsidR="00C7271A" w:rsidRPr="005E1F53" w:rsidRDefault="005A29E7" w:rsidP="00FC4864">
      <w:pPr>
        <w:pStyle w:val="TOC3"/>
        <w:rPr>
          <w:rFonts w:asciiTheme="minorHAnsi" w:eastAsiaTheme="minorEastAsia" w:hAnsiTheme="minorHAnsi"/>
          <w:sz w:val="22"/>
          <w:lang w:eastAsia="en-AU"/>
        </w:rPr>
      </w:pPr>
      <w:hyperlink w:anchor="_Toc2945941" w:history="1">
        <w:r w:rsidR="00C7271A" w:rsidRPr="005E1F53">
          <w:rPr>
            <w:rStyle w:val="Hyperlink"/>
            <w:color w:val="000000" w:themeColor="text1"/>
          </w:rPr>
          <w:t>5.08</w:t>
        </w:r>
        <w:r w:rsidR="00C7271A" w:rsidRPr="005E1F53">
          <w:rPr>
            <w:rFonts w:asciiTheme="minorHAnsi" w:eastAsiaTheme="minorEastAsia" w:hAnsiTheme="minorHAnsi"/>
            <w:sz w:val="22"/>
            <w:lang w:eastAsia="en-AU"/>
          </w:rPr>
          <w:tab/>
        </w:r>
        <w:r w:rsidR="00C7271A" w:rsidRPr="005E1F53">
          <w:rPr>
            <w:rStyle w:val="Hyperlink"/>
            <w:color w:val="000000" w:themeColor="text1"/>
          </w:rPr>
          <w:t>Handover procedures between 1 remote pilot and another remote pilot</w:t>
        </w:r>
        <w:r w:rsidR="005C5295">
          <w:rPr>
            <w:rStyle w:val="Hyperlink"/>
            <w:color w:val="000000" w:themeColor="text1"/>
          </w:rPr>
          <w:br/>
        </w:r>
        <w:r w:rsidR="00C7271A" w:rsidRPr="005E1F53">
          <w:rPr>
            <w:rStyle w:val="Hyperlink"/>
            <w:color w:val="000000" w:themeColor="text1"/>
          </w:rPr>
          <w:t>for EVLOS operations</w:t>
        </w:r>
        <w:r w:rsidR="00C7271A" w:rsidRPr="005E1F53">
          <w:rPr>
            <w:webHidden/>
          </w:rPr>
          <w:tab/>
        </w:r>
        <w:r w:rsidR="00C7271A" w:rsidRPr="005E1F53">
          <w:rPr>
            <w:webHidden/>
          </w:rPr>
          <w:fldChar w:fldCharType="begin"/>
        </w:r>
        <w:r w:rsidR="00C7271A" w:rsidRPr="005E1F53">
          <w:rPr>
            <w:webHidden/>
          </w:rPr>
          <w:instrText xml:space="preserve"> PAGEREF _Toc2945941 \h </w:instrText>
        </w:r>
        <w:r w:rsidR="00C7271A" w:rsidRPr="005E1F53">
          <w:rPr>
            <w:webHidden/>
          </w:rPr>
        </w:r>
        <w:r w:rsidR="00C7271A" w:rsidRPr="005E1F53">
          <w:rPr>
            <w:webHidden/>
          </w:rPr>
          <w:fldChar w:fldCharType="separate"/>
        </w:r>
        <w:r w:rsidR="00B655F4">
          <w:rPr>
            <w:webHidden/>
          </w:rPr>
          <w:t>48</w:t>
        </w:r>
        <w:r w:rsidR="00C7271A" w:rsidRPr="005E1F53">
          <w:rPr>
            <w:webHidden/>
          </w:rPr>
          <w:fldChar w:fldCharType="end"/>
        </w:r>
      </w:hyperlink>
    </w:p>
    <w:p w14:paraId="52C7F5DF" w14:textId="4607C201" w:rsidR="00C7271A" w:rsidRPr="005E1F53" w:rsidRDefault="005A29E7" w:rsidP="00FC4864">
      <w:pPr>
        <w:pStyle w:val="TOC3"/>
        <w:rPr>
          <w:rFonts w:asciiTheme="minorHAnsi" w:eastAsiaTheme="minorEastAsia" w:hAnsiTheme="minorHAnsi"/>
          <w:sz w:val="22"/>
          <w:lang w:eastAsia="en-AU"/>
        </w:rPr>
      </w:pPr>
      <w:hyperlink w:anchor="_Toc2945942" w:history="1">
        <w:r w:rsidR="00C7271A" w:rsidRPr="005E1F53">
          <w:rPr>
            <w:rStyle w:val="Hyperlink"/>
            <w:color w:val="000000" w:themeColor="text1"/>
          </w:rPr>
          <w:t>5.09</w:t>
        </w:r>
        <w:r w:rsidR="00C7271A" w:rsidRPr="005E1F53">
          <w:rPr>
            <w:rFonts w:asciiTheme="minorHAnsi" w:eastAsiaTheme="minorEastAsia" w:hAnsiTheme="minorHAnsi"/>
            <w:sz w:val="22"/>
            <w:lang w:eastAsia="en-AU"/>
          </w:rPr>
          <w:tab/>
        </w:r>
        <w:r w:rsidR="00C7271A" w:rsidRPr="005E1F53">
          <w:rPr>
            <w:rStyle w:val="Hyperlink"/>
            <w:color w:val="000000" w:themeColor="text1"/>
          </w:rPr>
          <w:t>Pre-flight briefing for an EVLOS operation</w:t>
        </w:r>
        <w:r w:rsidR="00C7271A" w:rsidRPr="005E1F53">
          <w:rPr>
            <w:webHidden/>
          </w:rPr>
          <w:tab/>
        </w:r>
        <w:r w:rsidR="00C7271A" w:rsidRPr="005E1F53">
          <w:rPr>
            <w:webHidden/>
          </w:rPr>
          <w:fldChar w:fldCharType="begin"/>
        </w:r>
        <w:r w:rsidR="00C7271A" w:rsidRPr="005E1F53">
          <w:rPr>
            <w:webHidden/>
          </w:rPr>
          <w:instrText xml:space="preserve"> PAGEREF _Toc2945942 \h </w:instrText>
        </w:r>
        <w:r w:rsidR="00C7271A" w:rsidRPr="005E1F53">
          <w:rPr>
            <w:webHidden/>
          </w:rPr>
        </w:r>
        <w:r w:rsidR="00C7271A" w:rsidRPr="005E1F53">
          <w:rPr>
            <w:webHidden/>
          </w:rPr>
          <w:fldChar w:fldCharType="separate"/>
        </w:r>
        <w:r w:rsidR="00B655F4">
          <w:rPr>
            <w:webHidden/>
          </w:rPr>
          <w:t>48</w:t>
        </w:r>
        <w:r w:rsidR="00C7271A" w:rsidRPr="005E1F53">
          <w:rPr>
            <w:webHidden/>
          </w:rPr>
          <w:fldChar w:fldCharType="end"/>
        </w:r>
      </w:hyperlink>
    </w:p>
    <w:p w14:paraId="5C303F55" w14:textId="4F3C044A" w:rsidR="00C7271A" w:rsidRPr="005E1F53" w:rsidRDefault="005A29E7" w:rsidP="00FC4864">
      <w:pPr>
        <w:pStyle w:val="TOC3"/>
        <w:rPr>
          <w:rFonts w:asciiTheme="minorHAnsi" w:eastAsiaTheme="minorEastAsia" w:hAnsiTheme="minorHAnsi"/>
          <w:sz w:val="22"/>
          <w:lang w:eastAsia="en-AU"/>
        </w:rPr>
      </w:pPr>
      <w:hyperlink w:anchor="_Toc2945943" w:history="1">
        <w:r w:rsidR="00C7271A" w:rsidRPr="005E1F53">
          <w:rPr>
            <w:rStyle w:val="Hyperlink"/>
            <w:color w:val="000000" w:themeColor="text1"/>
          </w:rPr>
          <w:t>5.10</w:t>
        </w:r>
        <w:r w:rsidR="00C7271A" w:rsidRPr="005E1F53">
          <w:rPr>
            <w:rFonts w:asciiTheme="minorHAnsi" w:eastAsiaTheme="minorEastAsia" w:hAnsiTheme="minorHAnsi"/>
            <w:sz w:val="22"/>
            <w:lang w:eastAsia="en-AU"/>
          </w:rPr>
          <w:tab/>
        </w:r>
        <w:r w:rsidR="00C7271A" w:rsidRPr="005E1F53">
          <w:rPr>
            <w:rStyle w:val="Hyperlink"/>
            <w:color w:val="000000" w:themeColor="text1"/>
          </w:rPr>
          <w:t>Radio and telephone communications in an EVLOS operation class 2</w:t>
        </w:r>
        <w:r w:rsidR="00C7271A" w:rsidRPr="005E1F53">
          <w:rPr>
            <w:webHidden/>
          </w:rPr>
          <w:tab/>
        </w:r>
        <w:r w:rsidR="00C7271A" w:rsidRPr="005E1F53">
          <w:rPr>
            <w:webHidden/>
          </w:rPr>
          <w:fldChar w:fldCharType="begin"/>
        </w:r>
        <w:r w:rsidR="00C7271A" w:rsidRPr="005E1F53">
          <w:rPr>
            <w:webHidden/>
          </w:rPr>
          <w:instrText xml:space="preserve"> PAGEREF _Toc2945943 \h </w:instrText>
        </w:r>
        <w:r w:rsidR="00C7271A" w:rsidRPr="005E1F53">
          <w:rPr>
            <w:webHidden/>
          </w:rPr>
        </w:r>
        <w:r w:rsidR="00C7271A" w:rsidRPr="005E1F53">
          <w:rPr>
            <w:webHidden/>
          </w:rPr>
          <w:fldChar w:fldCharType="separate"/>
        </w:r>
        <w:r w:rsidR="00B655F4">
          <w:rPr>
            <w:webHidden/>
          </w:rPr>
          <w:t>48</w:t>
        </w:r>
        <w:r w:rsidR="00C7271A" w:rsidRPr="005E1F53">
          <w:rPr>
            <w:webHidden/>
          </w:rPr>
          <w:fldChar w:fldCharType="end"/>
        </w:r>
      </w:hyperlink>
    </w:p>
    <w:p w14:paraId="41FA791E" w14:textId="01C19C8E" w:rsidR="00C7271A" w:rsidRPr="005E1F53" w:rsidRDefault="005A29E7" w:rsidP="00FC4864">
      <w:pPr>
        <w:pStyle w:val="TOC3"/>
        <w:rPr>
          <w:rFonts w:asciiTheme="minorHAnsi" w:eastAsiaTheme="minorEastAsia" w:hAnsiTheme="minorHAnsi"/>
          <w:sz w:val="22"/>
          <w:lang w:eastAsia="en-AU"/>
        </w:rPr>
      </w:pPr>
      <w:hyperlink w:anchor="_Toc2945944" w:history="1">
        <w:r w:rsidR="00C7271A" w:rsidRPr="005E1F53">
          <w:rPr>
            <w:rStyle w:val="Hyperlink"/>
            <w:color w:val="000000" w:themeColor="text1"/>
          </w:rPr>
          <w:t>5.11</w:t>
        </w:r>
        <w:r w:rsidR="00C7271A" w:rsidRPr="005E1F53">
          <w:rPr>
            <w:rFonts w:asciiTheme="minorHAnsi" w:eastAsiaTheme="minorEastAsia" w:hAnsiTheme="minorHAnsi"/>
            <w:sz w:val="22"/>
            <w:lang w:eastAsia="en-AU"/>
          </w:rPr>
          <w:tab/>
        </w:r>
        <w:r w:rsidR="00C7271A" w:rsidRPr="005E1F53">
          <w:rPr>
            <w:rStyle w:val="Hyperlink"/>
            <w:color w:val="000000" w:themeColor="text1"/>
          </w:rPr>
          <w:t>Orientation, height and lateral distance of an RPA in an EVLOS</w:t>
        </w:r>
        <w:r w:rsidR="005C5295">
          <w:rPr>
            <w:rStyle w:val="Hyperlink"/>
            <w:color w:val="000000" w:themeColor="text1"/>
          </w:rPr>
          <w:br/>
        </w:r>
        <w:r w:rsidR="00C7271A" w:rsidRPr="005E1F53">
          <w:rPr>
            <w:rStyle w:val="Hyperlink"/>
            <w:color w:val="000000" w:themeColor="text1"/>
          </w:rPr>
          <w:t>operation</w:t>
        </w:r>
        <w:r w:rsidR="00C7271A" w:rsidRPr="005E1F53">
          <w:rPr>
            <w:webHidden/>
          </w:rPr>
          <w:tab/>
        </w:r>
        <w:r w:rsidR="00C7271A" w:rsidRPr="005E1F53">
          <w:rPr>
            <w:webHidden/>
          </w:rPr>
          <w:fldChar w:fldCharType="begin"/>
        </w:r>
        <w:r w:rsidR="00C7271A" w:rsidRPr="005E1F53">
          <w:rPr>
            <w:webHidden/>
          </w:rPr>
          <w:instrText xml:space="preserve"> PAGEREF _Toc2945944 \h </w:instrText>
        </w:r>
        <w:r w:rsidR="00C7271A" w:rsidRPr="005E1F53">
          <w:rPr>
            <w:webHidden/>
          </w:rPr>
        </w:r>
        <w:r w:rsidR="00C7271A" w:rsidRPr="005E1F53">
          <w:rPr>
            <w:webHidden/>
          </w:rPr>
          <w:fldChar w:fldCharType="separate"/>
        </w:r>
        <w:r w:rsidR="00B655F4">
          <w:rPr>
            <w:webHidden/>
          </w:rPr>
          <w:t>48</w:t>
        </w:r>
        <w:r w:rsidR="00C7271A" w:rsidRPr="005E1F53">
          <w:rPr>
            <w:webHidden/>
          </w:rPr>
          <w:fldChar w:fldCharType="end"/>
        </w:r>
      </w:hyperlink>
    </w:p>
    <w:p w14:paraId="41055A8D" w14:textId="37295EDE" w:rsidR="00C7271A" w:rsidRPr="005E1F53" w:rsidRDefault="005A29E7" w:rsidP="00FC4864">
      <w:pPr>
        <w:pStyle w:val="TOC3"/>
        <w:rPr>
          <w:rFonts w:asciiTheme="minorHAnsi" w:eastAsiaTheme="minorEastAsia" w:hAnsiTheme="minorHAnsi"/>
          <w:sz w:val="22"/>
          <w:lang w:eastAsia="en-AU"/>
        </w:rPr>
      </w:pPr>
      <w:hyperlink w:anchor="_Toc2945945" w:history="1">
        <w:r w:rsidR="00C7271A" w:rsidRPr="005E1F53">
          <w:rPr>
            <w:rStyle w:val="Hyperlink"/>
            <w:color w:val="000000" w:themeColor="text1"/>
          </w:rPr>
          <w:t>5.12</w:t>
        </w:r>
        <w:r w:rsidR="00C7271A" w:rsidRPr="005E1F53">
          <w:rPr>
            <w:rFonts w:asciiTheme="minorHAnsi" w:eastAsiaTheme="minorEastAsia" w:hAnsiTheme="minorHAnsi"/>
            <w:sz w:val="22"/>
            <w:lang w:eastAsia="en-AU"/>
          </w:rPr>
          <w:tab/>
        </w:r>
        <w:r w:rsidR="00C7271A" w:rsidRPr="005E1F53">
          <w:rPr>
            <w:rStyle w:val="Hyperlink"/>
            <w:color w:val="000000" w:themeColor="text1"/>
          </w:rPr>
          <w:t>Weather and visibility conditions for an EVLOS operation</w:t>
        </w:r>
        <w:r w:rsidR="00C7271A" w:rsidRPr="005E1F53">
          <w:rPr>
            <w:webHidden/>
          </w:rPr>
          <w:tab/>
        </w:r>
        <w:r w:rsidR="00C7271A" w:rsidRPr="005E1F53">
          <w:rPr>
            <w:webHidden/>
          </w:rPr>
          <w:fldChar w:fldCharType="begin"/>
        </w:r>
        <w:r w:rsidR="00C7271A" w:rsidRPr="005E1F53">
          <w:rPr>
            <w:webHidden/>
          </w:rPr>
          <w:instrText xml:space="preserve"> PAGEREF _Toc2945945 \h </w:instrText>
        </w:r>
        <w:r w:rsidR="00C7271A" w:rsidRPr="005E1F53">
          <w:rPr>
            <w:webHidden/>
          </w:rPr>
        </w:r>
        <w:r w:rsidR="00C7271A" w:rsidRPr="005E1F53">
          <w:rPr>
            <w:webHidden/>
          </w:rPr>
          <w:fldChar w:fldCharType="separate"/>
        </w:r>
        <w:r w:rsidR="00B655F4">
          <w:rPr>
            <w:webHidden/>
          </w:rPr>
          <w:t>49</w:t>
        </w:r>
        <w:r w:rsidR="00C7271A" w:rsidRPr="005E1F53">
          <w:rPr>
            <w:webHidden/>
          </w:rPr>
          <w:fldChar w:fldCharType="end"/>
        </w:r>
      </w:hyperlink>
    </w:p>
    <w:p w14:paraId="056FA739" w14:textId="4CCE1CC2" w:rsidR="00C7271A" w:rsidRPr="005E1F53" w:rsidRDefault="005A29E7" w:rsidP="00FC4864">
      <w:pPr>
        <w:pStyle w:val="TOC3"/>
        <w:rPr>
          <w:rFonts w:asciiTheme="minorHAnsi" w:eastAsiaTheme="minorEastAsia" w:hAnsiTheme="minorHAnsi"/>
          <w:sz w:val="22"/>
          <w:lang w:eastAsia="en-AU"/>
        </w:rPr>
      </w:pPr>
      <w:hyperlink w:anchor="_Toc2945946" w:history="1">
        <w:r w:rsidR="00C7271A" w:rsidRPr="005E1F53">
          <w:rPr>
            <w:rStyle w:val="Hyperlink"/>
            <w:color w:val="000000" w:themeColor="text1"/>
          </w:rPr>
          <w:t>5.13</w:t>
        </w:r>
        <w:r w:rsidR="00C7271A" w:rsidRPr="005E1F53">
          <w:rPr>
            <w:rFonts w:asciiTheme="minorHAnsi" w:eastAsiaTheme="minorEastAsia" w:hAnsiTheme="minorHAnsi"/>
            <w:sz w:val="22"/>
            <w:lang w:eastAsia="en-AU"/>
          </w:rPr>
          <w:tab/>
        </w:r>
        <w:r w:rsidR="00C7271A" w:rsidRPr="005E1F53">
          <w:rPr>
            <w:rStyle w:val="Hyperlink"/>
            <w:color w:val="000000" w:themeColor="text1"/>
          </w:rPr>
          <w:t>Controlled airspace and EVLOS operations</w:t>
        </w:r>
        <w:r w:rsidR="00C7271A" w:rsidRPr="005E1F53">
          <w:rPr>
            <w:webHidden/>
          </w:rPr>
          <w:tab/>
        </w:r>
        <w:r w:rsidR="00C7271A" w:rsidRPr="005E1F53">
          <w:rPr>
            <w:webHidden/>
          </w:rPr>
          <w:fldChar w:fldCharType="begin"/>
        </w:r>
        <w:r w:rsidR="00C7271A" w:rsidRPr="005E1F53">
          <w:rPr>
            <w:webHidden/>
          </w:rPr>
          <w:instrText xml:space="preserve"> PAGEREF _Toc2945946 \h </w:instrText>
        </w:r>
        <w:r w:rsidR="00C7271A" w:rsidRPr="005E1F53">
          <w:rPr>
            <w:webHidden/>
          </w:rPr>
        </w:r>
        <w:r w:rsidR="00C7271A" w:rsidRPr="005E1F53">
          <w:rPr>
            <w:webHidden/>
          </w:rPr>
          <w:fldChar w:fldCharType="separate"/>
        </w:r>
        <w:r w:rsidR="00B655F4">
          <w:rPr>
            <w:webHidden/>
          </w:rPr>
          <w:t>49</w:t>
        </w:r>
        <w:r w:rsidR="00C7271A" w:rsidRPr="005E1F53">
          <w:rPr>
            <w:webHidden/>
          </w:rPr>
          <w:fldChar w:fldCharType="end"/>
        </w:r>
      </w:hyperlink>
    </w:p>
    <w:p w14:paraId="276EDA93" w14:textId="0EB92EA7" w:rsidR="00C7271A" w:rsidRPr="005E1F53" w:rsidRDefault="005A29E7" w:rsidP="00FC4864">
      <w:pPr>
        <w:pStyle w:val="TOC3"/>
        <w:rPr>
          <w:rFonts w:asciiTheme="minorHAnsi" w:eastAsiaTheme="minorEastAsia" w:hAnsiTheme="minorHAnsi"/>
          <w:sz w:val="22"/>
          <w:lang w:eastAsia="en-AU"/>
        </w:rPr>
      </w:pPr>
      <w:hyperlink w:anchor="_Toc2945947" w:history="1">
        <w:r w:rsidR="00C7271A" w:rsidRPr="005E1F53">
          <w:rPr>
            <w:rStyle w:val="Hyperlink"/>
            <w:color w:val="000000" w:themeColor="text1"/>
          </w:rPr>
          <w:t>5.14</w:t>
        </w:r>
        <w:r w:rsidR="00C7271A" w:rsidRPr="005E1F53">
          <w:rPr>
            <w:rFonts w:asciiTheme="minorHAnsi" w:eastAsiaTheme="minorEastAsia" w:hAnsiTheme="minorHAnsi"/>
            <w:sz w:val="22"/>
            <w:lang w:eastAsia="en-AU"/>
          </w:rPr>
          <w:tab/>
        </w:r>
        <w:r w:rsidR="00C7271A" w:rsidRPr="005E1F53">
          <w:rPr>
            <w:rStyle w:val="Hyperlink"/>
            <w:color w:val="000000" w:themeColor="text1"/>
          </w:rPr>
          <w:t>Night EVLOS operations</w:t>
        </w:r>
        <w:r w:rsidR="00C7271A" w:rsidRPr="005E1F53">
          <w:rPr>
            <w:webHidden/>
          </w:rPr>
          <w:tab/>
        </w:r>
        <w:r w:rsidR="00C7271A" w:rsidRPr="005E1F53">
          <w:rPr>
            <w:webHidden/>
          </w:rPr>
          <w:fldChar w:fldCharType="begin"/>
        </w:r>
        <w:r w:rsidR="00C7271A" w:rsidRPr="005E1F53">
          <w:rPr>
            <w:webHidden/>
          </w:rPr>
          <w:instrText xml:space="preserve"> PAGEREF _Toc2945947 \h </w:instrText>
        </w:r>
        <w:r w:rsidR="00C7271A" w:rsidRPr="005E1F53">
          <w:rPr>
            <w:webHidden/>
          </w:rPr>
        </w:r>
        <w:r w:rsidR="00C7271A" w:rsidRPr="005E1F53">
          <w:rPr>
            <w:webHidden/>
          </w:rPr>
          <w:fldChar w:fldCharType="separate"/>
        </w:r>
        <w:r w:rsidR="00B655F4">
          <w:rPr>
            <w:webHidden/>
          </w:rPr>
          <w:t>49</w:t>
        </w:r>
        <w:r w:rsidR="00C7271A" w:rsidRPr="005E1F53">
          <w:rPr>
            <w:webHidden/>
          </w:rPr>
          <w:fldChar w:fldCharType="end"/>
        </w:r>
      </w:hyperlink>
    </w:p>
    <w:p w14:paraId="62C3FAF6" w14:textId="2B563AC0" w:rsidR="00C7271A" w:rsidRPr="005E1F53" w:rsidRDefault="005A29E7" w:rsidP="00FC4864">
      <w:pPr>
        <w:pStyle w:val="TOC3"/>
        <w:rPr>
          <w:rFonts w:asciiTheme="minorHAnsi" w:eastAsiaTheme="minorEastAsia" w:hAnsiTheme="minorHAnsi"/>
          <w:sz w:val="22"/>
          <w:lang w:eastAsia="en-AU"/>
        </w:rPr>
      </w:pPr>
      <w:hyperlink w:anchor="_Toc2945948" w:history="1">
        <w:r w:rsidR="00C7271A" w:rsidRPr="005E1F53">
          <w:rPr>
            <w:rStyle w:val="Hyperlink"/>
            <w:color w:val="000000" w:themeColor="text1"/>
          </w:rPr>
          <w:t>5.15</w:t>
        </w:r>
        <w:r w:rsidR="00C7271A" w:rsidRPr="005E1F53">
          <w:rPr>
            <w:rFonts w:asciiTheme="minorHAnsi" w:eastAsiaTheme="minorEastAsia" w:hAnsiTheme="minorHAnsi"/>
            <w:sz w:val="22"/>
            <w:lang w:eastAsia="en-AU"/>
          </w:rPr>
          <w:tab/>
        </w:r>
        <w:r w:rsidR="00C7271A" w:rsidRPr="005E1F53">
          <w:rPr>
            <w:rStyle w:val="Hyperlink"/>
            <w:color w:val="000000" w:themeColor="text1"/>
          </w:rPr>
          <w:t>If manned aircraft are active in the airspace</w:t>
        </w:r>
        <w:r w:rsidR="00C7271A" w:rsidRPr="005E1F53">
          <w:rPr>
            <w:webHidden/>
          </w:rPr>
          <w:tab/>
        </w:r>
        <w:r w:rsidR="00C7271A" w:rsidRPr="005E1F53">
          <w:rPr>
            <w:webHidden/>
          </w:rPr>
          <w:fldChar w:fldCharType="begin"/>
        </w:r>
        <w:r w:rsidR="00C7271A" w:rsidRPr="005E1F53">
          <w:rPr>
            <w:webHidden/>
          </w:rPr>
          <w:instrText xml:space="preserve"> PAGEREF _Toc2945948 \h </w:instrText>
        </w:r>
        <w:r w:rsidR="00C7271A" w:rsidRPr="005E1F53">
          <w:rPr>
            <w:webHidden/>
          </w:rPr>
        </w:r>
        <w:r w:rsidR="00C7271A" w:rsidRPr="005E1F53">
          <w:rPr>
            <w:webHidden/>
          </w:rPr>
          <w:fldChar w:fldCharType="separate"/>
        </w:r>
        <w:r w:rsidR="00B655F4">
          <w:rPr>
            <w:webHidden/>
          </w:rPr>
          <w:t>49</w:t>
        </w:r>
        <w:r w:rsidR="00C7271A" w:rsidRPr="005E1F53">
          <w:rPr>
            <w:webHidden/>
          </w:rPr>
          <w:fldChar w:fldCharType="end"/>
        </w:r>
      </w:hyperlink>
    </w:p>
    <w:p w14:paraId="137FAD1A" w14:textId="1ADAD11E" w:rsidR="00C7271A" w:rsidRPr="005E1F53" w:rsidRDefault="005A29E7" w:rsidP="00FC4864">
      <w:pPr>
        <w:pStyle w:val="TOC3"/>
        <w:rPr>
          <w:rFonts w:asciiTheme="minorHAnsi" w:eastAsiaTheme="minorEastAsia" w:hAnsiTheme="minorHAnsi"/>
          <w:sz w:val="22"/>
          <w:lang w:eastAsia="en-AU"/>
        </w:rPr>
      </w:pPr>
      <w:hyperlink w:anchor="_Toc2945949" w:history="1">
        <w:r w:rsidR="00C7271A" w:rsidRPr="005E1F53">
          <w:rPr>
            <w:rStyle w:val="Hyperlink"/>
            <w:color w:val="000000" w:themeColor="text1"/>
          </w:rPr>
          <w:t>5.16</w:t>
        </w:r>
        <w:r w:rsidR="00C7271A" w:rsidRPr="005E1F53">
          <w:rPr>
            <w:rFonts w:asciiTheme="minorHAnsi" w:eastAsiaTheme="minorEastAsia" w:hAnsiTheme="minorHAnsi"/>
            <w:sz w:val="22"/>
            <w:lang w:eastAsia="en-AU"/>
          </w:rPr>
          <w:tab/>
        </w:r>
        <w:r w:rsidR="00C7271A" w:rsidRPr="005E1F53">
          <w:rPr>
            <w:rStyle w:val="Hyperlink"/>
            <w:color w:val="000000" w:themeColor="text1"/>
          </w:rPr>
          <w:t>Procedures for loss of control of an RPA in an EVLOS operation</w:t>
        </w:r>
        <w:r w:rsidR="00C7271A" w:rsidRPr="005E1F53">
          <w:rPr>
            <w:webHidden/>
          </w:rPr>
          <w:tab/>
        </w:r>
        <w:r w:rsidR="00C7271A" w:rsidRPr="005E1F53">
          <w:rPr>
            <w:webHidden/>
          </w:rPr>
          <w:fldChar w:fldCharType="begin"/>
        </w:r>
        <w:r w:rsidR="00C7271A" w:rsidRPr="005E1F53">
          <w:rPr>
            <w:webHidden/>
          </w:rPr>
          <w:instrText xml:space="preserve"> PAGEREF _Toc2945949 \h </w:instrText>
        </w:r>
        <w:r w:rsidR="00C7271A" w:rsidRPr="005E1F53">
          <w:rPr>
            <w:webHidden/>
          </w:rPr>
        </w:r>
        <w:r w:rsidR="00C7271A" w:rsidRPr="005E1F53">
          <w:rPr>
            <w:webHidden/>
          </w:rPr>
          <w:fldChar w:fldCharType="separate"/>
        </w:r>
        <w:r w:rsidR="00B655F4">
          <w:rPr>
            <w:webHidden/>
          </w:rPr>
          <w:t>50</w:t>
        </w:r>
        <w:r w:rsidR="00C7271A" w:rsidRPr="005E1F53">
          <w:rPr>
            <w:webHidden/>
          </w:rPr>
          <w:fldChar w:fldCharType="end"/>
        </w:r>
      </w:hyperlink>
    </w:p>
    <w:p w14:paraId="242069FB" w14:textId="12510FFA" w:rsidR="00C7271A" w:rsidRPr="005E1F53" w:rsidRDefault="005A29E7" w:rsidP="00FC4864">
      <w:pPr>
        <w:pStyle w:val="TOC3"/>
        <w:rPr>
          <w:rFonts w:asciiTheme="minorHAnsi" w:eastAsiaTheme="minorEastAsia" w:hAnsiTheme="minorHAnsi"/>
          <w:sz w:val="22"/>
          <w:lang w:eastAsia="en-AU"/>
        </w:rPr>
      </w:pPr>
      <w:hyperlink w:anchor="_Toc2945950" w:history="1">
        <w:r w:rsidR="00C7271A" w:rsidRPr="005E1F53">
          <w:rPr>
            <w:rStyle w:val="Hyperlink"/>
            <w:color w:val="000000" w:themeColor="text1"/>
          </w:rPr>
          <w:t>5.17</w:t>
        </w:r>
        <w:r w:rsidR="00C7271A" w:rsidRPr="005E1F53">
          <w:rPr>
            <w:rFonts w:asciiTheme="minorHAnsi" w:eastAsiaTheme="minorEastAsia" w:hAnsiTheme="minorHAnsi"/>
            <w:sz w:val="22"/>
            <w:lang w:eastAsia="en-AU"/>
          </w:rPr>
          <w:tab/>
        </w:r>
        <w:r w:rsidR="00C7271A" w:rsidRPr="005E1F53">
          <w:rPr>
            <w:rStyle w:val="Hyperlink"/>
            <w:color w:val="000000" w:themeColor="text1"/>
          </w:rPr>
          <w:t>Procedures for loss of radio and telephone communications in an</w:t>
        </w:r>
        <w:r w:rsidR="005C5295">
          <w:rPr>
            <w:rStyle w:val="Hyperlink"/>
            <w:color w:val="000000" w:themeColor="text1"/>
          </w:rPr>
          <w:br/>
        </w:r>
        <w:r w:rsidR="00C7271A" w:rsidRPr="005E1F53">
          <w:rPr>
            <w:rStyle w:val="Hyperlink"/>
            <w:color w:val="000000" w:themeColor="text1"/>
          </w:rPr>
          <w:t>EVLOS operation class 2</w:t>
        </w:r>
        <w:r w:rsidR="00C7271A" w:rsidRPr="005E1F53">
          <w:rPr>
            <w:webHidden/>
          </w:rPr>
          <w:tab/>
        </w:r>
        <w:r w:rsidR="00C7271A" w:rsidRPr="005E1F53">
          <w:rPr>
            <w:webHidden/>
          </w:rPr>
          <w:fldChar w:fldCharType="begin"/>
        </w:r>
        <w:r w:rsidR="00C7271A" w:rsidRPr="005E1F53">
          <w:rPr>
            <w:webHidden/>
          </w:rPr>
          <w:instrText xml:space="preserve"> PAGEREF _Toc2945950 \h </w:instrText>
        </w:r>
        <w:r w:rsidR="00C7271A" w:rsidRPr="005E1F53">
          <w:rPr>
            <w:webHidden/>
          </w:rPr>
        </w:r>
        <w:r w:rsidR="00C7271A" w:rsidRPr="005E1F53">
          <w:rPr>
            <w:webHidden/>
          </w:rPr>
          <w:fldChar w:fldCharType="separate"/>
        </w:r>
        <w:r w:rsidR="00B655F4">
          <w:rPr>
            <w:webHidden/>
          </w:rPr>
          <w:t>50</w:t>
        </w:r>
        <w:r w:rsidR="00C7271A" w:rsidRPr="005E1F53">
          <w:rPr>
            <w:webHidden/>
          </w:rPr>
          <w:fldChar w:fldCharType="end"/>
        </w:r>
      </w:hyperlink>
    </w:p>
    <w:p w14:paraId="0A8E8A1E" w14:textId="59F1B685" w:rsidR="00C7271A" w:rsidRPr="005E1F53" w:rsidRDefault="005A29E7" w:rsidP="00FC4864">
      <w:pPr>
        <w:pStyle w:val="TOC3"/>
        <w:rPr>
          <w:rFonts w:asciiTheme="minorHAnsi" w:eastAsiaTheme="minorEastAsia" w:hAnsiTheme="minorHAnsi"/>
          <w:sz w:val="22"/>
          <w:lang w:eastAsia="en-AU"/>
        </w:rPr>
      </w:pPr>
      <w:hyperlink w:anchor="_Toc2945951" w:history="1">
        <w:r w:rsidR="00C7271A" w:rsidRPr="005E1F53">
          <w:rPr>
            <w:rStyle w:val="Hyperlink"/>
            <w:color w:val="000000" w:themeColor="text1"/>
          </w:rPr>
          <w:t>5.18</w:t>
        </w:r>
        <w:r w:rsidR="00C7271A" w:rsidRPr="005E1F53">
          <w:rPr>
            <w:rFonts w:asciiTheme="minorHAnsi" w:eastAsiaTheme="minorEastAsia" w:hAnsiTheme="minorHAnsi"/>
            <w:sz w:val="22"/>
            <w:lang w:eastAsia="en-AU"/>
          </w:rPr>
          <w:tab/>
        </w:r>
        <w:r w:rsidR="00C7271A" w:rsidRPr="005E1F53">
          <w:rPr>
            <w:rStyle w:val="Hyperlink"/>
            <w:color w:val="000000" w:themeColor="text1"/>
          </w:rPr>
          <w:t>Conflict between the requirements of this Chapter and the documented practices and procedures</w:t>
        </w:r>
        <w:r w:rsidR="00C7271A" w:rsidRPr="005E1F53">
          <w:rPr>
            <w:webHidden/>
          </w:rPr>
          <w:tab/>
        </w:r>
        <w:r w:rsidR="00C7271A" w:rsidRPr="005E1F53">
          <w:rPr>
            <w:webHidden/>
          </w:rPr>
          <w:fldChar w:fldCharType="begin"/>
        </w:r>
        <w:r w:rsidR="00C7271A" w:rsidRPr="005E1F53">
          <w:rPr>
            <w:webHidden/>
          </w:rPr>
          <w:instrText xml:space="preserve"> PAGEREF _Toc2945951 \h </w:instrText>
        </w:r>
        <w:r w:rsidR="00C7271A" w:rsidRPr="005E1F53">
          <w:rPr>
            <w:webHidden/>
          </w:rPr>
        </w:r>
        <w:r w:rsidR="00C7271A" w:rsidRPr="005E1F53">
          <w:rPr>
            <w:webHidden/>
          </w:rPr>
          <w:fldChar w:fldCharType="separate"/>
        </w:r>
        <w:r w:rsidR="00B655F4">
          <w:rPr>
            <w:webHidden/>
          </w:rPr>
          <w:t>51</w:t>
        </w:r>
        <w:r w:rsidR="00C7271A" w:rsidRPr="005E1F53">
          <w:rPr>
            <w:webHidden/>
          </w:rPr>
          <w:fldChar w:fldCharType="end"/>
        </w:r>
      </w:hyperlink>
    </w:p>
    <w:p w14:paraId="195562C3" w14:textId="32F07A40" w:rsidR="00C7271A" w:rsidRPr="005E1F53" w:rsidRDefault="005A29E7">
      <w:pPr>
        <w:pStyle w:val="TOC1"/>
        <w:rPr>
          <w:rFonts w:asciiTheme="minorHAnsi" w:eastAsiaTheme="minorEastAsia" w:hAnsiTheme="minorHAnsi"/>
          <w:b w:val="0"/>
          <w:color w:val="000000" w:themeColor="text1"/>
          <w:sz w:val="22"/>
          <w:lang w:eastAsia="en-AU"/>
        </w:rPr>
      </w:pPr>
      <w:hyperlink w:anchor="_Toc2945952" w:history="1">
        <w:r w:rsidR="00C7271A" w:rsidRPr="005E1F53">
          <w:rPr>
            <w:rStyle w:val="Hyperlink"/>
            <w:color w:val="000000" w:themeColor="text1"/>
          </w:rPr>
          <w:t>CHAPTER 6</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RESERVED</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_Toc2945952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52</w:t>
        </w:r>
        <w:r w:rsidR="00C7271A" w:rsidRPr="00CE470F">
          <w:rPr>
            <w:b w:val="0"/>
            <w:webHidden/>
            <w:color w:val="000000" w:themeColor="text1"/>
          </w:rPr>
          <w:fldChar w:fldCharType="end"/>
        </w:r>
      </w:hyperlink>
    </w:p>
    <w:p w14:paraId="7BBA9FB7" w14:textId="569712C0" w:rsidR="00C7271A" w:rsidRPr="005E1F53" w:rsidRDefault="005A29E7">
      <w:pPr>
        <w:pStyle w:val="TOC1"/>
        <w:rPr>
          <w:rFonts w:asciiTheme="minorHAnsi" w:eastAsiaTheme="minorEastAsia" w:hAnsiTheme="minorHAnsi"/>
          <w:b w:val="0"/>
          <w:color w:val="000000" w:themeColor="text1"/>
          <w:sz w:val="22"/>
          <w:lang w:eastAsia="en-AU"/>
        </w:rPr>
      </w:pPr>
      <w:hyperlink w:anchor="_Toc2945953" w:history="1">
        <w:r w:rsidR="00C7271A" w:rsidRPr="005E1F53">
          <w:rPr>
            <w:rStyle w:val="Hyperlink"/>
            <w:color w:val="000000" w:themeColor="text1"/>
          </w:rPr>
          <w:t>CHAPTER 7</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RESERVED</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_Toc2945953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52</w:t>
        </w:r>
        <w:r w:rsidR="00C7271A" w:rsidRPr="00CE470F">
          <w:rPr>
            <w:b w:val="0"/>
            <w:webHidden/>
            <w:color w:val="000000" w:themeColor="text1"/>
          </w:rPr>
          <w:fldChar w:fldCharType="end"/>
        </w:r>
      </w:hyperlink>
    </w:p>
    <w:p w14:paraId="418E1742" w14:textId="1A6A1007" w:rsidR="00C7271A" w:rsidRPr="005E1F53" w:rsidRDefault="005A29E7">
      <w:pPr>
        <w:pStyle w:val="TOC1"/>
        <w:rPr>
          <w:rFonts w:asciiTheme="minorHAnsi" w:eastAsiaTheme="minorEastAsia" w:hAnsiTheme="minorHAnsi"/>
          <w:b w:val="0"/>
          <w:color w:val="000000" w:themeColor="text1"/>
          <w:sz w:val="22"/>
          <w:lang w:eastAsia="en-AU"/>
        </w:rPr>
      </w:pPr>
      <w:hyperlink w:anchor="_Toc2945954" w:history="1">
        <w:r w:rsidR="00C7271A" w:rsidRPr="005E1F53">
          <w:rPr>
            <w:rStyle w:val="Hyperlink"/>
            <w:color w:val="000000" w:themeColor="text1"/>
          </w:rPr>
          <w:t>CHAPTER 8</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RESERVED</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_Toc2945954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52</w:t>
        </w:r>
        <w:r w:rsidR="00C7271A" w:rsidRPr="00CE470F">
          <w:rPr>
            <w:b w:val="0"/>
            <w:webHidden/>
            <w:color w:val="000000" w:themeColor="text1"/>
          </w:rPr>
          <w:fldChar w:fldCharType="end"/>
        </w:r>
      </w:hyperlink>
    </w:p>
    <w:p w14:paraId="031F087C" w14:textId="78FE2F4F" w:rsidR="00C7271A" w:rsidRPr="005E1F53" w:rsidRDefault="005A29E7">
      <w:pPr>
        <w:pStyle w:val="TOC1"/>
        <w:rPr>
          <w:rFonts w:asciiTheme="minorHAnsi" w:eastAsiaTheme="minorEastAsia" w:hAnsiTheme="minorHAnsi"/>
          <w:b w:val="0"/>
          <w:color w:val="000000" w:themeColor="text1"/>
          <w:sz w:val="22"/>
          <w:lang w:eastAsia="en-AU"/>
        </w:rPr>
      </w:pPr>
      <w:hyperlink w:anchor="_Toc2945955" w:history="1">
        <w:r w:rsidR="00C7271A" w:rsidRPr="005E1F53">
          <w:rPr>
            <w:rStyle w:val="Hyperlink"/>
            <w:color w:val="000000" w:themeColor="text1"/>
          </w:rPr>
          <w:t>CHAPTER 9</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OPERATIONS OF RPA IN PRESCRIBED AREAS</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_Toc2945955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53</w:t>
        </w:r>
        <w:r w:rsidR="00C7271A" w:rsidRPr="00CE470F">
          <w:rPr>
            <w:b w:val="0"/>
            <w:webHidden/>
            <w:color w:val="000000" w:themeColor="text1"/>
          </w:rPr>
          <w:fldChar w:fldCharType="end"/>
        </w:r>
      </w:hyperlink>
    </w:p>
    <w:p w14:paraId="589537CA" w14:textId="584B4230" w:rsidR="00C7271A" w:rsidRPr="005E1F53" w:rsidRDefault="005A29E7">
      <w:pPr>
        <w:pStyle w:val="TOC2"/>
        <w:rPr>
          <w:rFonts w:asciiTheme="minorHAnsi" w:eastAsiaTheme="minorEastAsia" w:hAnsiTheme="minorHAnsi"/>
          <w:i w:val="0"/>
          <w:color w:val="000000" w:themeColor="text1"/>
          <w:sz w:val="22"/>
          <w:lang w:eastAsia="en-AU"/>
        </w:rPr>
      </w:pPr>
      <w:hyperlink w:anchor="_Toc2945956" w:history="1">
        <w:r w:rsidR="00C7271A" w:rsidRPr="005E1F53">
          <w:rPr>
            <w:rStyle w:val="Hyperlink"/>
            <w:color w:val="000000" w:themeColor="text1"/>
          </w:rPr>
          <w:t>Division 9.1</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RPAS operations at or near non-controlled aerodromes</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_Toc2945956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53</w:t>
        </w:r>
        <w:r w:rsidR="00C7271A" w:rsidRPr="00CE470F">
          <w:rPr>
            <w:i w:val="0"/>
            <w:webHidden/>
            <w:color w:val="000000" w:themeColor="text1"/>
          </w:rPr>
          <w:fldChar w:fldCharType="end"/>
        </w:r>
      </w:hyperlink>
    </w:p>
    <w:p w14:paraId="6F8A29CF" w14:textId="0BB867A2" w:rsidR="00C7271A" w:rsidRPr="005E1F53" w:rsidRDefault="005A29E7" w:rsidP="00FC4864">
      <w:pPr>
        <w:pStyle w:val="TOC3"/>
        <w:rPr>
          <w:rFonts w:asciiTheme="minorHAnsi" w:eastAsiaTheme="minorEastAsia" w:hAnsiTheme="minorHAnsi"/>
          <w:sz w:val="22"/>
          <w:lang w:eastAsia="en-AU"/>
        </w:rPr>
      </w:pPr>
      <w:hyperlink w:anchor="_Toc2945957" w:history="1">
        <w:r w:rsidR="00C7271A" w:rsidRPr="005E1F53">
          <w:rPr>
            <w:rStyle w:val="Hyperlink"/>
            <w:color w:val="000000" w:themeColor="text1"/>
          </w:rPr>
          <w:t>9.01</w:t>
        </w:r>
        <w:r w:rsidR="00C7271A" w:rsidRPr="005E1F53">
          <w:rPr>
            <w:rFonts w:asciiTheme="minorHAnsi" w:eastAsiaTheme="minorEastAsia" w:hAnsiTheme="minorHAnsi"/>
            <w:sz w:val="22"/>
            <w:lang w:eastAsia="en-AU"/>
          </w:rPr>
          <w:tab/>
        </w:r>
        <w:r w:rsidR="00C7271A" w:rsidRPr="005E1F53">
          <w:rPr>
            <w:rStyle w:val="Hyperlink"/>
            <w:color w:val="000000" w:themeColor="text1"/>
          </w:rPr>
          <w:t>Prescribed areas</w:t>
        </w:r>
        <w:r w:rsidR="00C7271A" w:rsidRPr="005E1F53">
          <w:rPr>
            <w:webHidden/>
          </w:rPr>
          <w:tab/>
        </w:r>
        <w:r w:rsidR="00C7271A" w:rsidRPr="005E1F53">
          <w:rPr>
            <w:webHidden/>
          </w:rPr>
          <w:fldChar w:fldCharType="begin"/>
        </w:r>
        <w:r w:rsidR="00C7271A" w:rsidRPr="005E1F53">
          <w:rPr>
            <w:webHidden/>
          </w:rPr>
          <w:instrText xml:space="preserve"> PAGEREF _Toc2945957 \h </w:instrText>
        </w:r>
        <w:r w:rsidR="00C7271A" w:rsidRPr="005E1F53">
          <w:rPr>
            <w:webHidden/>
          </w:rPr>
        </w:r>
        <w:r w:rsidR="00C7271A" w:rsidRPr="005E1F53">
          <w:rPr>
            <w:webHidden/>
          </w:rPr>
          <w:fldChar w:fldCharType="separate"/>
        </w:r>
        <w:r w:rsidR="00B655F4">
          <w:rPr>
            <w:webHidden/>
          </w:rPr>
          <w:t>53</w:t>
        </w:r>
        <w:r w:rsidR="00C7271A" w:rsidRPr="005E1F53">
          <w:rPr>
            <w:webHidden/>
          </w:rPr>
          <w:fldChar w:fldCharType="end"/>
        </w:r>
      </w:hyperlink>
    </w:p>
    <w:p w14:paraId="2272CA7C" w14:textId="2535FC2A" w:rsidR="00C7271A" w:rsidRPr="005E1F53" w:rsidRDefault="005A29E7" w:rsidP="00FC4864">
      <w:pPr>
        <w:pStyle w:val="TOC3"/>
        <w:rPr>
          <w:rFonts w:asciiTheme="minorHAnsi" w:eastAsiaTheme="minorEastAsia" w:hAnsiTheme="minorHAnsi"/>
          <w:sz w:val="22"/>
          <w:lang w:eastAsia="en-AU"/>
        </w:rPr>
      </w:pPr>
      <w:hyperlink w:anchor="_Toc2945958" w:history="1">
        <w:r w:rsidR="00C7271A" w:rsidRPr="005E1F53">
          <w:rPr>
            <w:rStyle w:val="Hyperlink"/>
            <w:color w:val="000000" w:themeColor="text1"/>
          </w:rPr>
          <w:t>9.02</w:t>
        </w:r>
        <w:r w:rsidR="00C7271A" w:rsidRPr="005E1F53">
          <w:rPr>
            <w:rFonts w:asciiTheme="minorHAnsi" w:eastAsiaTheme="minorEastAsia" w:hAnsiTheme="minorHAnsi"/>
            <w:sz w:val="22"/>
            <w:lang w:eastAsia="en-AU"/>
          </w:rPr>
          <w:tab/>
        </w:r>
        <w:r w:rsidR="00C7271A" w:rsidRPr="005E1F53">
          <w:rPr>
            <w:rStyle w:val="Hyperlink"/>
            <w:color w:val="000000" w:themeColor="text1"/>
          </w:rPr>
          <w:t>Definitions</w:t>
        </w:r>
        <w:r w:rsidR="00C7271A" w:rsidRPr="005E1F53">
          <w:rPr>
            <w:webHidden/>
          </w:rPr>
          <w:tab/>
        </w:r>
        <w:r w:rsidR="00C7271A" w:rsidRPr="005E1F53">
          <w:rPr>
            <w:webHidden/>
          </w:rPr>
          <w:fldChar w:fldCharType="begin"/>
        </w:r>
        <w:r w:rsidR="00C7271A" w:rsidRPr="005E1F53">
          <w:rPr>
            <w:webHidden/>
          </w:rPr>
          <w:instrText xml:space="preserve"> PAGEREF _Toc2945958 \h </w:instrText>
        </w:r>
        <w:r w:rsidR="00C7271A" w:rsidRPr="005E1F53">
          <w:rPr>
            <w:webHidden/>
          </w:rPr>
        </w:r>
        <w:r w:rsidR="00C7271A" w:rsidRPr="005E1F53">
          <w:rPr>
            <w:webHidden/>
          </w:rPr>
          <w:fldChar w:fldCharType="separate"/>
        </w:r>
        <w:r w:rsidR="00B655F4">
          <w:rPr>
            <w:webHidden/>
          </w:rPr>
          <w:t>53</w:t>
        </w:r>
        <w:r w:rsidR="00C7271A" w:rsidRPr="005E1F53">
          <w:rPr>
            <w:webHidden/>
          </w:rPr>
          <w:fldChar w:fldCharType="end"/>
        </w:r>
      </w:hyperlink>
    </w:p>
    <w:p w14:paraId="28CEBA42" w14:textId="5BD5A193" w:rsidR="00C7271A" w:rsidRPr="005E1F53" w:rsidRDefault="005A29E7" w:rsidP="00FC4864">
      <w:pPr>
        <w:pStyle w:val="TOC3"/>
        <w:rPr>
          <w:rFonts w:asciiTheme="minorHAnsi" w:eastAsiaTheme="minorEastAsia" w:hAnsiTheme="minorHAnsi"/>
          <w:sz w:val="22"/>
          <w:lang w:eastAsia="en-AU"/>
        </w:rPr>
      </w:pPr>
      <w:hyperlink w:anchor="_Toc2945959" w:history="1">
        <w:r w:rsidR="00C7271A" w:rsidRPr="005E1F53">
          <w:rPr>
            <w:rStyle w:val="Hyperlink"/>
            <w:color w:val="000000" w:themeColor="text1"/>
          </w:rPr>
          <w:t>9.03</w:t>
        </w:r>
        <w:r w:rsidR="00C7271A" w:rsidRPr="005E1F53">
          <w:rPr>
            <w:rFonts w:asciiTheme="minorHAnsi" w:eastAsiaTheme="minorEastAsia" w:hAnsiTheme="minorHAnsi"/>
            <w:sz w:val="22"/>
            <w:lang w:eastAsia="en-AU"/>
          </w:rPr>
          <w:tab/>
        </w:r>
        <w:r w:rsidR="00C7271A" w:rsidRPr="005E1F53">
          <w:rPr>
            <w:rStyle w:val="Hyperlink"/>
            <w:color w:val="000000" w:themeColor="text1"/>
          </w:rPr>
          <w:t>RPA flight in the no-fly zone of a non-controlled aerodrome</w:t>
        </w:r>
        <w:r w:rsidR="00C7271A" w:rsidRPr="005E1F53">
          <w:rPr>
            <w:webHidden/>
          </w:rPr>
          <w:tab/>
        </w:r>
        <w:r w:rsidR="00C7271A" w:rsidRPr="005E1F53">
          <w:rPr>
            <w:webHidden/>
          </w:rPr>
          <w:fldChar w:fldCharType="begin"/>
        </w:r>
        <w:r w:rsidR="00C7271A" w:rsidRPr="005E1F53">
          <w:rPr>
            <w:webHidden/>
          </w:rPr>
          <w:instrText xml:space="preserve"> PAGEREF _Toc2945959 \h </w:instrText>
        </w:r>
        <w:r w:rsidR="00C7271A" w:rsidRPr="005E1F53">
          <w:rPr>
            <w:webHidden/>
          </w:rPr>
        </w:r>
        <w:r w:rsidR="00C7271A" w:rsidRPr="005E1F53">
          <w:rPr>
            <w:webHidden/>
          </w:rPr>
          <w:fldChar w:fldCharType="separate"/>
        </w:r>
        <w:r w:rsidR="00B655F4">
          <w:rPr>
            <w:webHidden/>
          </w:rPr>
          <w:t>53</w:t>
        </w:r>
        <w:r w:rsidR="00C7271A" w:rsidRPr="005E1F53">
          <w:rPr>
            <w:webHidden/>
          </w:rPr>
          <w:fldChar w:fldCharType="end"/>
        </w:r>
      </w:hyperlink>
    </w:p>
    <w:p w14:paraId="1DCC4D32" w14:textId="1A0770ED" w:rsidR="00C7271A" w:rsidRPr="005E1F53" w:rsidRDefault="005A29E7" w:rsidP="00FC4864">
      <w:pPr>
        <w:pStyle w:val="TOC3"/>
        <w:rPr>
          <w:rFonts w:asciiTheme="minorHAnsi" w:eastAsiaTheme="minorEastAsia" w:hAnsiTheme="minorHAnsi"/>
          <w:sz w:val="22"/>
          <w:lang w:eastAsia="en-AU"/>
        </w:rPr>
      </w:pPr>
      <w:hyperlink w:anchor="_Toc2945960" w:history="1">
        <w:r w:rsidR="00C7271A" w:rsidRPr="005E1F53">
          <w:rPr>
            <w:rStyle w:val="Hyperlink"/>
            <w:color w:val="000000" w:themeColor="text1"/>
          </w:rPr>
          <w:t>9.04</w:t>
        </w:r>
        <w:r w:rsidR="00C7271A" w:rsidRPr="005E1F53">
          <w:rPr>
            <w:rFonts w:asciiTheme="minorHAnsi" w:eastAsiaTheme="minorEastAsia" w:hAnsiTheme="minorHAnsi"/>
            <w:sz w:val="22"/>
            <w:lang w:eastAsia="en-AU"/>
          </w:rPr>
          <w:tab/>
        </w:r>
        <w:r w:rsidR="00C7271A" w:rsidRPr="005E1F53">
          <w:rPr>
            <w:rStyle w:val="Hyperlink"/>
            <w:color w:val="000000" w:themeColor="text1"/>
          </w:rPr>
          <w:t>Action on becoming aware of a relevant event</w:t>
        </w:r>
        <w:r w:rsidR="00C7271A" w:rsidRPr="005E1F53">
          <w:rPr>
            <w:webHidden/>
          </w:rPr>
          <w:tab/>
        </w:r>
        <w:r w:rsidR="00C7271A" w:rsidRPr="005E1F53">
          <w:rPr>
            <w:webHidden/>
          </w:rPr>
          <w:fldChar w:fldCharType="begin"/>
        </w:r>
        <w:r w:rsidR="00C7271A" w:rsidRPr="005E1F53">
          <w:rPr>
            <w:webHidden/>
          </w:rPr>
          <w:instrText xml:space="preserve"> PAGEREF _Toc2945960 \h </w:instrText>
        </w:r>
        <w:r w:rsidR="00C7271A" w:rsidRPr="005E1F53">
          <w:rPr>
            <w:webHidden/>
          </w:rPr>
        </w:r>
        <w:r w:rsidR="00C7271A" w:rsidRPr="005E1F53">
          <w:rPr>
            <w:webHidden/>
          </w:rPr>
          <w:fldChar w:fldCharType="separate"/>
        </w:r>
        <w:r w:rsidR="00B655F4">
          <w:rPr>
            <w:webHidden/>
          </w:rPr>
          <w:t>54</w:t>
        </w:r>
        <w:r w:rsidR="00C7271A" w:rsidRPr="005E1F53">
          <w:rPr>
            <w:webHidden/>
          </w:rPr>
          <w:fldChar w:fldCharType="end"/>
        </w:r>
      </w:hyperlink>
    </w:p>
    <w:p w14:paraId="41BA3B20" w14:textId="21B0E011" w:rsidR="00C7271A" w:rsidRDefault="005A29E7" w:rsidP="00FC4864">
      <w:pPr>
        <w:pStyle w:val="TOC3"/>
      </w:pPr>
      <w:hyperlink w:anchor="_Toc2945961" w:history="1">
        <w:r w:rsidR="00C7271A" w:rsidRPr="005E1F53">
          <w:rPr>
            <w:rStyle w:val="Hyperlink"/>
            <w:color w:val="000000" w:themeColor="text1"/>
          </w:rPr>
          <w:t>9.05</w:t>
        </w:r>
        <w:r w:rsidR="00C7271A" w:rsidRPr="005E1F53">
          <w:rPr>
            <w:rFonts w:asciiTheme="minorHAnsi" w:eastAsiaTheme="minorEastAsia" w:hAnsiTheme="minorHAnsi"/>
            <w:sz w:val="22"/>
            <w:lang w:eastAsia="en-AU"/>
          </w:rPr>
          <w:tab/>
        </w:r>
        <w:r w:rsidR="00C7271A" w:rsidRPr="005E1F53">
          <w:rPr>
            <w:rStyle w:val="Hyperlink"/>
            <w:color w:val="000000" w:themeColor="text1"/>
          </w:rPr>
          <w:t>Approval to operate an RPA in a no-fly zone of a non-controlled</w:t>
        </w:r>
        <w:r w:rsidR="00C7271A" w:rsidRPr="005E1F53">
          <w:rPr>
            <w:rStyle w:val="Hyperlink"/>
            <w:color w:val="000000" w:themeColor="text1"/>
          </w:rPr>
          <w:br/>
          <w:t>aerodrome</w:t>
        </w:r>
        <w:r w:rsidR="00C7271A" w:rsidRPr="005E1F53">
          <w:rPr>
            <w:webHidden/>
          </w:rPr>
          <w:tab/>
        </w:r>
        <w:r w:rsidR="00C7271A" w:rsidRPr="005E1F53">
          <w:rPr>
            <w:webHidden/>
          </w:rPr>
          <w:fldChar w:fldCharType="begin"/>
        </w:r>
        <w:r w:rsidR="00C7271A" w:rsidRPr="005E1F53">
          <w:rPr>
            <w:webHidden/>
          </w:rPr>
          <w:instrText xml:space="preserve"> PAGEREF _Toc2945961 \h </w:instrText>
        </w:r>
        <w:r w:rsidR="00C7271A" w:rsidRPr="005E1F53">
          <w:rPr>
            <w:webHidden/>
          </w:rPr>
        </w:r>
        <w:r w:rsidR="00C7271A" w:rsidRPr="005E1F53">
          <w:rPr>
            <w:webHidden/>
          </w:rPr>
          <w:fldChar w:fldCharType="separate"/>
        </w:r>
        <w:r w:rsidR="00B655F4">
          <w:rPr>
            <w:webHidden/>
          </w:rPr>
          <w:t>54</w:t>
        </w:r>
        <w:r w:rsidR="00C7271A" w:rsidRPr="005E1F53">
          <w:rPr>
            <w:webHidden/>
          </w:rPr>
          <w:fldChar w:fldCharType="end"/>
        </w:r>
      </w:hyperlink>
    </w:p>
    <w:p w14:paraId="47F03225" w14:textId="37199898" w:rsidR="00FC4864" w:rsidRPr="00FC4864" w:rsidRDefault="00FC4864" w:rsidP="00FC4864">
      <w:pPr>
        <w:pStyle w:val="TOC3"/>
        <w:rPr>
          <w:rStyle w:val="Hyperlink"/>
          <w:color w:val="000000" w:themeColor="text1"/>
          <w:u w:val="none"/>
        </w:rPr>
      </w:pPr>
      <w:r w:rsidRPr="00FC4864">
        <w:rPr>
          <w:rStyle w:val="Hyperlink"/>
          <w:color w:val="000000" w:themeColor="text1"/>
          <w:u w:val="none"/>
        </w:rPr>
        <w:t>9.06</w:t>
      </w:r>
      <w:r w:rsidRPr="00FC4864">
        <w:rPr>
          <w:rStyle w:val="Hyperlink"/>
          <w:color w:val="000000" w:themeColor="text1"/>
          <w:u w:val="none"/>
        </w:rPr>
        <w:tab/>
        <w:t>Non-controlled aerodromes — approach and departure paths</w:t>
      </w:r>
      <w:r>
        <w:rPr>
          <w:rStyle w:val="Hyperlink"/>
          <w:color w:val="000000" w:themeColor="text1"/>
          <w:u w:val="none"/>
        </w:rPr>
        <w:tab/>
        <w:t>55</w:t>
      </w:r>
    </w:p>
    <w:p w14:paraId="207B0ACD" w14:textId="60124FC1" w:rsidR="00C7271A" w:rsidRPr="005E1F53" w:rsidRDefault="005A29E7">
      <w:pPr>
        <w:pStyle w:val="TOC2"/>
        <w:rPr>
          <w:rFonts w:asciiTheme="minorHAnsi" w:eastAsiaTheme="minorEastAsia" w:hAnsiTheme="minorHAnsi"/>
          <w:i w:val="0"/>
          <w:color w:val="000000" w:themeColor="text1"/>
          <w:sz w:val="22"/>
          <w:lang w:eastAsia="en-AU"/>
        </w:rPr>
      </w:pPr>
      <w:hyperlink w:anchor="_Toc2945962" w:history="1">
        <w:r w:rsidR="00C7271A" w:rsidRPr="005E1F53">
          <w:rPr>
            <w:rStyle w:val="Hyperlink"/>
            <w:color w:val="000000" w:themeColor="text1"/>
          </w:rPr>
          <w:t>Division 9.2</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No-fly zones in certain non-controlled airspace</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_Toc2945962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58</w:t>
        </w:r>
        <w:r w:rsidR="00C7271A" w:rsidRPr="00CE470F">
          <w:rPr>
            <w:i w:val="0"/>
            <w:webHidden/>
            <w:color w:val="000000" w:themeColor="text1"/>
          </w:rPr>
          <w:fldChar w:fldCharType="end"/>
        </w:r>
      </w:hyperlink>
    </w:p>
    <w:p w14:paraId="2B5A1B96" w14:textId="14D56632" w:rsidR="00C7271A" w:rsidRPr="005E1F53" w:rsidRDefault="005A29E7" w:rsidP="00FC4864">
      <w:pPr>
        <w:pStyle w:val="TOC3"/>
        <w:rPr>
          <w:rFonts w:asciiTheme="minorHAnsi" w:eastAsiaTheme="minorEastAsia" w:hAnsiTheme="minorHAnsi"/>
          <w:sz w:val="22"/>
          <w:lang w:eastAsia="en-AU"/>
        </w:rPr>
      </w:pPr>
      <w:hyperlink w:anchor="_Toc2945963" w:history="1">
        <w:r w:rsidR="00C7271A" w:rsidRPr="005E1F53">
          <w:rPr>
            <w:rStyle w:val="Hyperlink"/>
            <w:color w:val="000000" w:themeColor="text1"/>
          </w:rPr>
          <w:t>9.0</w:t>
        </w:r>
        <w:r w:rsidR="00FC4864">
          <w:rPr>
            <w:rStyle w:val="Hyperlink"/>
            <w:color w:val="000000" w:themeColor="text1"/>
          </w:rPr>
          <w:t>7</w:t>
        </w:r>
        <w:r w:rsidR="00C7271A" w:rsidRPr="005E1F53">
          <w:rPr>
            <w:rFonts w:asciiTheme="minorHAnsi" w:eastAsiaTheme="minorEastAsia" w:hAnsiTheme="minorHAnsi"/>
            <w:sz w:val="22"/>
            <w:lang w:eastAsia="en-AU"/>
          </w:rPr>
          <w:tab/>
        </w:r>
        <w:r w:rsidR="00C7271A" w:rsidRPr="005E1F53">
          <w:rPr>
            <w:rStyle w:val="Hyperlink"/>
            <w:color w:val="000000" w:themeColor="text1"/>
          </w:rPr>
          <w:t>Prescribed areas and requirements</w:t>
        </w:r>
        <w:r w:rsidR="00C7271A" w:rsidRPr="005E1F53">
          <w:rPr>
            <w:webHidden/>
          </w:rPr>
          <w:tab/>
        </w:r>
        <w:r w:rsidR="00C7271A" w:rsidRPr="005E1F53">
          <w:rPr>
            <w:webHidden/>
          </w:rPr>
          <w:fldChar w:fldCharType="begin"/>
        </w:r>
        <w:r w:rsidR="00C7271A" w:rsidRPr="005E1F53">
          <w:rPr>
            <w:webHidden/>
          </w:rPr>
          <w:instrText xml:space="preserve"> PAGEREF _Toc2945963 \h </w:instrText>
        </w:r>
        <w:r w:rsidR="00C7271A" w:rsidRPr="005E1F53">
          <w:rPr>
            <w:webHidden/>
          </w:rPr>
        </w:r>
        <w:r w:rsidR="00C7271A" w:rsidRPr="005E1F53">
          <w:rPr>
            <w:webHidden/>
          </w:rPr>
          <w:fldChar w:fldCharType="separate"/>
        </w:r>
        <w:r w:rsidR="00B655F4">
          <w:rPr>
            <w:webHidden/>
          </w:rPr>
          <w:t>58</w:t>
        </w:r>
        <w:r w:rsidR="00C7271A" w:rsidRPr="005E1F53">
          <w:rPr>
            <w:webHidden/>
          </w:rPr>
          <w:fldChar w:fldCharType="end"/>
        </w:r>
      </w:hyperlink>
    </w:p>
    <w:p w14:paraId="3AE11D6A" w14:textId="769E7A14" w:rsidR="00C7271A" w:rsidRPr="005E1F53" w:rsidRDefault="005A29E7" w:rsidP="00FC4864">
      <w:pPr>
        <w:pStyle w:val="TOC3"/>
        <w:rPr>
          <w:rFonts w:asciiTheme="minorHAnsi" w:eastAsiaTheme="minorEastAsia" w:hAnsiTheme="minorHAnsi"/>
          <w:sz w:val="22"/>
          <w:lang w:eastAsia="en-AU"/>
        </w:rPr>
      </w:pPr>
      <w:hyperlink w:anchor="_Toc2945964" w:history="1">
        <w:r w:rsidR="00C7271A" w:rsidRPr="005E1F53">
          <w:rPr>
            <w:rStyle w:val="Hyperlink"/>
            <w:color w:val="000000" w:themeColor="text1"/>
          </w:rPr>
          <w:t>9.0</w:t>
        </w:r>
        <w:r w:rsidR="00435A7C">
          <w:rPr>
            <w:rStyle w:val="Hyperlink"/>
            <w:color w:val="000000" w:themeColor="text1"/>
          </w:rPr>
          <w:t>8</w:t>
        </w:r>
        <w:r w:rsidR="00C7271A" w:rsidRPr="005E1F53">
          <w:rPr>
            <w:rFonts w:asciiTheme="minorHAnsi" w:eastAsiaTheme="minorEastAsia" w:hAnsiTheme="minorHAnsi"/>
            <w:sz w:val="22"/>
            <w:lang w:eastAsia="en-AU"/>
          </w:rPr>
          <w:tab/>
        </w:r>
        <w:r w:rsidR="00C7271A" w:rsidRPr="005E1F53">
          <w:rPr>
            <w:rStyle w:val="Hyperlink"/>
            <w:color w:val="000000" w:themeColor="text1"/>
          </w:rPr>
          <w:t>Definitions</w:t>
        </w:r>
        <w:r w:rsidR="00C7271A" w:rsidRPr="005E1F53">
          <w:rPr>
            <w:webHidden/>
          </w:rPr>
          <w:tab/>
        </w:r>
        <w:r w:rsidR="00C7271A" w:rsidRPr="005E1F53">
          <w:rPr>
            <w:webHidden/>
          </w:rPr>
          <w:fldChar w:fldCharType="begin"/>
        </w:r>
        <w:r w:rsidR="00C7271A" w:rsidRPr="005E1F53">
          <w:rPr>
            <w:webHidden/>
          </w:rPr>
          <w:instrText xml:space="preserve"> PAGEREF _Toc2945964 \h </w:instrText>
        </w:r>
        <w:r w:rsidR="00C7271A" w:rsidRPr="005E1F53">
          <w:rPr>
            <w:webHidden/>
          </w:rPr>
        </w:r>
        <w:r w:rsidR="00C7271A" w:rsidRPr="005E1F53">
          <w:rPr>
            <w:webHidden/>
          </w:rPr>
          <w:fldChar w:fldCharType="separate"/>
        </w:r>
        <w:r w:rsidR="00B655F4">
          <w:rPr>
            <w:webHidden/>
          </w:rPr>
          <w:t>58</w:t>
        </w:r>
        <w:r w:rsidR="00C7271A" w:rsidRPr="005E1F53">
          <w:rPr>
            <w:webHidden/>
          </w:rPr>
          <w:fldChar w:fldCharType="end"/>
        </w:r>
      </w:hyperlink>
    </w:p>
    <w:p w14:paraId="69322FC4" w14:textId="76347256" w:rsidR="00C7271A" w:rsidRPr="005E1F53" w:rsidRDefault="005A29E7" w:rsidP="00FC4864">
      <w:pPr>
        <w:pStyle w:val="TOC3"/>
        <w:rPr>
          <w:rFonts w:asciiTheme="minorHAnsi" w:eastAsiaTheme="minorEastAsia" w:hAnsiTheme="minorHAnsi"/>
          <w:sz w:val="22"/>
          <w:lang w:eastAsia="en-AU"/>
        </w:rPr>
      </w:pPr>
      <w:hyperlink w:anchor="_Toc2945965" w:history="1">
        <w:r w:rsidR="00C7271A" w:rsidRPr="005E1F53">
          <w:rPr>
            <w:rStyle w:val="Hyperlink"/>
            <w:color w:val="000000" w:themeColor="text1"/>
          </w:rPr>
          <w:t>9.</w:t>
        </w:r>
        <w:r w:rsidR="00FC4864">
          <w:rPr>
            <w:rStyle w:val="Hyperlink"/>
            <w:color w:val="000000" w:themeColor="text1"/>
          </w:rPr>
          <w:t>09</w:t>
        </w:r>
        <w:r w:rsidR="00C7271A" w:rsidRPr="005E1F53">
          <w:rPr>
            <w:rFonts w:asciiTheme="minorHAnsi" w:eastAsiaTheme="minorEastAsia" w:hAnsiTheme="minorHAnsi"/>
            <w:sz w:val="22"/>
            <w:lang w:eastAsia="en-AU"/>
          </w:rPr>
          <w:tab/>
        </w:r>
        <w:r w:rsidR="00C7271A" w:rsidRPr="005E1F53">
          <w:rPr>
            <w:rStyle w:val="Hyperlink"/>
            <w:color w:val="000000" w:themeColor="text1"/>
          </w:rPr>
          <w:t>Approval to operate an RPA in a prescribed area</w:t>
        </w:r>
        <w:r w:rsidR="00C7271A" w:rsidRPr="005E1F53">
          <w:rPr>
            <w:webHidden/>
          </w:rPr>
          <w:tab/>
        </w:r>
        <w:r w:rsidR="00C7271A" w:rsidRPr="005E1F53">
          <w:rPr>
            <w:webHidden/>
          </w:rPr>
          <w:fldChar w:fldCharType="begin"/>
        </w:r>
        <w:r w:rsidR="00C7271A" w:rsidRPr="005E1F53">
          <w:rPr>
            <w:webHidden/>
          </w:rPr>
          <w:instrText xml:space="preserve"> PAGEREF _Toc2945965 \h </w:instrText>
        </w:r>
        <w:r w:rsidR="00C7271A" w:rsidRPr="005E1F53">
          <w:rPr>
            <w:webHidden/>
          </w:rPr>
        </w:r>
        <w:r w:rsidR="00C7271A" w:rsidRPr="005E1F53">
          <w:rPr>
            <w:webHidden/>
          </w:rPr>
          <w:fldChar w:fldCharType="separate"/>
        </w:r>
        <w:r w:rsidR="00B655F4">
          <w:rPr>
            <w:webHidden/>
          </w:rPr>
          <w:t>58</w:t>
        </w:r>
        <w:r w:rsidR="00C7271A" w:rsidRPr="005E1F53">
          <w:rPr>
            <w:webHidden/>
          </w:rPr>
          <w:fldChar w:fldCharType="end"/>
        </w:r>
      </w:hyperlink>
    </w:p>
    <w:p w14:paraId="455F5E40" w14:textId="61D9715D" w:rsidR="00C7271A" w:rsidRPr="005E1F53" w:rsidRDefault="005A29E7">
      <w:pPr>
        <w:pStyle w:val="TOC1"/>
        <w:rPr>
          <w:rFonts w:asciiTheme="minorHAnsi" w:eastAsiaTheme="minorEastAsia" w:hAnsiTheme="minorHAnsi"/>
          <w:b w:val="0"/>
          <w:color w:val="000000" w:themeColor="text1"/>
          <w:sz w:val="22"/>
          <w:lang w:eastAsia="en-AU"/>
        </w:rPr>
      </w:pPr>
      <w:hyperlink w:anchor="_Toc2945966" w:history="1">
        <w:r w:rsidR="00C7271A" w:rsidRPr="005E1F53">
          <w:rPr>
            <w:rStyle w:val="Hyperlink"/>
            <w:color w:val="000000" w:themeColor="text1"/>
          </w:rPr>
          <w:t>CHAPTER 10</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RECORD KEEPING FOR CERTAIN RPA</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_Toc2945966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59</w:t>
        </w:r>
        <w:r w:rsidR="00C7271A" w:rsidRPr="00CE470F">
          <w:rPr>
            <w:b w:val="0"/>
            <w:webHidden/>
            <w:color w:val="000000" w:themeColor="text1"/>
          </w:rPr>
          <w:fldChar w:fldCharType="end"/>
        </w:r>
      </w:hyperlink>
    </w:p>
    <w:p w14:paraId="76AF943D" w14:textId="18D9A9EE" w:rsidR="00C7271A" w:rsidRPr="005E1F53" w:rsidRDefault="005A29E7">
      <w:pPr>
        <w:pStyle w:val="TOC2"/>
        <w:rPr>
          <w:rFonts w:asciiTheme="minorHAnsi" w:eastAsiaTheme="minorEastAsia" w:hAnsiTheme="minorHAnsi"/>
          <w:i w:val="0"/>
          <w:color w:val="000000" w:themeColor="text1"/>
          <w:sz w:val="22"/>
          <w:lang w:eastAsia="en-AU"/>
        </w:rPr>
      </w:pPr>
      <w:hyperlink w:anchor="_Toc2945967" w:history="1">
        <w:r w:rsidR="00C7271A" w:rsidRPr="005E1F53">
          <w:rPr>
            <w:rStyle w:val="Hyperlink"/>
            <w:color w:val="000000" w:themeColor="text1"/>
          </w:rPr>
          <w:t>Division 10.1</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Preliminary</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_Toc2945967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59</w:t>
        </w:r>
        <w:r w:rsidR="00C7271A" w:rsidRPr="00CE470F">
          <w:rPr>
            <w:i w:val="0"/>
            <w:webHidden/>
            <w:color w:val="000000" w:themeColor="text1"/>
          </w:rPr>
          <w:fldChar w:fldCharType="end"/>
        </w:r>
      </w:hyperlink>
    </w:p>
    <w:p w14:paraId="48D6E3F1" w14:textId="75CAFC64" w:rsidR="00C7271A" w:rsidRPr="005E1F53" w:rsidRDefault="005A29E7" w:rsidP="00FC4864">
      <w:pPr>
        <w:pStyle w:val="TOC3"/>
        <w:rPr>
          <w:rFonts w:asciiTheme="minorHAnsi" w:eastAsiaTheme="minorEastAsia" w:hAnsiTheme="minorHAnsi"/>
          <w:sz w:val="22"/>
          <w:lang w:eastAsia="en-AU"/>
        </w:rPr>
      </w:pPr>
      <w:hyperlink w:anchor="_Toc2945968" w:history="1">
        <w:r w:rsidR="00C7271A" w:rsidRPr="005E1F53">
          <w:rPr>
            <w:rStyle w:val="Hyperlink"/>
            <w:color w:val="000000" w:themeColor="text1"/>
            <w:lang w:eastAsia="en-AU"/>
          </w:rPr>
          <w:t>10.01</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Definitions for the Chapter</w:t>
        </w:r>
        <w:r w:rsidR="00C7271A" w:rsidRPr="005E1F53">
          <w:rPr>
            <w:webHidden/>
          </w:rPr>
          <w:tab/>
        </w:r>
        <w:r w:rsidR="00C7271A" w:rsidRPr="005E1F53">
          <w:rPr>
            <w:webHidden/>
          </w:rPr>
          <w:fldChar w:fldCharType="begin"/>
        </w:r>
        <w:r w:rsidR="00C7271A" w:rsidRPr="005E1F53">
          <w:rPr>
            <w:webHidden/>
          </w:rPr>
          <w:instrText xml:space="preserve"> PAGEREF _Toc2945968 \h </w:instrText>
        </w:r>
        <w:r w:rsidR="00C7271A" w:rsidRPr="005E1F53">
          <w:rPr>
            <w:webHidden/>
          </w:rPr>
        </w:r>
        <w:r w:rsidR="00C7271A" w:rsidRPr="005E1F53">
          <w:rPr>
            <w:webHidden/>
          </w:rPr>
          <w:fldChar w:fldCharType="separate"/>
        </w:r>
        <w:r w:rsidR="00B655F4">
          <w:rPr>
            <w:webHidden/>
          </w:rPr>
          <w:t>59</w:t>
        </w:r>
        <w:r w:rsidR="00C7271A" w:rsidRPr="005E1F53">
          <w:rPr>
            <w:webHidden/>
          </w:rPr>
          <w:fldChar w:fldCharType="end"/>
        </w:r>
      </w:hyperlink>
    </w:p>
    <w:p w14:paraId="74463F57" w14:textId="75EC347F" w:rsidR="00C7271A" w:rsidRPr="005E1F53" w:rsidRDefault="005A29E7">
      <w:pPr>
        <w:pStyle w:val="TOC2"/>
        <w:rPr>
          <w:rFonts w:asciiTheme="minorHAnsi" w:eastAsiaTheme="minorEastAsia" w:hAnsiTheme="minorHAnsi"/>
          <w:i w:val="0"/>
          <w:color w:val="000000" w:themeColor="text1"/>
          <w:sz w:val="22"/>
          <w:lang w:eastAsia="en-AU"/>
        </w:rPr>
      </w:pPr>
      <w:hyperlink w:anchor="_Toc2945970" w:history="1">
        <w:r w:rsidR="00C7271A" w:rsidRPr="005E1F53">
          <w:rPr>
            <w:rStyle w:val="Hyperlink"/>
            <w:color w:val="000000" w:themeColor="text1"/>
          </w:rPr>
          <w:t>Division 10.2</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Record-keeping requirements — RPA other than excluded RPA</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_Toc2945970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60</w:t>
        </w:r>
        <w:r w:rsidR="00C7271A" w:rsidRPr="00CE470F">
          <w:rPr>
            <w:i w:val="0"/>
            <w:webHidden/>
            <w:color w:val="000000" w:themeColor="text1"/>
          </w:rPr>
          <w:fldChar w:fldCharType="end"/>
        </w:r>
      </w:hyperlink>
    </w:p>
    <w:p w14:paraId="45F8F19A" w14:textId="7D10288D" w:rsidR="00C7271A" w:rsidRPr="005E1F53" w:rsidRDefault="005A29E7" w:rsidP="00FC4864">
      <w:pPr>
        <w:pStyle w:val="TOC3"/>
        <w:rPr>
          <w:rFonts w:asciiTheme="minorHAnsi" w:eastAsiaTheme="minorEastAsia" w:hAnsiTheme="minorHAnsi"/>
          <w:sz w:val="22"/>
          <w:lang w:eastAsia="en-AU"/>
        </w:rPr>
      </w:pPr>
      <w:hyperlink w:anchor="_Toc2945971" w:history="1">
        <w:r w:rsidR="00C7271A" w:rsidRPr="005E1F53">
          <w:rPr>
            <w:rStyle w:val="Hyperlink"/>
            <w:color w:val="000000" w:themeColor="text1"/>
            <w:lang w:eastAsia="en-AU"/>
          </w:rPr>
          <w:t>10.02</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Purpose</w:t>
        </w:r>
        <w:r w:rsidR="00C7271A" w:rsidRPr="005E1F53">
          <w:rPr>
            <w:webHidden/>
          </w:rPr>
          <w:tab/>
        </w:r>
        <w:r w:rsidR="00C7271A" w:rsidRPr="005E1F53">
          <w:rPr>
            <w:webHidden/>
          </w:rPr>
          <w:fldChar w:fldCharType="begin"/>
        </w:r>
        <w:r w:rsidR="00C7271A" w:rsidRPr="005E1F53">
          <w:rPr>
            <w:webHidden/>
          </w:rPr>
          <w:instrText xml:space="preserve"> PAGEREF _Toc2945971 \h </w:instrText>
        </w:r>
        <w:r w:rsidR="00C7271A" w:rsidRPr="005E1F53">
          <w:rPr>
            <w:webHidden/>
          </w:rPr>
        </w:r>
        <w:r w:rsidR="00C7271A" w:rsidRPr="005E1F53">
          <w:rPr>
            <w:webHidden/>
          </w:rPr>
          <w:fldChar w:fldCharType="separate"/>
        </w:r>
        <w:r w:rsidR="00B655F4">
          <w:rPr>
            <w:webHidden/>
          </w:rPr>
          <w:t>60</w:t>
        </w:r>
        <w:r w:rsidR="00C7271A" w:rsidRPr="005E1F53">
          <w:rPr>
            <w:webHidden/>
          </w:rPr>
          <w:fldChar w:fldCharType="end"/>
        </w:r>
      </w:hyperlink>
    </w:p>
    <w:p w14:paraId="7A598AAA" w14:textId="7E9DB7EF" w:rsidR="00C7271A" w:rsidRPr="005E1F53" w:rsidRDefault="005A29E7" w:rsidP="00FC4864">
      <w:pPr>
        <w:pStyle w:val="TOC3"/>
        <w:rPr>
          <w:rFonts w:asciiTheme="minorHAnsi" w:eastAsiaTheme="minorEastAsia" w:hAnsiTheme="minorHAnsi"/>
          <w:sz w:val="22"/>
          <w:lang w:eastAsia="en-AU"/>
        </w:rPr>
      </w:pPr>
      <w:hyperlink w:anchor="_Toc2945972" w:history="1">
        <w:r w:rsidR="00C7271A" w:rsidRPr="005E1F53">
          <w:rPr>
            <w:rStyle w:val="Hyperlink"/>
            <w:color w:val="000000" w:themeColor="text1"/>
            <w:lang w:eastAsia="en-AU"/>
          </w:rPr>
          <w:t>10.03</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Chief remote pilot records</w:t>
        </w:r>
        <w:r w:rsidR="00C7271A" w:rsidRPr="005E1F53">
          <w:rPr>
            <w:webHidden/>
          </w:rPr>
          <w:tab/>
        </w:r>
        <w:r w:rsidR="00C7271A" w:rsidRPr="005E1F53">
          <w:rPr>
            <w:webHidden/>
          </w:rPr>
          <w:fldChar w:fldCharType="begin"/>
        </w:r>
        <w:r w:rsidR="00C7271A" w:rsidRPr="005E1F53">
          <w:rPr>
            <w:webHidden/>
          </w:rPr>
          <w:instrText xml:space="preserve"> PAGEREF _Toc2945972 \h </w:instrText>
        </w:r>
        <w:r w:rsidR="00C7271A" w:rsidRPr="005E1F53">
          <w:rPr>
            <w:webHidden/>
          </w:rPr>
        </w:r>
        <w:r w:rsidR="00C7271A" w:rsidRPr="005E1F53">
          <w:rPr>
            <w:webHidden/>
          </w:rPr>
          <w:fldChar w:fldCharType="separate"/>
        </w:r>
        <w:r w:rsidR="00B655F4">
          <w:rPr>
            <w:webHidden/>
          </w:rPr>
          <w:t>60</w:t>
        </w:r>
        <w:r w:rsidR="00C7271A" w:rsidRPr="005E1F53">
          <w:rPr>
            <w:webHidden/>
          </w:rPr>
          <w:fldChar w:fldCharType="end"/>
        </w:r>
      </w:hyperlink>
    </w:p>
    <w:p w14:paraId="5829A746" w14:textId="1E26F5A3" w:rsidR="00C7271A" w:rsidRPr="005E1F53" w:rsidRDefault="005A29E7" w:rsidP="00FC4864">
      <w:pPr>
        <w:pStyle w:val="TOC3"/>
        <w:rPr>
          <w:rFonts w:asciiTheme="minorHAnsi" w:eastAsiaTheme="minorEastAsia" w:hAnsiTheme="minorHAnsi"/>
          <w:sz w:val="22"/>
          <w:lang w:eastAsia="en-AU"/>
        </w:rPr>
      </w:pPr>
      <w:hyperlink w:anchor="_Toc2945973" w:history="1">
        <w:r w:rsidR="00C7271A" w:rsidRPr="005E1F53">
          <w:rPr>
            <w:rStyle w:val="Hyperlink"/>
            <w:color w:val="000000" w:themeColor="text1"/>
            <w:lang w:eastAsia="en-AU"/>
          </w:rPr>
          <w:t>10.04</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RPAS operational release</w:t>
        </w:r>
        <w:r w:rsidR="00C7271A" w:rsidRPr="005E1F53">
          <w:rPr>
            <w:webHidden/>
          </w:rPr>
          <w:tab/>
        </w:r>
        <w:r w:rsidR="00C7271A" w:rsidRPr="005E1F53">
          <w:rPr>
            <w:webHidden/>
          </w:rPr>
          <w:fldChar w:fldCharType="begin"/>
        </w:r>
        <w:r w:rsidR="00C7271A" w:rsidRPr="005E1F53">
          <w:rPr>
            <w:webHidden/>
          </w:rPr>
          <w:instrText xml:space="preserve"> PAGEREF _Toc2945973 \h </w:instrText>
        </w:r>
        <w:r w:rsidR="00C7271A" w:rsidRPr="005E1F53">
          <w:rPr>
            <w:webHidden/>
          </w:rPr>
        </w:r>
        <w:r w:rsidR="00C7271A" w:rsidRPr="005E1F53">
          <w:rPr>
            <w:webHidden/>
          </w:rPr>
          <w:fldChar w:fldCharType="separate"/>
        </w:r>
        <w:r w:rsidR="00B655F4">
          <w:rPr>
            <w:webHidden/>
          </w:rPr>
          <w:t>61</w:t>
        </w:r>
        <w:r w:rsidR="00C7271A" w:rsidRPr="005E1F53">
          <w:rPr>
            <w:webHidden/>
          </w:rPr>
          <w:fldChar w:fldCharType="end"/>
        </w:r>
      </w:hyperlink>
    </w:p>
    <w:p w14:paraId="51030AA9" w14:textId="3698E0EE" w:rsidR="00C7271A" w:rsidRPr="005E1F53" w:rsidRDefault="005A29E7" w:rsidP="00FC4864">
      <w:pPr>
        <w:pStyle w:val="TOC3"/>
        <w:rPr>
          <w:rFonts w:asciiTheme="minorHAnsi" w:eastAsiaTheme="minorEastAsia" w:hAnsiTheme="minorHAnsi"/>
          <w:sz w:val="22"/>
          <w:lang w:eastAsia="en-AU"/>
        </w:rPr>
      </w:pPr>
      <w:hyperlink w:anchor="_Toc2945974" w:history="1">
        <w:r w:rsidR="00C7271A" w:rsidRPr="005E1F53">
          <w:rPr>
            <w:rStyle w:val="Hyperlink"/>
            <w:color w:val="000000" w:themeColor="text1"/>
            <w:lang w:eastAsia="en-AU"/>
          </w:rPr>
          <w:t>10.05</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RPAS operational log</w:t>
        </w:r>
        <w:r w:rsidR="00C7271A" w:rsidRPr="005E1F53">
          <w:rPr>
            <w:webHidden/>
          </w:rPr>
          <w:tab/>
        </w:r>
        <w:r w:rsidR="00C7271A" w:rsidRPr="005E1F53">
          <w:rPr>
            <w:webHidden/>
          </w:rPr>
          <w:fldChar w:fldCharType="begin"/>
        </w:r>
        <w:r w:rsidR="00C7271A" w:rsidRPr="005E1F53">
          <w:rPr>
            <w:webHidden/>
          </w:rPr>
          <w:instrText xml:space="preserve"> PAGEREF _Toc2945974 \h </w:instrText>
        </w:r>
        <w:r w:rsidR="00C7271A" w:rsidRPr="005E1F53">
          <w:rPr>
            <w:webHidden/>
          </w:rPr>
        </w:r>
        <w:r w:rsidR="00C7271A" w:rsidRPr="005E1F53">
          <w:rPr>
            <w:webHidden/>
          </w:rPr>
          <w:fldChar w:fldCharType="separate"/>
        </w:r>
        <w:r w:rsidR="00B655F4">
          <w:rPr>
            <w:webHidden/>
          </w:rPr>
          <w:t>62</w:t>
        </w:r>
        <w:r w:rsidR="00C7271A" w:rsidRPr="005E1F53">
          <w:rPr>
            <w:webHidden/>
          </w:rPr>
          <w:fldChar w:fldCharType="end"/>
        </w:r>
      </w:hyperlink>
    </w:p>
    <w:p w14:paraId="7CBCD440" w14:textId="06E9BB7D" w:rsidR="00C7271A" w:rsidRPr="005E1F53" w:rsidRDefault="005A29E7" w:rsidP="00FC4864">
      <w:pPr>
        <w:pStyle w:val="TOC3"/>
        <w:rPr>
          <w:rFonts w:asciiTheme="minorHAnsi" w:eastAsiaTheme="minorEastAsia" w:hAnsiTheme="minorHAnsi"/>
          <w:sz w:val="22"/>
          <w:lang w:eastAsia="en-AU"/>
        </w:rPr>
      </w:pPr>
      <w:hyperlink w:anchor="_Toc2945975" w:history="1">
        <w:r w:rsidR="00C7271A" w:rsidRPr="005E1F53">
          <w:rPr>
            <w:rStyle w:val="Hyperlink"/>
            <w:color w:val="000000" w:themeColor="text1"/>
            <w:lang w:eastAsia="en-AU"/>
          </w:rPr>
          <w:t>10.06</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Remote pilot log — for flight time</w:t>
        </w:r>
        <w:r w:rsidR="00C7271A" w:rsidRPr="005E1F53">
          <w:rPr>
            <w:webHidden/>
          </w:rPr>
          <w:tab/>
        </w:r>
        <w:r w:rsidR="00C7271A" w:rsidRPr="005E1F53">
          <w:rPr>
            <w:webHidden/>
          </w:rPr>
          <w:fldChar w:fldCharType="begin"/>
        </w:r>
        <w:r w:rsidR="00C7271A" w:rsidRPr="005E1F53">
          <w:rPr>
            <w:webHidden/>
          </w:rPr>
          <w:instrText xml:space="preserve"> PAGEREF _Toc2945975 \h </w:instrText>
        </w:r>
        <w:r w:rsidR="00C7271A" w:rsidRPr="005E1F53">
          <w:rPr>
            <w:webHidden/>
          </w:rPr>
        </w:r>
        <w:r w:rsidR="00C7271A" w:rsidRPr="005E1F53">
          <w:rPr>
            <w:webHidden/>
          </w:rPr>
          <w:fldChar w:fldCharType="separate"/>
        </w:r>
        <w:r w:rsidR="00B655F4">
          <w:rPr>
            <w:webHidden/>
          </w:rPr>
          <w:t>63</w:t>
        </w:r>
        <w:r w:rsidR="00C7271A" w:rsidRPr="005E1F53">
          <w:rPr>
            <w:webHidden/>
          </w:rPr>
          <w:fldChar w:fldCharType="end"/>
        </w:r>
      </w:hyperlink>
    </w:p>
    <w:p w14:paraId="732799CD" w14:textId="23D3A45E" w:rsidR="00C7271A" w:rsidRPr="005E1F53" w:rsidRDefault="005A29E7" w:rsidP="00FC4864">
      <w:pPr>
        <w:pStyle w:val="TOC3"/>
        <w:rPr>
          <w:rFonts w:asciiTheme="minorHAnsi" w:eastAsiaTheme="minorEastAsia" w:hAnsiTheme="minorHAnsi"/>
          <w:sz w:val="22"/>
          <w:lang w:eastAsia="en-AU"/>
        </w:rPr>
      </w:pPr>
      <w:hyperlink w:anchor="_Toc2945976" w:history="1">
        <w:r w:rsidR="00C7271A" w:rsidRPr="005E1F53">
          <w:rPr>
            <w:rStyle w:val="Hyperlink"/>
            <w:color w:val="000000" w:themeColor="text1"/>
            <w:lang w:eastAsia="en-AU"/>
          </w:rPr>
          <w:t>10.07</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RPAS technical log</w:t>
        </w:r>
        <w:r w:rsidR="00C7271A" w:rsidRPr="005E1F53">
          <w:rPr>
            <w:webHidden/>
          </w:rPr>
          <w:tab/>
        </w:r>
        <w:r w:rsidR="00C7271A" w:rsidRPr="005E1F53">
          <w:rPr>
            <w:webHidden/>
          </w:rPr>
          <w:fldChar w:fldCharType="begin"/>
        </w:r>
        <w:r w:rsidR="00C7271A" w:rsidRPr="005E1F53">
          <w:rPr>
            <w:webHidden/>
          </w:rPr>
          <w:instrText xml:space="preserve"> PAGEREF _Toc2945976 \h </w:instrText>
        </w:r>
        <w:r w:rsidR="00C7271A" w:rsidRPr="005E1F53">
          <w:rPr>
            <w:webHidden/>
          </w:rPr>
        </w:r>
        <w:r w:rsidR="00C7271A" w:rsidRPr="005E1F53">
          <w:rPr>
            <w:webHidden/>
          </w:rPr>
          <w:fldChar w:fldCharType="separate"/>
        </w:r>
        <w:r w:rsidR="00B655F4">
          <w:rPr>
            <w:webHidden/>
          </w:rPr>
          <w:t>63</w:t>
        </w:r>
        <w:r w:rsidR="00C7271A" w:rsidRPr="005E1F53">
          <w:rPr>
            <w:webHidden/>
          </w:rPr>
          <w:fldChar w:fldCharType="end"/>
        </w:r>
      </w:hyperlink>
    </w:p>
    <w:p w14:paraId="514445BB" w14:textId="2F484302" w:rsidR="00C7271A" w:rsidRPr="005E1F53" w:rsidRDefault="005A29E7" w:rsidP="00FC4864">
      <w:pPr>
        <w:pStyle w:val="TOC3"/>
        <w:rPr>
          <w:rFonts w:asciiTheme="minorHAnsi" w:eastAsiaTheme="minorEastAsia" w:hAnsiTheme="minorHAnsi"/>
          <w:sz w:val="22"/>
          <w:lang w:eastAsia="en-AU"/>
        </w:rPr>
      </w:pPr>
      <w:hyperlink w:anchor="_Toc2945977" w:history="1">
        <w:r w:rsidR="00C7271A" w:rsidRPr="005E1F53">
          <w:rPr>
            <w:rStyle w:val="Hyperlink"/>
            <w:color w:val="000000" w:themeColor="text1"/>
            <w:lang w:eastAsia="en-AU"/>
          </w:rPr>
          <w:t>10.08</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Records of qualification and competency</w:t>
        </w:r>
        <w:r w:rsidR="00C7271A" w:rsidRPr="005E1F53">
          <w:rPr>
            <w:webHidden/>
          </w:rPr>
          <w:tab/>
        </w:r>
        <w:r w:rsidR="00C7271A" w:rsidRPr="005E1F53">
          <w:rPr>
            <w:webHidden/>
          </w:rPr>
          <w:fldChar w:fldCharType="begin"/>
        </w:r>
        <w:r w:rsidR="00C7271A" w:rsidRPr="005E1F53">
          <w:rPr>
            <w:webHidden/>
          </w:rPr>
          <w:instrText xml:space="preserve"> PAGEREF _Toc2945977 \h </w:instrText>
        </w:r>
        <w:r w:rsidR="00C7271A" w:rsidRPr="005E1F53">
          <w:rPr>
            <w:webHidden/>
          </w:rPr>
        </w:r>
        <w:r w:rsidR="00C7271A" w:rsidRPr="005E1F53">
          <w:rPr>
            <w:webHidden/>
          </w:rPr>
          <w:fldChar w:fldCharType="separate"/>
        </w:r>
        <w:r w:rsidR="00B655F4">
          <w:rPr>
            <w:webHidden/>
          </w:rPr>
          <w:t>64</w:t>
        </w:r>
        <w:r w:rsidR="00C7271A" w:rsidRPr="005E1F53">
          <w:rPr>
            <w:webHidden/>
          </w:rPr>
          <w:fldChar w:fldCharType="end"/>
        </w:r>
      </w:hyperlink>
    </w:p>
    <w:p w14:paraId="3DBC4A2B" w14:textId="56A1ADCA" w:rsidR="00C7271A" w:rsidRPr="005E1F53" w:rsidRDefault="005A29E7">
      <w:pPr>
        <w:pStyle w:val="TOC2"/>
        <w:rPr>
          <w:rFonts w:asciiTheme="minorHAnsi" w:eastAsiaTheme="minorEastAsia" w:hAnsiTheme="minorHAnsi"/>
          <w:i w:val="0"/>
          <w:color w:val="000000" w:themeColor="text1"/>
          <w:sz w:val="22"/>
          <w:lang w:eastAsia="en-AU"/>
        </w:rPr>
      </w:pPr>
      <w:hyperlink w:anchor="_Toc2945979" w:history="1">
        <w:r w:rsidR="00C7271A" w:rsidRPr="005E1F53">
          <w:rPr>
            <w:rStyle w:val="Hyperlink"/>
            <w:color w:val="000000" w:themeColor="text1"/>
          </w:rPr>
          <w:t>Division 10.3</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Record-keeping requirements — excluded RPA</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_Toc2945979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66</w:t>
        </w:r>
        <w:r w:rsidR="00C7271A" w:rsidRPr="00CE470F">
          <w:rPr>
            <w:i w:val="0"/>
            <w:webHidden/>
            <w:color w:val="000000" w:themeColor="text1"/>
          </w:rPr>
          <w:fldChar w:fldCharType="end"/>
        </w:r>
      </w:hyperlink>
    </w:p>
    <w:p w14:paraId="7B761C60" w14:textId="56AFD81C" w:rsidR="00C7271A" w:rsidRPr="005E1F53" w:rsidRDefault="005A29E7" w:rsidP="00FC4864">
      <w:pPr>
        <w:pStyle w:val="TOC3"/>
        <w:rPr>
          <w:rFonts w:asciiTheme="minorHAnsi" w:eastAsiaTheme="minorEastAsia" w:hAnsiTheme="minorHAnsi"/>
          <w:sz w:val="22"/>
          <w:lang w:eastAsia="en-AU"/>
        </w:rPr>
      </w:pPr>
      <w:hyperlink w:anchor="_Toc2945980" w:history="1">
        <w:r w:rsidR="00C7271A" w:rsidRPr="005E1F53">
          <w:rPr>
            <w:rStyle w:val="Hyperlink"/>
            <w:color w:val="000000" w:themeColor="text1"/>
            <w:lang w:eastAsia="en-AU"/>
          </w:rPr>
          <w:t>10.09</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Purpose</w:t>
        </w:r>
        <w:r w:rsidR="00C7271A" w:rsidRPr="005E1F53">
          <w:rPr>
            <w:webHidden/>
          </w:rPr>
          <w:tab/>
        </w:r>
        <w:r w:rsidR="00C7271A" w:rsidRPr="005E1F53">
          <w:rPr>
            <w:webHidden/>
          </w:rPr>
          <w:fldChar w:fldCharType="begin"/>
        </w:r>
        <w:r w:rsidR="00C7271A" w:rsidRPr="005E1F53">
          <w:rPr>
            <w:webHidden/>
          </w:rPr>
          <w:instrText xml:space="preserve"> PAGEREF _Toc2945980 \h </w:instrText>
        </w:r>
        <w:r w:rsidR="00C7271A" w:rsidRPr="005E1F53">
          <w:rPr>
            <w:webHidden/>
          </w:rPr>
        </w:r>
        <w:r w:rsidR="00C7271A" w:rsidRPr="005E1F53">
          <w:rPr>
            <w:webHidden/>
          </w:rPr>
          <w:fldChar w:fldCharType="separate"/>
        </w:r>
        <w:r w:rsidR="00B655F4">
          <w:rPr>
            <w:webHidden/>
          </w:rPr>
          <w:t>66</w:t>
        </w:r>
        <w:r w:rsidR="00C7271A" w:rsidRPr="005E1F53">
          <w:rPr>
            <w:webHidden/>
          </w:rPr>
          <w:fldChar w:fldCharType="end"/>
        </w:r>
      </w:hyperlink>
    </w:p>
    <w:p w14:paraId="7D2B7706" w14:textId="06D9475D" w:rsidR="00C7271A" w:rsidRPr="005E1F53" w:rsidRDefault="005A29E7" w:rsidP="00FC4864">
      <w:pPr>
        <w:pStyle w:val="TOC3"/>
        <w:rPr>
          <w:rFonts w:asciiTheme="minorHAnsi" w:eastAsiaTheme="minorEastAsia" w:hAnsiTheme="minorHAnsi"/>
          <w:sz w:val="22"/>
          <w:lang w:eastAsia="en-AU"/>
        </w:rPr>
      </w:pPr>
      <w:hyperlink w:anchor="_Toc2945981" w:history="1">
        <w:r w:rsidR="00C7271A" w:rsidRPr="005E1F53">
          <w:rPr>
            <w:rStyle w:val="Hyperlink"/>
            <w:color w:val="000000" w:themeColor="text1"/>
            <w:lang w:eastAsia="en-AU"/>
          </w:rPr>
          <w:t>10.10</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RPAS operational log</w:t>
        </w:r>
        <w:r w:rsidR="00C7271A" w:rsidRPr="005E1F53">
          <w:rPr>
            <w:webHidden/>
          </w:rPr>
          <w:tab/>
        </w:r>
        <w:r w:rsidR="00C7271A" w:rsidRPr="005E1F53">
          <w:rPr>
            <w:webHidden/>
          </w:rPr>
          <w:fldChar w:fldCharType="begin"/>
        </w:r>
        <w:r w:rsidR="00C7271A" w:rsidRPr="005E1F53">
          <w:rPr>
            <w:webHidden/>
          </w:rPr>
          <w:instrText xml:space="preserve"> PAGEREF _Toc2945981 \h </w:instrText>
        </w:r>
        <w:r w:rsidR="00C7271A" w:rsidRPr="005E1F53">
          <w:rPr>
            <w:webHidden/>
          </w:rPr>
        </w:r>
        <w:r w:rsidR="00C7271A" w:rsidRPr="005E1F53">
          <w:rPr>
            <w:webHidden/>
          </w:rPr>
          <w:fldChar w:fldCharType="separate"/>
        </w:r>
        <w:r w:rsidR="00B655F4">
          <w:rPr>
            <w:webHidden/>
          </w:rPr>
          <w:t>66</w:t>
        </w:r>
        <w:r w:rsidR="00C7271A" w:rsidRPr="005E1F53">
          <w:rPr>
            <w:webHidden/>
          </w:rPr>
          <w:fldChar w:fldCharType="end"/>
        </w:r>
      </w:hyperlink>
    </w:p>
    <w:p w14:paraId="07820D9B" w14:textId="2AB4D51E" w:rsidR="00C7271A" w:rsidRPr="005E1F53" w:rsidRDefault="005A29E7" w:rsidP="00FC4864">
      <w:pPr>
        <w:pStyle w:val="TOC3"/>
        <w:rPr>
          <w:rFonts w:asciiTheme="minorHAnsi" w:eastAsiaTheme="minorEastAsia" w:hAnsiTheme="minorHAnsi"/>
          <w:sz w:val="22"/>
          <w:lang w:eastAsia="en-AU"/>
        </w:rPr>
      </w:pPr>
      <w:hyperlink w:anchor="_Toc2945982" w:history="1">
        <w:r w:rsidR="00C7271A" w:rsidRPr="005E1F53">
          <w:rPr>
            <w:rStyle w:val="Hyperlink"/>
            <w:color w:val="000000" w:themeColor="text1"/>
            <w:lang w:eastAsia="en-AU"/>
          </w:rPr>
          <w:t>10.11</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Remote pilot log — for flight time</w:t>
        </w:r>
        <w:r w:rsidR="00C7271A" w:rsidRPr="005E1F53">
          <w:rPr>
            <w:webHidden/>
          </w:rPr>
          <w:tab/>
        </w:r>
        <w:r w:rsidR="00C7271A" w:rsidRPr="005E1F53">
          <w:rPr>
            <w:webHidden/>
          </w:rPr>
          <w:fldChar w:fldCharType="begin"/>
        </w:r>
        <w:r w:rsidR="00C7271A" w:rsidRPr="005E1F53">
          <w:rPr>
            <w:webHidden/>
          </w:rPr>
          <w:instrText xml:space="preserve"> PAGEREF _Toc2945982 \h </w:instrText>
        </w:r>
        <w:r w:rsidR="00C7271A" w:rsidRPr="005E1F53">
          <w:rPr>
            <w:webHidden/>
          </w:rPr>
        </w:r>
        <w:r w:rsidR="00C7271A" w:rsidRPr="005E1F53">
          <w:rPr>
            <w:webHidden/>
          </w:rPr>
          <w:fldChar w:fldCharType="separate"/>
        </w:r>
        <w:r w:rsidR="00B655F4">
          <w:rPr>
            <w:webHidden/>
          </w:rPr>
          <w:t>66</w:t>
        </w:r>
        <w:r w:rsidR="00C7271A" w:rsidRPr="005E1F53">
          <w:rPr>
            <w:webHidden/>
          </w:rPr>
          <w:fldChar w:fldCharType="end"/>
        </w:r>
      </w:hyperlink>
    </w:p>
    <w:p w14:paraId="2350A07E" w14:textId="7544360A" w:rsidR="00C7271A" w:rsidRPr="005E1F53" w:rsidRDefault="005A29E7" w:rsidP="00FC4864">
      <w:pPr>
        <w:pStyle w:val="TOC3"/>
        <w:rPr>
          <w:rFonts w:asciiTheme="minorHAnsi" w:eastAsiaTheme="minorEastAsia" w:hAnsiTheme="minorHAnsi"/>
          <w:sz w:val="22"/>
          <w:lang w:eastAsia="en-AU"/>
        </w:rPr>
      </w:pPr>
      <w:hyperlink w:anchor="_Toc2945983" w:history="1">
        <w:r w:rsidR="00C7271A" w:rsidRPr="005E1F53">
          <w:rPr>
            <w:rStyle w:val="Hyperlink"/>
            <w:color w:val="000000" w:themeColor="text1"/>
            <w:lang w:eastAsia="en-AU"/>
          </w:rPr>
          <w:t>10.12</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RPAS technical log</w:t>
        </w:r>
        <w:r w:rsidR="00C7271A" w:rsidRPr="005E1F53">
          <w:rPr>
            <w:webHidden/>
          </w:rPr>
          <w:tab/>
        </w:r>
        <w:r w:rsidR="00C7271A" w:rsidRPr="005E1F53">
          <w:rPr>
            <w:webHidden/>
          </w:rPr>
          <w:fldChar w:fldCharType="begin"/>
        </w:r>
        <w:r w:rsidR="00C7271A" w:rsidRPr="005E1F53">
          <w:rPr>
            <w:webHidden/>
          </w:rPr>
          <w:instrText xml:space="preserve"> PAGEREF _Toc2945983 \h </w:instrText>
        </w:r>
        <w:r w:rsidR="00C7271A" w:rsidRPr="005E1F53">
          <w:rPr>
            <w:webHidden/>
          </w:rPr>
        </w:r>
        <w:r w:rsidR="00C7271A" w:rsidRPr="005E1F53">
          <w:rPr>
            <w:webHidden/>
          </w:rPr>
          <w:fldChar w:fldCharType="separate"/>
        </w:r>
        <w:r w:rsidR="00B655F4">
          <w:rPr>
            <w:webHidden/>
          </w:rPr>
          <w:t>67</w:t>
        </w:r>
        <w:r w:rsidR="00C7271A" w:rsidRPr="005E1F53">
          <w:rPr>
            <w:webHidden/>
          </w:rPr>
          <w:fldChar w:fldCharType="end"/>
        </w:r>
      </w:hyperlink>
    </w:p>
    <w:p w14:paraId="492626E0" w14:textId="4DC5F75A" w:rsidR="00C7271A" w:rsidRPr="005E1F53" w:rsidRDefault="005A29E7">
      <w:pPr>
        <w:pStyle w:val="TOC2"/>
        <w:rPr>
          <w:rFonts w:asciiTheme="minorHAnsi" w:eastAsiaTheme="minorEastAsia" w:hAnsiTheme="minorHAnsi"/>
          <w:i w:val="0"/>
          <w:color w:val="000000" w:themeColor="text1"/>
          <w:sz w:val="22"/>
          <w:lang w:eastAsia="en-AU"/>
        </w:rPr>
      </w:pPr>
      <w:hyperlink w:anchor="_Toc2945985" w:history="1">
        <w:r w:rsidR="00C7271A" w:rsidRPr="005E1F53">
          <w:rPr>
            <w:rStyle w:val="Hyperlink"/>
            <w:color w:val="000000" w:themeColor="text1"/>
          </w:rPr>
          <w:t>Division 10.4</w:t>
        </w:r>
        <w:r w:rsidR="00C7271A" w:rsidRPr="005E1F53">
          <w:rPr>
            <w:rFonts w:asciiTheme="minorHAnsi" w:eastAsiaTheme="minorEastAsia" w:hAnsiTheme="minorHAnsi"/>
            <w:i w:val="0"/>
            <w:color w:val="000000" w:themeColor="text1"/>
            <w:sz w:val="22"/>
            <w:lang w:eastAsia="en-AU"/>
          </w:rPr>
          <w:tab/>
        </w:r>
        <w:r w:rsidR="00C7271A" w:rsidRPr="005E1F53">
          <w:rPr>
            <w:rStyle w:val="Hyperlink"/>
            <w:color w:val="000000" w:themeColor="text1"/>
          </w:rPr>
          <w:t>Requirements for giving information to CASA</w:t>
        </w:r>
        <w:r w:rsidR="00C7271A" w:rsidRPr="005E1F53">
          <w:rPr>
            <w:webHidden/>
            <w:color w:val="000000" w:themeColor="text1"/>
          </w:rPr>
          <w:tab/>
        </w:r>
        <w:r w:rsidR="00C7271A" w:rsidRPr="00CE470F">
          <w:rPr>
            <w:i w:val="0"/>
            <w:webHidden/>
            <w:color w:val="000000" w:themeColor="text1"/>
          </w:rPr>
          <w:fldChar w:fldCharType="begin"/>
        </w:r>
        <w:r w:rsidR="00C7271A" w:rsidRPr="00CE470F">
          <w:rPr>
            <w:i w:val="0"/>
            <w:webHidden/>
            <w:color w:val="000000" w:themeColor="text1"/>
          </w:rPr>
          <w:instrText xml:space="preserve"> PAGEREF _Toc2945985 \h </w:instrText>
        </w:r>
        <w:r w:rsidR="00C7271A" w:rsidRPr="00CE470F">
          <w:rPr>
            <w:i w:val="0"/>
            <w:webHidden/>
            <w:color w:val="000000" w:themeColor="text1"/>
          </w:rPr>
        </w:r>
        <w:r w:rsidR="00C7271A" w:rsidRPr="00CE470F">
          <w:rPr>
            <w:i w:val="0"/>
            <w:webHidden/>
            <w:color w:val="000000" w:themeColor="text1"/>
          </w:rPr>
          <w:fldChar w:fldCharType="separate"/>
        </w:r>
        <w:r w:rsidR="00B655F4">
          <w:rPr>
            <w:i w:val="0"/>
            <w:webHidden/>
            <w:color w:val="000000" w:themeColor="text1"/>
          </w:rPr>
          <w:t>68</w:t>
        </w:r>
        <w:r w:rsidR="00C7271A" w:rsidRPr="00CE470F">
          <w:rPr>
            <w:i w:val="0"/>
            <w:webHidden/>
            <w:color w:val="000000" w:themeColor="text1"/>
          </w:rPr>
          <w:fldChar w:fldCharType="end"/>
        </w:r>
      </w:hyperlink>
    </w:p>
    <w:p w14:paraId="57AE347E" w14:textId="5E5D19A3" w:rsidR="00C7271A" w:rsidRPr="005E1F53" w:rsidRDefault="005A29E7" w:rsidP="00FC4864">
      <w:pPr>
        <w:pStyle w:val="TOC3"/>
        <w:rPr>
          <w:rFonts w:asciiTheme="minorHAnsi" w:eastAsiaTheme="minorEastAsia" w:hAnsiTheme="minorHAnsi"/>
          <w:sz w:val="22"/>
          <w:lang w:eastAsia="en-AU"/>
        </w:rPr>
      </w:pPr>
      <w:hyperlink w:anchor="_Toc2945986" w:history="1">
        <w:r w:rsidR="00C7271A" w:rsidRPr="005E1F53">
          <w:rPr>
            <w:rStyle w:val="Hyperlink"/>
            <w:color w:val="000000" w:themeColor="text1"/>
            <w:lang w:eastAsia="en-AU"/>
          </w:rPr>
          <w:t>10.13</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Purpose</w:t>
        </w:r>
        <w:r w:rsidR="00C7271A" w:rsidRPr="005E1F53">
          <w:rPr>
            <w:webHidden/>
          </w:rPr>
          <w:tab/>
        </w:r>
        <w:r w:rsidR="00C7271A" w:rsidRPr="005E1F53">
          <w:rPr>
            <w:webHidden/>
          </w:rPr>
          <w:fldChar w:fldCharType="begin"/>
        </w:r>
        <w:r w:rsidR="00C7271A" w:rsidRPr="005E1F53">
          <w:rPr>
            <w:webHidden/>
          </w:rPr>
          <w:instrText xml:space="preserve"> PAGEREF _Toc2945986 \h </w:instrText>
        </w:r>
        <w:r w:rsidR="00C7271A" w:rsidRPr="005E1F53">
          <w:rPr>
            <w:webHidden/>
          </w:rPr>
        </w:r>
        <w:r w:rsidR="00C7271A" w:rsidRPr="005E1F53">
          <w:rPr>
            <w:webHidden/>
          </w:rPr>
          <w:fldChar w:fldCharType="separate"/>
        </w:r>
        <w:r w:rsidR="00B655F4">
          <w:rPr>
            <w:webHidden/>
          </w:rPr>
          <w:t>68</w:t>
        </w:r>
        <w:r w:rsidR="00C7271A" w:rsidRPr="005E1F53">
          <w:rPr>
            <w:webHidden/>
          </w:rPr>
          <w:fldChar w:fldCharType="end"/>
        </w:r>
      </w:hyperlink>
    </w:p>
    <w:p w14:paraId="5120ACCD" w14:textId="7BB99F59" w:rsidR="00C7271A" w:rsidRPr="005E1F53" w:rsidRDefault="005A29E7" w:rsidP="00FC4864">
      <w:pPr>
        <w:pStyle w:val="TOC3"/>
        <w:rPr>
          <w:rFonts w:asciiTheme="minorHAnsi" w:eastAsiaTheme="minorEastAsia" w:hAnsiTheme="minorHAnsi"/>
          <w:sz w:val="22"/>
          <w:lang w:eastAsia="en-AU"/>
        </w:rPr>
      </w:pPr>
      <w:hyperlink w:anchor="_Toc2945987" w:history="1">
        <w:r w:rsidR="00C7271A" w:rsidRPr="005E1F53">
          <w:rPr>
            <w:rStyle w:val="Hyperlink"/>
            <w:color w:val="000000" w:themeColor="text1"/>
            <w:lang w:eastAsia="en-AU"/>
          </w:rPr>
          <w:t>10.14</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Particular small and medium excluded RPA — information about</w:t>
        </w:r>
        <w:r w:rsidR="00C7271A" w:rsidRPr="005E1F53">
          <w:rPr>
            <w:rStyle w:val="Hyperlink"/>
            <w:color w:val="000000" w:themeColor="text1"/>
            <w:lang w:eastAsia="en-AU"/>
          </w:rPr>
          <w:br/>
          <w:t>operation</w:t>
        </w:r>
        <w:r w:rsidR="00C7271A" w:rsidRPr="005E1F53">
          <w:rPr>
            <w:webHidden/>
          </w:rPr>
          <w:tab/>
        </w:r>
        <w:r w:rsidR="00C7271A" w:rsidRPr="005E1F53">
          <w:rPr>
            <w:webHidden/>
          </w:rPr>
          <w:fldChar w:fldCharType="begin"/>
        </w:r>
        <w:r w:rsidR="00C7271A" w:rsidRPr="005E1F53">
          <w:rPr>
            <w:webHidden/>
          </w:rPr>
          <w:instrText xml:space="preserve"> PAGEREF _Toc2945987 \h </w:instrText>
        </w:r>
        <w:r w:rsidR="00C7271A" w:rsidRPr="005E1F53">
          <w:rPr>
            <w:webHidden/>
          </w:rPr>
        </w:r>
        <w:r w:rsidR="00C7271A" w:rsidRPr="005E1F53">
          <w:rPr>
            <w:webHidden/>
          </w:rPr>
          <w:fldChar w:fldCharType="separate"/>
        </w:r>
        <w:r w:rsidR="00B655F4">
          <w:rPr>
            <w:webHidden/>
          </w:rPr>
          <w:t>68</w:t>
        </w:r>
        <w:r w:rsidR="00C7271A" w:rsidRPr="005E1F53">
          <w:rPr>
            <w:webHidden/>
          </w:rPr>
          <w:fldChar w:fldCharType="end"/>
        </w:r>
      </w:hyperlink>
    </w:p>
    <w:p w14:paraId="6D9204F1" w14:textId="29F9ACBA" w:rsidR="00C7271A" w:rsidRPr="005E1F53" w:rsidRDefault="005A29E7" w:rsidP="00FC4864">
      <w:pPr>
        <w:pStyle w:val="TOC3"/>
        <w:rPr>
          <w:rFonts w:asciiTheme="minorHAnsi" w:eastAsiaTheme="minorEastAsia" w:hAnsiTheme="minorHAnsi"/>
          <w:sz w:val="22"/>
          <w:lang w:eastAsia="en-AU"/>
        </w:rPr>
      </w:pPr>
      <w:hyperlink w:anchor="_Toc2945988" w:history="1">
        <w:r w:rsidR="00C7271A" w:rsidRPr="005E1F53">
          <w:rPr>
            <w:rStyle w:val="Hyperlink"/>
            <w:color w:val="000000" w:themeColor="text1"/>
            <w:lang w:eastAsia="en-AU"/>
          </w:rPr>
          <w:t>10.15</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 xml:space="preserve">Particular small and medium excluded </w:t>
        </w:r>
        <w:r w:rsidR="00C7271A" w:rsidRPr="005E1F53">
          <w:rPr>
            <w:rStyle w:val="Hyperlink"/>
            <w:color w:val="000000" w:themeColor="text1"/>
          </w:rPr>
          <w:t>RPA — information</w:t>
        </w:r>
        <w:r w:rsidR="00C7271A" w:rsidRPr="005E1F53">
          <w:rPr>
            <w:rStyle w:val="Hyperlink"/>
            <w:color w:val="000000" w:themeColor="text1"/>
            <w:lang w:eastAsia="en-AU"/>
          </w:rPr>
          <w:t xml:space="preserve"> required</w:t>
        </w:r>
        <w:r w:rsidR="00C7271A" w:rsidRPr="005E1F53">
          <w:rPr>
            <w:rStyle w:val="Hyperlink"/>
            <w:color w:val="000000" w:themeColor="text1"/>
            <w:lang w:eastAsia="en-AU"/>
          </w:rPr>
          <w:br/>
          <w:t>every 3 years</w:t>
        </w:r>
        <w:r w:rsidR="00C7271A" w:rsidRPr="005E1F53">
          <w:rPr>
            <w:webHidden/>
          </w:rPr>
          <w:tab/>
        </w:r>
        <w:r w:rsidR="00C7271A" w:rsidRPr="005E1F53">
          <w:rPr>
            <w:webHidden/>
          </w:rPr>
          <w:fldChar w:fldCharType="begin"/>
        </w:r>
        <w:r w:rsidR="00C7271A" w:rsidRPr="005E1F53">
          <w:rPr>
            <w:webHidden/>
          </w:rPr>
          <w:instrText xml:space="preserve"> PAGEREF _Toc2945988 \h </w:instrText>
        </w:r>
        <w:r w:rsidR="00C7271A" w:rsidRPr="005E1F53">
          <w:rPr>
            <w:webHidden/>
          </w:rPr>
        </w:r>
        <w:r w:rsidR="00C7271A" w:rsidRPr="005E1F53">
          <w:rPr>
            <w:webHidden/>
          </w:rPr>
          <w:fldChar w:fldCharType="separate"/>
        </w:r>
        <w:r w:rsidR="00B655F4">
          <w:rPr>
            <w:webHidden/>
          </w:rPr>
          <w:t>69</w:t>
        </w:r>
        <w:r w:rsidR="00C7271A" w:rsidRPr="005E1F53">
          <w:rPr>
            <w:webHidden/>
          </w:rPr>
          <w:fldChar w:fldCharType="end"/>
        </w:r>
      </w:hyperlink>
    </w:p>
    <w:p w14:paraId="15D494E7" w14:textId="1DD297D1" w:rsidR="00C7271A" w:rsidRPr="005E1F53" w:rsidRDefault="005A29E7" w:rsidP="00FC4864">
      <w:pPr>
        <w:pStyle w:val="TOC3"/>
        <w:rPr>
          <w:rFonts w:asciiTheme="minorHAnsi" w:eastAsiaTheme="minorEastAsia" w:hAnsiTheme="minorHAnsi"/>
          <w:sz w:val="22"/>
          <w:lang w:eastAsia="en-AU"/>
        </w:rPr>
      </w:pPr>
      <w:hyperlink w:anchor="_Toc2945989" w:history="1">
        <w:r w:rsidR="00C7271A" w:rsidRPr="005E1F53">
          <w:rPr>
            <w:rStyle w:val="Hyperlink"/>
            <w:color w:val="000000" w:themeColor="text1"/>
            <w:lang w:eastAsia="en-AU"/>
          </w:rPr>
          <w:t>10.16</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 xml:space="preserve">Very small </w:t>
        </w:r>
        <w:r w:rsidR="00C7271A" w:rsidRPr="005E1F53">
          <w:rPr>
            <w:rStyle w:val="Hyperlink"/>
            <w:color w:val="000000" w:themeColor="text1"/>
          </w:rPr>
          <w:t>RPA for hire or reward — information</w:t>
        </w:r>
        <w:r w:rsidR="00C7271A" w:rsidRPr="005E1F53">
          <w:rPr>
            <w:rStyle w:val="Hyperlink"/>
            <w:color w:val="000000" w:themeColor="text1"/>
            <w:lang w:eastAsia="en-AU"/>
          </w:rPr>
          <w:t xml:space="preserve"> required every</w:t>
        </w:r>
        <w:r w:rsidR="00C7271A" w:rsidRPr="005E1F53">
          <w:rPr>
            <w:rStyle w:val="Hyperlink"/>
            <w:color w:val="000000" w:themeColor="text1"/>
            <w:lang w:eastAsia="en-AU"/>
          </w:rPr>
          <w:br/>
          <w:t>3 years</w:t>
        </w:r>
        <w:r w:rsidR="00C7271A" w:rsidRPr="005E1F53">
          <w:rPr>
            <w:webHidden/>
          </w:rPr>
          <w:tab/>
        </w:r>
        <w:r w:rsidR="00C7271A" w:rsidRPr="005E1F53">
          <w:rPr>
            <w:webHidden/>
          </w:rPr>
          <w:fldChar w:fldCharType="begin"/>
        </w:r>
        <w:r w:rsidR="00C7271A" w:rsidRPr="005E1F53">
          <w:rPr>
            <w:webHidden/>
          </w:rPr>
          <w:instrText xml:space="preserve"> PAGEREF _Toc2945989 \h </w:instrText>
        </w:r>
        <w:r w:rsidR="00C7271A" w:rsidRPr="005E1F53">
          <w:rPr>
            <w:webHidden/>
          </w:rPr>
        </w:r>
        <w:r w:rsidR="00C7271A" w:rsidRPr="005E1F53">
          <w:rPr>
            <w:webHidden/>
          </w:rPr>
          <w:fldChar w:fldCharType="separate"/>
        </w:r>
        <w:r w:rsidR="00B655F4">
          <w:rPr>
            <w:webHidden/>
          </w:rPr>
          <w:t>69</w:t>
        </w:r>
        <w:r w:rsidR="00C7271A" w:rsidRPr="005E1F53">
          <w:rPr>
            <w:webHidden/>
          </w:rPr>
          <w:fldChar w:fldCharType="end"/>
        </w:r>
      </w:hyperlink>
    </w:p>
    <w:p w14:paraId="1761256E" w14:textId="0FE7FE61" w:rsidR="00C7271A" w:rsidRPr="005E1F53" w:rsidRDefault="005A29E7" w:rsidP="00FC4864">
      <w:pPr>
        <w:pStyle w:val="TOC3"/>
        <w:rPr>
          <w:rFonts w:asciiTheme="minorHAnsi" w:eastAsiaTheme="minorEastAsia" w:hAnsiTheme="minorHAnsi"/>
          <w:sz w:val="22"/>
          <w:lang w:eastAsia="en-AU"/>
        </w:rPr>
      </w:pPr>
      <w:hyperlink w:anchor="_Toc2945990" w:history="1">
        <w:r w:rsidR="00C7271A" w:rsidRPr="005E1F53">
          <w:rPr>
            <w:rStyle w:val="Hyperlink"/>
            <w:color w:val="000000" w:themeColor="text1"/>
            <w:lang w:eastAsia="en-AU"/>
          </w:rPr>
          <w:t>10.17</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Certified RPA operator — changes to information already given to</w:t>
        </w:r>
        <w:r w:rsidR="00C7271A" w:rsidRPr="005E1F53">
          <w:rPr>
            <w:rStyle w:val="Hyperlink"/>
            <w:color w:val="000000" w:themeColor="text1"/>
            <w:lang w:eastAsia="en-AU"/>
          </w:rPr>
          <w:br/>
          <w:t>CASA</w:t>
        </w:r>
        <w:r w:rsidR="00C7271A" w:rsidRPr="005E1F53">
          <w:rPr>
            <w:webHidden/>
          </w:rPr>
          <w:tab/>
        </w:r>
        <w:r w:rsidR="00C7271A" w:rsidRPr="005E1F53">
          <w:rPr>
            <w:webHidden/>
          </w:rPr>
          <w:fldChar w:fldCharType="begin"/>
        </w:r>
        <w:r w:rsidR="00C7271A" w:rsidRPr="005E1F53">
          <w:rPr>
            <w:webHidden/>
          </w:rPr>
          <w:instrText xml:space="preserve"> PAGEREF _Toc2945990 \h </w:instrText>
        </w:r>
        <w:r w:rsidR="00C7271A" w:rsidRPr="005E1F53">
          <w:rPr>
            <w:webHidden/>
          </w:rPr>
        </w:r>
        <w:r w:rsidR="00C7271A" w:rsidRPr="005E1F53">
          <w:rPr>
            <w:webHidden/>
          </w:rPr>
          <w:fldChar w:fldCharType="separate"/>
        </w:r>
        <w:r w:rsidR="00B655F4">
          <w:rPr>
            <w:webHidden/>
          </w:rPr>
          <w:t>70</w:t>
        </w:r>
        <w:r w:rsidR="00C7271A" w:rsidRPr="005E1F53">
          <w:rPr>
            <w:webHidden/>
          </w:rPr>
          <w:fldChar w:fldCharType="end"/>
        </w:r>
      </w:hyperlink>
    </w:p>
    <w:p w14:paraId="04E5B9B1" w14:textId="4317A9DF" w:rsidR="00C7271A" w:rsidRPr="005E1F53" w:rsidRDefault="005A29E7" w:rsidP="005E1F53">
      <w:pPr>
        <w:pStyle w:val="TOC1"/>
        <w:ind w:left="2268" w:hanging="2268"/>
        <w:rPr>
          <w:rFonts w:asciiTheme="minorHAnsi" w:eastAsiaTheme="minorEastAsia" w:hAnsiTheme="minorHAnsi"/>
          <w:b w:val="0"/>
          <w:color w:val="000000" w:themeColor="text1"/>
          <w:sz w:val="22"/>
          <w:lang w:eastAsia="en-AU"/>
        </w:rPr>
      </w:pPr>
      <w:hyperlink w:anchor="_Toc2945991" w:history="1">
        <w:r w:rsidR="00C7271A" w:rsidRPr="005E1F53">
          <w:rPr>
            <w:rStyle w:val="Hyperlink"/>
            <w:color w:val="000000" w:themeColor="text1"/>
          </w:rPr>
          <w:t>CHAPTER 11</w:t>
        </w:r>
        <w:r w:rsidR="00C7271A" w:rsidRPr="005E1F53">
          <w:rPr>
            <w:rFonts w:asciiTheme="minorHAnsi" w:eastAsiaTheme="minorEastAsia" w:hAnsiTheme="minorHAnsi"/>
            <w:b w:val="0"/>
            <w:color w:val="000000" w:themeColor="text1"/>
            <w:sz w:val="22"/>
            <w:lang w:eastAsia="en-AU"/>
          </w:rPr>
          <w:tab/>
        </w:r>
        <w:r w:rsidR="00C7271A" w:rsidRPr="005E1F53">
          <w:rPr>
            <w:rStyle w:val="Hyperlink"/>
            <w:color w:val="000000" w:themeColor="text1"/>
          </w:rPr>
          <w:t>NOTIFICATION OF CHANGE TO OPERATE VERY</w:t>
        </w:r>
        <w:r w:rsidR="00CE470F">
          <w:rPr>
            <w:rStyle w:val="Hyperlink"/>
            <w:color w:val="000000" w:themeColor="text1"/>
          </w:rPr>
          <w:br/>
        </w:r>
        <w:r w:rsidR="00C7271A" w:rsidRPr="005E1F53">
          <w:rPr>
            <w:rStyle w:val="Hyperlink"/>
            <w:color w:val="000000" w:themeColor="text1"/>
          </w:rPr>
          <w:t>SMALL RPA FOR HIRE OR REWARD</w:t>
        </w:r>
        <w:r w:rsidR="00C7271A" w:rsidRPr="005E1F53">
          <w:rPr>
            <w:webHidden/>
            <w:color w:val="000000" w:themeColor="text1"/>
          </w:rPr>
          <w:tab/>
        </w:r>
        <w:r w:rsidR="00C7271A" w:rsidRPr="00CE470F">
          <w:rPr>
            <w:b w:val="0"/>
            <w:webHidden/>
            <w:color w:val="000000" w:themeColor="text1"/>
          </w:rPr>
          <w:fldChar w:fldCharType="begin"/>
        </w:r>
        <w:r w:rsidR="00C7271A" w:rsidRPr="00CE470F">
          <w:rPr>
            <w:b w:val="0"/>
            <w:webHidden/>
            <w:color w:val="000000" w:themeColor="text1"/>
          </w:rPr>
          <w:instrText xml:space="preserve"> PAGEREF _Toc2945991 \h </w:instrText>
        </w:r>
        <w:r w:rsidR="00C7271A" w:rsidRPr="00CE470F">
          <w:rPr>
            <w:b w:val="0"/>
            <w:webHidden/>
            <w:color w:val="000000" w:themeColor="text1"/>
          </w:rPr>
        </w:r>
        <w:r w:rsidR="00C7271A" w:rsidRPr="00CE470F">
          <w:rPr>
            <w:b w:val="0"/>
            <w:webHidden/>
            <w:color w:val="000000" w:themeColor="text1"/>
          </w:rPr>
          <w:fldChar w:fldCharType="separate"/>
        </w:r>
        <w:r w:rsidR="00B655F4">
          <w:rPr>
            <w:b w:val="0"/>
            <w:webHidden/>
            <w:color w:val="000000" w:themeColor="text1"/>
          </w:rPr>
          <w:t>72</w:t>
        </w:r>
        <w:r w:rsidR="00C7271A" w:rsidRPr="00CE470F">
          <w:rPr>
            <w:b w:val="0"/>
            <w:webHidden/>
            <w:color w:val="000000" w:themeColor="text1"/>
          </w:rPr>
          <w:fldChar w:fldCharType="end"/>
        </w:r>
      </w:hyperlink>
    </w:p>
    <w:p w14:paraId="7C116EC6" w14:textId="13BAD566" w:rsidR="00C7271A" w:rsidRPr="005E1F53" w:rsidRDefault="005A29E7" w:rsidP="00FC4864">
      <w:pPr>
        <w:pStyle w:val="TOC3"/>
        <w:rPr>
          <w:rFonts w:asciiTheme="minorHAnsi" w:eastAsiaTheme="minorEastAsia" w:hAnsiTheme="minorHAnsi"/>
          <w:sz w:val="22"/>
          <w:lang w:eastAsia="en-AU"/>
        </w:rPr>
      </w:pPr>
      <w:hyperlink w:anchor="_Toc2945992" w:history="1">
        <w:r w:rsidR="00C7271A" w:rsidRPr="005E1F53">
          <w:rPr>
            <w:rStyle w:val="Hyperlink"/>
            <w:color w:val="000000" w:themeColor="text1"/>
            <w:lang w:eastAsia="en-AU"/>
          </w:rPr>
          <w:t>11.01</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Change relating to operating very small RPA for hire or reward</w:t>
        </w:r>
        <w:r w:rsidR="00C7271A" w:rsidRPr="005E1F53">
          <w:rPr>
            <w:webHidden/>
          </w:rPr>
          <w:tab/>
        </w:r>
        <w:r w:rsidR="00C7271A" w:rsidRPr="005E1F53">
          <w:rPr>
            <w:webHidden/>
          </w:rPr>
          <w:fldChar w:fldCharType="begin"/>
        </w:r>
        <w:r w:rsidR="00C7271A" w:rsidRPr="005E1F53">
          <w:rPr>
            <w:webHidden/>
          </w:rPr>
          <w:instrText xml:space="preserve"> PAGEREF _Toc2945992 \h </w:instrText>
        </w:r>
        <w:r w:rsidR="00C7271A" w:rsidRPr="005E1F53">
          <w:rPr>
            <w:webHidden/>
          </w:rPr>
        </w:r>
        <w:r w:rsidR="00C7271A" w:rsidRPr="005E1F53">
          <w:rPr>
            <w:webHidden/>
          </w:rPr>
          <w:fldChar w:fldCharType="separate"/>
        </w:r>
        <w:r w:rsidR="00B655F4">
          <w:rPr>
            <w:webHidden/>
          </w:rPr>
          <w:t>72</w:t>
        </w:r>
        <w:r w:rsidR="00C7271A" w:rsidRPr="005E1F53">
          <w:rPr>
            <w:webHidden/>
          </w:rPr>
          <w:fldChar w:fldCharType="end"/>
        </w:r>
      </w:hyperlink>
    </w:p>
    <w:p w14:paraId="43D399F7" w14:textId="74DC6E1C" w:rsidR="00C7271A" w:rsidRPr="005E1F53" w:rsidRDefault="005A29E7" w:rsidP="00FC4864">
      <w:pPr>
        <w:pStyle w:val="TOC3"/>
        <w:rPr>
          <w:rFonts w:asciiTheme="minorHAnsi" w:eastAsiaTheme="minorEastAsia" w:hAnsiTheme="minorHAnsi"/>
          <w:sz w:val="22"/>
          <w:lang w:eastAsia="en-AU"/>
        </w:rPr>
      </w:pPr>
      <w:hyperlink w:anchor="_Toc2945993" w:history="1">
        <w:r w:rsidR="00C7271A" w:rsidRPr="005E1F53">
          <w:rPr>
            <w:rStyle w:val="Hyperlink"/>
            <w:color w:val="000000" w:themeColor="text1"/>
            <w:lang w:eastAsia="en-AU"/>
          </w:rPr>
          <w:t>11.02</w:t>
        </w:r>
        <w:r w:rsidR="00C7271A" w:rsidRPr="005E1F53">
          <w:rPr>
            <w:rFonts w:asciiTheme="minorHAnsi" w:eastAsiaTheme="minorEastAsia" w:hAnsiTheme="minorHAnsi"/>
            <w:sz w:val="22"/>
            <w:lang w:eastAsia="en-AU"/>
          </w:rPr>
          <w:tab/>
        </w:r>
        <w:r w:rsidR="00C7271A" w:rsidRPr="005E1F53">
          <w:rPr>
            <w:rStyle w:val="Hyperlink"/>
            <w:color w:val="000000" w:themeColor="text1"/>
            <w:lang w:eastAsia="en-AU"/>
          </w:rPr>
          <w:t>Notice to CASA of operation of very small RPA, including for hire</w:t>
        </w:r>
        <w:r w:rsidR="00C7271A" w:rsidRPr="005E1F53">
          <w:rPr>
            <w:rStyle w:val="Hyperlink"/>
            <w:color w:val="000000" w:themeColor="text1"/>
            <w:lang w:eastAsia="en-AU"/>
          </w:rPr>
          <w:br/>
          <w:t>or reward</w:t>
        </w:r>
        <w:r w:rsidR="00C7271A" w:rsidRPr="005E1F53">
          <w:rPr>
            <w:webHidden/>
          </w:rPr>
          <w:tab/>
        </w:r>
        <w:r w:rsidR="00C7271A" w:rsidRPr="005E1F53">
          <w:rPr>
            <w:webHidden/>
          </w:rPr>
          <w:fldChar w:fldCharType="begin"/>
        </w:r>
        <w:r w:rsidR="00C7271A" w:rsidRPr="005E1F53">
          <w:rPr>
            <w:webHidden/>
          </w:rPr>
          <w:instrText xml:space="preserve"> PAGEREF _Toc2945993 \h </w:instrText>
        </w:r>
        <w:r w:rsidR="00C7271A" w:rsidRPr="005E1F53">
          <w:rPr>
            <w:webHidden/>
          </w:rPr>
        </w:r>
        <w:r w:rsidR="00C7271A" w:rsidRPr="005E1F53">
          <w:rPr>
            <w:webHidden/>
          </w:rPr>
          <w:fldChar w:fldCharType="separate"/>
        </w:r>
        <w:r w:rsidR="00B655F4">
          <w:rPr>
            <w:webHidden/>
          </w:rPr>
          <w:t>72</w:t>
        </w:r>
        <w:r w:rsidR="00C7271A" w:rsidRPr="005E1F53">
          <w:rPr>
            <w:webHidden/>
          </w:rPr>
          <w:fldChar w:fldCharType="end"/>
        </w:r>
      </w:hyperlink>
    </w:p>
    <w:p w14:paraId="27C67246" w14:textId="0A8830C6" w:rsidR="00C7271A" w:rsidRPr="0085404F" w:rsidRDefault="005E1F53" w:rsidP="0085404F">
      <w:pPr>
        <w:pStyle w:val="TOC4"/>
        <w:rPr>
          <w:rFonts w:asciiTheme="minorHAnsi" w:eastAsiaTheme="minorEastAsia" w:hAnsiTheme="minorHAnsi"/>
          <w:sz w:val="22"/>
          <w:lang w:eastAsia="en-AU"/>
        </w:rPr>
      </w:pPr>
      <w:r w:rsidRPr="005E1F53">
        <w:rPr>
          <w:rStyle w:val="Hyperlink"/>
          <w:color w:val="000000" w:themeColor="text1"/>
          <w:u w:val="none"/>
        </w:rPr>
        <w:tab/>
      </w:r>
      <w:hyperlink w:anchor="_Toc2945994" w:history="1">
        <w:r w:rsidR="00C7271A" w:rsidRPr="0085404F">
          <w:rPr>
            <w:rStyle w:val="Hyperlink"/>
            <w:color w:val="000000" w:themeColor="text1"/>
            <w:u w:val="none"/>
          </w:rPr>
          <w:t>Schedule 1</w:t>
        </w:r>
        <w:r w:rsidR="00C7271A" w:rsidRPr="0085404F">
          <w:rPr>
            <w:rFonts w:asciiTheme="minorHAnsi" w:eastAsiaTheme="minorEastAsia" w:hAnsiTheme="minorHAnsi"/>
            <w:sz w:val="22"/>
            <w:lang w:eastAsia="en-AU"/>
          </w:rPr>
          <w:tab/>
        </w:r>
        <w:r w:rsidR="00C7271A" w:rsidRPr="0085404F">
          <w:rPr>
            <w:rStyle w:val="Hyperlink"/>
            <w:color w:val="000000" w:themeColor="text1"/>
            <w:u w:val="none"/>
          </w:rPr>
          <w:t>Acronyms and abbreviations</w:t>
        </w:r>
        <w:r w:rsidR="00C7271A" w:rsidRPr="0085404F">
          <w:rPr>
            <w:webHidden/>
          </w:rPr>
          <w:tab/>
        </w:r>
        <w:r w:rsidR="00C7271A" w:rsidRPr="00CE470F">
          <w:rPr>
            <w:b w:val="0"/>
            <w:webHidden/>
          </w:rPr>
          <w:fldChar w:fldCharType="begin"/>
        </w:r>
        <w:r w:rsidR="00C7271A" w:rsidRPr="00CE470F">
          <w:rPr>
            <w:b w:val="0"/>
            <w:webHidden/>
          </w:rPr>
          <w:instrText xml:space="preserve"> PAGEREF _Toc2945994 \h </w:instrText>
        </w:r>
        <w:r w:rsidR="00C7271A" w:rsidRPr="00CE470F">
          <w:rPr>
            <w:b w:val="0"/>
            <w:webHidden/>
          </w:rPr>
        </w:r>
        <w:r w:rsidR="00C7271A" w:rsidRPr="00CE470F">
          <w:rPr>
            <w:b w:val="0"/>
            <w:webHidden/>
          </w:rPr>
          <w:fldChar w:fldCharType="separate"/>
        </w:r>
        <w:r w:rsidR="00B655F4">
          <w:rPr>
            <w:b w:val="0"/>
            <w:webHidden/>
          </w:rPr>
          <w:t>73</w:t>
        </w:r>
        <w:r w:rsidR="00C7271A" w:rsidRPr="00CE470F">
          <w:rPr>
            <w:b w:val="0"/>
            <w:webHidden/>
          </w:rPr>
          <w:fldChar w:fldCharType="end"/>
        </w:r>
      </w:hyperlink>
    </w:p>
    <w:p w14:paraId="031A9D3B" w14:textId="633DC2DC" w:rsidR="00C7271A" w:rsidRPr="0085404F" w:rsidRDefault="005E1F53" w:rsidP="0085404F">
      <w:pPr>
        <w:pStyle w:val="TOC4"/>
        <w:rPr>
          <w:rFonts w:asciiTheme="minorHAnsi" w:eastAsiaTheme="minorEastAsia" w:hAnsiTheme="minorHAnsi"/>
          <w:sz w:val="22"/>
          <w:lang w:eastAsia="en-AU"/>
        </w:rPr>
      </w:pPr>
      <w:r w:rsidRPr="0085404F">
        <w:rPr>
          <w:rStyle w:val="Hyperlink"/>
          <w:color w:val="000000" w:themeColor="text1"/>
          <w:u w:val="none"/>
        </w:rPr>
        <w:tab/>
      </w:r>
      <w:hyperlink w:anchor="_Toc2945995" w:history="1">
        <w:r w:rsidR="00C7271A" w:rsidRPr="0085404F">
          <w:rPr>
            <w:rStyle w:val="Hyperlink"/>
            <w:color w:val="000000" w:themeColor="text1"/>
            <w:u w:val="none"/>
          </w:rPr>
          <w:t>Schedule 2</w:t>
        </w:r>
        <w:r w:rsidR="00C7271A" w:rsidRPr="0085404F">
          <w:rPr>
            <w:rFonts w:asciiTheme="minorHAnsi" w:eastAsiaTheme="minorEastAsia" w:hAnsiTheme="minorHAnsi"/>
            <w:sz w:val="22"/>
            <w:lang w:eastAsia="en-AU"/>
          </w:rPr>
          <w:tab/>
        </w:r>
        <w:r w:rsidR="00C7271A" w:rsidRPr="0085404F">
          <w:rPr>
            <w:rStyle w:val="Hyperlink"/>
            <w:color w:val="000000" w:themeColor="text1"/>
            <w:u w:val="none"/>
          </w:rPr>
          <w:t>Directory for aeronautical knowledge standards for a</w:t>
        </w:r>
        <w:r w:rsidR="0085404F">
          <w:rPr>
            <w:rStyle w:val="Hyperlink"/>
            <w:color w:val="000000" w:themeColor="text1"/>
            <w:u w:val="none"/>
          </w:rPr>
          <w:br/>
        </w:r>
        <w:r w:rsidR="00C7271A" w:rsidRPr="0085404F">
          <w:rPr>
            <w:rStyle w:val="Hyperlink"/>
            <w:color w:val="000000" w:themeColor="text1"/>
            <w:u w:val="none"/>
          </w:rPr>
          <w:t>RePL training course</w:t>
        </w:r>
        <w:r w:rsidR="00C7271A" w:rsidRPr="0085404F">
          <w:rPr>
            <w:webHidden/>
          </w:rPr>
          <w:tab/>
        </w:r>
        <w:r w:rsidR="00C7271A" w:rsidRPr="00CE470F">
          <w:rPr>
            <w:b w:val="0"/>
            <w:webHidden/>
          </w:rPr>
          <w:fldChar w:fldCharType="begin"/>
        </w:r>
        <w:r w:rsidR="00C7271A" w:rsidRPr="00CE470F">
          <w:rPr>
            <w:b w:val="0"/>
            <w:webHidden/>
          </w:rPr>
          <w:instrText xml:space="preserve"> PAGEREF _Toc2945995 \h </w:instrText>
        </w:r>
        <w:r w:rsidR="00C7271A" w:rsidRPr="00CE470F">
          <w:rPr>
            <w:b w:val="0"/>
            <w:webHidden/>
          </w:rPr>
        </w:r>
        <w:r w:rsidR="00C7271A" w:rsidRPr="00CE470F">
          <w:rPr>
            <w:b w:val="0"/>
            <w:webHidden/>
          </w:rPr>
          <w:fldChar w:fldCharType="separate"/>
        </w:r>
        <w:r w:rsidR="00B655F4">
          <w:rPr>
            <w:b w:val="0"/>
            <w:webHidden/>
          </w:rPr>
          <w:t>75</w:t>
        </w:r>
        <w:r w:rsidR="00C7271A" w:rsidRPr="00CE470F">
          <w:rPr>
            <w:b w:val="0"/>
            <w:webHidden/>
          </w:rPr>
          <w:fldChar w:fldCharType="end"/>
        </w:r>
      </w:hyperlink>
    </w:p>
    <w:p w14:paraId="2F0EA3F2" w14:textId="09612B75"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5996" w:history="1">
        <w:r w:rsidR="00C7271A" w:rsidRPr="005E1F53">
          <w:rPr>
            <w:rStyle w:val="Hyperlink"/>
            <w:noProof/>
            <w:color w:val="000000" w:themeColor="text1"/>
            <w:u w:val="none"/>
          </w:rPr>
          <w:t>Appendix 1</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Aeronautical knowledge standards — Common units</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_Toc2945996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75</w:t>
        </w:r>
        <w:r w:rsidR="00C7271A" w:rsidRPr="005E1F53">
          <w:rPr>
            <w:noProof/>
            <w:webHidden/>
            <w:color w:val="000000" w:themeColor="text1"/>
          </w:rPr>
          <w:fldChar w:fldCharType="end"/>
        </w:r>
      </w:hyperlink>
    </w:p>
    <w:p w14:paraId="5FB447A4" w14:textId="1EAC5B5F"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5997" w:history="1">
        <w:r w:rsidR="00C7271A" w:rsidRPr="005E1F53">
          <w:rPr>
            <w:rStyle w:val="Hyperlink"/>
            <w:noProof/>
            <w:color w:val="000000" w:themeColor="text1"/>
            <w:u w:val="none"/>
          </w:rPr>
          <w:t>Appendix 2</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Aeronautical knowledge standards — Aeroplane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_Toc2945997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75</w:t>
        </w:r>
        <w:r w:rsidR="00C7271A" w:rsidRPr="005E1F53">
          <w:rPr>
            <w:noProof/>
            <w:webHidden/>
            <w:color w:val="000000" w:themeColor="text1"/>
          </w:rPr>
          <w:fldChar w:fldCharType="end"/>
        </w:r>
      </w:hyperlink>
    </w:p>
    <w:p w14:paraId="222D4F6C" w14:textId="2D0940CF"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5998" w:history="1">
        <w:r w:rsidR="00C7271A" w:rsidRPr="005E1F53">
          <w:rPr>
            <w:rStyle w:val="Hyperlink"/>
            <w:noProof/>
            <w:color w:val="000000" w:themeColor="text1"/>
            <w:u w:val="none"/>
          </w:rPr>
          <w:t>Appendix 3</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Aeronautical knowledge standards — Helicopter</w:t>
        </w:r>
        <w:r w:rsidR="0085404F">
          <w:rPr>
            <w:rStyle w:val="Hyperlink"/>
            <w:noProof/>
            <w:color w:val="000000" w:themeColor="text1"/>
            <w:u w:val="none"/>
          </w:rPr>
          <w:br/>
        </w:r>
        <w:r w:rsidR="00C7271A" w:rsidRPr="005E1F53">
          <w:rPr>
            <w:rStyle w:val="Hyperlink"/>
            <w:noProof/>
            <w:color w:val="000000" w:themeColor="text1"/>
            <w:u w:val="none"/>
          </w:rPr>
          <w:t>(multirotor class)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_Toc2945998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75</w:t>
        </w:r>
        <w:r w:rsidR="00C7271A" w:rsidRPr="005E1F53">
          <w:rPr>
            <w:noProof/>
            <w:webHidden/>
            <w:color w:val="000000" w:themeColor="text1"/>
          </w:rPr>
          <w:fldChar w:fldCharType="end"/>
        </w:r>
      </w:hyperlink>
    </w:p>
    <w:p w14:paraId="3F4CAAD7" w14:textId="69D5BFC2"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5999" w:history="1">
        <w:r w:rsidR="00C7271A" w:rsidRPr="005E1F53">
          <w:rPr>
            <w:rStyle w:val="Hyperlink"/>
            <w:noProof/>
            <w:color w:val="000000" w:themeColor="text1"/>
            <w:u w:val="none"/>
          </w:rPr>
          <w:t>Appendix 4</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Aeronautical knowledge standards — Helicopter (single rotor</w:t>
        </w:r>
        <w:r w:rsidR="0085404F">
          <w:rPr>
            <w:rStyle w:val="Hyperlink"/>
            <w:noProof/>
            <w:color w:val="000000" w:themeColor="text1"/>
            <w:u w:val="none"/>
          </w:rPr>
          <w:br/>
        </w:r>
        <w:r w:rsidR="00C7271A" w:rsidRPr="005E1F53">
          <w:rPr>
            <w:rStyle w:val="Hyperlink"/>
            <w:noProof/>
            <w:color w:val="000000" w:themeColor="text1"/>
            <w:u w:val="none"/>
          </w:rPr>
          <w:t>class)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_Toc2945999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75</w:t>
        </w:r>
        <w:r w:rsidR="00C7271A" w:rsidRPr="005E1F53">
          <w:rPr>
            <w:noProof/>
            <w:webHidden/>
            <w:color w:val="000000" w:themeColor="text1"/>
          </w:rPr>
          <w:fldChar w:fldCharType="end"/>
        </w:r>
      </w:hyperlink>
    </w:p>
    <w:p w14:paraId="7B42D451" w14:textId="1AAA62AB"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0" w:history="1">
        <w:r w:rsidR="00C7271A" w:rsidRPr="005E1F53">
          <w:rPr>
            <w:rStyle w:val="Hyperlink"/>
            <w:noProof/>
            <w:color w:val="000000" w:themeColor="text1"/>
            <w:u w:val="none"/>
          </w:rPr>
          <w:t>Appendix 5</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Aeronautical knowledge standards — powered-lift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_Toc2946000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76</w:t>
        </w:r>
        <w:r w:rsidR="00C7271A" w:rsidRPr="005E1F53">
          <w:rPr>
            <w:noProof/>
            <w:webHidden/>
            <w:color w:val="000000" w:themeColor="text1"/>
          </w:rPr>
          <w:fldChar w:fldCharType="end"/>
        </w:r>
      </w:hyperlink>
    </w:p>
    <w:p w14:paraId="4DD81BF0" w14:textId="034038B4"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1" w:history="1">
        <w:r w:rsidR="00C7271A" w:rsidRPr="005E1F53">
          <w:rPr>
            <w:rStyle w:val="Hyperlink"/>
            <w:noProof/>
            <w:color w:val="000000" w:themeColor="text1"/>
            <w:u w:val="none"/>
          </w:rPr>
          <w:t>Appendix 6</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Aeronautical knowledge requirement — RPA with a</w:t>
        </w:r>
        <w:r w:rsidR="0085404F">
          <w:rPr>
            <w:rStyle w:val="Hyperlink"/>
            <w:noProof/>
            <w:color w:val="000000" w:themeColor="text1"/>
            <w:u w:val="none"/>
          </w:rPr>
          <w:br/>
        </w:r>
        <w:r w:rsidR="00C7271A" w:rsidRPr="005E1F53">
          <w:rPr>
            <w:rStyle w:val="Hyperlink"/>
            <w:noProof/>
            <w:color w:val="000000" w:themeColor="text1"/>
            <w:u w:val="none"/>
          </w:rPr>
          <w:t>liquid-fuel system</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_Toc2946001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76</w:t>
        </w:r>
        <w:r w:rsidR="00C7271A" w:rsidRPr="005E1F53">
          <w:rPr>
            <w:noProof/>
            <w:webHidden/>
            <w:color w:val="000000" w:themeColor="text1"/>
          </w:rPr>
          <w:fldChar w:fldCharType="end"/>
        </w:r>
      </w:hyperlink>
    </w:p>
    <w:p w14:paraId="76B4B168" w14:textId="199BD912" w:rsidR="00C7271A" w:rsidRPr="0085404F" w:rsidRDefault="005E1F53" w:rsidP="0085404F">
      <w:pPr>
        <w:pStyle w:val="TOC4"/>
        <w:rPr>
          <w:rFonts w:asciiTheme="minorHAnsi" w:eastAsiaTheme="minorEastAsia" w:hAnsiTheme="minorHAnsi"/>
          <w:sz w:val="22"/>
          <w:lang w:eastAsia="en-AU"/>
        </w:rPr>
      </w:pPr>
      <w:r w:rsidRPr="005E1F53">
        <w:rPr>
          <w:rStyle w:val="Hyperlink"/>
          <w:color w:val="000000" w:themeColor="text1"/>
          <w:u w:val="none"/>
        </w:rPr>
        <w:tab/>
      </w:r>
      <w:hyperlink w:anchor="_Toc2946002" w:history="1">
        <w:r w:rsidR="00C7271A" w:rsidRPr="0085404F">
          <w:rPr>
            <w:rStyle w:val="Hyperlink"/>
            <w:color w:val="000000" w:themeColor="text1"/>
            <w:u w:val="none"/>
          </w:rPr>
          <w:t>Schedule 3</w:t>
        </w:r>
        <w:r w:rsidR="00C7271A" w:rsidRPr="0085404F">
          <w:rPr>
            <w:rFonts w:asciiTheme="minorHAnsi" w:eastAsiaTheme="minorEastAsia" w:hAnsiTheme="minorHAnsi"/>
            <w:sz w:val="22"/>
            <w:lang w:eastAsia="en-AU"/>
          </w:rPr>
          <w:tab/>
        </w:r>
        <w:r w:rsidR="00C7271A" w:rsidRPr="0085404F">
          <w:rPr>
            <w:rStyle w:val="Hyperlink"/>
            <w:color w:val="000000" w:themeColor="text1"/>
            <w:u w:val="none"/>
          </w:rPr>
          <w:t xml:space="preserve">Directory for practical competency standards for </w:t>
        </w:r>
        <w:r w:rsidR="008E7B8C">
          <w:rPr>
            <w:rStyle w:val="Hyperlink"/>
            <w:color w:val="000000" w:themeColor="text1"/>
            <w:u w:val="none"/>
          </w:rPr>
          <w:t>a RePL</w:t>
        </w:r>
        <w:r w:rsidR="00C7271A" w:rsidRPr="0085404F">
          <w:rPr>
            <w:rStyle w:val="Hyperlink"/>
            <w:color w:val="000000" w:themeColor="text1"/>
            <w:u w:val="none"/>
          </w:rPr>
          <w:t xml:space="preserve"> training course</w:t>
        </w:r>
        <w:r w:rsidR="00C7271A" w:rsidRPr="0085404F">
          <w:rPr>
            <w:webHidden/>
          </w:rPr>
          <w:tab/>
        </w:r>
        <w:r w:rsidR="00C7271A" w:rsidRPr="0085404F">
          <w:rPr>
            <w:webHidden/>
          </w:rPr>
          <w:fldChar w:fldCharType="begin"/>
        </w:r>
        <w:r w:rsidR="00C7271A" w:rsidRPr="0085404F">
          <w:rPr>
            <w:webHidden/>
          </w:rPr>
          <w:instrText xml:space="preserve"> PAGEREF _Toc2946002 \h </w:instrText>
        </w:r>
        <w:r w:rsidR="00C7271A" w:rsidRPr="0085404F">
          <w:rPr>
            <w:webHidden/>
          </w:rPr>
        </w:r>
        <w:r w:rsidR="00C7271A" w:rsidRPr="0085404F">
          <w:rPr>
            <w:webHidden/>
          </w:rPr>
          <w:fldChar w:fldCharType="separate"/>
        </w:r>
        <w:r w:rsidR="00B655F4">
          <w:rPr>
            <w:webHidden/>
          </w:rPr>
          <w:t>77</w:t>
        </w:r>
        <w:r w:rsidR="00C7271A" w:rsidRPr="0085404F">
          <w:rPr>
            <w:webHidden/>
          </w:rPr>
          <w:fldChar w:fldCharType="end"/>
        </w:r>
      </w:hyperlink>
    </w:p>
    <w:p w14:paraId="0D06E037" w14:textId="4967851E"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3" w:history="1">
        <w:r w:rsidR="00C7271A" w:rsidRPr="005E1F53">
          <w:rPr>
            <w:rStyle w:val="Hyperlink"/>
            <w:noProof/>
            <w:color w:val="000000" w:themeColor="text1"/>
            <w:u w:val="none"/>
          </w:rPr>
          <w:t>Appendix 1</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Practical competency standards — Common units</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_Toc2946003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77</w:t>
        </w:r>
        <w:r w:rsidR="00C7271A" w:rsidRPr="005E1F53">
          <w:rPr>
            <w:noProof/>
            <w:webHidden/>
            <w:color w:val="000000" w:themeColor="text1"/>
          </w:rPr>
          <w:fldChar w:fldCharType="end"/>
        </w:r>
      </w:hyperlink>
    </w:p>
    <w:p w14:paraId="5BD45427" w14:textId="4EADE171"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4" w:history="1">
        <w:r w:rsidR="00C7271A" w:rsidRPr="005E1F53">
          <w:rPr>
            <w:rStyle w:val="Hyperlink"/>
            <w:noProof/>
            <w:color w:val="000000" w:themeColor="text1"/>
            <w:u w:val="none"/>
          </w:rPr>
          <w:t>Appendix 2</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Practical competency standards — Aeroplane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_Toc2946004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77</w:t>
        </w:r>
        <w:r w:rsidR="00C7271A" w:rsidRPr="005E1F53">
          <w:rPr>
            <w:noProof/>
            <w:webHidden/>
            <w:color w:val="000000" w:themeColor="text1"/>
          </w:rPr>
          <w:fldChar w:fldCharType="end"/>
        </w:r>
      </w:hyperlink>
    </w:p>
    <w:p w14:paraId="7BAD4284" w14:textId="67D450A8"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5" w:history="1">
        <w:r w:rsidR="00C7271A" w:rsidRPr="005E1F53">
          <w:rPr>
            <w:rStyle w:val="Hyperlink"/>
            <w:noProof/>
            <w:color w:val="000000" w:themeColor="text1"/>
            <w:u w:val="none"/>
          </w:rPr>
          <w:t>Appendix 3</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Practical competency standards — Helicopter (multirotor</w:t>
        </w:r>
        <w:r w:rsidR="0085404F">
          <w:rPr>
            <w:rStyle w:val="Hyperlink"/>
            <w:noProof/>
            <w:color w:val="000000" w:themeColor="text1"/>
            <w:u w:val="none"/>
          </w:rPr>
          <w:br/>
        </w:r>
        <w:r w:rsidR="00C7271A" w:rsidRPr="005E1F53">
          <w:rPr>
            <w:rStyle w:val="Hyperlink"/>
            <w:noProof/>
            <w:color w:val="000000" w:themeColor="text1"/>
            <w:u w:val="none"/>
          </w:rPr>
          <w:t>class)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_Toc2946005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77</w:t>
        </w:r>
        <w:r w:rsidR="00C7271A" w:rsidRPr="005E1F53">
          <w:rPr>
            <w:noProof/>
            <w:webHidden/>
            <w:color w:val="000000" w:themeColor="text1"/>
          </w:rPr>
          <w:fldChar w:fldCharType="end"/>
        </w:r>
      </w:hyperlink>
    </w:p>
    <w:p w14:paraId="40DDC6CD" w14:textId="1798B625"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6" w:history="1">
        <w:r w:rsidR="00C7271A" w:rsidRPr="005E1F53">
          <w:rPr>
            <w:rStyle w:val="Hyperlink"/>
            <w:noProof/>
            <w:color w:val="000000" w:themeColor="text1"/>
            <w:u w:val="none"/>
          </w:rPr>
          <w:t>Appendix 4</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Practical competency standards — Helicopter (single rotor</w:t>
        </w:r>
        <w:r w:rsidR="0085404F">
          <w:rPr>
            <w:rStyle w:val="Hyperlink"/>
            <w:noProof/>
            <w:color w:val="000000" w:themeColor="text1"/>
            <w:u w:val="none"/>
          </w:rPr>
          <w:br/>
        </w:r>
        <w:r w:rsidR="00C7271A" w:rsidRPr="005E1F53">
          <w:rPr>
            <w:rStyle w:val="Hyperlink"/>
            <w:noProof/>
            <w:color w:val="000000" w:themeColor="text1"/>
            <w:u w:val="none"/>
          </w:rPr>
          <w:t>class)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_Toc2946006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78</w:t>
        </w:r>
        <w:r w:rsidR="00C7271A" w:rsidRPr="005E1F53">
          <w:rPr>
            <w:noProof/>
            <w:webHidden/>
            <w:color w:val="000000" w:themeColor="text1"/>
          </w:rPr>
          <w:fldChar w:fldCharType="end"/>
        </w:r>
      </w:hyperlink>
    </w:p>
    <w:p w14:paraId="17208243" w14:textId="3599F16C"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7" w:history="1">
        <w:r w:rsidR="00C7271A" w:rsidRPr="005E1F53">
          <w:rPr>
            <w:rStyle w:val="Hyperlink"/>
            <w:noProof/>
            <w:color w:val="000000" w:themeColor="text1"/>
            <w:u w:val="none"/>
          </w:rPr>
          <w:t>Appendix 5</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Practical competency standards — powered-lift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_Toc2946007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78</w:t>
        </w:r>
        <w:r w:rsidR="00C7271A" w:rsidRPr="005E1F53">
          <w:rPr>
            <w:noProof/>
            <w:webHidden/>
            <w:color w:val="000000" w:themeColor="text1"/>
          </w:rPr>
          <w:fldChar w:fldCharType="end"/>
        </w:r>
      </w:hyperlink>
    </w:p>
    <w:p w14:paraId="55320B5F" w14:textId="4FA069DE"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08" w:history="1">
        <w:r w:rsidR="00C7271A" w:rsidRPr="005E1F53">
          <w:rPr>
            <w:rStyle w:val="Hyperlink"/>
            <w:noProof/>
            <w:color w:val="000000" w:themeColor="text1"/>
            <w:u w:val="none"/>
          </w:rPr>
          <w:t>Appendix 6</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Practical competency standards — RPA with a liquid-fuel</w:t>
        </w:r>
        <w:r w:rsidR="0085404F">
          <w:rPr>
            <w:rStyle w:val="Hyperlink"/>
            <w:noProof/>
            <w:color w:val="000000" w:themeColor="text1"/>
            <w:u w:val="none"/>
          </w:rPr>
          <w:br/>
        </w:r>
        <w:r w:rsidR="00C7271A" w:rsidRPr="005E1F53">
          <w:rPr>
            <w:rStyle w:val="Hyperlink"/>
            <w:noProof/>
            <w:color w:val="000000" w:themeColor="text1"/>
            <w:u w:val="none"/>
          </w:rPr>
          <w:t>system</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_Toc2946008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78</w:t>
        </w:r>
        <w:r w:rsidR="00C7271A" w:rsidRPr="005E1F53">
          <w:rPr>
            <w:noProof/>
            <w:webHidden/>
            <w:color w:val="000000" w:themeColor="text1"/>
          </w:rPr>
          <w:fldChar w:fldCharType="end"/>
        </w:r>
      </w:hyperlink>
    </w:p>
    <w:p w14:paraId="7BEB1CD7" w14:textId="1D27DFF2" w:rsidR="00C7271A" w:rsidRPr="005E1F53" w:rsidRDefault="005E1F53" w:rsidP="0085404F">
      <w:pPr>
        <w:pStyle w:val="TOC4"/>
        <w:rPr>
          <w:rFonts w:asciiTheme="minorHAnsi" w:eastAsiaTheme="minorEastAsia" w:hAnsiTheme="minorHAnsi"/>
          <w:sz w:val="22"/>
          <w:lang w:eastAsia="en-AU"/>
        </w:rPr>
      </w:pPr>
      <w:r w:rsidRPr="005E1F53">
        <w:rPr>
          <w:rStyle w:val="Hyperlink"/>
          <w:color w:val="000000" w:themeColor="text1"/>
          <w:u w:val="none"/>
        </w:rPr>
        <w:tab/>
      </w:r>
      <w:hyperlink w:anchor="_Toc2946009" w:history="1">
        <w:r w:rsidR="00C7271A" w:rsidRPr="005E1F53">
          <w:rPr>
            <w:rStyle w:val="Hyperlink"/>
            <w:color w:val="000000" w:themeColor="text1"/>
            <w:u w:val="none"/>
          </w:rPr>
          <w:t>Schedule 4</w:t>
        </w:r>
        <w:r w:rsidR="00C7271A" w:rsidRPr="005E1F53">
          <w:rPr>
            <w:rFonts w:asciiTheme="minorHAnsi" w:eastAsiaTheme="minorEastAsia" w:hAnsiTheme="minorHAnsi"/>
            <w:sz w:val="22"/>
            <w:lang w:eastAsia="en-AU"/>
          </w:rPr>
          <w:tab/>
        </w:r>
        <w:r w:rsidR="00C7271A" w:rsidRPr="005E1F53">
          <w:rPr>
            <w:rStyle w:val="Hyperlink"/>
            <w:color w:val="000000" w:themeColor="text1"/>
            <w:u w:val="none"/>
          </w:rPr>
          <w:t>Aeronautical knowledge units</w:t>
        </w:r>
        <w:r w:rsidR="00C7271A" w:rsidRPr="005E1F53">
          <w:rPr>
            <w:webHidden/>
          </w:rPr>
          <w:tab/>
        </w:r>
        <w:r w:rsidR="00C7271A" w:rsidRPr="00CE470F">
          <w:rPr>
            <w:b w:val="0"/>
            <w:webHidden/>
          </w:rPr>
          <w:fldChar w:fldCharType="begin"/>
        </w:r>
        <w:r w:rsidR="00C7271A" w:rsidRPr="00CE470F">
          <w:rPr>
            <w:b w:val="0"/>
            <w:webHidden/>
          </w:rPr>
          <w:instrText xml:space="preserve"> PAGEREF _Toc2946009 \h </w:instrText>
        </w:r>
        <w:r w:rsidR="00C7271A" w:rsidRPr="00CE470F">
          <w:rPr>
            <w:b w:val="0"/>
            <w:webHidden/>
          </w:rPr>
        </w:r>
        <w:r w:rsidR="00C7271A" w:rsidRPr="00CE470F">
          <w:rPr>
            <w:b w:val="0"/>
            <w:webHidden/>
          </w:rPr>
          <w:fldChar w:fldCharType="separate"/>
        </w:r>
        <w:r w:rsidR="00B655F4">
          <w:rPr>
            <w:b w:val="0"/>
            <w:webHidden/>
          </w:rPr>
          <w:t>79</w:t>
        </w:r>
        <w:r w:rsidR="00C7271A" w:rsidRPr="00CE470F">
          <w:rPr>
            <w:b w:val="0"/>
            <w:webHidden/>
          </w:rPr>
          <w:fldChar w:fldCharType="end"/>
        </w:r>
      </w:hyperlink>
    </w:p>
    <w:p w14:paraId="05BE6270" w14:textId="78AB3B87"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10" w:history="1">
        <w:r w:rsidR="00C7271A" w:rsidRPr="005E1F53">
          <w:rPr>
            <w:rStyle w:val="Hyperlink"/>
            <w:noProof/>
            <w:color w:val="000000" w:themeColor="text1"/>
            <w:u w:val="none"/>
          </w:rPr>
          <w:t>Appendix 1</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Any RPA — Common units</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_Toc2946010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79</w:t>
        </w:r>
        <w:r w:rsidR="00C7271A" w:rsidRPr="005E1F53">
          <w:rPr>
            <w:noProof/>
            <w:webHidden/>
            <w:color w:val="000000" w:themeColor="text1"/>
          </w:rPr>
          <w:fldChar w:fldCharType="end"/>
        </w:r>
      </w:hyperlink>
    </w:p>
    <w:p w14:paraId="73D31FC0" w14:textId="112A98D0"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11" w:history="1">
        <w:r w:rsidR="00C7271A" w:rsidRPr="005E1F53">
          <w:rPr>
            <w:rStyle w:val="Hyperlink"/>
            <w:noProof/>
            <w:color w:val="000000" w:themeColor="text1"/>
            <w:u w:val="none"/>
          </w:rPr>
          <w:t>Unit 1</w:t>
        </w:r>
        <w:r w:rsidR="00C7271A" w:rsidRPr="005E1F53">
          <w:rPr>
            <w:rStyle w:val="Hyperlink"/>
            <w:noProof/>
            <w:color w:val="000000" w:themeColor="text1"/>
            <w:u w:val="none"/>
          </w:rPr>
          <w:tab/>
          <w:t>RBAK — Basic aviation knowledge for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_Toc2946011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79</w:t>
        </w:r>
        <w:r w:rsidR="00C7271A" w:rsidRPr="005E1F53">
          <w:rPr>
            <w:rStyle w:val="Hyperlink"/>
            <w:noProof/>
            <w:webHidden/>
            <w:color w:val="000000" w:themeColor="text1"/>
            <w:u w:val="none"/>
          </w:rPr>
          <w:fldChar w:fldCharType="end"/>
        </w:r>
      </w:hyperlink>
    </w:p>
    <w:p w14:paraId="1C78E802" w14:textId="51575117"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13" w:history="1">
        <w:r w:rsidR="00C7271A" w:rsidRPr="005E1F53">
          <w:rPr>
            <w:rStyle w:val="Hyperlink"/>
            <w:noProof/>
            <w:color w:val="000000" w:themeColor="text1"/>
            <w:u w:val="none"/>
          </w:rPr>
          <w:t>Unit 2</w:t>
        </w:r>
        <w:r w:rsidR="00C7271A" w:rsidRPr="005E1F53">
          <w:rPr>
            <w:rStyle w:val="Hyperlink"/>
            <w:noProof/>
            <w:color w:val="000000" w:themeColor="text1"/>
            <w:u w:val="none"/>
          </w:rPr>
          <w:tab/>
          <w:t>RACP — Airspace, charts and aeronautical publications</w:t>
        </w:r>
        <w:r w:rsidRPr="005E1F53">
          <w:rPr>
            <w:rStyle w:val="Hyperlink"/>
            <w:noProof/>
            <w:color w:val="000000" w:themeColor="text1"/>
            <w:u w:val="none"/>
          </w:rPr>
          <w:br/>
        </w:r>
        <w:r w:rsidR="00C7271A" w:rsidRPr="005E1F53">
          <w:rPr>
            <w:rStyle w:val="Hyperlink"/>
            <w:noProof/>
            <w:color w:val="000000" w:themeColor="text1"/>
            <w:u w:val="none"/>
          </w:rPr>
          <w:t>for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_Toc2946013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81</w:t>
        </w:r>
        <w:r w:rsidR="00C7271A" w:rsidRPr="005E1F53">
          <w:rPr>
            <w:rStyle w:val="Hyperlink"/>
            <w:noProof/>
            <w:webHidden/>
            <w:color w:val="000000" w:themeColor="text1"/>
            <w:u w:val="none"/>
          </w:rPr>
          <w:fldChar w:fldCharType="end"/>
        </w:r>
      </w:hyperlink>
    </w:p>
    <w:p w14:paraId="14CCD001" w14:textId="1E6CE74C"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15" w:history="1">
        <w:r w:rsidR="00C7271A" w:rsidRPr="005E1F53">
          <w:rPr>
            <w:rStyle w:val="Hyperlink"/>
            <w:noProof/>
            <w:color w:val="000000" w:themeColor="text1"/>
            <w:u w:val="none"/>
          </w:rPr>
          <w:t>Unit 3</w:t>
        </w:r>
        <w:r w:rsidR="00C7271A" w:rsidRPr="005E1F53">
          <w:rPr>
            <w:rStyle w:val="Hyperlink"/>
            <w:noProof/>
            <w:color w:val="000000" w:themeColor="text1"/>
            <w:u w:val="none"/>
          </w:rPr>
          <w:tab/>
          <w:t>RBMO — Basic meteorology for RPA operations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_Toc2946015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83</w:t>
        </w:r>
        <w:r w:rsidR="00C7271A" w:rsidRPr="005E1F53">
          <w:rPr>
            <w:rStyle w:val="Hyperlink"/>
            <w:noProof/>
            <w:webHidden/>
            <w:color w:val="000000" w:themeColor="text1"/>
            <w:u w:val="none"/>
          </w:rPr>
          <w:fldChar w:fldCharType="end"/>
        </w:r>
      </w:hyperlink>
    </w:p>
    <w:p w14:paraId="10E614DC" w14:textId="2971F5BA"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17" w:history="1">
        <w:r w:rsidR="00C7271A" w:rsidRPr="005E1F53">
          <w:rPr>
            <w:rStyle w:val="Hyperlink"/>
            <w:noProof/>
            <w:color w:val="000000" w:themeColor="text1"/>
            <w:u w:val="none"/>
          </w:rPr>
          <w:t>Unit 4</w:t>
        </w:r>
        <w:r w:rsidR="00C7271A" w:rsidRPr="005E1F53">
          <w:rPr>
            <w:rStyle w:val="Hyperlink"/>
            <w:noProof/>
            <w:color w:val="000000" w:themeColor="text1"/>
            <w:u w:val="none"/>
          </w:rPr>
          <w:tab/>
          <w:t>REES — Electrical and electronic systems for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_Toc2946017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84</w:t>
        </w:r>
        <w:r w:rsidR="00C7271A" w:rsidRPr="005E1F53">
          <w:rPr>
            <w:rStyle w:val="Hyperlink"/>
            <w:noProof/>
            <w:webHidden/>
            <w:color w:val="000000" w:themeColor="text1"/>
            <w:u w:val="none"/>
          </w:rPr>
          <w:fldChar w:fldCharType="end"/>
        </w:r>
      </w:hyperlink>
    </w:p>
    <w:p w14:paraId="4FB58B45" w14:textId="78232911"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19" w:history="1">
        <w:r w:rsidR="00C7271A" w:rsidRPr="005E1F53">
          <w:rPr>
            <w:rStyle w:val="Hyperlink"/>
            <w:noProof/>
            <w:color w:val="000000" w:themeColor="text1"/>
            <w:u w:val="none"/>
          </w:rPr>
          <w:t>Unit 5</w:t>
        </w:r>
        <w:r w:rsidR="00C7271A" w:rsidRPr="005E1F53">
          <w:rPr>
            <w:rStyle w:val="Hyperlink"/>
            <w:noProof/>
            <w:color w:val="000000" w:themeColor="text1"/>
            <w:u w:val="none"/>
          </w:rPr>
          <w:tab/>
          <w:t>RHPF — Human performance for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_Toc2946019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87</w:t>
        </w:r>
        <w:r w:rsidR="00C7271A" w:rsidRPr="005E1F53">
          <w:rPr>
            <w:rStyle w:val="Hyperlink"/>
            <w:noProof/>
            <w:webHidden/>
            <w:color w:val="000000" w:themeColor="text1"/>
            <w:u w:val="none"/>
          </w:rPr>
          <w:fldChar w:fldCharType="end"/>
        </w:r>
      </w:hyperlink>
    </w:p>
    <w:p w14:paraId="35978C72" w14:textId="1FE1F71F"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21" w:history="1">
        <w:r w:rsidR="00C7271A" w:rsidRPr="005E1F53">
          <w:rPr>
            <w:rStyle w:val="Hyperlink"/>
            <w:noProof/>
            <w:color w:val="000000" w:themeColor="text1"/>
            <w:u w:val="none"/>
          </w:rPr>
          <w:t>Unit 6</w:t>
        </w:r>
        <w:r w:rsidR="00C7271A" w:rsidRPr="005E1F53">
          <w:rPr>
            <w:rStyle w:val="Hyperlink"/>
            <w:noProof/>
            <w:color w:val="000000" w:themeColor="text1"/>
            <w:u w:val="none"/>
          </w:rPr>
          <w:tab/>
          <w:t>RKOP RPAS knowledge — operations and procedures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_Toc2946021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90</w:t>
        </w:r>
        <w:r w:rsidR="00C7271A" w:rsidRPr="005E1F53">
          <w:rPr>
            <w:rStyle w:val="Hyperlink"/>
            <w:noProof/>
            <w:webHidden/>
            <w:color w:val="000000" w:themeColor="text1"/>
            <w:u w:val="none"/>
          </w:rPr>
          <w:fldChar w:fldCharType="end"/>
        </w:r>
      </w:hyperlink>
    </w:p>
    <w:p w14:paraId="50258CA9" w14:textId="29E9F8B6"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23" w:history="1">
        <w:r w:rsidR="00C7271A" w:rsidRPr="005E1F53">
          <w:rPr>
            <w:rStyle w:val="Hyperlink"/>
            <w:noProof/>
            <w:color w:val="000000" w:themeColor="text1"/>
            <w:u w:val="none"/>
          </w:rPr>
          <w:t>Unit 7</w:t>
        </w:r>
        <w:r w:rsidR="00C7271A" w:rsidRPr="005E1F53">
          <w:rPr>
            <w:rStyle w:val="Hyperlink"/>
            <w:noProof/>
            <w:color w:val="000000" w:themeColor="text1"/>
            <w:u w:val="none"/>
          </w:rPr>
          <w:tab/>
          <w:t>RORA — Operational rules and air law for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_Toc2946023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93</w:t>
        </w:r>
        <w:r w:rsidR="00C7271A" w:rsidRPr="005E1F53">
          <w:rPr>
            <w:rStyle w:val="Hyperlink"/>
            <w:noProof/>
            <w:webHidden/>
            <w:color w:val="000000" w:themeColor="text1"/>
            <w:u w:val="none"/>
          </w:rPr>
          <w:fldChar w:fldCharType="end"/>
        </w:r>
      </w:hyperlink>
    </w:p>
    <w:p w14:paraId="3BC11CBF" w14:textId="1767637E"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25" w:history="1">
        <w:r w:rsidR="00C7271A" w:rsidRPr="005E1F53">
          <w:rPr>
            <w:rStyle w:val="Hyperlink"/>
            <w:noProof/>
            <w:color w:val="000000" w:themeColor="text1"/>
            <w:u w:val="none"/>
          </w:rPr>
          <w:t>Unit 8</w:t>
        </w:r>
        <w:r w:rsidR="00C7271A" w:rsidRPr="005E1F53">
          <w:rPr>
            <w:rStyle w:val="Hyperlink"/>
            <w:noProof/>
            <w:color w:val="000000" w:themeColor="text1"/>
            <w:u w:val="none"/>
          </w:rPr>
          <w:tab/>
          <w:t>RAFM — Automated flight management systems knowledge</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_Toc2946025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94</w:t>
        </w:r>
        <w:r w:rsidR="00C7271A" w:rsidRPr="005E1F53">
          <w:rPr>
            <w:rStyle w:val="Hyperlink"/>
            <w:noProof/>
            <w:webHidden/>
            <w:color w:val="000000" w:themeColor="text1"/>
            <w:u w:val="none"/>
          </w:rPr>
          <w:fldChar w:fldCharType="end"/>
        </w:r>
      </w:hyperlink>
    </w:p>
    <w:p w14:paraId="7A789FFA" w14:textId="3952A981"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26" w:history="1">
        <w:r w:rsidR="00C7271A" w:rsidRPr="005E1F53">
          <w:rPr>
            <w:rStyle w:val="Hyperlink"/>
            <w:noProof/>
            <w:color w:val="000000" w:themeColor="text1"/>
            <w:u w:val="none"/>
          </w:rPr>
          <w:t>Appendix 2</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Category specific units — Aeroplane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_Toc2946026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95</w:t>
        </w:r>
        <w:r w:rsidR="00C7271A" w:rsidRPr="005E1F53">
          <w:rPr>
            <w:noProof/>
            <w:webHidden/>
            <w:color w:val="000000" w:themeColor="text1"/>
          </w:rPr>
          <w:fldChar w:fldCharType="end"/>
        </w:r>
      </w:hyperlink>
    </w:p>
    <w:p w14:paraId="009E3CCD" w14:textId="5D9A2394"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27" w:history="1">
        <w:r w:rsidR="00C7271A" w:rsidRPr="005E1F53">
          <w:rPr>
            <w:rStyle w:val="Hyperlink"/>
            <w:noProof/>
            <w:color w:val="000000" w:themeColor="text1"/>
            <w:u w:val="none"/>
          </w:rPr>
          <w:t>Unit 9</w:t>
        </w:r>
        <w:r w:rsidR="00C7271A" w:rsidRPr="005E1F53">
          <w:rPr>
            <w:rStyle w:val="Hyperlink"/>
            <w:noProof/>
            <w:color w:val="000000" w:themeColor="text1"/>
            <w:u w:val="none"/>
          </w:rPr>
          <w:tab/>
          <w:t>RBKA — Aircraft knowledge and operation principles:</w:t>
        </w:r>
        <w:r>
          <w:rPr>
            <w:rStyle w:val="Hyperlink"/>
            <w:noProof/>
            <w:color w:val="000000" w:themeColor="text1"/>
            <w:u w:val="none"/>
          </w:rPr>
          <w:br/>
        </w:r>
        <w:r w:rsidR="00C7271A" w:rsidRPr="005E1F53">
          <w:rPr>
            <w:rStyle w:val="Hyperlink"/>
            <w:noProof/>
            <w:color w:val="000000" w:themeColor="text1"/>
            <w:u w:val="none"/>
          </w:rPr>
          <w:t>Aeroplanes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_Toc2946027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95</w:t>
        </w:r>
        <w:r w:rsidR="00C7271A" w:rsidRPr="005E1F53">
          <w:rPr>
            <w:rStyle w:val="Hyperlink"/>
            <w:noProof/>
            <w:webHidden/>
            <w:color w:val="000000" w:themeColor="text1"/>
            <w:u w:val="none"/>
          </w:rPr>
          <w:fldChar w:fldCharType="end"/>
        </w:r>
      </w:hyperlink>
    </w:p>
    <w:p w14:paraId="518F2511" w14:textId="1084D4D4"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28" w:history="1">
        <w:r w:rsidR="00C7271A" w:rsidRPr="005E1F53">
          <w:rPr>
            <w:rStyle w:val="Hyperlink"/>
            <w:noProof/>
            <w:color w:val="000000" w:themeColor="text1"/>
            <w:u w:val="none"/>
          </w:rPr>
          <w:t>Appendix 3</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Category specific units — Helicopter (multirotor class)</w:t>
        </w:r>
        <w:r w:rsidR="001031C5">
          <w:rPr>
            <w:rStyle w:val="Hyperlink"/>
            <w:noProof/>
            <w:color w:val="000000" w:themeColor="text1"/>
            <w:u w:val="none"/>
          </w:rPr>
          <w:t xml:space="preserve"> </w:t>
        </w:r>
        <w:r w:rsidR="00C7271A" w:rsidRPr="005E1F53">
          <w:rPr>
            <w:rStyle w:val="Hyperlink"/>
            <w:noProof/>
            <w:color w:val="000000" w:themeColor="text1"/>
            <w:u w:val="none"/>
          </w:rPr>
          <w:t>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_Toc2946028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98</w:t>
        </w:r>
        <w:r w:rsidR="00C7271A" w:rsidRPr="005E1F53">
          <w:rPr>
            <w:noProof/>
            <w:webHidden/>
            <w:color w:val="000000" w:themeColor="text1"/>
          </w:rPr>
          <w:fldChar w:fldCharType="end"/>
        </w:r>
      </w:hyperlink>
    </w:p>
    <w:p w14:paraId="7B8DD78A" w14:textId="4AEB282B"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29" w:history="1">
        <w:r w:rsidR="00C7271A" w:rsidRPr="005E1F53">
          <w:rPr>
            <w:rStyle w:val="Hyperlink"/>
            <w:noProof/>
            <w:color w:val="000000" w:themeColor="text1"/>
            <w:u w:val="none"/>
          </w:rPr>
          <w:t>Unit 10</w:t>
        </w:r>
        <w:r w:rsidR="00C7271A" w:rsidRPr="005E1F53">
          <w:rPr>
            <w:rStyle w:val="Hyperlink"/>
            <w:noProof/>
            <w:color w:val="000000" w:themeColor="text1"/>
            <w:u w:val="none"/>
          </w:rPr>
          <w:tab/>
          <w:t>RBKM — Aeronautical knowledge and operation principles: Multirotor</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_Toc2946029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98</w:t>
        </w:r>
        <w:r w:rsidR="00C7271A" w:rsidRPr="005E1F53">
          <w:rPr>
            <w:rStyle w:val="Hyperlink"/>
            <w:noProof/>
            <w:webHidden/>
            <w:color w:val="000000" w:themeColor="text1"/>
            <w:u w:val="none"/>
          </w:rPr>
          <w:fldChar w:fldCharType="end"/>
        </w:r>
      </w:hyperlink>
    </w:p>
    <w:p w14:paraId="0B92B0B0" w14:textId="136D7E90" w:rsidR="00C7271A" w:rsidRPr="005E1F53" w:rsidRDefault="005E1F53" w:rsidP="001031C5">
      <w:pPr>
        <w:pStyle w:val="TOC5"/>
        <w:keepNext/>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30" w:history="1">
        <w:r w:rsidR="00C7271A" w:rsidRPr="005E1F53">
          <w:rPr>
            <w:rStyle w:val="Hyperlink"/>
            <w:noProof/>
            <w:color w:val="000000" w:themeColor="text1"/>
            <w:u w:val="none"/>
          </w:rPr>
          <w:t>Appendix 4</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Category specific units — Helicopter (single rotor)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_Toc2946030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101</w:t>
        </w:r>
        <w:r w:rsidR="00C7271A" w:rsidRPr="005E1F53">
          <w:rPr>
            <w:noProof/>
            <w:webHidden/>
            <w:color w:val="000000" w:themeColor="text1"/>
          </w:rPr>
          <w:fldChar w:fldCharType="end"/>
        </w:r>
      </w:hyperlink>
    </w:p>
    <w:p w14:paraId="1591049D" w14:textId="26C7C8D0"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31" w:history="1">
        <w:r w:rsidR="00C7271A" w:rsidRPr="005E1F53">
          <w:rPr>
            <w:rStyle w:val="Hyperlink"/>
            <w:noProof/>
            <w:color w:val="000000" w:themeColor="text1"/>
            <w:u w:val="none"/>
          </w:rPr>
          <w:t>Unit 11</w:t>
        </w:r>
        <w:r w:rsidR="00C7271A" w:rsidRPr="005E1F53">
          <w:rPr>
            <w:rStyle w:val="Hyperlink"/>
            <w:noProof/>
            <w:color w:val="000000" w:themeColor="text1"/>
            <w:u w:val="none"/>
          </w:rPr>
          <w:tab/>
          <w:t>RBKH — Aeronautical knowledge and operation principles:</w:t>
        </w:r>
        <w:r>
          <w:rPr>
            <w:rStyle w:val="Hyperlink"/>
            <w:noProof/>
            <w:color w:val="000000" w:themeColor="text1"/>
            <w:u w:val="none"/>
          </w:rPr>
          <w:br/>
        </w:r>
        <w:r w:rsidR="00C7271A" w:rsidRPr="005E1F53">
          <w:rPr>
            <w:rStyle w:val="Hyperlink"/>
            <w:noProof/>
            <w:color w:val="000000" w:themeColor="text1"/>
            <w:u w:val="none"/>
          </w:rPr>
          <w:t>Single rotor</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_Toc2946031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101</w:t>
        </w:r>
        <w:r w:rsidR="00C7271A" w:rsidRPr="005E1F53">
          <w:rPr>
            <w:rStyle w:val="Hyperlink"/>
            <w:noProof/>
            <w:webHidden/>
            <w:color w:val="000000" w:themeColor="text1"/>
            <w:u w:val="none"/>
          </w:rPr>
          <w:fldChar w:fldCharType="end"/>
        </w:r>
      </w:hyperlink>
    </w:p>
    <w:p w14:paraId="776AC91B" w14:textId="2C33DBE7"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32" w:history="1">
        <w:r w:rsidR="00C7271A" w:rsidRPr="005E1F53">
          <w:rPr>
            <w:rStyle w:val="Hyperlink"/>
            <w:noProof/>
            <w:color w:val="000000" w:themeColor="text1"/>
            <w:u w:val="none"/>
          </w:rPr>
          <w:t>Appendix 5</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Category specific units — powered-lift category</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_Toc2946032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104</w:t>
        </w:r>
        <w:r w:rsidR="00C7271A" w:rsidRPr="005E1F53">
          <w:rPr>
            <w:noProof/>
            <w:webHidden/>
            <w:color w:val="000000" w:themeColor="text1"/>
          </w:rPr>
          <w:fldChar w:fldCharType="end"/>
        </w:r>
      </w:hyperlink>
    </w:p>
    <w:p w14:paraId="56B21B5A" w14:textId="668CB3C5"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33" w:history="1">
        <w:r w:rsidR="00C7271A" w:rsidRPr="005E1F53">
          <w:rPr>
            <w:rStyle w:val="Hyperlink"/>
            <w:noProof/>
            <w:color w:val="000000" w:themeColor="text1"/>
            <w:u w:val="none"/>
          </w:rPr>
          <w:t>Unit 12</w:t>
        </w:r>
        <w:r w:rsidR="00C7271A" w:rsidRPr="005E1F53">
          <w:rPr>
            <w:rStyle w:val="Hyperlink"/>
            <w:noProof/>
            <w:color w:val="000000" w:themeColor="text1"/>
            <w:u w:val="none"/>
          </w:rPr>
          <w:tab/>
          <w:t>RBKP — Aircraft knowledge and operation principles:</w:t>
        </w:r>
        <w:r>
          <w:rPr>
            <w:rStyle w:val="Hyperlink"/>
            <w:noProof/>
            <w:color w:val="000000" w:themeColor="text1"/>
            <w:u w:val="none"/>
          </w:rPr>
          <w:br/>
        </w:r>
        <w:r w:rsidR="00C7271A" w:rsidRPr="005E1F53">
          <w:rPr>
            <w:rStyle w:val="Hyperlink"/>
            <w:noProof/>
            <w:color w:val="000000" w:themeColor="text1"/>
            <w:u w:val="none"/>
          </w:rPr>
          <w:t>Powered</w:t>
        </w:r>
        <w:r w:rsidR="00C7271A" w:rsidRPr="005E1F53">
          <w:rPr>
            <w:rStyle w:val="Hyperlink"/>
            <w:noProof/>
            <w:color w:val="000000" w:themeColor="text1"/>
            <w:u w:val="none"/>
          </w:rPr>
          <w:noBreakHyphen/>
          <w:t>lift</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_Toc2946033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104</w:t>
        </w:r>
        <w:r w:rsidR="00C7271A" w:rsidRPr="005E1F53">
          <w:rPr>
            <w:rStyle w:val="Hyperlink"/>
            <w:noProof/>
            <w:webHidden/>
            <w:color w:val="000000" w:themeColor="text1"/>
            <w:u w:val="none"/>
          </w:rPr>
          <w:fldChar w:fldCharType="end"/>
        </w:r>
      </w:hyperlink>
    </w:p>
    <w:p w14:paraId="09D01FFE" w14:textId="3A8178AC"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34" w:history="1">
        <w:r w:rsidR="00C7271A" w:rsidRPr="005E1F53">
          <w:rPr>
            <w:rStyle w:val="Hyperlink"/>
            <w:noProof/>
            <w:color w:val="000000" w:themeColor="text1"/>
            <w:u w:val="none"/>
          </w:rPr>
          <w:t>Appendix 6</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RPA with a liquid-fuel system</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_Toc2946034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108</w:t>
        </w:r>
        <w:r w:rsidR="00C7271A" w:rsidRPr="005E1F53">
          <w:rPr>
            <w:noProof/>
            <w:webHidden/>
            <w:color w:val="000000" w:themeColor="text1"/>
          </w:rPr>
          <w:fldChar w:fldCharType="end"/>
        </w:r>
      </w:hyperlink>
    </w:p>
    <w:p w14:paraId="10681404" w14:textId="3E40BAEF"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35" w:history="1">
        <w:r w:rsidR="00C7271A" w:rsidRPr="005E1F53">
          <w:rPr>
            <w:rStyle w:val="Hyperlink"/>
            <w:noProof/>
            <w:color w:val="000000" w:themeColor="text1"/>
            <w:u w:val="none"/>
          </w:rPr>
          <w:t>Unit 13</w:t>
        </w:r>
        <w:r w:rsidR="00C7271A" w:rsidRPr="005E1F53">
          <w:rPr>
            <w:rStyle w:val="Hyperlink"/>
            <w:noProof/>
            <w:color w:val="000000" w:themeColor="text1"/>
            <w:u w:val="none"/>
          </w:rPr>
          <w:tab/>
          <w:t>REFE — Medium or large RPA with a liquid-fuel system knowledge</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_Toc2946035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108</w:t>
        </w:r>
        <w:r w:rsidR="00C7271A" w:rsidRPr="005E1F53">
          <w:rPr>
            <w:rStyle w:val="Hyperlink"/>
            <w:noProof/>
            <w:webHidden/>
            <w:color w:val="000000" w:themeColor="text1"/>
            <w:u w:val="none"/>
          </w:rPr>
          <w:fldChar w:fldCharType="end"/>
        </w:r>
      </w:hyperlink>
    </w:p>
    <w:p w14:paraId="03D48E89" w14:textId="2242F951" w:rsidR="00C7271A" w:rsidRPr="005E1F53" w:rsidRDefault="005E1F53" w:rsidP="0085404F">
      <w:pPr>
        <w:pStyle w:val="TOC4"/>
        <w:rPr>
          <w:rFonts w:asciiTheme="minorHAnsi" w:eastAsiaTheme="minorEastAsia" w:hAnsiTheme="minorHAnsi"/>
          <w:sz w:val="22"/>
          <w:lang w:eastAsia="en-AU"/>
        </w:rPr>
      </w:pPr>
      <w:r w:rsidRPr="005E1F53">
        <w:rPr>
          <w:rStyle w:val="Hyperlink"/>
          <w:color w:val="000000" w:themeColor="text1"/>
          <w:u w:val="none"/>
        </w:rPr>
        <w:tab/>
      </w:r>
      <w:hyperlink w:anchor="_Toc2946036" w:history="1">
        <w:r w:rsidR="00C7271A" w:rsidRPr="005E1F53">
          <w:rPr>
            <w:rStyle w:val="Hyperlink"/>
            <w:color w:val="000000" w:themeColor="text1"/>
            <w:u w:val="none"/>
          </w:rPr>
          <w:t>Schedule 5</w:t>
        </w:r>
        <w:r w:rsidR="00C7271A" w:rsidRPr="005E1F53">
          <w:rPr>
            <w:rFonts w:asciiTheme="minorHAnsi" w:eastAsiaTheme="minorEastAsia" w:hAnsiTheme="minorHAnsi"/>
            <w:sz w:val="22"/>
            <w:lang w:eastAsia="en-AU"/>
          </w:rPr>
          <w:tab/>
        </w:r>
        <w:r w:rsidR="00C7271A" w:rsidRPr="005E1F53">
          <w:rPr>
            <w:rStyle w:val="Hyperlink"/>
            <w:color w:val="000000" w:themeColor="text1"/>
            <w:u w:val="none"/>
          </w:rPr>
          <w:t>Practical competency units</w:t>
        </w:r>
        <w:r w:rsidR="00C7271A" w:rsidRPr="005E1F53">
          <w:rPr>
            <w:webHidden/>
          </w:rPr>
          <w:tab/>
        </w:r>
        <w:r w:rsidR="00C7271A" w:rsidRPr="00CE470F">
          <w:rPr>
            <w:b w:val="0"/>
            <w:webHidden/>
          </w:rPr>
          <w:fldChar w:fldCharType="begin"/>
        </w:r>
        <w:r w:rsidR="00C7271A" w:rsidRPr="00CE470F">
          <w:rPr>
            <w:b w:val="0"/>
            <w:webHidden/>
          </w:rPr>
          <w:instrText xml:space="preserve"> PAGEREF _Toc2946036 \h </w:instrText>
        </w:r>
        <w:r w:rsidR="00C7271A" w:rsidRPr="00CE470F">
          <w:rPr>
            <w:b w:val="0"/>
            <w:webHidden/>
          </w:rPr>
        </w:r>
        <w:r w:rsidR="00C7271A" w:rsidRPr="00CE470F">
          <w:rPr>
            <w:b w:val="0"/>
            <w:webHidden/>
          </w:rPr>
          <w:fldChar w:fldCharType="separate"/>
        </w:r>
        <w:r w:rsidR="00B655F4">
          <w:rPr>
            <w:b w:val="0"/>
            <w:webHidden/>
          </w:rPr>
          <w:t>109</w:t>
        </w:r>
        <w:r w:rsidR="00C7271A" w:rsidRPr="00CE470F">
          <w:rPr>
            <w:b w:val="0"/>
            <w:webHidden/>
          </w:rPr>
          <w:fldChar w:fldCharType="end"/>
        </w:r>
      </w:hyperlink>
    </w:p>
    <w:p w14:paraId="0C6CD046" w14:textId="432725CC"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37" w:history="1">
        <w:r w:rsidR="00C7271A" w:rsidRPr="0051367E">
          <w:rPr>
            <w:rStyle w:val="Hyperlink"/>
            <w:noProof/>
            <w:color w:val="000000" w:themeColor="text1"/>
            <w:u w:val="none"/>
          </w:rPr>
          <w:t>Appendix 1</w:t>
        </w:r>
        <w:r w:rsidR="00C7271A" w:rsidRPr="0051367E">
          <w:rPr>
            <w:rFonts w:asciiTheme="minorHAnsi" w:eastAsiaTheme="minorEastAsia" w:hAnsiTheme="minorHAnsi"/>
            <w:noProof/>
            <w:color w:val="000000" w:themeColor="text1"/>
            <w:sz w:val="22"/>
            <w:lang w:eastAsia="en-AU"/>
          </w:rPr>
          <w:tab/>
        </w:r>
        <w:r w:rsidR="00C7271A" w:rsidRPr="0051367E">
          <w:rPr>
            <w:rStyle w:val="Hyperlink"/>
            <w:noProof/>
            <w:color w:val="000000" w:themeColor="text1"/>
            <w:u w:val="none"/>
          </w:rPr>
          <w:t>Any RPA — Common units</w:t>
        </w:r>
        <w:r w:rsidR="00C7271A" w:rsidRPr="0051367E">
          <w:rPr>
            <w:noProof/>
            <w:webHidden/>
            <w:color w:val="000000" w:themeColor="text1"/>
          </w:rPr>
          <w:tab/>
        </w:r>
        <w:r w:rsidR="00C7271A" w:rsidRPr="0051367E">
          <w:rPr>
            <w:noProof/>
            <w:webHidden/>
            <w:color w:val="000000" w:themeColor="text1"/>
          </w:rPr>
          <w:fldChar w:fldCharType="begin"/>
        </w:r>
        <w:r w:rsidR="00C7271A" w:rsidRPr="0051367E">
          <w:rPr>
            <w:noProof/>
            <w:webHidden/>
            <w:color w:val="000000" w:themeColor="text1"/>
          </w:rPr>
          <w:instrText xml:space="preserve"> PAGEREF _Toc2946037 \h </w:instrText>
        </w:r>
        <w:r w:rsidR="00C7271A" w:rsidRPr="0051367E">
          <w:rPr>
            <w:noProof/>
            <w:webHidden/>
            <w:color w:val="000000" w:themeColor="text1"/>
          </w:rPr>
        </w:r>
        <w:r w:rsidR="00C7271A" w:rsidRPr="0051367E">
          <w:rPr>
            <w:noProof/>
            <w:webHidden/>
            <w:color w:val="000000" w:themeColor="text1"/>
          </w:rPr>
          <w:fldChar w:fldCharType="separate"/>
        </w:r>
        <w:r w:rsidR="00B655F4">
          <w:rPr>
            <w:noProof/>
            <w:webHidden/>
            <w:color w:val="000000" w:themeColor="text1"/>
          </w:rPr>
          <w:t>109</w:t>
        </w:r>
        <w:r w:rsidR="00C7271A" w:rsidRPr="0051367E">
          <w:rPr>
            <w:noProof/>
            <w:webHidden/>
            <w:color w:val="000000" w:themeColor="text1"/>
          </w:rPr>
          <w:fldChar w:fldCharType="end"/>
        </w:r>
      </w:hyperlink>
    </w:p>
    <w:p w14:paraId="457ED13D" w14:textId="251A3CA5"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38" w:history="1">
        <w:r w:rsidR="00C7271A" w:rsidRPr="005E1F53">
          <w:rPr>
            <w:rStyle w:val="Hyperlink"/>
            <w:noProof/>
            <w:color w:val="000000" w:themeColor="text1"/>
            <w:u w:val="none"/>
          </w:rPr>
          <w:t>Unit 14</w:t>
        </w:r>
        <w:r w:rsidR="00C7271A" w:rsidRPr="005E1F53">
          <w:rPr>
            <w:rStyle w:val="Hyperlink"/>
            <w:noProof/>
            <w:color w:val="000000" w:themeColor="text1"/>
            <w:u w:val="none"/>
          </w:rPr>
          <w:tab/>
          <w:t>RC1 — Pre- and post-operation actions and procedures for</w:t>
        </w:r>
        <w:r w:rsidRPr="005E1F53">
          <w:rPr>
            <w:rStyle w:val="Hyperlink"/>
            <w:noProof/>
            <w:color w:val="000000" w:themeColor="text1"/>
            <w:u w:val="none"/>
          </w:rPr>
          <w:br/>
        </w:r>
        <w:r w:rsidR="00C7271A" w:rsidRPr="005E1F53">
          <w:rPr>
            <w:rStyle w:val="Hyperlink"/>
            <w:noProof/>
            <w:color w:val="000000" w:themeColor="text1"/>
            <w:u w:val="none"/>
          </w:rPr>
          <w:t>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_Toc2946038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109</w:t>
        </w:r>
        <w:r w:rsidR="00C7271A" w:rsidRPr="005E1F53">
          <w:rPr>
            <w:rStyle w:val="Hyperlink"/>
            <w:noProof/>
            <w:webHidden/>
            <w:color w:val="000000" w:themeColor="text1"/>
            <w:u w:val="none"/>
          </w:rPr>
          <w:fldChar w:fldCharType="end"/>
        </w:r>
      </w:hyperlink>
    </w:p>
    <w:p w14:paraId="57D37732" w14:textId="4ACB43E7"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40" w:history="1">
        <w:r w:rsidR="00C7271A" w:rsidRPr="005E1F53">
          <w:rPr>
            <w:rStyle w:val="Hyperlink"/>
            <w:noProof/>
            <w:color w:val="000000" w:themeColor="text1"/>
            <w:u w:val="none"/>
          </w:rPr>
          <w:t>Unit 15</w:t>
        </w:r>
        <w:r w:rsidR="00C7271A" w:rsidRPr="005E1F53">
          <w:rPr>
            <w:rStyle w:val="Hyperlink"/>
            <w:noProof/>
            <w:color w:val="000000" w:themeColor="text1"/>
            <w:u w:val="none"/>
          </w:rPr>
          <w:tab/>
          <w:t>RC2 — Energy reserves management for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_Toc2946040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112</w:t>
        </w:r>
        <w:r w:rsidR="00C7271A" w:rsidRPr="005E1F53">
          <w:rPr>
            <w:rStyle w:val="Hyperlink"/>
            <w:noProof/>
            <w:webHidden/>
            <w:color w:val="000000" w:themeColor="text1"/>
            <w:u w:val="none"/>
          </w:rPr>
          <w:fldChar w:fldCharType="end"/>
        </w:r>
      </w:hyperlink>
    </w:p>
    <w:p w14:paraId="52648A8B" w14:textId="4FF824F0" w:rsidR="00C7271A" w:rsidRPr="005E1F53" w:rsidRDefault="005E1F53" w:rsidP="005E1F53">
      <w:pPr>
        <w:pStyle w:val="TOC5"/>
        <w:tabs>
          <w:tab w:val="clear" w:pos="851"/>
          <w:tab w:val="left" w:pos="1134"/>
        </w:tabs>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42" w:history="1">
        <w:r w:rsidR="00C7271A" w:rsidRPr="005E1F53">
          <w:rPr>
            <w:rStyle w:val="Hyperlink"/>
            <w:noProof/>
            <w:color w:val="000000" w:themeColor="text1"/>
            <w:u w:val="none"/>
          </w:rPr>
          <w:t>Unit 16</w:t>
        </w:r>
        <w:r w:rsidR="00C7271A" w:rsidRPr="005E1F53">
          <w:rPr>
            <w:rStyle w:val="Hyperlink"/>
            <w:noProof/>
            <w:color w:val="000000" w:themeColor="text1"/>
            <w:u w:val="none"/>
          </w:rPr>
          <w:tab/>
          <w:t>RC3 — Manage crew, payload and bystanders for RPAS</w:t>
        </w:r>
        <w:r>
          <w:rPr>
            <w:rStyle w:val="Hyperlink"/>
            <w:noProof/>
            <w:color w:val="000000" w:themeColor="text1"/>
            <w:u w:val="none"/>
          </w:rPr>
          <w:br/>
        </w:r>
        <w:r w:rsidR="00C7271A" w:rsidRPr="005E1F53">
          <w:rPr>
            <w:rStyle w:val="Hyperlink"/>
            <w:noProof/>
            <w:color w:val="000000" w:themeColor="text1"/>
            <w:u w:val="none"/>
          </w:rPr>
          <w:t>operations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_Toc2946042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116</w:t>
        </w:r>
        <w:r w:rsidR="00C7271A" w:rsidRPr="005E1F53">
          <w:rPr>
            <w:rStyle w:val="Hyperlink"/>
            <w:noProof/>
            <w:webHidden/>
            <w:color w:val="000000" w:themeColor="text1"/>
            <w:u w:val="none"/>
          </w:rPr>
          <w:fldChar w:fldCharType="end"/>
        </w:r>
      </w:hyperlink>
    </w:p>
    <w:p w14:paraId="5A240092" w14:textId="155FF663"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44" w:history="1">
        <w:r w:rsidR="00C7271A" w:rsidRPr="005E1F53">
          <w:rPr>
            <w:rStyle w:val="Hyperlink"/>
            <w:noProof/>
            <w:color w:val="000000" w:themeColor="text1"/>
            <w:u w:val="none"/>
          </w:rPr>
          <w:t>Unit 17</w:t>
        </w:r>
        <w:r w:rsidR="00C7271A" w:rsidRPr="005E1F53">
          <w:rPr>
            <w:rStyle w:val="Hyperlink"/>
            <w:noProof/>
            <w:color w:val="000000" w:themeColor="text1"/>
            <w:u w:val="none"/>
          </w:rPr>
          <w:tab/>
          <w:t>RC4 — Navigation and operation of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_Toc2946044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118</w:t>
        </w:r>
        <w:r w:rsidR="00C7271A" w:rsidRPr="005E1F53">
          <w:rPr>
            <w:rStyle w:val="Hyperlink"/>
            <w:noProof/>
            <w:webHidden/>
            <w:color w:val="000000" w:themeColor="text1"/>
            <w:u w:val="none"/>
          </w:rPr>
          <w:fldChar w:fldCharType="end"/>
        </w:r>
      </w:hyperlink>
    </w:p>
    <w:p w14:paraId="7D4C6620" w14:textId="37871369"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46" w:history="1">
        <w:r w:rsidR="00C7271A" w:rsidRPr="005E1F53">
          <w:rPr>
            <w:rStyle w:val="Hyperlink"/>
            <w:noProof/>
            <w:color w:val="000000" w:themeColor="text1"/>
            <w:u w:val="none"/>
          </w:rPr>
          <w:t>Unit 18</w:t>
        </w:r>
        <w:r w:rsidR="00C7271A" w:rsidRPr="005E1F53">
          <w:rPr>
            <w:rStyle w:val="Hyperlink"/>
            <w:noProof/>
            <w:color w:val="000000" w:themeColor="text1"/>
            <w:u w:val="none"/>
          </w:rPr>
          <w:tab/>
          <w:t>RNT — Non-technical skills for operation of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_Toc2946046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122</w:t>
        </w:r>
        <w:r w:rsidR="00C7271A" w:rsidRPr="005E1F53">
          <w:rPr>
            <w:rStyle w:val="Hyperlink"/>
            <w:noProof/>
            <w:webHidden/>
            <w:color w:val="000000" w:themeColor="text1"/>
            <w:u w:val="none"/>
          </w:rPr>
          <w:fldChar w:fldCharType="end"/>
        </w:r>
      </w:hyperlink>
    </w:p>
    <w:p w14:paraId="7582BD9B" w14:textId="3096EEEE" w:rsidR="00C7271A" w:rsidRPr="005E1F53" w:rsidRDefault="005E1F53" w:rsidP="00735CDD">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48" w:history="1">
        <w:r w:rsidR="00C7271A" w:rsidRPr="005E1F53">
          <w:rPr>
            <w:rStyle w:val="Hyperlink"/>
            <w:noProof/>
            <w:color w:val="000000" w:themeColor="text1"/>
            <w:u w:val="none"/>
          </w:rPr>
          <w:t>Unit 19</w:t>
        </w:r>
        <w:r w:rsidR="00C7271A" w:rsidRPr="005E1F53">
          <w:rPr>
            <w:rStyle w:val="Hyperlink"/>
            <w:noProof/>
            <w:color w:val="000000" w:themeColor="text1"/>
            <w:u w:val="none"/>
          </w:rPr>
          <w:tab/>
          <w:t>RAF — Automated flight management systems for RPAS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_Toc2946048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126</w:t>
        </w:r>
        <w:r w:rsidR="00C7271A" w:rsidRPr="005E1F53">
          <w:rPr>
            <w:rStyle w:val="Hyperlink"/>
            <w:noProof/>
            <w:webHidden/>
            <w:color w:val="000000" w:themeColor="text1"/>
            <w:u w:val="none"/>
          </w:rPr>
          <w:fldChar w:fldCharType="end"/>
        </w:r>
      </w:hyperlink>
    </w:p>
    <w:p w14:paraId="33B0E35D" w14:textId="51EF5707"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49" w:history="1">
        <w:r w:rsidR="00C7271A" w:rsidRPr="0051367E">
          <w:rPr>
            <w:rStyle w:val="Hyperlink"/>
            <w:noProof/>
            <w:color w:val="000000" w:themeColor="text1"/>
            <w:u w:val="none"/>
          </w:rPr>
          <w:t>Appendix 2</w:t>
        </w:r>
        <w:r w:rsidR="00C7271A" w:rsidRPr="0051367E">
          <w:rPr>
            <w:rFonts w:asciiTheme="minorHAnsi" w:eastAsiaTheme="minorEastAsia" w:hAnsiTheme="minorHAnsi"/>
            <w:noProof/>
            <w:color w:val="000000" w:themeColor="text1"/>
            <w:sz w:val="22"/>
            <w:lang w:eastAsia="en-AU"/>
          </w:rPr>
          <w:tab/>
        </w:r>
        <w:r w:rsidR="00C7271A" w:rsidRPr="0051367E">
          <w:rPr>
            <w:rStyle w:val="Hyperlink"/>
            <w:noProof/>
            <w:color w:val="000000" w:themeColor="text1"/>
            <w:u w:val="none"/>
          </w:rPr>
          <w:t>Category specific units — Aeroplane category</w:t>
        </w:r>
        <w:r w:rsidR="00C7271A" w:rsidRPr="0051367E">
          <w:rPr>
            <w:noProof/>
            <w:webHidden/>
            <w:color w:val="000000" w:themeColor="text1"/>
          </w:rPr>
          <w:tab/>
        </w:r>
        <w:r w:rsidR="00C7271A" w:rsidRPr="0051367E">
          <w:rPr>
            <w:noProof/>
            <w:webHidden/>
            <w:color w:val="000000" w:themeColor="text1"/>
          </w:rPr>
          <w:fldChar w:fldCharType="begin"/>
        </w:r>
        <w:r w:rsidR="00C7271A" w:rsidRPr="0051367E">
          <w:rPr>
            <w:noProof/>
            <w:webHidden/>
            <w:color w:val="000000" w:themeColor="text1"/>
          </w:rPr>
          <w:instrText xml:space="preserve"> PAGEREF _Toc2946049 \h </w:instrText>
        </w:r>
        <w:r w:rsidR="00C7271A" w:rsidRPr="0051367E">
          <w:rPr>
            <w:noProof/>
            <w:webHidden/>
            <w:color w:val="000000" w:themeColor="text1"/>
          </w:rPr>
        </w:r>
        <w:r w:rsidR="00C7271A" w:rsidRPr="0051367E">
          <w:rPr>
            <w:noProof/>
            <w:webHidden/>
            <w:color w:val="000000" w:themeColor="text1"/>
          </w:rPr>
          <w:fldChar w:fldCharType="separate"/>
        </w:r>
        <w:r w:rsidR="00B655F4">
          <w:rPr>
            <w:noProof/>
            <w:webHidden/>
            <w:color w:val="000000" w:themeColor="text1"/>
          </w:rPr>
          <w:t>127</w:t>
        </w:r>
        <w:r w:rsidR="00C7271A" w:rsidRPr="0051367E">
          <w:rPr>
            <w:noProof/>
            <w:webHidden/>
            <w:color w:val="000000" w:themeColor="text1"/>
          </w:rPr>
          <w:fldChar w:fldCharType="end"/>
        </w:r>
      </w:hyperlink>
    </w:p>
    <w:p w14:paraId="240F2A99" w14:textId="72890637"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50" w:history="1">
        <w:r w:rsidR="00C7271A" w:rsidRPr="005E1F53">
          <w:rPr>
            <w:rStyle w:val="Hyperlink"/>
            <w:noProof/>
            <w:color w:val="000000" w:themeColor="text1"/>
            <w:u w:val="none"/>
          </w:rPr>
          <w:t>Unit 20</w:t>
        </w:r>
        <w:r w:rsidR="00C7271A" w:rsidRPr="005E1F53">
          <w:rPr>
            <w:rStyle w:val="Hyperlink"/>
            <w:noProof/>
            <w:color w:val="000000" w:themeColor="text1"/>
            <w:u w:val="none"/>
          </w:rPr>
          <w:tab/>
          <w:t>RA1 — Ground operations and launch</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_Toc2946050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127</w:t>
        </w:r>
        <w:r w:rsidR="00C7271A" w:rsidRPr="005E1F53">
          <w:rPr>
            <w:rStyle w:val="Hyperlink"/>
            <w:noProof/>
            <w:webHidden/>
            <w:color w:val="000000" w:themeColor="text1"/>
            <w:u w:val="none"/>
          </w:rPr>
          <w:fldChar w:fldCharType="end"/>
        </w:r>
      </w:hyperlink>
    </w:p>
    <w:p w14:paraId="1B06CEA5" w14:textId="2A0E984E"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52" w:history="1">
        <w:r w:rsidR="00C7271A" w:rsidRPr="005E1F53">
          <w:rPr>
            <w:rStyle w:val="Hyperlink"/>
            <w:noProof/>
            <w:color w:val="000000" w:themeColor="text1"/>
            <w:u w:val="none"/>
          </w:rPr>
          <w:t>Unit 21</w:t>
        </w:r>
        <w:r w:rsidR="00C7271A" w:rsidRPr="005E1F53">
          <w:rPr>
            <w:rStyle w:val="Hyperlink"/>
            <w:noProof/>
            <w:color w:val="000000" w:themeColor="text1"/>
            <w:u w:val="none"/>
          </w:rPr>
          <w:tab/>
          <w:t>RA2 — Normal operations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_Toc2946052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129</w:t>
        </w:r>
        <w:r w:rsidR="00C7271A" w:rsidRPr="005E1F53">
          <w:rPr>
            <w:rStyle w:val="Hyperlink"/>
            <w:noProof/>
            <w:webHidden/>
            <w:color w:val="000000" w:themeColor="text1"/>
            <w:u w:val="none"/>
          </w:rPr>
          <w:fldChar w:fldCharType="end"/>
        </w:r>
      </w:hyperlink>
    </w:p>
    <w:p w14:paraId="7B13FAB5" w14:textId="49A8BB38"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54" w:history="1">
        <w:r w:rsidR="00C7271A" w:rsidRPr="005E1F53">
          <w:rPr>
            <w:rStyle w:val="Hyperlink"/>
            <w:noProof/>
            <w:color w:val="000000" w:themeColor="text1"/>
            <w:u w:val="none"/>
          </w:rPr>
          <w:t>Unit 22</w:t>
        </w:r>
        <w:r w:rsidR="00C7271A" w:rsidRPr="005E1F53">
          <w:rPr>
            <w:rStyle w:val="Hyperlink"/>
            <w:noProof/>
            <w:color w:val="000000" w:themeColor="text1"/>
            <w:u w:val="none"/>
          </w:rPr>
          <w:tab/>
          <w:t>RA3 — Land/recover RPA</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_Toc2946054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131</w:t>
        </w:r>
        <w:r w:rsidR="00C7271A" w:rsidRPr="005E1F53">
          <w:rPr>
            <w:rStyle w:val="Hyperlink"/>
            <w:noProof/>
            <w:webHidden/>
            <w:color w:val="000000" w:themeColor="text1"/>
            <w:u w:val="none"/>
          </w:rPr>
          <w:fldChar w:fldCharType="end"/>
        </w:r>
      </w:hyperlink>
    </w:p>
    <w:p w14:paraId="526FBA7A" w14:textId="071E8384"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56" w:history="1">
        <w:r w:rsidR="00C7271A" w:rsidRPr="005E1F53">
          <w:rPr>
            <w:rStyle w:val="Hyperlink"/>
            <w:noProof/>
            <w:color w:val="000000" w:themeColor="text1"/>
            <w:u w:val="none"/>
          </w:rPr>
          <w:t>Unit 23</w:t>
        </w:r>
        <w:r w:rsidR="00C7271A" w:rsidRPr="005E1F53">
          <w:rPr>
            <w:rStyle w:val="Hyperlink"/>
            <w:noProof/>
            <w:color w:val="000000" w:themeColor="text1"/>
            <w:u w:val="none"/>
          </w:rPr>
          <w:tab/>
          <w:t>RA4 — Advanced manoeuvres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_Toc2946056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133</w:t>
        </w:r>
        <w:r w:rsidR="00C7271A" w:rsidRPr="005E1F53">
          <w:rPr>
            <w:rStyle w:val="Hyperlink"/>
            <w:noProof/>
            <w:webHidden/>
            <w:color w:val="000000" w:themeColor="text1"/>
            <w:u w:val="none"/>
          </w:rPr>
          <w:fldChar w:fldCharType="end"/>
        </w:r>
      </w:hyperlink>
    </w:p>
    <w:p w14:paraId="145ECDB1" w14:textId="21EF021C"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58" w:history="1">
        <w:r w:rsidR="00C7271A" w:rsidRPr="005E1F53">
          <w:rPr>
            <w:rStyle w:val="Hyperlink"/>
            <w:noProof/>
            <w:color w:val="000000" w:themeColor="text1"/>
            <w:u w:val="none"/>
          </w:rPr>
          <w:t>Unit 24</w:t>
        </w:r>
        <w:r w:rsidR="00C7271A" w:rsidRPr="005E1F53">
          <w:rPr>
            <w:rStyle w:val="Hyperlink"/>
            <w:noProof/>
            <w:color w:val="000000" w:themeColor="text1"/>
            <w:u w:val="none"/>
          </w:rPr>
          <w:tab/>
          <w:t>RA5 — Abnormal and emergency operations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_Toc2946058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136</w:t>
        </w:r>
        <w:r w:rsidR="00C7271A" w:rsidRPr="005E1F53">
          <w:rPr>
            <w:rStyle w:val="Hyperlink"/>
            <w:noProof/>
            <w:webHidden/>
            <w:color w:val="000000" w:themeColor="text1"/>
            <w:u w:val="none"/>
          </w:rPr>
          <w:fldChar w:fldCharType="end"/>
        </w:r>
      </w:hyperlink>
    </w:p>
    <w:p w14:paraId="1405CE21" w14:textId="0D602754"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59" w:history="1">
        <w:r w:rsidR="00C7271A" w:rsidRPr="0051367E">
          <w:rPr>
            <w:rStyle w:val="Hyperlink"/>
            <w:noProof/>
            <w:color w:val="000000" w:themeColor="text1"/>
            <w:u w:val="none"/>
          </w:rPr>
          <w:t>Appendix 3</w:t>
        </w:r>
        <w:r w:rsidR="00C7271A" w:rsidRPr="0051367E">
          <w:rPr>
            <w:rFonts w:asciiTheme="minorHAnsi" w:eastAsiaTheme="minorEastAsia" w:hAnsiTheme="minorHAnsi"/>
            <w:noProof/>
            <w:color w:val="000000" w:themeColor="text1"/>
            <w:sz w:val="22"/>
            <w:lang w:eastAsia="en-AU"/>
          </w:rPr>
          <w:tab/>
        </w:r>
        <w:r w:rsidR="00C7271A" w:rsidRPr="0051367E">
          <w:rPr>
            <w:rStyle w:val="Hyperlink"/>
            <w:noProof/>
            <w:color w:val="000000" w:themeColor="text1"/>
            <w:u w:val="none"/>
          </w:rPr>
          <w:t>Category specific units — Helicopter (multirotor class)</w:t>
        </w:r>
        <w:r w:rsidRPr="0051367E">
          <w:rPr>
            <w:rStyle w:val="Hyperlink"/>
            <w:noProof/>
            <w:color w:val="000000" w:themeColor="text1"/>
            <w:u w:val="none"/>
          </w:rPr>
          <w:br/>
        </w:r>
        <w:r w:rsidR="00C7271A" w:rsidRPr="0051367E">
          <w:rPr>
            <w:rStyle w:val="Hyperlink"/>
            <w:noProof/>
            <w:color w:val="000000" w:themeColor="text1"/>
            <w:u w:val="none"/>
          </w:rPr>
          <w:t>category</w:t>
        </w:r>
        <w:r w:rsidR="00C7271A" w:rsidRPr="0051367E">
          <w:rPr>
            <w:noProof/>
            <w:webHidden/>
            <w:color w:val="000000" w:themeColor="text1"/>
          </w:rPr>
          <w:tab/>
        </w:r>
        <w:r w:rsidR="00C7271A" w:rsidRPr="0051367E">
          <w:rPr>
            <w:noProof/>
            <w:webHidden/>
            <w:color w:val="000000" w:themeColor="text1"/>
          </w:rPr>
          <w:fldChar w:fldCharType="begin"/>
        </w:r>
        <w:r w:rsidR="00C7271A" w:rsidRPr="0051367E">
          <w:rPr>
            <w:noProof/>
            <w:webHidden/>
            <w:color w:val="000000" w:themeColor="text1"/>
          </w:rPr>
          <w:instrText xml:space="preserve"> PAGEREF _Toc2946059 \h </w:instrText>
        </w:r>
        <w:r w:rsidR="00C7271A" w:rsidRPr="0051367E">
          <w:rPr>
            <w:noProof/>
            <w:webHidden/>
            <w:color w:val="000000" w:themeColor="text1"/>
          </w:rPr>
        </w:r>
        <w:r w:rsidR="00C7271A" w:rsidRPr="0051367E">
          <w:rPr>
            <w:noProof/>
            <w:webHidden/>
            <w:color w:val="000000" w:themeColor="text1"/>
          </w:rPr>
          <w:fldChar w:fldCharType="separate"/>
        </w:r>
        <w:r w:rsidR="00B655F4">
          <w:rPr>
            <w:noProof/>
            <w:webHidden/>
            <w:color w:val="000000" w:themeColor="text1"/>
          </w:rPr>
          <w:t>138</w:t>
        </w:r>
        <w:r w:rsidR="00C7271A" w:rsidRPr="0051367E">
          <w:rPr>
            <w:noProof/>
            <w:webHidden/>
            <w:color w:val="000000" w:themeColor="text1"/>
          </w:rPr>
          <w:fldChar w:fldCharType="end"/>
        </w:r>
      </w:hyperlink>
    </w:p>
    <w:p w14:paraId="3DC17EC3" w14:textId="4AE6A16B"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60" w:history="1">
        <w:r w:rsidR="00C7271A" w:rsidRPr="005E1F53">
          <w:rPr>
            <w:rStyle w:val="Hyperlink"/>
            <w:noProof/>
            <w:color w:val="000000" w:themeColor="text1"/>
            <w:u w:val="none"/>
          </w:rPr>
          <w:t>Unit 25</w:t>
        </w:r>
        <w:r w:rsidR="00C7271A" w:rsidRPr="005E1F53">
          <w:rPr>
            <w:rStyle w:val="Hyperlink"/>
            <w:noProof/>
            <w:color w:val="000000" w:themeColor="text1"/>
            <w:u w:val="none"/>
          </w:rPr>
          <w:tab/>
          <w:t>RM1 — Control on ground, launch, hover and landing</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_Toc2946060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138</w:t>
        </w:r>
        <w:r w:rsidR="00C7271A" w:rsidRPr="005E1F53">
          <w:rPr>
            <w:rStyle w:val="Hyperlink"/>
            <w:noProof/>
            <w:webHidden/>
            <w:color w:val="000000" w:themeColor="text1"/>
            <w:u w:val="none"/>
          </w:rPr>
          <w:fldChar w:fldCharType="end"/>
        </w:r>
      </w:hyperlink>
    </w:p>
    <w:p w14:paraId="0FC88B80" w14:textId="7273EBA8"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62" w:history="1">
        <w:r w:rsidR="00C7271A" w:rsidRPr="005E1F53">
          <w:rPr>
            <w:rStyle w:val="Hyperlink"/>
            <w:noProof/>
            <w:color w:val="000000" w:themeColor="text1"/>
            <w:u w:val="none"/>
          </w:rPr>
          <w:t>Unit 26</w:t>
        </w:r>
        <w:r w:rsidR="00C7271A" w:rsidRPr="005E1F53">
          <w:rPr>
            <w:rStyle w:val="Hyperlink"/>
            <w:noProof/>
            <w:color w:val="000000" w:themeColor="text1"/>
            <w:u w:val="none"/>
          </w:rPr>
          <w:tab/>
          <w:t>RM2 — Normal operations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_Toc2946062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140</w:t>
        </w:r>
        <w:r w:rsidR="00C7271A" w:rsidRPr="005E1F53">
          <w:rPr>
            <w:rStyle w:val="Hyperlink"/>
            <w:noProof/>
            <w:webHidden/>
            <w:color w:val="000000" w:themeColor="text1"/>
            <w:u w:val="none"/>
          </w:rPr>
          <w:fldChar w:fldCharType="end"/>
        </w:r>
      </w:hyperlink>
    </w:p>
    <w:p w14:paraId="59FC0016" w14:textId="65CEF207"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64" w:history="1">
        <w:r w:rsidR="00C7271A" w:rsidRPr="005E1F53">
          <w:rPr>
            <w:rStyle w:val="Hyperlink"/>
            <w:noProof/>
            <w:color w:val="000000" w:themeColor="text1"/>
            <w:u w:val="none"/>
          </w:rPr>
          <w:t>Unit 27</w:t>
        </w:r>
        <w:r w:rsidR="00C7271A" w:rsidRPr="005E1F53">
          <w:rPr>
            <w:rStyle w:val="Hyperlink"/>
            <w:noProof/>
            <w:color w:val="000000" w:themeColor="text1"/>
            <w:u w:val="none"/>
          </w:rPr>
          <w:tab/>
          <w:t>RM3 — Advanced manoeuvres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_Toc2946064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141</w:t>
        </w:r>
        <w:r w:rsidR="00C7271A" w:rsidRPr="005E1F53">
          <w:rPr>
            <w:rStyle w:val="Hyperlink"/>
            <w:noProof/>
            <w:webHidden/>
            <w:color w:val="000000" w:themeColor="text1"/>
            <w:u w:val="none"/>
          </w:rPr>
          <w:fldChar w:fldCharType="end"/>
        </w:r>
      </w:hyperlink>
    </w:p>
    <w:p w14:paraId="086CCDAB" w14:textId="46EAA055"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66" w:history="1">
        <w:r w:rsidR="00C7271A" w:rsidRPr="005E1F53">
          <w:rPr>
            <w:rStyle w:val="Hyperlink"/>
            <w:noProof/>
            <w:color w:val="000000" w:themeColor="text1"/>
            <w:u w:val="none"/>
          </w:rPr>
          <w:t>Unit 28</w:t>
        </w:r>
        <w:r w:rsidR="00C7271A" w:rsidRPr="005E1F53">
          <w:rPr>
            <w:rStyle w:val="Hyperlink"/>
            <w:noProof/>
            <w:color w:val="000000" w:themeColor="text1"/>
            <w:u w:val="none"/>
          </w:rPr>
          <w:tab/>
          <w:t>RM4 — Operation in abnormal situations and emergencies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_Toc2946066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142</w:t>
        </w:r>
        <w:r w:rsidR="00C7271A" w:rsidRPr="005E1F53">
          <w:rPr>
            <w:rStyle w:val="Hyperlink"/>
            <w:noProof/>
            <w:webHidden/>
            <w:color w:val="000000" w:themeColor="text1"/>
            <w:u w:val="none"/>
          </w:rPr>
          <w:fldChar w:fldCharType="end"/>
        </w:r>
      </w:hyperlink>
    </w:p>
    <w:p w14:paraId="511ABFC9" w14:textId="0593E815"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67" w:history="1">
        <w:r w:rsidR="00C7271A" w:rsidRPr="0051367E">
          <w:rPr>
            <w:rStyle w:val="Hyperlink"/>
            <w:noProof/>
            <w:color w:val="000000" w:themeColor="text1"/>
            <w:u w:val="none"/>
          </w:rPr>
          <w:t>Appendix 4</w:t>
        </w:r>
        <w:r w:rsidR="00C7271A" w:rsidRPr="0051367E">
          <w:rPr>
            <w:rFonts w:asciiTheme="minorHAnsi" w:eastAsiaTheme="minorEastAsia" w:hAnsiTheme="minorHAnsi"/>
            <w:noProof/>
            <w:color w:val="000000" w:themeColor="text1"/>
            <w:sz w:val="22"/>
            <w:lang w:eastAsia="en-AU"/>
          </w:rPr>
          <w:tab/>
        </w:r>
        <w:r w:rsidR="00C7271A" w:rsidRPr="0051367E">
          <w:rPr>
            <w:rStyle w:val="Hyperlink"/>
            <w:noProof/>
            <w:color w:val="000000" w:themeColor="text1"/>
            <w:u w:val="none"/>
          </w:rPr>
          <w:t>Category specific units — Helicopter (single rotor class)</w:t>
        </w:r>
        <w:r w:rsidRPr="0051367E">
          <w:rPr>
            <w:rStyle w:val="Hyperlink"/>
            <w:noProof/>
            <w:color w:val="000000" w:themeColor="text1"/>
            <w:u w:val="none"/>
          </w:rPr>
          <w:br/>
        </w:r>
        <w:r w:rsidR="00C7271A" w:rsidRPr="0051367E">
          <w:rPr>
            <w:rStyle w:val="Hyperlink"/>
            <w:noProof/>
            <w:color w:val="000000" w:themeColor="text1"/>
            <w:u w:val="none"/>
          </w:rPr>
          <w:t>category</w:t>
        </w:r>
        <w:r w:rsidR="00C7271A" w:rsidRPr="0051367E">
          <w:rPr>
            <w:noProof/>
            <w:webHidden/>
            <w:color w:val="000000" w:themeColor="text1"/>
          </w:rPr>
          <w:tab/>
        </w:r>
        <w:r w:rsidR="00C7271A" w:rsidRPr="0051367E">
          <w:rPr>
            <w:noProof/>
            <w:webHidden/>
            <w:color w:val="000000" w:themeColor="text1"/>
          </w:rPr>
          <w:fldChar w:fldCharType="begin"/>
        </w:r>
        <w:r w:rsidR="00C7271A" w:rsidRPr="0051367E">
          <w:rPr>
            <w:noProof/>
            <w:webHidden/>
            <w:color w:val="000000" w:themeColor="text1"/>
          </w:rPr>
          <w:instrText xml:space="preserve"> PAGEREF _Toc2946067 \h </w:instrText>
        </w:r>
        <w:r w:rsidR="00C7271A" w:rsidRPr="0051367E">
          <w:rPr>
            <w:noProof/>
            <w:webHidden/>
            <w:color w:val="000000" w:themeColor="text1"/>
          </w:rPr>
        </w:r>
        <w:r w:rsidR="00C7271A" w:rsidRPr="0051367E">
          <w:rPr>
            <w:noProof/>
            <w:webHidden/>
            <w:color w:val="000000" w:themeColor="text1"/>
          </w:rPr>
          <w:fldChar w:fldCharType="separate"/>
        </w:r>
        <w:r w:rsidR="00B655F4">
          <w:rPr>
            <w:noProof/>
            <w:webHidden/>
            <w:color w:val="000000" w:themeColor="text1"/>
          </w:rPr>
          <w:t>144</w:t>
        </w:r>
        <w:r w:rsidR="00C7271A" w:rsidRPr="0051367E">
          <w:rPr>
            <w:noProof/>
            <w:webHidden/>
            <w:color w:val="000000" w:themeColor="text1"/>
          </w:rPr>
          <w:fldChar w:fldCharType="end"/>
        </w:r>
      </w:hyperlink>
    </w:p>
    <w:p w14:paraId="0A3C515F" w14:textId="73301479"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68" w:history="1">
        <w:r w:rsidR="00C7271A" w:rsidRPr="005E1F53">
          <w:rPr>
            <w:rStyle w:val="Hyperlink"/>
            <w:noProof/>
            <w:color w:val="000000" w:themeColor="text1"/>
            <w:u w:val="none"/>
          </w:rPr>
          <w:t>Unit 29</w:t>
        </w:r>
        <w:r w:rsidR="00C7271A" w:rsidRPr="005E1F53">
          <w:rPr>
            <w:rStyle w:val="Hyperlink"/>
            <w:noProof/>
            <w:color w:val="000000" w:themeColor="text1"/>
            <w:u w:val="none"/>
          </w:rPr>
          <w:tab/>
          <w:t>RH1 — Control on ground</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_Toc2946068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144</w:t>
        </w:r>
        <w:r w:rsidR="00C7271A" w:rsidRPr="005E1F53">
          <w:rPr>
            <w:rStyle w:val="Hyperlink"/>
            <w:noProof/>
            <w:webHidden/>
            <w:color w:val="000000" w:themeColor="text1"/>
            <w:u w:val="none"/>
          </w:rPr>
          <w:fldChar w:fldCharType="end"/>
        </w:r>
      </w:hyperlink>
    </w:p>
    <w:p w14:paraId="75AC2FEA" w14:textId="6D88005E" w:rsidR="00C7271A" w:rsidRPr="005E1F53" w:rsidRDefault="005E1F53" w:rsidP="005E1F53">
      <w:pPr>
        <w:pStyle w:val="TOC6"/>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70" w:history="1">
        <w:r w:rsidR="00C7271A" w:rsidRPr="005E1F53">
          <w:rPr>
            <w:rStyle w:val="Hyperlink"/>
            <w:noProof/>
            <w:color w:val="000000" w:themeColor="text1"/>
            <w:u w:val="none"/>
          </w:rPr>
          <w:t>Unit 30</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RH2 — Launch, hover and landing</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_Toc2946070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146</w:t>
        </w:r>
        <w:r w:rsidR="00C7271A" w:rsidRPr="005E1F53">
          <w:rPr>
            <w:noProof/>
            <w:webHidden/>
            <w:color w:val="000000" w:themeColor="text1"/>
          </w:rPr>
          <w:fldChar w:fldCharType="end"/>
        </w:r>
      </w:hyperlink>
    </w:p>
    <w:p w14:paraId="2E1B09A6" w14:textId="6178E6F4"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72" w:history="1">
        <w:r w:rsidR="00C7271A" w:rsidRPr="005E1F53">
          <w:rPr>
            <w:rStyle w:val="Hyperlink"/>
            <w:noProof/>
            <w:color w:val="000000" w:themeColor="text1"/>
            <w:u w:val="none"/>
          </w:rPr>
          <w:t>Unit 31</w:t>
        </w:r>
        <w:r w:rsidR="00C7271A" w:rsidRPr="005E1F53">
          <w:rPr>
            <w:rStyle w:val="Hyperlink"/>
            <w:noProof/>
            <w:color w:val="000000" w:themeColor="text1"/>
            <w:u w:val="none"/>
          </w:rPr>
          <w:tab/>
          <w:t>RH3 — Normal operation</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_Toc2946072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147</w:t>
        </w:r>
        <w:r w:rsidR="00C7271A" w:rsidRPr="005E1F53">
          <w:rPr>
            <w:rStyle w:val="Hyperlink"/>
            <w:noProof/>
            <w:webHidden/>
            <w:color w:val="000000" w:themeColor="text1"/>
            <w:u w:val="none"/>
          </w:rPr>
          <w:fldChar w:fldCharType="end"/>
        </w:r>
      </w:hyperlink>
    </w:p>
    <w:p w14:paraId="704DAB1A" w14:textId="39BF47DC"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74" w:history="1">
        <w:r w:rsidR="00C7271A" w:rsidRPr="005E1F53">
          <w:rPr>
            <w:rStyle w:val="Hyperlink"/>
            <w:noProof/>
            <w:color w:val="000000" w:themeColor="text1"/>
            <w:u w:val="none"/>
          </w:rPr>
          <w:t>Unit 32</w:t>
        </w:r>
        <w:r w:rsidR="00C7271A" w:rsidRPr="005E1F53">
          <w:rPr>
            <w:rStyle w:val="Hyperlink"/>
            <w:noProof/>
            <w:color w:val="000000" w:themeColor="text1"/>
            <w:u w:val="none"/>
          </w:rPr>
          <w:tab/>
          <w:t>RH4 — Advanced manoeuvres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_Toc2946074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148</w:t>
        </w:r>
        <w:r w:rsidR="00C7271A" w:rsidRPr="005E1F53">
          <w:rPr>
            <w:rStyle w:val="Hyperlink"/>
            <w:noProof/>
            <w:webHidden/>
            <w:color w:val="000000" w:themeColor="text1"/>
            <w:u w:val="none"/>
          </w:rPr>
          <w:fldChar w:fldCharType="end"/>
        </w:r>
      </w:hyperlink>
    </w:p>
    <w:p w14:paraId="0C307E17" w14:textId="4DBF89E9"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76" w:history="1">
        <w:r w:rsidR="00C7271A" w:rsidRPr="005E1F53">
          <w:rPr>
            <w:rStyle w:val="Hyperlink"/>
            <w:noProof/>
            <w:color w:val="000000" w:themeColor="text1"/>
            <w:u w:val="none"/>
          </w:rPr>
          <w:t>Unit 33</w:t>
        </w:r>
        <w:r w:rsidR="00C7271A" w:rsidRPr="005E1F53">
          <w:rPr>
            <w:rStyle w:val="Hyperlink"/>
            <w:noProof/>
            <w:color w:val="000000" w:themeColor="text1"/>
            <w:u w:val="none"/>
          </w:rPr>
          <w:tab/>
          <w:t>RH5 — Operation in abnormal situations and emergencies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_Toc2946076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149</w:t>
        </w:r>
        <w:r w:rsidR="00C7271A" w:rsidRPr="005E1F53">
          <w:rPr>
            <w:rStyle w:val="Hyperlink"/>
            <w:noProof/>
            <w:webHidden/>
            <w:color w:val="000000" w:themeColor="text1"/>
            <w:u w:val="none"/>
          </w:rPr>
          <w:fldChar w:fldCharType="end"/>
        </w:r>
      </w:hyperlink>
    </w:p>
    <w:p w14:paraId="3B61FC9E" w14:textId="3DAEA4FF"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77" w:history="1">
        <w:r w:rsidR="00C7271A" w:rsidRPr="0051367E">
          <w:rPr>
            <w:rStyle w:val="Hyperlink"/>
            <w:noProof/>
            <w:color w:val="000000" w:themeColor="text1"/>
            <w:u w:val="none"/>
          </w:rPr>
          <w:t>Appendix 5</w:t>
        </w:r>
        <w:r w:rsidR="00C7271A" w:rsidRPr="0051367E">
          <w:rPr>
            <w:rFonts w:asciiTheme="minorHAnsi" w:eastAsiaTheme="minorEastAsia" w:hAnsiTheme="minorHAnsi"/>
            <w:noProof/>
            <w:color w:val="000000" w:themeColor="text1"/>
            <w:sz w:val="22"/>
            <w:lang w:eastAsia="en-AU"/>
          </w:rPr>
          <w:tab/>
        </w:r>
        <w:r w:rsidR="00C7271A" w:rsidRPr="0051367E">
          <w:rPr>
            <w:rStyle w:val="Hyperlink"/>
            <w:noProof/>
            <w:color w:val="000000" w:themeColor="text1"/>
            <w:u w:val="none"/>
          </w:rPr>
          <w:t>Category specific units — powered-lift category</w:t>
        </w:r>
        <w:r w:rsidR="00C7271A" w:rsidRPr="0051367E">
          <w:rPr>
            <w:noProof/>
            <w:webHidden/>
            <w:color w:val="000000" w:themeColor="text1"/>
          </w:rPr>
          <w:tab/>
        </w:r>
        <w:r w:rsidR="00C7271A" w:rsidRPr="0051367E">
          <w:rPr>
            <w:noProof/>
            <w:webHidden/>
            <w:color w:val="000000" w:themeColor="text1"/>
          </w:rPr>
          <w:fldChar w:fldCharType="begin"/>
        </w:r>
        <w:r w:rsidR="00C7271A" w:rsidRPr="0051367E">
          <w:rPr>
            <w:noProof/>
            <w:webHidden/>
            <w:color w:val="000000" w:themeColor="text1"/>
          </w:rPr>
          <w:instrText xml:space="preserve"> PAGEREF _Toc2946077 \h </w:instrText>
        </w:r>
        <w:r w:rsidR="00C7271A" w:rsidRPr="0051367E">
          <w:rPr>
            <w:noProof/>
            <w:webHidden/>
            <w:color w:val="000000" w:themeColor="text1"/>
          </w:rPr>
        </w:r>
        <w:r w:rsidR="00C7271A" w:rsidRPr="0051367E">
          <w:rPr>
            <w:noProof/>
            <w:webHidden/>
            <w:color w:val="000000" w:themeColor="text1"/>
          </w:rPr>
          <w:fldChar w:fldCharType="separate"/>
        </w:r>
        <w:r w:rsidR="00B655F4">
          <w:rPr>
            <w:noProof/>
            <w:webHidden/>
            <w:color w:val="000000" w:themeColor="text1"/>
          </w:rPr>
          <w:t>151</w:t>
        </w:r>
        <w:r w:rsidR="00C7271A" w:rsidRPr="0051367E">
          <w:rPr>
            <w:noProof/>
            <w:webHidden/>
            <w:color w:val="000000" w:themeColor="text1"/>
          </w:rPr>
          <w:fldChar w:fldCharType="end"/>
        </w:r>
      </w:hyperlink>
    </w:p>
    <w:p w14:paraId="3924FF15" w14:textId="46CF1591"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78" w:history="1">
        <w:r w:rsidR="00C7271A" w:rsidRPr="005E1F53">
          <w:rPr>
            <w:rStyle w:val="Hyperlink"/>
            <w:noProof/>
            <w:color w:val="000000" w:themeColor="text1"/>
            <w:u w:val="none"/>
          </w:rPr>
          <w:t>Unit 34</w:t>
        </w:r>
        <w:r w:rsidR="00C7271A" w:rsidRPr="005E1F53">
          <w:rPr>
            <w:rStyle w:val="Hyperlink"/>
            <w:noProof/>
            <w:color w:val="000000" w:themeColor="text1"/>
            <w:u w:val="none"/>
          </w:rPr>
          <w:tab/>
          <w:t>RP1 — Control on ground, launch, hover and landing</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_Toc2946078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151</w:t>
        </w:r>
        <w:r w:rsidR="00C7271A" w:rsidRPr="005E1F53">
          <w:rPr>
            <w:rStyle w:val="Hyperlink"/>
            <w:noProof/>
            <w:webHidden/>
            <w:color w:val="000000" w:themeColor="text1"/>
            <w:u w:val="none"/>
          </w:rPr>
          <w:fldChar w:fldCharType="end"/>
        </w:r>
      </w:hyperlink>
    </w:p>
    <w:p w14:paraId="3EAA6C2E" w14:textId="3DF1E3F0"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80" w:history="1">
        <w:r w:rsidR="00C7271A" w:rsidRPr="005E1F53">
          <w:rPr>
            <w:rStyle w:val="Hyperlink"/>
            <w:noProof/>
            <w:color w:val="000000" w:themeColor="text1"/>
            <w:u w:val="none"/>
          </w:rPr>
          <w:t>Unit 35</w:t>
        </w:r>
        <w:r w:rsidR="00C7271A" w:rsidRPr="005E1F53">
          <w:rPr>
            <w:rStyle w:val="Hyperlink"/>
            <w:noProof/>
            <w:color w:val="000000" w:themeColor="text1"/>
            <w:u w:val="none"/>
          </w:rPr>
          <w:tab/>
          <w:t>RP2 — Transitional flight</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_Toc2946080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153</w:t>
        </w:r>
        <w:r w:rsidR="00C7271A" w:rsidRPr="005E1F53">
          <w:rPr>
            <w:rStyle w:val="Hyperlink"/>
            <w:noProof/>
            <w:webHidden/>
            <w:color w:val="000000" w:themeColor="text1"/>
            <w:u w:val="none"/>
          </w:rPr>
          <w:fldChar w:fldCharType="end"/>
        </w:r>
      </w:hyperlink>
    </w:p>
    <w:p w14:paraId="7974403C" w14:textId="4DB9D894"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82" w:history="1">
        <w:r w:rsidR="00C7271A" w:rsidRPr="005E1F53">
          <w:rPr>
            <w:rStyle w:val="Hyperlink"/>
            <w:noProof/>
            <w:color w:val="000000" w:themeColor="text1"/>
            <w:u w:val="none"/>
          </w:rPr>
          <w:t>Unit 36</w:t>
        </w:r>
        <w:r w:rsidR="00C7271A" w:rsidRPr="005E1F53">
          <w:rPr>
            <w:rStyle w:val="Hyperlink"/>
            <w:noProof/>
            <w:color w:val="000000" w:themeColor="text1"/>
            <w:u w:val="none"/>
          </w:rPr>
          <w:tab/>
          <w:t>RP3 — Climb, cruise and descent</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_Toc2946082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154</w:t>
        </w:r>
        <w:r w:rsidR="00C7271A" w:rsidRPr="005E1F53">
          <w:rPr>
            <w:rStyle w:val="Hyperlink"/>
            <w:noProof/>
            <w:webHidden/>
            <w:color w:val="000000" w:themeColor="text1"/>
            <w:u w:val="none"/>
          </w:rPr>
          <w:fldChar w:fldCharType="end"/>
        </w:r>
      </w:hyperlink>
    </w:p>
    <w:p w14:paraId="25F68FBB" w14:textId="0EAE9EF3"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84" w:history="1">
        <w:r w:rsidR="00C7271A" w:rsidRPr="005E1F53">
          <w:rPr>
            <w:rStyle w:val="Hyperlink"/>
            <w:noProof/>
            <w:color w:val="000000" w:themeColor="text1"/>
            <w:u w:val="none"/>
          </w:rPr>
          <w:t>Unit 37</w:t>
        </w:r>
        <w:r w:rsidR="00C7271A" w:rsidRPr="005E1F53">
          <w:rPr>
            <w:rStyle w:val="Hyperlink"/>
            <w:noProof/>
            <w:color w:val="000000" w:themeColor="text1"/>
            <w:u w:val="none"/>
          </w:rPr>
          <w:tab/>
          <w:t>RP4 — Advanced manoeuvres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_Toc2946084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156</w:t>
        </w:r>
        <w:r w:rsidR="00C7271A" w:rsidRPr="005E1F53">
          <w:rPr>
            <w:rStyle w:val="Hyperlink"/>
            <w:noProof/>
            <w:webHidden/>
            <w:color w:val="000000" w:themeColor="text1"/>
            <w:u w:val="none"/>
          </w:rPr>
          <w:fldChar w:fldCharType="end"/>
        </w:r>
      </w:hyperlink>
    </w:p>
    <w:p w14:paraId="0E7827F0" w14:textId="182C6A84"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86" w:history="1">
        <w:r w:rsidR="00C7271A" w:rsidRPr="005E1F53">
          <w:rPr>
            <w:rStyle w:val="Hyperlink"/>
            <w:noProof/>
            <w:color w:val="000000" w:themeColor="text1"/>
            <w:u w:val="none"/>
          </w:rPr>
          <w:t>Unit 38</w:t>
        </w:r>
        <w:r w:rsidR="00C7271A" w:rsidRPr="005E1F53">
          <w:rPr>
            <w:rStyle w:val="Hyperlink"/>
            <w:noProof/>
            <w:color w:val="000000" w:themeColor="text1"/>
            <w:u w:val="none"/>
          </w:rPr>
          <w:tab/>
          <w:t>RP5 — Operation in abnormal situations and emergencies</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_Toc2946086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158</w:t>
        </w:r>
        <w:r w:rsidR="00C7271A" w:rsidRPr="005E1F53">
          <w:rPr>
            <w:rStyle w:val="Hyperlink"/>
            <w:noProof/>
            <w:webHidden/>
            <w:color w:val="000000" w:themeColor="text1"/>
            <w:u w:val="none"/>
          </w:rPr>
          <w:fldChar w:fldCharType="end"/>
        </w:r>
      </w:hyperlink>
    </w:p>
    <w:p w14:paraId="32A0CFAC" w14:textId="2380F44F"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87" w:history="1">
        <w:r w:rsidR="00C7271A" w:rsidRPr="0051367E">
          <w:rPr>
            <w:rStyle w:val="Hyperlink"/>
            <w:noProof/>
            <w:color w:val="000000" w:themeColor="text1"/>
            <w:u w:val="none"/>
          </w:rPr>
          <w:t xml:space="preserve">Appendix </w:t>
        </w:r>
        <w:r w:rsidR="0051367E">
          <w:rPr>
            <w:rStyle w:val="Hyperlink"/>
            <w:noProof/>
            <w:color w:val="000000" w:themeColor="text1"/>
            <w:u w:val="none"/>
          </w:rPr>
          <w:t>6</w:t>
        </w:r>
        <w:r w:rsidR="00C7271A" w:rsidRPr="0051367E">
          <w:rPr>
            <w:rFonts w:asciiTheme="minorHAnsi" w:eastAsiaTheme="minorEastAsia" w:hAnsiTheme="minorHAnsi"/>
            <w:noProof/>
            <w:color w:val="000000" w:themeColor="text1"/>
            <w:sz w:val="22"/>
            <w:lang w:eastAsia="en-AU"/>
          </w:rPr>
          <w:tab/>
        </w:r>
        <w:r w:rsidR="00C7271A" w:rsidRPr="0051367E">
          <w:rPr>
            <w:rStyle w:val="Hyperlink"/>
            <w:noProof/>
            <w:color w:val="000000" w:themeColor="text1"/>
            <w:u w:val="none"/>
          </w:rPr>
          <w:t>Any RPA with a liquid-fuel system</w:t>
        </w:r>
        <w:r w:rsidR="00C7271A" w:rsidRPr="0051367E">
          <w:rPr>
            <w:noProof/>
            <w:webHidden/>
            <w:color w:val="000000" w:themeColor="text1"/>
          </w:rPr>
          <w:tab/>
        </w:r>
        <w:r w:rsidR="00C7271A" w:rsidRPr="0051367E">
          <w:rPr>
            <w:noProof/>
            <w:webHidden/>
            <w:color w:val="000000" w:themeColor="text1"/>
          </w:rPr>
          <w:fldChar w:fldCharType="begin"/>
        </w:r>
        <w:r w:rsidR="00C7271A" w:rsidRPr="0051367E">
          <w:rPr>
            <w:noProof/>
            <w:webHidden/>
            <w:color w:val="000000" w:themeColor="text1"/>
          </w:rPr>
          <w:instrText xml:space="preserve"> PAGEREF _Toc2946087 \h </w:instrText>
        </w:r>
        <w:r w:rsidR="00C7271A" w:rsidRPr="0051367E">
          <w:rPr>
            <w:noProof/>
            <w:webHidden/>
            <w:color w:val="000000" w:themeColor="text1"/>
          </w:rPr>
        </w:r>
        <w:r w:rsidR="00C7271A" w:rsidRPr="0051367E">
          <w:rPr>
            <w:noProof/>
            <w:webHidden/>
            <w:color w:val="000000" w:themeColor="text1"/>
          </w:rPr>
          <w:fldChar w:fldCharType="separate"/>
        </w:r>
        <w:r w:rsidR="00B655F4">
          <w:rPr>
            <w:noProof/>
            <w:webHidden/>
            <w:color w:val="000000" w:themeColor="text1"/>
          </w:rPr>
          <w:t>160</w:t>
        </w:r>
        <w:r w:rsidR="00C7271A" w:rsidRPr="0051367E">
          <w:rPr>
            <w:noProof/>
            <w:webHidden/>
            <w:color w:val="000000" w:themeColor="text1"/>
          </w:rPr>
          <w:fldChar w:fldCharType="end"/>
        </w:r>
      </w:hyperlink>
    </w:p>
    <w:p w14:paraId="5E4BB6C6" w14:textId="382DC266" w:rsidR="00C7271A" w:rsidRPr="005E1F53" w:rsidRDefault="005E1F53" w:rsidP="005E1F53">
      <w:pPr>
        <w:pStyle w:val="TOC5"/>
        <w:tabs>
          <w:tab w:val="clear" w:pos="851"/>
          <w:tab w:val="left" w:pos="1134"/>
        </w:tabs>
        <w:rPr>
          <w:rStyle w:val="Hyperlink"/>
          <w:noProof/>
          <w:color w:val="000000" w:themeColor="text1"/>
          <w:u w:val="none"/>
        </w:rPr>
      </w:pPr>
      <w:r w:rsidRPr="005E1F53">
        <w:rPr>
          <w:rStyle w:val="Hyperlink"/>
          <w:noProof/>
          <w:color w:val="000000" w:themeColor="text1"/>
          <w:u w:val="none"/>
        </w:rPr>
        <w:tab/>
      </w:r>
      <w:hyperlink w:anchor="_Toc2946088" w:history="1">
        <w:r w:rsidR="00C7271A" w:rsidRPr="005E1F53">
          <w:rPr>
            <w:rStyle w:val="Hyperlink"/>
            <w:noProof/>
            <w:color w:val="000000" w:themeColor="text1"/>
            <w:u w:val="none"/>
          </w:rPr>
          <w:t>Unit 39</w:t>
        </w:r>
        <w:r w:rsidR="00C7271A" w:rsidRPr="005E1F53">
          <w:rPr>
            <w:rStyle w:val="Hyperlink"/>
            <w:noProof/>
            <w:color w:val="000000" w:themeColor="text1"/>
            <w:u w:val="none"/>
          </w:rPr>
          <w:tab/>
          <w:t>REF — Medium or large RPA with liquid-fuel system</w:t>
        </w:r>
        <w:r w:rsidR="00C7271A" w:rsidRPr="005E1F53">
          <w:rPr>
            <w:rStyle w:val="Hyperlink"/>
            <w:noProof/>
            <w:webHidden/>
            <w:color w:val="000000" w:themeColor="text1"/>
            <w:u w:val="none"/>
          </w:rPr>
          <w:tab/>
        </w:r>
        <w:r w:rsidR="00C7271A" w:rsidRPr="005E1F53">
          <w:rPr>
            <w:rStyle w:val="Hyperlink"/>
            <w:noProof/>
            <w:webHidden/>
            <w:color w:val="000000" w:themeColor="text1"/>
            <w:u w:val="none"/>
          </w:rPr>
          <w:fldChar w:fldCharType="begin"/>
        </w:r>
        <w:r w:rsidR="00C7271A" w:rsidRPr="005E1F53">
          <w:rPr>
            <w:rStyle w:val="Hyperlink"/>
            <w:noProof/>
            <w:webHidden/>
            <w:color w:val="000000" w:themeColor="text1"/>
            <w:u w:val="none"/>
          </w:rPr>
          <w:instrText xml:space="preserve"> PAGEREF _Toc2946088 \h </w:instrText>
        </w:r>
        <w:r w:rsidR="00C7271A" w:rsidRPr="005E1F53">
          <w:rPr>
            <w:rStyle w:val="Hyperlink"/>
            <w:noProof/>
            <w:webHidden/>
            <w:color w:val="000000" w:themeColor="text1"/>
            <w:u w:val="none"/>
          </w:rPr>
        </w:r>
        <w:r w:rsidR="00C7271A" w:rsidRPr="005E1F53">
          <w:rPr>
            <w:rStyle w:val="Hyperlink"/>
            <w:noProof/>
            <w:webHidden/>
            <w:color w:val="000000" w:themeColor="text1"/>
            <w:u w:val="none"/>
          </w:rPr>
          <w:fldChar w:fldCharType="separate"/>
        </w:r>
        <w:r w:rsidR="00B655F4">
          <w:rPr>
            <w:rStyle w:val="Hyperlink"/>
            <w:noProof/>
            <w:webHidden/>
            <w:color w:val="000000" w:themeColor="text1"/>
            <w:u w:val="none"/>
          </w:rPr>
          <w:t>160</w:t>
        </w:r>
        <w:r w:rsidR="00C7271A" w:rsidRPr="005E1F53">
          <w:rPr>
            <w:rStyle w:val="Hyperlink"/>
            <w:noProof/>
            <w:webHidden/>
            <w:color w:val="000000" w:themeColor="text1"/>
            <w:u w:val="none"/>
          </w:rPr>
          <w:fldChar w:fldCharType="end"/>
        </w:r>
      </w:hyperlink>
    </w:p>
    <w:p w14:paraId="19AFBA1A" w14:textId="437E1028" w:rsidR="00C7271A" w:rsidRPr="005E1F53" w:rsidRDefault="005E1F53" w:rsidP="0085404F">
      <w:pPr>
        <w:pStyle w:val="TOC4"/>
        <w:rPr>
          <w:rFonts w:asciiTheme="minorHAnsi" w:eastAsiaTheme="minorEastAsia" w:hAnsiTheme="minorHAnsi"/>
          <w:sz w:val="22"/>
          <w:lang w:eastAsia="en-AU"/>
        </w:rPr>
      </w:pPr>
      <w:r w:rsidRPr="005E1F53">
        <w:rPr>
          <w:rStyle w:val="Hyperlink"/>
          <w:color w:val="000000" w:themeColor="text1"/>
          <w:u w:val="none"/>
        </w:rPr>
        <w:tab/>
      </w:r>
      <w:hyperlink w:anchor="_Toc2946089" w:history="1">
        <w:r w:rsidR="00C7271A" w:rsidRPr="005E1F53">
          <w:rPr>
            <w:rStyle w:val="Hyperlink"/>
            <w:color w:val="000000" w:themeColor="text1"/>
            <w:u w:val="none"/>
          </w:rPr>
          <w:t>Schedule 6</w:t>
        </w:r>
        <w:r w:rsidR="00C7271A" w:rsidRPr="005E1F53">
          <w:rPr>
            <w:rFonts w:asciiTheme="minorHAnsi" w:eastAsiaTheme="minorEastAsia" w:hAnsiTheme="minorHAnsi"/>
            <w:sz w:val="22"/>
            <w:lang w:eastAsia="en-AU"/>
          </w:rPr>
          <w:tab/>
        </w:r>
        <w:r w:rsidR="00C7271A" w:rsidRPr="005E1F53">
          <w:rPr>
            <w:rStyle w:val="Hyperlink"/>
            <w:color w:val="000000" w:themeColor="text1"/>
            <w:u w:val="none"/>
          </w:rPr>
          <w:t>Flight Test Standards</w:t>
        </w:r>
        <w:r w:rsidR="00C7271A" w:rsidRPr="005E1F53">
          <w:rPr>
            <w:webHidden/>
          </w:rPr>
          <w:tab/>
        </w:r>
        <w:r w:rsidR="00C7271A" w:rsidRPr="00CE470F">
          <w:rPr>
            <w:b w:val="0"/>
            <w:webHidden/>
          </w:rPr>
          <w:fldChar w:fldCharType="begin"/>
        </w:r>
        <w:r w:rsidR="00C7271A" w:rsidRPr="00CE470F">
          <w:rPr>
            <w:b w:val="0"/>
            <w:webHidden/>
          </w:rPr>
          <w:instrText xml:space="preserve"> PAGEREF _Toc2946089 \h </w:instrText>
        </w:r>
        <w:r w:rsidR="00C7271A" w:rsidRPr="00CE470F">
          <w:rPr>
            <w:b w:val="0"/>
            <w:webHidden/>
          </w:rPr>
        </w:r>
        <w:r w:rsidR="00C7271A" w:rsidRPr="00CE470F">
          <w:rPr>
            <w:b w:val="0"/>
            <w:webHidden/>
          </w:rPr>
          <w:fldChar w:fldCharType="separate"/>
        </w:r>
        <w:r w:rsidR="00B655F4">
          <w:rPr>
            <w:b w:val="0"/>
            <w:webHidden/>
          </w:rPr>
          <w:t>162</w:t>
        </w:r>
        <w:r w:rsidR="00C7271A" w:rsidRPr="00CE470F">
          <w:rPr>
            <w:b w:val="0"/>
            <w:webHidden/>
          </w:rPr>
          <w:fldChar w:fldCharType="end"/>
        </w:r>
      </w:hyperlink>
    </w:p>
    <w:p w14:paraId="058327B4" w14:textId="3D2A120C"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90" w:history="1">
        <w:r w:rsidR="00C7271A" w:rsidRPr="005E1F53">
          <w:rPr>
            <w:rStyle w:val="Hyperlink"/>
            <w:noProof/>
            <w:color w:val="000000" w:themeColor="text1"/>
            <w:u w:val="none"/>
          </w:rPr>
          <w:t>Appendix 1</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Aeroplane category flight test</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_Toc2946090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162</w:t>
        </w:r>
        <w:r w:rsidR="00C7271A" w:rsidRPr="005E1F53">
          <w:rPr>
            <w:noProof/>
            <w:webHidden/>
            <w:color w:val="000000" w:themeColor="text1"/>
          </w:rPr>
          <w:fldChar w:fldCharType="end"/>
        </w:r>
      </w:hyperlink>
    </w:p>
    <w:p w14:paraId="1396D6F8" w14:textId="1CC7C3F2"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91" w:history="1">
        <w:r w:rsidR="00C7271A" w:rsidRPr="005E1F53">
          <w:rPr>
            <w:rStyle w:val="Hyperlink"/>
            <w:noProof/>
            <w:color w:val="000000" w:themeColor="text1"/>
            <w:u w:val="none"/>
          </w:rPr>
          <w:t>Appendix 2</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Helicopter category (multirotor class) flight test</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_Toc2946091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168</w:t>
        </w:r>
        <w:r w:rsidR="00C7271A" w:rsidRPr="005E1F53">
          <w:rPr>
            <w:noProof/>
            <w:webHidden/>
            <w:color w:val="000000" w:themeColor="text1"/>
          </w:rPr>
          <w:fldChar w:fldCharType="end"/>
        </w:r>
      </w:hyperlink>
    </w:p>
    <w:p w14:paraId="1CC1B2E0" w14:textId="555DF5F5"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92" w:history="1">
        <w:r w:rsidR="00C7271A" w:rsidRPr="005E1F53">
          <w:rPr>
            <w:rStyle w:val="Hyperlink"/>
            <w:noProof/>
            <w:color w:val="000000" w:themeColor="text1"/>
            <w:u w:val="none"/>
          </w:rPr>
          <w:t>Appendix 3</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Helicopter category (single rotor class) flight test</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_Toc2946092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174</w:t>
        </w:r>
        <w:r w:rsidR="00C7271A" w:rsidRPr="005E1F53">
          <w:rPr>
            <w:noProof/>
            <w:webHidden/>
            <w:color w:val="000000" w:themeColor="text1"/>
          </w:rPr>
          <w:fldChar w:fldCharType="end"/>
        </w:r>
      </w:hyperlink>
    </w:p>
    <w:p w14:paraId="4DF7F97D" w14:textId="0B7EEBBE"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93" w:history="1">
        <w:r w:rsidR="00C7271A" w:rsidRPr="005E1F53">
          <w:rPr>
            <w:rStyle w:val="Hyperlink"/>
            <w:noProof/>
            <w:color w:val="000000" w:themeColor="text1"/>
            <w:u w:val="none"/>
          </w:rPr>
          <w:t>Appendix 4</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Powered-lift category flight test</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_Toc2946093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180</w:t>
        </w:r>
        <w:r w:rsidR="00C7271A" w:rsidRPr="005E1F53">
          <w:rPr>
            <w:noProof/>
            <w:webHidden/>
            <w:color w:val="000000" w:themeColor="text1"/>
          </w:rPr>
          <w:fldChar w:fldCharType="end"/>
        </w:r>
      </w:hyperlink>
    </w:p>
    <w:p w14:paraId="3A8AC483" w14:textId="247D8247" w:rsidR="00C7271A" w:rsidRPr="005E1F53" w:rsidRDefault="005E1F53" w:rsidP="005E1F53">
      <w:pPr>
        <w:pStyle w:val="TOC5"/>
        <w:rPr>
          <w:rFonts w:asciiTheme="minorHAnsi" w:eastAsiaTheme="minorEastAsia" w:hAnsiTheme="minorHAnsi"/>
          <w:noProof/>
          <w:color w:val="000000" w:themeColor="text1"/>
          <w:sz w:val="22"/>
          <w:lang w:eastAsia="en-AU"/>
        </w:rPr>
      </w:pPr>
      <w:r w:rsidRPr="005E1F53">
        <w:rPr>
          <w:rStyle w:val="Hyperlink"/>
          <w:noProof/>
          <w:color w:val="000000" w:themeColor="text1"/>
          <w:u w:val="none"/>
        </w:rPr>
        <w:tab/>
      </w:r>
      <w:hyperlink w:anchor="_Toc2946094" w:history="1">
        <w:r w:rsidR="00C7271A" w:rsidRPr="005E1F53">
          <w:rPr>
            <w:rStyle w:val="Hyperlink"/>
            <w:noProof/>
            <w:color w:val="000000" w:themeColor="text1"/>
            <w:u w:val="none"/>
          </w:rPr>
          <w:t>Appendix 5</w:t>
        </w:r>
        <w:r w:rsidR="00C7271A" w:rsidRPr="005E1F53">
          <w:rPr>
            <w:rFonts w:asciiTheme="minorHAnsi" w:eastAsiaTheme="minorEastAsia" w:hAnsiTheme="minorHAnsi"/>
            <w:noProof/>
            <w:color w:val="000000" w:themeColor="text1"/>
            <w:sz w:val="22"/>
            <w:lang w:eastAsia="en-AU"/>
          </w:rPr>
          <w:tab/>
        </w:r>
        <w:r w:rsidR="00C7271A" w:rsidRPr="005E1F53">
          <w:rPr>
            <w:rStyle w:val="Hyperlink"/>
            <w:noProof/>
            <w:color w:val="000000" w:themeColor="text1"/>
            <w:u w:val="none"/>
          </w:rPr>
          <w:t>RePL upgrades</w:t>
        </w:r>
        <w:r w:rsidR="001761D3">
          <w:rPr>
            <w:rStyle w:val="Hyperlink"/>
            <w:noProof/>
            <w:color w:val="000000" w:themeColor="text1"/>
            <w:u w:val="none"/>
          </w:rPr>
          <w:br/>
        </w:r>
      </w:hyperlink>
      <w:hyperlink w:anchor="_Toc2946095" w:history="1">
        <w:r w:rsidR="00C7271A" w:rsidRPr="005E1F53">
          <w:rPr>
            <w:rStyle w:val="Hyperlink"/>
            <w:noProof/>
            <w:color w:val="000000" w:themeColor="text1"/>
            <w:u w:val="none"/>
          </w:rPr>
          <w:t>Liquid-fuel system flight test</w:t>
        </w:r>
        <w:r w:rsidR="00C7271A" w:rsidRPr="005E1F53">
          <w:rPr>
            <w:noProof/>
            <w:webHidden/>
            <w:color w:val="000000" w:themeColor="text1"/>
          </w:rPr>
          <w:tab/>
        </w:r>
        <w:r w:rsidR="00C7271A" w:rsidRPr="005E1F53">
          <w:rPr>
            <w:noProof/>
            <w:webHidden/>
            <w:color w:val="000000" w:themeColor="text1"/>
          </w:rPr>
          <w:fldChar w:fldCharType="begin"/>
        </w:r>
        <w:r w:rsidR="00C7271A" w:rsidRPr="005E1F53">
          <w:rPr>
            <w:noProof/>
            <w:webHidden/>
            <w:color w:val="000000" w:themeColor="text1"/>
          </w:rPr>
          <w:instrText xml:space="preserve"> PAGEREF _Toc2946095 \h </w:instrText>
        </w:r>
        <w:r w:rsidR="00C7271A" w:rsidRPr="005E1F53">
          <w:rPr>
            <w:noProof/>
            <w:webHidden/>
            <w:color w:val="000000" w:themeColor="text1"/>
          </w:rPr>
        </w:r>
        <w:r w:rsidR="00C7271A" w:rsidRPr="005E1F53">
          <w:rPr>
            <w:noProof/>
            <w:webHidden/>
            <w:color w:val="000000" w:themeColor="text1"/>
          </w:rPr>
          <w:fldChar w:fldCharType="separate"/>
        </w:r>
        <w:r w:rsidR="00B655F4">
          <w:rPr>
            <w:noProof/>
            <w:webHidden/>
            <w:color w:val="000000" w:themeColor="text1"/>
          </w:rPr>
          <w:t>187</w:t>
        </w:r>
        <w:r w:rsidR="00C7271A" w:rsidRPr="005E1F53">
          <w:rPr>
            <w:noProof/>
            <w:webHidden/>
            <w:color w:val="000000" w:themeColor="text1"/>
          </w:rPr>
          <w:fldChar w:fldCharType="end"/>
        </w:r>
      </w:hyperlink>
    </w:p>
    <w:p w14:paraId="32F96722" w14:textId="77777777" w:rsidR="00866EB2" w:rsidRDefault="009468AB" w:rsidP="001F78FB">
      <w:pPr>
        <w:pStyle w:val="LDPartheading2"/>
        <w:pageBreakBefore w:val="0"/>
        <w:tabs>
          <w:tab w:val="left" w:pos="2268"/>
        </w:tabs>
        <w:spacing w:before="0" w:after="0"/>
        <w:ind w:left="2268" w:hanging="2268"/>
        <w:rPr>
          <w:color w:val="000000" w:themeColor="text1"/>
        </w:rPr>
        <w:sectPr w:rsidR="00866EB2" w:rsidSect="00E860DD">
          <w:footerReference w:type="default" r:id="rId8"/>
          <w:headerReference w:type="first" r:id="rId9"/>
          <w:footerReference w:type="first" r:id="rId10"/>
          <w:type w:val="oddPage"/>
          <w:pgSz w:w="11907" w:h="16840" w:code="9"/>
          <w:pgMar w:top="1418" w:right="1678" w:bottom="1202" w:left="1321" w:header="720" w:footer="720" w:gutter="0"/>
          <w:cols w:space="720"/>
          <w:titlePg/>
          <w:docGrid w:linePitch="326"/>
        </w:sectPr>
      </w:pPr>
      <w:r w:rsidRPr="005E1F53">
        <w:rPr>
          <w:color w:val="000000" w:themeColor="text1"/>
        </w:rPr>
        <w:fldChar w:fldCharType="end"/>
      </w:r>
    </w:p>
    <w:p w14:paraId="6B950845" w14:textId="3D5077CF" w:rsidR="002926BC" w:rsidRDefault="00D90DF6" w:rsidP="00FF5D0C">
      <w:pPr>
        <w:pStyle w:val="LDPartheading2"/>
        <w:pageBreakBefore w:val="0"/>
      </w:pPr>
      <w:bookmarkStart w:id="2" w:name="_Toc2945878"/>
      <w:bookmarkStart w:id="3" w:name="_Hlk1724710"/>
      <w:r>
        <w:t xml:space="preserve">CHAPTER </w:t>
      </w:r>
      <w:r w:rsidR="002926BC">
        <w:t>1</w:t>
      </w:r>
      <w:r w:rsidR="002926BC">
        <w:tab/>
        <w:t>PRELIMINARY</w:t>
      </w:r>
      <w:bookmarkEnd w:id="2"/>
    </w:p>
    <w:p w14:paraId="4F6B1EE6" w14:textId="4FD932EB" w:rsidR="002926BC" w:rsidRPr="00830A35" w:rsidRDefault="002926BC" w:rsidP="002926BC">
      <w:pPr>
        <w:pStyle w:val="LDClauseHeading"/>
      </w:pPr>
      <w:r w:rsidRPr="00167A81">
        <w:rPr>
          <w:rFonts w:cs="Arial"/>
        </w:rPr>
        <w:fldChar w:fldCharType="begin"/>
      </w:r>
      <w:r w:rsidRPr="00167A81">
        <w:rPr>
          <w:rFonts w:cs="Arial"/>
        </w:rPr>
        <w:instrText xml:space="preserve"> SEQ InstNo \* MERGEFORMAT </w:instrText>
      </w:r>
      <w:r w:rsidRPr="00167A81">
        <w:rPr>
          <w:rFonts w:cs="Arial"/>
        </w:rPr>
        <w:fldChar w:fldCharType="separate"/>
      </w:r>
      <w:bookmarkStart w:id="4" w:name="_Toc2945879"/>
      <w:r w:rsidR="00B655F4">
        <w:rPr>
          <w:rFonts w:cs="Arial"/>
          <w:noProof/>
        </w:rPr>
        <w:t>1</w:t>
      </w:r>
      <w:r w:rsidRPr="00167A81">
        <w:rPr>
          <w:rFonts w:cs="Arial"/>
        </w:rPr>
        <w:fldChar w:fldCharType="end"/>
      </w:r>
      <w:r>
        <w:rPr>
          <w:rFonts w:cs="Arial"/>
        </w:rPr>
        <w:t>.01</w:t>
      </w:r>
      <w:r w:rsidRPr="00830A35">
        <w:tab/>
        <w:t>Name of instrument</w:t>
      </w:r>
      <w:bookmarkEnd w:id="4"/>
    </w:p>
    <w:p w14:paraId="5B8D43AE" w14:textId="7FBAEC7A" w:rsidR="002926BC" w:rsidRDefault="002926BC" w:rsidP="002926BC">
      <w:pPr>
        <w:pStyle w:val="LDClause"/>
        <w:rPr>
          <w:i/>
          <w:iCs/>
        </w:rPr>
      </w:pPr>
      <w:r w:rsidRPr="00830A35">
        <w:tab/>
      </w:r>
      <w:r>
        <w:t>(1)</w:t>
      </w:r>
      <w:r w:rsidRPr="00830A35">
        <w:tab/>
        <w:t xml:space="preserve">This instrument is the </w:t>
      </w:r>
      <w:bookmarkStart w:id="5" w:name="OLE_LINK3"/>
      <w:r w:rsidRPr="005A3504">
        <w:rPr>
          <w:i/>
        </w:rPr>
        <w:t xml:space="preserve">Part </w:t>
      </w:r>
      <w:r>
        <w:rPr>
          <w:i/>
        </w:rPr>
        <w:t>101</w:t>
      </w:r>
      <w:r w:rsidR="00C136D3">
        <w:rPr>
          <w:i/>
        </w:rPr>
        <w:t xml:space="preserve"> (Unmanned </w:t>
      </w:r>
      <w:r w:rsidR="003C130A">
        <w:rPr>
          <w:i/>
        </w:rPr>
        <w:t>A</w:t>
      </w:r>
      <w:r w:rsidR="00C136D3">
        <w:rPr>
          <w:i/>
        </w:rPr>
        <w:t xml:space="preserve">ircraft and </w:t>
      </w:r>
      <w:r w:rsidR="003C130A">
        <w:rPr>
          <w:i/>
        </w:rPr>
        <w:t>R</w:t>
      </w:r>
      <w:r w:rsidR="00C136D3">
        <w:rPr>
          <w:i/>
        </w:rPr>
        <w:t>ockets)</w:t>
      </w:r>
      <w:r>
        <w:t xml:space="preserve"> </w:t>
      </w:r>
      <w:r w:rsidRPr="00830A35">
        <w:rPr>
          <w:i/>
        </w:rPr>
        <w:t>Manual of Standards</w:t>
      </w:r>
      <w:r>
        <w:rPr>
          <w:i/>
          <w:iCs/>
        </w:rPr>
        <w:t xml:space="preserve"> </w:t>
      </w:r>
      <w:bookmarkEnd w:id="5"/>
      <w:r w:rsidR="00C72553">
        <w:rPr>
          <w:i/>
          <w:iCs/>
        </w:rPr>
        <w:t>2019</w:t>
      </w:r>
      <w:r w:rsidRPr="00066D5B">
        <w:rPr>
          <w:iCs/>
        </w:rPr>
        <w:t>.</w:t>
      </w:r>
    </w:p>
    <w:p w14:paraId="556A5A27" w14:textId="77777777" w:rsidR="002926BC" w:rsidRDefault="002926BC" w:rsidP="002926BC">
      <w:pPr>
        <w:pStyle w:val="LDClause"/>
      </w:pPr>
      <w:r>
        <w:tab/>
        <w:t>(2)</w:t>
      </w:r>
      <w:r>
        <w:tab/>
        <w:t>This instrument may also be cited as the Part 101 MOS.</w:t>
      </w:r>
    </w:p>
    <w:p w14:paraId="6C11723E" w14:textId="77777777" w:rsidR="002926BC" w:rsidRPr="00830A35" w:rsidRDefault="002926BC" w:rsidP="002926BC">
      <w:pPr>
        <w:pStyle w:val="LDClause"/>
      </w:pPr>
      <w:r>
        <w:tab/>
        <w:t>(3)</w:t>
      </w:r>
      <w:r>
        <w:tab/>
        <w:t>In this instrument, unless the contrary intention appears, references to “the MOS” or “this MOS” are references to the Part 101 MOS.</w:t>
      </w:r>
    </w:p>
    <w:p w14:paraId="745899D3" w14:textId="608E6762" w:rsidR="002926BC" w:rsidRPr="00830A35" w:rsidRDefault="002926BC" w:rsidP="002926BC">
      <w:pPr>
        <w:pStyle w:val="LDClauseHeading"/>
      </w:pPr>
      <w:bookmarkStart w:id="6" w:name="_Toc2945880"/>
      <w:r>
        <w:rPr>
          <w:rFonts w:cs="Arial"/>
          <w:noProof/>
        </w:rPr>
        <w:t>1.02</w:t>
      </w:r>
      <w:r w:rsidRPr="00830A35">
        <w:tab/>
        <w:t>Commencement</w:t>
      </w:r>
      <w:bookmarkEnd w:id="6"/>
    </w:p>
    <w:p w14:paraId="061223AD" w14:textId="26931192" w:rsidR="002926BC" w:rsidRDefault="002926BC" w:rsidP="002926BC">
      <w:pPr>
        <w:pStyle w:val="LDClause"/>
      </w:pPr>
      <w:r w:rsidRPr="00077B38">
        <w:tab/>
      </w:r>
      <w:r w:rsidR="007464BB">
        <w:t>(1)</w:t>
      </w:r>
      <w:r w:rsidRPr="00077B38">
        <w:tab/>
      </w:r>
      <w:r w:rsidR="007464BB">
        <w:t>Subject to subsection</w:t>
      </w:r>
      <w:r w:rsidR="009F5B07">
        <w:t>s</w:t>
      </w:r>
      <w:r w:rsidR="007464BB">
        <w:t xml:space="preserve"> (2)</w:t>
      </w:r>
      <w:r w:rsidR="009F5B07">
        <w:t xml:space="preserve"> and (3)</w:t>
      </w:r>
      <w:r w:rsidR="007464BB">
        <w:t>, t</w:t>
      </w:r>
      <w:r w:rsidRPr="00077B38">
        <w:t>his MOS</w:t>
      </w:r>
      <w:r>
        <w:t xml:space="preserve"> </w:t>
      </w:r>
      <w:r w:rsidRPr="00830A35">
        <w:t>commences</w:t>
      </w:r>
      <w:r>
        <w:t xml:space="preserve"> on the day</w:t>
      </w:r>
      <w:r w:rsidR="007464BB">
        <w:t xml:space="preserve"> </w:t>
      </w:r>
      <w:r w:rsidR="0086120B">
        <w:t>of</w:t>
      </w:r>
      <w:r>
        <w:t xml:space="preserve"> registration.</w:t>
      </w:r>
    </w:p>
    <w:p w14:paraId="19F31A18" w14:textId="2272F8F1" w:rsidR="007464BB" w:rsidRDefault="007464BB" w:rsidP="002926BC">
      <w:pPr>
        <w:pStyle w:val="LDClause"/>
      </w:pPr>
      <w:r>
        <w:tab/>
        <w:t>(2)</w:t>
      </w:r>
      <w:r>
        <w:tab/>
        <w:t>The provisions of this MOS, other than those mentioned in section 1.0</w:t>
      </w:r>
      <w:r w:rsidR="003C130A">
        <w:t>3</w:t>
      </w:r>
      <w:r>
        <w:t xml:space="preserve"> take effect on the day after registration.</w:t>
      </w:r>
    </w:p>
    <w:p w14:paraId="25660A90" w14:textId="21E0BE35" w:rsidR="009F5B07" w:rsidRDefault="009F5B07" w:rsidP="002926BC">
      <w:pPr>
        <w:pStyle w:val="LDClause"/>
      </w:pPr>
      <w:r>
        <w:tab/>
        <w:t>(3)</w:t>
      </w:r>
      <w:r>
        <w:tab/>
        <w:t>The provisions mentioned in section 1.0</w:t>
      </w:r>
      <w:r w:rsidR="003C130A">
        <w:t>3</w:t>
      </w:r>
      <w:r>
        <w:t xml:space="preserve"> take effect in accordance with section</w:t>
      </w:r>
      <w:r w:rsidR="00C7698D">
        <w:t> </w:t>
      </w:r>
      <w:r>
        <w:t>1.0</w:t>
      </w:r>
      <w:r w:rsidR="003C130A">
        <w:t>3</w:t>
      </w:r>
      <w:r>
        <w:t>.</w:t>
      </w:r>
    </w:p>
    <w:p w14:paraId="17949035" w14:textId="00EA5A83" w:rsidR="007464BB" w:rsidRDefault="007464BB" w:rsidP="007464BB">
      <w:pPr>
        <w:pStyle w:val="LDClauseHeading"/>
      </w:pPr>
      <w:bookmarkStart w:id="7" w:name="_Toc2945881"/>
      <w:r>
        <w:rPr>
          <w:rFonts w:cs="Arial"/>
          <w:noProof/>
        </w:rPr>
        <w:t>1.0</w:t>
      </w:r>
      <w:r w:rsidR="003C130A">
        <w:rPr>
          <w:rFonts w:cs="Arial"/>
          <w:noProof/>
        </w:rPr>
        <w:t>3</w:t>
      </w:r>
      <w:r w:rsidRPr="00830A35">
        <w:tab/>
      </w:r>
      <w:r>
        <w:t>Provisions which take effect later than on commencement</w:t>
      </w:r>
      <w:bookmarkEnd w:id="7"/>
    </w:p>
    <w:p w14:paraId="1000B8CB" w14:textId="6F048FAF" w:rsidR="007464BB" w:rsidRDefault="007464BB" w:rsidP="007464BB">
      <w:pPr>
        <w:pStyle w:val="LDClause"/>
      </w:pPr>
      <w:r>
        <w:rPr>
          <w:rFonts w:ascii="Arial" w:hAnsi="Arial" w:cs="Arial"/>
          <w:b/>
          <w:noProof/>
        </w:rPr>
        <w:tab/>
      </w:r>
      <w:r w:rsidRPr="00A1020E">
        <w:rPr>
          <w:rStyle w:val="ClauseChar"/>
        </w:rPr>
        <w:tab/>
        <w:t>A provision</w:t>
      </w:r>
      <w:r>
        <w:t xml:space="preserve"> of this MOS mentioned in </w:t>
      </w:r>
      <w:r w:rsidR="0031118B">
        <w:t>column 1 of an item in the following Table takes effect at the end of the period</w:t>
      </w:r>
      <w:r w:rsidR="0039216D">
        <w:t xml:space="preserve"> after commencement </w:t>
      </w:r>
      <w:r w:rsidR="0031118B">
        <w:t>mentioned in column 2 for the item.</w:t>
      </w:r>
    </w:p>
    <w:p w14:paraId="5710EF10" w14:textId="2AC40A6A" w:rsidR="006B6626" w:rsidRDefault="006B6626" w:rsidP="00C7698D">
      <w:pPr>
        <w:pStyle w:val="Note"/>
        <w:spacing w:after="160"/>
      </w:pPr>
      <w:r w:rsidRPr="006B6626">
        <w:rPr>
          <w:i/>
        </w:rPr>
        <w:t>Note</w:t>
      </w:r>
      <w:r>
        <w:t xml:space="preserve">   The specific dates of effect for the provisions mentioned in the Table are set out </w:t>
      </w:r>
      <w:r w:rsidR="003C130A">
        <w:t>o</w:t>
      </w:r>
      <w:r>
        <w:t>n</w:t>
      </w:r>
      <w:r w:rsidR="003C130A">
        <w:t xml:space="preserve"> the </w:t>
      </w:r>
      <w:r>
        <w:t>CASA website.</w:t>
      </w:r>
    </w:p>
    <w:tbl>
      <w:tblPr>
        <w:tblStyle w:val="TableGrid"/>
        <w:tblW w:w="0" w:type="auto"/>
        <w:tblInd w:w="704" w:type="dxa"/>
        <w:tblLook w:val="04A0" w:firstRow="1" w:lastRow="0" w:firstColumn="1" w:lastColumn="0" w:noHBand="0" w:noVBand="1"/>
      </w:tblPr>
      <w:tblGrid>
        <w:gridCol w:w="709"/>
        <w:gridCol w:w="4394"/>
        <w:gridCol w:w="2977"/>
      </w:tblGrid>
      <w:tr w:rsidR="00810531" w14:paraId="39F9DE21" w14:textId="77777777" w:rsidTr="000C347B">
        <w:tc>
          <w:tcPr>
            <w:tcW w:w="709" w:type="dxa"/>
          </w:tcPr>
          <w:p w14:paraId="444E373C" w14:textId="17E9E0A3" w:rsidR="00810531" w:rsidRDefault="00810531" w:rsidP="007541B1">
            <w:pPr>
              <w:pStyle w:val="Note"/>
              <w:ind w:left="0"/>
            </w:pPr>
            <w:r w:rsidRPr="006B6626">
              <w:rPr>
                <w:rFonts w:ascii="Arial" w:hAnsi="Arial" w:cs="Arial"/>
                <w:b/>
              </w:rPr>
              <w:t>Item</w:t>
            </w:r>
          </w:p>
        </w:tc>
        <w:tc>
          <w:tcPr>
            <w:tcW w:w="4394" w:type="dxa"/>
          </w:tcPr>
          <w:p w14:paraId="1A79EC55" w14:textId="77777777" w:rsidR="00810531" w:rsidRDefault="00810531" w:rsidP="007541B1">
            <w:pPr>
              <w:pStyle w:val="Note"/>
              <w:ind w:left="0"/>
              <w:rPr>
                <w:rFonts w:ascii="Arial" w:hAnsi="Arial" w:cs="Arial"/>
                <w:b/>
              </w:rPr>
            </w:pPr>
            <w:r w:rsidRPr="006B6626">
              <w:rPr>
                <w:rFonts w:ascii="Arial" w:hAnsi="Arial" w:cs="Arial"/>
                <w:b/>
              </w:rPr>
              <w:t>Provision</w:t>
            </w:r>
          </w:p>
          <w:p w14:paraId="07A9CBBF" w14:textId="441901D3" w:rsidR="00C7698D" w:rsidRPr="00C7698D" w:rsidRDefault="00C7698D" w:rsidP="007541B1">
            <w:pPr>
              <w:pStyle w:val="Note"/>
              <w:ind w:left="0"/>
              <w:rPr>
                <w:b/>
              </w:rPr>
            </w:pPr>
            <w:r w:rsidRPr="00C7698D">
              <w:rPr>
                <w:b/>
              </w:rPr>
              <w:t>(Column 1)</w:t>
            </w:r>
          </w:p>
        </w:tc>
        <w:tc>
          <w:tcPr>
            <w:tcW w:w="2977" w:type="dxa"/>
          </w:tcPr>
          <w:p w14:paraId="363B58AF" w14:textId="77777777" w:rsidR="00810531" w:rsidRDefault="00810531" w:rsidP="007541B1">
            <w:pPr>
              <w:pStyle w:val="Note"/>
              <w:ind w:left="0"/>
              <w:rPr>
                <w:rFonts w:ascii="Arial" w:hAnsi="Arial" w:cs="Arial"/>
                <w:b/>
              </w:rPr>
            </w:pPr>
            <w:r w:rsidRPr="006B6626">
              <w:rPr>
                <w:rFonts w:ascii="Arial" w:hAnsi="Arial" w:cs="Arial"/>
                <w:b/>
              </w:rPr>
              <w:t>Period</w:t>
            </w:r>
            <w:r w:rsidR="0039216D">
              <w:rPr>
                <w:rFonts w:ascii="Arial" w:hAnsi="Arial" w:cs="Arial"/>
                <w:b/>
              </w:rPr>
              <w:t xml:space="preserve"> after commencement</w:t>
            </w:r>
          </w:p>
          <w:p w14:paraId="17FA14CA" w14:textId="58D3FA20" w:rsidR="00C7698D" w:rsidRPr="00C7698D" w:rsidRDefault="00C7698D" w:rsidP="00C7698D">
            <w:pPr>
              <w:pStyle w:val="Note"/>
              <w:ind w:left="0"/>
              <w:rPr>
                <w:b/>
              </w:rPr>
            </w:pPr>
            <w:r w:rsidRPr="00C7698D">
              <w:rPr>
                <w:b/>
              </w:rPr>
              <w:t>(Column 2)</w:t>
            </w:r>
          </w:p>
        </w:tc>
      </w:tr>
      <w:tr w:rsidR="00810531" w14:paraId="3FDA2F89" w14:textId="77777777" w:rsidTr="000C347B">
        <w:tc>
          <w:tcPr>
            <w:tcW w:w="709" w:type="dxa"/>
          </w:tcPr>
          <w:p w14:paraId="41CB74D3" w14:textId="7EBCA48F" w:rsidR="00810531" w:rsidRDefault="00810531" w:rsidP="007541B1">
            <w:pPr>
              <w:pStyle w:val="Note"/>
              <w:ind w:left="0"/>
            </w:pPr>
            <w:r>
              <w:t>1</w:t>
            </w:r>
          </w:p>
        </w:tc>
        <w:tc>
          <w:tcPr>
            <w:tcW w:w="4394" w:type="dxa"/>
          </w:tcPr>
          <w:p w14:paraId="354D9E84" w14:textId="1F87396D" w:rsidR="00810531" w:rsidRDefault="00810531" w:rsidP="007541B1">
            <w:pPr>
              <w:pStyle w:val="Note"/>
              <w:ind w:left="0"/>
            </w:pPr>
            <w:r>
              <w:t>Chapter 2, except Division 2.7</w:t>
            </w:r>
          </w:p>
        </w:tc>
        <w:tc>
          <w:tcPr>
            <w:tcW w:w="2977" w:type="dxa"/>
          </w:tcPr>
          <w:p w14:paraId="7DC6FBF3" w14:textId="6312BAFA" w:rsidR="00810531" w:rsidRDefault="00810531" w:rsidP="007541B1">
            <w:pPr>
              <w:pStyle w:val="Note"/>
              <w:ind w:left="0"/>
            </w:pPr>
            <w:r>
              <w:t>12 months</w:t>
            </w:r>
          </w:p>
        </w:tc>
      </w:tr>
      <w:tr w:rsidR="00810531" w14:paraId="4DE44E03" w14:textId="77777777" w:rsidTr="000C347B">
        <w:tc>
          <w:tcPr>
            <w:tcW w:w="709" w:type="dxa"/>
          </w:tcPr>
          <w:p w14:paraId="6A8A298B" w14:textId="145FC614" w:rsidR="00810531" w:rsidRDefault="00810531" w:rsidP="007541B1">
            <w:pPr>
              <w:pStyle w:val="Note"/>
              <w:ind w:left="0"/>
            </w:pPr>
            <w:r>
              <w:t>2</w:t>
            </w:r>
          </w:p>
        </w:tc>
        <w:tc>
          <w:tcPr>
            <w:tcW w:w="4394" w:type="dxa"/>
          </w:tcPr>
          <w:p w14:paraId="5168B773" w14:textId="2E6C465B" w:rsidR="00810531" w:rsidRDefault="00810531" w:rsidP="007541B1">
            <w:pPr>
              <w:pStyle w:val="Note"/>
              <w:ind w:left="0"/>
            </w:pPr>
            <w:r>
              <w:t>Chapter 2, Division 2.7</w:t>
            </w:r>
          </w:p>
        </w:tc>
        <w:tc>
          <w:tcPr>
            <w:tcW w:w="2977" w:type="dxa"/>
          </w:tcPr>
          <w:p w14:paraId="39529D94" w14:textId="2ECD486A" w:rsidR="00810531" w:rsidRDefault="00810531" w:rsidP="007541B1">
            <w:pPr>
              <w:pStyle w:val="Note"/>
              <w:ind w:left="0"/>
            </w:pPr>
            <w:r>
              <w:t>18 months</w:t>
            </w:r>
          </w:p>
        </w:tc>
      </w:tr>
      <w:tr w:rsidR="00810531" w14:paraId="03B2C814" w14:textId="77777777" w:rsidTr="000C347B">
        <w:tc>
          <w:tcPr>
            <w:tcW w:w="709" w:type="dxa"/>
          </w:tcPr>
          <w:p w14:paraId="5EEEA810" w14:textId="393EB041" w:rsidR="00810531" w:rsidRDefault="00810531" w:rsidP="00A1020E">
            <w:pPr>
              <w:pStyle w:val="Note"/>
              <w:ind w:left="0"/>
            </w:pPr>
            <w:r>
              <w:t>3</w:t>
            </w:r>
          </w:p>
        </w:tc>
        <w:tc>
          <w:tcPr>
            <w:tcW w:w="4394" w:type="dxa"/>
          </w:tcPr>
          <w:p w14:paraId="04B252D2" w14:textId="75073707" w:rsidR="00810531" w:rsidRDefault="00810531" w:rsidP="00A1020E">
            <w:pPr>
              <w:pStyle w:val="Note"/>
              <w:ind w:left="0"/>
            </w:pPr>
            <w:r>
              <w:t>Chapter 4</w:t>
            </w:r>
          </w:p>
        </w:tc>
        <w:tc>
          <w:tcPr>
            <w:tcW w:w="2977" w:type="dxa"/>
          </w:tcPr>
          <w:p w14:paraId="481FF012" w14:textId="5E751032" w:rsidR="00810531" w:rsidRDefault="00810531" w:rsidP="00A1020E">
            <w:pPr>
              <w:pStyle w:val="Note"/>
              <w:ind w:left="0"/>
            </w:pPr>
            <w:r>
              <w:t>12 months</w:t>
            </w:r>
          </w:p>
        </w:tc>
      </w:tr>
      <w:tr w:rsidR="00810531" w14:paraId="6D790AB4" w14:textId="77777777" w:rsidTr="000C347B">
        <w:tc>
          <w:tcPr>
            <w:tcW w:w="709" w:type="dxa"/>
          </w:tcPr>
          <w:p w14:paraId="0D05E65F" w14:textId="2CA7D5B5" w:rsidR="00810531" w:rsidRDefault="00810531" w:rsidP="00A1020E">
            <w:pPr>
              <w:pStyle w:val="Note"/>
              <w:ind w:left="0"/>
            </w:pPr>
            <w:r>
              <w:t>4</w:t>
            </w:r>
          </w:p>
        </w:tc>
        <w:tc>
          <w:tcPr>
            <w:tcW w:w="4394" w:type="dxa"/>
          </w:tcPr>
          <w:p w14:paraId="36638C01" w14:textId="4CF6B6BF" w:rsidR="00810531" w:rsidRDefault="00810531" w:rsidP="00A1020E">
            <w:pPr>
              <w:pStyle w:val="Note"/>
              <w:ind w:left="0"/>
            </w:pPr>
            <w:r>
              <w:t>Chapter 9, except Division 9.2</w:t>
            </w:r>
          </w:p>
        </w:tc>
        <w:tc>
          <w:tcPr>
            <w:tcW w:w="2977" w:type="dxa"/>
          </w:tcPr>
          <w:p w14:paraId="23FEC365" w14:textId="25A456EF" w:rsidR="00810531" w:rsidRDefault="00810531" w:rsidP="00A1020E">
            <w:pPr>
              <w:pStyle w:val="Note"/>
              <w:ind w:left="0"/>
            </w:pPr>
            <w:r>
              <w:t>12 months</w:t>
            </w:r>
          </w:p>
        </w:tc>
      </w:tr>
      <w:tr w:rsidR="00810531" w14:paraId="51562D96" w14:textId="77777777" w:rsidTr="000C347B">
        <w:tc>
          <w:tcPr>
            <w:tcW w:w="709" w:type="dxa"/>
          </w:tcPr>
          <w:p w14:paraId="7D8BF563" w14:textId="3DBE5426" w:rsidR="00810531" w:rsidRDefault="00810531" w:rsidP="00A1020E">
            <w:pPr>
              <w:pStyle w:val="Note"/>
              <w:ind w:left="0"/>
            </w:pPr>
            <w:r>
              <w:t>5</w:t>
            </w:r>
          </w:p>
        </w:tc>
        <w:tc>
          <w:tcPr>
            <w:tcW w:w="4394" w:type="dxa"/>
          </w:tcPr>
          <w:p w14:paraId="7D51E1A7" w14:textId="25D3CD03" w:rsidR="00810531" w:rsidRDefault="00810531" w:rsidP="00A1020E">
            <w:pPr>
              <w:pStyle w:val="Note"/>
              <w:ind w:left="0"/>
            </w:pPr>
            <w:r>
              <w:t>Chapter 10, except Divisions 10.1 and 10. 4</w:t>
            </w:r>
          </w:p>
        </w:tc>
        <w:tc>
          <w:tcPr>
            <w:tcW w:w="2977" w:type="dxa"/>
          </w:tcPr>
          <w:p w14:paraId="494ACC43" w14:textId="7EEAD7BD" w:rsidR="00810531" w:rsidRDefault="00810531" w:rsidP="00A1020E">
            <w:pPr>
              <w:pStyle w:val="Note"/>
              <w:ind w:left="0"/>
            </w:pPr>
            <w:r>
              <w:t>12 months</w:t>
            </w:r>
          </w:p>
        </w:tc>
      </w:tr>
    </w:tbl>
    <w:p w14:paraId="00181F3D" w14:textId="7761B26C" w:rsidR="007541B1" w:rsidRDefault="00810531" w:rsidP="00C7698D">
      <w:pPr>
        <w:pStyle w:val="Note"/>
        <w:spacing w:before="160"/>
      </w:pPr>
      <w:r w:rsidRPr="00810531">
        <w:rPr>
          <w:i/>
        </w:rPr>
        <w:t>Note</w:t>
      </w:r>
      <w:r w:rsidRPr="00A1020E">
        <w:t>   Chapter</w:t>
      </w:r>
      <w:r>
        <w:t>s</w:t>
      </w:r>
      <w:r w:rsidRPr="00A1020E">
        <w:t xml:space="preserve"> 1</w:t>
      </w:r>
      <w:r>
        <w:t xml:space="preserve"> and 5, Division 9.2 of Chapter 9, Divisions 10.1 and 10.4 of Chapter 10, and Chapter 11 take effect on commencement. Chapters 3, 6, 7 and 8 are reserved.</w:t>
      </w:r>
    </w:p>
    <w:p w14:paraId="00EF463E" w14:textId="7315C5EF" w:rsidR="002926BC" w:rsidRPr="00BD6930" w:rsidRDefault="002926BC" w:rsidP="002926BC">
      <w:pPr>
        <w:pStyle w:val="LDClauseHeading"/>
      </w:pPr>
      <w:bookmarkStart w:id="8" w:name="_Toc2945882"/>
      <w:r w:rsidRPr="00BD6930">
        <w:t>1.</w:t>
      </w:r>
      <w:r>
        <w:t>0</w:t>
      </w:r>
      <w:r w:rsidR="003C130A">
        <w:t>4</w:t>
      </w:r>
      <w:r w:rsidRPr="00BD6930">
        <w:tab/>
        <w:t>Definitions</w:t>
      </w:r>
      <w:bookmarkEnd w:id="8"/>
    </w:p>
    <w:bookmarkEnd w:id="3"/>
    <w:p w14:paraId="76667A4F" w14:textId="1DCB7421" w:rsidR="002926BC" w:rsidRDefault="002926BC" w:rsidP="00CB0438">
      <w:pPr>
        <w:pStyle w:val="LDClause"/>
      </w:pPr>
      <w:r w:rsidRPr="00BD6930">
        <w:tab/>
      </w:r>
      <w:r w:rsidR="006B5F8C">
        <w:t>(1)</w:t>
      </w:r>
      <w:r w:rsidR="00CB0438">
        <w:tab/>
      </w:r>
      <w:r w:rsidRPr="00BD6930">
        <w:t xml:space="preserve">In this </w:t>
      </w:r>
      <w:r>
        <w:t>MOS</w:t>
      </w:r>
      <w:r w:rsidR="006B5F8C">
        <w:t xml:space="preserve">, words and phrases have the same meaning as in CASR, unless </w:t>
      </w:r>
      <w:r w:rsidR="003C130A">
        <w:t>a</w:t>
      </w:r>
      <w:r w:rsidR="006B5F8C">
        <w:t xml:space="preserve"> contrary intention appears.</w:t>
      </w:r>
    </w:p>
    <w:p w14:paraId="546F14F9" w14:textId="77777777" w:rsidR="006B5F8C" w:rsidRDefault="006B5F8C" w:rsidP="006B5F8C">
      <w:pPr>
        <w:pStyle w:val="LDNote"/>
      </w:pPr>
      <w:r w:rsidRPr="006B5F8C">
        <w:rPr>
          <w:i/>
        </w:rPr>
        <w:t>Note</w:t>
      </w:r>
      <w:r>
        <w:t>   Some CASR definitions are included in subsection (2) for ease of reference.</w:t>
      </w:r>
    </w:p>
    <w:p w14:paraId="4484659B" w14:textId="77777777" w:rsidR="006B5F8C" w:rsidRDefault="002E53C2" w:rsidP="00CB0438">
      <w:pPr>
        <w:pStyle w:val="LDClause"/>
      </w:pPr>
      <w:r>
        <w:tab/>
      </w:r>
      <w:r w:rsidR="006B5F8C">
        <w:t>(2)</w:t>
      </w:r>
      <w:r w:rsidR="006B5F8C">
        <w:tab/>
        <w:t>Without affecting subsection (1), i</w:t>
      </w:r>
      <w:r w:rsidR="006B5F8C" w:rsidRPr="00BD6930">
        <w:t xml:space="preserve">n this </w:t>
      </w:r>
      <w:r w:rsidR="006B5F8C">
        <w:t>MOS:</w:t>
      </w:r>
    </w:p>
    <w:p w14:paraId="263ABA49" w14:textId="78F3EFD5" w:rsidR="00E752A7" w:rsidRDefault="00E752A7" w:rsidP="005935BD">
      <w:pPr>
        <w:pStyle w:val="LDdefinition"/>
      </w:pPr>
      <w:r w:rsidRPr="00E752A7">
        <w:rPr>
          <w:b/>
          <w:i/>
        </w:rPr>
        <w:t xml:space="preserve">AA </w:t>
      </w:r>
      <w:r w:rsidR="003A6840">
        <w:t>means</w:t>
      </w:r>
      <w:r>
        <w:t xml:space="preserve"> Airservices Australia.</w:t>
      </w:r>
    </w:p>
    <w:p w14:paraId="3609473B" w14:textId="4144BF2E" w:rsidR="002E53C2" w:rsidRPr="006E43F2" w:rsidRDefault="002E53C2" w:rsidP="005935BD">
      <w:pPr>
        <w:pStyle w:val="LDdefinition"/>
      </w:pPr>
      <w:r w:rsidRPr="002E53C2">
        <w:rPr>
          <w:b/>
          <w:i/>
        </w:rPr>
        <w:t>AC</w:t>
      </w:r>
      <w:r w:rsidR="006B5F8C">
        <w:t xml:space="preserve"> </w:t>
      </w:r>
      <w:r w:rsidR="003A6840">
        <w:t>means</w:t>
      </w:r>
      <w:r w:rsidR="006B5F8C">
        <w:t xml:space="preserve"> A</w:t>
      </w:r>
      <w:r>
        <w:t>dvisory Circular.</w:t>
      </w:r>
    </w:p>
    <w:p w14:paraId="1CFE6B91" w14:textId="77777777" w:rsidR="00CB0438" w:rsidRDefault="00CB0438" w:rsidP="005935BD">
      <w:pPr>
        <w:pStyle w:val="LDdefinition"/>
        <w:rPr>
          <w:lang w:eastAsia="en-AU"/>
        </w:rPr>
      </w:pPr>
      <w:r>
        <w:rPr>
          <w:b/>
          <w:i/>
          <w:lang w:eastAsia="en-AU"/>
        </w:rPr>
        <w:t>AC 101-10</w:t>
      </w:r>
      <w:r>
        <w:rPr>
          <w:lang w:eastAsia="en-AU"/>
        </w:rPr>
        <w:t xml:space="preserve"> means the </w:t>
      </w:r>
      <w:r w:rsidRPr="00D62D20">
        <w:rPr>
          <w:i/>
          <w:lang w:eastAsia="en-AU"/>
        </w:rPr>
        <w:t>AC 101-10</w:t>
      </w:r>
      <w:r w:rsidR="00D62D20" w:rsidRPr="00D62D20">
        <w:rPr>
          <w:i/>
          <w:lang w:eastAsia="en-AU"/>
        </w:rPr>
        <w:t>,</w:t>
      </w:r>
      <w:r w:rsidRPr="00D62D20">
        <w:rPr>
          <w:i/>
          <w:lang w:eastAsia="en-AU"/>
        </w:rPr>
        <w:t xml:space="preserve"> Remotely piloted aircraft systems</w:t>
      </w:r>
      <w:r w:rsidR="00447311">
        <w:rPr>
          <w:i/>
          <w:lang w:eastAsia="en-AU"/>
        </w:rPr>
        <w:t xml:space="preserve"> — </w:t>
      </w:r>
      <w:r w:rsidRPr="00D62D20">
        <w:rPr>
          <w:i/>
          <w:lang w:eastAsia="en-AU"/>
        </w:rPr>
        <w:t>operation of excluded RPA</w:t>
      </w:r>
      <w:r>
        <w:rPr>
          <w:lang w:eastAsia="en-AU"/>
        </w:rPr>
        <w:t>.</w:t>
      </w:r>
    </w:p>
    <w:p w14:paraId="677157F0" w14:textId="77777777" w:rsidR="00881587" w:rsidRDefault="002E53C2" w:rsidP="00096678">
      <w:pPr>
        <w:pStyle w:val="LDNote"/>
        <w:rPr>
          <w:lang w:eastAsia="en-AU"/>
        </w:rPr>
      </w:pPr>
      <w:r w:rsidRPr="00C7698D">
        <w:rPr>
          <w:i/>
          <w:lang w:eastAsia="en-AU"/>
        </w:rPr>
        <w:t>Note </w:t>
      </w:r>
      <w:r w:rsidR="00881587" w:rsidRPr="00C7698D">
        <w:rPr>
          <w:i/>
          <w:lang w:eastAsia="en-AU"/>
        </w:rPr>
        <w:t>1</w:t>
      </w:r>
      <w:r w:rsidR="00881587">
        <w:rPr>
          <w:lang w:eastAsia="en-AU"/>
        </w:rPr>
        <w:t> </w:t>
      </w:r>
      <w:r>
        <w:rPr>
          <w:lang w:eastAsia="en-AU"/>
        </w:rPr>
        <w:t>  AC 101-10 was first published by CASA in September 2016</w:t>
      </w:r>
      <w:r w:rsidR="00881587">
        <w:rPr>
          <w:lang w:eastAsia="en-AU"/>
        </w:rPr>
        <w:t xml:space="preserve"> and is relevant as it exists from time to time</w:t>
      </w:r>
      <w:r>
        <w:rPr>
          <w:lang w:eastAsia="en-AU"/>
        </w:rPr>
        <w:t>.</w:t>
      </w:r>
      <w:r w:rsidR="00881587">
        <w:rPr>
          <w:lang w:eastAsia="en-AU"/>
        </w:rPr>
        <w:t xml:space="preserve"> </w:t>
      </w:r>
    </w:p>
    <w:p w14:paraId="02479039" w14:textId="2132C7E5" w:rsidR="002E53C2" w:rsidRDefault="00881587" w:rsidP="00096678">
      <w:pPr>
        <w:pStyle w:val="LDNote"/>
        <w:rPr>
          <w:lang w:eastAsia="en-AU"/>
        </w:rPr>
      </w:pPr>
      <w:r>
        <w:rPr>
          <w:i/>
          <w:lang w:eastAsia="en-AU"/>
        </w:rPr>
        <w:t>Note 2   </w:t>
      </w:r>
      <w:r>
        <w:t>All references to documents are to the particular document as it exists, or is in force, from time to time</w:t>
      </w:r>
      <w:r w:rsidRPr="00881587">
        <w:t>.</w:t>
      </w:r>
      <w:r>
        <w:t xml:space="preserve"> See section </w:t>
      </w:r>
      <w:r w:rsidR="00C53B68">
        <w:t>1.05</w:t>
      </w:r>
      <w:r>
        <w:t>.</w:t>
      </w:r>
    </w:p>
    <w:p w14:paraId="0E747BC1" w14:textId="05672AD8" w:rsidR="00716C2C" w:rsidRPr="00716C2C" w:rsidRDefault="00716C2C" w:rsidP="005935BD">
      <w:pPr>
        <w:pStyle w:val="LDdefinition"/>
      </w:pPr>
      <w:r>
        <w:rPr>
          <w:b/>
          <w:i/>
        </w:rPr>
        <w:t xml:space="preserve">ADF </w:t>
      </w:r>
      <w:r w:rsidR="003A6840">
        <w:t>means</w:t>
      </w:r>
      <w:r w:rsidRPr="00716C2C">
        <w:t xml:space="preserve"> the Australian Defence Force.</w:t>
      </w:r>
    </w:p>
    <w:p w14:paraId="25BC5291" w14:textId="5E688F79" w:rsidR="002D1058" w:rsidRPr="009E4772" w:rsidRDefault="002D1058" w:rsidP="005935BD">
      <w:pPr>
        <w:pStyle w:val="LDdefinition"/>
        <w:rPr>
          <w:lang w:eastAsia="en-AU"/>
        </w:rPr>
      </w:pPr>
      <w:r w:rsidRPr="002D1058">
        <w:rPr>
          <w:b/>
          <w:i/>
        </w:rPr>
        <w:t>aeronautical knowledge component</w:t>
      </w:r>
      <w:r>
        <w:t>: see paragraph 2.02</w:t>
      </w:r>
      <w:r w:rsidR="0002110D">
        <w:t> </w:t>
      </w:r>
      <w:r>
        <w:t>(1)</w:t>
      </w:r>
      <w:r w:rsidR="0002110D">
        <w:t> </w:t>
      </w:r>
      <w:r>
        <w:t>(a)</w:t>
      </w:r>
      <w:r w:rsidR="00C7698D">
        <w:t xml:space="preserve"> of this MOS</w:t>
      </w:r>
      <w:r>
        <w:t>.</w:t>
      </w:r>
    </w:p>
    <w:p w14:paraId="44B838AD" w14:textId="1A742FCC" w:rsidR="002D1058" w:rsidRDefault="009E4772" w:rsidP="005935BD">
      <w:pPr>
        <w:pStyle w:val="LDdefinition"/>
        <w:rPr>
          <w:lang w:eastAsia="en-AU"/>
        </w:rPr>
      </w:pPr>
      <w:r>
        <w:rPr>
          <w:b/>
          <w:i/>
          <w:lang w:eastAsia="en-AU"/>
        </w:rPr>
        <w:t>aeronautical knowledge standards</w:t>
      </w:r>
      <w:r w:rsidRPr="0067166D">
        <w:rPr>
          <w:lang w:eastAsia="en-AU"/>
        </w:rPr>
        <w:t xml:space="preserve"> </w:t>
      </w:r>
      <w:r w:rsidR="002D1058" w:rsidRPr="00D205C0">
        <w:rPr>
          <w:lang w:eastAsia="en-AU"/>
        </w:rPr>
        <w:t xml:space="preserve">means the standards and requirements for the </w:t>
      </w:r>
      <w:r w:rsidR="002D1058">
        <w:rPr>
          <w:lang w:eastAsia="en-AU"/>
        </w:rPr>
        <w:t>aeronautical knowledge</w:t>
      </w:r>
      <w:r w:rsidR="002D1058" w:rsidRPr="00D205C0">
        <w:rPr>
          <w:lang w:eastAsia="en-AU"/>
        </w:rPr>
        <w:t xml:space="preserve"> component of </w:t>
      </w:r>
      <w:r w:rsidR="008E7B8C">
        <w:rPr>
          <w:lang w:eastAsia="en-AU"/>
        </w:rPr>
        <w:t>a RePL</w:t>
      </w:r>
      <w:r w:rsidR="002D1058" w:rsidRPr="00D205C0">
        <w:rPr>
          <w:lang w:eastAsia="en-AU"/>
        </w:rPr>
        <w:t xml:space="preserve"> training course</w:t>
      </w:r>
      <w:r w:rsidR="002D1058">
        <w:rPr>
          <w:lang w:eastAsia="en-AU"/>
        </w:rPr>
        <w:t>.</w:t>
      </w:r>
    </w:p>
    <w:p w14:paraId="6A6320EF" w14:textId="42FB7D6B" w:rsidR="002D1058" w:rsidRPr="009E4772" w:rsidRDefault="002D1058" w:rsidP="002D1058">
      <w:pPr>
        <w:pStyle w:val="LDNote"/>
        <w:rPr>
          <w:lang w:eastAsia="en-AU"/>
        </w:rPr>
      </w:pPr>
      <w:r w:rsidRPr="002B1802">
        <w:rPr>
          <w:i/>
          <w:lang w:eastAsia="en-AU"/>
        </w:rPr>
        <w:t>Note</w:t>
      </w:r>
      <w:r>
        <w:rPr>
          <w:lang w:eastAsia="en-AU"/>
        </w:rPr>
        <w:t>   See also</w:t>
      </w:r>
      <w:r w:rsidRPr="009E4772">
        <w:rPr>
          <w:lang w:eastAsia="en-AU"/>
        </w:rPr>
        <w:t xml:space="preserve"> section 2.02</w:t>
      </w:r>
      <w:r w:rsidR="0067166D">
        <w:rPr>
          <w:lang w:eastAsia="en-AU"/>
        </w:rPr>
        <w:t xml:space="preserve"> of this MOS</w:t>
      </w:r>
      <w:r w:rsidRPr="009E4772">
        <w:rPr>
          <w:lang w:eastAsia="en-AU"/>
        </w:rPr>
        <w:t>.</w:t>
      </w:r>
    </w:p>
    <w:p w14:paraId="77F353BA" w14:textId="57DAF184" w:rsidR="00CE6C5F" w:rsidRDefault="00CE6C5F" w:rsidP="005935BD">
      <w:pPr>
        <w:pStyle w:val="LDdefinition"/>
        <w:rPr>
          <w:lang w:eastAsia="en-AU"/>
        </w:rPr>
      </w:pPr>
      <w:r>
        <w:rPr>
          <w:b/>
          <w:i/>
          <w:lang w:eastAsia="en-AU"/>
        </w:rPr>
        <w:t>AGL</w:t>
      </w:r>
      <w:r w:rsidRPr="0067166D">
        <w:rPr>
          <w:lang w:eastAsia="en-AU"/>
        </w:rPr>
        <w:t xml:space="preserve"> </w:t>
      </w:r>
      <w:r w:rsidR="003A6840">
        <w:rPr>
          <w:lang w:eastAsia="en-AU"/>
        </w:rPr>
        <w:t>means</w:t>
      </w:r>
      <w:r w:rsidRPr="00CE6C5F">
        <w:rPr>
          <w:lang w:eastAsia="en-AU"/>
        </w:rPr>
        <w:t xml:space="preserve"> above ground</w:t>
      </w:r>
      <w:r w:rsidR="00581D70">
        <w:rPr>
          <w:lang w:eastAsia="en-AU"/>
        </w:rPr>
        <w:t xml:space="preserve"> or water</w:t>
      </w:r>
      <w:r w:rsidRPr="00CE6C5F">
        <w:rPr>
          <w:lang w:eastAsia="en-AU"/>
        </w:rPr>
        <w:t xml:space="preserve"> level.</w:t>
      </w:r>
    </w:p>
    <w:p w14:paraId="4CDFFDC8" w14:textId="6AE14805" w:rsidR="00881587" w:rsidRDefault="003A1A94" w:rsidP="005935BD">
      <w:pPr>
        <w:pStyle w:val="LDdefinition"/>
      </w:pPr>
      <w:r w:rsidRPr="003A1A94">
        <w:rPr>
          <w:b/>
          <w:i/>
        </w:rPr>
        <w:t>AIP ERSA</w:t>
      </w:r>
      <w:r w:rsidRPr="0067166D">
        <w:t xml:space="preserve"> </w:t>
      </w:r>
      <w:r w:rsidR="003A6840">
        <w:t>means</w:t>
      </w:r>
      <w:r>
        <w:t xml:space="preserve"> the </w:t>
      </w:r>
      <w:r w:rsidRPr="004D3772">
        <w:rPr>
          <w:i/>
        </w:rPr>
        <w:t>Aeronautical Information Package, En Route Supplement Australia</w:t>
      </w:r>
      <w:r>
        <w:t>, as published by AA</w:t>
      </w:r>
      <w:r w:rsidR="00881587">
        <w:t>.</w:t>
      </w:r>
    </w:p>
    <w:p w14:paraId="4817BB32" w14:textId="07916FCA" w:rsidR="00C96C9A" w:rsidRPr="001074FB" w:rsidRDefault="001074FB" w:rsidP="005935BD">
      <w:pPr>
        <w:pStyle w:val="LDdefinition"/>
        <w:rPr>
          <w:lang w:eastAsia="en-AU"/>
        </w:rPr>
      </w:pPr>
      <w:r>
        <w:rPr>
          <w:b/>
          <w:i/>
          <w:lang w:eastAsia="en-AU"/>
        </w:rPr>
        <w:t>a</w:t>
      </w:r>
      <w:r w:rsidR="00C96C9A">
        <w:rPr>
          <w:b/>
          <w:i/>
          <w:lang w:eastAsia="en-AU"/>
        </w:rPr>
        <w:t>pplicant</w:t>
      </w:r>
      <w:r w:rsidR="00C96C9A" w:rsidRPr="0067166D">
        <w:rPr>
          <w:lang w:eastAsia="en-AU"/>
        </w:rPr>
        <w:t xml:space="preserve"> </w:t>
      </w:r>
      <w:r w:rsidR="00C96C9A" w:rsidRPr="001074FB">
        <w:rPr>
          <w:lang w:eastAsia="en-AU"/>
        </w:rPr>
        <w:t xml:space="preserve">means a person who </w:t>
      </w:r>
      <w:r>
        <w:rPr>
          <w:lang w:eastAsia="en-AU"/>
        </w:rPr>
        <w:t xml:space="preserve">applies for, or undergoes training for, </w:t>
      </w:r>
      <w:r w:rsidR="008E7B8C">
        <w:rPr>
          <w:lang w:eastAsia="en-AU"/>
        </w:rPr>
        <w:t>a RePL</w:t>
      </w:r>
      <w:r w:rsidRPr="001074FB">
        <w:rPr>
          <w:lang w:eastAsia="en-AU"/>
        </w:rPr>
        <w:t>.</w:t>
      </w:r>
    </w:p>
    <w:p w14:paraId="51754953" w14:textId="3DC1EE4F" w:rsidR="00D50E8D" w:rsidRDefault="001566CF" w:rsidP="005935BD">
      <w:pPr>
        <w:pStyle w:val="LDdefinition"/>
      </w:pPr>
      <w:r w:rsidRPr="00D50E8D">
        <w:rPr>
          <w:b/>
          <w:i/>
          <w:lang w:eastAsia="en-AU"/>
        </w:rPr>
        <w:t>approach or departure path</w:t>
      </w:r>
      <w:r w:rsidR="00D50E8D">
        <w:rPr>
          <w:lang w:eastAsia="en-AU"/>
        </w:rPr>
        <w:t xml:space="preserve">, </w:t>
      </w:r>
      <w:r w:rsidR="0019487D" w:rsidRPr="00D50E8D">
        <w:rPr>
          <w:lang w:eastAsia="en-AU"/>
        </w:rPr>
        <w:t xml:space="preserve">for a </w:t>
      </w:r>
      <w:r w:rsidR="0019487D" w:rsidRPr="00D50E8D">
        <w:t>controlled aerodrome</w:t>
      </w:r>
      <w:r w:rsidR="00D50E8D">
        <w:t>,</w:t>
      </w:r>
      <w:r w:rsidR="0019487D" w:rsidRPr="00D50E8D">
        <w:t xml:space="preserve"> </w:t>
      </w:r>
      <w:r w:rsidR="00FE328C">
        <w:t xml:space="preserve">has the meaning given in </w:t>
      </w:r>
      <w:r w:rsidR="00347F6A">
        <w:t>Chapter</w:t>
      </w:r>
      <w:r w:rsidR="0019487D" w:rsidRPr="00D50E8D">
        <w:t xml:space="preserve"> 4 of this MOS</w:t>
      </w:r>
      <w:r w:rsidR="00D50E8D">
        <w:t>.</w:t>
      </w:r>
    </w:p>
    <w:p w14:paraId="1D10245C" w14:textId="77777777" w:rsidR="00F643F8" w:rsidRDefault="00550BC1" w:rsidP="00F643F8">
      <w:pPr>
        <w:pStyle w:val="LDdefinition"/>
        <w:rPr>
          <w:lang w:eastAsia="en-AU"/>
        </w:rPr>
      </w:pPr>
      <w:r>
        <w:rPr>
          <w:b/>
          <w:i/>
          <w:lang w:eastAsia="en-AU"/>
        </w:rPr>
        <w:t>approved</w:t>
      </w:r>
      <w:r w:rsidRPr="0067166D">
        <w:rPr>
          <w:lang w:eastAsia="en-AU"/>
        </w:rPr>
        <w:t xml:space="preserve"> </w:t>
      </w:r>
      <w:r w:rsidRPr="00550BC1">
        <w:rPr>
          <w:lang w:eastAsia="en-AU"/>
        </w:rPr>
        <w:t>mean</w:t>
      </w:r>
      <w:r>
        <w:rPr>
          <w:lang w:eastAsia="en-AU"/>
        </w:rPr>
        <w:t>s</w:t>
      </w:r>
      <w:r w:rsidRPr="00550BC1">
        <w:rPr>
          <w:lang w:eastAsia="en-AU"/>
        </w:rPr>
        <w:t xml:space="preserve"> approved in writing by CASA</w:t>
      </w:r>
      <w:r w:rsidR="003239E7">
        <w:rPr>
          <w:lang w:eastAsia="en-AU"/>
        </w:rPr>
        <w:t>,</w:t>
      </w:r>
      <w:r>
        <w:rPr>
          <w:lang w:eastAsia="en-AU"/>
        </w:rPr>
        <w:t xml:space="preserve"> unless a contrary intention is expressly stated.</w:t>
      </w:r>
    </w:p>
    <w:p w14:paraId="442F7AB7" w14:textId="315E0582" w:rsidR="00F643F8" w:rsidRPr="00F643F8" w:rsidRDefault="00F643F8" w:rsidP="005935BD">
      <w:pPr>
        <w:pStyle w:val="LDdefinition"/>
        <w:rPr>
          <w:lang w:eastAsia="en-AU"/>
        </w:rPr>
      </w:pPr>
      <w:r>
        <w:rPr>
          <w:b/>
          <w:i/>
          <w:lang w:eastAsia="en-AU"/>
        </w:rPr>
        <w:t>approved educational institution</w:t>
      </w:r>
      <w:r w:rsidRPr="0067166D">
        <w:rPr>
          <w:lang w:eastAsia="en-AU"/>
        </w:rPr>
        <w:t xml:space="preserve"> </w:t>
      </w:r>
      <w:r w:rsidRPr="00F643F8">
        <w:rPr>
          <w:lang w:eastAsia="en-AU"/>
        </w:rPr>
        <w:t xml:space="preserve">means </w:t>
      </w:r>
      <w:r>
        <w:t xml:space="preserve">an educational institution approved by a State or Territory government for training to </w:t>
      </w:r>
      <w:r w:rsidR="00A6377D">
        <w:t xml:space="preserve">the </w:t>
      </w:r>
      <w:r>
        <w:t>Certificate IV level</w:t>
      </w:r>
      <w:r w:rsidR="00271433">
        <w:t xml:space="preserve"> of the Australian Qualification</w:t>
      </w:r>
      <w:r w:rsidR="0067166D">
        <w:t>s</w:t>
      </w:r>
      <w:r w:rsidR="00271433">
        <w:t xml:space="preserve"> Framework (AQF)</w:t>
      </w:r>
      <w:r>
        <w:t>.</w:t>
      </w:r>
    </w:p>
    <w:p w14:paraId="399ADC45" w14:textId="5F94E47F" w:rsidR="006B5F8C" w:rsidRDefault="006B5F8C" w:rsidP="005935BD">
      <w:pPr>
        <w:pStyle w:val="LDdefinition"/>
        <w:rPr>
          <w:lang w:eastAsia="en-AU"/>
        </w:rPr>
      </w:pPr>
      <w:r>
        <w:rPr>
          <w:b/>
          <w:i/>
          <w:lang w:eastAsia="en-AU"/>
        </w:rPr>
        <w:t>ARN</w:t>
      </w:r>
      <w:r w:rsidRPr="0067166D">
        <w:rPr>
          <w:lang w:eastAsia="en-AU"/>
        </w:rPr>
        <w:t xml:space="preserve"> </w:t>
      </w:r>
      <w:r w:rsidR="003A6840">
        <w:rPr>
          <w:lang w:eastAsia="en-AU"/>
        </w:rPr>
        <w:t>means</w:t>
      </w:r>
      <w:r w:rsidR="00850F7A" w:rsidRPr="00850F7A">
        <w:rPr>
          <w:lang w:eastAsia="en-AU"/>
        </w:rPr>
        <w:t xml:space="preserve"> aviation</w:t>
      </w:r>
      <w:r w:rsidR="00850F7A">
        <w:rPr>
          <w:lang w:eastAsia="en-AU"/>
        </w:rPr>
        <w:t xml:space="preserve"> reference number.</w:t>
      </w:r>
    </w:p>
    <w:p w14:paraId="05011CE9" w14:textId="6E0EBF90" w:rsidR="0001173F" w:rsidRDefault="0001173F" w:rsidP="005935BD">
      <w:pPr>
        <w:pStyle w:val="LDdefinition"/>
        <w:rPr>
          <w:lang w:eastAsia="en-AU"/>
        </w:rPr>
      </w:pPr>
      <w:r w:rsidRPr="0001173F">
        <w:rPr>
          <w:b/>
          <w:i/>
          <w:lang w:eastAsia="en-AU"/>
        </w:rPr>
        <w:t>AROC</w:t>
      </w:r>
      <w:r>
        <w:rPr>
          <w:lang w:eastAsia="en-AU"/>
        </w:rPr>
        <w:t xml:space="preserve"> </w:t>
      </w:r>
      <w:r w:rsidR="003A6840">
        <w:rPr>
          <w:lang w:eastAsia="en-AU"/>
        </w:rPr>
        <w:t>means</w:t>
      </w:r>
      <w:r>
        <w:rPr>
          <w:lang w:eastAsia="en-AU"/>
        </w:rPr>
        <w:t xml:space="preserve"> aeronautical radio operator certificate.</w:t>
      </w:r>
    </w:p>
    <w:p w14:paraId="26CA5010" w14:textId="77777777" w:rsidR="0067166D" w:rsidRPr="00F12AFB" w:rsidRDefault="0067166D" w:rsidP="0067166D">
      <w:pPr>
        <w:pStyle w:val="LDdefinition"/>
      </w:pPr>
      <w:r>
        <w:rPr>
          <w:b/>
          <w:i/>
        </w:rPr>
        <w:t>as safely possible</w:t>
      </w:r>
      <w:r w:rsidRPr="00F12AFB">
        <w:t>, in relation to the</w:t>
      </w:r>
      <w:r>
        <w:t xml:space="preserve"> </w:t>
      </w:r>
      <w:r w:rsidRPr="00F12AFB">
        <w:t>landing</w:t>
      </w:r>
      <w:r>
        <w:t xml:space="preserve"> </w:t>
      </w:r>
      <w:r w:rsidRPr="00F12AFB">
        <w:t xml:space="preserve">of an RPA as soon as safely possible, </w:t>
      </w:r>
      <w:r>
        <w:t>refers to the safety of people, manned aircraft and property other than the RPA itself.</w:t>
      </w:r>
    </w:p>
    <w:p w14:paraId="16BEC1F5" w14:textId="46D7F8F0" w:rsidR="004F7DAC" w:rsidRDefault="004F7DAC" w:rsidP="005935BD">
      <w:pPr>
        <w:pStyle w:val="LDdefinition"/>
        <w:rPr>
          <w:lang w:eastAsia="en-AU"/>
        </w:rPr>
      </w:pPr>
      <w:r>
        <w:rPr>
          <w:b/>
          <w:i/>
          <w:lang w:eastAsia="en-AU"/>
        </w:rPr>
        <w:t>ATC</w:t>
      </w:r>
      <w:r w:rsidRPr="0067166D">
        <w:rPr>
          <w:lang w:eastAsia="en-AU"/>
        </w:rPr>
        <w:t xml:space="preserve"> </w:t>
      </w:r>
      <w:r w:rsidR="003A6840">
        <w:rPr>
          <w:lang w:eastAsia="en-AU"/>
        </w:rPr>
        <w:t>means</w:t>
      </w:r>
      <w:r w:rsidRPr="004F7DAC">
        <w:rPr>
          <w:lang w:eastAsia="en-AU"/>
        </w:rPr>
        <w:t xml:space="preserve"> air traffic control.</w:t>
      </w:r>
    </w:p>
    <w:p w14:paraId="2F238708" w14:textId="77777777" w:rsidR="00237062" w:rsidRDefault="00B60705" w:rsidP="005935BD">
      <w:pPr>
        <w:pStyle w:val="LDdefinition"/>
      </w:pPr>
      <w:r w:rsidRPr="00B60705">
        <w:rPr>
          <w:b/>
          <w:i/>
        </w:rPr>
        <w:t>automated operation</w:t>
      </w:r>
      <w:r w:rsidR="00D45655" w:rsidRPr="0067166D">
        <w:t>,</w:t>
      </w:r>
      <w:r>
        <w:t xml:space="preserve"> </w:t>
      </w:r>
      <w:r w:rsidR="00D45655">
        <w:t xml:space="preserve">for an RPA, </w:t>
      </w:r>
      <w:r>
        <w:t>means that</w:t>
      </w:r>
      <w:r w:rsidR="00237062">
        <w:t xml:space="preserve"> after take-off and until it lands</w:t>
      </w:r>
      <w:r w:rsidR="00D45655">
        <w:t>,</w:t>
      </w:r>
      <w:r w:rsidR="00237062">
        <w:t xml:space="preserve"> the RPA:</w:t>
      </w:r>
    </w:p>
    <w:p w14:paraId="01000C23" w14:textId="77777777" w:rsidR="00237062" w:rsidRDefault="00237062" w:rsidP="00237062">
      <w:pPr>
        <w:pStyle w:val="LDP1a"/>
      </w:pPr>
      <w:r>
        <w:t>(a)</w:t>
      </w:r>
      <w:r>
        <w:tab/>
        <w:t>either:</w:t>
      </w:r>
    </w:p>
    <w:p w14:paraId="79DE401A" w14:textId="3A6E2BFC" w:rsidR="00237062" w:rsidRDefault="00237062" w:rsidP="00CF2B09">
      <w:pPr>
        <w:pStyle w:val="LDP2i"/>
        <w:ind w:left="1559" w:hanging="1105"/>
      </w:pPr>
      <w:r>
        <w:tab/>
        <w:t>(i)</w:t>
      </w:r>
      <w:r>
        <w:tab/>
      </w:r>
      <w:r w:rsidR="00B60705">
        <w:t xml:space="preserve">flies a predetermined flight path </w:t>
      </w:r>
      <w:r w:rsidR="00095778">
        <w:t>programmed</w:t>
      </w:r>
      <w:r w:rsidR="00B60705">
        <w:t xml:space="preserve"> into the RPAS before take</w:t>
      </w:r>
      <w:r w:rsidR="0002110D">
        <w:noBreakHyphen/>
      </w:r>
      <w:r w:rsidR="00B60705">
        <w:t>off</w:t>
      </w:r>
      <w:r>
        <w:t>; or</w:t>
      </w:r>
    </w:p>
    <w:p w14:paraId="1ECE18C1" w14:textId="2F9A48E6" w:rsidR="003A6840" w:rsidRDefault="00237062" w:rsidP="00CF2B09">
      <w:pPr>
        <w:pStyle w:val="LDP2i"/>
        <w:ind w:left="1559" w:hanging="1105"/>
      </w:pPr>
      <w:r>
        <w:tab/>
        <w:t>(ii)</w:t>
      </w:r>
      <w:r>
        <w:tab/>
      </w:r>
      <w:r w:rsidR="00B60705">
        <w:t xml:space="preserve">changes </w:t>
      </w:r>
      <w:r>
        <w:t>its</w:t>
      </w:r>
      <w:r w:rsidR="00B60705">
        <w:t xml:space="preserve"> flight path or configuration</w:t>
      </w:r>
      <w:r>
        <w:t xml:space="preserve"> in flight</w:t>
      </w:r>
      <w:r w:rsidR="00B60705">
        <w:t xml:space="preserve"> </w:t>
      </w:r>
      <w:r>
        <w:t xml:space="preserve">solely because of </w:t>
      </w:r>
      <w:r w:rsidR="00E6243E">
        <w:t xml:space="preserve">dynamic updating of </w:t>
      </w:r>
      <w:r>
        <w:t>pre</w:t>
      </w:r>
      <w:r w:rsidR="00F03CD3">
        <w:t>-</w:t>
      </w:r>
      <w:r>
        <w:t>program</w:t>
      </w:r>
      <w:r w:rsidR="0067166D">
        <w:t>m</w:t>
      </w:r>
      <w:r>
        <w:t xml:space="preserve">ed </w:t>
      </w:r>
      <w:r w:rsidR="00B60705">
        <w:t>turning</w:t>
      </w:r>
      <w:r w:rsidR="00F26E33">
        <w:t>,</w:t>
      </w:r>
      <w:r w:rsidR="00B60705">
        <w:t xml:space="preserve"> way point data</w:t>
      </w:r>
      <w:r>
        <w:t>,</w:t>
      </w:r>
      <w:r w:rsidR="00B60705">
        <w:t xml:space="preserve"> or</w:t>
      </w:r>
      <w:r>
        <w:t xml:space="preserve"> </w:t>
      </w:r>
      <w:r w:rsidR="00B60705">
        <w:t xml:space="preserve">configuration </w:t>
      </w:r>
      <w:r>
        <w:t>settings;</w:t>
      </w:r>
      <w:r w:rsidR="00B60705">
        <w:t xml:space="preserve"> and</w:t>
      </w:r>
    </w:p>
    <w:p w14:paraId="3235A6F1" w14:textId="0E93722B" w:rsidR="006C6B53" w:rsidRPr="00096678" w:rsidRDefault="006C6B53" w:rsidP="00096678">
      <w:pPr>
        <w:pStyle w:val="LDNote"/>
        <w:tabs>
          <w:tab w:val="clear" w:pos="737"/>
          <w:tab w:val="left" w:pos="1560"/>
        </w:tabs>
        <w:ind w:left="1560"/>
        <w:rPr>
          <w:i/>
          <w:lang w:eastAsia="en-AU"/>
        </w:rPr>
      </w:pPr>
      <w:r w:rsidRPr="0053212F">
        <w:rPr>
          <w:i/>
          <w:lang w:eastAsia="en-AU"/>
        </w:rPr>
        <w:t>Note</w:t>
      </w:r>
      <w:r w:rsidRPr="00096678">
        <w:rPr>
          <w:i/>
          <w:lang w:eastAsia="en-AU"/>
        </w:rPr>
        <w:t>   </w:t>
      </w:r>
      <w:r w:rsidRPr="00096678">
        <w:rPr>
          <w:lang w:eastAsia="en-AU"/>
        </w:rPr>
        <w:t xml:space="preserve">Dynamic updating involves electronically changing an RPA’s flight path without </w:t>
      </w:r>
      <w:r w:rsidR="00D034AA" w:rsidRPr="00096678">
        <w:rPr>
          <w:lang w:eastAsia="en-AU"/>
        </w:rPr>
        <w:t xml:space="preserve">the </w:t>
      </w:r>
      <w:r w:rsidR="00F06FC5" w:rsidRPr="00096678">
        <w:rPr>
          <w:lang w:eastAsia="en-AU"/>
        </w:rPr>
        <w:t>manual operation</w:t>
      </w:r>
      <w:r w:rsidR="00D034AA" w:rsidRPr="00096678">
        <w:rPr>
          <w:lang w:eastAsia="en-AU"/>
        </w:rPr>
        <w:t xml:space="preserve"> of </w:t>
      </w:r>
      <w:r w:rsidRPr="00096678">
        <w:rPr>
          <w:lang w:eastAsia="en-AU"/>
        </w:rPr>
        <w:t xml:space="preserve">command and control levers or </w:t>
      </w:r>
      <w:r w:rsidR="00384FB9" w:rsidRPr="00096678">
        <w:rPr>
          <w:lang w:eastAsia="en-AU"/>
        </w:rPr>
        <w:t>switches</w:t>
      </w:r>
      <w:r w:rsidRPr="00096678">
        <w:rPr>
          <w:lang w:eastAsia="en-AU"/>
        </w:rPr>
        <w:t>.</w:t>
      </w:r>
    </w:p>
    <w:p w14:paraId="74F36670" w14:textId="24D46AE3" w:rsidR="00B60705" w:rsidRDefault="00237062" w:rsidP="00237062">
      <w:pPr>
        <w:pStyle w:val="LDP1a"/>
      </w:pPr>
      <w:r>
        <w:t>(b)</w:t>
      </w:r>
      <w:r>
        <w:tab/>
        <w:t xml:space="preserve">is not subject to any </w:t>
      </w:r>
      <w:r w:rsidR="00B60705">
        <w:t xml:space="preserve">manual </w:t>
      </w:r>
      <w:r w:rsidR="00F06FC5">
        <w:t>operation</w:t>
      </w:r>
      <w:r w:rsidR="00461590">
        <w:t>.</w:t>
      </w:r>
    </w:p>
    <w:p w14:paraId="38ADD086" w14:textId="3EC6F8D0" w:rsidR="00D01A4C" w:rsidRDefault="00D01A4C" w:rsidP="005935BD">
      <w:pPr>
        <w:pStyle w:val="LDdefinition"/>
        <w:rPr>
          <w:lang w:eastAsia="en-AU"/>
        </w:rPr>
      </w:pPr>
      <w:r>
        <w:rPr>
          <w:b/>
          <w:i/>
          <w:lang w:eastAsia="en-AU"/>
        </w:rPr>
        <w:t>AWIS</w:t>
      </w:r>
      <w:r w:rsidRPr="0067166D">
        <w:rPr>
          <w:lang w:eastAsia="en-AU"/>
        </w:rPr>
        <w:t xml:space="preserve"> </w:t>
      </w:r>
      <w:r w:rsidR="003A6840">
        <w:rPr>
          <w:lang w:eastAsia="en-AU"/>
        </w:rPr>
        <w:t>means</w:t>
      </w:r>
      <w:r w:rsidRPr="00D01A4C">
        <w:rPr>
          <w:lang w:eastAsia="en-AU"/>
        </w:rPr>
        <w:t xml:space="preserve"> </w:t>
      </w:r>
      <w:r>
        <w:rPr>
          <w:lang w:eastAsia="en-AU"/>
        </w:rPr>
        <w:t xml:space="preserve">the </w:t>
      </w:r>
      <w:r w:rsidRPr="00D01A4C">
        <w:rPr>
          <w:lang w:eastAsia="en-AU"/>
        </w:rPr>
        <w:t>aerodrome weather information service</w:t>
      </w:r>
      <w:r>
        <w:rPr>
          <w:lang w:eastAsia="en-AU"/>
        </w:rPr>
        <w:t xml:space="preserve"> of the BOM.</w:t>
      </w:r>
    </w:p>
    <w:p w14:paraId="7F2565A4" w14:textId="724419E1" w:rsidR="00D01A4C" w:rsidRPr="00D01A4C" w:rsidRDefault="00D01A4C" w:rsidP="005935BD">
      <w:pPr>
        <w:pStyle w:val="LDdefinition"/>
        <w:rPr>
          <w:lang w:eastAsia="en-AU"/>
        </w:rPr>
      </w:pPr>
      <w:r>
        <w:rPr>
          <w:b/>
          <w:i/>
          <w:lang w:eastAsia="en-AU"/>
        </w:rPr>
        <w:t>BOM</w:t>
      </w:r>
      <w:r w:rsidRPr="0067166D">
        <w:rPr>
          <w:lang w:eastAsia="en-AU"/>
        </w:rPr>
        <w:t xml:space="preserve"> </w:t>
      </w:r>
      <w:r w:rsidR="003A6840">
        <w:rPr>
          <w:lang w:eastAsia="en-AU"/>
        </w:rPr>
        <w:t>means</w:t>
      </w:r>
      <w:r w:rsidRPr="00D01A4C">
        <w:rPr>
          <w:lang w:eastAsia="en-AU"/>
        </w:rPr>
        <w:t xml:space="preserve"> the Bureau of Meteorology.</w:t>
      </w:r>
    </w:p>
    <w:p w14:paraId="58B930EC" w14:textId="0AF03CF6" w:rsidR="00D07B68" w:rsidRPr="00D07B68" w:rsidRDefault="00D07B68" w:rsidP="005935BD">
      <w:pPr>
        <w:pStyle w:val="LDdefinition"/>
        <w:rPr>
          <w:lang w:eastAsia="en-AU"/>
        </w:rPr>
      </w:pPr>
      <w:r>
        <w:rPr>
          <w:b/>
          <w:i/>
          <w:lang w:eastAsia="en-AU"/>
        </w:rPr>
        <w:t>CAO</w:t>
      </w:r>
      <w:r w:rsidRPr="0067166D">
        <w:rPr>
          <w:lang w:eastAsia="en-AU"/>
        </w:rPr>
        <w:t xml:space="preserve"> </w:t>
      </w:r>
      <w:r w:rsidR="003A6840">
        <w:rPr>
          <w:lang w:eastAsia="en-AU"/>
        </w:rPr>
        <w:t>means</w:t>
      </w:r>
      <w:r w:rsidRPr="00D07B68">
        <w:rPr>
          <w:lang w:eastAsia="en-AU"/>
        </w:rPr>
        <w:t xml:space="preserve"> Civil Aviation </w:t>
      </w:r>
      <w:r>
        <w:rPr>
          <w:lang w:eastAsia="en-AU"/>
        </w:rPr>
        <w:t>O</w:t>
      </w:r>
      <w:r w:rsidRPr="00D07B68">
        <w:rPr>
          <w:lang w:eastAsia="en-AU"/>
        </w:rPr>
        <w:t>rder.</w:t>
      </w:r>
    </w:p>
    <w:p w14:paraId="5396C0C0" w14:textId="77777777" w:rsidR="00C545D5" w:rsidRPr="006B5F8C" w:rsidRDefault="00C545D5" w:rsidP="005935BD">
      <w:pPr>
        <w:pStyle w:val="LDdefinition"/>
        <w:rPr>
          <w:lang w:eastAsia="en-AU"/>
        </w:rPr>
      </w:pPr>
      <w:r>
        <w:rPr>
          <w:b/>
          <w:i/>
          <w:lang w:eastAsia="en-AU"/>
        </w:rPr>
        <w:t>CAR</w:t>
      </w:r>
      <w:r w:rsidRPr="0067166D">
        <w:rPr>
          <w:lang w:eastAsia="en-AU"/>
        </w:rPr>
        <w:t xml:space="preserve"> </w:t>
      </w:r>
      <w:r w:rsidRPr="00C545D5">
        <w:rPr>
          <w:lang w:eastAsia="en-AU"/>
        </w:rPr>
        <w:t xml:space="preserve">means the </w:t>
      </w:r>
      <w:r w:rsidRPr="00C545D5">
        <w:rPr>
          <w:i/>
          <w:lang w:eastAsia="en-AU"/>
        </w:rPr>
        <w:t>Civil Aviation Regulations 1988</w:t>
      </w:r>
      <w:r w:rsidRPr="00C545D5">
        <w:rPr>
          <w:lang w:eastAsia="en-AU"/>
        </w:rPr>
        <w:t>.</w:t>
      </w:r>
    </w:p>
    <w:p w14:paraId="015B9D9B" w14:textId="387E18DD" w:rsidR="001D10A6" w:rsidRDefault="00985D85" w:rsidP="005935BD">
      <w:pPr>
        <w:pStyle w:val="LDdefinition"/>
        <w:rPr>
          <w:lang w:eastAsia="en-AU"/>
        </w:rPr>
      </w:pPr>
      <w:r>
        <w:rPr>
          <w:b/>
          <w:i/>
          <w:lang w:eastAsia="en-AU"/>
        </w:rPr>
        <w:t>CASA R</w:t>
      </w:r>
      <w:r w:rsidR="00374CC7">
        <w:rPr>
          <w:b/>
          <w:i/>
          <w:lang w:eastAsia="en-AU"/>
        </w:rPr>
        <w:t>ePL</w:t>
      </w:r>
      <w:r>
        <w:rPr>
          <w:b/>
          <w:i/>
          <w:lang w:eastAsia="en-AU"/>
        </w:rPr>
        <w:t xml:space="preserve"> Upgrade Supplement for the Part 101 MOS</w:t>
      </w:r>
      <w:r w:rsidR="001D10A6">
        <w:rPr>
          <w:lang w:eastAsia="en-AU"/>
        </w:rPr>
        <w:t xml:space="preserve"> is the CASA document of that name</w:t>
      </w:r>
      <w:r w:rsidR="006D4AC7">
        <w:rPr>
          <w:lang w:eastAsia="en-AU"/>
        </w:rPr>
        <w:t>, as i</w:t>
      </w:r>
      <w:r w:rsidR="000C347B">
        <w:rPr>
          <w:lang w:eastAsia="en-AU"/>
        </w:rPr>
        <w:t>t</w:t>
      </w:r>
      <w:r w:rsidR="006D4AC7">
        <w:rPr>
          <w:lang w:eastAsia="en-AU"/>
        </w:rPr>
        <w:t xml:space="preserve"> exist</w:t>
      </w:r>
      <w:r w:rsidR="000C347B">
        <w:rPr>
          <w:lang w:eastAsia="en-AU"/>
        </w:rPr>
        <w:t>s</w:t>
      </w:r>
      <w:r w:rsidR="006D4AC7">
        <w:rPr>
          <w:lang w:eastAsia="en-AU"/>
        </w:rPr>
        <w:t xml:space="preserve"> from time to time.</w:t>
      </w:r>
    </w:p>
    <w:p w14:paraId="32B9EEB1" w14:textId="01076914" w:rsidR="006D4AC7" w:rsidRDefault="006D4AC7" w:rsidP="00CF2B09">
      <w:pPr>
        <w:pStyle w:val="LDNote"/>
        <w:rPr>
          <w:lang w:eastAsia="en-AU"/>
        </w:rPr>
      </w:pPr>
      <w:r w:rsidRPr="006D4AC7">
        <w:rPr>
          <w:i/>
          <w:lang w:eastAsia="en-AU"/>
        </w:rPr>
        <w:t>Note</w:t>
      </w:r>
      <w:r>
        <w:rPr>
          <w:lang w:eastAsia="en-AU"/>
        </w:rPr>
        <w:t>   </w:t>
      </w:r>
      <w:r w:rsidR="00985D85" w:rsidRPr="00B83D9C">
        <w:rPr>
          <w:i/>
          <w:lang w:eastAsia="en-AU"/>
        </w:rPr>
        <w:t>CASA R</w:t>
      </w:r>
      <w:r w:rsidR="00374CC7">
        <w:rPr>
          <w:i/>
          <w:lang w:eastAsia="en-AU"/>
        </w:rPr>
        <w:t>ePL</w:t>
      </w:r>
      <w:r w:rsidR="00985D85" w:rsidRPr="00B83D9C">
        <w:rPr>
          <w:i/>
          <w:lang w:eastAsia="en-AU"/>
        </w:rPr>
        <w:t xml:space="preserve"> Upgrade Supplement for the Part 101 MOS</w:t>
      </w:r>
      <w:r>
        <w:rPr>
          <w:lang w:eastAsia="en-AU"/>
        </w:rPr>
        <w:t xml:space="preserve"> is available on the CASA website.</w:t>
      </w:r>
    </w:p>
    <w:p w14:paraId="306C5587" w14:textId="77777777" w:rsidR="005B63B2" w:rsidRDefault="005B63B2" w:rsidP="005B63B2">
      <w:pPr>
        <w:pStyle w:val="LDdefinition"/>
        <w:rPr>
          <w:lang w:eastAsia="en-AU"/>
        </w:rPr>
      </w:pPr>
      <w:r>
        <w:rPr>
          <w:b/>
          <w:i/>
          <w:lang w:eastAsia="en-AU"/>
        </w:rPr>
        <w:t>CASR</w:t>
      </w:r>
      <w:r w:rsidRPr="0067166D">
        <w:rPr>
          <w:lang w:eastAsia="en-AU"/>
        </w:rPr>
        <w:t xml:space="preserve"> </w:t>
      </w:r>
      <w:r w:rsidRPr="00F24FAF">
        <w:rPr>
          <w:lang w:eastAsia="en-AU"/>
        </w:rPr>
        <w:t>m</w:t>
      </w:r>
      <w:r>
        <w:rPr>
          <w:lang w:eastAsia="en-AU"/>
        </w:rPr>
        <w:t xml:space="preserve">eans the </w:t>
      </w:r>
      <w:r w:rsidRPr="00F24FAF">
        <w:rPr>
          <w:i/>
          <w:lang w:eastAsia="en-AU"/>
        </w:rPr>
        <w:t>Civil Aviation Safety Regulations 1998</w:t>
      </w:r>
      <w:r w:rsidRPr="00F24FAF">
        <w:rPr>
          <w:lang w:eastAsia="en-AU"/>
        </w:rPr>
        <w:t>.</w:t>
      </w:r>
    </w:p>
    <w:p w14:paraId="4719F7D4" w14:textId="77777777" w:rsidR="005B63B2" w:rsidRDefault="005B63B2" w:rsidP="005B63B2">
      <w:pPr>
        <w:pStyle w:val="LDdefinition"/>
        <w:rPr>
          <w:lang w:eastAsia="en-AU"/>
        </w:rPr>
      </w:pPr>
      <w:r>
        <w:rPr>
          <w:b/>
          <w:i/>
          <w:lang w:eastAsia="en-AU"/>
        </w:rPr>
        <w:t>CASR Dictionary</w:t>
      </w:r>
      <w:r w:rsidRPr="0067166D">
        <w:rPr>
          <w:lang w:eastAsia="en-AU"/>
        </w:rPr>
        <w:t xml:space="preserve"> </w:t>
      </w:r>
      <w:r w:rsidRPr="00AF096E">
        <w:rPr>
          <w:lang w:eastAsia="en-AU"/>
        </w:rPr>
        <w:t>means the dictionary</w:t>
      </w:r>
      <w:r>
        <w:rPr>
          <w:lang w:eastAsia="en-AU"/>
        </w:rPr>
        <w:t xml:space="preserve"> mentioned </w:t>
      </w:r>
      <w:r w:rsidRPr="00AF096E">
        <w:rPr>
          <w:lang w:eastAsia="en-AU"/>
        </w:rPr>
        <w:t>in regulation 1.4 of CASR.</w:t>
      </w:r>
    </w:p>
    <w:p w14:paraId="2206DCA9" w14:textId="014F2159" w:rsidR="00A63B42" w:rsidRDefault="00A63B42" w:rsidP="007632A5">
      <w:pPr>
        <w:pStyle w:val="LDdefinition"/>
        <w:rPr>
          <w:lang w:eastAsia="en-AU"/>
        </w:rPr>
      </w:pPr>
      <w:r w:rsidRPr="00A63B42">
        <w:rPr>
          <w:b/>
          <w:i/>
          <w:lang w:eastAsia="en-AU"/>
        </w:rPr>
        <w:t>category</w:t>
      </w:r>
      <w:r>
        <w:rPr>
          <w:lang w:eastAsia="en-AU"/>
        </w:rPr>
        <w:t xml:space="preserve">, for an RPA, means </w:t>
      </w:r>
      <w:r w:rsidR="0067166D">
        <w:rPr>
          <w:lang w:eastAsia="en-AU"/>
        </w:rPr>
        <w:t>1</w:t>
      </w:r>
      <w:r>
        <w:rPr>
          <w:lang w:eastAsia="en-AU"/>
        </w:rPr>
        <w:t xml:space="preserve"> of the following:</w:t>
      </w:r>
    </w:p>
    <w:p w14:paraId="7C4C14FF" w14:textId="77777777" w:rsidR="00A63B42" w:rsidRDefault="00A63B42" w:rsidP="00A63B42">
      <w:pPr>
        <w:pStyle w:val="LDP1a"/>
        <w:rPr>
          <w:lang w:eastAsia="en-AU"/>
        </w:rPr>
      </w:pPr>
      <w:r>
        <w:rPr>
          <w:lang w:eastAsia="en-AU"/>
        </w:rPr>
        <w:t>(a)</w:t>
      </w:r>
      <w:r>
        <w:rPr>
          <w:lang w:eastAsia="en-AU"/>
        </w:rPr>
        <w:tab/>
      </w:r>
      <w:r w:rsidR="005628CC">
        <w:rPr>
          <w:lang w:eastAsia="en-AU"/>
        </w:rPr>
        <w:t xml:space="preserve">the </w:t>
      </w:r>
      <w:r>
        <w:rPr>
          <w:lang w:eastAsia="en-AU"/>
        </w:rPr>
        <w:t>aeroplane category;</w:t>
      </w:r>
    </w:p>
    <w:p w14:paraId="0DCE7BC7" w14:textId="77777777" w:rsidR="00A63B42" w:rsidRDefault="005628CC" w:rsidP="00A63B42">
      <w:pPr>
        <w:pStyle w:val="LDP1a"/>
        <w:rPr>
          <w:lang w:eastAsia="en-AU"/>
        </w:rPr>
      </w:pPr>
      <w:r>
        <w:rPr>
          <w:lang w:eastAsia="en-AU"/>
        </w:rPr>
        <w:t>(b)</w:t>
      </w:r>
      <w:r w:rsidR="00A63B42">
        <w:rPr>
          <w:lang w:eastAsia="en-AU"/>
        </w:rPr>
        <w:tab/>
      </w:r>
      <w:r>
        <w:rPr>
          <w:lang w:eastAsia="en-AU"/>
        </w:rPr>
        <w:t xml:space="preserve">the </w:t>
      </w:r>
      <w:r w:rsidR="00A63B42">
        <w:rPr>
          <w:lang w:eastAsia="en-AU"/>
        </w:rPr>
        <w:t>helicopter</w:t>
      </w:r>
      <w:r>
        <w:rPr>
          <w:lang w:eastAsia="en-AU"/>
        </w:rPr>
        <w:t xml:space="preserve"> (</w:t>
      </w:r>
      <w:r w:rsidR="00AE7F31">
        <w:rPr>
          <w:lang w:eastAsia="en-AU"/>
        </w:rPr>
        <w:t>multirotor class</w:t>
      </w:r>
      <w:r>
        <w:rPr>
          <w:lang w:eastAsia="en-AU"/>
        </w:rPr>
        <w:t>) category</w:t>
      </w:r>
      <w:r w:rsidR="00A63B42">
        <w:rPr>
          <w:lang w:eastAsia="en-AU"/>
        </w:rPr>
        <w:t>;</w:t>
      </w:r>
    </w:p>
    <w:p w14:paraId="456F4A33" w14:textId="77777777" w:rsidR="004049DD" w:rsidRDefault="005628CC" w:rsidP="00A63B42">
      <w:pPr>
        <w:pStyle w:val="LDP1a"/>
        <w:rPr>
          <w:lang w:eastAsia="en-AU"/>
        </w:rPr>
      </w:pPr>
      <w:r>
        <w:rPr>
          <w:lang w:eastAsia="en-AU"/>
        </w:rPr>
        <w:t>(c)</w:t>
      </w:r>
      <w:r>
        <w:rPr>
          <w:lang w:eastAsia="en-AU"/>
        </w:rPr>
        <w:tab/>
        <w:t xml:space="preserve">the </w:t>
      </w:r>
      <w:r w:rsidR="004049DD">
        <w:rPr>
          <w:lang w:eastAsia="en-AU"/>
        </w:rPr>
        <w:t xml:space="preserve">helicopter </w:t>
      </w:r>
      <w:r w:rsidR="009149DC">
        <w:rPr>
          <w:lang w:eastAsia="en-AU"/>
        </w:rPr>
        <w:t>(</w:t>
      </w:r>
      <w:r w:rsidR="004049DD">
        <w:rPr>
          <w:lang w:eastAsia="en-AU"/>
        </w:rPr>
        <w:t>single</w:t>
      </w:r>
      <w:r>
        <w:rPr>
          <w:lang w:eastAsia="en-AU"/>
        </w:rPr>
        <w:t xml:space="preserve"> rotor</w:t>
      </w:r>
      <w:r w:rsidR="004049DD">
        <w:rPr>
          <w:lang w:eastAsia="en-AU"/>
        </w:rPr>
        <w:t xml:space="preserve"> class</w:t>
      </w:r>
      <w:r>
        <w:rPr>
          <w:lang w:eastAsia="en-AU"/>
        </w:rPr>
        <w:t xml:space="preserve">) </w:t>
      </w:r>
      <w:r>
        <w:rPr>
          <w:rFonts w:eastAsia="Calibri"/>
        </w:rPr>
        <w:t>category;</w:t>
      </w:r>
    </w:p>
    <w:p w14:paraId="597E5640" w14:textId="77777777" w:rsidR="00A63B42" w:rsidRDefault="00A63B42" w:rsidP="00A63B42">
      <w:pPr>
        <w:pStyle w:val="LDP1a"/>
        <w:rPr>
          <w:lang w:eastAsia="en-AU"/>
        </w:rPr>
      </w:pPr>
      <w:r>
        <w:rPr>
          <w:lang w:eastAsia="en-AU"/>
        </w:rPr>
        <w:t>(d)</w:t>
      </w:r>
      <w:r>
        <w:rPr>
          <w:lang w:eastAsia="en-AU"/>
        </w:rPr>
        <w:tab/>
      </w:r>
      <w:r w:rsidR="005628CC">
        <w:rPr>
          <w:lang w:eastAsia="en-AU"/>
        </w:rPr>
        <w:t xml:space="preserve">the </w:t>
      </w:r>
      <w:r w:rsidR="00B864A0">
        <w:rPr>
          <w:lang w:eastAsia="en-AU"/>
        </w:rPr>
        <w:t>powered-lift category</w:t>
      </w:r>
      <w:r>
        <w:rPr>
          <w:lang w:eastAsia="en-AU"/>
        </w:rPr>
        <w:t>.</w:t>
      </w:r>
    </w:p>
    <w:p w14:paraId="5EBFB947" w14:textId="2889EA95" w:rsidR="005D4B4A" w:rsidRDefault="005D4B4A" w:rsidP="005935BD">
      <w:pPr>
        <w:pStyle w:val="LDdefinition"/>
        <w:rPr>
          <w:lang w:eastAsia="en-AU"/>
        </w:rPr>
      </w:pPr>
      <w:r>
        <w:rPr>
          <w:b/>
          <w:i/>
          <w:lang w:eastAsia="en-AU"/>
        </w:rPr>
        <w:t>chief remote pilot</w:t>
      </w:r>
      <w:r w:rsidRPr="00CF2B09">
        <w:rPr>
          <w:lang w:eastAsia="en-AU"/>
        </w:rPr>
        <w:t xml:space="preserve"> </w:t>
      </w:r>
      <w:r w:rsidRPr="005D4B4A">
        <w:rPr>
          <w:lang w:eastAsia="en-AU"/>
        </w:rPr>
        <w:t xml:space="preserve">has the same meaning as in </w:t>
      </w:r>
      <w:r w:rsidR="00BA4B58">
        <w:rPr>
          <w:lang w:eastAsia="en-AU"/>
        </w:rPr>
        <w:t>sub</w:t>
      </w:r>
      <w:r w:rsidRPr="005D4B4A">
        <w:rPr>
          <w:lang w:eastAsia="en-AU"/>
        </w:rPr>
        <w:t>regulation 101.340</w:t>
      </w:r>
      <w:r w:rsidR="000C347B">
        <w:rPr>
          <w:lang w:eastAsia="en-AU"/>
        </w:rPr>
        <w:t> </w:t>
      </w:r>
      <w:r w:rsidR="00BA4B58">
        <w:rPr>
          <w:lang w:eastAsia="en-AU"/>
        </w:rPr>
        <w:t>(1)</w:t>
      </w:r>
      <w:r w:rsidRPr="005D4B4A">
        <w:rPr>
          <w:lang w:eastAsia="en-AU"/>
        </w:rPr>
        <w:t xml:space="preserve"> of CASR.</w:t>
      </w:r>
    </w:p>
    <w:p w14:paraId="7C33C570" w14:textId="101BB12A" w:rsidR="009C6526" w:rsidRPr="009C6526" w:rsidRDefault="009C6526" w:rsidP="005935BD">
      <w:pPr>
        <w:pStyle w:val="LDdefinition"/>
        <w:rPr>
          <w:lang w:eastAsia="en-AU"/>
        </w:rPr>
      </w:pPr>
      <w:r>
        <w:rPr>
          <w:b/>
          <w:i/>
          <w:lang w:eastAsia="en-AU"/>
        </w:rPr>
        <w:t>civil aviation legislation</w:t>
      </w:r>
      <w:r w:rsidRPr="00CF2B09">
        <w:rPr>
          <w:lang w:eastAsia="en-AU"/>
        </w:rPr>
        <w:t xml:space="preserve"> </w:t>
      </w:r>
      <w:r w:rsidRPr="009C6526">
        <w:rPr>
          <w:lang w:eastAsia="en-AU"/>
        </w:rPr>
        <w:t>has</w:t>
      </w:r>
      <w:r>
        <w:rPr>
          <w:lang w:eastAsia="en-AU"/>
        </w:rPr>
        <w:t xml:space="preserve"> </w:t>
      </w:r>
      <w:r w:rsidRPr="009C6526">
        <w:rPr>
          <w:lang w:eastAsia="en-AU"/>
        </w:rPr>
        <w:t>the meaning given in</w:t>
      </w:r>
      <w:r>
        <w:rPr>
          <w:lang w:eastAsia="en-AU"/>
        </w:rPr>
        <w:t xml:space="preserve"> section 3 of</w:t>
      </w:r>
      <w:r w:rsidRPr="009C6526">
        <w:rPr>
          <w:lang w:eastAsia="en-AU"/>
        </w:rPr>
        <w:t xml:space="preserve"> the </w:t>
      </w:r>
      <w:r w:rsidRPr="009C6526">
        <w:rPr>
          <w:i/>
          <w:lang w:eastAsia="en-AU"/>
        </w:rPr>
        <w:t>Civil Aviation Act</w:t>
      </w:r>
      <w:r w:rsidR="005B63B2">
        <w:rPr>
          <w:i/>
          <w:lang w:eastAsia="en-AU"/>
        </w:rPr>
        <w:t> </w:t>
      </w:r>
      <w:r w:rsidRPr="009C6526">
        <w:rPr>
          <w:i/>
          <w:lang w:eastAsia="en-AU"/>
        </w:rPr>
        <w:t>1988</w:t>
      </w:r>
      <w:r w:rsidRPr="009C6526">
        <w:rPr>
          <w:lang w:eastAsia="en-AU"/>
        </w:rPr>
        <w:t>.</w:t>
      </w:r>
    </w:p>
    <w:p w14:paraId="72742016" w14:textId="509CD3F2" w:rsidR="0076345E" w:rsidRPr="00A72973" w:rsidRDefault="0076345E" w:rsidP="005935BD">
      <w:pPr>
        <w:pStyle w:val="LDdefinition"/>
        <w:rPr>
          <w:lang w:eastAsia="en-AU"/>
        </w:rPr>
      </w:pPr>
      <w:r>
        <w:rPr>
          <w:b/>
          <w:i/>
          <w:lang w:eastAsia="en-AU"/>
        </w:rPr>
        <w:t>controlled aerodrome</w:t>
      </w:r>
      <w:r w:rsidRPr="00CF2B09">
        <w:rPr>
          <w:lang w:eastAsia="en-AU"/>
        </w:rPr>
        <w:t xml:space="preserve"> </w:t>
      </w:r>
      <w:r w:rsidRPr="007931AE">
        <w:rPr>
          <w:lang w:eastAsia="en-AU"/>
        </w:rPr>
        <w:t>has the same meaning as in Part 139 of CASR.</w:t>
      </w:r>
    </w:p>
    <w:p w14:paraId="692A420F" w14:textId="498F856E" w:rsidR="00431CE9" w:rsidRDefault="00BD6676" w:rsidP="005935BD">
      <w:pPr>
        <w:pStyle w:val="LDdefinition"/>
      </w:pPr>
      <w:r>
        <w:rPr>
          <w:b/>
          <w:i/>
          <w:lang w:eastAsia="en-AU"/>
        </w:rPr>
        <w:t>documented practices and procedures</w:t>
      </w:r>
      <w:r w:rsidRPr="00F961F1">
        <w:rPr>
          <w:lang w:eastAsia="en-AU"/>
        </w:rPr>
        <w:t xml:space="preserve">, for </w:t>
      </w:r>
      <w:r w:rsidR="00A01650">
        <w:rPr>
          <w:lang w:eastAsia="en-AU"/>
        </w:rPr>
        <w:t>a certified RPA operator</w:t>
      </w:r>
      <w:r w:rsidRPr="003E6F15">
        <w:rPr>
          <w:lang w:eastAsia="en-AU"/>
        </w:rPr>
        <w:t xml:space="preserve">, </w:t>
      </w:r>
      <w:r w:rsidRPr="00F961F1">
        <w:rPr>
          <w:lang w:eastAsia="en-AU"/>
        </w:rPr>
        <w:t>means</w:t>
      </w:r>
      <w:r>
        <w:rPr>
          <w:lang w:eastAsia="en-AU"/>
        </w:rPr>
        <w:t xml:space="preserve"> the written practices and procedures of the operator</w:t>
      </w:r>
      <w:r w:rsidR="00FA2447">
        <w:rPr>
          <w:lang w:eastAsia="en-AU"/>
        </w:rPr>
        <w:t xml:space="preserve">, </w:t>
      </w:r>
      <w:r w:rsidR="002F3E0F">
        <w:rPr>
          <w:lang w:eastAsia="en-AU"/>
        </w:rPr>
        <w:t>as existing or in force from time to time</w:t>
      </w:r>
      <w:r w:rsidR="00FA2447">
        <w:rPr>
          <w:lang w:eastAsia="en-AU"/>
        </w:rPr>
        <w:t>,</w:t>
      </w:r>
      <w:r>
        <w:rPr>
          <w:lang w:eastAsia="en-AU"/>
        </w:rPr>
        <w:t xml:space="preserve"> that have been </w:t>
      </w:r>
      <w:r>
        <w:t>approved in writing by CASA</w:t>
      </w:r>
      <w:r w:rsidR="00431CE9">
        <w:t>.</w:t>
      </w:r>
    </w:p>
    <w:p w14:paraId="15353AB4" w14:textId="401A8C6E" w:rsidR="00BD6676" w:rsidRDefault="00431CE9" w:rsidP="00431CE9">
      <w:pPr>
        <w:pStyle w:val="LDNote"/>
      </w:pPr>
      <w:r w:rsidRPr="00431CE9">
        <w:rPr>
          <w:i/>
        </w:rPr>
        <w:t>Note</w:t>
      </w:r>
      <w:r>
        <w:t xml:space="preserve">   See also subsection </w:t>
      </w:r>
      <w:r w:rsidR="003C130A">
        <w:t>1.04</w:t>
      </w:r>
      <w:r w:rsidR="0002110D">
        <w:t> </w:t>
      </w:r>
      <w:r>
        <w:t>(3).</w:t>
      </w:r>
    </w:p>
    <w:p w14:paraId="3619CB88" w14:textId="21FEB470" w:rsidR="00EB615B" w:rsidRPr="00917DB4" w:rsidRDefault="00EB615B" w:rsidP="005935BD">
      <w:pPr>
        <w:pStyle w:val="LDdefinition"/>
        <w:rPr>
          <w:lang w:eastAsia="en-AU"/>
        </w:rPr>
      </w:pPr>
      <w:r w:rsidRPr="00EB615B">
        <w:rPr>
          <w:rFonts w:eastAsia="Calibri"/>
          <w:b/>
          <w:i/>
        </w:rPr>
        <w:t>emergency and collision avoidance procedures</w:t>
      </w:r>
      <w:r>
        <w:rPr>
          <w:rFonts w:eastAsia="Calibri"/>
        </w:rPr>
        <w:t xml:space="preserve"> means </w:t>
      </w:r>
      <w:r w:rsidR="00A01650">
        <w:rPr>
          <w:rFonts w:eastAsia="Calibri"/>
        </w:rPr>
        <w:t>a certified RPA operator</w:t>
      </w:r>
      <w:r w:rsidR="00D205C0">
        <w:rPr>
          <w:rFonts w:eastAsia="Calibri"/>
        </w:rPr>
        <w:t>’s</w:t>
      </w:r>
      <w:r>
        <w:rPr>
          <w:rFonts w:eastAsia="Calibri"/>
        </w:rPr>
        <w:t xml:space="preserve"> </w:t>
      </w:r>
      <w:r w:rsidR="006B4AB3" w:rsidRPr="006B4AB3">
        <w:rPr>
          <w:lang w:eastAsia="en-AU"/>
        </w:rPr>
        <w:t>documented practices and procedures</w:t>
      </w:r>
      <w:r>
        <w:rPr>
          <w:rFonts w:eastAsia="Calibri"/>
        </w:rPr>
        <w:t xml:space="preserve"> designed to ensure that an RPA in an </w:t>
      </w:r>
      <w:r w:rsidR="002405BD">
        <w:rPr>
          <w:rFonts w:eastAsia="Calibri"/>
        </w:rPr>
        <w:t>RPA</w:t>
      </w:r>
      <w:r w:rsidR="000D41BB">
        <w:rPr>
          <w:rFonts w:eastAsia="Calibri"/>
        </w:rPr>
        <w:t xml:space="preserve"> operation</w:t>
      </w:r>
      <w:r>
        <w:rPr>
          <w:rFonts w:eastAsia="Calibri"/>
        </w:rPr>
        <w:t xml:space="preserve"> does not become a hazard to any aircraft, person or property during the operation.</w:t>
      </w:r>
    </w:p>
    <w:p w14:paraId="16A1E678" w14:textId="77777777" w:rsidR="00B405CF" w:rsidRPr="00B405CF" w:rsidRDefault="00B405CF" w:rsidP="005935BD">
      <w:pPr>
        <w:pStyle w:val="LDdefinition"/>
        <w:rPr>
          <w:lang w:eastAsia="en-AU"/>
        </w:rPr>
      </w:pPr>
      <w:r>
        <w:rPr>
          <w:b/>
          <w:i/>
          <w:lang w:eastAsia="en-AU"/>
        </w:rPr>
        <w:t>employed</w:t>
      </w:r>
      <w:r w:rsidRPr="0067166D">
        <w:rPr>
          <w:lang w:eastAsia="en-AU"/>
        </w:rPr>
        <w:t xml:space="preserve"> </w:t>
      </w:r>
      <w:r w:rsidRPr="007E420E">
        <w:rPr>
          <w:lang w:eastAsia="en-AU"/>
        </w:rPr>
        <w:t>means employed under a contract of service or a contract for services.</w:t>
      </w:r>
    </w:p>
    <w:p w14:paraId="5C1336B3" w14:textId="77777777" w:rsidR="00166E99" w:rsidRDefault="00166E99" w:rsidP="005935BD">
      <w:pPr>
        <w:pStyle w:val="LDdefinition"/>
      </w:pPr>
      <w:r>
        <w:rPr>
          <w:b/>
          <w:i/>
          <w:lang w:eastAsia="en-AU"/>
        </w:rPr>
        <w:t>essential duties</w:t>
      </w:r>
      <w:r w:rsidRPr="0067166D">
        <w:rPr>
          <w:lang w:eastAsia="en-AU"/>
        </w:rPr>
        <w:t xml:space="preserve"> </w:t>
      </w:r>
      <w:r w:rsidRPr="00166E99">
        <w:rPr>
          <w:lang w:eastAsia="en-AU"/>
        </w:rPr>
        <w:t xml:space="preserve">means </w:t>
      </w:r>
      <w:r>
        <w:rPr>
          <w:lang w:eastAsia="en-AU"/>
        </w:rPr>
        <w:t xml:space="preserve">tasks whose performance is essential to the safe </w:t>
      </w:r>
      <w:r>
        <w:t>operation of an RPA.</w:t>
      </w:r>
    </w:p>
    <w:p w14:paraId="68265834" w14:textId="3D5F6CF4" w:rsidR="00FA2447" w:rsidRDefault="00FA2447" w:rsidP="005935BD">
      <w:pPr>
        <w:pStyle w:val="LDdefinition"/>
      </w:pPr>
      <w:r w:rsidRPr="00FA2447">
        <w:rPr>
          <w:b/>
          <w:i/>
        </w:rPr>
        <w:t>EVLOS</w:t>
      </w:r>
      <w:r>
        <w:t xml:space="preserve"> </w:t>
      </w:r>
      <w:r w:rsidR="003A6840">
        <w:t>means</w:t>
      </w:r>
      <w:r>
        <w:t xml:space="preserve"> extended visual line of sight.</w:t>
      </w:r>
    </w:p>
    <w:p w14:paraId="2212A14D" w14:textId="53E025F0" w:rsidR="00FA2447" w:rsidRPr="00FA2447" w:rsidRDefault="00FA2447" w:rsidP="00FA2447">
      <w:pPr>
        <w:pStyle w:val="LDNote"/>
        <w:rPr>
          <w:rStyle w:val="CommentReference"/>
          <w:sz w:val="20"/>
          <w:szCs w:val="20"/>
        </w:rPr>
      </w:pPr>
      <w:r w:rsidRPr="00FA2447">
        <w:rPr>
          <w:rStyle w:val="CommentReference"/>
          <w:i/>
          <w:sz w:val="20"/>
          <w:szCs w:val="20"/>
        </w:rPr>
        <w:t>Note</w:t>
      </w:r>
      <w:r w:rsidRPr="00FA2447">
        <w:rPr>
          <w:rStyle w:val="CommentReference"/>
          <w:sz w:val="20"/>
          <w:szCs w:val="20"/>
        </w:rPr>
        <w:t xml:space="preserve">   See also the definitions in section 5.04 for </w:t>
      </w:r>
      <w:r w:rsidR="00347F6A">
        <w:rPr>
          <w:rStyle w:val="CommentReference"/>
          <w:sz w:val="20"/>
          <w:szCs w:val="20"/>
        </w:rPr>
        <w:t>Chapter</w:t>
      </w:r>
      <w:r w:rsidRPr="00FA2447">
        <w:rPr>
          <w:rStyle w:val="CommentReference"/>
          <w:sz w:val="20"/>
          <w:szCs w:val="20"/>
        </w:rPr>
        <w:t xml:space="preserve"> 5.</w:t>
      </w:r>
    </w:p>
    <w:p w14:paraId="3FC2DBB8" w14:textId="4244CBB5" w:rsidR="00074974" w:rsidRDefault="00E107D9" w:rsidP="0002110D">
      <w:pPr>
        <w:pStyle w:val="LDdefinition"/>
        <w:keepNext/>
        <w:rPr>
          <w:lang w:eastAsia="en-AU"/>
        </w:rPr>
      </w:pPr>
      <w:r>
        <w:rPr>
          <w:b/>
          <w:i/>
          <w:lang w:eastAsia="en-AU"/>
        </w:rPr>
        <w:t>e</w:t>
      </w:r>
      <w:r w:rsidR="00074974">
        <w:rPr>
          <w:b/>
          <w:i/>
          <w:lang w:eastAsia="en-AU"/>
        </w:rPr>
        <w:t>xaminer</w:t>
      </w:r>
      <w:r w:rsidR="00A974EE" w:rsidRPr="00E107D9">
        <w:rPr>
          <w:lang w:eastAsia="en-AU"/>
        </w:rPr>
        <w:t>, for a</w:t>
      </w:r>
      <w:r w:rsidRPr="00E107D9">
        <w:rPr>
          <w:lang w:eastAsia="en-AU"/>
        </w:rPr>
        <w:t xml:space="preserve"> medium</w:t>
      </w:r>
      <w:r w:rsidR="00A17F8E">
        <w:rPr>
          <w:lang w:eastAsia="en-AU"/>
        </w:rPr>
        <w:t xml:space="preserve"> or large</w:t>
      </w:r>
      <w:r w:rsidRPr="00E107D9">
        <w:rPr>
          <w:lang w:eastAsia="en-AU"/>
        </w:rPr>
        <w:t xml:space="preserve"> </w:t>
      </w:r>
      <w:r w:rsidR="00A974EE" w:rsidRPr="00E107D9">
        <w:rPr>
          <w:lang w:eastAsia="en-AU"/>
        </w:rPr>
        <w:t>RPA</w:t>
      </w:r>
      <w:r w:rsidR="00896195">
        <w:rPr>
          <w:lang w:eastAsia="en-AU"/>
        </w:rPr>
        <w:t>,</w:t>
      </w:r>
      <w:r w:rsidR="00B739F3" w:rsidRPr="00B739F3">
        <w:rPr>
          <w:lang w:eastAsia="en-AU"/>
        </w:rPr>
        <w:t xml:space="preserve"> </w:t>
      </w:r>
      <w:r w:rsidR="00074974" w:rsidRPr="00074974">
        <w:rPr>
          <w:lang w:eastAsia="en-AU"/>
        </w:rPr>
        <w:t>means</w:t>
      </w:r>
      <w:r w:rsidR="00CA690C">
        <w:rPr>
          <w:lang w:eastAsia="en-AU"/>
        </w:rPr>
        <w:t xml:space="preserve"> 1 of the fol</w:t>
      </w:r>
      <w:r w:rsidR="00E04DC5">
        <w:rPr>
          <w:lang w:eastAsia="en-AU"/>
        </w:rPr>
        <w:t>l</w:t>
      </w:r>
      <w:r w:rsidR="00CA690C">
        <w:rPr>
          <w:lang w:eastAsia="en-AU"/>
        </w:rPr>
        <w:t>owing</w:t>
      </w:r>
      <w:r w:rsidR="00C53E50">
        <w:rPr>
          <w:lang w:eastAsia="en-AU"/>
        </w:rPr>
        <w:t>:</w:t>
      </w:r>
    </w:p>
    <w:p w14:paraId="3173E608" w14:textId="7E85E884" w:rsidR="00C53E50" w:rsidRDefault="00702D99" w:rsidP="00702D99">
      <w:pPr>
        <w:pStyle w:val="LDP1a"/>
      </w:pPr>
      <w:r>
        <w:t>(a)</w:t>
      </w:r>
      <w:r>
        <w:tab/>
      </w:r>
      <w:r w:rsidR="00C53E50">
        <w:t xml:space="preserve">the chief remote pilot of </w:t>
      </w:r>
      <w:r w:rsidR="00A01650">
        <w:t>a certified RPA operator</w:t>
      </w:r>
      <w:r w:rsidR="00E107D9">
        <w:t xml:space="preserve"> who is qualified as </w:t>
      </w:r>
      <w:r w:rsidR="008E7B8C">
        <w:t>a RePL</w:t>
      </w:r>
      <w:r w:rsidR="00E107D9">
        <w:t xml:space="preserve"> training instructor</w:t>
      </w:r>
      <w:r w:rsidR="00C53E50">
        <w:t>;</w:t>
      </w:r>
    </w:p>
    <w:p w14:paraId="464C7F9F" w14:textId="211C0900" w:rsidR="00CA690C" w:rsidRDefault="00702D99" w:rsidP="00702D99">
      <w:pPr>
        <w:pStyle w:val="LDP1a"/>
      </w:pPr>
      <w:r>
        <w:t>(b)</w:t>
      </w:r>
      <w:r>
        <w:tab/>
      </w:r>
      <w:r w:rsidR="008E7B8C">
        <w:t>a RePL</w:t>
      </w:r>
      <w:r w:rsidR="00C53E50">
        <w:t xml:space="preserve"> training instructor who</w:t>
      </w:r>
      <w:r w:rsidR="00CA690C">
        <w:t xml:space="preserve"> </w:t>
      </w:r>
      <w:r w:rsidR="00C53E50">
        <w:t xml:space="preserve">is authorised by the chief remote pilot in accordance with the </w:t>
      </w:r>
      <w:r w:rsidR="00B739F3">
        <w:t>RPA’s</w:t>
      </w:r>
      <w:r w:rsidR="00C53E50">
        <w:t xml:space="preserve"> documented practices and procedures;</w:t>
      </w:r>
    </w:p>
    <w:p w14:paraId="3B084DF0" w14:textId="6447BA50" w:rsidR="00E107D9" w:rsidRDefault="00CA690C" w:rsidP="00D07FC7">
      <w:pPr>
        <w:pStyle w:val="LDClause"/>
      </w:pPr>
      <w:r>
        <w:tab/>
      </w:r>
      <w:r>
        <w:tab/>
        <w:t xml:space="preserve">provided </w:t>
      </w:r>
      <w:r w:rsidR="00BB7849">
        <w:t xml:space="preserve">that </w:t>
      </w:r>
      <w:r>
        <w:t>he or she</w:t>
      </w:r>
      <w:r w:rsidR="00E107D9">
        <w:t>:</w:t>
      </w:r>
    </w:p>
    <w:p w14:paraId="4BE8DAE2" w14:textId="0C4B4F7C" w:rsidR="00871A44" w:rsidRDefault="00A17D5C" w:rsidP="00702D99">
      <w:pPr>
        <w:pStyle w:val="LDP1a"/>
      </w:pPr>
      <w:r>
        <w:t>(c)</w:t>
      </w:r>
      <w:r w:rsidR="00702D99">
        <w:tab/>
      </w:r>
      <w:r w:rsidR="00871A44">
        <w:t xml:space="preserve">is identified in the operator’s documented practices and procedures as an examiner </w:t>
      </w:r>
      <w:r w:rsidR="00871A44" w:rsidRPr="00E107D9">
        <w:t>for a medium</w:t>
      </w:r>
      <w:r w:rsidR="003865E9">
        <w:t xml:space="preserve"> or large</w:t>
      </w:r>
      <w:r w:rsidR="00871A44" w:rsidRPr="00E107D9">
        <w:t xml:space="preserve"> RPA</w:t>
      </w:r>
      <w:r w:rsidR="00871A44">
        <w:t xml:space="preserve"> (a </w:t>
      </w:r>
      <w:r w:rsidR="00871A44" w:rsidRPr="003E6F15">
        <w:rPr>
          <w:b/>
          <w:i/>
        </w:rPr>
        <w:t>relevant examiner</w:t>
      </w:r>
      <w:r w:rsidR="00871A44">
        <w:t>)</w:t>
      </w:r>
      <w:r>
        <w:t>; and</w:t>
      </w:r>
    </w:p>
    <w:p w14:paraId="30F9DE43" w14:textId="58F427CC" w:rsidR="00871A44" w:rsidRDefault="00A17D5C" w:rsidP="00702D99">
      <w:pPr>
        <w:pStyle w:val="LDP1a"/>
      </w:pPr>
      <w:r>
        <w:t>(d)</w:t>
      </w:r>
      <w:r w:rsidR="00702D99">
        <w:tab/>
      </w:r>
      <w:r w:rsidR="00E107D9">
        <w:t>has</w:t>
      </w:r>
      <w:r w:rsidR="00871A44">
        <w:t xml:space="preserve"> the length of experience in RPA operations stated in the operator’s documented practices and procedures </w:t>
      </w:r>
      <w:r w:rsidR="00871A44" w:rsidRPr="00871A44">
        <w:t>as required to be a</w:t>
      </w:r>
      <w:r w:rsidR="00871A44">
        <w:t xml:space="preserve"> relevant</w:t>
      </w:r>
      <w:r w:rsidR="00871A44" w:rsidRPr="00871A44">
        <w:t xml:space="preserve"> examiner; and</w:t>
      </w:r>
    </w:p>
    <w:p w14:paraId="7E7D388A" w14:textId="7F962F56" w:rsidR="00616213" w:rsidRDefault="00A17D5C" w:rsidP="00702D99">
      <w:pPr>
        <w:pStyle w:val="LDP1a"/>
      </w:pPr>
      <w:r>
        <w:t>(e)</w:t>
      </w:r>
      <w:r w:rsidR="00702D99">
        <w:tab/>
      </w:r>
      <w:r w:rsidR="00616213">
        <w:t xml:space="preserve">meets the other requirements stated in the operator’s documented practices and procedures </w:t>
      </w:r>
      <w:r w:rsidR="00616213" w:rsidRPr="00871A44">
        <w:t xml:space="preserve">as </w:t>
      </w:r>
      <w:r w:rsidR="00616213">
        <w:t>necessary</w:t>
      </w:r>
      <w:r w:rsidR="00616213" w:rsidRPr="00871A44">
        <w:t xml:space="preserve"> to be a</w:t>
      </w:r>
      <w:r w:rsidR="00616213">
        <w:t xml:space="preserve"> relevant</w:t>
      </w:r>
      <w:r w:rsidR="00616213" w:rsidRPr="00871A44">
        <w:t xml:space="preserve"> examiner; and</w:t>
      </w:r>
    </w:p>
    <w:p w14:paraId="7260A10B" w14:textId="167C8606" w:rsidR="00871A44" w:rsidRDefault="00A17D5C" w:rsidP="00702D99">
      <w:pPr>
        <w:pStyle w:val="LDP1a"/>
      </w:pPr>
      <w:r>
        <w:t>(f)</w:t>
      </w:r>
      <w:r w:rsidR="00702D99">
        <w:tab/>
      </w:r>
      <w:r w:rsidR="00871A44">
        <w:t>has not been the RePL training instructor for the applicant.</w:t>
      </w:r>
    </w:p>
    <w:p w14:paraId="1EBE56B1" w14:textId="573755B1" w:rsidR="003865E9" w:rsidRDefault="00A17F8E" w:rsidP="003865E9">
      <w:pPr>
        <w:pStyle w:val="LDdefinition"/>
        <w:keepNext/>
        <w:rPr>
          <w:lang w:eastAsia="en-AU"/>
        </w:rPr>
      </w:pPr>
      <w:r>
        <w:rPr>
          <w:b/>
          <w:i/>
          <w:lang w:eastAsia="en-AU"/>
        </w:rPr>
        <w:t>examiner</w:t>
      </w:r>
      <w:r w:rsidRPr="00E107D9">
        <w:rPr>
          <w:lang w:eastAsia="en-AU"/>
        </w:rPr>
        <w:t xml:space="preserve">, for a small or </w:t>
      </w:r>
      <w:r>
        <w:rPr>
          <w:lang w:eastAsia="en-AU"/>
        </w:rPr>
        <w:t>very small</w:t>
      </w:r>
      <w:r w:rsidRPr="00E107D9">
        <w:rPr>
          <w:lang w:eastAsia="en-AU"/>
        </w:rPr>
        <w:t xml:space="preserve"> RPA</w:t>
      </w:r>
      <w:r w:rsidR="00896195">
        <w:rPr>
          <w:lang w:eastAsia="en-AU"/>
        </w:rPr>
        <w:t>,</w:t>
      </w:r>
      <w:r w:rsidRPr="00B739F3">
        <w:rPr>
          <w:lang w:eastAsia="en-AU"/>
        </w:rPr>
        <w:t xml:space="preserve"> </w:t>
      </w:r>
      <w:r w:rsidRPr="00074974">
        <w:rPr>
          <w:lang w:eastAsia="en-AU"/>
        </w:rPr>
        <w:t>means</w:t>
      </w:r>
      <w:r>
        <w:rPr>
          <w:lang w:eastAsia="en-AU"/>
        </w:rPr>
        <w:t xml:space="preserve"> 1 of the following:</w:t>
      </w:r>
    </w:p>
    <w:p w14:paraId="79A524D3" w14:textId="3EC47AA4" w:rsidR="003865E9" w:rsidRDefault="00A17D5C" w:rsidP="00A17D5C">
      <w:pPr>
        <w:pStyle w:val="LDP1a"/>
      </w:pPr>
      <w:r>
        <w:t>(a)</w:t>
      </w:r>
      <w:r>
        <w:tab/>
      </w:r>
      <w:r w:rsidR="00A17F8E">
        <w:t xml:space="preserve">the chief remote pilot of </w:t>
      </w:r>
      <w:r w:rsidR="00A01650">
        <w:t>a certified RPA operator</w:t>
      </w:r>
      <w:r w:rsidR="00A17F8E">
        <w:t xml:space="preserve"> who is qualified as </w:t>
      </w:r>
      <w:r w:rsidR="008E7B8C">
        <w:t>a RePL</w:t>
      </w:r>
      <w:r w:rsidR="00A17F8E">
        <w:t xml:space="preserve"> training instructor;</w:t>
      </w:r>
    </w:p>
    <w:p w14:paraId="135ACD2B" w14:textId="624A7CC4" w:rsidR="003865E9" w:rsidRDefault="00A17D5C" w:rsidP="00A17D5C">
      <w:pPr>
        <w:pStyle w:val="LDP1a"/>
      </w:pPr>
      <w:r>
        <w:t>(b)</w:t>
      </w:r>
      <w:r>
        <w:tab/>
      </w:r>
      <w:r w:rsidR="008E7B8C">
        <w:t>a RePL</w:t>
      </w:r>
      <w:r w:rsidR="00A17F8E">
        <w:t xml:space="preserve"> training instructor who is authorised by the chief remote pilot in accordance with the RPA’s documented practices and procedures;</w:t>
      </w:r>
    </w:p>
    <w:p w14:paraId="642E49FB" w14:textId="6459F158" w:rsidR="003865E9" w:rsidRDefault="003865E9" w:rsidP="00D07FC7">
      <w:pPr>
        <w:pStyle w:val="LDClause"/>
      </w:pPr>
      <w:r>
        <w:tab/>
      </w:r>
      <w:r>
        <w:tab/>
      </w:r>
      <w:r w:rsidR="00A17F8E">
        <w:t>provided that he or she:</w:t>
      </w:r>
    </w:p>
    <w:p w14:paraId="4B3D201E" w14:textId="028652E6" w:rsidR="003865E9" w:rsidRDefault="00A17D5C" w:rsidP="00A17D5C">
      <w:pPr>
        <w:pStyle w:val="LDP1a"/>
        <w:rPr>
          <w:lang w:eastAsia="en-AU"/>
        </w:rPr>
      </w:pPr>
      <w:r>
        <w:t>(c)</w:t>
      </w:r>
      <w:r>
        <w:tab/>
      </w:r>
      <w:r w:rsidR="00A17F8E">
        <w:t xml:space="preserve">is identified in the operator’s documented practices and procedures as an examiner </w:t>
      </w:r>
      <w:r w:rsidR="00A17F8E" w:rsidRPr="00E107D9">
        <w:rPr>
          <w:lang w:eastAsia="en-AU"/>
        </w:rPr>
        <w:t xml:space="preserve">for a small or </w:t>
      </w:r>
      <w:r w:rsidR="00A17F8E">
        <w:rPr>
          <w:lang w:eastAsia="en-AU"/>
        </w:rPr>
        <w:t>very</w:t>
      </w:r>
      <w:r w:rsidR="003865E9">
        <w:rPr>
          <w:lang w:eastAsia="en-AU"/>
        </w:rPr>
        <w:t xml:space="preserve"> small</w:t>
      </w:r>
      <w:r w:rsidR="00A17F8E" w:rsidRPr="00E107D9">
        <w:rPr>
          <w:lang w:eastAsia="en-AU"/>
        </w:rPr>
        <w:t xml:space="preserve"> RPA</w:t>
      </w:r>
      <w:r w:rsidR="00A17F8E">
        <w:rPr>
          <w:lang w:eastAsia="en-AU"/>
        </w:rPr>
        <w:t xml:space="preserve"> (a </w:t>
      </w:r>
      <w:r w:rsidR="00A17F8E" w:rsidRPr="00871A44">
        <w:rPr>
          <w:b/>
          <w:i/>
          <w:lang w:eastAsia="en-AU"/>
        </w:rPr>
        <w:t>relevant examiner</w:t>
      </w:r>
      <w:r w:rsidR="00A17F8E">
        <w:rPr>
          <w:lang w:eastAsia="en-AU"/>
        </w:rPr>
        <w:t>)</w:t>
      </w:r>
      <w:r w:rsidR="003865E9">
        <w:rPr>
          <w:lang w:eastAsia="en-AU"/>
        </w:rPr>
        <w:t>; and</w:t>
      </w:r>
    </w:p>
    <w:p w14:paraId="2B8A87E6" w14:textId="3720FF92" w:rsidR="00616213" w:rsidRDefault="00A17D5C" w:rsidP="00A17D5C">
      <w:pPr>
        <w:pStyle w:val="LDP1a"/>
      </w:pPr>
      <w:r>
        <w:t>(d)</w:t>
      </w:r>
      <w:r>
        <w:tab/>
      </w:r>
      <w:r w:rsidR="00A17F8E">
        <w:t xml:space="preserve">has the length of experience in RPA operations stated in the operator’s documented practices and procedures </w:t>
      </w:r>
      <w:r w:rsidR="00A17F8E" w:rsidRPr="00871A44">
        <w:t>as required to be a</w:t>
      </w:r>
      <w:r w:rsidR="00A17F8E">
        <w:t xml:space="preserve"> relevant</w:t>
      </w:r>
      <w:r w:rsidR="00A17F8E" w:rsidRPr="00871A44">
        <w:t xml:space="preserve"> examiner</w:t>
      </w:r>
      <w:r w:rsidR="00616213">
        <w:t>; and</w:t>
      </w:r>
    </w:p>
    <w:p w14:paraId="5616118C" w14:textId="4C528F44" w:rsidR="003865E9" w:rsidRDefault="00A17D5C" w:rsidP="00A17D5C">
      <w:pPr>
        <w:pStyle w:val="LDP1a"/>
      </w:pPr>
      <w:r>
        <w:t>(e)</w:t>
      </w:r>
      <w:r>
        <w:tab/>
      </w:r>
      <w:r w:rsidR="00616213">
        <w:t xml:space="preserve">meets the other requirements stated in the operator’s documented practices and procedures </w:t>
      </w:r>
      <w:r w:rsidR="00616213" w:rsidRPr="00871A44">
        <w:t xml:space="preserve">as </w:t>
      </w:r>
      <w:r w:rsidR="00616213">
        <w:t>necessary</w:t>
      </w:r>
      <w:r w:rsidR="00616213" w:rsidRPr="00871A44">
        <w:t xml:space="preserve"> to be a</w:t>
      </w:r>
      <w:r w:rsidR="00616213">
        <w:t xml:space="preserve"> relevant</w:t>
      </w:r>
      <w:r w:rsidR="00616213" w:rsidRPr="00871A44">
        <w:t xml:space="preserve"> examine</w:t>
      </w:r>
      <w:r w:rsidR="00616213">
        <w:t>r.</w:t>
      </w:r>
    </w:p>
    <w:p w14:paraId="5628536B" w14:textId="77777777" w:rsidR="003C3FCF" w:rsidRDefault="003C3FCF" w:rsidP="0002110D">
      <w:pPr>
        <w:pStyle w:val="LDdefinition"/>
        <w:keepNext/>
        <w:rPr>
          <w:lang w:eastAsia="en-AU"/>
        </w:rPr>
      </w:pPr>
      <w:r>
        <w:rPr>
          <w:b/>
          <w:i/>
          <w:lang w:eastAsia="en-AU"/>
        </w:rPr>
        <w:t>flight time</w:t>
      </w:r>
      <w:r w:rsidRPr="003C3FCF">
        <w:rPr>
          <w:lang w:eastAsia="en-AU"/>
        </w:rPr>
        <w:t xml:space="preserve">, for an </w:t>
      </w:r>
      <w:r w:rsidR="002405BD">
        <w:rPr>
          <w:lang w:eastAsia="en-AU"/>
        </w:rPr>
        <w:t>RPA</w:t>
      </w:r>
      <w:r w:rsidR="000D41BB">
        <w:rPr>
          <w:lang w:eastAsia="en-AU"/>
        </w:rPr>
        <w:t xml:space="preserve"> operation</w:t>
      </w:r>
      <w:r w:rsidRPr="00F961F1">
        <w:rPr>
          <w:lang w:eastAsia="en-AU"/>
        </w:rPr>
        <w:t xml:space="preserve">, </w:t>
      </w:r>
      <w:r w:rsidRPr="003C3FCF">
        <w:rPr>
          <w:lang w:eastAsia="en-AU"/>
        </w:rPr>
        <w:t>means</w:t>
      </w:r>
      <w:r>
        <w:rPr>
          <w:lang w:eastAsia="en-AU"/>
        </w:rPr>
        <w:t>:</w:t>
      </w:r>
    </w:p>
    <w:p w14:paraId="64151001" w14:textId="6040382B" w:rsidR="003C3FCF" w:rsidRPr="003C3FCF" w:rsidRDefault="003C3FCF" w:rsidP="003C3FCF">
      <w:pPr>
        <w:pStyle w:val="LDP1a"/>
        <w:rPr>
          <w:rFonts w:eastAsia="Calibri"/>
        </w:rPr>
      </w:pPr>
      <w:r w:rsidRPr="003C3FCF">
        <w:rPr>
          <w:rFonts w:eastAsia="Calibri"/>
        </w:rPr>
        <w:t>(a)</w:t>
      </w:r>
      <w:r>
        <w:rPr>
          <w:rFonts w:eastAsia="Calibri"/>
        </w:rPr>
        <w:tab/>
      </w:r>
      <w:r w:rsidRPr="003C3FCF">
        <w:rPr>
          <w:rFonts w:eastAsia="Calibri"/>
        </w:rPr>
        <w:t xml:space="preserve">for </w:t>
      </w:r>
      <w:r>
        <w:rPr>
          <w:rFonts w:eastAsia="Calibri"/>
        </w:rPr>
        <w:t>the</w:t>
      </w:r>
      <w:r w:rsidRPr="003C3FCF">
        <w:rPr>
          <w:rFonts w:eastAsia="Calibri"/>
        </w:rPr>
        <w:t xml:space="preserve"> flight of an</w:t>
      </w:r>
      <w:r>
        <w:rPr>
          <w:rFonts w:eastAsia="Calibri"/>
        </w:rPr>
        <w:t xml:space="preserve"> RPA that is an</w:t>
      </w:r>
      <w:r w:rsidRPr="003C3FCF">
        <w:rPr>
          <w:rFonts w:eastAsia="Calibri"/>
        </w:rPr>
        <w:t xml:space="preserve"> aeroplane</w:t>
      </w:r>
      <w:r w:rsidR="0002110D">
        <w:rPr>
          <w:rFonts w:eastAsia="Calibri"/>
        </w:rPr>
        <w:t> </w:t>
      </w:r>
      <w:r w:rsidRPr="003C3FCF">
        <w:rPr>
          <w:rFonts w:eastAsia="Calibri"/>
        </w:rPr>
        <w:t xml:space="preserve">— the time from the moment the </w:t>
      </w:r>
      <w:r>
        <w:rPr>
          <w:rFonts w:eastAsia="Calibri"/>
        </w:rPr>
        <w:t>aeroplane</w:t>
      </w:r>
      <w:r w:rsidRPr="003C3FCF">
        <w:rPr>
          <w:rFonts w:eastAsia="Calibri"/>
        </w:rPr>
        <w:t xml:space="preserve"> begin</w:t>
      </w:r>
      <w:r w:rsidR="00FC45BA">
        <w:rPr>
          <w:rFonts w:eastAsia="Calibri"/>
        </w:rPr>
        <w:t>s</w:t>
      </w:r>
      <w:r>
        <w:rPr>
          <w:rFonts w:eastAsia="Calibri"/>
        </w:rPr>
        <w:t xml:space="preserve"> to move</w:t>
      </w:r>
      <w:r w:rsidRPr="003C3FCF">
        <w:rPr>
          <w:rFonts w:eastAsia="Calibri"/>
        </w:rPr>
        <w:t xml:space="preserve"> under the control of the remote pilot in preparation for flight</w:t>
      </w:r>
      <w:r>
        <w:rPr>
          <w:rFonts w:eastAsia="Calibri"/>
        </w:rPr>
        <w:t>,</w:t>
      </w:r>
      <w:r w:rsidRPr="003C3FCF">
        <w:rPr>
          <w:rFonts w:eastAsia="Calibri"/>
        </w:rPr>
        <w:t xml:space="preserve"> until the moment </w:t>
      </w:r>
      <w:r w:rsidR="00176DCE">
        <w:rPr>
          <w:rFonts w:eastAsia="Calibri"/>
        </w:rPr>
        <w:t>the aeroplane</w:t>
      </w:r>
      <w:r w:rsidRPr="003C3FCF">
        <w:rPr>
          <w:rFonts w:eastAsia="Calibri"/>
        </w:rPr>
        <w:t xml:space="preserve"> comes to rest at the end of the flight;</w:t>
      </w:r>
      <w:r w:rsidR="00A17D5C">
        <w:rPr>
          <w:rFonts w:eastAsia="Calibri"/>
        </w:rPr>
        <w:t xml:space="preserve"> and</w:t>
      </w:r>
    </w:p>
    <w:p w14:paraId="1713D1EE" w14:textId="7A28CD6C" w:rsidR="003C3FCF" w:rsidRPr="003C3FCF" w:rsidRDefault="003C3FCF" w:rsidP="003C3FCF">
      <w:pPr>
        <w:pStyle w:val="LDP1a"/>
        <w:rPr>
          <w:rFonts w:eastAsia="Calibri"/>
        </w:rPr>
      </w:pPr>
      <w:r w:rsidRPr="003C3FCF">
        <w:rPr>
          <w:rFonts w:eastAsia="Calibri"/>
        </w:rPr>
        <w:t>(b)</w:t>
      </w:r>
      <w:r>
        <w:rPr>
          <w:rFonts w:eastAsia="Calibri"/>
        </w:rPr>
        <w:tab/>
      </w:r>
      <w:r w:rsidRPr="003C3FCF">
        <w:rPr>
          <w:rFonts w:eastAsia="Calibri"/>
        </w:rPr>
        <w:t xml:space="preserve">for </w:t>
      </w:r>
      <w:r>
        <w:rPr>
          <w:rFonts w:eastAsia="Calibri"/>
        </w:rPr>
        <w:t>the</w:t>
      </w:r>
      <w:r w:rsidRPr="003C3FCF">
        <w:rPr>
          <w:rFonts w:eastAsia="Calibri"/>
        </w:rPr>
        <w:t xml:space="preserve"> flight of a</w:t>
      </w:r>
      <w:r>
        <w:rPr>
          <w:rFonts w:eastAsia="Calibri"/>
        </w:rPr>
        <w:t>n RPA that is</w:t>
      </w:r>
      <w:r w:rsidR="004B24D1">
        <w:rPr>
          <w:rFonts w:eastAsia="Calibri"/>
        </w:rPr>
        <w:t xml:space="preserve"> an aircraft in </w:t>
      </w:r>
      <w:r w:rsidR="00CF2B09">
        <w:rPr>
          <w:rFonts w:eastAsia="Calibri"/>
        </w:rPr>
        <w:t>1</w:t>
      </w:r>
      <w:r w:rsidR="004B24D1">
        <w:rPr>
          <w:rFonts w:eastAsia="Calibri"/>
        </w:rPr>
        <w:t xml:space="preserve"> of the following categories</w:t>
      </w:r>
      <w:r w:rsidR="00ED5323">
        <w:rPr>
          <w:rFonts w:eastAsia="Calibri"/>
        </w:rPr>
        <w:t>, namely</w:t>
      </w:r>
      <w:r w:rsidR="00B24FFB">
        <w:rPr>
          <w:rFonts w:eastAsia="Calibri"/>
        </w:rPr>
        <w:t>,</w:t>
      </w:r>
      <w:r w:rsidR="004B24D1">
        <w:rPr>
          <w:rFonts w:eastAsia="Calibri"/>
        </w:rPr>
        <w:t xml:space="preserve"> </w:t>
      </w:r>
      <w:r w:rsidRPr="003C3FCF">
        <w:rPr>
          <w:rFonts w:eastAsia="Calibri"/>
        </w:rPr>
        <w:t>helicopter</w:t>
      </w:r>
      <w:r w:rsidR="004B24D1">
        <w:rPr>
          <w:rFonts w:eastAsia="Calibri"/>
        </w:rPr>
        <w:t xml:space="preserve"> (multirotor class)</w:t>
      </w:r>
      <w:r w:rsidR="00302B6E">
        <w:rPr>
          <w:rFonts w:eastAsia="Calibri"/>
        </w:rPr>
        <w:t xml:space="preserve"> category</w:t>
      </w:r>
      <w:r w:rsidR="004B24D1">
        <w:rPr>
          <w:rFonts w:eastAsia="Calibri"/>
        </w:rPr>
        <w:t>, helicopter (single rotor class)</w:t>
      </w:r>
      <w:r w:rsidR="00302B6E">
        <w:rPr>
          <w:rFonts w:eastAsia="Calibri"/>
        </w:rPr>
        <w:t xml:space="preserve"> category</w:t>
      </w:r>
      <w:r w:rsidRPr="003C3FCF">
        <w:rPr>
          <w:rFonts w:eastAsia="Calibri"/>
        </w:rPr>
        <w:t xml:space="preserve">, or </w:t>
      </w:r>
      <w:r w:rsidR="00B24FFB">
        <w:rPr>
          <w:rFonts w:eastAsia="Calibri"/>
        </w:rPr>
        <w:t xml:space="preserve">RPA </w:t>
      </w:r>
      <w:r w:rsidRPr="003C3FCF">
        <w:rPr>
          <w:rFonts w:eastAsia="Calibri"/>
        </w:rPr>
        <w:t>powered</w:t>
      </w:r>
      <w:r w:rsidRPr="00E24BCA">
        <w:rPr>
          <w:rFonts w:ascii="MS Gothic" w:eastAsia="MS Gothic" w:hAnsi="MS Gothic" w:cs="MS Gothic" w:hint="eastAsia"/>
        </w:rPr>
        <w:t>‑</w:t>
      </w:r>
      <w:r w:rsidRPr="003C3FCF">
        <w:rPr>
          <w:rFonts w:eastAsia="Calibri"/>
        </w:rPr>
        <w:t>lift</w:t>
      </w:r>
      <w:r w:rsidR="00302B6E">
        <w:rPr>
          <w:rFonts w:eastAsia="Calibri"/>
        </w:rPr>
        <w:t xml:space="preserve"> category</w:t>
      </w:r>
      <w:r>
        <w:rPr>
          <w:rFonts w:eastAsia="Calibri"/>
        </w:rPr>
        <w:t> </w:t>
      </w:r>
      <w:r w:rsidRPr="003C3FCF">
        <w:rPr>
          <w:rFonts w:eastAsia="Calibri" w:cs="Calibri"/>
        </w:rPr>
        <w:t xml:space="preserve">— </w:t>
      </w:r>
      <w:r w:rsidRPr="003C3FCF">
        <w:rPr>
          <w:rFonts w:eastAsia="Calibri"/>
        </w:rPr>
        <w:t>the time from the moment the aircraft</w:t>
      </w:r>
      <w:r w:rsidRPr="003C3FCF">
        <w:rPr>
          <w:rFonts w:eastAsia="Calibri" w:cs="Calibri"/>
        </w:rPr>
        <w:t>’</w:t>
      </w:r>
      <w:r w:rsidRPr="003C3FCF">
        <w:rPr>
          <w:rFonts w:eastAsia="Calibri"/>
        </w:rPr>
        <w:t>s rotor blades start turning</w:t>
      </w:r>
      <w:r>
        <w:rPr>
          <w:rFonts w:eastAsia="Calibri"/>
        </w:rPr>
        <w:t xml:space="preserve"> </w:t>
      </w:r>
      <w:r w:rsidRPr="003C3FCF">
        <w:rPr>
          <w:rFonts w:eastAsia="Calibri"/>
        </w:rPr>
        <w:t>under the control of the remote pilot in preparation for flight</w:t>
      </w:r>
      <w:r>
        <w:rPr>
          <w:rFonts w:eastAsia="Calibri"/>
        </w:rPr>
        <w:t>,</w:t>
      </w:r>
      <w:r w:rsidRPr="003C3FCF">
        <w:rPr>
          <w:rFonts w:eastAsia="Calibri"/>
        </w:rPr>
        <w:t xml:space="preserve"> until the moment the rotor blades stop turning after the aircraft comes to rest at the end of the flight;</w:t>
      </w:r>
      <w:r w:rsidR="00A17D5C">
        <w:rPr>
          <w:rFonts w:eastAsia="Calibri"/>
        </w:rPr>
        <w:t xml:space="preserve"> and</w:t>
      </w:r>
    </w:p>
    <w:p w14:paraId="6E694996" w14:textId="77777777" w:rsidR="003C3FCF" w:rsidRPr="003C3FCF" w:rsidRDefault="003C3FCF" w:rsidP="003C3FCF">
      <w:pPr>
        <w:pStyle w:val="LDP1a"/>
        <w:rPr>
          <w:rFonts w:eastAsia="Calibri"/>
        </w:rPr>
      </w:pPr>
      <w:r w:rsidRPr="003C3FCF">
        <w:rPr>
          <w:rFonts w:eastAsia="Calibri"/>
        </w:rPr>
        <w:t>(c)</w:t>
      </w:r>
      <w:r>
        <w:rPr>
          <w:rFonts w:eastAsia="Calibri"/>
        </w:rPr>
        <w:tab/>
      </w:r>
      <w:r w:rsidRPr="003C3FCF">
        <w:rPr>
          <w:rFonts w:eastAsia="Calibri"/>
        </w:rPr>
        <w:t xml:space="preserve">for </w:t>
      </w:r>
      <w:r>
        <w:rPr>
          <w:rFonts w:eastAsia="Calibri"/>
        </w:rPr>
        <w:t>the</w:t>
      </w:r>
      <w:r w:rsidRPr="003C3FCF">
        <w:rPr>
          <w:rFonts w:eastAsia="Calibri"/>
        </w:rPr>
        <w:t xml:space="preserve"> flight of an airship</w:t>
      </w:r>
      <w:r>
        <w:rPr>
          <w:rFonts w:eastAsia="Calibri"/>
        </w:rPr>
        <w:t xml:space="preserve"> — </w:t>
      </w:r>
      <w:r w:rsidRPr="003C3FCF">
        <w:rPr>
          <w:rFonts w:eastAsia="Calibri"/>
        </w:rPr>
        <w:t>the time from the moment the airship is released from its mooring</w:t>
      </w:r>
      <w:r>
        <w:rPr>
          <w:rFonts w:eastAsia="Calibri"/>
        </w:rPr>
        <w:t xml:space="preserve"> </w:t>
      </w:r>
      <w:r w:rsidRPr="003C3FCF">
        <w:rPr>
          <w:rFonts w:eastAsia="Calibri"/>
        </w:rPr>
        <w:t>under the control of the remote pilot in preparation for flight</w:t>
      </w:r>
      <w:r>
        <w:rPr>
          <w:rFonts w:eastAsia="Calibri"/>
        </w:rPr>
        <w:t>,</w:t>
      </w:r>
      <w:r w:rsidRPr="003C3FCF">
        <w:rPr>
          <w:rFonts w:eastAsia="Calibri"/>
        </w:rPr>
        <w:t xml:space="preserve"> until the moment </w:t>
      </w:r>
      <w:r w:rsidR="00176DCE">
        <w:rPr>
          <w:rFonts w:eastAsia="Calibri"/>
        </w:rPr>
        <w:t>the airship</w:t>
      </w:r>
      <w:r w:rsidRPr="003C3FCF">
        <w:rPr>
          <w:rFonts w:eastAsia="Calibri"/>
        </w:rPr>
        <w:t xml:space="preserve"> is tethered at the end of the flight.</w:t>
      </w:r>
    </w:p>
    <w:p w14:paraId="5838ED30" w14:textId="77777777" w:rsidR="00293AD8" w:rsidRPr="00B219DF" w:rsidRDefault="00293AD8" w:rsidP="005935BD">
      <w:pPr>
        <w:pStyle w:val="LDdefinition"/>
        <w:rPr>
          <w:rFonts w:eastAsia="Calibri"/>
        </w:rPr>
      </w:pPr>
      <w:r>
        <w:rPr>
          <w:rFonts w:eastAsia="Calibri"/>
          <w:b/>
          <w:i/>
        </w:rPr>
        <w:t>gross weight</w:t>
      </w:r>
      <w:r w:rsidR="00B219DF" w:rsidRPr="00B219DF">
        <w:rPr>
          <w:rFonts w:eastAsia="Calibri"/>
        </w:rPr>
        <w:t>, for an RPA,</w:t>
      </w:r>
      <w:r w:rsidRPr="00B219DF">
        <w:rPr>
          <w:rFonts w:eastAsia="Calibri"/>
        </w:rPr>
        <w:t xml:space="preserve"> means</w:t>
      </w:r>
      <w:r w:rsidR="00B219DF">
        <w:rPr>
          <w:rFonts w:eastAsia="Calibri"/>
        </w:rPr>
        <w:t xml:space="preserve"> </w:t>
      </w:r>
      <w:r w:rsidR="00CF41B1">
        <w:rPr>
          <w:rFonts w:eastAsia="Calibri"/>
        </w:rPr>
        <w:t xml:space="preserve">the total weight of the </w:t>
      </w:r>
      <w:r w:rsidR="00302B6E">
        <w:rPr>
          <w:rFonts w:eastAsia="Calibri"/>
        </w:rPr>
        <w:t>RPA</w:t>
      </w:r>
      <w:r w:rsidR="00CF41B1">
        <w:rPr>
          <w:rFonts w:eastAsia="Calibri"/>
        </w:rPr>
        <w:t xml:space="preserve"> at take-off, including fuel, equipment</w:t>
      </w:r>
      <w:r w:rsidR="00D205C0">
        <w:rPr>
          <w:rFonts w:eastAsia="Calibri"/>
        </w:rPr>
        <w:t>,</w:t>
      </w:r>
      <w:r w:rsidR="00CF41B1">
        <w:rPr>
          <w:rFonts w:eastAsia="Calibri"/>
        </w:rPr>
        <w:t xml:space="preserve"> payloads (if any)</w:t>
      </w:r>
      <w:r w:rsidR="00D205C0">
        <w:rPr>
          <w:rFonts w:eastAsia="Calibri"/>
        </w:rPr>
        <w:t xml:space="preserve"> and anything attached to the RPA</w:t>
      </w:r>
      <w:r w:rsidR="006D25C6">
        <w:rPr>
          <w:rFonts w:eastAsia="Calibri"/>
        </w:rPr>
        <w:t>.</w:t>
      </w:r>
    </w:p>
    <w:p w14:paraId="1AF02148" w14:textId="77777777" w:rsidR="00176DCE" w:rsidRDefault="002A5FCA" w:rsidP="005935BD">
      <w:pPr>
        <w:pStyle w:val="LDdefinition"/>
        <w:rPr>
          <w:rFonts w:eastAsia="Calibri"/>
        </w:rPr>
      </w:pPr>
      <w:r>
        <w:rPr>
          <w:rFonts w:eastAsia="Calibri"/>
          <w:b/>
          <w:i/>
        </w:rPr>
        <w:t>helicopter</w:t>
      </w:r>
      <w:r w:rsidR="00D205C0" w:rsidRPr="00D205C0">
        <w:rPr>
          <w:rFonts w:eastAsia="Calibri"/>
        </w:rPr>
        <w:t xml:space="preserve">, when used to describe a kind of </w:t>
      </w:r>
      <w:r w:rsidRPr="002A5FCA">
        <w:rPr>
          <w:rFonts w:eastAsia="Calibri"/>
        </w:rPr>
        <w:t>RPA</w:t>
      </w:r>
      <w:r w:rsidR="00D205C0">
        <w:rPr>
          <w:rFonts w:eastAsia="Calibri"/>
        </w:rPr>
        <w:t>,</w:t>
      </w:r>
      <w:r w:rsidRPr="002A5FCA">
        <w:rPr>
          <w:rFonts w:eastAsia="Calibri"/>
        </w:rPr>
        <w:t xml:space="preserve"> means an RPA with</w:t>
      </w:r>
      <w:r w:rsidR="00904EF6">
        <w:rPr>
          <w:rFonts w:eastAsia="Calibri"/>
        </w:rPr>
        <w:t xml:space="preserve"> </w:t>
      </w:r>
      <w:r>
        <w:rPr>
          <w:rFonts w:eastAsia="Calibri"/>
        </w:rPr>
        <w:t>1</w:t>
      </w:r>
      <w:r w:rsidR="00904EF6">
        <w:rPr>
          <w:rFonts w:eastAsia="Calibri"/>
        </w:rPr>
        <w:t xml:space="preserve"> or more</w:t>
      </w:r>
      <w:r>
        <w:rPr>
          <w:rFonts w:eastAsia="Calibri"/>
        </w:rPr>
        <w:t xml:space="preserve"> main rotor</w:t>
      </w:r>
      <w:r w:rsidR="00904EF6">
        <w:rPr>
          <w:rFonts w:eastAsia="Calibri"/>
        </w:rPr>
        <w:t>s</w:t>
      </w:r>
      <w:r w:rsidR="00176DCE">
        <w:rPr>
          <w:rFonts w:eastAsia="Calibri"/>
        </w:rPr>
        <w:t>.</w:t>
      </w:r>
    </w:p>
    <w:p w14:paraId="09398EA4" w14:textId="4B6698D5" w:rsidR="00DA2620" w:rsidRDefault="00DA2620" w:rsidP="00DA2620">
      <w:pPr>
        <w:pStyle w:val="LDNote"/>
      </w:pPr>
      <w:r w:rsidRPr="00431CE9">
        <w:rPr>
          <w:i/>
        </w:rPr>
        <w:t>Note</w:t>
      </w:r>
      <w:r>
        <w:t xml:space="preserve">   See also subsection </w:t>
      </w:r>
      <w:r w:rsidR="003C130A">
        <w:t>1.04</w:t>
      </w:r>
      <w:r w:rsidR="0002110D">
        <w:t> </w:t>
      </w:r>
      <w:r>
        <w:t>(4).</w:t>
      </w:r>
    </w:p>
    <w:p w14:paraId="1D134EDA" w14:textId="71A1D8FA" w:rsidR="000736C5" w:rsidRDefault="00B753FD" w:rsidP="000736C5">
      <w:pPr>
        <w:pStyle w:val="LDdefinition"/>
        <w:rPr>
          <w:lang w:eastAsia="en-AU"/>
        </w:rPr>
      </w:pPr>
      <w:r w:rsidRPr="00FE374D">
        <w:rPr>
          <w:b/>
          <w:i/>
          <w:lang w:eastAsia="en-AU"/>
        </w:rPr>
        <w:t>HLS</w:t>
      </w:r>
      <w:r w:rsidRPr="000736C5">
        <w:rPr>
          <w:b/>
          <w:i/>
          <w:lang w:eastAsia="en-AU"/>
        </w:rPr>
        <w:t xml:space="preserve"> or </w:t>
      </w:r>
      <w:r w:rsidRPr="00FE374D">
        <w:rPr>
          <w:b/>
          <w:i/>
          <w:lang w:eastAsia="en-AU"/>
        </w:rPr>
        <w:t>helicopter landing site</w:t>
      </w:r>
      <w:r w:rsidRPr="0067166D">
        <w:rPr>
          <w:lang w:eastAsia="en-AU"/>
        </w:rPr>
        <w:t xml:space="preserve"> </w:t>
      </w:r>
      <w:r w:rsidRPr="000736C5">
        <w:rPr>
          <w:lang w:eastAsia="en-AU"/>
        </w:rPr>
        <w:t>means an area of land or water, or a defined area on a structure, intended to be used wholly or in part for the arrival, departure and surface movement of helicopters.</w:t>
      </w:r>
    </w:p>
    <w:p w14:paraId="50E5CE23" w14:textId="19206B77" w:rsidR="002B3A99" w:rsidRDefault="00457D26" w:rsidP="00457D26">
      <w:pPr>
        <w:pStyle w:val="LDdefinition"/>
      </w:pPr>
      <w:r w:rsidRPr="00B0285D">
        <w:rPr>
          <w:b/>
          <w:i/>
          <w:lang w:eastAsia="en-AU"/>
        </w:rPr>
        <w:t>indoor</w:t>
      </w:r>
      <w:r>
        <w:rPr>
          <w:b/>
          <w:i/>
          <w:lang w:eastAsia="en-AU"/>
        </w:rPr>
        <w:t>s</w:t>
      </w:r>
      <w:r w:rsidRPr="00B0285D">
        <w:rPr>
          <w:b/>
          <w:i/>
          <w:lang w:eastAsia="en-AU"/>
        </w:rPr>
        <w:t xml:space="preserve"> operation</w:t>
      </w:r>
      <w:r w:rsidRPr="005731F7">
        <w:rPr>
          <w:lang w:eastAsia="en-AU"/>
        </w:rPr>
        <w:t xml:space="preserve"> means</w:t>
      </w:r>
      <w:r>
        <w:rPr>
          <w:lang w:eastAsia="en-AU"/>
        </w:rPr>
        <w:t xml:space="preserve"> </w:t>
      </w:r>
      <w:r w:rsidR="007B7C3C">
        <w:rPr>
          <w:lang w:eastAsia="en-AU"/>
        </w:rPr>
        <w:t xml:space="preserve">use of </w:t>
      </w:r>
      <w:r>
        <w:t xml:space="preserve">an </w:t>
      </w:r>
      <w:r w:rsidR="002B3A99">
        <w:t xml:space="preserve">RPA </w:t>
      </w:r>
      <w:r w:rsidR="00A50CF0">
        <w:t xml:space="preserve">in circumstances </w:t>
      </w:r>
      <w:r w:rsidR="002B3A99">
        <w:t xml:space="preserve">which meet all of the following </w:t>
      </w:r>
      <w:r w:rsidR="000A4896">
        <w:t>requirements</w:t>
      </w:r>
      <w:r w:rsidR="002B3A99">
        <w:t>:</w:t>
      </w:r>
    </w:p>
    <w:p w14:paraId="5AC0C649" w14:textId="44949D5C" w:rsidR="00457D26" w:rsidRDefault="00CF2B09" w:rsidP="00CF2B09">
      <w:pPr>
        <w:pStyle w:val="LDP1a"/>
      </w:pPr>
      <w:r>
        <w:t>(a)</w:t>
      </w:r>
      <w:r>
        <w:tab/>
      </w:r>
      <w:r w:rsidR="002B3A99">
        <w:t>the</w:t>
      </w:r>
      <w:r w:rsidR="00457D26">
        <w:t xml:space="preserve"> RPA is flown within</w:t>
      </w:r>
      <w:r w:rsidR="002B3A99">
        <w:t xml:space="preserve"> </w:t>
      </w:r>
      <w:r w:rsidR="00457D26">
        <w:t>a building</w:t>
      </w:r>
      <w:r w:rsidR="002B3A99">
        <w:t>,</w:t>
      </w:r>
      <w:r w:rsidR="00457D26">
        <w:t xml:space="preserve"> </w:t>
      </w:r>
      <w:r w:rsidR="000A4896">
        <w:t xml:space="preserve">or </w:t>
      </w:r>
      <w:r w:rsidR="00457D26">
        <w:t>another structure</w:t>
      </w:r>
      <w:r w:rsidR="002B3A99">
        <w:t>,</w:t>
      </w:r>
      <w:r w:rsidR="00457D26">
        <w:t xml:space="preserve"> </w:t>
      </w:r>
      <w:r w:rsidR="000A4896">
        <w:t xml:space="preserve">or </w:t>
      </w:r>
      <w:r w:rsidR="00457D26">
        <w:t>a naturally occurring or man-made space underground</w:t>
      </w:r>
      <w:r w:rsidR="000A4896">
        <w:t xml:space="preserve"> (a </w:t>
      </w:r>
      <w:r w:rsidR="000A4896" w:rsidRPr="00827817">
        <w:rPr>
          <w:b/>
          <w:i/>
        </w:rPr>
        <w:t>containmen</w:t>
      </w:r>
      <w:r w:rsidR="000A4896">
        <w:rPr>
          <w:b/>
          <w:i/>
        </w:rPr>
        <w:t>t area)</w:t>
      </w:r>
      <w:r w:rsidR="00457D26">
        <w:t>;</w:t>
      </w:r>
    </w:p>
    <w:p w14:paraId="64460E1E" w14:textId="45238235" w:rsidR="00784669" w:rsidRDefault="00CF2B09" w:rsidP="00CF2B09">
      <w:pPr>
        <w:pStyle w:val="LDP1a"/>
      </w:pPr>
      <w:r>
        <w:t>(b)</w:t>
      </w:r>
      <w:r>
        <w:tab/>
      </w:r>
      <w:r w:rsidR="00784669">
        <w:t>the containment area is such that it is</w:t>
      </w:r>
      <w:r w:rsidR="009310C5">
        <w:t xml:space="preserve"> </w:t>
      </w:r>
      <w:r w:rsidR="00807E9E">
        <w:t>physically</w:t>
      </w:r>
      <w:r w:rsidR="00784669">
        <w:t xml:space="preserve"> impossible for </w:t>
      </w:r>
      <w:r w:rsidR="009310C5">
        <w:t>the RPA to escape and fly away during normal, abnormal or emergency operations;</w:t>
      </w:r>
    </w:p>
    <w:p w14:paraId="40FDA07E" w14:textId="7047CEFC" w:rsidR="00784669" w:rsidRDefault="00CF2B09" w:rsidP="00CF2B09">
      <w:pPr>
        <w:pStyle w:val="LDP1a"/>
      </w:pPr>
      <w:r>
        <w:t>(c)</w:t>
      </w:r>
      <w:r>
        <w:tab/>
      </w:r>
      <w:r w:rsidR="002B3A99">
        <w:t>entry</w:t>
      </w:r>
      <w:r w:rsidR="00784669">
        <w:t xml:space="preserve"> of people</w:t>
      </w:r>
      <w:r w:rsidR="002B3A99">
        <w:t xml:space="preserve"> to</w:t>
      </w:r>
      <w:r w:rsidR="00784669">
        <w:t>,</w:t>
      </w:r>
      <w:r w:rsidR="002B3A99">
        <w:t xml:space="preserve"> and exit</w:t>
      </w:r>
      <w:r w:rsidR="00784669">
        <w:t xml:space="preserve"> </w:t>
      </w:r>
      <w:r w:rsidR="00807E9E">
        <w:t>o</w:t>
      </w:r>
      <w:r w:rsidR="00784669">
        <w:t xml:space="preserve">f people </w:t>
      </w:r>
      <w:r w:rsidR="002B3A99">
        <w:t>from</w:t>
      </w:r>
      <w:r>
        <w:t>,</w:t>
      </w:r>
      <w:r w:rsidR="000A4896">
        <w:t xml:space="preserve"> the containment area</w:t>
      </w:r>
      <w:r w:rsidR="002B3A99">
        <w:t xml:space="preserve"> is controlled in such a way that</w:t>
      </w:r>
      <w:r w:rsidR="000A4896">
        <w:t xml:space="preserve"> </w:t>
      </w:r>
      <w:r w:rsidR="00784669">
        <w:t>in flying an RPA in the containment area a remote pilot will not infringe any provision of Part 101 of CASR concerning proximity</w:t>
      </w:r>
      <w:r w:rsidR="00807E9E">
        <w:t xml:space="preserve"> of an RPA</w:t>
      </w:r>
      <w:r w:rsidR="00784669">
        <w:t xml:space="preserve"> to people</w:t>
      </w:r>
      <w:r w:rsidR="00513ADA">
        <w:t xml:space="preserve"> </w:t>
      </w:r>
      <w:r w:rsidR="00010F3C">
        <w:t>with</w:t>
      </w:r>
      <w:r w:rsidR="00513ADA">
        <w:t>in</w:t>
      </w:r>
      <w:r w:rsidR="00010F3C">
        <w:t xml:space="preserve"> or outside</w:t>
      </w:r>
      <w:r w:rsidR="00513ADA">
        <w:t xml:space="preserve"> the</w:t>
      </w:r>
      <w:r w:rsidR="00010F3C">
        <w:t xml:space="preserve"> containment area</w:t>
      </w:r>
      <w:r w:rsidR="00784669">
        <w:t>;</w:t>
      </w:r>
    </w:p>
    <w:p w14:paraId="3083BB22" w14:textId="2213E513" w:rsidR="00457D26" w:rsidRDefault="00CF2B09" w:rsidP="00CF2B09">
      <w:pPr>
        <w:pStyle w:val="LDP1a"/>
      </w:pPr>
      <w:r>
        <w:t>(d)</w:t>
      </w:r>
      <w:r>
        <w:tab/>
      </w:r>
      <w:r w:rsidR="00827817">
        <w:t>in the event that an RPA collides with any part of the containment</w:t>
      </w:r>
      <w:r w:rsidR="00807E9E">
        <w:t xml:space="preserve"> area</w:t>
      </w:r>
      <w:r w:rsidR="00827817">
        <w:t xml:space="preserve">, no material from the RPA or the containment </w:t>
      </w:r>
      <w:r w:rsidR="00807E9E">
        <w:t xml:space="preserve">area </w:t>
      </w:r>
      <w:r w:rsidR="00827817">
        <w:t xml:space="preserve">can </w:t>
      </w:r>
      <w:r w:rsidR="00807E9E">
        <w:t xml:space="preserve">move or </w:t>
      </w:r>
      <w:r w:rsidR="00827817">
        <w:t>escape and cause injury to a person outside the containment</w:t>
      </w:r>
      <w:r w:rsidR="00807E9E">
        <w:t xml:space="preserve"> area</w:t>
      </w:r>
      <w:r w:rsidR="00457D26">
        <w:t>.</w:t>
      </w:r>
    </w:p>
    <w:p w14:paraId="7BA4B3D4" w14:textId="74911E5C" w:rsidR="00976256" w:rsidRDefault="00457D26" w:rsidP="00CF2B09">
      <w:pPr>
        <w:pStyle w:val="LDNote"/>
      </w:pPr>
      <w:r w:rsidRPr="009F3338">
        <w:rPr>
          <w:i/>
        </w:rPr>
        <w:t>Note</w:t>
      </w:r>
      <w:r>
        <w:t>   An example of a man-made space underground is a mine.</w:t>
      </w:r>
    </w:p>
    <w:p w14:paraId="2FCDE0E1" w14:textId="61AEAA81" w:rsidR="0028373F" w:rsidRDefault="0028373F" w:rsidP="0028373F">
      <w:pPr>
        <w:pStyle w:val="LDdefinition"/>
        <w:rPr>
          <w:lang w:eastAsia="en-AU"/>
        </w:rPr>
      </w:pPr>
      <w:r>
        <w:rPr>
          <w:b/>
          <w:i/>
          <w:lang w:eastAsia="en-AU"/>
        </w:rPr>
        <w:t>job safety assessment</w:t>
      </w:r>
      <w:r>
        <w:rPr>
          <w:lang w:eastAsia="en-AU"/>
        </w:rPr>
        <w:t xml:space="preserve">, for an operation of an RPA, </w:t>
      </w:r>
      <w:r w:rsidRPr="005158BD">
        <w:rPr>
          <w:lang w:eastAsia="en-AU"/>
        </w:rPr>
        <w:t xml:space="preserve">other than </w:t>
      </w:r>
      <w:r w:rsidRPr="00296B5A">
        <w:rPr>
          <w:lang w:eastAsia="en-AU"/>
        </w:rPr>
        <w:t>excluded RPA</w:t>
      </w:r>
      <w:r>
        <w:rPr>
          <w:lang w:eastAsia="en-AU"/>
        </w:rPr>
        <w:t xml:space="preserve">, by </w:t>
      </w:r>
      <w:r w:rsidR="00A01650">
        <w:rPr>
          <w:lang w:eastAsia="en-AU"/>
        </w:rPr>
        <w:t>a certified RPA operator</w:t>
      </w:r>
      <w:r w:rsidRPr="00296B5A">
        <w:rPr>
          <w:lang w:eastAsia="en-AU"/>
        </w:rPr>
        <w:t xml:space="preserve">, </w:t>
      </w:r>
      <w:r>
        <w:rPr>
          <w:lang w:eastAsia="en-AU"/>
        </w:rPr>
        <w:t xml:space="preserve">means </w:t>
      </w:r>
      <w:r w:rsidRPr="00296B5A">
        <w:rPr>
          <w:lang w:eastAsia="en-AU"/>
        </w:rPr>
        <w:t xml:space="preserve">a </w:t>
      </w:r>
      <w:r>
        <w:rPr>
          <w:lang w:eastAsia="en-AU"/>
        </w:rPr>
        <w:t>procedure undertaken in accordance with the RPA operator’s documented practices and procedures to:</w:t>
      </w:r>
    </w:p>
    <w:p w14:paraId="0838D6E8" w14:textId="77777777" w:rsidR="0028373F" w:rsidRDefault="0028373F" w:rsidP="0028373F">
      <w:pPr>
        <w:pStyle w:val="LDP1a"/>
        <w:rPr>
          <w:lang w:eastAsia="en-AU"/>
        </w:rPr>
      </w:pPr>
      <w:r>
        <w:rPr>
          <w:lang w:eastAsia="en-AU"/>
        </w:rPr>
        <w:t>(a)</w:t>
      </w:r>
      <w:r>
        <w:rPr>
          <w:lang w:eastAsia="en-AU"/>
        </w:rPr>
        <w:tab/>
        <w:t>assess the safety of the operation; and</w:t>
      </w:r>
    </w:p>
    <w:p w14:paraId="079948DE" w14:textId="77777777" w:rsidR="0028373F" w:rsidRDefault="0028373F" w:rsidP="0028373F">
      <w:pPr>
        <w:pStyle w:val="LDP1a"/>
        <w:rPr>
          <w:lang w:eastAsia="en-AU"/>
        </w:rPr>
      </w:pPr>
      <w:r>
        <w:rPr>
          <w:lang w:eastAsia="en-AU"/>
        </w:rPr>
        <w:t>(b)</w:t>
      </w:r>
      <w:r>
        <w:rPr>
          <w:lang w:eastAsia="en-AU"/>
        </w:rPr>
        <w:tab/>
        <w:t>identify safety risks arising from the operation; and</w:t>
      </w:r>
    </w:p>
    <w:p w14:paraId="1E8D242C" w14:textId="77777777" w:rsidR="0028373F" w:rsidRDefault="0028373F" w:rsidP="0028373F">
      <w:pPr>
        <w:pStyle w:val="LDP1a"/>
        <w:rPr>
          <w:b/>
          <w:i/>
          <w:lang w:eastAsia="en-AU"/>
        </w:rPr>
      </w:pPr>
      <w:r>
        <w:rPr>
          <w:lang w:eastAsia="en-AU"/>
        </w:rPr>
        <w:t>(c)</w:t>
      </w:r>
      <w:r>
        <w:rPr>
          <w:lang w:eastAsia="en-AU"/>
        </w:rPr>
        <w:tab/>
        <w:t>formulate risk mitigation measures for the operation, including risk management plans.</w:t>
      </w:r>
    </w:p>
    <w:p w14:paraId="27B17651" w14:textId="3D8B3604" w:rsidR="00DA195C" w:rsidRDefault="00DA195C" w:rsidP="005935BD">
      <w:pPr>
        <w:pStyle w:val="LDdefinition"/>
        <w:rPr>
          <w:lang w:eastAsia="en-AU"/>
        </w:rPr>
      </w:pPr>
      <w:r w:rsidRPr="00086627">
        <w:rPr>
          <w:b/>
          <w:i/>
          <w:lang w:eastAsia="en-AU"/>
        </w:rPr>
        <w:t>maintenance controller</w:t>
      </w:r>
      <w:r w:rsidRPr="00466AEF">
        <w:rPr>
          <w:i/>
          <w:lang w:eastAsia="en-AU"/>
        </w:rPr>
        <w:t xml:space="preserve"> </w:t>
      </w:r>
      <w:r w:rsidRPr="00466AEF">
        <w:rPr>
          <w:lang w:eastAsia="en-AU"/>
        </w:rPr>
        <w:t>has the same meaning as in paragraph 101.340</w:t>
      </w:r>
      <w:r w:rsidR="0002110D">
        <w:rPr>
          <w:lang w:eastAsia="en-AU"/>
        </w:rPr>
        <w:t> </w:t>
      </w:r>
      <w:r w:rsidRPr="00466AEF">
        <w:rPr>
          <w:lang w:eastAsia="en-AU"/>
        </w:rPr>
        <w:t>(1)</w:t>
      </w:r>
      <w:r w:rsidR="0002110D">
        <w:rPr>
          <w:lang w:eastAsia="en-AU"/>
        </w:rPr>
        <w:t> </w:t>
      </w:r>
      <w:r w:rsidRPr="00466AEF">
        <w:rPr>
          <w:lang w:eastAsia="en-AU"/>
        </w:rPr>
        <w:t>(d) of</w:t>
      </w:r>
      <w:r w:rsidRPr="00DA195C">
        <w:rPr>
          <w:lang w:eastAsia="en-AU"/>
        </w:rPr>
        <w:t xml:space="preserve"> CASR.</w:t>
      </w:r>
    </w:p>
    <w:p w14:paraId="1D79D8D4" w14:textId="3A201C78" w:rsidR="006C0A87" w:rsidRDefault="00F26E33" w:rsidP="005935BD">
      <w:pPr>
        <w:pStyle w:val="LDdefinition"/>
        <w:rPr>
          <w:lang w:eastAsia="en-AU"/>
        </w:rPr>
      </w:pPr>
      <w:r>
        <w:rPr>
          <w:b/>
          <w:i/>
          <w:lang w:eastAsia="en-AU"/>
        </w:rPr>
        <w:t xml:space="preserve">manual </w:t>
      </w:r>
      <w:r w:rsidR="008C7591">
        <w:rPr>
          <w:b/>
          <w:i/>
          <w:lang w:eastAsia="en-AU"/>
        </w:rPr>
        <w:t>operation</w:t>
      </w:r>
      <w:r w:rsidRPr="00F26E33">
        <w:rPr>
          <w:lang w:eastAsia="en-AU"/>
        </w:rPr>
        <w:t>, for an RPA, means</w:t>
      </w:r>
      <w:r>
        <w:rPr>
          <w:lang w:eastAsia="en-AU"/>
        </w:rPr>
        <w:t xml:space="preserve"> the</w:t>
      </w:r>
      <w:r w:rsidR="006C0A87">
        <w:rPr>
          <w:lang w:eastAsia="en-AU"/>
        </w:rPr>
        <w:t xml:space="preserve"> use, by the remote pilot, of a manual mechanism that is part of the RPAS, in order to</w:t>
      </w:r>
      <w:r>
        <w:rPr>
          <w:lang w:eastAsia="en-AU"/>
        </w:rPr>
        <w:t xml:space="preserve"> exercise control over the RPA</w:t>
      </w:r>
      <w:r w:rsidR="00461590">
        <w:rPr>
          <w:lang w:eastAsia="en-AU"/>
        </w:rPr>
        <w:t>, including by reconfiguring the RPA</w:t>
      </w:r>
      <w:r w:rsidR="006C0A87">
        <w:rPr>
          <w:lang w:eastAsia="en-AU"/>
        </w:rPr>
        <w:t>.</w:t>
      </w:r>
    </w:p>
    <w:p w14:paraId="5E14BC18" w14:textId="77777777" w:rsidR="00A928C6" w:rsidRDefault="00A928C6" w:rsidP="005935BD">
      <w:pPr>
        <w:pStyle w:val="LDdefinition"/>
        <w:rPr>
          <w:lang w:eastAsia="en-AU"/>
        </w:rPr>
      </w:pPr>
      <w:r w:rsidRPr="003635E3">
        <w:rPr>
          <w:b/>
          <w:i/>
          <w:lang w:eastAsia="en-AU"/>
        </w:rPr>
        <w:t>MOS</w:t>
      </w:r>
      <w:r>
        <w:rPr>
          <w:lang w:eastAsia="en-AU"/>
        </w:rPr>
        <w:t xml:space="preserve"> means Manual of Standards.</w:t>
      </w:r>
    </w:p>
    <w:p w14:paraId="5C80C72C" w14:textId="77777777" w:rsidR="001566CF" w:rsidRDefault="001566CF" w:rsidP="005935BD">
      <w:pPr>
        <w:pStyle w:val="LDdefinition"/>
        <w:rPr>
          <w:lang w:eastAsia="en-AU"/>
        </w:rPr>
      </w:pPr>
      <w:r>
        <w:rPr>
          <w:b/>
          <w:i/>
          <w:lang w:eastAsia="en-AU"/>
        </w:rPr>
        <w:t>movement area</w:t>
      </w:r>
      <w:r w:rsidRPr="0067166D">
        <w:rPr>
          <w:lang w:eastAsia="en-AU"/>
        </w:rPr>
        <w:t xml:space="preserve"> </w:t>
      </w:r>
      <w:r w:rsidRPr="001566CF">
        <w:rPr>
          <w:lang w:eastAsia="en-AU"/>
        </w:rPr>
        <w:t>has</w:t>
      </w:r>
      <w:r>
        <w:rPr>
          <w:lang w:eastAsia="en-AU"/>
        </w:rPr>
        <w:t xml:space="preserve"> the same meaning as in</w:t>
      </w:r>
      <w:r w:rsidR="00185FBB">
        <w:rPr>
          <w:lang w:eastAsia="en-AU"/>
        </w:rPr>
        <w:t xml:space="preserve"> regulation 2 of CAR</w:t>
      </w:r>
      <w:r>
        <w:rPr>
          <w:lang w:eastAsia="en-AU"/>
        </w:rPr>
        <w:t>.</w:t>
      </w:r>
    </w:p>
    <w:p w14:paraId="5365D6BF" w14:textId="77777777" w:rsidR="00302B6E" w:rsidRDefault="00302B6E" w:rsidP="00CF2B09">
      <w:pPr>
        <w:pStyle w:val="LDNote"/>
        <w:rPr>
          <w:lang w:eastAsia="en-AU"/>
        </w:rPr>
      </w:pPr>
      <w:r w:rsidRPr="00302B6E">
        <w:rPr>
          <w:i/>
          <w:lang w:eastAsia="en-AU"/>
        </w:rPr>
        <w:t>Note</w:t>
      </w:r>
      <w:r>
        <w:rPr>
          <w:lang w:eastAsia="en-AU"/>
        </w:rPr>
        <w:t xml:space="preserve">   For ease of reference, </w:t>
      </w:r>
      <w:r w:rsidRPr="007E32A3">
        <w:rPr>
          <w:b/>
          <w:i/>
          <w:lang w:eastAsia="en-AU"/>
        </w:rPr>
        <w:t>movement area</w:t>
      </w:r>
      <w:r>
        <w:rPr>
          <w:lang w:eastAsia="en-AU"/>
        </w:rPr>
        <w:t xml:space="preserve"> means that part of an aerodrome to be used for the surface movement of (manned) aircraft, including manoeuvring areas and aprons.</w:t>
      </w:r>
    </w:p>
    <w:p w14:paraId="04EC4F95" w14:textId="10E3A057" w:rsidR="00E752A7" w:rsidRDefault="00E752A7" w:rsidP="005935BD">
      <w:pPr>
        <w:pStyle w:val="LDdefinition"/>
        <w:rPr>
          <w:rStyle w:val="Strong"/>
          <w:b w:val="0"/>
        </w:rPr>
      </w:pPr>
      <w:r>
        <w:rPr>
          <w:b/>
          <w:i/>
          <w:lang w:eastAsia="en-AU"/>
        </w:rPr>
        <w:t>NAIPS</w:t>
      </w:r>
      <w:r w:rsidRPr="0067166D">
        <w:rPr>
          <w:lang w:eastAsia="en-AU"/>
        </w:rPr>
        <w:t xml:space="preserve"> </w:t>
      </w:r>
      <w:r w:rsidR="003A6840">
        <w:rPr>
          <w:lang w:eastAsia="en-AU"/>
        </w:rPr>
        <w:t>means</w:t>
      </w:r>
      <w:r w:rsidRPr="00E752A7">
        <w:rPr>
          <w:lang w:eastAsia="en-AU"/>
        </w:rPr>
        <w:t xml:space="preserve"> the</w:t>
      </w:r>
      <w:r w:rsidRPr="00E752A7">
        <w:rPr>
          <w:b/>
          <w:lang w:eastAsia="en-AU"/>
        </w:rPr>
        <w:t xml:space="preserve"> </w:t>
      </w:r>
      <w:r w:rsidRPr="00E752A7">
        <w:rPr>
          <w:rStyle w:val="Strong"/>
          <w:b w:val="0"/>
        </w:rPr>
        <w:t xml:space="preserve">National Aeronautical Information Processing System </w:t>
      </w:r>
      <w:r>
        <w:rPr>
          <w:rStyle w:val="Strong"/>
          <w:b w:val="0"/>
        </w:rPr>
        <w:t>administered by AA</w:t>
      </w:r>
      <w:r w:rsidR="00747004">
        <w:rPr>
          <w:rStyle w:val="Strong"/>
          <w:b w:val="0"/>
        </w:rPr>
        <w:t>.</w:t>
      </w:r>
    </w:p>
    <w:p w14:paraId="386EA2B3" w14:textId="35ED52DD" w:rsidR="00FE374D" w:rsidRDefault="00FE374D" w:rsidP="00F42EB5">
      <w:pPr>
        <w:pStyle w:val="LDdefinition"/>
      </w:pPr>
      <w:r>
        <w:rPr>
          <w:b/>
          <w:i/>
        </w:rPr>
        <w:t>non-controlled aerodrome</w:t>
      </w:r>
      <w:r w:rsidRPr="0067166D">
        <w:t xml:space="preserve"> </w:t>
      </w:r>
      <w:r>
        <w:t>means a place that is:</w:t>
      </w:r>
    </w:p>
    <w:p w14:paraId="0764842C" w14:textId="77777777" w:rsidR="00FE374D" w:rsidRPr="00917F0E" w:rsidRDefault="00FE374D" w:rsidP="00FE374D">
      <w:pPr>
        <w:pStyle w:val="LDP1a"/>
      </w:pPr>
      <w:r>
        <w:t>(a)</w:t>
      </w:r>
      <w:r>
        <w:tab/>
      </w:r>
      <w:r w:rsidRPr="00917F0E">
        <w:t>a helicopter landing site</w:t>
      </w:r>
      <w:r>
        <w:t xml:space="preserve"> not located at a controlled aerodrome</w:t>
      </w:r>
      <w:r w:rsidRPr="00917F0E">
        <w:t>;</w:t>
      </w:r>
      <w:r>
        <w:t xml:space="preserve"> or</w:t>
      </w:r>
    </w:p>
    <w:p w14:paraId="362F48FA" w14:textId="77777777" w:rsidR="00FE374D" w:rsidRPr="00917F0E" w:rsidRDefault="00FE374D" w:rsidP="00FE374D">
      <w:pPr>
        <w:pStyle w:val="LDP1a"/>
      </w:pPr>
      <w:r>
        <w:t>(b)</w:t>
      </w:r>
      <w:r>
        <w:tab/>
      </w:r>
      <w:r w:rsidRPr="00917F0E">
        <w:t>an aerodrome that is not a controlled aerodrome.</w:t>
      </w:r>
    </w:p>
    <w:p w14:paraId="66C83EB5" w14:textId="4608C5F5" w:rsidR="00397691" w:rsidRPr="00397691" w:rsidRDefault="00397691" w:rsidP="005935BD">
      <w:pPr>
        <w:pStyle w:val="LDdefinition"/>
      </w:pPr>
      <w:r>
        <w:rPr>
          <w:b/>
          <w:i/>
        </w:rPr>
        <w:t>Part 139 Manual of Standards</w:t>
      </w:r>
      <w:r w:rsidRPr="0067166D">
        <w:t xml:space="preserve"> </w:t>
      </w:r>
      <w:r w:rsidRPr="00397691">
        <w:t>means</w:t>
      </w:r>
      <w:r w:rsidR="00BE7F58">
        <w:t xml:space="preserve"> the Manual of Standards made under regulation 139.005 of CASR.</w:t>
      </w:r>
    </w:p>
    <w:p w14:paraId="6E6851F1" w14:textId="66F52CE5" w:rsidR="001D03AB" w:rsidRPr="001D03AB" w:rsidRDefault="001D03AB" w:rsidP="005935BD">
      <w:pPr>
        <w:pStyle w:val="LDdefinition"/>
      </w:pPr>
      <w:r>
        <w:rPr>
          <w:b/>
          <w:i/>
        </w:rPr>
        <w:t>person</w:t>
      </w:r>
      <w:r w:rsidRPr="001D03AB">
        <w:t xml:space="preserve">, includes </w:t>
      </w:r>
      <w:r w:rsidR="00A01650">
        <w:t>a certified RPA operator</w:t>
      </w:r>
      <w:r w:rsidRPr="001D03AB">
        <w:t>.</w:t>
      </w:r>
    </w:p>
    <w:p w14:paraId="7A2B57DF" w14:textId="0C0EBB13" w:rsidR="005B63B2" w:rsidRPr="009E4772" w:rsidRDefault="005B63B2" w:rsidP="005B63B2">
      <w:pPr>
        <w:pStyle w:val="LDdefinition"/>
        <w:rPr>
          <w:lang w:eastAsia="en-AU"/>
        </w:rPr>
      </w:pPr>
      <w:r>
        <w:rPr>
          <w:b/>
          <w:i/>
        </w:rPr>
        <w:t>practical competency</w:t>
      </w:r>
      <w:r w:rsidRPr="002D1058">
        <w:rPr>
          <w:b/>
          <w:i/>
        </w:rPr>
        <w:t xml:space="preserve"> component</w:t>
      </w:r>
      <w:r>
        <w:t>: see paragraph 2.02 (1) (b)</w:t>
      </w:r>
      <w:r w:rsidR="007E32A3">
        <w:t xml:space="preserve"> of this MOS</w:t>
      </w:r>
      <w:r>
        <w:t>.</w:t>
      </w:r>
    </w:p>
    <w:p w14:paraId="331C8968" w14:textId="6DDC71E7" w:rsidR="002B1802" w:rsidRDefault="009E4772" w:rsidP="005935BD">
      <w:pPr>
        <w:pStyle w:val="LDdefinition"/>
        <w:rPr>
          <w:lang w:eastAsia="en-AU"/>
        </w:rPr>
      </w:pPr>
      <w:r>
        <w:rPr>
          <w:b/>
          <w:i/>
        </w:rPr>
        <w:t>practical competency</w:t>
      </w:r>
      <w:r>
        <w:rPr>
          <w:b/>
          <w:i/>
          <w:lang w:eastAsia="en-AU"/>
        </w:rPr>
        <w:t xml:space="preserve"> standards</w:t>
      </w:r>
      <w:r w:rsidRPr="0067166D">
        <w:rPr>
          <w:lang w:eastAsia="en-AU"/>
        </w:rPr>
        <w:t xml:space="preserve"> </w:t>
      </w:r>
      <w:r w:rsidR="00D205C0" w:rsidRPr="00D205C0">
        <w:rPr>
          <w:lang w:eastAsia="en-AU"/>
        </w:rPr>
        <w:t xml:space="preserve">means the standards and requirements for the practical competency component of </w:t>
      </w:r>
      <w:r w:rsidR="008E7B8C">
        <w:rPr>
          <w:lang w:eastAsia="en-AU"/>
        </w:rPr>
        <w:t>a RePL</w:t>
      </w:r>
      <w:r w:rsidR="00D205C0" w:rsidRPr="00D205C0">
        <w:rPr>
          <w:lang w:eastAsia="en-AU"/>
        </w:rPr>
        <w:t xml:space="preserve"> training course</w:t>
      </w:r>
      <w:r w:rsidR="002B1802">
        <w:rPr>
          <w:lang w:eastAsia="en-AU"/>
        </w:rPr>
        <w:t>.</w:t>
      </w:r>
    </w:p>
    <w:p w14:paraId="68D02230" w14:textId="7A6E21B7" w:rsidR="009E4772" w:rsidRPr="009E4772" w:rsidRDefault="002B1802" w:rsidP="002B1802">
      <w:pPr>
        <w:pStyle w:val="LDNote"/>
        <w:rPr>
          <w:lang w:eastAsia="en-AU"/>
        </w:rPr>
      </w:pPr>
      <w:r w:rsidRPr="002B1802">
        <w:rPr>
          <w:i/>
          <w:lang w:eastAsia="en-AU"/>
        </w:rPr>
        <w:t>Note</w:t>
      </w:r>
      <w:r>
        <w:rPr>
          <w:lang w:eastAsia="en-AU"/>
        </w:rPr>
        <w:t>   See also</w:t>
      </w:r>
      <w:r w:rsidR="009E4772" w:rsidRPr="009E4772">
        <w:rPr>
          <w:lang w:eastAsia="en-AU"/>
        </w:rPr>
        <w:t xml:space="preserve"> section 2.02</w:t>
      </w:r>
      <w:r w:rsidR="00B0572B">
        <w:rPr>
          <w:lang w:eastAsia="en-AU"/>
        </w:rPr>
        <w:t xml:space="preserve"> of this MOS</w:t>
      </w:r>
      <w:r w:rsidR="009E4772" w:rsidRPr="009E4772">
        <w:rPr>
          <w:lang w:eastAsia="en-AU"/>
        </w:rPr>
        <w:t>.</w:t>
      </w:r>
    </w:p>
    <w:p w14:paraId="3E1E7F9C" w14:textId="078AD8F7" w:rsidR="00887EB6" w:rsidRPr="007D46C4" w:rsidRDefault="00CB0438" w:rsidP="00124FA6">
      <w:pPr>
        <w:pStyle w:val="LDdefinition"/>
        <w:rPr>
          <w:lang w:eastAsia="en-AU"/>
        </w:rPr>
      </w:pPr>
      <w:r>
        <w:rPr>
          <w:b/>
          <w:i/>
        </w:rPr>
        <w:t>RAIM</w:t>
      </w:r>
      <w:r w:rsidRPr="0067166D">
        <w:t xml:space="preserve"> </w:t>
      </w:r>
      <w:r w:rsidR="003A6840">
        <w:t>means</w:t>
      </w:r>
      <w:r w:rsidRPr="005059C4">
        <w:t xml:space="preserve"> receiver autonomous integrity monitoring</w:t>
      </w:r>
      <w:r w:rsidR="002E53C2">
        <w:t>,</w:t>
      </w:r>
      <w:r w:rsidRPr="005059C4">
        <w:t xml:space="preserve"> which is a technology developed to assess the integrity of GPS signals.</w:t>
      </w:r>
    </w:p>
    <w:p w14:paraId="331268D4" w14:textId="5DCC5093" w:rsidR="00CB0438" w:rsidRDefault="00CB0438" w:rsidP="005935BD">
      <w:pPr>
        <w:pStyle w:val="LDdefinition"/>
        <w:rPr>
          <w:lang w:eastAsia="en-AU"/>
        </w:rPr>
      </w:pPr>
      <w:r>
        <w:rPr>
          <w:b/>
          <w:i/>
          <w:lang w:eastAsia="en-AU"/>
        </w:rPr>
        <w:t>remote pilot</w:t>
      </w:r>
      <w:r w:rsidR="0009492E">
        <w:rPr>
          <w:lang w:eastAsia="en-AU"/>
        </w:rPr>
        <w:t xml:space="preserve"> </w:t>
      </w:r>
      <w:r>
        <w:rPr>
          <w:lang w:eastAsia="en-AU"/>
        </w:rPr>
        <w:t>means the holder of a remote pilot licence</w:t>
      </w:r>
      <w:r w:rsidR="005C5416">
        <w:rPr>
          <w:lang w:eastAsia="en-AU"/>
        </w:rPr>
        <w:t>. However</w:t>
      </w:r>
      <w:r w:rsidR="006628BA">
        <w:rPr>
          <w:lang w:eastAsia="en-AU"/>
        </w:rPr>
        <w:t xml:space="preserve">, in Schedule 5 a reference (however expressed) to a remote pilot demonstrating a behaviour is taken to be a reference to </w:t>
      </w:r>
      <w:r w:rsidR="005C5416">
        <w:rPr>
          <w:lang w:eastAsia="en-AU"/>
        </w:rPr>
        <w:t>an</w:t>
      </w:r>
      <w:r w:rsidR="006628BA">
        <w:rPr>
          <w:lang w:eastAsia="en-AU"/>
        </w:rPr>
        <w:t xml:space="preserve"> applicant for </w:t>
      </w:r>
      <w:r w:rsidR="008E7B8C">
        <w:rPr>
          <w:lang w:eastAsia="en-AU"/>
        </w:rPr>
        <w:t>a RePL</w:t>
      </w:r>
      <w:r w:rsidR="006628BA">
        <w:rPr>
          <w:lang w:eastAsia="en-AU"/>
        </w:rPr>
        <w:t>.</w:t>
      </w:r>
    </w:p>
    <w:p w14:paraId="644C48BB" w14:textId="789F506A" w:rsidR="008A622C" w:rsidRPr="008A622C" w:rsidRDefault="008A622C" w:rsidP="007916F3">
      <w:pPr>
        <w:pStyle w:val="LDNote"/>
        <w:rPr>
          <w:lang w:eastAsia="en-AU"/>
        </w:rPr>
      </w:pPr>
      <w:r w:rsidRPr="008A622C">
        <w:rPr>
          <w:i/>
          <w:lang w:eastAsia="en-AU"/>
        </w:rPr>
        <w:t>Note</w:t>
      </w:r>
      <w:r w:rsidRPr="008A622C">
        <w:rPr>
          <w:lang w:eastAsia="en-AU"/>
        </w:rPr>
        <w:t xml:space="preserve">   See also </w:t>
      </w:r>
      <w:r w:rsidR="007E32A3">
        <w:rPr>
          <w:lang w:eastAsia="en-AU"/>
        </w:rPr>
        <w:t xml:space="preserve">the definition of </w:t>
      </w:r>
      <w:r w:rsidRPr="00B0572B">
        <w:rPr>
          <w:b/>
          <w:i/>
          <w:lang w:eastAsia="en-AU"/>
        </w:rPr>
        <w:t>RePL holder</w:t>
      </w:r>
      <w:r w:rsidRPr="008A622C">
        <w:rPr>
          <w:lang w:eastAsia="en-AU"/>
        </w:rPr>
        <w:t>.</w:t>
      </w:r>
    </w:p>
    <w:p w14:paraId="4075315D" w14:textId="6E105A05" w:rsidR="007357DE" w:rsidRPr="007357DE" w:rsidRDefault="007357DE" w:rsidP="005935BD">
      <w:pPr>
        <w:pStyle w:val="LDdefinition"/>
        <w:rPr>
          <w:lang w:eastAsia="en-AU"/>
        </w:rPr>
      </w:pPr>
      <w:r w:rsidRPr="0041065C">
        <w:rPr>
          <w:b/>
          <w:i/>
          <w:lang w:eastAsia="en-AU"/>
        </w:rPr>
        <w:t>remote pilot in command</w:t>
      </w:r>
      <w:r w:rsidR="0041065C" w:rsidRPr="0041065C">
        <w:rPr>
          <w:lang w:eastAsia="en-AU"/>
        </w:rPr>
        <w:t>,</w:t>
      </w:r>
      <w:r w:rsidRPr="0041065C">
        <w:rPr>
          <w:lang w:eastAsia="en-AU"/>
        </w:rPr>
        <w:t xml:space="preserve"> </w:t>
      </w:r>
      <w:r w:rsidR="0041065C">
        <w:rPr>
          <w:lang w:eastAsia="en-AU"/>
        </w:rPr>
        <w:t xml:space="preserve">for an RPA operation, </w:t>
      </w:r>
      <w:r>
        <w:rPr>
          <w:lang w:eastAsia="en-AU"/>
        </w:rPr>
        <w:t>means the</w:t>
      </w:r>
      <w:r w:rsidR="0041065C">
        <w:rPr>
          <w:lang w:eastAsia="en-AU"/>
        </w:rPr>
        <w:t xml:space="preserve"> pilot designated by an RPA operator, in accordance with the operator’s documented practices and procedures,</w:t>
      </w:r>
      <w:r>
        <w:rPr>
          <w:lang w:eastAsia="en-AU"/>
        </w:rPr>
        <w:t xml:space="preserve"> </w:t>
      </w:r>
      <w:r w:rsidR="0041065C">
        <w:rPr>
          <w:lang w:eastAsia="en-AU"/>
        </w:rPr>
        <w:t>as being in command of the RPA operation and charged with the safe conduct of the operation.</w:t>
      </w:r>
    </w:p>
    <w:p w14:paraId="5793B5C6" w14:textId="77777777" w:rsidR="00063B45" w:rsidRPr="00DF1E15" w:rsidRDefault="00063B45" w:rsidP="005935BD">
      <w:pPr>
        <w:pStyle w:val="LDdefinition"/>
        <w:rPr>
          <w:lang w:eastAsia="en-AU"/>
        </w:rPr>
      </w:pPr>
      <w:r w:rsidRPr="00063B45">
        <w:rPr>
          <w:b/>
          <w:i/>
          <w:lang w:eastAsia="en-AU"/>
        </w:rPr>
        <w:t>remote pilot licence</w:t>
      </w:r>
      <w:r>
        <w:rPr>
          <w:lang w:eastAsia="en-AU"/>
        </w:rPr>
        <w:t xml:space="preserve"> has the same meaning as in Division 101.F.3 of CASR.</w:t>
      </w:r>
    </w:p>
    <w:p w14:paraId="33F393B2" w14:textId="0346DC9C" w:rsidR="005B63B2" w:rsidRDefault="005B63B2" w:rsidP="005B63B2">
      <w:pPr>
        <w:pStyle w:val="LDdefinition"/>
        <w:rPr>
          <w:lang w:eastAsia="en-AU"/>
        </w:rPr>
      </w:pPr>
      <w:r>
        <w:rPr>
          <w:b/>
          <w:i/>
          <w:lang w:eastAsia="en-AU"/>
        </w:rPr>
        <w:t>remote pilot log</w:t>
      </w:r>
      <w:r w:rsidRPr="00A347B9">
        <w:rPr>
          <w:lang w:eastAsia="en-AU"/>
        </w:rPr>
        <w:t xml:space="preserve">: see section </w:t>
      </w:r>
      <w:r>
        <w:rPr>
          <w:lang w:eastAsia="en-AU"/>
        </w:rPr>
        <w:t>10.06</w:t>
      </w:r>
      <w:r w:rsidR="00B0572B">
        <w:rPr>
          <w:lang w:eastAsia="en-AU"/>
        </w:rPr>
        <w:t xml:space="preserve"> of this MOS</w:t>
      </w:r>
      <w:r w:rsidRPr="00A347B9">
        <w:rPr>
          <w:lang w:eastAsia="en-AU"/>
        </w:rPr>
        <w:t>.</w:t>
      </w:r>
    </w:p>
    <w:p w14:paraId="58B1645D" w14:textId="546B5D9D" w:rsidR="00A55F88" w:rsidRDefault="00A55F88" w:rsidP="005935BD">
      <w:pPr>
        <w:pStyle w:val="LDdefinition"/>
        <w:rPr>
          <w:lang w:eastAsia="en-AU"/>
        </w:rPr>
      </w:pPr>
      <w:r>
        <w:rPr>
          <w:b/>
          <w:i/>
          <w:lang w:eastAsia="en-AU"/>
        </w:rPr>
        <w:t>remote pilot station</w:t>
      </w:r>
      <w:r w:rsidRPr="0067166D">
        <w:rPr>
          <w:lang w:eastAsia="en-AU"/>
        </w:rPr>
        <w:t xml:space="preserve"> </w:t>
      </w:r>
      <w:r w:rsidRPr="00A55F88">
        <w:rPr>
          <w:lang w:eastAsia="en-AU"/>
        </w:rPr>
        <w:t xml:space="preserve">means the place from which an RPA is operated by </w:t>
      </w:r>
      <w:r w:rsidR="008E7B8C">
        <w:rPr>
          <w:lang w:eastAsia="en-AU"/>
        </w:rPr>
        <w:t>a RePL</w:t>
      </w:r>
      <w:r w:rsidRPr="00A55F88">
        <w:rPr>
          <w:lang w:eastAsia="en-AU"/>
        </w:rPr>
        <w:t xml:space="preserve"> holder.</w:t>
      </w:r>
    </w:p>
    <w:p w14:paraId="28643228" w14:textId="7785BA01" w:rsidR="0009492E" w:rsidRPr="0009492E" w:rsidRDefault="0009492E" w:rsidP="005935BD">
      <w:pPr>
        <w:pStyle w:val="LDdefinition"/>
        <w:rPr>
          <w:lang w:eastAsia="en-AU"/>
        </w:rPr>
      </w:pPr>
      <w:r>
        <w:rPr>
          <w:b/>
          <w:i/>
          <w:lang w:eastAsia="en-AU"/>
        </w:rPr>
        <w:t>R</w:t>
      </w:r>
      <w:r w:rsidR="00707E18">
        <w:rPr>
          <w:b/>
          <w:i/>
          <w:lang w:eastAsia="en-AU"/>
        </w:rPr>
        <w:t>e</w:t>
      </w:r>
      <w:r>
        <w:rPr>
          <w:b/>
          <w:i/>
          <w:lang w:eastAsia="en-AU"/>
        </w:rPr>
        <w:t>PL</w:t>
      </w:r>
      <w:r w:rsidRPr="0067166D">
        <w:rPr>
          <w:lang w:eastAsia="en-AU"/>
        </w:rPr>
        <w:t xml:space="preserve"> </w:t>
      </w:r>
      <w:r w:rsidR="003A6840">
        <w:rPr>
          <w:lang w:eastAsia="en-AU"/>
        </w:rPr>
        <w:t>means</w:t>
      </w:r>
      <w:r w:rsidR="00270754">
        <w:rPr>
          <w:b/>
          <w:i/>
          <w:lang w:eastAsia="en-AU"/>
        </w:rPr>
        <w:t xml:space="preserve"> </w:t>
      </w:r>
      <w:r w:rsidRPr="0009492E">
        <w:rPr>
          <w:lang w:eastAsia="en-AU"/>
        </w:rPr>
        <w:t>remote pilot licence.</w:t>
      </w:r>
    </w:p>
    <w:p w14:paraId="26E4F15D" w14:textId="77777777" w:rsidR="0009492E" w:rsidRDefault="0009492E" w:rsidP="005935BD">
      <w:pPr>
        <w:pStyle w:val="LDdefinition"/>
        <w:rPr>
          <w:lang w:eastAsia="en-AU"/>
        </w:rPr>
      </w:pPr>
      <w:r>
        <w:rPr>
          <w:b/>
          <w:i/>
          <w:lang w:eastAsia="en-AU"/>
        </w:rPr>
        <w:t>R</w:t>
      </w:r>
      <w:r w:rsidR="008E43F0">
        <w:rPr>
          <w:b/>
          <w:i/>
          <w:lang w:eastAsia="en-AU"/>
        </w:rPr>
        <w:t>e</w:t>
      </w:r>
      <w:r>
        <w:rPr>
          <w:b/>
          <w:i/>
          <w:lang w:eastAsia="en-AU"/>
        </w:rPr>
        <w:t>PL holder</w:t>
      </w:r>
      <w:r w:rsidR="00E357A9" w:rsidRPr="0067166D">
        <w:rPr>
          <w:lang w:eastAsia="en-AU"/>
        </w:rPr>
        <w:t xml:space="preserve"> </w:t>
      </w:r>
      <w:r w:rsidRPr="0009492E">
        <w:rPr>
          <w:lang w:eastAsia="en-AU"/>
        </w:rPr>
        <w:t>means the holder of a</w:t>
      </w:r>
      <w:r>
        <w:rPr>
          <w:lang w:eastAsia="en-AU"/>
        </w:rPr>
        <w:t xml:space="preserve"> remote pilot licence.</w:t>
      </w:r>
    </w:p>
    <w:p w14:paraId="380C458B" w14:textId="77777777" w:rsidR="00CF6908" w:rsidRDefault="00CF6908" w:rsidP="005935BD">
      <w:pPr>
        <w:pStyle w:val="LDdefinition"/>
      </w:pPr>
      <w:r>
        <w:rPr>
          <w:b/>
          <w:i/>
        </w:rPr>
        <w:t>RePL training course</w:t>
      </w:r>
      <w:r w:rsidRPr="0067166D">
        <w:t xml:space="preserve"> </w:t>
      </w:r>
      <w:r w:rsidRPr="007B7747">
        <w:t>is the expression used in this MOS to denote an RPL training course</w:t>
      </w:r>
      <w:r>
        <w:t xml:space="preserve"> as defined in </w:t>
      </w:r>
      <w:r w:rsidRPr="0082260C">
        <w:t>the CASR Dictionary.</w:t>
      </w:r>
    </w:p>
    <w:p w14:paraId="49D4A748" w14:textId="7B500FD9" w:rsidR="00CF6908" w:rsidRPr="0082260C" w:rsidRDefault="00CF6908" w:rsidP="00CF6908">
      <w:pPr>
        <w:pStyle w:val="LDNote"/>
        <w:rPr>
          <w:lang w:eastAsia="en-AU"/>
        </w:rPr>
      </w:pPr>
      <w:r w:rsidRPr="002E53C2">
        <w:rPr>
          <w:i/>
        </w:rPr>
        <w:t>Note</w:t>
      </w:r>
      <w:r>
        <w:t> </w:t>
      </w:r>
      <w:r w:rsidRPr="002E53C2">
        <w:t>  </w:t>
      </w:r>
      <w:r>
        <w:rPr>
          <w:b/>
          <w:i/>
        </w:rPr>
        <w:t>RPL</w:t>
      </w:r>
      <w:r w:rsidRPr="002E53C2">
        <w:rPr>
          <w:b/>
          <w:i/>
        </w:rPr>
        <w:t xml:space="preserve"> training course</w:t>
      </w:r>
      <w:r w:rsidRPr="00635548">
        <w:t xml:space="preserve"> means </w:t>
      </w:r>
      <w:r>
        <w:t>“</w:t>
      </w:r>
      <w:r w:rsidRPr="00635548">
        <w:t>training in the operation of RPA for the grant of a remote pilot licence that is conducted:</w:t>
      </w:r>
      <w:r>
        <w:t xml:space="preserve"> </w:t>
      </w:r>
      <w:r w:rsidRPr="00635548">
        <w:t>(a)</w:t>
      </w:r>
      <w:r>
        <w:t xml:space="preserve"> </w:t>
      </w:r>
      <w:r w:rsidRPr="00635548">
        <w:t xml:space="preserve">by a person who is </w:t>
      </w:r>
      <w:r w:rsidR="00E357A9">
        <w:t>certifi</w:t>
      </w:r>
      <w:r w:rsidR="008E7C71">
        <w:t>ed</w:t>
      </w:r>
      <w:r w:rsidR="00E357A9" w:rsidRPr="00635548">
        <w:t xml:space="preserve"> </w:t>
      </w:r>
      <w:r w:rsidRPr="00635548">
        <w:t>under regulation</w:t>
      </w:r>
      <w:r>
        <w:t> </w:t>
      </w:r>
      <w:r w:rsidRPr="00635548">
        <w:t>101.335 and whose operations include conducting training; and</w:t>
      </w:r>
      <w:r>
        <w:t xml:space="preserve"> </w:t>
      </w:r>
      <w:r w:rsidRPr="00635548">
        <w:t>(b)</w:t>
      </w:r>
      <w:r>
        <w:t xml:space="preserve"> </w:t>
      </w:r>
      <w:r w:rsidRPr="00635548">
        <w:t>in accordance with any standards or requirements prescribed by the Part</w:t>
      </w:r>
      <w:r>
        <w:t> </w:t>
      </w:r>
      <w:r w:rsidRPr="00635548">
        <w:t>101 Manual of Standards</w:t>
      </w:r>
      <w:r>
        <w:t>”</w:t>
      </w:r>
      <w:r w:rsidRPr="00635548">
        <w:t>.</w:t>
      </w:r>
      <w:r w:rsidR="003635A6">
        <w:t xml:space="preserve"> The intention behind use of the RePL abbreviation is to avoid confusion with a recreational pilot licence which is also abbreviated </w:t>
      </w:r>
      <w:r w:rsidR="00ED4F92">
        <w:t>elsewhere</w:t>
      </w:r>
      <w:r w:rsidR="003635A6">
        <w:t xml:space="preserve"> to “RPL”.</w:t>
      </w:r>
    </w:p>
    <w:p w14:paraId="7E22616D" w14:textId="1A3F519F" w:rsidR="00CF6908" w:rsidRPr="00A928C6" w:rsidRDefault="00CF6908" w:rsidP="005935BD">
      <w:pPr>
        <w:pStyle w:val="LDdefinition"/>
      </w:pPr>
      <w:r>
        <w:rPr>
          <w:b/>
          <w:i/>
        </w:rPr>
        <w:t>RePL training course instructor</w:t>
      </w:r>
      <w:r w:rsidRPr="00A928C6">
        <w:t>: see section 2.</w:t>
      </w:r>
      <w:r w:rsidR="000343D6">
        <w:t>30</w:t>
      </w:r>
      <w:r w:rsidR="007E32A3">
        <w:t xml:space="preserve"> of this MOS</w:t>
      </w:r>
      <w:r w:rsidRPr="00A928C6">
        <w:t>.</w:t>
      </w:r>
    </w:p>
    <w:p w14:paraId="08007E80" w14:textId="4B610D25" w:rsidR="00CF6908" w:rsidRDefault="00CF6908" w:rsidP="005935BD">
      <w:pPr>
        <w:pStyle w:val="LDdefinition"/>
      </w:pPr>
      <w:r>
        <w:rPr>
          <w:b/>
          <w:i/>
        </w:rPr>
        <w:t>RePL training organisation</w:t>
      </w:r>
      <w:r>
        <w:t xml:space="preserve"> means a person </w:t>
      </w:r>
      <w:r w:rsidR="00483A62">
        <w:t xml:space="preserve">certified </w:t>
      </w:r>
      <w:r>
        <w:t xml:space="preserve">as an RPA operator under regulation 101.335 of CASR whose operations include the conduct of </w:t>
      </w:r>
      <w:r w:rsidR="008E7B8C">
        <w:t>a RePL</w:t>
      </w:r>
      <w:r>
        <w:t xml:space="preserve"> training course.</w:t>
      </w:r>
    </w:p>
    <w:p w14:paraId="16019732" w14:textId="3736E34F" w:rsidR="00CF6908" w:rsidRDefault="00CF6908" w:rsidP="005935BD">
      <w:pPr>
        <w:pStyle w:val="LDdefinition"/>
      </w:pPr>
      <w:r>
        <w:rPr>
          <w:b/>
          <w:i/>
        </w:rPr>
        <w:t>RePL</w:t>
      </w:r>
      <w:r w:rsidRPr="006C5F2D">
        <w:rPr>
          <w:b/>
          <w:i/>
        </w:rPr>
        <w:t xml:space="preserve"> training organisation’s procedures</w:t>
      </w:r>
      <w:r w:rsidRPr="0067166D">
        <w:t xml:space="preserve"> </w:t>
      </w:r>
      <w:r w:rsidRPr="006C5F2D">
        <w:t xml:space="preserve">means </w:t>
      </w:r>
      <w:r w:rsidR="008E7B8C">
        <w:t>a RePL</w:t>
      </w:r>
      <w:r w:rsidR="00924EB4">
        <w:t xml:space="preserve"> training </w:t>
      </w:r>
      <w:r>
        <w:t>organisation’s</w:t>
      </w:r>
      <w:r w:rsidRPr="006C5F2D">
        <w:t xml:space="preserve"> documented practices and procedures </w:t>
      </w:r>
      <w:r>
        <w:t>for</w:t>
      </w:r>
      <w:r w:rsidRPr="006C5F2D">
        <w:t xml:space="preserve"> paragraph 101.335</w:t>
      </w:r>
      <w:r w:rsidR="0002110D">
        <w:t> </w:t>
      </w:r>
      <w:r w:rsidRPr="006C5F2D">
        <w:t>(1)</w:t>
      </w:r>
      <w:r w:rsidR="0002110D">
        <w:t> </w:t>
      </w:r>
      <w:r w:rsidRPr="006C5F2D">
        <w:t>(d) of CASR</w:t>
      </w:r>
      <w:r>
        <w:t>.</w:t>
      </w:r>
    </w:p>
    <w:p w14:paraId="56121076" w14:textId="57D202DC" w:rsidR="0013263D" w:rsidRDefault="00CF6908" w:rsidP="005935BD">
      <w:pPr>
        <w:pStyle w:val="LDdefinition"/>
      </w:pPr>
      <w:r>
        <w:rPr>
          <w:b/>
          <w:i/>
        </w:rPr>
        <w:t>RePL</w:t>
      </w:r>
      <w:r w:rsidRPr="006C5F2D">
        <w:rPr>
          <w:b/>
          <w:i/>
        </w:rPr>
        <w:t xml:space="preserve"> training unit</w:t>
      </w:r>
      <w:r w:rsidRPr="006C5F2D">
        <w:t xml:space="preserve"> means a unit</w:t>
      </w:r>
      <w:r>
        <w:t xml:space="preserve"> of</w:t>
      </w:r>
      <w:r w:rsidR="00713CBE">
        <w:t xml:space="preserve"> aeronautical knowledge</w:t>
      </w:r>
      <w:r w:rsidR="00F27969">
        <w:t xml:space="preserve"> or a unit of practical </w:t>
      </w:r>
      <w:r>
        <w:t xml:space="preserve">competency for </w:t>
      </w:r>
      <w:r w:rsidR="008E7B8C">
        <w:t>a RePL</w:t>
      </w:r>
      <w:r>
        <w:t xml:space="preserve"> training course</w:t>
      </w:r>
      <w:r w:rsidR="0013263D">
        <w:t>:</w:t>
      </w:r>
    </w:p>
    <w:p w14:paraId="0E0E5AA8" w14:textId="6BF90079" w:rsidR="0013263D" w:rsidRDefault="007916F3" w:rsidP="007916F3">
      <w:pPr>
        <w:pStyle w:val="LDP1a"/>
        <w:rPr>
          <w:lang w:eastAsia="en-AU"/>
        </w:rPr>
      </w:pPr>
      <w:r>
        <w:rPr>
          <w:lang w:eastAsia="en-AU"/>
        </w:rPr>
        <w:t>(a)</w:t>
      </w:r>
      <w:r>
        <w:rPr>
          <w:lang w:eastAsia="en-AU"/>
        </w:rPr>
        <w:tab/>
      </w:r>
      <w:r w:rsidR="00CF6908">
        <w:rPr>
          <w:lang w:eastAsia="en-AU"/>
        </w:rPr>
        <w:t>prescribed in Schedule</w:t>
      </w:r>
      <w:r w:rsidR="00D9078D">
        <w:rPr>
          <w:lang w:eastAsia="en-AU"/>
        </w:rPr>
        <w:t>s</w:t>
      </w:r>
      <w:r w:rsidR="00CF6908">
        <w:rPr>
          <w:lang w:eastAsia="en-AU"/>
        </w:rPr>
        <w:t xml:space="preserve"> </w:t>
      </w:r>
      <w:r w:rsidR="00337F80">
        <w:rPr>
          <w:lang w:eastAsia="en-AU"/>
        </w:rPr>
        <w:t>2</w:t>
      </w:r>
      <w:r w:rsidR="00D9078D">
        <w:rPr>
          <w:lang w:eastAsia="en-AU"/>
        </w:rPr>
        <w:t xml:space="preserve"> and 3</w:t>
      </w:r>
      <w:r w:rsidR="00E357A9">
        <w:rPr>
          <w:lang w:eastAsia="en-AU"/>
        </w:rPr>
        <w:t xml:space="preserve"> of this MOS,</w:t>
      </w:r>
      <w:r w:rsidR="00CF6908">
        <w:rPr>
          <w:lang w:eastAsia="en-AU"/>
        </w:rPr>
        <w:t xml:space="preserve"> for</w:t>
      </w:r>
      <w:r w:rsidR="00CD3E3C">
        <w:rPr>
          <w:lang w:eastAsia="en-AU"/>
        </w:rPr>
        <w:t xml:space="preserve"> the purposes of the definition of </w:t>
      </w:r>
      <w:r w:rsidR="00CD3E3C" w:rsidRPr="00A8464B">
        <w:rPr>
          <w:b/>
          <w:i/>
          <w:lang w:eastAsia="en-AU"/>
        </w:rPr>
        <w:t>RPL training course</w:t>
      </w:r>
      <w:r w:rsidR="00CD3E3C">
        <w:rPr>
          <w:lang w:eastAsia="en-AU"/>
        </w:rPr>
        <w:t xml:space="preserve"> in Part 1 of the CASR Dictionary</w:t>
      </w:r>
      <w:r w:rsidR="0013263D">
        <w:rPr>
          <w:lang w:eastAsia="en-AU"/>
        </w:rPr>
        <w:t>;</w:t>
      </w:r>
      <w:r w:rsidR="00F27969">
        <w:rPr>
          <w:lang w:eastAsia="en-AU"/>
        </w:rPr>
        <w:t xml:space="preserve"> and</w:t>
      </w:r>
    </w:p>
    <w:p w14:paraId="57B8A610" w14:textId="587D4A6B" w:rsidR="00CF6908" w:rsidRPr="006C5F2D" w:rsidRDefault="007916F3" w:rsidP="007916F3">
      <w:pPr>
        <w:pStyle w:val="LDP1a"/>
        <w:rPr>
          <w:lang w:eastAsia="en-AU"/>
        </w:rPr>
      </w:pPr>
      <w:r>
        <w:rPr>
          <w:lang w:eastAsia="en-AU"/>
        </w:rPr>
        <w:t>(b)</w:t>
      </w:r>
      <w:r>
        <w:rPr>
          <w:lang w:eastAsia="en-AU"/>
        </w:rPr>
        <w:tab/>
      </w:r>
      <w:r w:rsidR="00F27969">
        <w:rPr>
          <w:lang w:eastAsia="en-AU"/>
        </w:rPr>
        <w:t>contained in Schedules 4 and 5 respectively</w:t>
      </w:r>
      <w:r w:rsidR="00CF6908" w:rsidRPr="006C5F2D">
        <w:rPr>
          <w:lang w:eastAsia="en-AU"/>
        </w:rPr>
        <w:t>.</w:t>
      </w:r>
    </w:p>
    <w:p w14:paraId="61C79525" w14:textId="45048B95" w:rsidR="0013263D" w:rsidRDefault="00CF6908" w:rsidP="005935BD">
      <w:pPr>
        <w:pStyle w:val="LDdefinition"/>
      </w:pPr>
      <w:r>
        <w:rPr>
          <w:b/>
          <w:i/>
        </w:rPr>
        <w:t>RePL</w:t>
      </w:r>
      <w:r w:rsidRPr="006C5F2D">
        <w:rPr>
          <w:b/>
          <w:i/>
        </w:rPr>
        <w:t xml:space="preserve"> training unit content</w:t>
      </w:r>
      <w:r w:rsidRPr="006C5F2D">
        <w:t xml:space="preserve">, for </w:t>
      </w:r>
      <w:r w:rsidR="008E7B8C">
        <w:t>a RePL</w:t>
      </w:r>
      <w:r w:rsidRPr="006C5F2D">
        <w:t xml:space="preserve"> training unit, means the content for the</w:t>
      </w:r>
      <w:r w:rsidR="00337F80">
        <w:t xml:space="preserve"> RePL training</w:t>
      </w:r>
      <w:r w:rsidRPr="006C5F2D">
        <w:t xml:space="preserve"> unit</w:t>
      </w:r>
      <w:r w:rsidR="0013263D">
        <w:t>:</w:t>
      </w:r>
    </w:p>
    <w:p w14:paraId="40B18468" w14:textId="3159B037" w:rsidR="0013263D" w:rsidRPr="0013263D" w:rsidRDefault="007916F3" w:rsidP="007916F3">
      <w:pPr>
        <w:pStyle w:val="LDP1a"/>
        <w:rPr>
          <w:lang w:eastAsia="en-AU"/>
        </w:rPr>
      </w:pPr>
      <w:r>
        <w:rPr>
          <w:lang w:eastAsia="en-AU"/>
        </w:rPr>
        <w:t>(a)</w:t>
      </w:r>
      <w:r>
        <w:rPr>
          <w:lang w:eastAsia="en-AU"/>
        </w:rPr>
        <w:tab/>
      </w:r>
      <w:r w:rsidR="00CF6908" w:rsidRPr="0013263D">
        <w:rPr>
          <w:lang w:eastAsia="en-AU"/>
        </w:rPr>
        <w:t>mentioned in column 2 of an item</w:t>
      </w:r>
      <w:r w:rsidR="00337F80" w:rsidRPr="0013263D">
        <w:rPr>
          <w:lang w:eastAsia="en-AU"/>
        </w:rPr>
        <w:t xml:space="preserve"> in an Appendix</w:t>
      </w:r>
      <w:r w:rsidR="00CF6908" w:rsidRPr="0013263D">
        <w:rPr>
          <w:lang w:eastAsia="en-AU"/>
        </w:rPr>
        <w:t xml:space="preserve"> of Schedule</w:t>
      </w:r>
      <w:r w:rsidR="00D9078D" w:rsidRPr="0013263D">
        <w:rPr>
          <w:lang w:eastAsia="en-AU"/>
        </w:rPr>
        <w:t>s</w:t>
      </w:r>
      <w:r w:rsidR="00CF6908" w:rsidRPr="0013263D">
        <w:rPr>
          <w:lang w:eastAsia="en-AU"/>
        </w:rPr>
        <w:t xml:space="preserve"> </w:t>
      </w:r>
      <w:r w:rsidR="00D9078D" w:rsidRPr="0013263D">
        <w:rPr>
          <w:lang w:eastAsia="en-AU"/>
        </w:rPr>
        <w:t>2 and 3</w:t>
      </w:r>
      <w:r w:rsidR="0013263D" w:rsidRPr="0013263D">
        <w:rPr>
          <w:lang w:eastAsia="en-AU"/>
        </w:rPr>
        <w:t>; and</w:t>
      </w:r>
    </w:p>
    <w:p w14:paraId="75316D0F" w14:textId="1F62E7C7" w:rsidR="00CF6908" w:rsidRPr="0013263D" w:rsidRDefault="007916F3" w:rsidP="007916F3">
      <w:pPr>
        <w:pStyle w:val="LDP1a"/>
        <w:rPr>
          <w:lang w:eastAsia="en-AU"/>
        </w:rPr>
      </w:pPr>
      <w:r>
        <w:rPr>
          <w:lang w:eastAsia="en-AU"/>
        </w:rPr>
        <w:t>(b)</w:t>
      </w:r>
      <w:r>
        <w:rPr>
          <w:lang w:eastAsia="en-AU"/>
        </w:rPr>
        <w:tab/>
      </w:r>
      <w:r w:rsidR="007564A2">
        <w:rPr>
          <w:lang w:eastAsia="en-AU"/>
        </w:rPr>
        <w:t>d</w:t>
      </w:r>
      <w:r w:rsidR="0013263D" w:rsidRPr="0013263D">
        <w:rPr>
          <w:lang w:eastAsia="en-AU"/>
        </w:rPr>
        <w:t>escribed for the corresponding unit in Schedules 4 and 5</w:t>
      </w:r>
      <w:r w:rsidR="00A732F2">
        <w:rPr>
          <w:lang w:eastAsia="en-AU"/>
        </w:rPr>
        <w:t>,</w:t>
      </w:r>
      <w:r w:rsidR="0013263D" w:rsidRPr="0013263D">
        <w:rPr>
          <w:lang w:eastAsia="en-AU"/>
        </w:rPr>
        <w:t xml:space="preserve"> respectively</w:t>
      </w:r>
      <w:r w:rsidR="00CF6908" w:rsidRPr="0013263D">
        <w:rPr>
          <w:lang w:eastAsia="en-AU"/>
        </w:rPr>
        <w:t>.</w:t>
      </w:r>
    </w:p>
    <w:p w14:paraId="0431CC24" w14:textId="77777777" w:rsidR="00967962" w:rsidRDefault="00967962" w:rsidP="005935BD">
      <w:pPr>
        <w:pStyle w:val="LDdefinition"/>
        <w:rPr>
          <w:lang w:eastAsia="en-AU"/>
        </w:rPr>
      </w:pPr>
      <w:r>
        <w:rPr>
          <w:b/>
          <w:i/>
          <w:lang w:eastAsia="en-AU"/>
        </w:rPr>
        <w:t>RPA</w:t>
      </w:r>
      <w:r w:rsidRPr="0067166D">
        <w:rPr>
          <w:lang w:eastAsia="en-AU"/>
        </w:rPr>
        <w:t xml:space="preserve"> </w:t>
      </w:r>
      <w:r w:rsidRPr="009E5836">
        <w:rPr>
          <w:lang w:eastAsia="en-AU"/>
        </w:rPr>
        <w:t xml:space="preserve">means </w:t>
      </w:r>
      <w:r>
        <w:rPr>
          <w:lang w:eastAsia="en-AU"/>
        </w:rPr>
        <w:t xml:space="preserve">a </w:t>
      </w:r>
      <w:r w:rsidRPr="009E5836">
        <w:rPr>
          <w:lang w:eastAsia="en-AU"/>
        </w:rPr>
        <w:t>remotely piloted aircraft</w:t>
      </w:r>
      <w:r>
        <w:rPr>
          <w:lang w:eastAsia="en-AU"/>
        </w:rPr>
        <w:t>, other than a balloon or a kite, which may be identified by the following:</w:t>
      </w:r>
    </w:p>
    <w:p w14:paraId="057145F1" w14:textId="77777777" w:rsidR="00967962" w:rsidRDefault="00967962" w:rsidP="00967962">
      <w:pPr>
        <w:pStyle w:val="LDP1a"/>
        <w:rPr>
          <w:lang w:eastAsia="en-AU"/>
        </w:rPr>
      </w:pPr>
      <w:r>
        <w:rPr>
          <w:lang w:eastAsia="en-AU"/>
        </w:rPr>
        <w:t>(a)</w:t>
      </w:r>
      <w:r>
        <w:rPr>
          <w:lang w:eastAsia="en-AU"/>
        </w:rPr>
        <w:tab/>
        <w:t>category</w:t>
      </w:r>
      <w:r w:rsidR="00D9078D">
        <w:rPr>
          <w:lang w:eastAsia="en-AU"/>
        </w:rPr>
        <w:t xml:space="preserve"> (for example, the aeroplane category)</w:t>
      </w:r>
      <w:r>
        <w:rPr>
          <w:lang w:eastAsia="en-AU"/>
        </w:rPr>
        <w:t>;</w:t>
      </w:r>
    </w:p>
    <w:p w14:paraId="6594DF41" w14:textId="77777777" w:rsidR="00967962" w:rsidRDefault="00967962" w:rsidP="00967962">
      <w:pPr>
        <w:pStyle w:val="LDP1a"/>
        <w:rPr>
          <w:lang w:eastAsia="en-AU"/>
        </w:rPr>
      </w:pPr>
      <w:r>
        <w:rPr>
          <w:lang w:eastAsia="en-AU"/>
        </w:rPr>
        <w:t>(b)</w:t>
      </w:r>
      <w:r>
        <w:rPr>
          <w:lang w:eastAsia="en-AU"/>
        </w:rPr>
        <w:tab/>
        <w:t>size (for example, medium, large);</w:t>
      </w:r>
    </w:p>
    <w:p w14:paraId="1B459D01" w14:textId="77777777" w:rsidR="00967962" w:rsidRDefault="00967962" w:rsidP="00967962">
      <w:pPr>
        <w:pStyle w:val="LDP1a"/>
        <w:rPr>
          <w:lang w:eastAsia="en-AU"/>
        </w:rPr>
      </w:pPr>
      <w:r>
        <w:rPr>
          <w:lang w:eastAsia="en-AU"/>
        </w:rPr>
        <w:t>(c)</w:t>
      </w:r>
      <w:r>
        <w:rPr>
          <w:lang w:eastAsia="en-AU"/>
        </w:rPr>
        <w:tab/>
        <w:t xml:space="preserve">complexity (for example, automated, manual, liquid-fuel </w:t>
      </w:r>
      <w:r w:rsidR="00B71AED">
        <w:rPr>
          <w:lang w:eastAsia="en-AU"/>
        </w:rPr>
        <w:t>system</w:t>
      </w:r>
      <w:r>
        <w:rPr>
          <w:lang w:eastAsia="en-AU"/>
        </w:rPr>
        <w:t>).</w:t>
      </w:r>
    </w:p>
    <w:p w14:paraId="58A4E16A" w14:textId="187C65A1" w:rsidR="001D03AB" w:rsidRDefault="003F0525" w:rsidP="005935BD">
      <w:pPr>
        <w:pStyle w:val="LDdefinition"/>
        <w:rPr>
          <w:lang w:eastAsia="en-AU"/>
        </w:rPr>
      </w:pPr>
      <w:r>
        <w:rPr>
          <w:b/>
          <w:i/>
          <w:lang w:eastAsia="en-AU"/>
        </w:rPr>
        <w:t>RPA operator</w:t>
      </w:r>
      <w:r w:rsidRPr="0067166D">
        <w:rPr>
          <w:lang w:eastAsia="en-AU"/>
        </w:rPr>
        <w:t xml:space="preserve"> </w:t>
      </w:r>
      <w:r w:rsidR="00AA6918" w:rsidRPr="00AA6918">
        <w:rPr>
          <w:lang w:eastAsia="en-AU"/>
        </w:rPr>
        <w:t>means a person who is certified as an RPA operator in</w:t>
      </w:r>
      <w:r w:rsidR="00AA6918">
        <w:rPr>
          <w:lang w:eastAsia="en-AU"/>
        </w:rPr>
        <w:t xml:space="preserve"> </w:t>
      </w:r>
      <w:r w:rsidR="00AA6918" w:rsidRPr="00AA6918">
        <w:rPr>
          <w:lang w:eastAsia="en-AU"/>
        </w:rPr>
        <w:t>accordance with</w:t>
      </w:r>
      <w:r w:rsidR="00AA6918">
        <w:rPr>
          <w:lang w:eastAsia="en-AU"/>
        </w:rPr>
        <w:t xml:space="preserve"> </w:t>
      </w:r>
      <w:r w:rsidR="00AA6918" w:rsidRPr="00AA6918">
        <w:rPr>
          <w:lang w:eastAsia="en-AU"/>
        </w:rPr>
        <w:t>regulation 10</w:t>
      </w:r>
      <w:r w:rsidR="003D2DC5">
        <w:rPr>
          <w:lang w:eastAsia="en-AU"/>
        </w:rPr>
        <w:t>1</w:t>
      </w:r>
      <w:r w:rsidR="00AA6918" w:rsidRPr="00AA6918">
        <w:rPr>
          <w:lang w:eastAsia="en-AU"/>
        </w:rPr>
        <w:t>.335 of CASR.</w:t>
      </w:r>
    </w:p>
    <w:p w14:paraId="4868863C" w14:textId="4E3F028E" w:rsidR="001D03AB" w:rsidRPr="001D03AB" w:rsidRDefault="001D03AB" w:rsidP="001D03AB">
      <w:pPr>
        <w:pStyle w:val="LDNote"/>
        <w:rPr>
          <w:rStyle w:val="LDNoteChar"/>
          <w:sz w:val="20"/>
          <w:szCs w:val="20"/>
        </w:rPr>
      </w:pPr>
      <w:r w:rsidRPr="001D03AB">
        <w:rPr>
          <w:rStyle w:val="LDNoteChar"/>
          <w:i/>
          <w:sz w:val="20"/>
          <w:szCs w:val="20"/>
        </w:rPr>
        <w:t>Note</w:t>
      </w:r>
      <w:r w:rsidRPr="001D03AB">
        <w:rPr>
          <w:rStyle w:val="LDNoteChar"/>
          <w:sz w:val="20"/>
          <w:szCs w:val="20"/>
        </w:rPr>
        <w:t xml:space="preserve">   Most provisions of this MOS are expressed to apply to RPA operators. However, some provisions are expressed to apply more broadly to a person. Reference to a person includes </w:t>
      </w:r>
      <w:r w:rsidR="00A01650">
        <w:rPr>
          <w:rStyle w:val="LDNoteChar"/>
          <w:sz w:val="20"/>
          <w:szCs w:val="20"/>
        </w:rPr>
        <w:t>a certified RPA operator</w:t>
      </w:r>
      <w:r w:rsidR="00337F80">
        <w:rPr>
          <w:rStyle w:val="LDNoteChar"/>
          <w:sz w:val="20"/>
          <w:szCs w:val="20"/>
        </w:rPr>
        <w:t>, unless the contrary intention appears</w:t>
      </w:r>
      <w:r w:rsidRPr="001D03AB">
        <w:rPr>
          <w:rStyle w:val="LDNoteChar"/>
          <w:sz w:val="20"/>
          <w:szCs w:val="20"/>
        </w:rPr>
        <w:t>.</w:t>
      </w:r>
    </w:p>
    <w:p w14:paraId="6CF286C2" w14:textId="3B236152" w:rsidR="00C163A7" w:rsidRDefault="00C163A7" w:rsidP="005935BD">
      <w:pPr>
        <w:pStyle w:val="LDdefinition"/>
        <w:rPr>
          <w:lang w:eastAsia="en-AU"/>
        </w:rPr>
      </w:pPr>
      <w:r>
        <w:rPr>
          <w:b/>
          <w:i/>
          <w:lang w:eastAsia="en-AU"/>
        </w:rPr>
        <w:t>RPAS</w:t>
      </w:r>
      <w:r w:rsidRPr="0067166D">
        <w:rPr>
          <w:lang w:eastAsia="en-AU"/>
        </w:rPr>
        <w:t xml:space="preserve"> </w:t>
      </w:r>
      <w:r w:rsidR="003A6840">
        <w:rPr>
          <w:lang w:eastAsia="en-AU"/>
        </w:rPr>
        <w:t>means</w:t>
      </w:r>
      <w:r w:rsidRPr="00C163A7">
        <w:rPr>
          <w:lang w:eastAsia="en-AU"/>
        </w:rPr>
        <w:t xml:space="preserve"> remote</w:t>
      </w:r>
      <w:r w:rsidR="00957A1E">
        <w:rPr>
          <w:lang w:eastAsia="en-AU"/>
        </w:rPr>
        <w:t xml:space="preserve"> </w:t>
      </w:r>
      <w:r w:rsidRPr="00C163A7">
        <w:rPr>
          <w:lang w:eastAsia="en-AU"/>
        </w:rPr>
        <w:t>pilot aircraft system and has the same meaning as in the CASR Dictionary</w:t>
      </w:r>
      <w:r>
        <w:rPr>
          <w:lang w:eastAsia="en-AU"/>
        </w:rPr>
        <w:t>.</w:t>
      </w:r>
    </w:p>
    <w:p w14:paraId="2F28ADF3" w14:textId="77777777" w:rsidR="00957A1E" w:rsidRPr="00957A1E" w:rsidRDefault="00C163A7" w:rsidP="00957A1E">
      <w:pPr>
        <w:pStyle w:val="LDNote"/>
      </w:pPr>
      <w:r w:rsidRPr="00957A1E">
        <w:rPr>
          <w:i/>
          <w:lang w:eastAsia="en-AU"/>
        </w:rPr>
        <w:t>Note   </w:t>
      </w:r>
      <w:r w:rsidR="00957A1E" w:rsidRPr="00C35839">
        <w:rPr>
          <w:b/>
          <w:i/>
        </w:rPr>
        <w:t>RPAS</w:t>
      </w:r>
      <w:r w:rsidR="00957A1E" w:rsidRPr="00957A1E">
        <w:t xml:space="preserve"> means a set of configurable elements consisting of a remotely piloted aircraft, its associated remote pilot station (or stations), the required command and control links and any other system elements </w:t>
      </w:r>
      <w:r w:rsidR="00D9078D">
        <w:t xml:space="preserve">that </w:t>
      </w:r>
      <w:r w:rsidR="00957A1E" w:rsidRPr="00957A1E">
        <w:t>may be required at any point during the operation of the aircraft.</w:t>
      </w:r>
    </w:p>
    <w:p w14:paraId="46A6054A" w14:textId="799AD6B7" w:rsidR="00CB0438" w:rsidRDefault="00CB0438" w:rsidP="005935BD">
      <w:pPr>
        <w:pStyle w:val="LDdefinition"/>
        <w:rPr>
          <w:b/>
          <w:i/>
          <w:lang w:eastAsia="en-AU"/>
        </w:rPr>
      </w:pPr>
      <w:r>
        <w:rPr>
          <w:b/>
          <w:i/>
          <w:lang w:eastAsia="en-AU"/>
        </w:rPr>
        <w:t>RPA</w:t>
      </w:r>
      <w:r w:rsidR="00B81CCC">
        <w:rPr>
          <w:b/>
          <w:i/>
          <w:lang w:eastAsia="en-AU"/>
        </w:rPr>
        <w:t>S</w:t>
      </w:r>
      <w:r>
        <w:rPr>
          <w:b/>
          <w:i/>
          <w:lang w:eastAsia="en-AU"/>
        </w:rPr>
        <w:t xml:space="preserve"> operational </w:t>
      </w:r>
      <w:r w:rsidR="00C11CE5">
        <w:rPr>
          <w:b/>
          <w:i/>
          <w:lang w:eastAsia="en-AU"/>
        </w:rPr>
        <w:t>log</w:t>
      </w:r>
      <w:r w:rsidR="007E32A3" w:rsidRPr="007E32A3">
        <w:rPr>
          <w:lang w:eastAsia="en-AU"/>
        </w:rPr>
        <w:t xml:space="preserve">: </w:t>
      </w:r>
      <w:r w:rsidR="007E32A3">
        <w:rPr>
          <w:lang w:eastAsia="en-AU"/>
        </w:rPr>
        <w:t xml:space="preserve">see section </w:t>
      </w:r>
      <w:r w:rsidR="003E72C2">
        <w:rPr>
          <w:lang w:eastAsia="en-AU"/>
        </w:rPr>
        <w:t>10.0</w:t>
      </w:r>
      <w:r w:rsidR="00397691">
        <w:rPr>
          <w:lang w:eastAsia="en-AU"/>
        </w:rPr>
        <w:t>5</w:t>
      </w:r>
      <w:r w:rsidR="007E32A3">
        <w:rPr>
          <w:lang w:eastAsia="en-AU"/>
        </w:rPr>
        <w:t xml:space="preserve"> of this MOS</w:t>
      </w:r>
      <w:r w:rsidR="003E72C2">
        <w:rPr>
          <w:lang w:eastAsia="en-AU"/>
        </w:rPr>
        <w:t>.</w:t>
      </w:r>
    </w:p>
    <w:p w14:paraId="6A25C2B2" w14:textId="67F35D5B" w:rsidR="00CB0438" w:rsidRDefault="00CB0438" w:rsidP="005935BD">
      <w:pPr>
        <w:pStyle w:val="LDdefinition"/>
        <w:rPr>
          <w:lang w:eastAsia="en-AU"/>
        </w:rPr>
      </w:pPr>
      <w:r>
        <w:rPr>
          <w:b/>
          <w:i/>
          <w:lang w:eastAsia="en-AU"/>
        </w:rPr>
        <w:t>RPA</w:t>
      </w:r>
      <w:r w:rsidR="00B81CCC">
        <w:rPr>
          <w:b/>
          <w:i/>
          <w:lang w:eastAsia="en-AU"/>
        </w:rPr>
        <w:t>S</w:t>
      </w:r>
      <w:r>
        <w:rPr>
          <w:b/>
          <w:i/>
          <w:lang w:eastAsia="en-AU"/>
        </w:rPr>
        <w:t xml:space="preserve"> operational release</w:t>
      </w:r>
      <w:r w:rsidR="007E32A3" w:rsidRPr="007E32A3">
        <w:rPr>
          <w:lang w:eastAsia="en-AU"/>
        </w:rPr>
        <w:t xml:space="preserve">: </w:t>
      </w:r>
      <w:r w:rsidR="007E32A3">
        <w:rPr>
          <w:lang w:eastAsia="en-AU"/>
        </w:rPr>
        <w:t>see section</w:t>
      </w:r>
      <w:r w:rsidRPr="00A12B6C">
        <w:rPr>
          <w:lang w:eastAsia="en-AU"/>
        </w:rPr>
        <w:t xml:space="preserve"> </w:t>
      </w:r>
      <w:r w:rsidR="00C51CCA">
        <w:rPr>
          <w:lang w:eastAsia="en-AU"/>
        </w:rPr>
        <w:t>10.0</w:t>
      </w:r>
      <w:r w:rsidR="00397691">
        <w:rPr>
          <w:lang w:eastAsia="en-AU"/>
        </w:rPr>
        <w:t>4</w:t>
      </w:r>
      <w:r w:rsidR="007E32A3">
        <w:rPr>
          <w:lang w:eastAsia="en-AU"/>
        </w:rPr>
        <w:t xml:space="preserve"> of this MOS</w:t>
      </w:r>
      <w:r w:rsidRPr="00A12B6C">
        <w:rPr>
          <w:lang w:eastAsia="en-AU"/>
        </w:rPr>
        <w:t>.</w:t>
      </w:r>
    </w:p>
    <w:p w14:paraId="45AB0633" w14:textId="27FAB212" w:rsidR="00967962" w:rsidRDefault="00967962" w:rsidP="005935BD">
      <w:pPr>
        <w:pStyle w:val="LDdefinition"/>
        <w:rPr>
          <w:lang w:eastAsia="en-AU"/>
        </w:rPr>
      </w:pPr>
      <w:r>
        <w:rPr>
          <w:b/>
          <w:i/>
          <w:lang w:eastAsia="en-AU"/>
        </w:rPr>
        <w:t>RPAS technical log</w:t>
      </w:r>
      <w:r w:rsidRPr="0067166D">
        <w:rPr>
          <w:lang w:eastAsia="en-AU"/>
        </w:rPr>
        <w:t xml:space="preserve">: </w:t>
      </w:r>
      <w:r>
        <w:rPr>
          <w:lang w:eastAsia="en-AU"/>
        </w:rPr>
        <w:t>see section 10.0</w:t>
      </w:r>
      <w:r w:rsidR="00397691">
        <w:rPr>
          <w:lang w:eastAsia="en-AU"/>
        </w:rPr>
        <w:t>7</w:t>
      </w:r>
      <w:r w:rsidR="007E32A3">
        <w:rPr>
          <w:lang w:eastAsia="en-AU"/>
        </w:rPr>
        <w:t xml:space="preserve"> of this MOS</w:t>
      </w:r>
      <w:r>
        <w:rPr>
          <w:lang w:eastAsia="en-AU"/>
        </w:rPr>
        <w:t>.</w:t>
      </w:r>
    </w:p>
    <w:p w14:paraId="7FCC8208" w14:textId="1CFAD523" w:rsidR="00CD5E40" w:rsidRDefault="00CD5E40" w:rsidP="005935BD">
      <w:pPr>
        <w:pStyle w:val="LDdefinition"/>
        <w:rPr>
          <w:lang w:eastAsia="en-AU"/>
        </w:rPr>
      </w:pPr>
      <w:r>
        <w:rPr>
          <w:b/>
          <w:i/>
          <w:lang w:eastAsia="en-AU"/>
        </w:rPr>
        <w:t>RPIC</w:t>
      </w:r>
      <w:r w:rsidRPr="0067166D">
        <w:rPr>
          <w:lang w:eastAsia="en-AU"/>
        </w:rPr>
        <w:t xml:space="preserve"> </w:t>
      </w:r>
      <w:r w:rsidR="003A6840">
        <w:rPr>
          <w:lang w:eastAsia="en-AU"/>
        </w:rPr>
        <w:t>means</w:t>
      </w:r>
      <w:r w:rsidR="00EA5DD7" w:rsidRPr="00EA5DD7">
        <w:rPr>
          <w:lang w:eastAsia="en-AU"/>
        </w:rPr>
        <w:t xml:space="preserve"> remote pilot in command.</w:t>
      </w:r>
    </w:p>
    <w:p w14:paraId="3EFE5101" w14:textId="50B13D33" w:rsidR="00EA5DD7" w:rsidRPr="00EA5DD7" w:rsidRDefault="00EA5DD7" w:rsidP="005630BC">
      <w:pPr>
        <w:pStyle w:val="LDNote"/>
        <w:rPr>
          <w:lang w:eastAsia="en-AU"/>
        </w:rPr>
      </w:pPr>
      <w:r w:rsidRPr="00EA5DD7">
        <w:rPr>
          <w:i/>
          <w:lang w:eastAsia="en-AU"/>
        </w:rPr>
        <w:t>Note</w:t>
      </w:r>
      <w:r>
        <w:rPr>
          <w:lang w:eastAsia="en-AU"/>
        </w:rPr>
        <w:t>   </w:t>
      </w:r>
      <w:r w:rsidRPr="007E32A3">
        <w:rPr>
          <w:b/>
          <w:i/>
          <w:lang w:eastAsia="en-AU"/>
        </w:rPr>
        <w:t>Pilot in command</w:t>
      </w:r>
      <w:r>
        <w:rPr>
          <w:lang w:eastAsia="en-AU"/>
        </w:rPr>
        <w:t xml:space="preserve"> is defined in the CASR Dictionary as the pilot designated by the operator of an aircraft as being in command and charged with the safe conduct of the flight.</w:t>
      </w:r>
    </w:p>
    <w:p w14:paraId="4D199CB5" w14:textId="77777777" w:rsidR="00063B45" w:rsidRPr="00EA5DD7" w:rsidRDefault="00063B45" w:rsidP="005935BD">
      <w:pPr>
        <w:pStyle w:val="LDdefinition"/>
        <w:rPr>
          <w:lang w:eastAsia="en-AU"/>
        </w:rPr>
      </w:pPr>
      <w:r w:rsidRPr="0067166D">
        <w:rPr>
          <w:b/>
          <w:i/>
          <w:lang w:eastAsia="en-AU"/>
        </w:rPr>
        <w:t>RPL training course</w:t>
      </w:r>
      <w:r w:rsidRPr="00EA5DD7">
        <w:rPr>
          <w:lang w:eastAsia="en-AU"/>
        </w:rPr>
        <w:t xml:space="preserve">: see </w:t>
      </w:r>
      <w:r w:rsidRPr="007E32A3">
        <w:rPr>
          <w:b/>
          <w:i/>
          <w:lang w:eastAsia="en-AU"/>
        </w:rPr>
        <w:t>RePL training course</w:t>
      </w:r>
      <w:r w:rsidRPr="00EA5DD7">
        <w:rPr>
          <w:lang w:eastAsia="en-AU"/>
        </w:rPr>
        <w:t>.</w:t>
      </w:r>
    </w:p>
    <w:p w14:paraId="6A9D9ED9" w14:textId="77777777" w:rsidR="00CD3EEE" w:rsidRPr="00CD3EEE" w:rsidRDefault="00CD3EEE" w:rsidP="005935BD">
      <w:pPr>
        <w:pStyle w:val="LDdefinition"/>
      </w:pPr>
      <w:r>
        <w:rPr>
          <w:b/>
          <w:i/>
        </w:rPr>
        <w:t>runway</w:t>
      </w:r>
      <w:r w:rsidRPr="0067166D">
        <w:t xml:space="preserve"> </w:t>
      </w:r>
      <w:r w:rsidR="00A928C6">
        <w:t>has the same meaning as in the Part 139 Manual of Standards.</w:t>
      </w:r>
    </w:p>
    <w:p w14:paraId="3BE3D588" w14:textId="77777777" w:rsidR="00CD3EEE" w:rsidRDefault="00CD3EEE" w:rsidP="005935BD">
      <w:pPr>
        <w:pStyle w:val="LDdefinition"/>
      </w:pPr>
      <w:r>
        <w:rPr>
          <w:b/>
          <w:i/>
        </w:rPr>
        <w:t>runway strip</w:t>
      </w:r>
      <w:r w:rsidRPr="0067166D">
        <w:t xml:space="preserve"> </w:t>
      </w:r>
      <w:r w:rsidR="00A928C6">
        <w:t>has the same meaning as in the Part 139 Manual of Standards.</w:t>
      </w:r>
    </w:p>
    <w:p w14:paraId="04D312B4" w14:textId="40138DAD" w:rsidR="00175A6D" w:rsidRDefault="00CD3EEE" w:rsidP="005935BD">
      <w:pPr>
        <w:pStyle w:val="LDdefinition"/>
      </w:pPr>
      <w:r>
        <w:rPr>
          <w:b/>
          <w:i/>
        </w:rPr>
        <w:t>runway threshold</w:t>
      </w:r>
      <w:r w:rsidRPr="0067166D">
        <w:t xml:space="preserve"> </w:t>
      </w:r>
      <w:r w:rsidR="00A928C6">
        <w:t>has the same meaning as in the Part 139 Manual of Standards.</w:t>
      </w:r>
    </w:p>
    <w:p w14:paraId="08140553" w14:textId="2F367351" w:rsidR="00C96C9A" w:rsidRDefault="00C96C9A" w:rsidP="005935BD">
      <w:pPr>
        <w:pStyle w:val="LDdefinition"/>
      </w:pPr>
      <w:r>
        <w:rPr>
          <w:b/>
          <w:i/>
        </w:rPr>
        <w:t>student</w:t>
      </w:r>
      <w:r w:rsidRPr="0067166D">
        <w:t xml:space="preserve"> </w:t>
      </w:r>
      <w:r w:rsidRPr="00C96C9A">
        <w:t>has the same meaning as applicant.</w:t>
      </w:r>
    </w:p>
    <w:p w14:paraId="3999DF4D" w14:textId="0BC77259" w:rsidR="00457D26" w:rsidRDefault="00457D26" w:rsidP="00457D26">
      <w:pPr>
        <w:pStyle w:val="LDdefinition"/>
      </w:pPr>
      <w:r>
        <w:rPr>
          <w:b/>
          <w:i/>
        </w:rPr>
        <w:t>tethered</w:t>
      </w:r>
      <w:r w:rsidRPr="00175A6D">
        <w:rPr>
          <w:b/>
          <w:i/>
        </w:rPr>
        <w:t xml:space="preserve"> operation</w:t>
      </w:r>
      <w:r w:rsidRPr="00175A6D">
        <w:t xml:space="preserve"> means</w:t>
      </w:r>
      <w:r>
        <w:t xml:space="preserve"> </w:t>
      </w:r>
      <w:r w:rsidR="00F407A4">
        <w:t xml:space="preserve">use of </w:t>
      </w:r>
      <w:r>
        <w:t xml:space="preserve">an </w:t>
      </w:r>
      <w:r w:rsidR="00D374BA">
        <w:t xml:space="preserve">RPA </w:t>
      </w:r>
      <w:r>
        <w:t>in</w:t>
      </w:r>
      <w:r w:rsidR="003E0B7F">
        <w:t xml:space="preserve"> circumstances in</w:t>
      </w:r>
      <w:r>
        <w:t xml:space="preserve"> which an RPA is flown:</w:t>
      </w:r>
    </w:p>
    <w:p w14:paraId="5F184FCF" w14:textId="5F6FF4D4" w:rsidR="00457D26" w:rsidRDefault="007916F3" w:rsidP="007916F3">
      <w:pPr>
        <w:pStyle w:val="LDP1a"/>
        <w:rPr>
          <w:lang w:eastAsia="en-AU"/>
        </w:rPr>
      </w:pPr>
      <w:r>
        <w:rPr>
          <w:lang w:eastAsia="en-AU"/>
        </w:rPr>
        <w:t>(a)</w:t>
      </w:r>
      <w:r>
        <w:rPr>
          <w:lang w:eastAsia="en-AU"/>
        </w:rPr>
        <w:tab/>
      </w:r>
      <w:r w:rsidR="00457D26">
        <w:rPr>
          <w:lang w:eastAsia="en-AU"/>
        </w:rPr>
        <w:t>while securely attached to a lead that:</w:t>
      </w:r>
    </w:p>
    <w:p w14:paraId="42BA92F0" w14:textId="77777777" w:rsidR="00457D26" w:rsidRDefault="00457D26" w:rsidP="00CF2B09">
      <w:pPr>
        <w:pStyle w:val="LDP2i"/>
        <w:ind w:left="1559" w:hanging="1105"/>
      </w:pPr>
      <w:r>
        <w:tab/>
        <w:t>(i)</w:t>
      </w:r>
      <w:r>
        <w:tab/>
        <w:t>is no longer than 150 ft, unless a provision of this MOS provides for a longer lead; and</w:t>
      </w:r>
    </w:p>
    <w:p w14:paraId="0AA3D9C2" w14:textId="77777777" w:rsidR="00457D26" w:rsidRDefault="00457D26" w:rsidP="00CF2B09">
      <w:pPr>
        <w:pStyle w:val="LDP2i"/>
        <w:ind w:left="1559" w:hanging="1105"/>
      </w:pPr>
      <w:r>
        <w:tab/>
        <w:t>(ii)</w:t>
      </w:r>
      <w:r>
        <w:tab/>
        <w:t>makes it impossible for the RPA to escape and fly away during normal, abnormal or emergency operations; and</w:t>
      </w:r>
    </w:p>
    <w:p w14:paraId="56F2BF18" w14:textId="4F5AD113" w:rsidR="00457D26" w:rsidRPr="00C96C9A" w:rsidRDefault="007916F3" w:rsidP="007916F3">
      <w:pPr>
        <w:pStyle w:val="LDP1a"/>
        <w:rPr>
          <w:lang w:eastAsia="en-AU"/>
        </w:rPr>
      </w:pPr>
      <w:r>
        <w:rPr>
          <w:lang w:eastAsia="en-AU"/>
        </w:rPr>
        <w:t>(b)</w:t>
      </w:r>
      <w:r>
        <w:rPr>
          <w:lang w:eastAsia="en-AU"/>
        </w:rPr>
        <w:tab/>
      </w:r>
      <w:r w:rsidR="00457D26" w:rsidRPr="007916F3">
        <w:rPr>
          <w:lang w:eastAsia="en-AU"/>
        </w:rPr>
        <w:t xml:space="preserve">at least 500 m from the movement area of an aerodrome </w:t>
      </w:r>
      <w:r w:rsidR="00457D26">
        <w:rPr>
          <w:lang w:eastAsia="en-AU"/>
        </w:rPr>
        <w:t>unless a provision of this MOS provides for a different distance.</w:t>
      </w:r>
    </w:p>
    <w:p w14:paraId="031CF096" w14:textId="6E284B29" w:rsidR="00457E33" w:rsidRDefault="002D1058" w:rsidP="005935BD">
      <w:pPr>
        <w:pStyle w:val="LDdefinition"/>
      </w:pPr>
      <w:r w:rsidRPr="002D1058">
        <w:rPr>
          <w:b/>
          <w:i/>
        </w:rPr>
        <w:t xml:space="preserve">theory component of </w:t>
      </w:r>
      <w:r w:rsidR="008E7B8C">
        <w:rPr>
          <w:b/>
          <w:i/>
        </w:rPr>
        <w:t>a RePL</w:t>
      </w:r>
      <w:r w:rsidRPr="002D1058">
        <w:rPr>
          <w:b/>
          <w:i/>
        </w:rPr>
        <w:t xml:space="preserve"> training course</w:t>
      </w:r>
      <w:r>
        <w:t xml:space="preserve"> means the aeronautical knowledge component</w:t>
      </w:r>
      <w:r w:rsidR="00457E33">
        <w:t xml:space="preserve"> of the course.</w:t>
      </w:r>
    </w:p>
    <w:p w14:paraId="08465D26" w14:textId="1216C9CA" w:rsidR="002D1058" w:rsidRDefault="00457E33" w:rsidP="005630BC">
      <w:pPr>
        <w:pStyle w:val="LDNote"/>
      </w:pPr>
      <w:r w:rsidRPr="00C53B68">
        <w:rPr>
          <w:i/>
        </w:rPr>
        <w:t>Note</w:t>
      </w:r>
      <w:r w:rsidRPr="00457E33">
        <w:t> </w:t>
      </w:r>
      <w:r>
        <w:rPr>
          <w:b/>
          <w:i/>
        </w:rPr>
        <w:t>  </w:t>
      </w:r>
      <w:r>
        <w:t>S</w:t>
      </w:r>
      <w:r w:rsidR="002D1058">
        <w:t>ee</w:t>
      </w:r>
      <w:r>
        <w:t xml:space="preserve"> also</w:t>
      </w:r>
      <w:r w:rsidR="002D1058">
        <w:t xml:space="preserve"> subsection 2.02</w:t>
      </w:r>
      <w:r w:rsidR="0002110D">
        <w:t> </w:t>
      </w:r>
      <w:r w:rsidR="002D1058">
        <w:t>(1)</w:t>
      </w:r>
      <w:r w:rsidR="007E32A3">
        <w:t xml:space="preserve"> of this MOS</w:t>
      </w:r>
      <w:r>
        <w:t>.</w:t>
      </w:r>
    </w:p>
    <w:p w14:paraId="0E702632" w14:textId="77777777" w:rsidR="00466AEF" w:rsidRDefault="00466AEF" w:rsidP="0002110D">
      <w:pPr>
        <w:pStyle w:val="LDdefinition"/>
        <w:keepNext/>
      </w:pPr>
      <w:r w:rsidRPr="00466AEF">
        <w:rPr>
          <w:b/>
          <w:i/>
        </w:rPr>
        <w:t>type</w:t>
      </w:r>
      <w:r>
        <w:t xml:space="preserve">, for an RPA, </w:t>
      </w:r>
      <w:r w:rsidR="00585B76">
        <w:t>means an RPA of a particular category, size and complexity, where:</w:t>
      </w:r>
    </w:p>
    <w:p w14:paraId="7F75F6C9" w14:textId="77777777" w:rsidR="00466AEF" w:rsidRDefault="00466AEF" w:rsidP="00466AEF">
      <w:pPr>
        <w:pStyle w:val="LDP1a"/>
        <w:rPr>
          <w:lang w:eastAsia="en-AU"/>
        </w:rPr>
      </w:pPr>
      <w:r>
        <w:rPr>
          <w:lang w:eastAsia="en-AU"/>
        </w:rPr>
        <w:t>(a)</w:t>
      </w:r>
      <w:r>
        <w:rPr>
          <w:lang w:eastAsia="en-AU"/>
        </w:rPr>
        <w:tab/>
        <w:t>category</w:t>
      </w:r>
      <w:r w:rsidR="00585B76">
        <w:rPr>
          <w:lang w:eastAsia="en-AU"/>
        </w:rPr>
        <w:t xml:space="preserve"> refers to whether the RPA is</w:t>
      </w:r>
      <w:r>
        <w:rPr>
          <w:lang w:eastAsia="en-AU"/>
        </w:rPr>
        <w:t xml:space="preserve"> </w:t>
      </w:r>
      <w:r w:rsidR="00585B76">
        <w:rPr>
          <w:lang w:eastAsia="en-AU"/>
        </w:rPr>
        <w:t xml:space="preserve">in the </w:t>
      </w:r>
      <w:r>
        <w:rPr>
          <w:lang w:eastAsia="en-AU"/>
        </w:rPr>
        <w:t>aeroplane</w:t>
      </w:r>
      <w:r w:rsidR="00585B76">
        <w:rPr>
          <w:lang w:eastAsia="en-AU"/>
        </w:rPr>
        <w:t xml:space="preserve"> category</w:t>
      </w:r>
      <w:r>
        <w:rPr>
          <w:lang w:eastAsia="en-AU"/>
        </w:rPr>
        <w:t xml:space="preserve">, </w:t>
      </w:r>
      <w:r w:rsidR="00585B76">
        <w:rPr>
          <w:lang w:eastAsia="en-AU"/>
        </w:rPr>
        <w:t>the helicopter (</w:t>
      </w:r>
      <w:r>
        <w:rPr>
          <w:lang w:eastAsia="en-AU"/>
        </w:rPr>
        <w:t>multirotor</w:t>
      </w:r>
      <w:r w:rsidR="00585B76">
        <w:rPr>
          <w:lang w:eastAsia="en-AU"/>
        </w:rPr>
        <w:t xml:space="preserve"> class) category</w:t>
      </w:r>
      <w:r>
        <w:rPr>
          <w:lang w:eastAsia="en-AU"/>
        </w:rPr>
        <w:t xml:space="preserve">, </w:t>
      </w:r>
      <w:r w:rsidR="00585B76">
        <w:rPr>
          <w:lang w:eastAsia="en-AU"/>
        </w:rPr>
        <w:t xml:space="preserve">the </w:t>
      </w:r>
      <w:r>
        <w:rPr>
          <w:lang w:eastAsia="en-AU"/>
        </w:rPr>
        <w:t>helicopter</w:t>
      </w:r>
      <w:r w:rsidR="00585B76">
        <w:rPr>
          <w:lang w:eastAsia="en-AU"/>
        </w:rPr>
        <w:t xml:space="preserve"> (single rotor class) category or the </w:t>
      </w:r>
      <w:r w:rsidR="00B864A0">
        <w:rPr>
          <w:lang w:eastAsia="en-AU"/>
        </w:rPr>
        <w:t>powered-lift category</w:t>
      </w:r>
      <w:r>
        <w:rPr>
          <w:lang w:eastAsia="en-AU"/>
        </w:rPr>
        <w:t>;</w:t>
      </w:r>
      <w:r w:rsidR="00585B76">
        <w:rPr>
          <w:lang w:eastAsia="en-AU"/>
        </w:rPr>
        <w:t xml:space="preserve"> and</w:t>
      </w:r>
    </w:p>
    <w:p w14:paraId="6B897B89" w14:textId="77777777" w:rsidR="00466AEF" w:rsidRDefault="00466AEF" w:rsidP="00466AEF">
      <w:pPr>
        <w:pStyle w:val="LDP1a"/>
        <w:rPr>
          <w:lang w:eastAsia="en-AU"/>
        </w:rPr>
      </w:pPr>
      <w:r>
        <w:rPr>
          <w:lang w:eastAsia="en-AU"/>
        </w:rPr>
        <w:t>(b)</w:t>
      </w:r>
      <w:r>
        <w:rPr>
          <w:lang w:eastAsia="en-AU"/>
        </w:rPr>
        <w:tab/>
        <w:t xml:space="preserve">size </w:t>
      </w:r>
      <w:r w:rsidR="00585B76">
        <w:rPr>
          <w:lang w:eastAsia="en-AU"/>
        </w:rPr>
        <w:t>refers to</w:t>
      </w:r>
      <w:r w:rsidR="007C5F99">
        <w:rPr>
          <w:lang w:eastAsia="en-AU"/>
        </w:rPr>
        <w:t xml:space="preserve"> whether</w:t>
      </w:r>
      <w:r w:rsidR="00585B76">
        <w:rPr>
          <w:lang w:eastAsia="en-AU"/>
        </w:rPr>
        <w:t xml:space="preserve"> the</w:t>
      </w:r>
      <w:r w:rsidR="007C5F99">
        <w:rPr>
          <w:lang w:eastAsia="en-AU"/>
        </w:rPr>
        <w:t xml:space="preserve"> RPA is of a particular</w:t>
      </w:r>
      <w:r w:rsidR="00585B76">
        <w:rPr>
          <w:lang w:eastAsia="en-AU"/>
        </w:rPr>
        <w:t xml:space="preserve"> size </w:t>
      </w:r>
      <w:r>
        <w:rPr>
          <w:lang w:eastAsia="en-AU"/>
        </w:rPr>
        <w:t>(for example, medium, large);</w:t>
      </w:r>
      <w:r w:rsidR="00585B76">
        <w:rPr>
          <w:lang w:eastAsia="en-AU"/>
        </w:rPr>
        <w:t xml:space="preserve"> and</w:t>
      </w:r>
    </w:p>
    <w:p w14:paraId="14551867" w14:textId="77777777" w:rsidR="001E0FDC" w:rsidRDefault="00466AEF" w:rsidP="00466AEF">
      <w:pPr>
        <w:pStyle w:val="LDP1a"/>
        <w:rPr>
          <w:lang w:eastAsia="en-AU"/>
        </w:rPr>
      </w:pPr>
      <w:r>
        <w:rPr>
          <w:lang w:eastAsia="en-AU"/>
        </w:rPr>
        <w:t>(c)</w:t>
      </w:r>
      <w:r>
        <w:rPr>
          <w:lang w:eastAsia="en-AU"/>
        </w:rPr>
        <w:tab/>
        <w:t>complexity</w:t>
      </w:r>
      <w:r w:rsidR="00585B76">
        <w:rPr>
          <w:lang w:eastAsia="en-AU"/>
        </w:rPr>
        <w:t xml:space="preserve"> refers to whether</w:t>
      </w:r>
      <w:r w:rsidR="001B7395">
        <w:rPr>
          <w:lang w:eastAsia="en-AU"/>
        </w:rPr>
        <w:t xml:space="preserve"> the RPA</w:t>
      </w:r>
      <w:r w:rsidR="001E0FDC">
        <w:rPr>
          <w:lang w:eastAsia="en-AU"/>
        </w:rPr>
        <w:t>:</w:t>
      </w:r>
    </w:p>
    <w:p w14:paraId="1F95F4F9" w14:textId="57055C8D" w:rsidR="001E0FDC" w:rsidRDefault="001E0FDC" w:rsidP="00CF2B09">
      <w:pPr>
        <w:pStyle w:val="LDP2i"/>
        <w:ind w:left="1559" w:hanging="1105"/>
        <w:rPr>
          <w:lang w:eastAsia="en-AU"/>
        </w:rPr>
      </w:pPr>
      <w:r>
        <w:rPr>
          <w:lang w:eastAsia="en-AU"/>
        </w:rPr>
        <w:tab/>
        <w:t>(i)</w:t>
      </w:r>
      <w:r>
        <w:rPr>
          <w:lang w:eastAsia="en-AU"/>
        </w:rPr>
        <w:tab/>
      </w:r>
      <w:r w:rsidR="001B7395">
        <w:rPr>
          <w:lang w:eastAsia="en-AU"/>
        </w:rPr>
        <w:t xml:space="preserve">is </w:t>
      </w:r>
      <w:r w:rsidR="00463E59">
        <w:rPr>
          <w:lang w:eastAsia="en-AU"/>
        </w:rPr>
        <w:t xml:space="preserve">generally operated in </w:t>
      </w:r>
      <w:r w:rsidR="00A71619">
        <w:rPr>
          <w:lang w:eastAsia="en-AU"/>
        </w:rPr>
        <w:t xml:space="preserve">automated </w:t>
      </w:r>
      <w:r w:rsidR="00463E59">
        <w:rPr>
          <w:lang w:eastAsia="en-AU"/>
        </w:rPr>
        <w:t>mode</w:t>
      </w:r>
      <w:r w:rsidR="00466AEF">
        <w:rPr>
          <w:lang w:eastAsia="en-AU"/>
        </w:rPr>
        <w:t>,</w:t>
      </w:r>
      <w:r w:rsidR="00463E59">
        <w:rPr>
          <w:lang w:eastAsia="en-AU"/>
        </w:rPr>
        <w:t xml:space="preserve"> or</w:t>
      </w:r>
      <w:r w:rsidR="00466AEF">
        <w:rPr>
          <w:lang w:eastAsia="en-AU"/>
        </w:rPr>
        <w:t xml:space="preserve"> manual</w:t>
      </w:r>
      <w:r w:rsidR="00463E59">
        <w:rPr>
          <w:lang w:eastAsia="en-AU"/>
        </w:rPr>
        <w:t xml:space="preserve"> mode</w:t>
      </w:r>
      <w:r w:rsidR="00466AEF">
        <w:rPr>
          <w:lang w:eastAsia="en-AU"/>
        </w:rPr>
        <w:t xml:space="preserve">, </w:t>
      </w:r>
      <w:r w:rsidR="00035D4B">
        <w:rPr>
          <w:lang w:eastAsia="en-AU"/>
        </w:rPr>
        <w:t xml:space="preserve">or has a </w:t>
      </w:r>
      <w:r w:rsidR="00466AEF">
        <w:rPr>
          <w:lang w:eastAsia="en-AU"/>
        </w:rPr>
        <w:t>liquid</w:t>
      </w:r>
      <w:r w:rsidR="007E32A3">
        <w:rPr>
          <w:lang w:eastAsia="en-AU"/>
        </w:rPr>
        <w:noBreakHyphen/>
      </w:r>
      <w:r w:rsidR="00466AEF">
        <w:rPr>
          <w:lang w:eastAsia="en-AU"/>
        </w:rPr>
        <w:t xml:space="preserve">fuel </w:t>
      </w:r>
      <w:r w:rsidR="00B71AED">
        <w:rPr>
          <w:lang w:eastAsia="en-AU"/>
        </w:rPr>
        <w:t>system</w:t>
      </w:r>
      <w:r>
        <w:rPr>
          <w:lang w:eastAsia="en-AU"/>
        </w:rPr>
        <w:t>; and</w:t>
      </w:r>
    </w:p>
    <w:p w14:paraId="56E3A7DB" w14:textId="77777777" w:rsidR="00B75AB4" w:rsidRDefault="001E0FDC" w:rsidP="00CF2B09">
      <w:pPr>
        <w:pStyle w:val="LDP2i"/>
        <w:ind w:left="1559" w:hanging="1105"/>
        <w:rPr>
          <w:lang w:eastAsia="en-AU"/>
        </w:rPr>
      </w:pPr>
      <w:r>
        <w:rPr>
          <w:lang w:eastAsia="en-AU"/>
        </w:rPr>
        <w:tab/>
        <w:t>(ii)</w:t>
      </w:r>
      <w:r>
        <w:rPr>
          <w:lang w:eastAsia="en-AU"/>
        </w:rPr>
        <w:tab/>
        <w:t>is of a particular design and make, including</w:t>
      </w:r>
      <w:r w:rsidR="007C5F99">
        <w:rPr>
          <w:lang w:eastAsia="en-AU"/>
        </w:rPr>
        <w:t xml:space="preserve"> of a design and make that</w:t>
      </w:r>
      <w:r w:rsidR="00B75AB4">
        <w:rPr>
          <w:lang w:eastAsia="en-AU"/>
        </w:rPr>
        <w:t>:</w:t>
      </w:r>
    </w:p>
    <w:p w14:paraId="76AB6D9F" w14:textId="77777777" w:rsidR="00B75AB4" w:rsidRDefault="001E0FDC" w:rsidP="007916F3">
      <w:pPr>
        <w:pStyle w:val="LDP3A"/>
        <w:numPr>
          <w:ilvl w:val="0"/>
          <w:numId w:val="20"/>
        </w:numPr>
        <w:tabs>
          <w:tab w:val="clear" w:pos="1985"/>
          <w:tab w:val="left" w:pos="1928"/>
        </w:tabs>
        <w:spacing w:before="40" w:after="40"/>
        <w:ind w:left="1928" w:hanging="454"/>
      </w:pPr>
      <w:r>
        <w:t>stem</w:t>
      </w:r>
      <w:r w:rsidR="007C5F99">
        <w:t>s</w:t>
      </w:r>
      <w:r>
        <w:t xml:space="preserve"> from a common basic design</w:t>
      </w:r>
      <w:r w:rsidR="00B75AB4">
        <w:t>; and</w:t>
      </w:r>
    </w:p>
    <w:p w14:paraId="299970A3" w14:textId="77777777" w:rsidR="00B75AB4" w:rsidRDefault="00B75AB4" w:rsidP="007916F3">
      <w:pPr>
        <w:pStyle w:val="LDP3A"/>
        <w:numPr>
          <w:ilvl w:val="0"/>
          <w:numId w:val="20"/>
        </w:numPr>
        <w:tabs>
          <w:tab w:val="clear" w:pos="1985"/>
          <w:tab w:val="left" w:pos="1928"/>
        </w:tabs>
        <w:spacing w:before="40" w:after="40"/>
        <w:ind w:left="1928" w:hanging="454"/>
      </w:pPr>
      <w:r>
        <w:t>is essentially similar in different models</w:t>
      </w:r>
      <w:r w:rsidR="00463E59">
        <w:t>.</w:t>
      </w:r>
    </w:p>
    <w:p w14:paraId="7E82EB10" w14:textId="7B1A5E1A" w:rsidR="00217567" w:rsidRDefault="00CB0438" w:rsidP="005935BD">
      <w:pPr>
        <w:pStyle w:val="LDdefinition"/>
      </w:pPr>
      <w:r w:rsidRPr="006C5F2D">
        <w:rPr>
          <w:b/>
          <w:i/>
        </w:rPr>
        <w:t>unit code</w:t>
      </w:r>
      <w:r w:rsidRPr="006C5F2D">
        <w:t xml:space="preserve">, for </w:t>
      </w:r>
      <w:r w:rsidR="008E7B8C">
        <w:t>a RePL</w:t>
      </w:r>
      <w:r w:rsidRPr="006C5F2D">
        <w:t xml:space="preserve"> training unit, means the unit code mentioned</w:t>
      </w:r>
      <w:r w:rsidR="00217567">
        <w:t>:</w:t>
      </w:r>
    </w:p>
    <w:p w14:paraId="7F80BA72" w14:textId="520BD7D5" w:rsidR="00217567" w:rsidRPr="006E3B82" w:rsidRDefault="005630BC" w:rsidP="005630BC">
      <w:pPr>
        <w:pStyle w:val="LDP1a"/>
      </w:pPr>
      <w:r>
        <w:t>(a)</w:t>
      </w:r>
      <w:r>
        <w:tab/>
      </w:r>
      <w:r w:rsidR="00CB0438" w:rsidRPr="006E3B82">
        <w:t xml:space="preserve">in an item of Schedule </w:t>
      </w:r>
      <w:r w:rsidR="00FA2447" w:rsidRPr="006E3B82">
        <w:t>2</w:t>
      </w:r>
      <w:r w:rsidR="00A8134E" w:rsidRPr="006E3B82">
        <w:t xml:space="preserve"> </w:t>
      </w:r>
      <w:r w:rsidR="006E3B82" w:rsidRPr="006E3B82">
        <w:t>or</w:t>
      </w:r>
      <w:r w:rsidR="00A8134E" w:rsidRPr="006E3B82">
        <w:t xml:space="preserve"> Schedule 3</w:t>
      </w:r>
      <w:r w:rsidR="00CB0438" w:rsidRPr="006E3B82">
        <w:t xml:space="preserve"> for the </w:t>
      </w:r>
      <w:r w:rsidR="00B26CE5" w:rsidRPr="006E3B82">
        <w:t>RePL</w:t>
      </w:r>
      <w:r w:rsidR="00CB0438" w:rsidRPr="006E3B82">
        <w:t xml:space="preserve"> training unit</w:t>
      </w:r>
      <w:r w:rsidR="00217567" w:rsidRPr="006E3B82">
        <w:t>; and</w:t>
      </w:r>
    </w:p>
    <w:p w14:paraId="087DAE83" w14:textId="2E25DFEF" w:rsidR="006B4AB3" w:rsidRPr="006E3B82" w:rsidRDefault="005630BC" w:rsidP="005630BC">
      <w:pPr>
        <w:pStyle w:val="LDP1a"/>
      </w:pPr>
      <w:r>
        <w:t>(b)</w:t>
      </w:r>
      <w:r>
        <w:tab/>
      </w:r>
      <w:r w:rsidR="006E3B82" w:rsidRPr="006E3B82">
        <w:t>in the corresponding Appendix in Schedule 4 or 5.</w:t>
      </w:r>
    </w:p>
    <w:p w14:paraId="589C9E3F" w14:textId="797D2504" w:rsidR="00FA2447" w:rsidRDefault="009E4155" w:rsidP="005935BD">
      <w:pPr>
        <w:pStyle w:val="LDdefinition"/>
        <w:rPr>
          <w:rStyle w:val="CommentReference"/>
        </w:rPr>
      </w:pPr>
      <w:r w:rsidRPr="00A928C6">
        <w:rPr>
          <w:b/>
          <w:i/>
          <w:lang w:eastAsia="en-AU"/>
        </w:rPr>
        <w:t>VLOS</w:t>
      </w:r>
      <w:r>
        <w:rPr>
          <w:lang w:eastAsia="en-AU"/>
        </w:rPr>
        <w:t xml:space="preserve"> </w:t>
      </w:r>
      <w:r w:rsidR="003A6840">
        <w:rPr>
          <w:lang w:eastAsia="en-AU"/>
        </w:rPr>
        <w:t>means</w:t>
      </w:r>
      <w:r>
        <w:rPr>
          <w:lang w:eastAsia="en-AU"/>
        </w:rPr>
        <w:t xml:space="preserve"> visual line of sight</w:t>
      </w:r>
      <w:r w:rsidR="00AA6AA6">
        <w:rPr>
          <w:lang w:eastAsia="en-AU"/>
        </w:rPr>
        <w:t>.</w:t>
      </w:r>
      <w:r w:rsidR="006B4AB3" w:rsidRPr="006B4AB3">
        <w:rPr>
          <w:rStyle w:val="CommentReference"/>
        </w:rPr>
        <w:t xml:space="preserve"> </w:t>
      </w:r>
    </w:p>
    <w:p w14:paraId="0B6FBBBE" w14:textId="591C4ED7" w:rsidR="00FA2447" w:rsidRPr="00FA2447" w:rsidRDefault="00FA2447" w:rsidP="00FA2447">
      <w:pPr>
        <w:pStyle w:val="LDNote"/>
        <w:rPr>
          <w:rStyle w:val="CommentReference"/>
          <w:sz w:val="20"/>
          <w:szCs w:val="20"/>
        </w:rPr>
      </w:pPr>
      <w:r w:rsidRPr="00FA2447">
        <w:rPr>
          <w:rStyle w:val="CommentReference"/>
          <w:i/>
          <w:sz w:val="20"/>
          <w:szCs w:val="20"/>
        </w:rPr>
        <w:t>Note</w:t>
      </w:r>
      <w:r w:rsidRPr="00FA2447">
        <w:rPr>
          <w:rStyle w:val="CommentReference"/>
          <w:sz w:val="20"/>
          <w:szCs w:val="20"/>
        </w:rPr>
        <w:t xml:space="preserve">   See also the definitions in section 5.04 for </w:t>
      </w:r>
      <w:r w:rsidR="00347F6A">
        <w:rPr>
          <w:rStyle w:val="CommentReference"/>
          <w:sz w:val="20"/>
          <w:szCs w:val="20"/>
        </w:rPr>
        <w:t>Chapter</w:t>
      </w:r>
      <w:r w:rsidRPr="00FA2447">
        <w:rPr>
          <w:rStyle w:val="CommentReference"/>
          <w:sz w:val="20"/>
          <w:szCs w:val="20"/>
        </w:rPr>
        <w:t xml:space="preserve"> 5.</w:t>
      </w:r>
    </w:p>
    <w:p w14:paraId="58822E3B" w14:textId="6251DD4C" w:rsidR="00176DCE" w:rsidRDefault="00176DCE" w:rsidP="00176DCE">
      <w:pPr>
        <w:pStyle w:val="LDClause"/>
      </w:pPr>
      <w:r>
        <w:tab/>
        <w:t>(3)</w:t>
      </w:r>
      <w:r>
        <w:tab/>
        <w:t xml:space="preserve">The following requirements apply for </w:t>
      </w:r>
      <w:r w:rsidR="00A01650">
        <w:t>a certified RPA operator</w:t>
      </w:r>
      <w:r>
        <w:t xml:space="preserve">’s </w:t>
      </w:r>
      <w:r w:rsidRPr="00176DCE">
        <w:rPr>
          <w:b/>
          <w:i/>
        </w:rPr>
        <w:t>d</w:t>
      </w:r>
      <w:r w:rsidRPr="00176DCE">
        <w:rPr>
          <w:b/>
          <w:i/>
          <w:lang w:eastAsia="en-AU"/>
        </w:rPr>
        <w:t>ocumented practices and procedures</w:t>
      </w:r>
      <w:r>
        <w:rPr>
          <w:lang w:eastAsia="en-AU"/>
        </w:rPr>
        <w:t>:</w:t>
      </w:r>
    </w:p>
    <w:p w14:paraId="15346ED8" w14:textId="77777777" w:rsidR="00176DCE" w:rsidRDefault="00176DCE" w:rsidP="00176DCE">
      <w:pPr>
        <w:pStyle w:val="LDP1a"/>
      </w:pPr>
      <w:r>
        <w:t>(a)</w:t>
      </w:r>
      <w:r>
        <w:tab/>
        <w:t xml:space="preserve">the RPA </w:t>
      </w:r>
      <w:r w:rsidRPr="00441D8E">
        <w:t xml:space="preserve">operator </w:t>
      </w:r>
      <w:r>
        <w:t xml:space="preserve">must provide </w:t>
      </w:r>
      <w:r w:rsidR="001D54AE" w:rsidRPr="001D54AE">
        <w:t>d</w:t>
      </w:r>
      <w:r w:rsidR="001D54AE" w:rsidRPr="001D54AE">
        <w:rPr>
          <w:lang w:eastAsia="en-AU"/>
        </w:rPr>
        <w:t>ocumented practices and procedures</w:t>
      </w:r>
      <w:r>
        <w:t>, as required by a provision of this MOS,</w:t>
      </w:r>
      <w:r w:rsidRPr="00441D8E">
        <w:t xml:space="preserve"> for the use and guidance of the</w:t>
      </w:r>
      <w:r>
        <w:t xml:space="preserve"> operator’s remote pilots and other</w:t>
      </w:r>
      <w:r w:rsidRPr="00441D8E">
        <w:t xml:space="preserve"> operations personnel</w:t>
      </w:r>
      <w:r>
        <w:t xml:space="preserve"> (including trainees) (</w:t>
      </w:r>
      <w:r w:rsidRPr="007E32A3">
        <w:t xml:space="preserve">the </w:t>
      </w:r>
      <w:r w:rsidRPr="00AD4438">
        <w:rPr>
          <w:b/>
          <w:i/>
        </w:rPr>
        <w:t>operations personnel</w:t>
      </w:r>
      <w:r>
        <w:t>);</w:t>
      </w:r>
    </w:p>
    <w:p w14:paraId="178D0D0B" w14:textId="77777777" w:rsidR="00176DCE" w:rsidRDefault="00176DCE" w:rsidP="00176DCE">
      <w:pPr>
        <w:pStyle w:val="LDP1a"/>
      </w:pPr>
      <w:r>
        <w:t>(b)</w:t>
      </w:r>
      <w:r>
        <w:tab/>
        <w:t xml:space="preserve">the </w:t>
      </w:r>
      <w:r w:rsidR="001D54AE" w:rsidRPr="001D54AE">
        <w:t>d</w:t>
      </w:r>
      <w:r w:rsidR="001D54AE" w:rsidRPr="001D54AE">
        <w:rPr>
          <w:lang w:eastAsia="en-AU"/>
        </w:rPr>
        <w:t>ocumented practices and procedures</w:t>
      </w:r>
      <w:r w:rsidR="001D54AE">
        <w:rPr>
          <w:lang w:eastAsia="en-AU"/>
        </w:rPr>
        <w:t xml:space="preserve"> </w:t>
      </w:r>
      <w:r>
        <w:t>must contain</w:t>
      </w:r>
      <w:r w:rsidRPr="00441D8E">
        <w:t xml:space="preserve"> such information, procedures and instructions with respect to the flight operations of all types of </w:t>
      </w:r>
      <w:r>
        <w:t>RPA</w:t>
      </w:r>
      <w:r w:rsidRPr="00441D8E">
        <w:t xml:space="preserve"> operated by the </w:t>
      </w:r>
      <w:r>
        <w:t xml:space="preserve">RPA </w:t>
      </w:r>
      <w:r w:rsidRPr="00441D8E">
        <w:t xml:space="preserve">operator as are </w:t>
      </w:r>
      <w:r>
        <w:t xml:space="preserve">required or </w:t>
      </w:r>
      <w:r w:rsidRPr="00441D8E">
        <w:t>necessary</w:t>
      </w:r>
      <w:r>
        <w:t xml:space="preserve"> under t</w:t>
      </w:r>
      <w:r w:rsidR="00FA2447">
        <w:t>h</w:t>
      </w:r>
      <w:r>
        <w:t>is MOS</w:t>
      </w:r>
      <w:r w:rsidRPr="00441D8E">
        <w:t xml:space="preserve"> to ensure the safe conduct of the </w:t>
      </w:r>
      <w:r>
        <w:t>RPA operation</w:t>
      </w:r>
      <w:r w:rsidRPr="00441D8E">
        <w:t>s</w:t>
      </w:r>
      <w:r>
        <w:t>;</w:t>
      </w:r>
    </w:p>
    <w:p w14:paraId="193A17CB" w14:textId="77777777" w:rsidR="00176DCE" w:rsidRDefault="00176DCE" w:rsidP="00176DCE">
      <w:pPr>
        <w:pStyle w:val="LDP1a"/>
      </w:pPr>
      <w:r>
        <w:t>(c)</w:t>
      </w:r>
      <w:r>
        <w:tab/>
        <w:t xml:space="preserve">the </w:t>
      </w:r>
      <w:r w:rsidR="001D54AE" w:rsidRPr="001D54AE">
        <w:t>d</w:t>
      </w:r>
      <w:r w:rsidR="001D54AE" w:rsidRPr="001D54AE">
        <w:rPr>
          <w:lang w:eastAsia="en-AU"/>
        </w:rPr>
        <w:t>ocumented practices and procedures</w:t>
      </w:r>
      <w:r w:rsidR="001D54AE">
        <w:rPr>
          <w:lang w:eastAsia="en-AU"/>
        </w:rPr>
        <w:t xml:space="preserve"> </w:t>
      </w:r>
      <w:r>
        <w:t>must be amended</w:t>
      </w:r>
      <w:r w:rsidRPr="00AF0E86">
        <w:t xml:space="preserve"> from time to time</w:t>
      </w:r>
      <w:r w:rsidR="00FA2447">
        <w:t>,</w:t>
      </w:r>
      <w:r w:rsidRPr="00AF0E86">
        <w:t xml:space="preserve"> where necessary</w:t>
      </w:r>
      <w:r w:rsidR="00FA2447">
        <w:t>,</w:t>
      </w:r>
      <w:r w:rsidRPr="00AF0E86">
        <w:t xml:space="preserve"> as the result of changes in the operator’s operations, aircraft or equipment, or in the light of experience</w:t>
      </w:r>
      <w:r>
        <w:t>;</w:t>
      </w:r>
    </w:p>
    <w:p w14:paraId="64AF9472" w14:textId="77777777" w:rsidR="00176DCE" w:rsidRDefault="00176DCE" w:rsidP="00176DCE">
      <w:pPr>
        <w:pStyle w:val="LDNote"/>
      </w:pPr>
      <w:r w:rsidRPr="00D50552">
        <w:rPr>
          <w:i/>
        </w:rPr>
        <w:t>Note</w:t>
      </w:r>
      <w:r>
        <w:t>   </w:t>
      </w:r>
      <w:r w:rsidRPr="00270754">
        <w:rPr>
          <w:lang w:eastAsia="en-AU"/>
        </w:rPr>
        <w:t>Documented practices and procedures</w:t>
      </w:r>
      <w:r w:rsidRPr="00270754">
        <w:t xml:space="preserve"> do not co</w:t>
      </w:r>
      <w:r>
        <w:t>mply</w:t>
      </w:r>
      <w:r w:rsidRPr="00270754">
        <w:t xml:space="preserve"> with this MOS unless they have been approved</w:t>
      </w:r>
      <w:r>
        <w:t xml:space="preserve"> in writing</w:t>
      </w:r>
      <w:r w:rsidRPr="00270754">
        <w:t xml:space="preserve"> by CASA.</w:t>
      </w:r>
      <w:r w:rsidR="00FA2447">
        <w:t xml:space="preserve"> See the definition of </w:t>
      </w:r>
      <w:r w:rsidR="00FA2447" w:rsidRPr="00FA2447">
        <w:rPr>
          <w:b/>
          <w:i/>
        </w:rPr>
        <w:t>d</w:t>
      </w:r>
      <w:r w:rsidR="00FA2447" w:rsidRPr="00FA2447">
        <w:rPr>
          <w:b/>
          <w:i/>
          <w:lang w:eastAsia="en-AU"/>
        </w:rPr>
        <w:t>ocumented practices and procedures</w:t>
      </w:r>
      <w:r w:rsidR="00FA2447" w:rsidRPr="00FA2447">
        <w:rPr>
          <w:lang w:eastAsia="en-AU"/>
        </w:rPr>
        <w:t>.</w:t>
      </w:r>
      <w:r w:rsidRPr="00FA2447">
        <w:t xml:space="preserve"> </w:t>
      </w:r>
      <w:r w:rsidRPr="00270754">
        <w:t>Amendments</w:t>
      </w:r>
      <w:r w:rsidR="00FA2447">
        <w:t xml:space="preserve"> to d</w:t>
      </w:r>
      <w:r w:rsidR="00FA2447" w:rsidRPr="00270754">
        <w:rPr>
          <w:lang w:eastAsia="en-AU"/>
        </w:rPr>
        <w:t>ocumented practices and procedures</w:t>
      </w:r>
      <w:r w:rsidRPr="00270754">
        <w:t xml:space="preserve"> </w:t>
      </w:r>
      <w:r>
        <w:t xml:space="preserve">do not become part of </w:t>
      </w:r>
      <w:r w:rsidRPr="006B4AB3">
        <w:t xml:space="preserve">the </w:t>
      </w:r>
      <w:r w:rsidRPr="006B4AB3">
        <w:rPr>
          <w:lang w:eastAsia="en-AU"/>
        </w:rPr>
        <w:t>documented practices and procedures</w:t>
      </w:r>
      <w:r w:rsidRPr="006B4AB3" w:rsidDel="006B4AB3">
        <w:t xml:space="preserve"> </w:t>
      </w:r>
      <w:r w:rsidRPr="006B4AB3">
        <w:t>until</w:t>
      </w:r>
      <w:r>
        <w:t xml:space="preserve"> </w:t>
      </w:r>
      <w:r w:rsidR="00FA2447">
        <w:t xml:space="preserve">they have been </w:t>
      </w:r>
      <w:r>
        <w:t>approved in writing by CASA.</w:t>
      </w:r>
    </w:p>
    <w:p w14:paraId="3EDEC11D" w14:textId="77777777" w:rsidR="00176DCE" w:rsidRPr="006B4AB3" w:rsidRDefault="00176DCE" w:rsidP="00176DCE">
      <w:pPr>
        <w:pStyle w:val="LDP1a"/>
      </w:pPr>
      <w:r>
        <w:t>(d)</w:t>
      </w:r>
      <w:r>
        <w:tab/>
        <w:t xml:space="preserve">a copy of the </w:t>
      </w:r>
      <w:r w:rsidR="001D54AE" w:rsidRPr="001D54AE">
        <w:t>d</w:t>
      </w:r>
      <w:r w:rsidR="001D54AE" w:rsidRPr="001D54AE">
        <w:rPr>
          <w:lang w:eastAsia="en-AU"/>
        </w:rPr>
        <w:t>ocumented practices and procedures</w:t>
      </w:r>
      <w:r>
        <w:t xml:space="preserve"> must:</w:t>
      </w:r>
    </w:p>
    <w:p w14:paraId="02A35E5D" w14:textId="77777777" w:rsidR="0000201D" w:rsidRDefault="00176DCE" w:rsidP="00CF2B09">
      <w:pPr>
        <w:pStyle w:val="LDP2i"/>
        <w:ind w:left="1559" w:hanging="1105"/>
        <w:rPr>
          <w:lang w:eastAsia="en-AU"/>
        </w:rPr>
      </w:pPr>
      <w:r>
        <w:rPr>
          <w:lang w:eastAsia="en-AU"/>
        </w:rPr>
        <w:tab/>
        <w:t>(i)</w:t>
      </w:r>
      <w:r>
        <w:rPr>
          <w:lang w:eastAsia="en-AU"/>
        </w:rPr>
        <w:tab/>
        <w:t xml:space="preserve">be given to </w:t>
      </w:r>
      <w:r w:rsidRPr="00441D8E">
        <w:rPr>
          <w:lang w:eastAsia="en-AU"/>
        </w:rPr>
        <w:t>the</w:t>
      </w:r>
      <w:r>
        <w:rPr>
          <w:lang w:eastAsia="en-AU"/>
        </w:rPr>
        <w:t xml:space="preserve"> operator’s remote pilots</w:t>
      </w:r>
      <w:r w:rsidR="0000201D">
        <w:rPr>
          <w:lang w:eastAsia="en-AU"/>
        </w:rPr>
        <w:t>; and</w:t>
      </w:r>
    </w:p>
    <w:p w14:paraId="5067CDAE" w14:textId="77777777" w:rsidR="00176DCE" w:rsidRDefault="0000201D" w:rsidP="00CF2B09">
      <w:pPr>
        <w:pStyle w:val="LDP2i"/>
        <w:ind w:left="1559" w:hanging="1105"/>
        <w:rPr>
          <w:lang w:eastAsia="en-AU"/>
        </w:rPr>
      </w:pPr>
      <w:r>
        <w:rPr>
          <w:lang w:eastAsia="en-AU"/>
        </w:rPr>
        <w:tab/>
        <w:t>(ii)</w:t>
      </w:r>
      <w:r>
        <w:rPr>
          <w:lang w:eastAsia="en-AU"/>
        </w:rPr>
        <w:tab/>
        <w:t xml:space="preserve">be given to </w:t>
      </w:r>
      <w:r w:rsidR="00DA2620">
        <w:rPr>
          <w:lang w:eastAsia="en-AU"/>
        </w:rPr>
        <w:t xml:space="preserve">each member of the </w:t>
      </w:r>
      <w:r w:rsidR="00176DCE" w:rsidRPr="00441D8E">
        <w:rPr>
          <w:lang w:eastAsia="en-AU"/>
        </w:rPr>
        <w:t>operations personnel</w:t>
      </w:r>
      <w:r w:rsidR="00DA2620">
        <w:rPr>
          <w:lang w:eastAsia="en-AU"/>
        </w:rPr>
        <w:t>,</w:t>
      </w:r>
      <w:r w:rsidR="00176DCE" w:rsidRPr="00AF0E86">
        <w:rPr>
          <w:lang w:eastAsia="en-AU"/>
        </w:rPr>
        <w:t xml:space="preserve"> as the </w:t>
      </w:r>
      <w:r w:rsidR="00176DCE">
        <w:rPr>
          <w:lang w:eastAsia="en-AU"/>
        </w:rPr>
        <w:t xml:space="preserve">RPA </w:t>
      </w:r>
      <w:r w:rsidR="00176DCE" w:rsidRPr="00AF0E86">
        <w:rPr>
          <w:lang w:eastAsia="en-AU"/>
        </w:rPr>
        <w:t>operator considers necessary</w:t>
      </w:r>
      <w:r w:rsidR="00176DCE">
        <w:rPr>
          <w:lang w:eastAsia="en-AU"/>
        </w:rPr>
        <w:t>; and</w:t>
      </w:r>
    </w:p>
    <w:p w14:paraId="394A7962" w14:textId="77777777" w:rsidR="00176DCE" w:rsidRDefault="00176DCE" w:rsidP="00CF2B09">
      <w:pPr>
        <w:pStyle w:val="LDP2i"/>
        <w:ind w:left="1559" w:hanging="1105"/>
        <w:rPr>
          <w:lang w:eastAsia="en-AU"/>
        </w:rPr>
      </w:pPr>
      <w:r>
        <w:rPr>
          <w:lang w:eastAsia="en-AU"/>
        </w:rPr>
        <w:tab/>
        <w:t>(ii</w:t>
      </w:r>
      <w:r w:rsidR="0000201D">
        <w:rPr>
          <w:lang w:eastAsia="en-AU"/>
        </w:rPr>
        <w:t>i</w:t>
      </w:r>
      <w:r>
        <w:rPr>
          <w:lang w:eastAsia="en-AU"/>
        </w:rPr>
        <w:t>)</w:t>
      </w:r>
      <w:r>
        <w:rPr>
          <w:lang w:eastAsia="en-AU"/>
        </w:rPr>
        <w:tab/>
        <w:t>be given to CASA; and</w:t>
      </w:r>
    </w:p>
    <w:p w14:paraId="791F8807" w14:textId="77777777" w:rsidR="00176DCE" w:rsidRDefault="00176DCE" w:rsidP="00CF2B09">
      <w:pPr>
        <w:pStyle w:val="LDP2i"/>
        <w:ind w:left="1559" w:hanging="1105"/>
        <w:rPr>
          <w:lang w:eastAsia="en-AU"/>
        </w:rPr>
      </w:pPr>
      <w:r>
        <w:rPr>
          <w:lang w:eastAsia="en-AU"/>
        </w:rPr>
        <w:tab/>
        <w:t>(i</w:t>
      </w:r>
      <w:r w:rsidR="0000201D">
        <w:rPr>
          <w:lang w:eastAsia="en-AU"/>
        </w:rPr>
        <w:t>v</w:t>
      </w:r>
      <w:r>
        <w:rPr>
          <w:lang w:eastAsia="en-AU"/>
        </w:rPr>
        <w:t>)</w:t>
      </w:r>
      <w:r>
        <w:rPr>
          <w:lang w:eastAsia="en-AU"/>
        </w:rPr>
        <w:tab/>
        <w:t xml:space="preserve">be </w:t>
      </w:r>
      <w:r w:rsidRPr="00AF0E86">
        <w:rPr>
          <w:lang w:eastAsia="en-AU"/>
        </w:rPr>
        <w:t>accessible for use by all operations personnel</w:t>
      </w:r>
      <w:r>
        <w:rPr>
          <w:lang w:eastAsia="en-AU"/>
        </w:rPr>
        <w:t xml:space="preserve"> of the RPA operator</w:t>
      </w:r>
      <w:r w:rsidRPr="00AF0E86">
        <w:rPr>
          <w:lang w:eastAsia="en-AU"/>
        </w:rPr>
        <w:t xml:space="preserve"> who have not been </w:t>
      </w:r>
      <w:r>
        <w:rPr>
          <w:lang w:eastAsia="en-AU"/>
        </w:rPr>
        <w:t>given</w:t>
      </w:r>
      <w:r w:rsidRPr="00AF0E86">
        <w:rPr>
          <w:lang w:eastAsia="en-AU"/>
        </w:rPr>
        <w:t xml:space="preserve"> a copy</w:t>
      </w:r>
      <w:r>
        <w:rPr>
          <w:lang w:eastAsia="en-AU"/>
        </w:rPr>
        <w:t>;</w:t>
      </w:r>
    </w:p>
    <w:p w14:paraId="49B2762B" w14:textId="6F48F148" w:rsidR="00176DCE" w:rsidRDefault="00176DCE" w:rsidP="00176DCE">
      <w:pPr>
        <w:pStyle w:val="LDP1a"/>
      </w:pPr>
      <w:r>
        <w:t>(e)</w:t>
      </w:r>
      <w:r>
        <w:tab/>
        <w:t xml:space="preserve">a copy of any approved amendments to the </w:t>
      </w:r>
      <w:r w:rsidR="001D54AE" w:rsidRPr="001D54AE">
        <w:t>d</w:t>
      </w:r>
      <w:r w:rsidR="001D54AE" w:rsidRPr="001D54AE">
        <w:rPr>
          <w:lang w:eastAsia="en-AU"/>
        </w:rPr>
        <w:t>ocumented practices and procedures</w:t>
      </w:r>
      <w:r w:rsidR="001D54AE">
        <w:rPr>
          <w:lang w:eastAsia="en-AU"/>
        </w:rPr>
        <w:t xml:space="preserve"> </w:t>
      </w:r>
      <w:r>
        <w:t xml:space="preserve">must be </w:t>
      </w:r>
      <w:r w:rsidRPr="00AF0E86">
        <w:t>forwarded</w:t>
      </w:r>
      <w:r>
        <w:t>, or made accessible (as the case requires)</w:t>
      </w:r>
      <w:r w:rsidR="007E32A3">
        <w:t>,</w:t>
      </w:r>
      <w:r>
        <w:t xml:space="preserve"> </w:t>
      </w:r>
      <w:r w:rsidR="00DA2620">
        <w:t xml:space="preserve">to </w:t>
      </w:r>
      <w:r>
        <w:t>the persons mentioned in paragraph (d);</w:t>
      </w:r>
    </w:p>
    <w:p w14:paraId="5E6C32C0" w14:textId="02356A09" w:rsidR="00176DCE" w:rsidRDefault="00176DCE" w:rsidP="00176DCE">
      <w:pPr>
        <w:pStyle w:val="LDP1a"/>
      </w:pPr>
      <w:r>
        <w:t>(f)</w:t>
      </w:r>
      <w:r>
        <w:tab/>
        <w:t xml:space="preserve">the </w:t>
      </w:r>
      <w:r w:rsidR="001D54AE" w:rsidRPr="001D54AE">
        <w:t>d</w:t>
      </w:r>
      <w:r w:rsidR="001D54AE" w:rsidRPr="001D54AE">
        <w:rPr>
          <w:lang w:eastAsia="en-AU"/>
        </w:rPr>
        <w:t>ocumented practices and procedures</w:t>
      </w:r>
      <w:r>
        <w:t xml:space="preserve"> must contain a statement that the RPA operator requires e</w:t>
      </w:r>
      <w:r w:rsidRPr="00AF0E86">
        <w:t xml:space="preserve">ach </w:t>
      </w:r>
      <w:r>
        <w:t xml:space="preserve">remote pilot and </w:t>
      </w:r>
      <w:r w:rsidR="00DA2620">
        <w:t xml:space="preserve">each </w:t>
      </w:r>
      <w:r>
        <w:t>m</w:t>
      </w:r>
      <w:r w:rsidRPr="00AF0E86">
        <w:t xml:space="preserve">ember of the operations personnel </w:t>
      </w:r>
      <w:r>
        <w:t xml:space="preserve">to </w:t>
      </w:r>
      <w:r w:rsidRPr="00AF0E86">
        <w:t>comply with</w:t>
      </w:r>
      <w:r>
        <w:t xml:space="preserve"> the </w:t>
      </w:r>
      <w:r w:rsidR="001D54AE" w:rsidRPr="001D54AE">
        <w:t>d</w:t>
      </w:r>
      <w:r w:rsidR="001D54AE" w:rsidRPr="001D54AE">
        <w:rPr>
          <w:lang w:eastAsia="en-AU"/>
        </w:rPr>
        <w:t>ocumented practices and procedures</w:t>
      </w:r>
      <w:r w:rsidRPr="00AF0E86">
        <w:t xml:space="preserve"> insofar as they relate to his or her duties or activities</w:t>
      </w:r>
      <w:r w:rsidR="00A8134E">
        <w:t xml:space="preserve"> for the RPA operator</w:t>
      </w:r>
      <w:r>
        <w:t>.</w:t>
      </w:r>
    </w:p>
    <w:p w14:paraId="77E3D580" w14:textId="4504B528" w:rsidR="00176DCE" w:rsidRDefault="00176DCE" w:rsidP="00176DCE">
      <w:pPr>
        <w:pStyle w:val="LDClause"/>
        <w:rPr>
          <w:rFonts w:eastAsia="Calibri"/>
        </w:rPr>
      </w:pPr>
      <w:r>
        <w:rPr>
          <w:rFonts w:eastAsia="Calibri"/>
        </w:rPr>
        <w:tab/>
      </w:r>
      <w:r w:rsidR="00DA2620">
        <w:rPr>
          <w:rFonts w:eastAsia="Calibri"/>
        </w:rPr>
        <w:t>(4)</w:t>
      </w:r>
      <w:r>
        <w:rPr>
          <w:rFonts w:eastAsia="Calibri"/>
        </w:rPr>
        <w:tab/>
        <w:t>Under this MOS, a helicopter must be in</w:t>
      </w:r>
      <w:r w:rsidR="00DA2620">
        <w:rPr>
          <w:rFonts w:eastAsia="Calibri"/>
        </w:rPr>
        <w:t xml:space="preserve"> </w:t>
      </w:r>
      <w:r w:rsidR="007E32A3">
        <w:rPr>
          <w:rFonts w:eastAsia="Calibri"/>
        </w:rPr>
        <w:t>1</w:t>
      </w:r>
      <w:r w:rsidR="00DA2620">
        <w:rPr>
          <w:rFonts w:eastAsia="Calibri"/>
        </w:rPr>
        <w:t xml:space="preserve"> of the following</w:t>
      </w:r>
      <w:r w:rsidR="00A8134E">
        <w:rPr>
          <w:rFonts w:eastAsia="Calibri"/>
        </w:rPr>
        <w:t xml:space="preserve"> categories</w:t>
      </w:r>
      <w:r>
        <w:rPr>
          <w:rFonts w:eastAsia="Calibri"/>
        </w:rPr>
        <w:t>:</w:t>
      </w:r>
    </w:p>
    <w:p w14:paraId="7A8282F6" w14:textId="77777777" w:rsidR="00176DCE" w:rsidRDefault="00176DCE" w:rsidP="00176DCE">
      <w:pPr>
        <w:pStyle w:val="LDP1a"/>
        <w:rPr>
          <w:rFonts w:eastAsia="Calibri"/>
        </w:rPr>
      </w:pPr>
      <w:r>
        <w:rPr>
          <w:rFonts w:eastAsia="Calibri"/>
        </w:rPr>
        <w:t>(a)</w:t>
      </w:r>
      <w:r>
        <w:rPr>
          <w:rFonts w:eastAsia="Calibri"/>
        </w:rPr>
        <w:tab/>
        <w:t>helicopter (single rotor class)</w:t>
      </w:r>
      <w:r w:rsidR="00D64BA9">
        <w:rPr>
          <w:rFonts w:eastAsia="Calibri"/>
        </w:rPr>
        <w:t xml:space="preserve"> category</w:t>
      </w:r>
      <w:r>
        <w:rPr>
          <w:rFonts w:eastAsia="Calibri"/>
        </w:rPr>
        <w:t xml:space="preserve">; </w:t>
      </w:r>
    </w:p>
    <w:p w14:paraId="7BE7141F" w14:textId="77777777" w:rsidR="00176DCE" w:rsidRDefault="00176DCE" w:rsidP="00176DCE">
      <w:pPr>
        <w:pStyle w:val="LDP1a"/>
        <w:rPr>
          <w:rFonts w:eastAsia="Calibri"/>
        </w:rPr>
      </w:pPr>
      <w:r>
        <w:rPr>
          <w:rFonts w:eastAsia="Calibri"/>
        </w:rPr>
        <w:t>(b)</w:t>
      </w:r>
      <w:r>
        <w:rPr>
          <w:rFonts w:eastAsia="Calibri"/>
        </w:rPr>
        <w:tab/>
        <w:t>helicopter (multirotor class)</w:t>
      </w:r>
      <w:r w:rsidR="00D64BA9">
        <w:rPr>
          <w:rFonts w:eastAsia="Calibri"/>
        </w:rPr>
        <w:t xml:space="preserve"> category</w:t>
      </w:r>
      <w:r>
        <w:rPr>
          <w:rFonts w:eastAsia="Calibri"/>
        </w:rPr>
        <w:t>.</w:t>
      </w:r>
    </w:p>
    <w:p w14:paraId="54AB8AEF" w14:textId="27A3BCB0" w:rsidR="00A222B7" w:rsidRDefault="00A222B7" w:rsidP="00A222B7">
      <w:pPr>
        <w:pStyle w:val="LDClauseHeading"/>
      </w:pPr>
      <w:bookmarkStart w:id="9" w:name="_Toc2945883"/>
      <w:r>
        <w:rPr>
          <w:rFonts w:cs="Arial"/>
          <w:noProof/>
        </w:rPr>
        <w:t>1.0</w:t>
      </w:r>
      <w:r w:rsidR="00C53B68">
        <w:rPr>
          <w:rFonts w:cs="Arial"/>
          <w:noProof/>
        </w:rPr>
        <w:t>5</w:t>
      </w:r>
      <w:r w:rsidRPr="00830A35">
        <w:tab/>
      </w:r>
      <w:r>
        <w:t>References to documents</w:t>
      </w:r>
      <w:bookmarkEnd w:id="9"/>
    </w:p>
    <w:p w14:paraId="53FDD8F3" w14:textId="60A6A4C2" w:rsidR="00BB4776" w:rsidRDefault="00A222B7" w:rsidP="00A222B7">
      <w:pPr>
        <w:pStyle w:val="LDClause"/>
      </w:pPr>
      <w:r>
        <w:tab/>
        <w:t>(1)</w:t>
      </w:r>
      <w:r>
        <w:tab/>
        <w:t>In this MOS, unless the contrary intention appears, a reference to a document that is applied, adopted or incorporated (however described) is a reference to the document as it exists from time to time.</w:t>
      </w:r>
    </w:p>
    <w:p w14:paraId="4C78D238" w14:textId="77777777" w:rsidR="00A222B7" w:rsidRDefault="00A222B7" w:rsidP="00A222B7">
      <w:pPr>
        <w:pStyle w:val="LDClause"/>
      </w:pPr>
      <w:r>
        <w:tab/>
        <w:t>(2)</w:t>
      </w:r>
      <w:r>
        <w:tab/>
        <w:t>In this MOS, a reference to any legislative instrument is a reference to the instrument as in force from time to time.</w:t>
      </w:r>
    </w:p>
    <w:p w14:paraId="5225966B" w14:textId="1A84AC43" w:rsidR="001C1C88" w:rsidRPr="009D0662" w:rsidRDefault="001C1C88" w:rsidP="001C1C88">
      <w:pPr>
        <w:pStyle w:val="LDClauseHeading"/>
      </w:pPr>
      <w:bookmarkStart w:id="10" w:name="_Toc2945884"/>
      <w:r>
        <w:t>1.0</w:t>
      </w:r>
      <w:r w:rsidR="00C53B68">
        <w:t>6</w:t>
      </w:r>
      <w:r w:rsidRPr="009D0662">
        <w:tab/>
      </w:r>
      <w:r>
        <w:t>Abbreviations</w:t>
      </w:r>
      <w:bookmarkEnd w:id="10"/>
    </w:p>
    <w:p w14:paraId="07086C2E" w14:textId="04D03DD7" w:rsidR="001C1C88" w:rsidRPr="009D0662" w:rsidRDefault="001C1C88" w:rsidP="001C1C88">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t xml:space="preserve">In this MOS, unless </w:t>
      </w:r>
      <w:r w:rsidR="00C53B68">
        <w:rPr>
          <w:color w:val="000000"/>
          <w:lang w:eastAsia="en-AU"/>
        </w:rPr>
        <w:t>a</w:t>
      </w:r>
      <w:r w:rsidRPr="009D0662">
        <w:rPr>
          <w:color w:val="000000"/>
          <w:lang w:eastAsia="en-AU"/>
        </w:rPr>
        <w:t xml:space="preserve"> contrary intention appears, an</w:t>
      </w:r>
      <w:r w:rsidR="00FB70C8">
        <w:rPr>
          <w:color w:val="000000"/>
          <w:lang w:eastAsia="en-AU"/>
        </w:rPr>
        <w:t xml:space="preserve"> acronym or</w:t>
      </w:r>
      <w:r w:rsidRPr="009D0662">
        <w:rPr>
          <w:color w:val="000000"/>
          <w:lang w:eastAsia="en-AU"/>
        </w:rPr>
        <w:t xml:space="preserve"> abbreviation</w:t>
      </w:r>
      <w:r w:rsidR="00B25BE3">
        <w:rPr>
          <w:color w:val="000000"/>
          <w:lang w:eastAsia="en-AU"/>
        </w:rPr>
        <w:t xml:space="preserve"> mentioned in Schedule 1</w:t>
      </w:r>
      <w:r w:rsidRPr="009D0662">
        <w:rPr>
          <w:color w:val="000000"/>
          <w:lang w:eastAsia="en-AU"/>
        </w:rPr>
        <w:t xml:space="preserve"> has the meaning given to it </w:t>
      </w:r>
      <w:r w:rsidR="00B25BE3">
        <w:rPr>
          <w:color w:val="000000"/>
          <w:lang w:eastAsia="en-AU"/>
        </w:rPr>
        <w:t>by</w:t>
      </w:r>
      <w:r w:rsidRPr="009D0662">
        <w:rPr>
          <w:color w:val="000000"/>
          <w:lang w:eastAsia="en-AU"/>
        </w:rPr>
        <w:t xml:space="preserve"> Schedule 1.</w:t>
      </w:r>
    </w:p>
    <w:p w14:paraId="692AC400" w14:textId="43E11960" w:rsidR="00FB70C8" w:rsidRDefault="001C1C88" w:rsidP="001C1C88">
      <w:pPr>
        <w:pStyle w:val="LDClause"/>
        <w:rPr>
          <w:color w:val="000000"/>
          <w:lang w:eastAsia="en-AU"/>
        </w:rPr>
      </w:pPr>
      <w:r w:rsidRPr="009D0662">
        <w:rPr>
          <w:color w:val="000000"/>
          <w:lang w:eastAsia="en-AU"/>
        </w:rPr>
        <w:tab/>
      </w:r>
      <w:r>
        <w:rPr>
          <w:color w:val="000000"/>
          <w:lang w:eastAsia="en-AU"/>
        </w:rPr>
        <w:t>(2)</w:t>
      </w:r>
      <w:r w:rsidRPr="009D0662">
        <w:rPr>
          <w:color w:val="000000"/>
          <w:lang w:eastAsia="en-AU"/>
        </w:rPr>
        <w:tab/>
        <w:t xml:space="preserve">Unless </w:t>
      </w:r>
      <w:r w:rsidR="00C53B68">
        <w:rPr>
          <w:color w:val="000000"/>
          <w:lang w:eastAsia="en-AU"/>
        </w:rPr>
        <w:t>a</w:t>
      </w:r>
      <w:r w:rsidRPr="009D0662">
        <w:rPr>
          <w:color w:val="000000"/>
          <w:lang w:eastAsia="en-AU"/>
        </w:rPr>
        <w:t xml:space="preserve"> contrary intention appears, if </w:t>
      </w:r>
      <w:r w:rsidR="00FB70C8" w:rsidRPr="009D0662">
        <w:rPr>
          <w:color w:val="000000"/>
          <w:lang w:eastAsia="en-AU"/>
        </w:rPr>
        <w:t>an</w:t>
      </w:r>
      <w:r w:rsidR="00FB70C8">
        <w:rPr>
          <w:color w:val="000000"/>
          <w:lang w:eastAsia="en-AU"/>
        </w:rPr>
        <w:t xml:space="preserve"> acronym or</w:t>
      </w:r>
      <w:r w:rsidR="00FB70C8" w:rsidRPr="009D0662">
        <w:rPr>
          <w:color w:val="000000"/>
          <w:lang w:eastAsia="en-AU"/>
        </w:rPr>
        <w:t xml:space="preserve"> </w:t>
      </w:r>
      <w:r w:rsidRPr="009D0662">
        <w:rPr>
          <w:color w:val="000000"/>
          <w:lang w:eastAsia="en-AU"/>
        </w:rPr>
        <w:t>abbreviation used in this MOS is not given a meaning under Schedule 1, the</w:t>
      </w:r>
      <w:r w:rsidR="00FB70C8">
        <w:rPr>
          <w:color w:val="000000"/>
          <w:lang w:eastAsia="en-AU"/>
        </w:rPr>
        <w:t xml:space="preserve"> acronym or</w:t>
      </w:r>
      <w:r w:rsidRPr="009D0662">
        <w:rPr>
          <w:color w:val="000000"/>
          <w:lang w:eastAsia="en-AU"/>
        </w:rPr>
        <w:t xml:space="preserve"> abbreviation has the meaning that is given to it by</w:t>
      </w:r>
      <w:r w:rsidR="00FB70C8">
        <w:rPr>
          <w:color w:val="000000"/>
          <w:lang w:eastAsia="en-AU"/>
        </w:rPr>
        <w:t>:</w:t>
      </w:r>
    </w:p>
    <w:p w14:paraId="28AE230C" w14:textId="77777777" w:rsidR="00FB70C8" w:rsidRDefault="00FB70C8" w:rsidP="00FB70C8">
      <w:pPr>
        <w:pStyle w:val="LDP1a"/>
        <w:rPr>
          <w:lang w:eastAsia="en-AU"/>
        </w:rPr>
      </w:pPr>
      <w:r>
        <w:rPr>
          <w:lang w:eastAsia="en-AU"/>
        </w:rPr>
        <w:t>(a)</w:t>
      </w:r>
      <w:r>
        <w:rPr>
          <w:lang w:eastAsia="en-AU"/>
        </w:rPr>
        <w:tab/>
      </w:r>
      <w:r w:rsidR="001C1C88" w:rsidRPr="009D0662">
        <w:rPr>
          <w:lang w:eastAsia="en-AU"/>
        </w:rPr>
        <w:t>the</w:t>
      </w:r>
      <w:r>
        <w:rPr>
          <w:lang w:eastAsia="en-AU"/>
        </w:rPr>
        <w:t xml:space="preserve"> Act or the regulations; or</w:t>
      </w:r>
    </w:p>
    <w:p w14:paraId="3B833E2E" w14:textId="6EF201B7" w:rsidR="001C1C88" w:rsidRPr="009D0662" w:rsidRDefault="00FB70C8" w:rsidP="00FB70C8">
      <w:pPr>
        <w:pStyle w:val="LDP1a"/>
        <w:rPr>
          <w:lang w:eastAsia="en-AU"/>
        </w:rPr>
      </w:pPr>
      <w:r>
        <w:rPr>
          <w:lang w:eastAsia="en-AU"/>
        </w:rPr>
        <w:t>(b)</w:t>
      </w:r>
      <w:r>
        <w:rPr>
          <w:lang w:eastAsia="en-AU"/>
        </w:rPr>
        <w:tab/>
        <w:t xml:space="preserve">if paragraph (a) does not apply — the </w:t>
      </w:r>
      <w:r w:rsidR="001C1C88" w:rsidRPr="009D0662">
        <w:rPr>
          <w:lang w:eastAsia="en-AU"/>
        </w:rPr>
        <w:t xml:space="preserve">prevalent usage, custom and practice of the </w:t>
      </w:r>
      <w:r w:rsidR="009240F7">
        <w:rPr>
          <w:lang w:eastAsia="en-AU"/>
        </w:rPr>
        <w:t xml:space="preserve">unmanned </w:t>
      </w:r>
      <w:r w:rsidR="001C1C88" w:rsidRPr="009D0662">
        <w:rPr>
          <w:lang w:eastAsia="en-AU"/>
        </w:rPr>
        <w:t>aviation industry.</w:t>
      </w:r>
    </w:p>
    <w:p w14:paraId="34F534BE" w14:textId="5538BF57" w:rsidR="00E949BA" w:rsidRDefault="001C1C88" w:rsidP="00CB0438">
      <w:pPr>
        <w:pStyle w:val="LDClause"/>
        <w:rPr>
          <w:color w:val="000000"/>
          <w:lang w:eastAsia="en-AU"/>
        </w:rPr>
      </w:pPr>
      <w:r w:rsidRPr="009D0662">
        <w:rPr>
          <w:color w:val="000000"/>
          <w:lang w:eastAsia="en-AU"/>
        </w:rPr>
        <w:tab/>
      </w:r>
      <w:r>
        <w:rPr>
          <w:color w:val="000000"/>
          <w:lang w:eastAsia="en-AU"/>
        </w:rPr>
        <w:t>(3)</w:t>
      </w:r>
      <w:r w:rsidRPr="009D0662">
        <w:rPr>
          <w:color w:val="000000"/>
          <w:lang w:eastAsia="en-AU"/>
        </w:rPr>
        <w:tab/>
        <w:t>To avoid doubt, in this MOS</w:t>
      </w:r>
      <w:r w:rsidR="009240F7">
        <w:rPr>
          <w:color w:val="000000"/>
          <w:lang w:eastAsia="en-AU"/>
        </w:rPr>
        <w:t>,</w:t>
      </w:r>
      <w:r w:rsidRPr="009D0662">
        <w:rPr>
          <w:color w:val="000000"/>
          <w:lang w:eastAsia="en-AU"/>
        </w:rPr>
        <w:t xml:space="preserve"> neither a unit code nor an examination code is </w:t>
      </w:r>
      <w:r w:rsidR="00DA2620" w:rsidRPr="009D0662">
        <w:rPr>
          <w:color w:val="000000"/>
          <w:lang w:eastAsia="en-AU"/>
        </w:rPr>
        <w:t>an</w:t>
      </w:r>
      <w:r w:rsidR="00DA2620">
        <w:rPr>
          <w:color w:val="000000"/>
          <w:lang w:eastAsia="en-AU"/>
        </w:rPr>
        <w:t xml:space="preserve"> acronym or</w:t>
      </w:r>
      <w:r w:rsidR="00DA2620" w:rsidRPr="009D0662">
        <w:rPr>
          <w:color w:val="000000"/>
          <w:lang w:eastAsia="en-AU"/>
        </w:rPr>
        <w:t xml:space="preserve"> abbreviation</w:t>
      </w:r>
      <w:r w:rsidRPr="009D0662">
        <w:rPr>
          <w:color w:val="000000"/>
          <w:lang w:eastAsia="en-AU"/>
        </w:rPr>
        <w:t xml:space="preserve"> within the meaning of </w:t>
      </w:r>
      <w:r w:rsidR="00DA2620">
        <w:rPr>
          <w:color w:val="000000"/>
          <w:lang w:eastAsia="en-AU"/>
        </w:rPr>
        <w:t xml:space="preserve">this </w:t>
      </w:r>
      <w:r w:rsidRPr="009D0662">
        <w:rPr>
          <w:color w:val="000000"/>
          <w:lang w:eastAsia="en-AU"/>
        </w:rPr>
        <w:t>section.</w:t>
      </w:r>
    </w:p>
    <w:p w14:paraId="3DF5222F" w14:textId="2D976186" w:rsidR="007560F5" w:rsidRPr="00830A35" w:rsidRDefault="007560F5" w:rsidP="007560F5">
      <w:pPr>
        <w:pStyle w:val="LDClauseHeading"/>
      </w:pPr>
      <w:bookmarkStart w:id="11" w:name="_Toc488151942"/>
      <w:bookmarkStart w:id="12" w:name="_Toc488154720"/>
      <w:bookmarkStart w:id="13" w:name="_Toc488155927"/>
      <w:bookmarkStart w:id="14" w:name="_Toc488156531"/>
      <w:bookmarkStart w:id="15" w:name="_Toc2945885"/>
      <w:r>
        <w:rPr>
          <w:rFonts w:cs="Arial"/>
          <w:noProof/>
        </w:rPr>
        <w:t>1.0</w:t>
      </w:r>
      <w:r w:rsidR="009240F7">
        <w:rPr>
          <w:rFonts w:cs="Arial"/>
          <w:noProof/>
        </w:rPr>
        <w:t>7</w:t>
      </w:r>
      <w:r w:rsidRPr="00830A35">
        <w:tab/>
      </w:r>
      <w:r>
        <w:t>Tables, Figures and Notes</w:t>
      </w:r>
      <w:bookmarkEnd w:id="11"/>
      <w:bookmarkEnd w:id="12"/>
      <w:bookmarkEnd w:id="13"/>
      <w:bookmarkEnd w:id="14"/>
      <w:bookmarkEnd w:id="15"/>
    </w:p>
    <w:p w14:paraId="002D31A8" w14:textId="77777777" w:rsidR="007560F5" w:rsidRPr="00D93442" w:rsidRDefault="007560F5" w:rsidP="007560F5">
      <w:pPr>
        <w:pStyle w:val="LDClause"/>
      </w:pPr>
      <w:r w:rsidRPr="00830A35">
        <w:rPr>
          <w:b/>
        </w:rPr>
        <w:tab/>
      </w:r>
      <w:r w:rsidRPr="00830A35">
        <w:rPr>
          <w:b/>
        </w:rPr>
        <w:tab/>
      </w:r>
      <w:r w:rsidRPr="00E36D1E">
        <w:t>In this instrument</w:t>
      </w:r>
      <w:r w:rsidRPr="00D93442">
        <w:t>:</w:t>
      </w:r>
    </w:p>
    <w:p w14:paraId="60D69F92" w14:textId="77777777" w:rsidR="007560F5" w:rsidRDefault="007560F5" w:rsidP="007560F5">
      <w:pPr>
        <w:pStyle w:val="LDP1a"/>
      </w:pPr>
      <w:r w:rsidRPr="00723C62">
        <w:t>(</w:t>
      </w:r>
      <w:r>
        <w:t>a</w:t>
      </w:r>
      <w:r w:rsidRPr="00723C62">
        <w:t>)</w:t>
      </w:r>
      <w:r w:rsidRPr="00723C62">
        <w:tab/>
      </w:r>
      <w:r>
        <w:t>if a</w:t>
      </w:r>
      <w:r w:rsidRPr="00723C62">
        <w:t xml:space="preserve"> numbered Figure in the form of a drawing,</w:t>
      </w:r>
      <w:r w:rsidRPr="0002432A">
        <w:t xml:space="preserve"> diagram or similar representation</w:t>
      </w:r>
      <w:r>
        <w:t xml:space="preserve"> is expressed as </w:t>
      </w:r>
      <w:r w:rsidRPr="00E43584">
        <w:rPr>
          <w:b/>
          <w:i/>
        </w:rPr>
        <w:t>illustrating matters</w:t>
      </w:r>
      <w:r>
        <w:t>, it is guidance that is to be taken into account in interpreting the provision which refers to the Figure</w:t>
      </w:r>
      <w:r w:rsidRPr="00F974C6">
        <w:t>; and</w:t>
      </w:r>
    </w:p>
    <w:p w14:paraId="24B47DF5" w14:textId="77777777" w:rsidR="007560F5" w:rsidRDefault="007560F5" w:rsidP="007560F5">
      <w:pPr>
        <w:pStyle w:val="LDP1a"/>
      </w:pPr>
      <w:r>
        <w:t>(b)</w:t>
      </w:r>
      <w:r>
        <w:tab/>
        <w:t>if a</w:t>
      </w:r>
      <w:r w:rsidRPr="00723C62">
        <w:t xml:space="preserve"> numbered Figure in the form of a drawing,</w:t>
      </w:r>
      <w:r w:rsidRPr="0002432A">
        <w:t xml:space="preserve"> diagram or similar representation</w:t>
      </w:r>
      <w:r>
        <w:t xml:space="preserve"> is expressed as </w:t>
      </w:r>
      <w:r w:rsidRPr="00E43584">
        <w:rPr>
          <w:b/>
          <w:i/>
        </w:rPr>
        <w:t>showing matters</w:t>
      </w:r>
      <w:r>
        <w:t>, it is to be read with, and may supplement, the information in the provision which refers to the Figure; and</w:t>
      </w:r>
    </w:p>
    <w:p w14:paraId="3B50E0AB" w14:textId="77777777" w:rsidR="007560F5" w:rsidRDefault="007560F5" w:rsidP="007560F5">
      <w:pPr>
        <w:pStyle w:val="LDP1a"/>
      </w:pPr>
      <w:r w:rsidRPr="008031AF">
        <w:t>(</w:t>
      </w:r>
      <w:r w:rsidR="00E42AFB">
        <w:t>c</w:t>
      </w:r>
      <w:r w:rsidRPr="008031AF">
        <w:t>)</w:t>
      </w:r>
      <w:r w:rsidRPr="008031AF">
        <w:tab/>
      </w:r>
      <w:r>
        <w:t xml:space="preserve">a </w:t>
      </w:r>
      <w:r w:rsidRPr="008031AF">
        <w:t>Note provide</w:t>
      </w:r>
      <w:r>
        <w:t>s</w:t>
      </w:r>
      <w:r w:rsidRPr="008031AF">
        <w:t xml:space="preserve"> information</w:t>
      </w:r>
      <w:r>
        <w:t xml:space="preserve"> </w:t>
      </w:r>
      <w:r w:rsidRPr="008031AF">
        <w:t>and do</w:t>
      </w:r>
      <w:r>
        <w:t>es</w:t>
      </w:r>
      <w:r w:rsidRPr="008031AF">
        <w:t xml:space="preserve"> not contain standards</w:t>
      </w:r>
      <w:r>
        <w:t xml:space="preserve"> unless the contrary intention is expressed in a provision for the Note</w:t>
      </w:r>
      <w:r w:rsidRPr="002752A4">
        <w:t>.</w:t>
      </w:r>
    </w:p>
    <w:p w14:paraId="28C7D099" w14:textId="14370629" w:rsidR="00A222B7" w:rsidRDefault="007560F5" w:rsidP="007560F5">
      <w:pPr>
        <w:pStyle w:val="LDNote"/>
      </w:pPr>
      <w:r w:rsidRPr="004D6B00">
        <w:rPr>
          <w:i/>
        </w:rPr>
        <w:t>Note</w:t>
      </w:r>
      <w:r>
        <w:t xml:space="preserve">   Figures </w:t>
      </w:r>
      <w:r w:rsidR="00426B36">
        <w:t xml:space="preserve">and Tables (other than those in Schedules) </w:t>
      </w:r>
      <w:r>
        <w:t>are not numbered sequentially. For ease of reference, they are numbered by reference to the section or subsection which first refers to the Figure</w:t>
      </w:r>
      <w:r w:rsidR="00F63249">
        <w:t xml:space="preserve"> or Table</w:t>
      </w:r>
      <w:r>
        <w:t>.</w:t>
      </w:r>
    </w:p>
    <w:p w14:paraId="149A3435" w14:textId="51FFC110" w:rsidR="00A222B7" w:rsidRDefault="00A222B7" w:rsidP="00477D93">
      <w:pPr>
        <w:pStyle w:val="LDClauseHeading"/>
      </w:pPr>
      <w:bookmarkStart w:id="16" w:name="_Toc2945886"/>
      <w:r>
        <w:rPr>
          <w:rFonts w:cs="Arial"/>
          <w:noProof/>
        </w:rPr>
        <w:t>1.0</w:t>
      </w:r>
      <w:r w:rsidR="00865DA1">
        <w:rPr>
          <w:rFonts w:cs="Arial"/>
          <w:noProof/>
        </w:rPr>
        <w:t>8</w:t>
      </w:r>
      <w:r w:rsidRPr="00830A35">
        <w:tab/>
      </w:r>
      <w:r>
        <w:t>Table of Contents</w:t>
      </w:r>
      <w:bookmarkEnd w:id="16"/>
    </w:p>
    <w:p w14:paraId="7AD198B0" w14:textId="77777777" w:rsidR="00A222B7" w:rsidRDefault="00A222B7" w:rsidP="00477D93">
      <w:pPr>
        <w:pStyle w:val="LDClause"/>
        <w:keepNext/>
      </w:pPr>
      <w:r>
        <w:tab/>
      </w:r>
      <w:r>
        <w:tab/>
        <w:t xml:space="preserve">The Table of Contents </w:t>
      </w:r>
      <w:r w:rsidR="006F1915">
        <w:t>for</w:t>
      </w:r>
      <w:r>
        <w:t xml:space="preserve"> this MOS:</w:t>
      </w:r>
    </w:p>
    <w:p w14:paraId="55DB840F" w14:textId="77777777" w:rsidR="00A222B7" w:rsidRDefault="00A222B7" w:rsidP="00A222B7">
      <w:pPr>
        <w:pStyle w:val="LDP1a"/>
      </w:pPr>
      <w:r>
        <w:t>(a)</w:t>
      </w:r>
      <w:r>
        <w:tab/>
        <w:t>is not part of this MOS; and</w:t>
      </w:r>
    </w:p>
    <w:p w14:paraId="6166117C" w14:textId="77777777" w:rsidR="00A222B7" w:rsidRDefault="00A222B7" w:rsidP="00A222B7">
      <w:pPr>
        <w:pStyle w:val="LDP1a"/>
      </w:pPr>
      <w:r>
        <w:t>(b)</w:t>
      </w:r>
      <w:r>
        <w:tab/>
        <w:t xml:space="preserve">is for guidance only; and </w:t>
      </w:r>
    </w:p>
    <w:p w14:paraId="23B99A51" w14:textId="77777777" w:rsidR="00A222B7" w:rsidRDefault="00A222B7" w:rsidP="00A222B7">
      <w:pPr>
        <w:pStyle w:val="LDP1a"/>
      </w:pPr>
      <w:r>
        <w:t>(c)</w:t>
      </w:r>
      <w:r>
        <w:tab/>
        <w:t>may be modified or edited in any published version of this MOS.</w:t>
      </w:r>
    </w:p>
    <w:p w14:paraId="2261C7DB" w14:textId="2E09621A" w:rsidR="003D2DC5" w:rsidRDefault="00F10DB3" w:rsidP="00521D10">
      <w:pPr>
        <w:pStyle w:val="LDPartheading2"/>
      </w:pPr>
      <w:bookmarkStart w:id="17" w:name="_Toc2945887"/>
      <w:r>
        <w:t>CHAPTER</w:t>
      </w:r>
      <w:r w:rsidRPr="00BD6930">
        <w:t xml:space="preserve"> </w:t>
      </w:r>
      <w:r w:rsidR="003D2DC5">
        <w:t>2</w:t>
      </w:r>
      <w:r w:rsidR="003D2DC5" w:rsidRPr="00BD6930">
        <w:tab/>
      </w:r>
      <w:r w:rsidR="00B26CE5">
        <w:t>RePL</w:t>
      </w:r>
      <w:r w:rsidR="003D2DC5" w:rsidRPr="00BD6930">
        <w:t xml:space="preserve"> TRAINING </w:t>
      </w:r>
      <w:r w:rsidR="003D2DC5" w:rsidRPr="00521D10">
        <w:t>COURSE</w:t>
      </w:r>
      <w:bookmarkEnd w:id="17"/>
    </w:p>
    <w:p w14:paraId="1C3CD967" w14:textId="77777777" w:rsidR="003D2DC5" w:rsidRPr="003C0D1E" w:rsidRDefault="005E63BE" w:rsidP="00521D10">
      <w:pPr>
        <w:pStyle w:val="LDDivisionheading"/>
      </w:pPr>
      <w:bookmarkStart w:id="18" w:name="_Toc2945888"/>
      <w:r w:rsidRPr="003C0D1E">
        <w:t>Division</w:t>
      </w:r>
      <w:r w:rsidR="003D2DC5" w:rsidRPr="003C0D1E">
        <w:t xml:space="preserve"> </w:t>
      </w:r>
      <w:r w:rsidR="004055C4" w:rsidRPr="003C0D1E">
        <w:t>2.</w:t>
      </w:r>
      <w:r w:rsidR="003D2DC5" w:rsidRPr="003C0D1E">
        <w:t>1</w:t>
      </w:r>
      <w:r w:rsidR="003D2DC5" w:rsidRPr="003C0D1E">
        <w:tab/>
        <w:t>General</w:t>
      </w:r>
      <w:bookmarkEnd w:id="18"/>
    </w:p>
    <w:p w14:paraId="656D0AC6" w14:textId="77777777" w:rsidR="003D2DC5" w:rsidRPr="00BD6930" w:rsidRDefault="003D2DC5" w:rsidP="003D2DC5">
      <w:pPr>
        <w:pStyle w:val="LDClauseHeading"/>
        <w:rPr>
          <w:lang w:eastAsia="en-AU"/>
        </w:rPr>
      </w:pPr>
      <w:bookmarkStart w:id="19" w:name="_Toc2945889"/>
      <w:r>
        <w:rPr>
          <w:lang w:eastAsia="en-AU"/>
        </w:rPr>
        <w:t>2.0</w:t>
      </w:r>
      <w:r w:rsidRPr="00BD6930">
        <w:rPr>
          <w:lang w:eastAsia="en-AU"/>
        </w:rPr>
        <w:t>1</w:t>
      </w:r>
      <w:r w:rsidRPr="00BD6930">
        <w:rPr>
          <w:lang w:eastAsia="en-AU"/>
        </w:rPr>
        <w:tab/>
        <w:t>Purpose</w:t>
      </w:r>
      <w:bookmarkEnd w:id="19"/>
    </w:p>
    <w:p w14:paraId="23433D46" w14:textId="30FC6CAD" w:rsidR="003D2DC5" w:rsidRDefault="003D2DC5" w:rsidP="003D2DC5">
      <w:pPr>
        <w:pStyle w:val="LDClause"/>
      </w:pPr>
      <w:r w:rsidRPr="00BD6930">
        <w:tab/>
      </w:r>
      <w:r>
        <w:tab/>
      </w:r>
      <w:r w:rsidRPr="00BD6930">
        <w:t xml:space="preserve">For paragraph (b) of the definition of </w:t>
      </w:r>
      <w:r w:rsidR="00B26CE5">
        <w:rPr>
          <w:b/>
          <w:i/>
        </w:rPr>
        <w:t>RPL</w:t>
      </w:r>
      <w:r w:rsidRPr="000D0FE6">
        <w:rPr>
          <w:b/>
          <w:i/>
        </w:rPr>
        <w:t xml:space="preserve"> training course</w:t>
      </w:r>
      <w:r>
        <w:t xml:space="preserve"> in the </w:t>
      </w:r>
      <w:r w:rsidRPr="00BD6930">
        <w:t xml:space="preserve">CASR Dictionary, </w:t>
      </w:r>
      <w:r>
        <w:t>t</w:t>
      </w:r>
      <w:r w:rsidRPr="00BD6930">
        <w:t xml:space="preserve">his </w:t>
      </w:r>
      <w:r w:rsidR="00347F6A">
        <w:t>Chapter</w:t>
      </w:r>
      <w:r w:rsidRPr="00BD6930">
        <w:t xml:space="preserve"> prescribes </w:t>
      </w:r>
      <w:r>
        <w:t xml:space="preserve">the </w:t>
      </w:r>
      <w:r w:rsidRPr="00BD6930">
        <w:t xml:space="preserve">standards and requirements for the conduct of training in the operation of RPA for the grant of </w:t>
      </w:r>
      <w:r w:rsidR="008E7B8C">
        <w:t>a RePL</w:t>
      </w:r>
      <w:r w:rsidRPr="00BD6930">
        <w:t>.</w:t>
      </w:r>
    </w:p>
    <w:p w14:paraId="65927D1F" w14:textId="6172CC96" w:rsidR="003D2DC5" w:rsidRPr="00AD22A6" w:rsidRDefault="003D2DC5" w:rsidP="003D2DC5">
      <w:pPr>
        <w:pStyle w:val="LDNote"/>
        <w:rPr>
          <w:sz w:val="18"/>
          <w:szCs w:val="18"/>
        </w:rPr>
      </w:pPr>
      <w:r w:rsidRPr="00000EF8">
        <w:rPr>
          <w:i/>
          <w:sz w:val="18"/>
          <w:szCs w:val="18"/>
        </w:rPr>
        <w:t>Note </w:t>
      </w:r>
      <w:r>
        <w:rPr>
          <w:i/>
          <w:sz w:val="18"/>
          <w:szCs w:val="18"/>
        </w:rPr>
        <w:t>1 </w:t>
      </w:r>
      <w:r w:rsidRPr="00000EF8">
        <w:rPr>
          <w:i/>
          <w:sz w:val="18"/>
          <w:szCs w:val="18"/>
        </w:rPr>
        <w:t>  </w:t>
      </w:r>
      <w:r w:rsidR="006428A2">
        <w:rPr>
          <w:sz w:val="18"/>
          <w:szCs w:val="18"/>
        </w:rPr>
        <w:t>A</w:t>
      </w:r>
      <w:r w:rsidR="00B90172">
        <w:rPr>
          <w:sz w:val="18"/>
          <w:szCs w:val="18"/>
        </w:rPr>
        <w:t>n</w:t>
      </w:r>
      <w:r w:rsidR="006428A2">
        <w:rPr>
          <w:sz w:val="18"/>
          <w:szCs w:val="18"/>
        </w:rPr>
        <w:t xml:space="preserve"> RPL</w:t>
      </w:r>
      <w:r w:rsidRPr="00AD22A6">
        <w:rPr>
          <w:sz w:val="18"/>
          <w:szCs w:val="18"/>
        </w:rPr>
        <w:t xml:space="preserve"> training course may only be conducted by a person</w:t>
      </w:r>
      <w:r>
        <w:rPr>
          <w:sz w:val="18"/>
          <w:szCs w:val="18"/>
        </w:rPr>
        <w:t xml:space="preserve"> who is </w:t>
      </w:r>
      <w:r w:rsidR="002D1058">
        <w:rPr>
          <w:sz w:val="18"/>
          <w:szCs w:val="18"/>
        </w:rPr>
        <w:t xml:space="preserve">certified </w:t>
      </w:r>
      <w:r>
        <w:rPr>
          <w:sz w:val="18"/>
          <w:szCs w:val="18"/>
        </w:rPr>
        <w:t xml:space="preserve">under regulation 101.335 </w:t>
      </w:r>
      <w:r w:rsidR="007E32A3">
        <w:rPr>
          <w:sz w:val="18"/>
          <w:szCs w:val="18"/>
        </w:rPr>
        <w:t xml:space="preserve">of CASR </w:t>
      </w:r>
      <w:r>
        <w:rPr>
          <w:sz w:val="18"/>
          <w:szCs w:val="18"/>
        </w:rPr>
        <w:t>and whose operations include conducting training.</w:t>
      </w:r>
    </w:p>
    <w:p w14:paraId="3FD6EE2C" w14:textId="1B243E70" w:rsidR="003D2DC5" w:rsidRPr="00000EF8" w:rsidRDefault="003D2DC5" w:rsidP="003D2DC5">
      <w:pPr>
        <w:pStyle w:val="LDNote"/>
        <w:rPr>
          <w:sz w:val="18"/>
          <w:szCs w:val="18"/>
        </w:rPr>
      </w:pPr>
      <w:r w:rsidRPr="007E32A3">
        <w:rPr>
          <w:i/>
          <w:sz w:val="18"/>
          <w:szCs w:val="18"/>
        </w:rPr>
        <w:t>Note 2</w:t>
      </w:r>
      <w:r>
        <w:rPr>
          <w:sz w:val="18"/>
          <w:szCs w:val="18"/>
        </w:rPr>
        <w:t>   </w:t>
      </w:r>
      <w:r w:rsidRPr="00000EF8">
        <w:rPr>
          <w:sz w:val="18"/>
          <w:szCs w:val="18"/>
        </w:rPr>
        <w:t xml:space="preserve">The </w:t>
      </w:r>
      <w:r>
        <w:rPr>
          <w:sz w:val="18"/>
          <w:szCs w:val="18"/>
        </w:rPr>
        <w:t xml:space="preserve">requirement to hold </w:t>
      </w:r>
      <w:r w:rsidR="008E7B8C">
        <w:rPr>
          <w:sz w:val="18"/>
          <w:szCs w:val="18"/>
        </w:rPr>
        <w:t>a RePL</w:t>
      </w:r>
      <w:r>
        <w:rPr>
          <w:sz w:val="18"/>
          <w:szCs w:val="18"/>
        </w:rPr>
        <w:t xml:space="preserve"> authorising a person to operate an RPA </w:t>
      </w:r>
      <w:r w:rsidRPr="00000EF8">
        <w:rPr>
          <w:sz w:val="18"/>
          <w:szCs w:val="18"/>
        </w:rPr>
        <w:t>does not apply in relation to the operation of an excluded RPA</w:t>
      </w:r>
      <w:r>
        <w:rPr>
          <w:sz w:val="18"/>
          <w:szCs w:val="18"/>
        </w:rPr>
        <w:t>:</w:t>
      </w:r>
      <w:r w:rsidRPr="00000EF8">
        <w:rPr>
          <w:sz w:val="18"/>
          <w:szCs w:val="18"/>
        </w:rPr>
        <w:t xml:space="preserve"> see subregulation 101.252</w:t>
      </w:r>
      <w:r w:rsidR="0085098F">
        <w:rPr>
          <w:sz w:val="18"/>
          <w:szCs w:val="18"/>
        </w:rPr>
        <w:t> </w:t>
      </w:r>
      <w:r w:rsidRPr="00000EF8">
        <w:rPr>
          <w:sz w:val="18"/>
          <w:szCs w:val="18"/>
        </w:rPr>
        <w:t xml:space="preserve">(1) of CASR. </w:t>
      </w:r>
    </w:p>
    <w:p w14:paraId="337BD4A5" w14:textId="77777777" w:rsidR="003D2DC5" w:rsidRPr="00BD6930" w:rsidRDefault="003D2DC5" w:rsidP="003D2DC5">
      <w:pPr>
        <w:pStyle w:val="LDClauseHeading"/>
      </w:pPr>
      <w:bookmarkStart w:id="20" w:name="_Toc2945890"/>
      <w:r>
        <w:t>2.0</w:t>
      </w:r>
      <w:r w:rsidRPr="00BD6930">
        <w:t>2</w:t>
      </w:r>
      <w:r w:rsidRPr="00BD6930">
        <w:tab/>
        <w:t>Application</w:t>
      </w:r>
      <w:bookmarkEnd w:id="20"/>
    </w:p>
    <w:p w14:paraId="30997C6F" w14:textId="56802F42" w:rsidR="003D2DC5" w:rsidRDefault="003D2DC5" w:rsidP="003D2DC5">
      <w:pPr>
        <w:pStyle w:val="LDClause"/>
      </w:pPr>
      <w:r w:rsidRPr="00BD6930">
        <w:tab/>
      </w:r>
      <w:r>
        <w:t>(1)</w:t>
      </w:r>
      <w:r>
        <w:tab/>
      </w:r>
      <w:r w:rsidRPr="00BD6930">
        <w:t>Th</w:t>
      </w:r>
      <w:r>
        <w:t xml:space="preserve">e </w:t>
      </w:r>
      <w:r w:rsidRPr="00BD6930">
        <w:t>standards and requirements</w:t>
      </w:r>
      <w:r>
        <w:t xml:space="preserve"> prescribed </w:t>
      </w:r>
      <w:r w:rsidR="002D1058">
        <w:t xml:space="preserve">by </w:t>
      </w:r>
      <w:r>
        <w:t xml:space="preserve">this </w:t>
      </w:r>
      <w:r w:rsidR="00347F6A">
        <w:t>Chapter</w:t>
      </w:r>
      <w:r>
        <w:t xml:space="preserve"> apply, in accordance with this </w:t>
      </w:r>
      <w:r w:rsidR="00347F6A">
        <w:t>Chapter</w:t>
      </w:r>
      <w:r>
        <w:t>, to:</w:t>
      </w:r>
    </w:p>
    <w:p w14:paraId="0B477489" w14:textId="2999A95A" w:rsidR="003D2DC5" w:rsidRPr="00BD6930" w:rsidRDefault="003D2DC5" w:rsidP="003D2DC5">
      <w:pPr>
        <w:pStyle w:val="LDP1a"/>
      </w:pPr>
      <w:r>
        <w:t>(a)</w:t>
      </w:r>
      <w:r>
        <w:tab/>
      </w:r>
      <w:r w:rsidRPr="00BD6930">
        <w:t xml:space="preserve">the theory component of </w:t>
      </w:r>
      <w:r w:rsidR="008E7B8C">
        <w:t>a RePL</w:t>
      </w:r>
      <w:r w:rsidRPr="00BD6930">
        <w:t xml:space="preserve"> training course</w:t>
      </w:r>
      <w:r>
        <w:t>, as</w:t>
      </w:r>
      <w:r w:rsidRPr="00BD6930">
        <w:t xml:space="preserve"> mentioned in subparagraph 101.295</w:t>
      </w:r>
      <w:r w:rsidR="0002110D">
        <w:t> </w:t>
      </w:r>
      <w:r w:rsidRPr="00BD6930">
        <w:t>(</w:t>
      </w:r>
      <w:r>
        <w:t>2</w:t>
      </w:r>
      <w:r w:rsidRPr="00BD6930">
        <w:t>)</w:t>
      </w:r>
      <w:r w:rsidR="0002110D">
        <w:t> </w:t>
      </w:r>
      <w:r w:rsidRPr="00BD6930">
        <w:t>(a)</w:t>
      </w:r>
      <w:r w:rsidR="0002110D">
        <w:t> </w:t>
      </w:r>
      <w:r w:rsidRPr="00BD6930">
        <w:t>(iii) of CASR</w:t>
      </w:r>
      <w:r w:rsidR="00915464">
        <w:t xml:space="preserve"> (</w:t>
      </w:r>
      <w:r w:rsidR="00971BC0">
        <w:t xml:space="preserve">the </w:t>
      </w:r>
      <w:r w:rsidR="00915464" w:rsidRPr="00915464">
        <w:rPr>
          <w:b/>
          <w:i/>
        </w:rPr>
        <w:t>aeronautical knowledge</w:t>
      </w:r>
      <w:r w:rsidR="00915464">
        <w:rPr>
          <w:b/>
          <w:i/>
        </w:rPr>
        <w:t xml:space="preserve"> </w:t>
      </w:r>
      <w:r w:rsidR="007D4592">
        <w:rPr>
          <w:b/>
          <w:i/>
        </w:rPr>
        <w:t>component</w:t>
      </w:r>
      <w:r w:rsidR="00915464">
        <w:t>)</w:t>
      </w:r>
      <w:r w:rsidRPr="00BD6930">
        <w:t xml:space="preserve">; </w:t>
      </w:r>
      <w:r w:rsidR="00405979">
        <w:t>and</w:t>
      </w:r>
    </w:p>
    <w:p w14:paraId="4F4E66D0" w14:textId="2E3E3F11" w:rsidR="003D2DC5" w:rsidRDefault="003D2DC5" w:rsidP="003D2DC5">
      <w:pPr>
        <w:pStyle w:val="LDP1a"/>
      </w:pPr>
      <w:r>
        <w:t>(b)</w:t>
      </w:r>
      <w:r>
        <w:tab/>
      </w:r>
      <w:r w:rsidRPr="00BD6930">
        <w:t>the</w:t>
      </w:r>
      <w:r>
        <w:t xml:space="preserve"> </w:t>
      </w:r>
      <w:r w:rsidRPr="00BD6930">
        <w:t xml:space="preserve">component of </w:t>
      </w:r>
      <w:r w:rsidR="008E7B8C">
        <w:t>a RePL</w:t>
      </w:r>
      <w:r w:rsidRPr="00BD6930">
        <w:t xml:space="preserve"> training course </w:t>
      </w:r>
      <w:r w:rsidR="00F867DC">
        <w:t>for</w:t>
      </w:r>
      <w:r w:rsidRPr="00BD6930">
        <w:t xml:space="preserve"> the manual or automated operation of </w:t>
      </w:r>
      <w:r>
        <w:t>a category of</w:t>
      </w:r>
      <w:r w:rsidRPr="00BD6930">
        <w:t xml:space="preserve"> RPA</w:t>
      </w:r>
      <w:r>
        <w:t xml:space="preserve"> that an applicant for </w:t>
      </w:r>
      <w:r w:rsidR="008E7B8C">
        <w:t>a RePL</w:t>
      </w:r>
      <w:r>
        <w:t xml:space="preserve"> proposes to operate, as </w:t>
      </w:r>
      <w:r w:rsidRPr="00BD6930">
        <w:t>mentioned in subparagraph 101.295</w:t>
      </w:r>
      <w:r w:rsidR="0002110D">
        <w:t> </w:t>
      </w:r>
      <w:r w:rsidRPr="00BD6930">
        <w:t>(</w:t>
      </w:r>
      <w:r>
        <w:t>2</w:t>
      </w:r>
      <w:r w:rsidRPr="00BD6930">
        <w:t>)</w:t>
      </w:r>
      <w:r w:rsidR="0002110D">
        <w:t> </w:t>
      </w:r>
      <w:r w:rsidRPr="00BD6930">
        <w:t>(b)</w:t>
      </w:r>
      <w:r w:rsidR="0002110D">
        <w:t> </w:t>
      </w:r>
      <w:r w:rsidRPr="00BD6930">
        <w:t>(i) of CASR</w:t>
      </w:r>
      <w:r w:rsidR="00915464">
        <w:t xml:space="preserve"> (</w:t>
      </w:r>
      <w:r w:rsidR="00971BC0">
        <w:t xml:space="preserve">the </w:t>
      </w:r>
      <w:r w:rsidR="00157F55" w:rsidRPr="00157F55">
        <w:rPr>
          <w:b/>
          <w:i/>
        </w:rPr>
        <w:t xml:space="preserve">practical </w:t>
      </w:r>
      <w:r w:rsidR="00915464" w:rsidRPr="00915464">
        <w:rPr>
          <w:b/>
          <w:i/>
        </w:rPr>
        <w:t xml:space="preserve">competency </w:t>
      </w:r>
      <w:r w:rsidR="007D4592">
        <w:rPr>
          <w:b/>
          <w:i/>
        </w:rPr>
        <w:t>component</w:t>
      </w:r>
      <w:r w:rsidR="00915464">
        <w:t>)</w:t>
      </w:r>
      <w:r w:rsidRPr="00BD6930">
        <w:t>.</w:t>
      </w:r>
    </w:p>
    <w:p w14:paraId="79F6C832" w14:textId="2DE2F604" w:rsidR="0011794C" w:rsidRPr="005F06F7" w:rsidRDefault="0011794C" w:rsidP="007916F3">
      <w:pPr>
        <w:pStyle w:val="LDNote"/>
      </w:pPr>
      <w:r w:rsidRPr="005F06F7">
        <w:rPr>
          <w:i/>
        </w:rPr>
        <w:t>Note </w:t>
      </w:r>
      <w:r>
        <w:t xml:space="preserve">  The </w:t>
      </w:r>
      <w:r w:rsidR="005F06F7">
        <w:t xml:space="preserve">more </w:t>
      </w:r>
      <w:r w:rsidR="00CE1479">
        <w:t>commonly used</w:t>
      </w:r>
      <w:r w:rsidR="00303BA1">
        <w:t xml:space="preserve"> </w:t>
      </w:r>
      <w:r w:rsidR="005F06F7">
        <w:t xml:space="preserve">expressions </w:t>
      </w:r>
      <w:r w:rsidR="005F06F7" w:rsidRPr="00915464">
        <w:rPr>
          <w:b/>
          <w:i/>
        </w:rPr>
        <w:t>aeronautical knowledge</w:t>
      </w:r>
      <w:r w:rsidR="005F06F7">
        <w:rPr>
          <w:b/>
          <w:i/>
        </w:rPr>
        <w:t xml:space="preserve"> component </w:t>
      </w:r>
      <w:r w:rsidR="005F06F7" w:rsidRPr="005F06F7">
        <w:t>and</w:t>
      </w:r>
      <w:r w:rsidR="005F06F7">
        <w:t xml:space="preserve"> </w:t>
      </w:r>
      <w:r w:rsidR="005F06F7" w:rsidRPr="00157F55">
        <w:rPr>
          <w:b/>
          <w:i/>
        </w:rPr>
        <w:t xml:space="preserve">practical </w:t>
      </w:r>
      <w:r w:rsidR="005F06F7" w:rsidRPr="00915464">
        <w:rPr>
          <w:b/>
          <w:i/>
        </w:rPr>
        <w:t xml:space="preserve">competency </w:t>
      </w:r>
      <w:r w:rsidR="005F06F7">
        <w:rPr>
          <w:b/>
          <w:i/>
        </w:rPr>
        <w:t xml:space="preserve">component </w:t>
      </w:r>
      <w:r w:rsidR="005F06F7" w:rsidRPr="005F06F7">
        <w:t>are used</w:t>
      </w:r>
      <w:r w:rsidR="005F06F7">
        <w:t xml:space="preserve"> in this MOS as provided for in subsection 2.02</w:t>
      </w:r>
      <w:r w:rsidR="007E32A3">
        <w:t> </w:t>
      </w:r>
      <w:r w:rsidR="005F06F7">
        <w:t>(1).</w:t>
      </w:r>
    </w:p>
    <w:p w14:paraId="0DCB1880" w14:textId="79353DC6" w:rsidR="003D2DC5" w:rsidRPr="007E32A3" w:rsidRDefault="003D2DC5" w:rsidP="003D2DC5">
      <w:pPr>
        <w:pStyle w:val="LDClause"/>
      </w:pPr>
      <w:r>
        <w:tab/>
        <w:t>(2)</w:t>
      </w:r>
      <w:r>
        <w:tab/>
        <w:t xml:space="preserve">Training which does not comply with the </w:t>
      </w:r>
      <w:r w:rsidRPr="00BD6930">
        <w:t>standards and requirements</w:t>
      </w:r>
      <w:r>
        <w:t xml:space="preserve"> prescribed </w:t>
      </w:r>
      <w:r w:rsidR="00F867DC">
        <w:t xml:space="preserve">by </w:t>
      </w:r>
      <w:r>
        <w:t xml:space="preserve">this </w:t>
      </w:r>
      <w:r w:rsidR="00347F6A">
        <w:t>Chapter</w:t>
      </w:r>
      <w:r>
        <w:t xml:space="preserve"> is not training that is </w:t>
      </w:r>
      <w:r w:rsidR="008E7B8C">
        <w:t>a RePL</w:t>
      </w:r>
      <w:r w:rsidRPr="000D0FE6">
        <w:rPr>
          <w:b/>
          <w:i/>
        </w:rPr>
        <w:t xml:space="preserve"> training course</w:t>
      </w:r>
      <w:r w:rsidRPr="007E32A3">
        <w:t>.</w:t>
      </w:r>
    </w:p>
    <w:p w14:paraId="43779F4C" w14:textId="795EF4E0" w:rsidR="003D2DC5" w:rsidRDefault="003D2DC5" w:rsidP="003D2DC5">
      <w:pPr>
        <w:pStyle w:val="LDNote"/>
      </w:pPr>
      <w:r w:rsidRPr="00417625">
        <w:rPr>
          <w:i/>
        </w:rPr>
        <w:t>Note</w:t>
      </w:r>
      <w:r>
        <w:t>   </w:t>
      </w:r>
      <w:r w:rsidR="00D40A37">
        <w:t>Generally</w:t>
      </w:r>
      <w:r w:rsidR="00F867DC">
        <w:t xml:space="preserve"> speaking</w:t>
      </w:r>
      <w:r w:rsidR="00765821">
        <w:t>,</w:t>
      </w:r>
      <w:r w:rsidR="00D40A37">
        <w:t xml:space="preserve"> e</w:t>
      </w:r>
      <w:r>
        <w:t xml:space="preserve">ligibility for the grant of </w:t>
      </w:r>
      <w:r w:rsidR="008E7B8C">
        <w:t>a RePL</w:t>
      </w:r>
      <w:r>
        <w:t xml:space="preserve"> is dependent</w:t>
      </w:r>
      <w:r w:rsidR="00865DA1">
        <w:t xml:space="preserve"> on:</w:t>
      </w:r>
      <w:r>
        <w:t xml:space="preserve"> (1) passing the theory component of </w:t>
      </w:r>
      <w:r w:rsidR="008E7B8C">
        <w:t>a RePL</w:t>
      </w:r>
      <w:r>
        <w:t xml:space="preserve"> training course</w:t>
      </w:r>
      <w:r w:rsidR="00915464">
        <w:t xml:space="preserve"> (that is, meeting the aeronautical knowledge standards)</w:t>
      </w:r>
      <w:r>
        <w:t>: see subparagraph 101.295</w:t>
      </w:r>
      <w:r w:rsidR="0002110D">
        <w:t> </w:t>
      </w:r>
      <w:r>
        <w:t>(2)</w:t>
      </w:r>
      <w:r w:rsidR="0002110D">
        <w:t> </w:t>
      </w:r>
      <w:r>
        <w:t>(a)</w:t>
      </w:r>
      <w:r w:rsidR="0002110D">
        <w:t> </w:t>
      </w:r>
      <w:r>
        <w:t xml:space="preserve">(iii) of CASR; and (2) completing </w:t>
      </w:r>
      <w:r w:rsidR="008E7B8C">
        <w:t>a RePL</w:t>
      </w:r>
      <w:r>
        <w:t xml:space="preserve"> training course in the </w:t>
      </w:r>
      <w:r w:rsidRPr="00BD6930">
        <w:t xml:space="preserve">manual or automated operation of </w:t>
      </w:r>
      <w:r>
        <w:t>a category of</w:t>
      </w:r>
      <w:r w:rsidRPr="00BD6930">
        <w:t xml:space="preserve"> RPA</w:t>
      </w:r>
      <w:r>
        <w:t xml:space="preserve"> that the applicant proposes to operate</w:t>
      </w:r>
      <w:r w:rsidR="00915464">
        <w:t xml:space="preserve"> (that is</w:t>
      </w:r>
      <w:r w:rsidR="00865DA1">
        <w:t>,</w:t>
      </w:r>
      <w:r w:rsidR="00915464">
        <w:t xml:space="preserve"> satisfying the </w:t>
      </w:r>
      <w:r w:rsidR="00971BC0">
        <w:t xml:space="preserve">practical </w:t>
      </w:r>
      <w:r w:rsidR="00915464">
        <w:t>competency standards)</w:t>
      </w:r>
      <w:r>
        <w:t xml:space="preserve">: </w:t>
      </w:r>
      <w:r w:rsidR="00F867DC">
        <w:t xml:space="preserve">see </w:t>
      </w:r>
      <w:r>
        <w:t>subparagraph 101.295</w:t>
      </w:r>
      <w:r w:rsidR="006D2214">
        <w:t> </w:t>
      </w:r>
      <w:r w:rsidR="00865DA1">
        <w:t>(2)</w:t>
      </w:r>
      <w:r w:rsidR="006D2214">
        <w:t> </w:t>
      </w:r>
      <w:r>
        <w:t>(b)</w:t>
      </w:r>
      <w:r w:rsidR="006D2214">
        <w:t> </w:t>
      </w:r>
      <w:r>
        <w:t>(i).</w:t>
      </w:r>
    </w:p>
    <w:p w14:paraId="5F26F44F" w14:textId="7380D4D1" w:rsidR="003D2DC5" w:rsidRDefault="00F10DB3" w:rsidP="006440C2">
      <w:pPr>
        <w:pStyle w:val="LDParthead2continued"/>
      </w:pPr>
      <w:r>
        <w:t xml:space="preserve">CHAPTER </w:t>
      </w:r>
      <w:r w:rsidR="003D2DC5">
        <w:t>2</w:t>
      </w:r>
      <w:r w:rsidR="003D2DC5" w:rsidRPr="00BD6930">
        <w:tab/>
      </w:r>
      <w:r w:rsidR="00B26CE5">
        <w:t>RePL</w:t>
      </w:r>
      <w:r w:rsidR="003D2DC5" w:rsidRPr="00BD6930">
        <w:t xml:space="preserve"> TRAINING COURSE</w:t>
      </w:r>
    </w:p>
    <w:p w14:paraId="74776266" w14:textId="77777777" w:rsidR="003D2DC5" w:rsidRPr="003C0D1E" w:rsidRDefault="005E63BE" w:rsidP="00521D10">
      <w:pPr>
        <w:pStyle w:val="LDDivisionheading"/>
      </w:pPr>
      <w:bookmarkStart w:id="21" w:name="_Toc2945891"/>
      <w:r w:rsidRPr="003C0D1E">
        <w:t>Division</w:t>
      </w:r>
      <w:r w:rsidR="003D2DC5" w:rsidRPr="003C0D1E">
        <w:t xml:space="preserve"> </w:t>
      </w:r>
      <w:r w:rsidR="004055C4" w:rsidRPr="003C0D1E">
        <w:t>2.</w:t>
      </w:r>
      <w:r w:rsidR="003D2DC5" w:rsidRPr="003C0D1E">
        <w:t>2</w:t>
      </w:r>
      <w:r w:rsidR="003D2DC5" w:rsidRPr="003C0D1E">
        <w:tab/>
      </w:r>
      <w:r w:rsidR="00915464" w:rsidRPr="003C0D1E">
        <w:t>Aeronautical knowledge</w:t>
      </w:r>
      <w:r w:rsidR="00157F55" w:rsidRPr="003C0D1E">
        <w:t xml:space="preserve"> and practical competency</w:t>
      </w:r>
      <w:r w:rsidR="00915464" w:rsidRPr="003C0D1E">
        <w:t xml:space="preserve"> standards</w:t>
      </w:r>
      <w:bookmarkEnd w:id="21"/>
    </w:p>
    <w:p w14:paraId="2306CBE2" w14:textId="77777777" w:rsidR="00416310" w:rsidRPr="009D0662" w:rsidRDefault="003D2DC5" w:rsidP="00156548">
      <w:pPr>
        <w:pStyle w:val="LDClauseHeading"/>
      </w:pPr>
      <w:bookmarkStart w:id="22" w:name="_Toc2945892"/>
      <w:r>
        <w:t>2.0</w:t>
      </w:r>
      <w:r w:rsidRPr="00BD6930">
        <w:t>3</w:t>
      </w:r>
      <w:r w:rsidRPr="00BD6930">
        <w:tab/>
      </w:r>
      <w:r w:rsidR="00156548">
        <w:t>G</w:t>
      </w:r>
      <w:r w:rsidR="00416310" w:rsidRPr="009D0662">
        <w:t xml:space="preserve">eneral </w:t>
      </w:r>
      <w:r w:rsidR="00416310" w:rsidRPr="009D0662">
        <w:rPr>
          <w:lang w:eastAsia="en-AU"/>
        </w:rPr>
        <w:t>English language proficiency standards under Part 61</w:t>
      </w:r>
      <w:bookmarkEnd w:id="22"/>
    </w:p>
    <w:p w14:paraId="56C85512" w14:textId="55A167F5" w:rsidR="00E254CB" w:rsidRDefault="00416310" w:rsidP="00416310">
      <w:pPr>
        <w:pStyle w:val="LDClause"/>
        <w:rPr>
          <w:lang w:eastAsia="en-AU"/>
        </w:rPr>
      </w:pPr>
      <w:r w:rsidRPr="009D0662">
        <w:rPr>
          <w:color w:val="000000"/>
          <w:lang w:eastAsia="en-AU"/>
        </w:rPr>
        <w:tab/>
      </w:r>
      <w:r w:rsidR="00156548" w:rsidRPr="0085098F">
        <w:rPr>
          <w:color w:val="000000"/>
          <w:lang w:eastAsia="en-AU"/>
        </w:rPr>
        <w:t>(1)</w:t>
      </w:r>
      <w:r w:rsidRPr="0085098F">
        <w:rPr>
          <w:color w:val="000000"/>
          <w:lang w:eastAsia="en-AU"/>
        </w:rPr>
        <w:tab/>
      </w:r>
      <w:r w:rsidR="006006F1" w:rsidRPr="0085098F">
        <w:rPr>
          <w:color w:val="000000"/>
          <w:lang w:eastAsia="en-AU"/>
        </w:rPr>
        <w:t xml:space="preserve">Without affecting any other provision of this </w:t>
      </w:r>
      <w:r w:rsidR="00347F6A" w:rsidRPr="0085098F">
        <w:rPr>
          <w:color w:val="000000"/>
          <w:lang w:eastAsia="en-AU"/>
        </w:rPr>
        <w:t>Chapter</w:t>
      </w:r>
      <w:r w:rsidR="006006F1" w:rsidRPr="0085098F">
        <w:rPr>
          <w:color w:val="000000"/>
          <w:lang w:eastAsia="en-AU"/>
        </w:rPr>
        <w:t>, s</w:t>
      </w:r>
      <w:r w:rsidR="003457FB" w:rsidRPr="0085098F">
        <w:rPr>
          <w:color w:val="000000"/>
          <w:lang w:eastAsia="en-AU"/>
        </w:rPr>
        <w:t>ubject to subsection (</w:t>
      </w:r>
      <w:r w:rsidR="0085098F" w:rsidRPr="0085098F">
        <w:rPr>
          <w:color w:val="000000"/>
          <w:lang w:eastAsia="en-AU"/>
        </w:rPr>
        <w:t>4</w:t>
      </w:r>
      <w:r w:rsidR="003457FB" w:rsidRPr="0085098F">
        <w:rPr>
          <w:color w:val="000000"/>
          <w:lang w:eastAsia="en-AU"/>
        </w:rPr>
        <w:t>)</w:t>
      </w:r>
      <w:r w:rsidR="0085098F">
        <w:rPr>
          <w:color w:val="000000"/>
          <w:lang w:eastAsia="en-AU"/>
        </w:rPr>
        <w:t>,</w:t>
      </w:r>
      <w:r w:rsidR="003457FB" w:rsidRPr="0085098F">
        <w:rPr>
          <w:color w:val="000000"/>
          <w:lang w:eastAsia="en-AU"/>
        </w:rPr>
        <w:t xml:space="preserve"> </w:t>
      </w:r>
      <w:r w:rsidR="008E7B8C">
        <w:rPr>
          <w:color w:val="000000"/>
          <w:lang w:eastAsia="en-AU"/>
        </w:rPr>
        <w:t>a RePL</w:t>
      </w:r>
      <w:r w:rsidR="00156548">
        <w:rPr>
          <w:color w:val="000000"/>
          <w:lang w:eastAsia="en-AU"/>
        </w:rPr>
        <w:t xml:space="preserve"> training course m</w:t>
      </w:r>
      <w:r w:rsidR="00D349A2">
        <w:rPr>
          <w:color w:val="000000"/>
          <w:lang w:eastAsia="en-AU"/>
        </w:rPr>
        <w:t>ay</w:t>
      </w:r>
      <w:r w:rsidR="00156548">
        <w:rPr>
          <w:color w:val="000000"/>
          <w:lang w:eastAsia="en-AU"/>
        </w:rPr>
        <w:t xml:space="preserve"> include</w:t>
      </w:r>
      <w:r w:rsidR="00157F55">
        <w:rPr>
          <w:color w:val="000000"/>
          <w:lang w:eastAsia="en-AU"/>
        </w:rPr>
        <w:t xml:space="preserve">, as part of the </w:t>
      </w:r>
      <w:r w:rsidR="006006F1">
        <w:rPr>
          <w:color w:val="000000"/>
          <w:lang w:eastAsia="en-AU"/>
        </w:rPr>
        <w:t>practical competency component</w:t>
      </w:r>
      <w:r w:rsidR="002B3718">
        <w:rPr>
          <w:color w:val="000000"/>
          <w:lang w:eastAsia="en-AU"/>
        </w:rPr>
        <w:t>,</w:t>
      </w:r>
      <w:r w:rsidR="00156548">
        <w:rPr>
          <w:color w:val="000000"/>
          <w:lang w:eastAsia="en-AU"/>
        </w:rPr>
        <w:t xml:space="preserve"> training</w:t>
      </w:r>
      <w:r w:rsidR="00D24864">
        <w:rPr>
          <w:color w:val="000000"/>
          <w:lang w:eastAsia="en-AU"/>
        </w:rPr>
        <w:t xml:space="preserve"> and</w:t>
      </w:r>
      <w:r w:rsidR="00156548">
        <w:rPr>
          <w:color w:val="000000"/>
          <w:lang w:eastAsia="en-AU"/>
        </w:rPr>
        <w:t xml:space="preserve"> assessment</w:t>
      </w:r>
      <w:r w:rsidR="004637BD">
        <w:rPr>
          <w:color w:val="000000"/>
          <w:lang w:eastAsia="en-AU"/>
        </w:rPr>
        <w:t xml:space="preserve"> </w:t>
      </w:r>
      <w:r w:rsidR="00156548">
        <w:rPr>
          <w:color w:val="000000"/>
          <w:lang w:eastAsia="en-AU"/>
        </w:rPr>
        <w:t>in g</w:t>
      </w:r>
      <w:r w:rsidR="00156548" w:rsidRPr="009D0662">
        <w:t xml:space="preserve">eneral </w:t>
      </w:r>
      <w:r w:rsidR="00156548" w:rsidRPr="009D0662">
        <w:rPr>
          <w:lang w:eastAsia="en-AU"/>
        </w:rPr>
        <w:t>English language proficiency</w:t>
      </w:r>
      <w:r w:rsidR="00E254CB">
        <w:rPr>
          <w:lang w:eastAsia="en-AU"/>
        </w:rPr>
        <w:t xml:space="preserve"> in accordance with this section.</w:t>
      </w:r>
    </w:p>
    <w:p w14:paraId="5E7487AD" w14:textId="73FC0817" w:rsidR="00270754" w:rsidRDefault="00270754" w:rsidP="00270754">
      <w:pPr>
        <w:pStyle w:val="LDNote"/>
        <w:rPr>
          <w:color w:val="000000"/>
          <w:lang w:eastAsia="en-AU"/>
        </w:rPr>
      </w:pPr>
      <w:r w:rsidRPr="00270754">
        <w:rPr>
          <w:i/>
          <w:lang w:eastAsia="en-AU"/>
        </w:rPr>
        <w:t>Note</w:t>
      </w:r>
      <w:r>
        <w:rPr>
          <w:lang w:eastAsia="en-AU"/>
        </w:rPr>
        <w:t>   A</w:t>
      </w:r>
      <w:r w:rsidR="005864BE">
        <w:rPr>
          <w:lang w:eastAsia="en-AU"/>
        </w:rPr>
        <w:t xml:space="preserve">n applicant for </w:t>
      </w:r>
      <w:r w:rsidR="008E7B8C">
        <w:rPr>
          <w:lang w:eastAsia="en-AU"/>
        </w:rPr>
        <w:t>a RePL</w:t>
      </w:r>
      <w:r w:rsidR="00DF01F1">
        <w:rPr>
          <w:color w:val="000000"/>
          <w:lang w:eastAsia="en-AU"/>
        </w:rPr>
        <w:t xml:space="preserve"> must have g</w:t>
      </w:r>
      <w:r w:rsidR="00DF01F1" w:rsidRPr="009D0662">
        <w:t xml:space="preserve">eneral </w:t>
      </w:r>
      <w:r w:rsidR="00DF01F1" w:rsidRPr="009D0662">
        <w:rPr>
          <w:lang w:eastAsia="en-AU"/>
        </w:rPr>
        <w:t>English language proficiency</w:t>
      </w:r>
      <w:r w:rsidR="00DF01F1">
        <w:rPr>
          <w:lang w:eastAsia="en-AU"/>
        </w:rPr>
        <w:t xml:space="preserve">. </w:t>
      </w:r>
      <w:r w:rsidR="008E7B8C">
        <w:rPr>
          <w:lang w:eastAsia="en-AU"/>
        </w:rPr>
        <w:t>A RePL</w:t>
      </w:r>
      <w:r w:rsidR="004833B2">
        <w:rPr>
          <w:lang w:eastAsia="en-AU"/>
        </w:rPr>
        <w:t xml:space="preserve"> </w:t>
      </w:r>
      <w:r>
        <w:rPr>
          <w:color w:val="000000"/>
          <w:lang w:eastAsia="en-AU"/>
        </w:rPr>
        <w:t>training course may</w:t>
      </w:r>
      <w:r w:rsidR="004833B2">
        <w:rPr>
          <w:color w:val="000000"/>
          <w:lang w:eastAsia="en-AU"/>
        </w:rPr>
        <w:t xml:space="preserve"> specifically</w:t>
      </w:r>
      <w:r>
        <w:rPr>
          <w:color w:val="000000"/>
          <w:lang w:eastAsia="en-AU"/>
        </w:rPr>
        <w:t xml:space="preserve"> include g</w:t>
      </w:r>
      <w:r w:rsidRPr="009D0662">
        <w:t xml:space="preserve">eneral </w:t>
      </w:r>
      <w:r w:rsidRPr="009D0662">
        <w:rPr>
          <w:lang w:eastAsia="en-AU"/>
        </w:rPr>
        <w:t>English language proficiency</w:t>
      </w:r>
      <w:r w:rsidR="004833B2">
        <w:rPr>
          <w:lang w:eastAsia="en-AU"/>
        </w:rPr>
        <w:t xml:space="preserve"> training</w:t>
      </w:r>
      <w:r>
        <w:rPr>
          <w:lang w:eastAsia="en-AU"/>
        </w:rPr>
        <w:t xml:space="preserve"> in accordance with </w:t>
      </w:r>
      <w:r w:rsidR="004833B2">
        <w:rPr>
          <w:lang w:eastAsia="en-AU"/>
        </w:rPr>
        <w:t>subsections (2)</w:t>
      </w:r>
      <w:r w:rsidR="00537D74">
        <w:rPr>
          <w:lang w:eastAsia="en-AU"/>
        </w:rPr>
        <w:t xml:space="preserve"> and</w:t>
      </w:r>
      <w:r w:rsidR="004833B2">
        <w:rPr>
          <w:lang w:eastAsia="en-AU"/>
        </w:rPr>
        <w:t xml:space="preserve"> (3)</w:t>
      </w:r>
      <w:r w:rsidR="00947C84">
        <w:rPr>
          <w:lang w:eastAsia="en-AU"/>
        </w:rPr>
        <w:t xml:space="preserve"> </w:t>
      </w:r>
      <w:r w:rsidR="00B658D6">
        <w:rPr>
          <w:lang w:eastAsia="en-AU"/>
        </w:rPr>
        <w:t>of</w:t>
      </w:r>
      <w:r w:rsidR="004833B2">
        <w:rPr>
          <w:lang w:eastAsia="en-AU"/>
        </w:rPr>
        <w:t xml:space="preserve"> </w:t>
      </w:r>
      <w:r>
        <w:rPr>
          <w:lang w:eastAsia="en-AU"/>
        </w:rPr>
        <w:t xml:space="preserve">this section. Otherwise, RePL applicants must </w:t>
      </w:r>
      <w:r w:rsidR="00956975">
        <w:rPr>
          <w:lang w:eastAsia="en-AU"/>
        </w:rPr>
        <w:t xml:space="preserve">obtain their </w:t>
      </w:r>
      <w:r w:rsidR="00956975">
        <w:rPr>
          <w:color w:val="000000"/>
          <w:lang w:eastAsia="en-AU"/>
        </w:rPr>
        <w:t>g</w:t>
      </w:r>
      <w:r w:rsidR="00956975" w:rsidRPr="009D0662">
        <w:t xml:space="preserve">eneral </w:t>
      </w:r>
      <w:r w:rsidR="00956975" w:rsidRPr="009D0662">
        <w:rPr>
          <w:lang w:eastAsia="en-AU"/>
        </w:rPr>
        <w:t>English language proficiency</w:t>
      </w:r>
      <w:r w:rsidR="00D56F42">
        <w:rPr>
          <w:lang w:eastAsia="en-AU"/>
        </w:rPr>
        <w:t xml:space="preserve"> by virtue of holding, or having held, a flight crew licence issued by CASA</w:t>
      </w:r>
      <w:r w:rsidR="00956975">
        <w:rPr>
          <w:lang w:eastAsia="en-AU"/>
        </w:rPr>
        <w:t>.</w:t>
      </w:r>
    </w:p>
    <w:p w14:paraId="3785E685" w14:textId="77777777" w:rsidR="00416310" w:rsidRPr="009D0662" w:rsidRDefault="00EA2D7F" w:rsidP="00416310">
      <w:pPr>
        <w:pStyle w:val="LDClause"/>
        <w:rPr>
          <w:color w:val="000000"/>
          <w:lang w:eastAsia="en-AU"/>
        </w:rPr>
      </w:pPr>
      <w:r>
        <w:rPr>
          <w:color w:val="000000"/>
          <w:lang w:eastAsia="en-AU"/>
        </w:rPr>
        <w:tab/>
        <w:t>(2)</w:t>
      </w:r>
      <w:r>
        <w:rPr>
          <w:color w:val="000000"/>
          <w:lang w:eastAsia="en-AU"/>
        </w:rPr>
        <w:tab/>
      </w:r>
      <w:r w:rsidR="00416310" w:rsidRPr="009D0662">
        <w:rPr>
          <w:color w:val="000000"/>
          <w:lang w:eastAsia="en-AU"/>
        </w:rPr>
        <w:t>The general English language proficiency standards</w:t>
      </w:r>
      <w:r w:rsidR="00537D74">
        <w:rPr>
          <w:color w:val="000000"/>
          <w:lang w:eastAsia="en-AU"/>
        </w:rPr>
        <w:t xml:space="preserve"> and evidence</w:t>
      </w:r>
      <w:r w:rsidR="004637BD">
        <w:rPr>
          <w:color w:val="000000"/>
          <w:lang w:eastAsia="en-AU"/>
        </w:rPr>
        <w:t xml:space="preserve"> for </w:t>
      </w:r>
      <w:r w:rsidR="00E254CB">
        <w:rPr>
          <w:color w:val="000000"/>
          <w:lang w:eastAsia="en-AU"/>
        </w:rPr>
        <w:t xml:space="preserve">the </w:t>
      </w:r>
      <w:r w:rsidR="004637BD">
        <w:rPr>
          <w:color w:val="000000"/>
          <w:lang w:eastAsia="en-AU"/>
        </w:rPr>
        <w:t>training</w:t>
      </w:r>
      <w:r>
        <w:rPr>
          <w:color w:val="000000"/>
          <w:lang w:eastAsia="en-AU"/>
        </w:rPr>
        <w:t xml:space="preserve"> are as </w:t>
      </w:r>
      <w:r w:rsidR="00416310" w:rsidRPr="009D0662">
        <w:rPr>
          <w:color w:val="000000"/>
          <w:lang w:eastAsia="en-AU"/>
        </w:rPr>
        <w:t xml:space="preserve">set out in </w:t>
      </w:r>
      <w:r w:rsidR="00416310" w:rsidRPr="009023DF">
        <w:rPr>
          <w:i/>
          <w:color w:val="000000"/>
          <w:lang w:eastAsia="en-AU"/>
        </w:rPr>
        <w:t>Section 1</w:t>
      </w:r>
      <w:r w:rsidR="00744CA7" w:rsidRPr="009023DF">
        <w:rPr>
          <w:i/>
          <w:color w:val="000000"/>
          <w:lang w:eastAsia="en-AU"/>
        </w:rPr>
        <w:t>: English Language Proficiency, GEL — General English language proficiency</w:t>
      </w:r>
      <w:r w:rsidR="00744CA7">
        <w:rPr>
          <w:color w:val="000000"/>
          <w:lang w:eastAsia="en-AU"/>
        </w:rPr>
        <w:t>,</w:t>
      </w:r>
      <w:r w:rsidR="00416310" w:rsidRPr="009D0662">
        <w:rPr>
          <w:color w:val="000000"/>
          <w:lang w:eastAsia="en-AU"/>
        </w:rPr>
        <w:t xml:space="preserve"> </w:t>
      </w:r>
      <w:r w:rsidR="00744CA7">
        <w:rPr>
          <w:color w:val="000000"/>
          <w:lang w:eastAsia="en-AU"/>
        </w:rPr>
        <w:t>in</w:t>
      </w:r>
      <w:r w:rsidR="00416310" w:rsidRPr="009D0662">
        <w:rPr>
          <w:color w:val="000000"/>
          <w:lang w:eastAsia="en-AU"/>
        </w:rPr>
        <w:t xml:space="preserve"> Schedule 2 of the Part 61 MOS</w:t>
      </w:r>
      <w:r w:rsidR="00AD6CB6">
        <w:rPr>
          <w:color w:val="000000"/>
          <w:lang w:eastAsia="en-AU"/>
        </w:rPr>
        <w:t>,</w:t>
      </w:r>
      <w:r>
        <w:rPr>
          <w:color w:val="000000"/>
          <w:lang w:eastAsia="en-AU"/>
        </w:rPr>
        <w:t xml:space="preserve"> which is hereby incorporated into this MOS</w:t>
      </w:r>
      <w:r w:rsidR="00416310" w:rsidRPr="009D0662">
        <w:rPr>
          <w:color w:val="000000"/>
          <w:lang w:eastAsia="en-AU"/>
        </w:rPr>
        <w:t>.</w:t>
      </w:r>
    </w:p>
    <w:p w14:paraId="26E93AA9" w14:textId="77777777" w:rsidR="00416310" w:rsidRPr="009D0662" w:rsidRDefault="00416310" w:rsidP="00156548">
      <w:pPr>
        <w:pStyle w:val="LDNote"/>
        <w:rPr>
          <w:lang w:eastAsia="en-AU"/>
        </w:rPr>
      </w:pPr>
      <w:r w:rsidRPr="009D0662">
        <w:rPr>
          <w:i/>
          <w:lang w:eastAsia="en-AU"/>
        </w:rPr>
        <w:t>Note</w:t>
      </w:r>
      <w:r w:rsidRPr="009D0662">
        <w:rPr>
          <w:lang w:eastAsia="en-AU"/>
        </w:rPr>
        <w:t>   </w:t>
      </w:r>
      <w:r w:rsidR="00D24864">
        <w:rPr>
          <w:lang w:eastAsia="en-AU"/>
        </w:rPr>
        <w:t xml:space="preserve">All of the requirements under </w:t>
      </w:r>
      <w:r w:rsidR="00D24864">
        <w:rPr>
          <w:color w:val="000000"/>
          <w:lang w:eastAsia="en-AU"/>
        </w:rPr>
        <w:t>GEL — General English language proficiency</w:t>
      </w:r>
      <w:r w:rsidR="00D24864" w:rsidRPr="009D0662">
        <w:rPr>
          <w:color w:val="000000"/>
          <w:lang w:eastAsia="en-AU"/>
        </w:rPr>
        <w:t xml:space="preserve"> </w:t>
      </w:r>
      <w:r w:rsidR="00D24864">
        <w:rPr>
          <w:color w:val="000000"/>
          <w:lang w:eastAsia="en-AU"/>
        </w:rPr>
        <w:t>must be met.</w:t>
      </w:r>
      <w:r w:rsidR="00D24864" w:rsidRPr="009D0662">
        <w:rPr>
          <w:color w:val="000000"/>
          <w:lang w:eastAsia="en-AU"/>
        </w:rPr>
        <w:t xml:space="preserve"> </w:t>
      </w:r>
      <w:r w:rsidRPr="009D0662">
        <w:rPr>
          <w:lang w:eastAsia="en-AU"/>
        </w:rPr>
        <w:t xml:space="preserve">See the Table of Contents at the front of Schedule 2 of the Part 61 MOS to find </w:t>
      </w:r>
      <w:r w:rsidR="00157F55">
        <w:rPr>
          <w:lang w:eastAsia="en-AU"/>
        </w:rPr>
        <w:t>unit code GEL.</w:t>
      </w:r>
    </w:p>
    <w:p w14:paraId="5C7C1DAA" w14:textId="77777777" w:rsidR="005D5DD6" w:rsidRDefault="00416310" w:rsidP="00416310">
      <w:pPr>
        <w:pStyle w:val="LDClause"/>
        <w:rPr>
          <w:color w:val="000000"/>
          <w:lang w:eastAsia="en-AU"/>
        </w:rPr>
      </w:pPr>
      <w:r w:rsidRPr="009D0662">
        <w:rPr>
          <w:color w:val="000000"/>
          <w:lang w:eastAsia="en-AU"/>
        </w:rPr>
        <w:tab/>
      </w:r>
      <w:r w:rsidR="00EA2D7F">
        <w:rPr>
          <w:color w:val="000000"/>
          <w:lang w:eastAsia="en-AU"/>
        </w:rPr>
        <w:t>(3)</w:t>
      </w:r>
      <w:r w:rsidRPr="009D0662">
        <w:rPr>
          <w:color w:val="000000"/>
          <w:lang w:eastAsia="en-AU"/>
        </w:rPr>
        <w:tab/>
      </w:r>
      <w:r w:rsidR="00176EC9">
        <w:rPr>
          <w:color w:val="000000"/>
          <w:lang w:eastAsia="en-AU"/>
        </w:rPr>
        <w:t>Despite subclause</w:t>
      </w:r>
      <w:r w:rsidR="00176EC9" w:rsidRPr="009D0662">
        <w:rPr>
          <w:color w:val="000000"/>
          <w:lang w:eastAsia="en-AU"/>
        </w:rPr>
        <w:t xml:space="preserve"> 5.1</w:t>
      </w:r>
      <w:r w:rsidR="00176EC9">
        <w:rPr>
          <w:color w:val="000000"/>
          <w:lang w:eastAsia="en-AU"/>
        </w:rPr>
        <w:t>.1</w:t>
      </w:r>
      <w:r w:rsidR="00176EC9" w:rsidRPr="009D0662">
        <w:rPr>
          <w:color w:val="000000"/>
          <w:lang w:eastAsia="en-AU"/>
        </w:rPr>
        <w:t xml:space="preserve"> of Section 1 of Schedule 2 of the Part</w:t>
      </w:r>
      <w:r w:rsidR="00176EC9">
        <w:rPr>
          <w:color w:val="000000"/>
          <w:lang w:eastAsia="en-AU"/>
        </w:rPr>
        <w:t> </w:t>
      </w:r>
      <w:r w:rsidR="00176EC9" w:rsidRPr="009D0662">
        <w:rPr>
          <w:color w:val="000000"/>
          <w:lang w:eastAsia="en-AU"/>
        </w:rPr>
        <w:t>61 MOS</w:t>
      </w:r>
      <w:r w:rsidR="00176EC9">
        <w:rPr>
          <w:color w:val="000000"/>
          <w:lang w:eastAsia="en-AU"/>
        </w:rPr>
        <w:t>, t</w:t>
      </w:r>
      <w:r w:rsidRPr="009D0662">
        <w:rPr>
          <w:color w:val="000000"/>
          <w:lang w:eastAsia="en-AU"/>
        </w:rPr>
        <w:t xml:space="preserve">he assessment mentioned in </w:t>
      </w:r>
      <w:r w:rsidR="00744CA7">
        <w:rPr>
          <w:color w:val="000000"/>
          <w:lang w:eastAsia="en-AU"/>
        </w:rPr>
        <w:t>subclause</w:t>
      </w:r>
      <w:r w:rsidRPr="009D0662">
        <w:rPr>
          <w:color w:val="000000"/>
          <w:lang w:eastAsia="en-AU"/>
        </w:rPr>
        <w:t xml:space="preserve"> 5.1</w:t>
      </w:r>
      <w:r w:rsidR="00B53DD6">
        <w:rPr>
          <w:color w:val="000000"/>
          <w:lang w:eastAsia="en-AU"/>
        </w:rPr>
        <w:t>.1</w:t>
      </w:r>
      <w:r w:rsidRPr="009D0662">
        <w:rPr>
          <w:color w:val="000000"/>
          <w:lang w:eastAsia="en-AU"/>
        </w:rPr>
        <w:t xml:space="preserve"> </w:t>
      </w:r>
      <w:r w:rsidR="005D5DD6">
        <w:rPr>
          <w:color w:val="000000"/>
          <w:lang w:eastAsia="en-AU"/>
        </w:rPr>
        <w:t>must be made by</w:t>
      </w:r>
      <w:r w:rsidR="00176EC9">
        <w:rPr>
          <w:color w:val="000000"/>
          <w:lang w:eastAsia="en-AU"/>
        </w:rPr>
        <w:t xml:space="preserve"> an examiner.</w:t>
      </w:r>
    </w:p>
    <w:p w14:paraId="208AEC69" w14:textId="2223E4FA" w:rsidR="00B658D6" w:rsidRDefault="00615B97" w:rsidP="00416310">
      <w:pPr>
        <w:pStyle w:val="LDClause"/>
      </w:pPr>
      <w:r>
        <w:rPr>
          <w:color w:val="000000"/>
          <w:lang w:eastAsia="en-AU"/>
        </w:rPr>
        <w:tab/>
        <w:t>(</w:t>
      </w:r>
      <w:r w:rsidR="00537D74">
        <w:rPr>
          <w:color w:val="000000"/>
          <w:lang w:eastAsia="en-AU"/>
        </w:rPr>
        <w:t>4</w:t>
      </w:r>
      <w:r>
        <w:rPr>
          <w:color w:val="000000"/>
          <w:lang w:eastAsia="en-AU"/>
        </w:rPr>
        <w:t>)</w:t>
      </w:r>
      <w:r>
        <w:rPr>
          <w:color w:val="000000"/>
          <w:lang w:eastAsia="en-AU"/>
        </w:rPr>
        <w:tab/>
        <w:t xml:space="preserve">For this </w:t>
      </w:r>
      <w:r w:rsidR="00347F6A">
        <w:rPr>
          <w:color w:val="000000"/>
          <w:lang w:eastAsia="en-AU"/>
        </w:rPr>
        <w:t>Chapter</w:t>
      </w:r>
      <w:r w:rsidR="009C7A04">
        <w:rPr>
          <w:color w:val="000000"/>
          <w:lang w:eastAsia="en-AU"/>
        </w:rPr>
        <w:t>, an applicant is deemed to have</w:t>
      </w:r>
      <w:r w:rsidR="00913492">
        <w:rPr>
          <w:color w:val="000000"/>
          <w:lang w:eastAsia="en-AU"/>
        </w:rPr>
        <w:t xml:space="preserve"> been trained</w:t>
      </w:r>
      <w:r w:rsidR="006006F1">
        <w:rPr>
          <w:color w:val="000000"/>
          <w:lang w:eastAsia="en-AU"/>
        </w:rPr>
        <w:t>,</w:t>
      </w:r>
      <w:r w:rsidR="00913492">
        <w:rPr>
          <w:color w:val="000000"/>
          <w:lang w:eastAsia="en-AU"/>
        </w:rPr>
        <w:t xml:space="preserve"> and </w:t>
      </w:r>
      <w:r w:rsidR="006006F1">
        <w:rPr>
          <w:color w:val="000000"/>
          <w:lang w:eastAsia="en-AU"/>
        </w:rPr>
        <w:t>assessed as competent</w:t>
      </w:r>
      <w:r w:rsidR="004637BD">
        <w:rPr>
          <w:color w:val="000000"/>
          <w:lang w:eastAsia="en-AU"/>
        </w:rPr>
        <w:t>,</w:t>
      </w:r>
      <w:r w:rsidR="006006F1">
        <w:rPr>
          <w:color w:val="000000"/>
          <w:lang w:eastAsia="en-AU"/>
        </w:rPr>
        <w:t xml:space="preserve"> in the practical competency component </w:t>
      </w:r>
      <w:r w:rsidR="009C7A04">
        <w:rPr>
          <w:color w:val="000000"/>
          <w:lang w:eastAsia="en-AU"/>
        </w:rPr>
        <w:t xml:space="preserve">requirement </w:t>
      </w:r>
      <w:r w:rsidR="005A0054">
        <w:rPr>
          <w:color w:val="000000"/>
          <w:lang w:eastAsia="en-AU"/>
        </w:rPr>
        <w:t xml:space="preserve">for general English language proficiency </w:t>
      </w:r>
      <w:r w:rsidR="009C7A04">
        <w:rPr>
          <w:color w:val="000000"/>
          <w:lang w:eastAsia="en-AU"/>
        </w:rPr>
        <w:t>mentioned in</w:t>
      </w:r>
      <w:r w:rsidR="005A0054">
        <w:rPr>
          <w:color w:val="000000"/>
          <w:lang w:eastAsia="en-AU"/>
        </w:rPr>
        <w:t xml:space="preserve"> </w:t>
      </w:r>
      <w:r w:rsidR="005A0054" w:rsidRPr="005A0054">
        <w:rPr>
          <w:i/>
        </w:rPr>
        <w:t xml:space="preserve">Appendix 1, </w:t>
      </w:r>
      <w:r w:rsidR="006006F1">
        <w:rPr>
          <w:i/>
        </w:rPr>
        <w:t xml:space="preserve">Practical competency </w:t>
      </w:r>
      <w:r w:rsidR="005A0054" w:rsidRPr="005A0054">
        <w:rPr>
          <w:i/>
        </w:rPr>
        <w:t xml:space="preserve">standards — Common </w:t>
      </w:r>
      <w:r w:rsidR="00CA465A" w:rsidRPr="005A0054">
        <w:rPr>
          <w:i/>
        </w:rPr>
        <w:t>u</w:t>
      </w:r>
      <w:r w:rsidR="005A0054" w:rsidRPr="005A0054">
        <w:rPr>
          <w:i/>
        </w:rPr>
        <w:t>nits</w:t>
      </w:r>
      <w:r w:rsidR="005A0054">
        <w:t xml:space="preserve">, in Schedule </w:t>
      </w:r>
      <w:r w:rsidR="001F1439">
        <w:t>3</w:t>
      </w:r>
      <w:r w:rsidR="004833B2">
        <w:t xml:space="preserve"> of this MOS</w:t>
      </w:r>
      <w:r w:rsidR="00D349A2">
        <w:t xml:space="preserve"> if</w:t>
      </w:r>
      <w:r w:rsidR="00E254CB">
        <w:t xml:space="preserve"> the applicant</w:t>
      </w:r>
      <w:r w:rsidR="00B658D6">
        <w:t>:</w:t>
      </w:r>
    </w:p>
    <w:p w14:paraId="0C9C2FF8" w14:textId="77F23E63" w:rsidR="00B658D6" w:rsidRDefault="00DF6C6A" w:rsidP="005630BC">
      <w:pPr>
        <w:pStyle w:val="LDP1a"/>
      </w:pPr>
      <w:r>
        <w:t>(a)</w:t>
      </w:r>
      <w:r>
        <w:tab/>
      </w:r>
      <w:r w:rsidR="00D24864">
        <w:t>satisfies</w:t>
      </w:r>
      <w:r w:rsidR="00B658D6">
        <w:t xml:space="preserve"> </w:t>
      </w:r>
      <w:r w:rsidR="00D24864">
        <w:t xml:space="preserve">the standards and assessment of </w:t>
      </w:r>
      <w:r w:rsidR="008E7B8C">
        <w:t>a RePL</w:t>
      </w:r>
      <w:r w:rsidR="00D24864">
        <w:rPr>
          <w:color w:val="000000"/>
          <w:lang w:eastAsia="en-AU"/>
        </w:rPr>
        <w:t xml:space="preserve"> training course </w:t>
      </w:r>
      <w:r w:rsidR="00E254CB">
        <w:rPr>
          <w:color w:val="000000"/>
          <w:lang w:eastAsia="en-AU"/>
        </w:rPr>
        <w:t>in accordance with</w:t>
      </w:r>
      <w:r w:rsidR="00B658D6">
        <w:t xml:space="preserve"> subsections (2) </w:t>
      </w:r>
      <w:r w:rsidR="00537D74">
        <w:t>and (3)</w:t>
      </w:r>
      <w:r w:rsidR="00B658D6">
        <w:t>; or</w:t>
      </w:r>
    </w:p>
    <w:p w14:paraId="5EE8FCEE" w14:textId="77777777" w:rsidR="008C3262" w:rsidRDefault="00DF6C6A" w:rsidP="005630BC">
      <w:pPr>
        <w:pStyle w:val="LDP1a"/>
      </w:pPr>
      <w:r>
        <w:t>(b)</w:t>
      </w:r>
      <w:r>
        <w:tab/>
        <w:t>hold</w:t>
      </w:r>
      <w:r w:rsidR="00D56F42">
        <w:t>s</w:t>
      </w:r>
      <w:r w:rsidR="00537D74">
        <w:t>,</w:t>
      </w:r>
      <w:r>
        <w:t xml:space="preserve"> or ha</w:t>
      </w:r>
      <w:r w:rsidR="00537D74">
        <w:t>s</w:t>
      </w:r>
      <w:r>
        <w:t xml:space="preserve"> held</w:t>
      </w:r>
      <w:r w:rsidR="00537D74">
        <w:t>,</w:t>
      </w:r>
      <w:r>
        <w:t xml:space="preserve"> a flight crew licence issued by CASA</w:t>
      </w:r>
      <w:r w:rsidR="008C3262">
        <w:t>; or</w:t>
      </w:r>
    </w:p>
    <w:p w14:paraId="2B3C2D60" w14:textId="77777777" w:rsidR="008C3262" w:rsidRDefault="008C3262" w:rsidP="005630BC">
      <w:pPr>
        <w:pStyle w:val="LDP1a"/>
        <w:rPr>
          <w:color w:val="000000"/>
          <w:lang w:eastAsia="en-AU"/>
        </w:rPr>
      </w:pPr>
      <w:r>
        <w:t>(c)</w:t>
      </w:r>
      <w:r>
        <w:tab/>
      </w:r>
      <w:r w:rsidRPr="008C3262">
        <w:t>holds</w:t>
      </w:r>
      <w:r w:rsidR="00FB38BE">
        <w:t>,</w:t>
      </w:r>
      <w:r w:rsidRPr="008C3262">
        <w:t xml:space="preserve"> or has held</w:t>
      </w:r>
      <w:r>
        <w:t xml:space="preserve">, </w:t>
      </w:r>
      <w:r>
        <w:rPr>
          <w:color w:val="000000"/>
          <w:lang w:eastAsia="en-AU"/>
        </w:rPr>
        <w:t>a flight crew qualification granted by the ADF that CASA is satisfied is equivalent to a flight crew licence; or</w:t>
      </w:r>
    </w:p>
    <w:p w14:paraId="3EA57977" w14:textId="77777777" w:rsidR="00EB3270" w:rsidRDefault="008C3262" w:rsidP="005630BC">
      <w:pPr>
        <w:pStyle w:val="LDP1a"/>
        <w:rPr>
          <w:color w:val="000000"/>
          <w:lang w:eastAsia="en-AU"/>
        </w:rPr>
      </w:pPr>
      <w:r>
        <w:rPr>
          <w:color w:val="000000"/>
          <w:lang w:eastAsia="en-AU"/>
        </w:rPr>
        <w:t>(d)</w:t>
      </w:r>
      <w:r>
        <w:rPr>
          <w:color w:val="000000"/>
          <w:lang w:eastAsia="en-AU"/>
        </w:rPr>
        <w:tab/>
        <w:t>holds an overseas flight crew licence that</w:t>
      </w:r>
      <w:r w:rsidR="00EB3270">
        <w:rPr>
          <w:color w:val="000000"/>
          <w:lang w:eastAsia="en-AU"/>
        </w:rPr>
        <w:t>:</w:t>
      </w:r>
    </w:p>
    <w:p w14:paraId="6D31AFE8" w14:textId="77777777" w:rsidR="00EB3270" w:rsidRDefault="00EB3270" w:rsidP="00CF2B09">
      <w:pPr>
        <w:pStyle w:val="LDP2i"/>
        <w:ind w:left="1559" w:hanging="1105"/>
        <w:rPr>
          <w:lang w:eastAsia="en-AU"/>
        </w:rPr>
      </w:pPr>
      <w:r>
        <w:rPr>
          <w:lang w:eastAsia="en-AU"/>
        </w:rPr>
        <w:tab/>
        <w:t>(i)</w:t>
      </w:r>
      <w:r>
        <w:rPr>
          <w:lang w:eastAsia="en-AU"/>
        </w:rPr>
        <w:tab/>
        <w:t>CASA is satisfied is equivalent to a flight crew licence; and</w:t>
      </w:r>
    </w:p>
    <w:p w14:paraId="263643C8" w14:textId="77777777" w:rsidR="00EB3270" w:rsidRDefault="00EB3270" w:rsidP="00CF2B09">
      <w:pPr>
        <w:pStyle w:val="LDP2i"/>
        <w:ind w:left="1559" w:hanging="1105"/>
        <w:rPr>
          <w:lang w:eastAsia="en-AU"/>
        </w:rPr>
      </w:pPr>
      <w:r>
        <w:rPr>
          <w:lang w:eastAsia="en-AU"/>
        </w:rPr>
        <w:tab/>
        <w:t>(ii)</w:t>
      </w:r>
      <w:r>
        <w:rPr>
          <w:lang w:eastAsia="en-AU"/>
        </w:rPr>
        <w:tab/>
      </w:r>
      <w:r w:rsidR="008C3262">
        <w:rPr>
          <w:lang w:eastAsia="en-AU"/>
        </w:rPr>
        <w:t xml:space="preserve">states that the applicant </w:t>
      </w:r>
      <w:r>
        <w:rPr>
          <w:lang w:eastAsia="en-AU"/>
        </w:rPr>
        <w:t>meets ICAO level 4, 5 or 6 aviation English language proficiency standards;</w:t>
      </w:r>
      <w:r w:rsidR="00BA5606">
        <w:rPr>
          <w:lang w:eastAsia="en-AU"/>
        </w:rPr>
        <w:t xml:space="preserve"> or</w:t>
      </w:r>
    </w:p>
    <w:p w14:paraId="0AD303BC" w14:textId="77777777" w:rsidR="00BA5606" w:rsidRDefault="00EB3270" w:rsidP="005630BC">
      <w:pPr>
        <w:pStyle w:val="LDP1a"/>
        <w:rPr>
          <w:color w:val="000000"/>
          <w:lang w:eastAsia="en-AU"/>
        </w:rPr>
      </w:pPr>
      <w:r>
        <w:rPr>
          <w:color w:val="000000"/>
          <w:lang w:eastAsia="en-AU"/>
        </w:rPr>
        <w:t>(e)</w:t>
      </w:r>
      <w:r>
        <w:rPr>
          <w:color w:val="000000"/>
          <w:lang w:eastAsia="en-AU"/>
        </w:rPr>
        <w:tab/>
      </w:r>
      <w:r w:rsidR="00BA5606">
        <w:rPr>
          <w:color w:val="000000"/>
          <w:lang w:eastAsia="en-AU"/>
        </w:rPr>
        <w:t>both:</w:t>
      </w:r>
    </w:p>
    <w:p w14:paraId="5C42FFFD" w14:textId="77777777" w:rsidR="00EB3270" w:rsidRDefault="00BA5606" w:rsidP="00CF2B09">
      <w:pPr>
        <w:pStyle w:val="LDP2i"/>
        <w:ind w:left="1559" w:hanging="1105"/>
        <w:rPr>
          <w:lang w:eastAsia="en-AU"/>
        </w:rPr>
      </w:pPr>
      <w:r w:rsidRPr="00CF2B09">
        <w:rPr>
          <w:lang w:eastAsia="en-AU"/>
        </w:rPr>
        <w:tab/>
        <w:t>(i)</w:t>
      </w:r>
      <w:r w:rsidRPr="00CF2B09">
        <w:rPr>
          <w:lang w:eastAsia="en-AU"/>
        </w:rPr>
        <w:tab/>
      </w:r>
      <w:r w:rsidR="00EB3270" w:rsidRPr="00CF2B09">
        <w:rPr>
          <w:lang w:eastAsia="en-AU"/>
        </w:rPr>
        <w:t>holds an overseas flight crew licence that</w:t>
      </w:r>
      <w:r w:rsidRPr="00CF2B09">
        <w:rPr>
          <w:lang w:eastAsia="en-AU"/>
        </w:rPr>
        <w:t xml:space="preserve"> </w:t>
      </w:r>
      <w:r w:rsidR="00EB3270">
        <w:rPr>
          <w:lang w:eastAsia="en-AU"/>
        </w:rPr>
        <w:t>CASA is satisfied is equivalent to a flight crew licence; and</w:t>
      </w:r>
    </w:p>
    <w:p w14:paraId="11636BB3" w14:textId="77777777" w:rsidR="00EB3270" w:rsidRPr="008C3262" w:rsidRDefault="00EB3270" w:rsidP="00CF2B09">
      <w:pPr>
        <w:pStyle w:val="LDP2i"/>
        <w:ind w:left="1559" w:hanging="1105"/>
        <w:rPr>
          <w:lang w:eastAsia="en-AU"/>
        </w:rPr>
      </w:pPr>
      <w:r>
        <w:rPr>
          <w:lang w:eastAsia="en-AU"/>
        </w:rPr>
        <w:tab/>
      </w:r>
      <w:r w:rsidR="00BA5606">
        <w:rPr>
          <w:lang w:eastAsia="en-AU"/>
        </w:rPr>
        <w:t>(ii)</w:t>
      </w:r>
      <w:r w:rsidR="00BA5606">
        <w:rPr>
          <w:lang w:eastAsia="en-AU"/>
        </w:rPr>
        <w:tab/>
      </w:r>
      <w:r>
        <w:rPr>
          <w:lang w:eastAsia="en-AU"/>
        </w:rPr>
        <w:t>has a current aviation English language proficiency assessment.</w:t>
      </w:r>
    </w:p>
    <w:p w14:paraId="2E275CE3" w14:textId="77777777" w:rsidR="00416310" w:rsidRPr="009D0662" w:rsidRDefault="00E76383" w:rsidP="00E76383">
      <w:pPr>
        <w:pStyle w:val="LDClauseHeading"/>
      </w:pPr>
      <w:bookmarkStart w:id="23" w:name="_Toc2945893"/>
      <w:r>
        <w:t>2.04</w:t>
      </w:r>
      <w:r w:rsidR="00416310" w:rsidRPr="009D0662">
        <w:tab/>
        <w:t>Aeronautical radio operator</w:t>
      </w:r>
      <w:r w:rsidR="002B3718">
        <w:t> —</w:t>
      </w:r>
      <w:r w:rsidR="00416310" w:rsidRPr="009D0662">
        <w:t xml:space="preserve"> knowledge</w:t>
      </w:r>
      <w:r w:rsidR="002B3718">
        <w:t xml:space="preserve"> and competency</w:t>
      </w:r>
      <w:r w:rsidR="00416310" w:rsidRPr="009D0662">
        <w:t xml:space="preserve"> standard</w:t>
      </w:r>
      <w:r w:rsidR="002B3718">
        <w:t>s</w:t>
      </w:r>
      <w:bookmarkEnd w:id="23"/>
    </w:p>
    <w:p w14:paraId="37234669" w14:textId="598B765E" w:rsidR="00AD6CB6" w:rsidRDefault="00AD6CB6" w:rsidP="00AD6CB6">
      <w:pPr>
        <w:pStyle w:val="LDClause"/>
        <w:rPr>
          <w:color w:val="000000"/>
          <w:lang w:eastAsia="en-AU"/>
        </w:rPr>
      </w:pPr>
      <w:r>
        <w:rPr>
          <w:lang w:eastAsia="en-AU"/>
        </w:rPr>
        <w:tab/>
        <w:t>(1)</w:t>
      </w:r>
      <w:r>
        <w:rPr>
          <w:lang w:eastAsia="en-AU"/>
        </w:rPr>
        <w:tab/>
      </w:r>
      <w:r w:rsidR="008E7B8C">
        <w:rPr>
          <w:color w:val="000000"/>
          <w:lang w:eastAsia="en-AU"/>
        </w:rPr>
        <w:t>A RePL</w:t>
      </w:r>
      <w:r>
        <w:rPr>
          <w:color w:val="000000"/>
          <w:lang w:eastAsia="en-AU"/>
        </w:rPr>
        <w:t xml:space="preserve"> training course </w:t>
      </w:r>
      <w:r w:rsidR="003457FB">
        <w:rPr>
          <w:color w:val="000000"/>
          <w:lang w:eastAsia="en-AU"/>
        </w:rPr>
        <w:t xml:space="preserve">may </w:t>
      </w:r>
      <w:r>
        <w:rPr>
          <w:color w:val="000000"/>
          <w:lang w:eastAsia="en-AU"/>
        </w:rPr>
        <w:t>include training and assessment in the operation of an aeronautical radio.</w:t>
      </w:r>
    </w:p>
    <w:p w14:paraId="5F50EABB" w14:textId="77777777" w:rsidR="00416310" w:rsidRDefault="00AD6CB6" w:rsidP="00AD6CB6">
      <w:pPr>
        <w:pStyle w:val="LDClause"/>
        <w:rPr>
          <w:lang w:eastAsia="en-AU"/>
        </w:rPr>
      </w:pPr>
      <w:r>
        <w:rPr>
          <w:color w:val="000000"/>
          <w:lang w:eastAsia="en-AU"/>
        </w:rPr>
        <w:tab/>
        <w:t>(2)</w:t>
      </w:r>
      <w:r>
        <w:rPr>
          <w:color w:val="000000"/>
          <w:lang w:eastAsia="en-AU"/>
        </w:rPr>
        <w:tab/>
      </w:r>
      <w:r w:rsidR="00416310" w:rsidRPr="009D0662">
        <w:rPr>
          <w:lang w:eastAsia="en-AU"/>
        </w:rPr>
        <w:t>The aeronautical radio operator knowledge standard</w:t>
      </w:r>
      <w:r w:rsidR="00F710EC">
        <w:rPr>
          <w:lang w:eastAsia="en-AU"/>
        </w:rPr>
        <w:t>s are</w:t>
      </w:r>
      <w:r w:rsidR="00416310" w:rsidRPr="009D0662">
        <w:rPr>
          <w:lang w:eastAsia="en-AU"/>
        </w:rPr>
        <w:t xml:space="preserve"> as set out in</w:t>
      </w:r>
      <w:r w:rsidR="003D5B19">
        <w:rPr>
          <w:lang w:eastAsia="en-AU"/>
        </w:rPr>
        <w:t xml:space="preserve"> Unit 1.2.1 — </w:t>
      </w:r>
      <w:r w:rsidR="003D5B19" w:rsidRPr="009D0662">
        <w:rPr>
          <w:lang w:eastAsia="en-AU"/>
        </w:rPr>
        <w:t>RARO</w:t>
      </w:r>
      <w:r w:rsidR="003D5B19">
        <w:rPr>
          <w:lang w:eastAsia="en-AU"/>
        </w:rPr>
        <w:t>, in</w:t>
      </w:r>
      <w:r w:rsidR="00416310" w:rsidRPr="009D0662">
        <w:rPr>
          <w:lang w:eastAsia="en-AU"/>
        </w:rPr>
        <w:t xml:space="preserve"> Section 1.2 of Appendix 1 </w:t>
      </w:r>
      <w:r w:rsidR="004637BD">
        <w:rPr>
          <w:lang w:eastAsia="en-AU"/>
        </w:rPr>
        <w:t>in</w:t>
      </w:r>
      <w:r w:rsidR="00416310" w:rsidRPr="009D0662">
        <w:rPr>
          <w:lang w:eastAsia="en-AU"/>
        </w:rPr>
        <w:t xml:space="preserve"> Schedule 3 of the Part 61 MOS</w:t>
      </w:r>
      <w:r>
        <w:rPr>
          <w:lang w:eastAsia="en-AU"/>
        </w:rPr>
        <w:t xml:space="preserve">, </w:t>
      </w:r>
      <w:r w:rsidRPr="00AD6CB6">
        <w:rPr>
          <w:lang w:eastAsia="en-AU"/>
        </w:rPr>
        <w:t>which is hereby incorporated into this MOS</w:t>
      </w:r>
      <w:r w:rsidR="00416310" w:rsidRPr="00AD6CB6">
        <w:rPr>
          <w:lang w:eastAsia="en-AU"/>
        </w:rPr>
        <w:t>.</w:t>
      </w:r>
    </w:p>
    <w:p w14:paraId="3E49F7CD" w14:textId="77777777" w:rsidR="00157F55" w:rsidRDefault="00157F55" w:rsidP="00AD6CB6">
      <w:pPr>
        <w:pStyle w:val="LDClause"/>
        <w:rPr>
          <w:lang w:eastAsia="en-AU"/>
        </w:rPr>
      </w:pPr>
      <w:r>
        <w:rPr>
          <w:lang w:eastAsia="en-AU"/>
        </w:rPr>
        <w:tab/>
        <w:t>(3)</w:t>
      </w:r>
      <w:r>
        <w:rPr>
          <w:lang w:eastAsia="en-AU"/>
        </w:rPr>
        <w:tab/>
        <w:t xml:space="preserve">The </w:t>
      </w:r>
      <w:r w:rsidRPr="009D0662">
        <w:rPr>
          <w:lang w:eastAsia="en-AU"/>
        </w:rPr>
        <w:t>aeronautical radio operator</w:t>
      </w:r>
      <w:r>
        <w:rPr>
          <w:lang w:eastAsia="en-AU"/>
        </w:rPr>
        <w:t xml:space="preserve"> competency standard</w:t>
      </w:r>
      <w:r w:rsidR="00F710EC">
        <w:rPr>
          <w:lang w:eastAsia="en-AU"/>
        </w:rPr>
        <w:t>s are</w:t>
      </w:r>
      <w:r>
        <w:rPr>
          <w:lang w:eastAsia="en-AU"/>
        </w:rPr>
        <w:t xml:space="preserve"> as set out in </w:t>
      </w:r>
      <w:r w:rsidR="00F710EC">
        <w:rPr>
          <w:lang w:eastAsia="en-AU"/>
        </w:rPr>
        <w:t>P</w:t>
      </w:r>
      <w:r>
        <w:rPr>
          <w:lang w:eastAsia="en-AU"/>
        </w:rPr>
        <w:t>art C3 in Section 2: Common Standards</w:t>
      </w:r>
      <w:r w:rsidR="00F710EC">
        <w:rPr>
          <w:lang w:eastAsia="en-AU"/>
        </w:rPr>
        <w:t>,</w:t>
      </w:r>
      <w:r>
        <w:rPr>
          <w:lang w:eastAsia="en-AU"/>
        </w:rPr>
        <w:t xml:space="preserve"> in Schedule 2 </w:t>
      </w:r>
      <w:r w:rsidRPr="009D0662">
        <w:rPr>
          <w:lang w:eastAsia="en-AU"/>
        </w:rPr>
        <w:t>of the Part 61 MOS</w:t>
      </w:r>
      <w:r>
        <w:rPr>
          <w:lang w:eastAsia="en-AU"/>
        </w:rPr>
        <w:t xml:space="preserve">, </w:t>
      </w:r>
      <w:r w:rsidRPr="00AD6CB6">
        <w:rPr>
          <w:lang w:eastAsia="en-AU"/>
        </w:rPr>
        <w:t>which is hereby incorporated into this MOS.</w:t>
      </w:r>
    </w:p>
    <w:p w14:paraId="36B45495" w14:textId="46042730" w:rsidR="005A0054" w:rsidRPr="00AD6CB6" w:rsidRDefault="005A0054" w:rsidP="00AD6CB6">
      <w:pPr>
        <w:pStyle w:val="LDClause"/>
      </w:pPr>
      <w:r>
        <w:rPr>
          <w:lang w:eastAsia="en-AU"/>
        </w:rPr>
        <w:tab/>
        <w:t>(4)</w:t>
      </w:r>
      <w:r>
        <w:rPr>
          <w:lang w:eastAsia="en-AU"/>
        </w:rPr>
        <w:tab/>
      </w:r>
      <w:r w:rsidR="003457FB">
        <w:rPr>
          <w:lang w:eastAsia="en-AU"/>
        </w:rPr>
        <w:t>A person is eligible for the grant of a</w:t>
      </w:r>
      <w:r w:rsidR="0001173F">
        <w:rPr>
          <w:lang w:eastAsia="en-AU"/>
        </w:rPr>
        <w:t>n AROC</w:t>
      </w:r>
      <w:r w:rsidR="003457FB">
        <w:rPr>
          <w:lang w:eastAsia="en-AU"/>
        </w:rPr>
        <w:t xml:space="preserve"> only if each of the requirements in Subpart 64.B of CASR </w:t>
      </w:r>
      <w:r w:rsidR="00CD542E">
        <w:rPr>
          <w:lang w:eastAsia="en-AU"/>
        </w:rPr>
        <w:t>are</w:t>
      </w:r>
      <w:r w:rsidR="003457FB">
        <w:rPr>
          <w:lang w:eastAsia="en-AU"/>
        </w:rPr>
        <w:t xml:space="preserve"> complied with</w:t>
      </w:r>
      <w:r w:rsidR="00D349A2">
        <w:rPr>
          <w:lang w:eastAsia="en-AU"/>
        </w:rPr>
        <w:t xml:space="preserve"> as if they applied to an applicant for </w:t>
      </w:r>
      <w:r w:rsidR="008E7B8C">
        <w:rPr>
          <w:lang w:eastAsia="en-AU"/>
        </w:rPr>
        <w:t>a RePL</w:t>
      </w:r>
      <w:r w:rsidR="00D349A2">
        <w:rPr>
          <w:lang w:eastAsia="en-AU"/>
        </w:rPr>
        <w:t>.</w:t>
      </w:r>
    </w:p>
    <w:p w14:paraId="3F1D9B31" w14:textId="77777777" w:rsidR="00416310" w:rsidRPr="009D0662" w:rsidRDefault="007D73A2" w:rsidP="007D73A2">
      <w:pPr>
        <w:pStyle w:val="LDClauseHeading"/>
      </w:pPr>
      <w:bookmarkStart w:id="24" w:name="_Toc2945894"/>
      <w:r>
        <w:t>2.05</w:t>
      </w:r>
      <w:r w:rsidR="00416310" w:rsidRPr="009D0662">
        <w:tab/>
        <w:t>Aeronautical knowledge standards</w:t>
      </w:r>
      <w:bookmarkEnd w:id="24"/>
    </w:p>
    <w:p w14:paraId="6DD77014" w14:textId="0FAFE0B7" w:rsidR="007D2E50" w:rsidRDefault="00416310" w:rsidP="00123BE2">
      <w:pPr>
        <w:pStyle w:val="LDClause"/>
        <w:rPr>
          <w:color w:val="000000"/>
          <w:lang w:eastAsia="en-AU"/>
        </w:rPr>
      </w:pPr>
      <w:r w:rsidRPr="009D0662">
        <w:rPr>
          <w:color w:val="000000"/>
          <w:lang w:eastAsia="en-AU"/>
        </w:rPr>
        <w:tab/>
      </w:r>
      <w:r w:rsidR="00123BE2">
        <w:rPr>
          <w:color w:val="000000"/>
          <w:lang w:eastAsia="en-AU"/>
        </w:rPr>
        <w:t>(1)</w:t>
      </w:r>
      <w:r w:rsidRPr="009D0662">
        <w:rPr>
          <w:color w:val="000000"/>
          <w:lang w:eastAsia="en-AU"/>
        </w:rPr>
        <w:tab/>
      </w:r>
      <w:r w:rsidR="008E7B8C">
        <w:rPr>
          <w:color w:val="000000"/>
          <w:lang w:eastAsia="en-AU"/>
        </w:rPr>
        <w:t>A RePL</w:t>
      </w:r>
      <w:r w:rsidR="00123BE2">
        <w:rPr>
          <w:color w:val="000000"/>
          <w:lang w:eastAsia="en-AU"/>
        </w:rPr>
        <w:t xml:space="preserve"> training course</w:t>
      </w:r>
      <w:r w:rsidR="007D2E50">
        <w:rPr>
          <w:color w:val="000000"/>
          <w:lang w:eastAsia="en-AU"/>
        </w:rPr>
        <w:t xml:space="preserve"> for a category of RPA </w:t>
      </w:r>
      <w:r w:rsidR="00123BE2">
        <w:rPr>
          <w:color w:val="000000"/>
          <w:lang w:eastAsia="en-AU"/>
        </w:rPr>
        <w:t>must include training and assessment in</w:t>
      </w:r>
      <w:r w:rsidR="007D2E50">
        <w:rPr>
          <w:color w:val="000000"/>
          <w:lang w:eastAsia="en-AU"/>
        </w:rPr>
        <w:t xml:space="preserve"> the </w:t>
      </w:r>
      <w:r w:rsidR="00123BE2">
        <w:rPr>
          <w:color w:val="000000"/>
          <w:lang w:eastAsia="en-AU"/>
        </w:rPr>
        <w:t>units of aeronautical knowledge</w:t>
      </w:r>
      <w:r w:rsidR="00C30FC7">
        <w:rPr>
          <w:color w:val="000000"/>
          <w:lang w:eastAsia="en-AU"/>
        </w:rPr>
        <w:t xml:space="preserve"> (including </w:t>
      </w:r>
      <w:r w:rsidR="001E3C92">
        <w:rPr>
          <w:color w:val="000000"/>
          <w:lang w:eastAsia="en-AU"/>
        </w:rPr>
        <w:t>c</w:t>
      </w:r>
      <w:r w:rsidR="00C30FC7">
        <w:rPr>
          <w:color w:val="000000"/>
          <w:lang w:eastAsia="en-AU"/>
        </w:rPr>
        <w:t xml:space="preserve">ommon </w:t>
      </w:r>
      <w:r w:rsidR="00CA465A">
        <w:rPr>
          <w:color w:val="000000"/>
          <w:lang w:eastAsia="en-AU"/>
        </w:rPr>
        <w:t>u</w:t>
      </w:r>
      <w:r w:rsidR="00C30FC7">
        <w:rPr>
          <w:color w:val="000000"/>
          <w:lang w:eastAsia="en-AU"/>
        </w:rPr>
        <w:t>nits)</w:t>
      </w:r>
      <w:r w:rsidR="007D2E50">
        <w:rPr>
          <w:color w:val="000000"/>
          <w:lang w:eastAsia="en-AU"/>
        </w:rPr>
        <w:t xml:space="preserve"> that are for the category</w:t>
      </w:r>
      <w:r w:rsidR="009857E2">
        <w:rPr>
          <w:color w:val="000000"/>
          <w:lang w:eastAsia="en-AU"/>
        </w:rPr>
        <w:t xml:space="preserve"> in accordance with the standards and requirements in Schedule</w:t>
      </w:r>
      <w:r w:rsidR="006011DE">
        <w:rPr>
          <w:color w:val="000000"/>
          <w:lang w:eastAsia="en-AU"/>
        </w:rPr>
        <w:t> </w:t>
      </w:r>
      <w:r w:rsidR="009857E2">
        <w:rPr>
          <w:color w:val="000000"/>
          <w:lang w:eastAsia="en-AU"/>
        </w:rPr>
        <w:t>2</w:t>
      </w:r>
      <w:r w:rsidR="007D2E50">
        <w:rPr>
          <w:color w:val="000000"/>
          <w:lang w:eastAsia="en-AU"/>
        </w:rPr>
        <w:t>.</w:t>
      </w:r>
    </w:p>
    <w:p w14:paraId="7CF3A1D4" w14:textId="5BA18A5B" w:rsidR="00416310" w:rsidRPr="009D0662" w:rsidRDefault="00416310" w:rsidP="00416310">
      <w:pPr>
        <w:pStyle w:val="LDClause"/>
        <w:rPr>
          <w:color w:val="000000"/>
          <w:lang w:eastAsia="en-AU"/>
        </w:rPr>
      </w:pPr>
      <w:r w:rsidRPr="009D0662">
        <w:rPr>
          <w:color w:val="000000"/>
          <w:lang w:eastAsia="en-AU"/>
        </w:rPr>
        <w:tab/>
      </w:r>
      <w:r w:rsidR="009857E2">
        <w:rPr>
          <w:color w:val="000000"/>
          <w:lang w:eastAsia="en-AU"/>
        </w:rPr>
        <w:t>(2)</w:t>
      </w:r>
      <w:r w:rsidRPr="009D0662">
        <w:rPr>
          <w:color w:val="000000"/>
          <w:lang w:eastAsia="en-AU"/>
        </w:rPr>
        <w:tab/>
      </w:r>
      <w:r w:rsidR="009857E2">
        <w:rPr>
          <w:color w:val="000000"/>
          <w:lang w:eastAsia="en-AU"/>
        </w:rPr>
        <w:t xml:space="preserve">For a </w:t>
      </w:r>
      <w:r w:rsidR="00CA465A">
        <w:rPr>
          <w:color w:val="000000"/>
          <w:lang w:eastAsia="en-AU"/>
        </w:rPr>
        <w:t>T</w:t>
      </w:r>
      <w:r w:rsidR="009857E2">
        <w:rPr>
          <w:color w:val="000000"/>
          <w:lang w:eastAsia="en-AU"/>
        </w:rPr>
        <w:t>able with the heading “Aeronautical knowledge standards” in a</w:t>
      </w:r>
      <w:r w:rsidR="00963390">
        <w:rPr>
          <w:color w:val="000000"/>
          <w:lang w:eastAsia="en-AU"/>
        </w:rPr>
        <w:t>n Appendix</w:t>
      </w:r>
      <w:r w:rsidR="009857E2" w:rsidRPr="009D0662">
        <w:rPr>
          <w:color w:val="000000"/>
          <w:lang w:eastAsia="en-AU"/>
        </w:rPr>
        <w:t xml:space="preserve"> of Schedule </w:t>
      </w:r>
      <w:r w:rsidR="009857E2">
        <w:rPr>
          <w:color w:val="000000"/>
          <w:lang w:eastAsia="en-AU"/>
        </w:rPr>
        <w:t xml:space="preserve">2, </w:t>
      </w:r>
      <w:r w:rsidRPr="009D0662">
        <w:rPr>
          <w:color w:val="000000"/>
          <w:lang w:eastAsia="en-AU"/>
        </w:rPr>
        <w:t xml:space="preserve">each unit of knowledge mentioned in a cell in column 2 of </w:t>
      </w:r>
      <w:r w:rsidR="009857E2">
        <w:rPr>
          <w:color w:val="000000"/>
          <w:lang w:eastAsia="en-AU"/>
        </w:rPr>
        <w:t xml:space="preserve">the </w:t>
      </w:r>
      <w:r w:rsidR="00CA465A">
        <w:rPr>
          <w:color w:val="000000"/>
          <w:lang w:eastAsia="en-AU"/>
        </w:rPr>
        <w:t>T</w:t>
      </w:r>
      <w:r w:rsidRPr="009D0662">
        <w:rPr>
          <w:color w:val="000000"/>
          <w:lang w:eastAsia="en-AU"/>
        </w:rPr>
        <w:t xml:space="preserve">able (the </w:t>
      </w:r>
      <w:r w:rsidRPr="009D0662">
        <w:rPr>
          <w:b/>
          <w:i/>
          <w:color w:val="000000"/>
          <w:lang w:eastAsia="en-AU"/>
        </w:rPr>
        <w:t>unit of knowledge</w:t>
      </w:r>
      <w:r w:rsidRPr="009D0662">
        <w:rPr>
          <w:color w:val="000000"/>
          <w:lang w:eastAsia="en-AU"/>
        </w:rPr>
        <w:t>) has the unit code mentioned in the corresponding cell in column</w:t>
      </w:r>
      <w:r w:rsidR="004E7598">
        <w:rPr>
          <w:color w:val="000000"/>
          <w:lang w:eastAsia="en-AU"/>
        </w:rPr>
        <w:t> </w:t>
      </w:r>
      <w:r w:rsidRPr="009D0662">
        <w:rPr>
          <w:color w:val="000000"/>
          <w:lang w:eastAsia="en-AU"/>
        </w:rPr>
        <w:t xml:space="preserve">1 (the </w:t>
      </w:r>
      <w:r w:rsidRPr="009D0662">
        <w:rPr>
          <w:b/>
          <w:i/>
          <w:color w:val="000000"/>
          <w:lang w:eastAsia="en-AU"/>
        </w:rPr>
        <w:t>unit code</w:t>
      </w:r>
      <w:r w:rsidRPr="009D0662">
        <w:rPr>
          <w:color w:val="000000"/>
          <w:lang w:eastAsia="en-AU"/>
        </w:rPr>
        <w:t>).</w:t>
      </w:r>
    </w:p>
    <w:p w14:paraId="299437E1" w14:textId="77777777" w:rsidR="00416310" w:rsidRPr="009D0662" w:rsidRDefault="00416310" w:rsidP="00416310">
      <w:pPr>
        <w:pStyle w:val="LDClause"/>
        <w:rPr>
          <w:color w:val="000000"/>
          <w:lang w:eastAsia="en-AU"/>
        </w:rPr>
      </w:pPr>
      <w:r w:rsidRPr="009D0662">
        <w:rPr>
          <w:color w:val="000000"/>
          <w:lang w:eastAsia="en-AU"/>
        </w:rPr>
        <w:tab/>
      </w:r>
      <w:r w:rsidR="009857E2">
        <w:rPr>
          <w:color w:val="000000"/>
          <w:lang w:eastAsia="en-AU"/>
        </w:rPr>
        <w:t>(3)</w:t>
      </w:r>
      <w:r w:rsidRPr="009D0662">
        <w:rPr>
          <w:color w:val="000000"/>
          <w:lang w:eastAsia="en-AU"/>
        </w:rPr>
        <w:tab/>
        <w:t>The unit coded document containing the requirements of a unit of knowledge is the document in</w:t>
      </w:r>
      <w:r w:rsidR="009857E2">
        <w:rPr>
          <w:color w:val="000000"/>
          <w:lang w:eastAsia="en-AU"/>
        </w:rPr>
        <w:t xml:space="preserve"> a</w:t>
      </w:r>
      <w:r w:rsidR="004902D2">
        <w:rPr>
          <w:color w:val="000000"/>
          <w:lang w:eastAsia="en-AU"/>
        </w:rPr>
        <w:t>n Appendix</w:t>
      </w:r>
      <w:r w:rsidR="009857E2">
        <w:rPr>
          <w:color w:val="000000"/>
          <w:lang w:eastAsia="en-AU"/>
        </w:rPr>
        <w:t xml:space="preserve"> </w:t>
      </w:r>
      <w:r w:rsidRPr="009D0662">
        <w:rPr>
          <w:color w:val="000000"/>
          <w:lang w:eastAsia="en-AU"/>
        </w:rPr>
        <w:t xml:space="preserve">of Schedule </w:t>
      </w:r>
      <w:r w:rsidR="00963390">
        <w:rPr>
          <w:color w:val="000000"/>
          <w:lang w:eastAsia="en-AU"/>
        </w:rPr>
        <w:t>4</w:t>
      </w:r>
      <w:r w:rsidRPr="009D0662">
        <w:rPr>
          <w:color w:val="000000"/>
          <w:lang w:eastAsia="en-AU"/>
        </w:rPr>
        <w:t xml:space="preserve"> which has the same unit code.</w:t>
      </w:r>
    </w:p>
    <w:p w14:paraId="363081F0" w14:textId="39343064" w:rsidR="009857E2" w:rsidRDefault="00416310" w:rsidP="009857E2">
      <w:pPr>
        <w:pStyle w:val="LDClause"/>
        <w:rPr>
          <w:color w:val="000000"/>
          <w:lang w:eastAsia="en-AU"/>
        </w:rPr>
      </w:pPr>
      <w:r w:rsidRPr="009D0662">
        <w:rPr>
          <w:color w:val="000000"/>
          <w:lang w:eastAsia="en-AU"/>
        </w:rPr>
        <w:tab/>
      </w:r>
      <w:r w:rsidR="009857E2">
        <w:rPr>
          <w:color w:val="000000"/>
          <w:lang w:eastAsia="en-AU"/>
        </w:rPr>
        <w:t>(</w:t>
      </w:r>
      <w:r w:rsidR="00157F55">
        <w:rPr>
          <w:color w:val="000000"/>
          <w:lang w:eastAsia="en-AU"/>
        </w:rPr>
        <w:t>4</w:t>
      </w:r>
      <w:r w:rsidR="009857E2">
        <w:rPr>
          <w:color w:val="000000"/>
          <w:lang w:eastAsia="en-AU"/>
        </w:rPr>
        <w:t>)</w:t>
      </w:r>
      <w:r w:rsidRPr="009D0662">
        <w:rPr>
          <w:color w:val="000000"/>
          <w:lang w:eastAsia="en-AU"/>
        </w:rPr>
        <w:tab/>
      </w:r>
      <w:r w:rsidR="008E7B8C">
        <w:rPr>
          <w:color w:val="000000"/>
          <w:lang w:eastAsia="en-AU"/>
        </w:rPr>
        <w:t>A RePL</w:t>
      </w:r>
      <w:r w:rsidR="009857E2">
        <w:rPr>
          <w:color w:val="000000"/>
          <w:lang w:eastAsia="en-AU"/>
        </w:rPr>
        <w:t xml:space="preserve"> training course for a category of RPA must require the applicant to complete</w:t>
      </w:r>
      <w:r w:rsidR="00244734">
        <w:rPr>
          <w:color w:val="000000"/>
          <w:lang w:eastAsia="en-AU"/>
        </w:rPr>
        <w:t xml:space="preserve"> all of the matters, in all of the items</w:t>
      </w:r>
      <w:r w:rsidR="00CD542E">
        <w:rPr>
          <w:color w:val="000000"/>
          <w:lang w:eastAsia="en-AU"/>
        </w:rPr>
        <w:t>,</w:t>
      </w:r>
      <w:r w:rsidR="00244734">
        <w:rPr>
          <w:color w:val="000000"/>
          <w:lang w:eastAsia="en-AU"/>
        </w:rPr>
        <w:t xml:space="preserve"> of</w:t>
      </w:r>
      <w:r w:rsidR="009857E2">
        <w:rPr>
          <w:color w:val="000000"/>
          <w:lang w:eastAsia="en-AU"/>
        </w:rPr>
        <w:t xml:space="preserve"> the following units of knowledge:</w:t>
      </w:r>
    </w:p>
    <w:p w14:paraId="7DF5ADCC" w14:textId="0D8BC81E" w:rsidR="009857E2" w:rsidRDefault="004902D2" w:rsidP="004902D2">
      <w:pPr>
        <w:pStyle w:val="LDP1a"/>
        <w:rPr>
          <w:lang w:eastAsia="en-AU"/>
        </w:rPr>
      </w:pPr>
      <w:r>
        <w:rPr>
          <w:lang w:eastAsia="en-AU"/>
        </w:rPr>
        <w:t>(a)</w:t>
      </w:r>
      <w:r>
        <w:rPr>
          <w:lang w:eastAsia="en-AU"/>
        </w:rPr>
        <w:tab/>
      </w:r>
      <w:r w:rsidR="009857E2">
        <w:rPr>
          <w:lang w:eastAsia="en-AU"/>
        </w:rPr>
        <w:t>for any RPA</w:t>
      </w:r>
      <w:r w:rsidR="00A43D40">
        <w:rPr>
          <w:lang w:eastAsia="en-AU"/>
        </w:rPr>
        <w:t xml:space="preserve"> category</w:t>
      </w:r>
      <w:r w:rsidR="009857E2">
        <w:rPr>
          <w:lang w:eastAsia="en-AU"/>
        </w:rPr>
        <w:t> —</w:t>
      </w:r>
      <w:r w:rsidR="009A22E5">
        <w:rPr>
          <w:lang w:eastAsia="en-AU"/>
        </w:rPr>
        <w:t xml:space="preserve"> </w:t>
      </w:r>
      <w:r w:rsidR="008971B1">
        <w:rPr>
          <w:lang w:eastAsia="en-AU"/>
        </w:rPr>
        <w:t>the</w:t>
      </w:r>
      <w:r w:rsidR="009857E2">
        <w:rPr>
          <w:lang w:eastAsia="en-AU"/>
        </w:rPr>
        <w:t xml:space="preserve"> units in </w:t>
      </w:r>
      <w:r>
        <w:rPr>
          <w:lang w:eastAsia="en-AU"/>
        </w:rPr>
        <w:t>Appendix</w:t>
      </w:r>
      <w:r w:rsidR="009857E2">
        <w:rPr>
          <w:lang w:eastAsia="en-AU"/>
        </w:rPr>
        <w:t xml:space="preserve"> 1 of Schedule </w:t>
      </w:r>
      <w:r w:rsidR="00963390">
        <w:rPr>
          <w:lang w:eastAsia="en-AU"/>
        </w:rPr>
        <w:t>4</w:t>
      </w:r>
      <w:r w:rsidR="009857E2">
        <w:rPr>
          <w:lang w:eastAsia="en-AU"/>
        </w:rPr>
        <w:t xml:space="preserve">, Common </w:t>
      </w:r>
      <w:r w:rsidR="00CA465A">
        <w:rPr>
          <w:lang w:eastAsia="en-AU"/>
        </w:rPr>
        <w:t>u</w:t>
      </w:r>
      <w:r w:rsidR="009857E2">
        <w:rPr>
          <w:lang w:eastAsia="en-AU"/>
        </w:rPr>
        <w:t>nits;</w:t>
      </w:r>
    </w:p>
    <w:p w14:paraId="5519749A" w14:textId="77777777" w:rsidR="009857E2" w:rsidRDefault="004902D2" w:rsidP="004902D2">
      <w:pPr>
        <w:pStyle w:val="LDP1a"/>
        <w:rPr>
          <w:lang w:eastAsia="en-AU"/>
        </w:rPr>
      </w:pPr>
      <w:r>
        <w:rPr>
          <w:lang w:eastAsia="en-AU"/>
        </w:rPr>
        <w:t>(b)</w:t>
      </w:r>
      <w:r>
        <w:rPr>
          <w:lang w:eastAsia="en-AU"/>
        </w:rPr>
        <w:tab/>
      </w:r>
      <w:r w:rsidR="009857E2">
        <w:rPr>
          <w:lang w:eastAsia="en-AU"/>
        </w:rPr>
        <w:t xml:space="preserve">for an RPA that is </w:t>
      </w:r>
      <w:r w:rsidR="006557C4">
        <w:rPr>
          <w:lang w:eastAsia="en-AU"/>
        </w:rPr>
        <w:t>in the</w:t>
      </w:r>
      <w:r w:rsidR="009857E2">
        <w:rPr>
          <w:lang w:eastAsia="en-AU"/>
        </w:rPr>
        <w:t xml:space="preserve"> aeroplane</w:t>
      </w:r>
      <w:r w:rsidR="001B5F21">
        <w:rPr>
          <w:lang w:eastAsia="en-AU"/>
        </w:rPr>
        <w:t xml:space="preserve"> category</w:t>
      </w:r>
      <w:r w:rsidR="009857E2">
        <w:rPr>
          <w:lang w:eastAsia="en-AU"/>
        </w:rPr>
        <w:t> —</w:t>
      </w:r>
      <w:r w:rsidR="009A22E5">
        <w:rPr>
          <w:lang w:eastAsia="en-AU"/>
        </w:rPr>
        <w:t xml:space="preserve"> </w:t>
      </w:r>
      <w:r w:rsidR="008971B1">
        <w:rPr>
          <w:lang w:eastAsia="en-AU"/>
        </w:rPr>
        <w:t xml:space="preserve">the units </w:t>
      </w:r>
      <w:r w:rsidR="009857E2">
        <w:rPr>
          <w:lang w:eastAsia="en-AU"/>
        </w:rPr>
        <w:t xml:space="preserve">in </w:t>
      </w:r>
      <w:r>
        <w:rPr>
          <w:lang w:eastAsia="en-AU"/>
        </w:rPr>
        <w:t xml:space="preserve">Appendix </w:t>
      </w:r>
      <w:r w:rsidR="009857E2">
        <w:rPr>
          <w:lang w:eastAsia="en-AU"/>
        </w:rPr>
        <w:t xml:space="preserve">2 of Schedule </w:t>
      </w:r>
      <w:r w:rsidR="00963390">
        <w:rPr>
          <w:lang w:eastAsia="en-AU"/>
        </w:rPr>
        <w:t>4</w:t>
      </w:r>
      <w:r w:rsidR="009857E2">
        <w:rPr>
          <w:lang w:eastAsia="en-AU"/>
        </w:rPr>
        <w:t>;</w:t>
      </w:r>
    </w:p>
    <w:p w14:paraId="4C9B1DC6" w14:textId="77777777" w:rsidR="009857E2" w:rsidRDefault="004902D2" w:rsidP="004902D2">
      <w:pPr>
        <w:pStyle w:val="LDP1a"/>
        <w:rPr>
          <w:lang w:eastAsia="en-AU"/>
        </w:rPr>
      </w:pPr>
      <w:r>
        <w:rPr>
          <w:lang w:eastAsia="en-AU"/>
        </w:rPr>
        <w:t>(c)</w:t>
      </w:r>
      <w:r>
        <w:rPr>
          <w:lang w:eastAsia="en-AU"/>
        </w:rPr>
        <w:tab/>
      </w:r>
      <w:r w:rsidR="009857E2">
        <w:rPr>
          <w:lang w:eastAsia="en-AU"/>
        </w:rPr>
        <w:t xml:space="preserve">for an RPA that is </w:t>
      </w:r>
      <w:r w:rsidR="006557C4">
        <w:rPr>
          <w:lang w:eastAsia="en-AU"/>
        </w:rPr>
        <w:t>in the</w:t>
      </w:r>
      <w:r w:rsidR="009857E2">
        <w:rPr>
          <w:lang w:eastAsia="en-AU"/>
        </w:rPr>
        <w:t xml:space="preserve"> </w:t>
      </w:r>
      <w:r w:rsidR="00F964D8">
        <w:rPr>
          <w:lang w:eastAsia="en-AU"/>
        </w:rPr>
        <w:t>helicopter (multirotor class)</w:t>
      </w:r>
      <w:r w:rsidR="006557C4">
        <w:rPr>
          <w:lang w:eastAsia="en-AU"/>
        </w:rPr>
        <w:t xml:space="preserve"> category</w:t>
      </w:r>
      <w:r w:rsidR="009857E2">
        <w:rPr>
          <w:lang w:eastAsia="en-AU"/>
        </w:rPr>
        <w:t> —</w:t>
      </w:r>
      <w:r w:rsidR="009A22E5">
        <w:rPr>
          <w:lang w:eastAsia="en-AU"/>
        </w:rPr>
        <w:t xml:space="preserve"> </w:t>
      </w:r>
      <w:r w:rsidR="008971B1">
        <w:rPr>
          <w:lang w:eastAsia="en-AU"/>
        </w:rPr>
        <w:t>the units</w:t>
      </w:r>
      <w:r w:rsidR="009857E2">
        <w:rPr>
          <w:lang w:eastAsia="en-AU"/>
        </w:rPr>
        <w:t xml:space="preserve"> in </w:t>
      </w:r>
      <w:r>
        <w:rPr>
          <w:lang w:eastAsia="en-AU"/>
        </w:rPr>
        <w:t xml:space="preserve">Appendix </w:t>
      </w:r>
      <w:r w:rsidR="007735F4">
        <w:rPr>
          <w:lang w:eastAsia="en-AU"/>
        </w:rPr>
        <w:t>3</w:t>
      </w:r>
      <w:r w:rsidR="009857E2">
        <w:rPr>
          <w:lang w:eastAsia="en-AU"/>
        </w:rPr>
        <w:t xml:space="preserve"> of Schedule </w:t>
      </w:r>
      <w:r w:rsidR="00963390">
        <w:rPr>
          <w:lang w:eastAsia="en-AU"/>
        </w:rPr>
        <w:t>4</w:t>
      </w:r>
      <w:r w:rsidR="009857E2">
        <w:rPr>
          <w:lang w:eastAsia="en-AU"/>
        </w:rPr>
        <w:t>;</w:t>
      </w:r>
    </w:p>
    <w:p w14:paraId="75D208FF" w14:textId="77777777" w:rsidR="009857E2" w:rsidRDefault="004902D2" w:rsidP="004902D2">
      <w:pPr>
        <w:pStyle w:val="LDP1a"/>
        <w:rPr>
          <w:lang w:eastAsia="en-AU"/>
        </w:rPr>
      </w:pPr>
      <w:r>
        <w:rPr>
          <w:lang w:eastAsia="en-AU"/>
        </w:rPr>
        <w:t>(d)</w:t>
      </w:r>
      <w:r>
        <w:rPr>
          <w:lang w:eastAsia="en-AU"/>
        </w:rPr>
        <w:tab/>
      </w:r>
      <w:r w:rsidR="009857E2">
        <w:rPr>
          <w:lang w:eastAsia="en-AU"/>
        </w:rPr>
        <w:t xml:space="preserve">for an RPA that is </w:t>
      </w:r>
      <w:r w:rsidR="006557C4">
        <w:rPr>
          <w:lang w:eastAsia="en-AU"/>
        </w:rPr>
        <w:t>in the</w:t>
      </w:r>
      <w:r w:rsidR="009857E2">
        <w:rPr>
          <w:lang w:eastAsia="en-AU"/>
        </w:rPr>
        <w:t xml:space="preserve"> </w:t>
      </w:r>
      <w:r w:rsidR="003D3D47">
        <w:rPr>
          <w:lang w:eastAsia="en-AU"/>
        </w:rPr>
        <w:t>helicopter (single rotor class)</w:t>
      </w:r>
      <w:r w:rsidR="006557C4">
        <w:rPr>
          <w:lang w:eastAsia="en-AU"/>
        </w:rPr>
        <w:t xml:space="preserve"> category</w:t>
      </w:r>
      <w:r w:rsidR="009857E2">
        <w:rPr>
          <w:lang w:eastAsia="en-AU"/>
        </w:rPr>
        <w:t> —</w:t>
      </w:r>
      <w:r w:rsidR="009A22E5">
        <w:rPr>
          <w:lang w:eastAsia="en-AU"/>
        </w:rPr>
        <w:t xml:space="preserve"> </w:t>
      </w:r>
      <w:r w:rsidR="008971B1">
        <w:rPr>
          <w:lang w:eastAsia="en-AU"/>
        </w:rPr>
        <w:t xml:space="preserve">the units </w:t>
      </w:r>
      <w:r w:rsidR="009857E2">
        <w:rPr>
          <w:lang w:eastAsia="en-AU"/>
        </w:rPr>
        <w:t xml:space="preserve">in </w:t>
      </w:r>
      <w:r>
        <w:rPr>
          <w:lang w:eastAsia="en-AU"/>
        </w:rPr>
        <w:t>Appendix</w:t>
      </w:r>
      <w:r w:rsidR="009857E2">
        <w:rPr>
          <w:lang w:eastAsia="en-AU"/>
        </w:rPr>
        <w:t xml:space="preserve"> </w:t>
      </w:r>
      <w:r w:rsidR="007735F4">
        <w:rPr>
          <w:lang w:eastAsia="en-AU"/>
        </w:rPr>
        <w:t>4</w:t>
      </w:r>
      <w:r w:rsidR="009857E2">
        <w:rPr>
          <w:lang w:eastAsia="en-AU"/>
        </w:rPr>
        <w:t xml:space="preserve"> of Schedule </w:t>
      </w:r>
      <w:r w:rsidR="00963390">
        <w:rPr>
          <w:lang w:eastAsia="en-AU"/>
        </w:rPr>
        <w:t>4</w:t>
      </w:r>
      <w:r w:rsidR="009857E2">
        <w:rPr>
          <w:lang w:eastAsia="en-AU"/>
        </w:rPr>
        <w:t>;</w:t>
      </w:r>
    </w:p>
    <w:p w14:paraId="15B01733" w14:textId="77777777" w:rsidR="004902D2" w:rsidRDefault="004902D2" w:rsidP="004902D2">
      <w:pPr>
        <w:pStyle w:val="LDP1a"/>
        <w:rPr>
          <w:lang w:eastAsia="en-AU"/>
        </w:rPr>
      </w:pPr>
      <w:r>
        <w:rPr>
          <w:lang w:eastAsia="en-AU"/>
        </w:rPr>
        <w:t>(e)</w:t>
      </w:r>
      <w:r>
        <w:rPr>
          <w:lang w:eastAsia="en-AU"/>
        </w:rPr>
        <w:tab/>
        <w:t xml:space="preserve">for an RPA that is </w:t>
      </w:r>
      <w:r w:rsidR="006557C4">
        <w:rPr>
          <w:lang w:eastAsia="en-AU"/>
        </w:rPr>
        <w:t>in the</w:t>
      </w:r>
      <w:r w:rsidR="001B5F21">
        <w:rPr>
          <w:lang w:eastAsia="en-AU"/>
        </w:rPr>
        <w:t xml:space="preserve"> </w:t>
      </w:r>
      <w:r w:rsidR="00B864A0">
        <w:rPr>
          <w:lang w:eastAsia="en-AU"/>
        </w:rPr>
        <w:t>powered-lift category</w:t>
      </w:r>
      <w:r>
        <w:rPr>
          <w:lang w:eastAsia="en-AU"/>
        </w:rPr>
        <w:t> —</w:t>
      </w:r>
      <w:r w:rsidR="009A22E5">
        <w:rPr>
          <w:lang w:eastAsia="en-AU"/>
        </w:rPr>
        <w:t xml:space="preserve"> </w:t>
      </w:r>
      <w:r w:rsidR="008971B1">
        <w:rPr>
          <w:lang w:eastAsia="en-AU"/>
        </w:rPr>
        <w:t xml:space="preserve">the units </w:t>
      </w:r>
      <w:r>
        <w:rPr>
          <w:lang w:eastAsia="en-AU"/>
        </w:rPr>
        <w:t xml:space="preserve">in Appendix 5 of Schedule </w:t>
      </w:r>
      <w:r w:rsidR="00963390">
        <w:rPr>
          <w:lang w:eastAsia="en-AU"/>
        </w:rPr>
        <w:t>4</w:t>
      </w:r>
      <w:r>
        <w:rPr>
          <w:lang w:eastAsia="en-AU"/>
        </w:rPr>
        <w:t>;</w:t>
      </w:r>
    </w:p>
    <w:p w14:paraId="1F76BD0C" w14:textId="4688DD72" w:rsidR="00866F3A" w:rsidRDefault="00866F3A" w:rsidP="00866F3A">
      <w:pPr>
        <w:pStyle w:val="LDP1a"/>
        <w:rPr>
          <w:lang w:eastAsia="en-AU"/>
        </w:rPr>
      </w:pPr>
      <w:r>
        <w:rPr>
          <w:lang w:eastAsia="en-AU"/>
        </w:rPr>
        <w:t>(f)</w:t>
      </w:r>
      <w:r>
        <w:rPr>
          <w:lang w:eastAsia="en-AU"/>
        </w:rPr>
        <w:tab/>
        <w:t xml:space="preserve">for any RPA in any RPA </w:t>
      </w:r>
      <w:r w:rsidRPr="00270754">
        <w:rPr>
          <w:lang w:eastAsia="en-AU"/>
        </w:rPr>
        <w:t xml:space="preserve">category, </w:t>
      </w:r>
      <w:r w:rsidR="00E243AE">
        <w:rPr>
          <w:lang w:eastAsia="en-AU"/>
        </w:rPr>
        <w:t xml:space="preserve">whether </w:t>
      </w:r>
      <w:r>
        <w:rPr>
          <w:lang w:eastAsia="en-AU"/>
        </w:rPr>
        <w:t xml:space="preserve">operated under </w:t>
      </w:r>
      <w:r w:rsidR="00C20318">
        <w:rPr>
          <w:lang w:eastAsia="en-AU"/>
        </w:rPr>
        <w:t xml:space="preserve">a manual or </w:t>
      </w:r>
      <w:r>
        <w:rPr>
          <w:lang w:eastAsia="en-AU"/>
        </w:rPr>
        <w:t>an automated flight management system —</w:t>
      </w:r>
      <w:r w:rsidR="00CA465A">
        <w:rPr>
          <w:lang w:eastAsia="en-AU"/>
        </w:rPr>
        <w:t xml:space="preserve"> </w:t>
      </w:r>
      <w:r>
        <w:rPr>
          <w:lang w:eastAsia="en-AU"/>
        </w:rPr>
        <w:t>the unit</w:t>
      </w:r>
      <w:r w:rsidR="009A22E5">
        <w:rPr>
          <w:lang w:eastAsia="en-AU"/>
        </w:rPr>
        <w:t>s</w:t>
      </w:r>
      <w:r>
        <w:rPr>
          <w:lang w:eastAsia="en-AU"/>
        </w:rPr>
        <w:t xml:space="preserve"> in Appendix 6 of Schedule 4</w:t>
      </w:r>
      <w:r w:rsidR="009A22E5">
        <w:rPr>
          <w:lang w:eastAsia="en-AU"/>
        </w:rPr>
        <w:t>;</w:t>
      </w:r>
    </w:p>
    <w:p w14:paraId="293F2DB5" w14:textId="77777777" w:rsidR="0003738F" w:rsidRDefault="0003738F" w:rsidP="0003738F">
      <w:pPr>
        <w:pStyle w:val="LDP1a"/>
        <w:rPr>
          <w:lang w:eastAsia="en-AU"/>
        </w:rPr>
      </w:pPr>
      <w:r>
        <w:rPr>
          <w:lang w:eastAsia="en-AU"/>
        </w:rPr>
        <w:t>(</w:t>
      </w:r>
      <w:r w:rsidR="00866F3A">
        <w:rPr>
          <w:lang w:eastAsia="en-AU"/>
        </w:rPr>
        <w:t>g</w:t>
      </w:r>
      <w:r>
        <w:rPr>
          <w:lang w:eastAsia="en-AU"/>
        </w:rPr>
        <w:t>)</w:t>
      </w:r>
      <w:r>
        <w:rPr>
          <w:lang w:eastAsia="en-AU"/>
        </w:rPr>
        <w:tab/>
        <w:t xml:space="preserve">for any medium or large RPA in any RPA </w:t>
      </w:r>
      <w:r w:rsidRPr="00270754">
        <w:rPr>
          <w:lang w:eastAsia="en-AU"/>
        </w:rPr>
        <w:t xml:space="preserve">category, with a </w:t>
      </w:r>
      <w:r w:rsidR="008462F3">
        <w:rPr>
          <w:lang w:eastAsia="en-AU"/>
        </w:rPr>
        <w:t>liquid-fuel system</w:t>
      </w:r>
      <w:r>
        <w:rPr>
          <w:lang w:eastAsia="en-AU"/>
        </w:rPr>
        <w:t> —</w:t>
      </w:r>
      <w:r w:rsidR="009A22E5">
        <w:rPr>
          <w:lang w:eastAsia="en-AU"/>
        </w:rPr>
        <w:t xml:space="preserve"> </w:t>
      </w:r>
      <w:r>
        <w:rPr>
          <w:lang w:eastAsia="en-AU"/>
        </w:rPr>
        <w:t>the unit</w:t>
      </w:r>
      <w:r w:rsidR="009A22E5">
        <w:rPr>
          <w:lang w:eastAsia="en-AU"/>
        </w:rPr>
        <w:t>s</w:t>
      </w:r>
      <w:r>
        <w:rPr>
          <w:lang w:eastAsia="en-AU"/>
        </w:rPr>
        <w:t xml:space="preserve"> in Appendix 7 of Schedule 4.</w:t>
      </w:r>
    </w:p>
    <w:p w14:paraId="77C94301" w14:textId="77777777" w:rsidR="00157F55" w:rsidRDefault="00157F55" w:rsidP="00157F55">
      <w:pPr>
        <w:pStyle w:val="LDClause"/>
        <w:rPr>
          <w:lang w:eastAsia="en-AU"/>
        </w:rPr>
      </w:pPr>
      <w:r>
        <w:rPr>
          <w:lang w:eastAsia="en-AU"/>
        </w:rPr>
        <w:tab/>
        <w:t>(5)</w:t>
      </w:r>
      <w:r>
        <w:rPr>
          <w:lang w:eastAsia="en-AU"/>
        </w:rPr>
        <w:tab/>
        <w:t>To avoid any doubt, the requirements</w:t>
      </w:r>
      <w:r w:rsidR="000873AC">
        <w:rPr>
          <w:lang w:eastAsia="en-AU"/>
        </w:rPr>
        <w:t xml:space="preserve"> under </w:t>
      </w:r>
      <w:r w:rsidR="00C20318">
        <w:rPr>
          <w:lang w:eastAsia="en-AU"/>
        </w:rPr>
        <w:t xml:space="preserve">the </w:t>
      </w:r>
      <w:r w:rsidR="000873AC">
        <w:rPr>
          <w:lang w:eastAsia="en-AU"/>
        </w:rPr>
        <w:t>following</w:t>
      </w:r>
      <w:r>
        <w:rPr>
          <w:lang w:eastAsia="en-AU"/>
        </w:rPr>
        <w:t>:</w:t>
      </w:r>
    </w:p>
    <w:p w14:paraId="7F1C7DC9" w14:textId="77777777" w:rsidR="00157F55" w:rsidRDefault="00157F55" w:rsidP="00157F55">
      <w:pPr>
        <w:pStyle w:val="LDP1a"/>
        <w:rPr>
          <w:lang w:eastAsia="en-AU"/>
        </w:rPr>
      </w:pPr>
      <w:r>
        <w:rPr>
          <w:lang w:eastAsia="en-AU"/>
        </w:rPr>
        <w:t>(a)</w:t>
      </w:r>
      <w:r>
        <w:rPr>
          <w:lang w:eastAsia="en-AU"/>
        </w:rPr>
        <w:tab/>
        <w:t xml:space="preserve">paragraph </w:t>
      </w:r>
      <w:r w:rsidR="00F964D8">
        <w:rPr>
          <w:lang w:eastAsia="en-AU"/>
        </w:rPr>
        <w:t>(4)</w:t>
      </w:r>
      <w:r w:rsidR="004E7598">
        <w:rPr>
          <w:lang w:eastAsia="en-AU"/>
        </w:rPr>
        <w:t> </w:t>
      </w:r>
      <w:r>
        <w:rPr>
          <w:lang w:eastAsia="en-AU"/>
        </w:rPr>
        <w:t>(a);</w:t>
      </w:r>
    </w:p>
    <w:p w14:paraId="0312951D" w14:textId="77777777" w:rsidR="00157F55" w:rsidRDefault="00157F55" w:rsidP="00157F55">
      <w:pPr>
        <w:pStyle w:val="LDP1a"/>
        <w:rPr>
          <w:lang w:eastAsia="en-AU"/>
        </w:rPr>
      </w:pPr>
      <w:r>
        <w:rPr>
          <w:lang w:eastAsia="en-AU"/>
        </w:rPr>
        <w:t>(b)</w:t>
      </w:r>
      <w:r>
        <w:rPr>
          <w:lang w:eastAsia="en-AU"/>
        </w:rPr>
        <w:tab/>
        <w:t>paragraph</w:t>
      </w:r>
      <w:r w:rsidR="000873AC">
        <w:rPr>
          <w:lang w:eastAsia="en-AU"/>
        </w:rPr>
        <w:t>s</w:t>
      </w:r>
      <w:r>
        <w:rPr>
          <w:lang w:eastAsia="en-AU"/>
        </w:rPr>
        <w:t xml:space="preserve"> </w:t>
      </w:r>
      <w:r w:rsidR="00F964D8">
        <w:rPr>
          <w:lang w:eastAsia="en-AU"/>
        </w:rPr>
        <w:t>(4)</w:t>
      </w:r>
      <w:r w:rsidR="004E7598">
        <w:rPr>
          <w:lang w:eastAsia="en-AU"/>
        </w:rPr>
        <w:t> </w:t>
      </w:r>
      <w:r>
        <w:rPr>
          <w:lang w:eastAsia="en-AU"/>
        </w:rPr>
        <w:t>(</w:t>
      </w:r>
      <w:r w:rsidR="00963390">
        <w:rPr>
          <w:lang w:eastAsia="en-AU"/>
        </w:rPr>
        <w:t>f</w:t>
      </w:r>
      <w:r>
        <w:rPr>
          <w:lang w:eastAsia="en-AU"/>
        </w:rPr>
        <w:t>)</w:t>
      </w:r>
      <w:r w:rsidR="000873AC">
        <w:rPr>
          <w:lang w:eastAsia="en-AU"/>
        </w:rPr>
        <w:t xml:space="preserve"> and (g)</w:t>
      </w:r>
      <w:r>
        <w:rPr>
          <w:lang w:eastAsia="en-AU"/>
        </w:rPr>
        <w:t>;</w:t>
      </w:r>
    </w:p>
    <w:p w14:paraId="7AEF2E35" w14:textId="51ADB533" w:rsidR="00157F55" w:rsidRDefault="00157F55" w:rsidP="00157F55">
      <w:pPr>
        <w:pStyle w:val="LDClause"/>
        <w:rPr>
          <w:lang w:eastAsia="en-AU"/>
        </w:rPr>
      </w:pPr>
      <w:r>
        <w:rPr>
          <w:lang w:eastAsia="en-AU"/>
        </w:rPr>
        <w:tab/>
      </w:r>
      <w:r>
        <w:rPr>
          <w:lang w:eastAsia="en-AU"/>
        </w:rPr>
        <w:tab/>
        <w:t>are in addition to any requirement</w:t>
      </w:r>
      <w:r w:rsidR="00174707">
        <w:rPr>
          <w:lang w:eastAsia="en-AU"/>
        </w:rPr>
        <w:t>s</w:t>
      </w:r>
      <w:r>
        <w:rPr>
          <w:lang w:eastAsia="en-AU"/>
        </w:rPr>
        <w:t xml:space="preserve"> expressed in paragraphs </w:t>
      </w:r>
      <w:r w:rsidR="00F964D8">
        <w:rPr>
          <w:lang w:eastAsia="en-AU"/>
        </w:rPr>
        <w:t>(4)</w:t>
      </w:r>
      <w:r w:rsidR="00CA465A">
        <w:rPr>
          <w:lang w:eastAsia="en-AU"/>
        </w:rPr>
        <w:t> </w:t>
      </w:r>
      <w:r>
        <w:rPr>
          <w:lang w:eastAsia="en-AU"/>
        </w:rPr>
        <w:t xml:space="preserve">(b) to </w:t>
      </w:r>
      <w:r w:rsidR="00F964D8">
        <w:rPr>
          <w:lang w:eastAsia="en-AU"/>
        </w:rPr>
        <w:t>(4)</w:t>
      </w:r>
      <w:r w:rsidR="00CA465A">
        <w:rPr>
          <w:lang w:eastAsia="en-AU"/>
        </w:rPr>
        <w:t> </w:t>
      </w:r>
      <w:r>
        <w:rPr>
          <w:lang w:eastAsia="en-AU"/>
        </w:rPr>
        <w:t>(</w:t>
      </w:r>
      <w:r w:rsidR="00963390">
        <w:rPr>
          <w:lang w:eastAsia="en-AU"/>
        </w:rPr>
        <w:t>e</w:t>
      </w:r>
      <w:r>
        <w:rPr>
          <w:lang w:eastAsia="en-AU"/>
        </w:rPr>
        <w:t>)</w:t>
      </w:r>
      <w:r w:rsidR="000873AC">
        <w:rPr>
          <w:lang w:eastAsia="en-AU"/>
        </w:rPr>
        <w:t>, as the case requires</w:t>
      </w:r>
      <w:r>
        <w:rPr>
          <w:lang w:eastAsia="en-AU"/>
        </w:rPr>
        <w:t>.</w:t>
      </w:r>
    </w:p>
    <w:p w14:paraId="44CC9BB2" w14:textId="77777777" w:rsidR="00EF5090" w:rsidRDefault="00EF5090" w:rsidP="00157F55">
      <w:pPr>
        <w:pStyle w:val="LDClause"/>
        <w:rPr>
          <w:lang w:eastAsia="en-AU"/>
        </w:rPr>
      </w:pPr>
      <w:r>
        <w:rPr>
          <w:lang w:eastAsia="en-AU"/>
        </w:rPr>
        <w:tab/>
        <w:t>(6)</w:t>
      </w:r>
      <w:r>
        <w:rPr>
          <w:lang w:eastAsia="en-AU"/>
        </w:rPr>
        <w:tab/>
        <w:t>If:</w:t>
      </w:r>
    </w:p>
    <w:p w14:paraId="787DD08E" w14:textId="53783E2B" w:rsidR="00EF5090" w:rsidRDefault="00EF5090" w:rsidP="00EF5090">
      <w:pPr>
        <w:pStyle w:val="LDP1a"/>
        <w:rPr>
          <w:lang w:eastAsia="en-AU"/>
        </w:rPr>
      </w:pPr>
      <w:r>
        <w:rPr>
          <w:lang w:eastAsia="en-AU"/>
        </w:rPr>
        <w:t>(a)</w:t>
      </w:r>
      <w:r>
        <w:rPr>
          <w:lang w:eastAsia="en-AU"/>
        </w:rPr>
        <w:tab/>
        <w:t xml:space="preserve">on a particular date — a person was granted </w:t>
      </w:r>
      <w:r w:rsidR="008E7B8C">
        <w:rPr>
          <w:lang w:eastAsia="en-AU"/>
        </w:rPr>
        <w:t>a RePL</w:t>
      </w:r>
      <w:r>
        <w:rPr>
          <w:lang w:eastAsia="en-AU"/>
        </w:rPr>
        <w:t xml:space="preserve"> in a category</w:t>
      </w:r>
      <w:r w:rsidR="000873AC">
        <w:rPr>
          <w:lang w:eastAsia="en-AU"/>
        </w:rPr>
        <w:t xml:space="preserve"> of RPA</w:t>
      </w:r>
      <w:r>
        <w:rPr>
          <w:lang w:eastAsia="en-AU"/>
        </w:rPr>
        <w:t>; and</w:t>
      </w:r>
    </w:p>
    <w:p w14:paraId="0DB6D013" w14:textId="60F57C14" w:rsidR="00EF5090" w:rsidRDefault="00EF5090" w:rsidP="00EF5090">
      <w:pPr>
        <w:pStyle w:val="LDP1a"/>
        <w:rPr>
          <w:lang w:eastAsia="en-AU"/>
        </w:rPr>
      </w:pPr>
      <w:r>
        <w:rPr>
          <w:lang w:eastAsia="en-AU"/>
        </w:rPr>
        <w:t>(b)</w:t>
      </w:r>
      <w:r>
        <w:rPr>
          <w:lang w:eastAsia="en-AU"/>
        </w:rPr>
        <w:tab/>
        <w:t xml:space="preserve">not more than </w:t>
      </w:r>
      <w:r w:rsidR="00535C03">
        <w:rPr>
          <w:lang w:eastAsia="en-AU"/>
        </w:rPr>
        <w:t>3</w:t>
      </w:r>
      <w:r>
        <w:rPr>
          <w:lang w:eastAsia="en-AU"/>
        </w:rPr>
        <w:t xml:space="preserve"> years after the particular date</w:t>
      </w:r>
      <w:r w:rsidR="00A3104A">
        <w:rPr>
          <w:lang w:eastAsia="en-AU"/>
        </w:rPr>
        <w:t> </w:t>
      </w:r>
      <w:r>
        <w:rPr>
          <w:lang w:eastAsia="en-AU"/>
        </w:rPr>
        <w:t>— the person is an applicant for</w:t>
      </w:r>
      <w:r w:rsidR="00055F60">
        <w:rPr>
          <w:lang w:eastAsia="en-AU"/>
        </w:rPr>
        <w:t xml:space="preserve"> </w:t>
      </w:r>
      <w:r w:rsidR="008E7B8C">
        <w:rPr>
          <w:lang w:eastAsia="en-AU"/>
        </w:rPr>
        <w:t>a RePL</w:t>
      </w:r>
      <w:r w:rsidR="004705AE">
        <w:rPr>
          <w:lang w:eastAsia="en-AU"/>
        </w:rPr>
        <w:t xml:space="preserve"> in </w:t>
      </w:r>
      <w:r w:rsidR="001E166A">
        <w:rPr>
          <w:lang w:eastAsia="en-AU"/>
        </w:rPr>
        <w:t>a different</w:t>
      </w:r>
      <w:r w:rsidR="004705AE">
        <w:rPr>
          <w:lang w:eastAsia="en-AU"/>
        </w:rPr>
        <w:t xml:space="preserve"> </w:t>
      </w:r>
      <w:r>
        <w:rPr>
          <w:lang w:eastAsia="en-AU"/>
        </w:rPr>
        <w:t>category</w:t>
      </w:r>
      <w:r w:rsidR="004705AE">
        <w:rPr>
          <w:lang w:eastAsia="en-AU"/>
        </w:rPr>
        <w:t xml:space="preserve"> </w:t>
      </w:r>
      <w:r w:rsidR="001E166A">
        <w:rPr>
          <w:lang w:eastAsia="en-AU"/>
        </w:rPr>
        <w:t xml:space="preserve">or </w:t>
      </w:r>
      <w:r w:rsidR="004705AE">
        <w:rPr>
          <w:lang w:eastAsia="en-AU"/>
        </w:rPr>
        <w:t>for a medium or large RPA</w:t>
      </w:r>
      <w:r>
        <w:rPr>
          <w:lang w:eastAsia="en-AU"/>
        </w:rPr>
        <w:t>;</w:t>
      </w:r>
    </w:p>
    <w:p w14:paraId="39591F60" w14:textId="2D8FA420" w:rsidR="00EF5090" w:rsidRDefault="00EF5090" w:rsidP="00EF5090">
      <w:pPr>
        <w:pStyle w:val="LDClause"/>
        <w:rPr>
          <w:lang w:eastAsia="en-AU"/>
        </w:rPr>
      </w:pPr>
      <w:r>
        <w:rPr>
          <w:lang w:eastAsia="en-AU"/>
        </w:rPr>
        <w:tab/>
      </w:r>
      <w:r>
        <w:rPr>
          <w:lang w:eastAsia="en-AU"/>
        </w:rPr>
        <w:tab/>
        <w:t>then, the person is deemed to have completed</w:t>
      </w:r>
      <w:r w:rsidR="00304823">
        <w:rPr>
          <w:lang w:eastAsia="en-AU"/>
        </w:rPr>
        <w:t xml:space="preserve"> training</w:t>
      </w:r>
      <w:r w:rsidR="00572A35">
        <w:rPr>
          <w:lang w:eastAsia="en-AU"/>
        </w:rPr>
        <w:t xml:space="preserve"> and assessment in</w:t>
      </w:r>
      <w:r>
        <w:rPr>
          <w:lang w:eastAsia="en-AU"/>
        </w:rPr>
        <w:t xml:space="preserve"> the</w:t>
      </w:r>
      <w:r w:rsidR="00956975">
        <w:rPr>
          <w:lang w:eastAsia="en-AU"/>
        </w:rPr>
        <w:t xml:space="preserve"> </w:t>
      </w:r>
      <w:r w:rsidR="001E3C92">
        <w:rPr>
          <w:lang w:eastAsia="en-AU"/>
        </w:rPr>
        <w:t>c</w:t>
      </w:r>
      <w:r w:rsidR="00956975">
        <w:rPr>
          <w:lang w:eastAsia="en-AU"/>
        </w:rPr>
        <w:t>ommon units</w:t>
      </w:r>
      <w:r>
        <w:rPr>
          <w:lang w:eastAsia="en-AU"/>
        </w:rPr>
        <w:t xml:space="preserve"> </w:t>
      </w:r>
      <w:r w:rsidR="000873AC">
        <w:rPr>
          <w:lang w:eastAsia="en-AU"/>
        </w:rPr>
        <w:t xml:space="preserve">of the </w:t>
      </w:r>
      <w:r>
        <w:rPr>
          <w:lang w:eastAsia="en-AU"/>
        </w:rPr>
        <w:t xml:space="preserve">aeronautical knowledge component for the </w:t>
      </w:r>
      <w:r w:rsidR="00B26CE5">
        <w:rPr>
          <w:color w:val="000000"/>
          <w:lang w:eastAsia="en-AU"/>
        </w:rPr>
        <w:t>RePL</w:t>
      </w:r>
      <w:r>
        <w:rPr>
          <w:color w:val="000000"/>
          <w:lang w:eastAsia="en-AU"/>
        </w:rPr>
        <w:t xml:space="preserve"> training course</w:t>
      </w:r>
      <w:r w:rsidR="00A3104A">
        <w:rPr>
          <w:lang w:eastAsia="en-AU"/>
        </w:rPr>
        <w:t>.</w:t>
      </w:r>
    </w:p>
    <w:p w14:paraId="2B1581BD" w14:textId="77777777" w:rsidR="00B41F02" w:rsidRDefault="00B41F02" w:rsidP="00B41F02">
      <w:pPr>
        <w:pStyle w:val="LDClause"/>
        <w:rPr>
          <w:lang w:eastAsia="en-AU"/>
        </w:rPr>
      </w:pPr>
      <w:r>
        <w:rPr>
          <w:lang w:eastAsia="en-AU"/>
        </w:rPr>
        <w:tab/>
        <w:t>(7)</w:t>
      </w:r>
      <w:r>
        <w:rPr>
          <w:lang w:eastAsia="en-AU"/>
        </w:rPr>
        <w:tab/>
        <w:t>If:</w:t>
      </w:r>
    </w:p>
    <w:p w14:paraId="731EFDA8" w14:textId="2E1ECE48" w:rsidR="00B41F02" w:rsidRDefault="00B41F02" w:rsidP="00B41F02">
      <w:pPr>
        <w:pStyle w:val="LDP1a"/>
        <w:rPr>
          <w:lang w:eastAsia="en-AU"/>
        </w:rPr>
      </w:pPr>
      <w:r>
        <w:rPr>
          <w:lang w:eastAsia="en-AU"/>
        </w:rPr>
        <w:t>(a)</w:t>
      </w:r>
      <w:r>
        <w:rPr>
          <w:lang w:eastAsia="en-AU"/>
        </w:rPr>
        <w:tab/>
        <w:t xml:space="preserve">on a particular date — a person was granted </w:t>
      </w:r>
      <w:r w:rsidR="008E7B8C">
        <w:rPr>
          <w:lang w:eastAsia="en-AU"/>
        </w:rPr>
        <w:t>a RePL</w:t>
      </w:r>
      <w:r>
        <w:rPr>
          <w:lang w:eastAsia="en-AU"/>
        </w:rPr>
        <w:t xml:space="preserve"> in a category of RPA; and</w:t>
      </w:r>
    </w:p>
    <w:p w14:paraId="06F6199C" w14:textId="16E2CF9F" w:rsidR="00B41F02" w:rsidRDefault="00B41F02" w:rsidP="00B41F02">
      <w:pPr>
        <w:pStyle w:val="LDP1a"/>
        <w:rPr>
          <w:lang w:eastAsia="en-AU"/>
        </w:rPr>
      </w:pPr>
      <w:r>
        <w:rPr>
          <w:lang w:eastAsia="en-AU"/>
        </w:rPr>
        <w:t>(b)</w:t>
      </w:r>
      <w:r>
        <w:rPr>
          <w:lang w:eastAsia="en-AU"/>
        </w:rPr>
        <w:tab/>
        <w:t xml:space="preserve">more than 5 years after the particular date — the person is an applicant for </w:t>
      </w:r>
      <w:r w:rsidR="008E7B8C">
        <w:rPr>
          <w:lang w:eastAsia="en-AU"/>
        </w:rPr>
        <w:t>a RePL</w:t>
      </w:r>
      <w:r>
        <w:rPr>
          <w:lang w:eastAsia="en-AU"/>
        </w:rPr>
        <w:t xml:space="preserve"> in a different category or for a medium or large RPA; and</w:t>
      </w:r>
    </w:p>
    <w:p w14:paraId="2A4127A7" w14:textId="77777777" w:rsidR="00B41F02" w:rsidRDefault="00B41F02" w:rsidP="00B41F02">
      <w:pPr>
        <w:pStyle w:val="LDP1a"/>
        <w:rPr>
          <w:lang w:eastAsia="en-AU"/>
        </w:rPr>
      </w:pPr>
      <w:r>
        <w:rPr>
          <w:lang w:eastAsia="en-AU"/>
        </w:rPr>
        <w:t>(c)</w:t>
      </w:r>
      <w:r>
        <w:rPr>
          <w:lang w:eastAsia="en-AU"/>
        </w:rPr>
        <w:tab/>
      </w:r>
      <w:r w:rsidR="00836D7F">
        <w:rPr>
          <w:lang w:eastAsia="en-AU"/>
        </w:rPr>
        <w:t xml:space="preserve">the person </w:t>
      </w:r>
      <w:r w:rsidR="0019737E">
        <w:rPr>
          <w:lang w:eastAsia="en-AU"/>
        </w:rPr>
        <w:t>is</w:t>
      </w:r>
      <w:r w:rsidR="00836D7F">
        <w:rPr>
          <w:lang w:eastAsia="en-AU"/>
        </w:rPr>
        <w:t xml:space="preserve"> a</w:t>
      </w:r>
      <w:r w:rsidR="0019737E">
        <w:rPr>
          <w:lang w:eastAsia="en-AU"/>
        </w:rPr>
        <w:t>n involved</w:t>
      </w:r>
      <w:r w:rsidR="00836D7F">
        <w:rPr>
          <w:lang w:eastAsia="en-AU"/>
        </w:rPr>
        <w:t xml:space="preserve"> RPA participant;</w:t>
      </w:r>
    </w:p>
    <w:p w14:paraId="7238A3E5" w14:textId="460C61A9" w:rsidR="00B41F02" w:rsidRDefault="00B41F02" w:rsidP="00B41F02">
      <w:pPr>
        <w:pStyle w:val="LDClause"/>
        <w:rPr>
          <w:lang w:eastAsia="en-AU"/>
        </w:rPr>
      </w:pPr>
      <w:r>
        <w:rPr>
          <w:lang w:eastAsia="en-AU"/>
        </w:rPr>
        <w:tab/>
      </w:r>
      <w:r>
        <w:rPr>
          <w:lang w:eastAsia="en-AU"/>
        </w:rPr>
        <w:tab/>
        <w:t>then, the person is deemed to have completed</w:t>
      </w:r>
      <w:r w:rsidR="00A42C2B">
        <w:rPr>
          <w:lang w:eastAsia="en-AU"/>
        </w:rPr>
        <w:t xml:space="preserve"> training and assessment in</w:t>
      </w:r>
      <w:r>
        <w:rPr>
          <w:lang w:eastAsia="en-AU"/>
        </w:rPr>
        <w:t xml:space="preserve"> the common units of the aeronautical knowledge component for the </w:t>
      </w:r>
      <w:r>
        <w:rPr>
          <w:color w:val="000000"/>
          <w:lang w:eastAsia="en-AU"/>
        </w:rPr>
        <w:t>RePL training course</w:t>
      </w:r>
      <w:r>
        <w:rPr>
          <w:lang w:eastAsia="en-AU"/>
        </w:rPr>
        <w:t>.</w:t>
      </w:r>
    </w:p>
    <w:p w14:paraId="66AB75F4" w14:textId="77777777" w:rsidR="00C35839" w:rsidRDefault="003B7708" w:rsidP="003B7708">
      <w:pPr>
        <w:pStyle w:val="LDClause"/>
        <w:rPr>
          <w:lang w:eastAsia="en-AU"/>
        </w:rPr>
      </w:pPr>
      <w:r>
        <w:rPr>
          <w:lang w:eastAsia="en-AU"/>
        </w:rPr>
        <w:tab/>
      </w:r>
      <w:r w:rsidR="00C01260">
        <w:rPr>
          <w:lang w:eastAsia="en-AU"/>
        </w:rPr>
        <w:t>(8)</w:t>
      </w:r>
      <w:r>
        <w:rPr>
          <w:lang w:eastAsia="en-AU"/>
        </w:rPr>
        <w:tab/>
        <w:t>For subsection (7)</w:t>
      </w:r>
      <w:r w:rsidR="00C35839">
        <w:rPr>
          <w:lang w:eastAsia="en-AU"/>
        </w:rPr>
        <w:t>:</w:t>
      </w:r>
    </w:p>
    <w:p w14:paraId="01F4754B" w14:textId="4F025D07" w:rsidR="00210F22" w:rsidRDefault="0019737E" w:rsidP="00C35839">
      <w:pPr>
        <w:pStyle w:val="LDdefinition"/>
        <w:rPr>
          <w:lang w:eastAsia="en-AU"/>
        </w:rPr>
      </w:pPr>
      <w:r w:rsidRPr="0019737E">
        <w:rPr>
          <w:b/>
          <w:i/>
          <w:lang w:eastAsia="en-AU"/>
        </w:rPr>
        <w:t>involved</w:t>
      </w:r>
      <w:r w:rsidR="003B7708" w:rsidRPr="0019737E">
        <w:rPr>
          <w:b/>
          <w:i/>
          <w:lang w:eastAsia="en-AU"/>
        </w:rPr>
        <w:t xml:space="preserve"> R</w:t>
      </w:r>
      <w:r w:rsidR="003B7708" w:rsidRPr="00836D7F">
        <w:rPr>
          <w:b/>
          <w:i/>
          <w:lang w:eastAsia="en-AU"/>
        </w:rPr>
        <w:t>PA participant</w:t>
      </w:r>
      <w:r w:rsidR="003B7708" w:rsidRPr="00E26CAD">
        <w:rPr>
          <w:lang w:eastAsia="en-AU"/>
        </w:rPr>
        <w:t xml:space="preserve"> </w:t>
      </w:r>
      <w:r w:rsidR="003B7708" w:rsidRPr="003159EA">
        <w:rPr>
          <w:lang w:eastAsia="en-AU"/>
        </w:rPr>
        <w:t>means a person who</w:t>
      </w:r>
      <w:r w:rsidR="003B7708">
        <w:rPr>
          <w:lang w:eastAsia="en-AU"/>
        </w:rPr>
        <w:t>se logbooks and RPA operator records show that the person, as a chief remote pilot</w:t>
      </w:r>
      <w:r w:rsidR="00210F22">
        <w:rPr>
          <w:lang w:eastAsia="en-AU"/>
        </w:rPr>
        <w:t xml:space="preserve"> or RePL holder</w:t>
      </w:r>
      <w:r w:rsidR="00EE23AF">
        <w:rPr>
          <w:lang w:eastAsia="en-AU"/>
        </w:rPr>
        <w:t>,</w:t>
      </w:r>
      <w:r w:rsidR="003B7708">
        <w:rPr>
          <w:lang w:eastAsia="en-AU"/>
        </w:rPr>
        <w:t xml:space="preserve"> has </w:t>
      </w:r>
      <w:r w:rsidR="00210F22">
        <w:rPr>
          <w:lang w:eastAsia="en-AU"/>
        </w:rPr>
        <w:t>performed chief remote pilot duties</w:t>
      </w:r>
      <w:r w:rsidR="00EE23AF">
        <w:rPr>
          <w:lang w:eastAsia="en-AU"/>
        </w:rPr>
        <w:t xml:space="preserve"> or flown RPA</w:t>
      </w:r>
      <w:r w:rsidR="003B7708">
        <w:rPr>
          <w:lang w:eastAsia="en-AU"/>
        </w:rPr>
        <w:t xml:space="preserve">, during not less than 50% of the total number of </w:t>
      </w:r>
      <w:r w:rsidR="00EE23AF">
        <w:rPr>
          <w:lang w:eastAsia="en-AU"/>
        </w:rPr>
        <w:t xml:space="preserve">completed </w:t>
      </w:r>
      <w:r w:rsidR="003B7708">
        <w:rPr>
          <w:lang w:eastAsia="en-AU"/>
        </w:rPr>
        <w:t>weeks between</w:t>
      </w:r>
      <w:r w:rsidR="00210F22">
        <w:rPr>
          <w:lang w:eastAsia="en-AU"/>
        </w:rPr>
        <w:t>:</w:t>
      </w:r>
    </w:p>
    <w:p w14:paraId="1A445D58" w14:textId="168B7EDE" w:rsidR="00210F22" w:rsidRDefault="00CA465A" w:rsidP="00CA465A">
      <w:pPr>
        <w:pStyle w:val="LDP1a"/>
        <w:rPr>
          <w:lang w:eastAsia="en-AU"/>
        </w:rPr>
      </w:pPr>
      <w:r>
        <w:rPr>
          <w:lang w:eastAsia="en-AU"/>
        </w:rPr>
        <w:t>(a)</w:t>
      </w:r>
      <w:r>
        <w:rPr>
          <w:lang w:eastAsia="en-AU"/>
        </w:rPr>
        <w:tab/>
      </w:r>
      <w:r w:rsidR="003B7708">
        <w:rPr>
          <w:lang w:eastAsia="en-AU"/>
        </w:rPr>
        <w:t>first qualifying for the RePL</w:t>
      </w:r>
      <w:r w:rsidR="00210F22">
        <w:rPr>
          <w:lang w:eastAsia="en-AU"/>
        </w:rPr>
        <w:t>;</w:t>
      </w:r>
      <w:r w:rsidR="003B7708">
        <w:rPr>
          <w:lang w:eastAsia="en-AU"/>
        </w:rPr>
        <w:t xml:space="preserve"> and</w:t>
      </w:r>
    </w:p>
    <w:p w14:paraId="4BBDBB0F" w14:textId="3E04D693" w:rsidR="003B7708" w:rsidRDefault="00CA465A" w:rsidP="00CA465A">
      <w:pPr>
        <w:pStyle w:val="LDP1a"/>
        <w:rPr>
          <w:lang w:eastAsia="en-AU"/>
        </w:rPr>
      </w:pPr>
      <w:r>
        <w:rPr>
          <w:lang w:eastAsia="en-AU"/>
        </w:rPr>
        <w:t>(b)</w:t>
      </w:r>
      <w:r>
        <w:rPr>
          <w:lang w:eastAsia="en-AU"/>
        </w:rPr>
        <w:tab/>
      </w:r>
      <w:r w:rsidR="003B7708">
        <w:rPr>
          <w:lang w:eastAsia="en-AU"/>
        </w:rPr>
        <w:t xml:space="preserve">the date of application for </w:t>
      </w:r>
      <w:r w:rsidR="008E7B8C">
        <w:rPr>
          <w:lang w:eastAsia="en-AU"/>
        </w:rPr>
        <w:t>a RePL</w:t>
      </w:r>
      <w:r w:rsidR="003B7708">
        <w:rPr>
          <w:lang w:eastAsia="en-AU"/>
        </w:rPr>
        <w:t xml:space="preserve"> in a different category or for a medium or large RPA.</w:t>
      </w:r>
    </w:p>
    <w:p w14:paraId="3C343D5C" w14:textId="77777777" w:rsidR="00157F55" w:rsidRDefault="00157F55" w:rsidP="006164B5">
      <w:pPr>
        <w:pStyle w:val="LDClauseHeading"/>
      </w:pPr>
      <w:bookmarkStart w:id="25" w:name="_Toc2945895"/>
      <w:r>
        <w:t>2.06</w:t>
      </w:r>
      <w:r w:rsidRPr="009D0662">
        <w:tab/>
      </w:r>
      <w:r w:rsidR="002B3718">
        <w:t>Practical c</w:t>
      </w:r>
      <w:r>
        <w:t>ompetency</w:t>
      </w:r>
      <w:r w:rsidRPr="009D0662">
        <w:t xml:space="preserve"> standards</w:t>
      </w:r>
      <w:bookmarkEnd w:id="25"/>
    </w:p>
    <w:p w14:paraId="3B22BDCD" w14:textId="134ACFAE" w:rsidR="003972D2" w:rsidRDefault="001610C9" w:rsidP="006164B5">
      <w:pPr>
        <w:pStyle w:val="LDClause"/>
        <w:keepNext/>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The practical competency component of </w:t>
      </w:r>
      <w:r w:rsidR="008E7B8C">
        <w:rPr>
          <w:color w:val="000000"/>
          <w:lang w:eastAsia="en-AU"/>
        </w:rPr>
        <w:t>a RePL</w:t>
      </w:r>
      <w:r>
        <w:rPr>
          <w:color w:val="000000"/>
          <w:lang w:eastAsia="en-AU"/>
        </w:rPr>
        <w:t xml:space="preserve"> training course for a category of RPA</w:t>
      </w:r>
      <w:r w:rsidR="00C160F2">
        <w:rPr>
          <w:color w:val="000000"/>
          <w:lang w:eastAsia="en-AU"/>
        </w:rPr>
        <w:t xml:space="preserve"> </w:t>
      </w:r>
      <w:r w:rsidR="00C160F2">
        <w:t>(including with a liquid</w:t>
      </w:r>
      <w:r w:rsidR="00C55E51">
        <w:t>-</w:t>
      </w:r>
      <w:r w:rsidR="00C160F2">
        <w:t>fuel system</w:t>
      </w:r>
      <w:r w:rsidR="00CA6E20">
        <w:t xml:space="preserve"> </w:t>
      </w:r>
      <w:r w:rsidR="00C160F2">
        <w:t>or otherwise)</w:t>
      </w:r>
      <w:r>
        <w:rPr>
          <w:color w:val="000000"/>
          <w:lang w:eastAsia="en-AU"/>
        </w:rPr>
        <w:t xml:space="preserve"> must be for</w:t>
      </w:r>
      <w:r w:rsidR="001A3411">
        <w:rPr>
          <w:color w:val="000000"/>
          <w:lang w:eastAsia="en-AU"/>
        </w:rPr>
        <w:t xml:space="preserve"> </w:t>
      </w:r>
      <w:r w:rsidR="00CA465A">
        <w:rPr>
          <w:color w:val="000000"/>
          <w:lang w:eastAsia="en-AU"/>
        </w:rPr>
        <w:t>1</w:t>
      </w:r>
      <w:r w:rsidR="001A3411">
        <w:rPr>
          <w:color w:val="000000"/>
          <w:lang w:eastAsia="en-AU"/>
        </w:rPr>
        <w:t xml:space="preserve"> of</w:t>
      </w:r>
      <w:r w:rsidR="003972D2">
        <w:rPr>
          <w:color w:val="000000"/>
          <w:lang w:eastAsia="en-AU"/>
        </w:rPr>
        <w:t xml:space="preserve"> the following:</w:t>
      </w:r>
    </w:p>
    <w:p w14:paraId="3ED830F9" w14:textId="0BC06026" w:rsidR="003972D2" w:rsidRDefault="001A3411" w:rsidP="001A3411">
      <w:pPr>
        <w:pStyle w:val="LDP1a"/>
        <w:rPr>
          <w:lang w:eastAsia="en-AU"/>
        </w:rPr>
      </w:pPr>
      <w:r>
        <w:rPr>
          <w:lang w:eastAsia="en-AU"/>
        </w:rPr>
        <w:t>(a)</w:t>
      </w:r>
      <w:r>
        <w:rPr>
          <w:lang w:eastAsia="en-AU"/>
        </w:rPr>
        <w:tab/>
      </w:r>
      <w:r w:rsidR="001610C9">
        <w:rPr>
          <w:lang w:eastAsia="en-AU"/>
        </w:rPr>
        <w:t>the automated operation mode</w:t>
      </w:r>
      <w:r>
        <w:rPr>
          <w:lang w:eastAsia="en-AU"/>
        </w:rPr>
        <w:t> —</w:t>
      </w:r>
      <w:r w:rsidR="003972D2">
        <w:rPr>
          <w:lang w:eastAsia="en-AU"/>
        </w:rPr>
        <w:t xml:space="preserve"> for an applicant for </w:t>
      </w:r>
      <w:r w:rsidR="008E7B8C">
        <w:rPr>
          <w:lang w:eastAsia="en-AU"/>
        </w:rPr>
        <w:t>a RePL</w:t>
      </w:r>
      <w:r w:rsidR="003972D2">
        <w:rPr>
          <w:lang w:eastAsia="en-AU"/>
        </w:rPr>
        <w:t xml:space="preserve"> </w:t>
      </w:r>
      <w:r>
        <w:rPr>
          <w:lang w:eastAsia="en-AU"/>
        </w:rPr>
        <w:t>for automated operation mode only</w:t>
      </w:r>
      <w:r w:rsidR="003972D2">
        <w:rPr>
          <w:lang w:eastAsia="en-AU"/>
        </w:rPr>
        <w:t>;</w:t>
      </w:r>
    </w:p>
    <w:p w14:paraId="06DB8F96" w14:textId="0A7C462E" w:rsidR="003972D2" w:rsidRDefault="001A3411" w:rsidP="001A3411">
      <w:pPr>
        <w:pStyle w:val="LDP1a"/>
        <w:rPr>
          <w:lang w:eastAsia="en-AU"/>
        </w:rPr>
      </w:pPr>
      <w:r>
        <w:rPr>
          <w:lang w:eastAsia="en-AU"/>
        </w:rPr>
        <w:t>(b)</w:t>
      </w:r>
      <w:r>
        <w:rPr>
          <w:lang w:eastAsia="en-AU"/>
        </w:rPr>
        <w:tab/>
      </w:r>
      <w:r w:rsidR="003972D2">
        <w:rPr>
          <w:lang w:eastAsia="en-AU"/>
        </w:rPr>
        <w:t xml:space="preserve">both the automated operation mode </w:t>
      </w:r>
      <w:r>
        <w:rPr>
          <w:lang w:eastAsia="en-AU"/>
        </w:rPr>
        <w:t xml:space="preserve">and the manual mode — </w:t>
      </w:r>
      <w:r w:rsidR="003972D2">
        <w:rPr>
          <w:lang w:eastAsia="en-AU"/>
        </w:rPr>
        <w:t xml:space="preserve">for an applicant for </w:t>
      </w:r>
      <w:r w:rsidR="008E7B8C">
        <w:rPr>
          <w:lang w:eastAsia="en-AU"/>
        </w:rPr>
        <w:t>a RePL</w:t>
      </w:r>
      <w:r w:rsidR="003972D2">
        <w:rPr>
          <w:lang w:eastAsia="en-AU"/>
        </w:rPr>
        <w:t xml:space="preserve"> </w:t>
      </w:r>
      <w:r>
        <w:rPr>
          <w:lang w:eastAsia="en-AU"/>
        </w:rPr>
        <w:t>for</w:t>
      </w:r>
      <w:r w:rsidR="001610C9">
        <w:rPr>
          <w:lang w:eastAsia="en-AU"/>
        </w:rPr>
        <w:t xml:space="preserve"> the manual operation mode</w:t>
      </w:r>
      <w:r>
        <w:rPr>
          <w:lang w:eastAsia="en-AU"/>
        </w:rPr>
        <w:t>.</w:t>
      </w:r>
    </w:p>
    <w:p w14:paraId="302019C7" w14:textId="7ACB5F67" w:rsidR="00092F68" w:rsidRDefault="00092F68" w:rsidP="00BF222D">
      <w:pPr>
        <w:pStyle w:val="LDNote"/>
        <w:rPr>
          <w:color w:val="000000"/>
          <w:lang w:eastAsia="en-AU"/>
        </w:rPr>
      </w:pPr>
      <w:r w:rsidRPr="00092F68">
        <w:rPr>
          <w:i/>
          <w:color w:val="000000"/>
          <w:lang w:eastAsia="en-AU"/>
        </w:rPr>
        <w:t>Note</w:t>
      </w:r>
      <w:r>
        <w:rPr>
          <w:color w:val="000000"/>
          <w:lang w:eastAsia="en-AU"/>
        </w:rPr>
        <w:t xml:space="preserve">   A condition to the effect of the relevant </w:t>
      </w:r>
      <w:r w:rsidR="00407712">
        <w:rPr>
          <w:color w:val="000000"/>
          <w:lang w:eastAsia="en-AU"/>
        </w:rPr>
        <w:t xml:space="preserve">operational mode </w:t>
      </w:r>
      <w:r>
        <w:rPr>
          <w:color w:val="000000"/>
          <w:lang w:eastAsia="en-AU"/>
        </w:rPr>
        <w:t xml:space="preserve">limitation will be imposed on the </w:t>
      </w:r>
      <w:r w:rsidR="00B26CE5">
        <w:rPr>
          <w:color w:val="000000"/>
          <w:lang w:eastAsia="en-AU"/>
        </w:rPr>
        <w:t>RePL</w:t>
      </w:r>
      <w:r>
        <w:rPr>
          <w:color w:val="000000"/>
          <w:lang w:eastAsia="en-AU"/>
        </w:rPr>
        <w:t xml:space="preserve"> under </w:t>
      </w:r>
      <w:r w:rsidR="00BF222D">
        <w:t>regulation 11.056</w:t>
      </w:r>
      <w:r w:rsidR="00CF4833">
        <w:t xml:space="preserve"> and paragraph 101.300</w:t>
      </w:r>
      <w:r w:rsidR="00CA465A">
        <w:t> </w:t>
      </w:r>
      <w:r w:rsidR="00CF4833">
        <w:t>(2)</w:t>
      </w:r>
      <w:r w:rsidR="00CA465A">
        <w:t> </w:t>
      </w:r>
      <w:r w:rsidR="00CF4833">
        <w:t xml:space="preserve">(a) </w:t>
      </w:r>
      <w:r w:rsidR="00BF222D">
        <w:t>of CASR.</w:t>
      </w:r>
      <w:r w:rsidR="00CF4833">
        <w:t xml:space="preserve"> If </w:t>
      </w:r>
      <w:r w:rsidR="008E7B8C">
        <w:t>a RePL</w:t>
      </w:r>
      <w:r w:rsidR="00CF4833">
        <w:t xml:space="preserve"> for a category </w:t>
      </w:r>
      <w:r w:rsidR="000873AC">
        <w:t xml:space="preserve">of RPA </w:t>
      </w:r>
      <w:r w:rsidR="00CF4833">
        <w:t>is granted with a condition limiting RPA operations to automated operation only, the condition may be removed and the limitation lifted only if the applicant successfully completes the practical competency component of</w:t>
      </w:r>
      <w:r w:rsidR="00CF4833">
        <w:rPr>
          <w:color w:val="000000"/>
          <w:lang w:eastAsia="en-AU"/>
        </w:rPr>
        <w:t xml:space="preserve"> </w:t>
      </w:r>
      <w:r w:rsidR="008E7B8C">
        <w:rPr>
          <w:color w:val="000000"/>
          <w:lang w:eastAsia="en-AU"/>
        </w:rPr>
        <w:t>a RePL</w:t>
      </w:r>
      <w:r w:rsidR="00CF4833">
        <w:rPr>
          <w:color w:val="000000"/>
          <w:lang w:eastAsia="en-AU"/>
        </w:rPr>
        <w:t xml:space="preserve"> training course for the same RPA category.</w:t>
      </w:r>
    </w:p>
    <w:p w14:paraId="5A89A82E" w14:textId="197C3546" w:rsidR="00A3104A" w:rsidRDefault="00A3104A" w:rsidP="00A3104A">
      <w:pPr>
        <w:pStyle w:val="LDClause"/>
        <w:rPr>
          <w:lang w:eastAsia="en-AU"/>
        </w:rPr>
      </w:pPr>
      <w:r>
        <w:rPr>
          <w:lang w:eastAsia="en-AU"/>
        </w:rPr>
        <w:tab/>
        <w:t>(2)</w:t>
      </w:r>
      <w:r>
        <w:rPr>
          <w:lang w:eastAsia="en-AU"/>
        </w:rPr>
        <w:tab/>
      </w:r>
      <w:r w:rsidR="00F94D2B">
        <w:rPr>
          <w:lang w:eastAsia="en-AU"/>
        </w:rPr>
        <w:t>Without affecting any</w:t>
      </w:r>
      <w:r w:rsidR="0003738F">
        <w:rPr>
          <w:lang w:eastAsia="en-AU"/>
        </w:rPr>
        <w:t>thing else in</w:t>
      </w:r>
      <w:r w:rsidR="00F94D2B">
        <w:rPr>
          <w:lang w:eastAsia="en-AU"/>
        </w:rPr>
        <w:t xml:space="preserve"> this section, t</w:t>
      </w:r>
      <w:r w:rsidR="00F94D2B">
        <w:rPr>
          <w:color w:val="000000"/>
          <w:lang w:eastAsia="en-AU"/>
        </w:rPr>
        <w:t xml:space="preserve">he practical competency component of </w:t>
      </w:r>
      <w:r w:rsidR="008E7B8C">
        <w:rPr>
          <w:color w:val="000000"/>
          <w:lang w:eastAsia="en-AU"/>
        </w:rPr>
        <w:t>a RePL</w:t>
      </w:r>
      <w:r w:rsidR="00F94D2B">
        <w:rPr>
          <w:color w:val="000000"/>
          <w:lang w:eastAsia="en-AU"/>
        </w:rPr>
        <w:t xml:space="preserve"> training course for a particular medium or large RPA for which the applicant seeks the </w:t>
      </w:r>
      <w:r w:rsidR="00B26CE5">
        <w:rPr>
          <w:color w:val="000000"/>
          <w:lang w:eastAsia="en-AU"/>
        </w:rPr>
        <w:t>RePL</w:t>
      </w:r>
      <w:r w:rsidR="00F94D2B">
        <w:rPr>
          <w:color w:val="000000"/>
          <w:lang w:eastAsia="en-AU"/>
        </w:rPr>
        <w:t xml:space="preserve"> must be conducted and assessed with respect to th</w:t>
      </w:r>
      <w:r w:rsidR="00A969A0">
        <w:rPr>
          <w:color w:val="000000"/>
          <w:lang w:eastAsia="en-AU"/>
        </w:rPr>
        <w:t>e</w:t>
      </w:r>
      <w:r w:rsidR="00F94D2B">
        <w:rPr>
          <w:color w:val="000000"/>
          <w:lang w:eastAsia="en-AU"/>
        </w:rPr>
        <w:t xml:space="preserve"> particular medium or large RPA only.</w:t>
      </w:r>
    </w:p>
    <w:p w14:paraId="6E05D216" w14:textId="27791F64" w:rsidR="00157F55"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3</w:t>
      </w:r>
      <w:r>
        <w:rPr>
          <w:color w:val="000000"/>
          <w:lang w:eastAsia="en-AU"/>
        </w:rPr>
        <w:t>)</w:t>
      </w:r>
      <w:r w:rsidRPr="009D0662">
        <w:rPr>
          <w:color w:val="000000"/>
          <w:lang w:eastAsia="en-AU"/>
        </w:rPr>
        <w:tab/>
      </w:r>
      <w:r w:rsidR="008E7B8C">
        <w:rPr>
          <w:color w:val="000000"/>
          <w:lang w:eastAsia="en-AU"/>
        </w:rPr>
        <w:t>A RePL</w:t>
      </w:r>
      <w:r>
        <w:rPr>
          <w:color w:val="000000"/>
          <w:lang w:eastAsia="en-AU"/>
        </w:rPr>
        <w:t xml:space="preserve"> training course for a category of RPA must include training and assessment in the units of </w:t>
      </w:r>
      <w:r w:rsidR="00963390">
        <w:rPr>
          <w:color w:val="000000"/>
          <w:lang w:eastAsia="en-AU"/>
        </w:rPr>
        <w:t>practical competency</w:t>
      </w:r>
      <w:r>
        <w:rPr>
          <w:color w:val="000000"/>
          <w:lang w:eastAsia="en-AU"/>
        </w:rPr>
        <w:t xml:space="preserve"> that are for the category in accordance with the standards and requirements in Schedule </w:t>
      </w:r>
      <w:r w:rsidR="00963390">
        <w:rPr>
          <w:color w:val="000000"/>
          <w:lang w:eastAsia="en-AU"/>
        </w:rPr>
        <w:t>3</w:t>
      </w:r>
      <w:r>
        <w:rPr>
          <w:color w:val="000000"/>
          <w:lang w:eastAsia="en-AU"/>
        </w:rPr>
        <w:t>.</w:t>
      </w:r>
    </w:p>
    <w:p w14:paraId="70598CFA" w14:textId="18CE0519" w:rsidR="00157F55" w:rsidRPr="009D0662"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4</w:t>
      </w:r>
      <w:r>
        <w:rPr>
          <w:color w:val="000000"/>
          <w:lang w:eastAsia="en-AU"/>
        </w:rPr>
        <w:t>)</w:t>
      </w:r>
      <w:r w:rsidRPr="009D0662">
        <w:rPr>
          <w:color w:val="000000"/>
          <w:lang w:eastAsia="en-AU"/>
        </w:rPr>
        <w:tab/>
      </w:r>
      <w:r>
        <w:rPr>
          <w:color w:val="000000"/>
          <w:lang w:eastAsia="en-AU"/>
        </w:rPr>
        <w:t xml:space="preserve">For a </w:t>
      </w:r>
      <w:r w:rsidR="00CA465A">
        <w:rPr>
          <w:color w:val="000000"/>
          <w:lang w:eastAsia="en-AU"/>
        </w:rPr>
        <w:t>T</w:t>
      </w:r>
      <w:r>
        <w:rPr>
          <w:color w:val="000000"/>
          <w:lang w:eastAsia="en-AU"/>
        </w:rPr>
        <w:t>able with the heading “</w:t>
      </w:r>
      <w:r w:rsidR="00963390">
        <w:rPr>
          <w:color w:val="000000"/>
          <w:lang w:eastAsia="en-AU"/>
        </w:rPr>
        <w:t xml:space="preserve">Practical competency </w:t>
      </w:r>
      <w:r>
        <w:rPr>
          <w:color w:val="000000"/>
          <w:lang w:eastAsia="en-AU"/>
        </w:rPr>
        <w:t xml:space="preserve">standards” in </w:t>
      </w:r>
      <w:r w:rsidR="00963390">
        <w:rPr>
          <w:color w:val="000000"/>
          <w:lang w:eastAsia="en-AU"/>
        </w:rPr>
        <w:t>an Appendix</w:t>
      </w:r>
      <w:r w:rsidR="00963390" w:rsidRPr="009D0662">
        <w:rPr>
          <w:color w:val="000000"/>
          <w:lang w:eastAsia="en-AU"/>
        </w:rPr>
        <w:t xml:space="preserve"> </w:t>
      </w:r>
      <w:r w:rsidRPr="009D0662">
        <w:rPr>
          <w:color w:val="000000"/>
          <w:lang w:eastAsia="en-AU"/>
        </w:rPr>
        <w:t xml:space="preserve">of Schedule </w:t>
      </w:r>
      <w:r w:rsidR="00963390">
        <w:rPr>
          <w:color w:val="000000"/>
          <w:lang w:eastAsia="en-AU"/>
        </w:rPr>
        <w:t>3</w:t>
      </w:r>
      <w:r>
        <w:rPr>
          <w:color w:val="000000"/>
          <w:lang w:eastAsia="en-AU"/>
        </w:rPr>
        <w:t xml:space="preserve">, </w:t>
      </w:r>
      <w:r w:rsidRPr="009D0662">
        <w:rPr>
          <w:color w:val="000000"/>
          <w:lang w:eastAsia="en-AU"/>
        </w:rPr>
        <w:t xml:space="preserve">each unit of </w:t>
      </w:r>
      <w:r w:rsidR="00FC42FD">
        <w:rPr>
          <w:color w:val="000000"/>
          <w:lang w:eastAsia="en-AU"/>
        </w:rPr>
        <w:t>competency</w:t>
      </w:r>
      <w:r w:rsidR="00FC42FD" w:rsidRPr="009D0662">
        <w:rPr>
          <w:color w:val="000000"/>
          <w:lang w:eastAsia="en-AU"/>
        </w:rPr>
        <w:t xml:space="preserve"> </w:t>
      </w:r>
      <w:r w:rsidRPr="009D0662">
        <w:rPr>
          <w:color w:val="000000"/>
          <w:lang w:eastAsia="en-AU"/>
        </w:rPr>
        <w:t xml:space="preserve">mentioned in a cell in column 2 of </w:t>
      </w:r>
      <w:r>
        <w:rPr>
          <w:color w:val="000000"/>
          <w:lang w:eastAsia="en-AU"/>
        </w:rPr>
        <w:t xml:space="preserve">the </w:t>
      </w:r>
      <w:r w:rsidR="00CA465A">
        <w:rPr>
          <w:color w:val="000000"/>
          <w:lang w:eastAsia="en-AU"/>
        </w:rPr>
        <w:t>T</w:t>
      </w:r>
      <w:r w:rsidRPr="009D0662">
        <w:rPr>
          <w:color w:val="000000"/>
          <w:lang w:eastAsia="en-AU"/>
        </w:rPr>
        <w:t xml:space="preserve">able (the </w:t>
      </w:r>
      <w:r w:rsidRPr="009D0662">
        <w:rPr>
          <w:b/>
          <w:i/>
          <w:color w:val="000000"/>
          <w:lang w:eastAsia="en-AU"/>
        </w:rPr>
        <w:t xml:space="preserve">unit of </w:t>
      </w:r>
      <w:r w:rsidR="00963390">
        <w:rPr>
          <w:b/>
          <w:i/>
          <w:color w:val="000000"/>
          <w:lang w:eastAsia="en-AU"/>
        </w:rPr>
        <w:t>practical competency</w:t>
      </w:r>
      <w:r w:rsidRPr="009D0662">
        <w:rPr>
          <w:color w:val="000000"/>
          <w:lang w:eastAsia="en-AU"/>
        </w:rPr>
        <w:t xml:space="preserve">) has the unit code mentioned in the corresponding cell in column 1 (the </w:t>
      </w:r>
      <w:r w:rsidRPr="009D0662">
        <w:rPr>
          <w:b/>
          <w:i/>
          <w:color w:val="000000"/>
          <w:lang w:eastAsia="en-AU"/>
        </w:rPr>
        <w:t>unit code</w:t>
      </w:r>
      <w:r w:rsidRPr="009D0662">
        <w:rPr>
          <w:color w:val="000000"/>
          <w:lang w:eastAsia="en-AU"/>
        </w:rPr>
        <w:t>).</w:t>
      </w:r>
    </w:p>
    <w:p w14:paraId="36823DBE" w14:textId="77777777" w:rsidR="00157F55" w:rsidRPr="009D0662"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5</w:t>
      </w:r>
      <w:r>
        <w:rPr>
          <w:color w:val="000000"/>
          <w:lang w:eastAsia="en-AU"/>
        </w:rPr>
        <w:t>)</w:t>
      </w:r>
      <w:r w:rsidRPr="009D0662">
        <w:rPr>
          <w:color w:val="000000"/>
          <w:lang w:eastAsia="en-AU"/>
        </w:rPr>
        <w:tab/>
        <w:t xml:space="preserve">The unit coded document containing the requirements of a unit of </w:t>
      </w:r>
      <w:r w:rsidR="00963390">
        <w:rPr>
          <w:color w:val="000000"/>
          <w:lang w:eastAsia="en-AU"/>
        </w:rPr>
        <w:t>practical competency</w:t>
      </w:r>
      <w:r w:rsidRPr="009D0662">
        <w:rPr>
          <w:color w:val="000000"/>
          <w:lang w:eastAsia="en-AU"/>
        </w:rPr>
        <w:t xml:space="preserve"> is the document in</w:t>
      </w:r>
      <w:r>
        <w:rPr>
          <w:color w:val="000000"/>
          <w:lang w:eastAsia="en-AU"/>
        </w:rPr>
        <w:t xml:space="preserve"> an Appendix </w:t>
      </w:r>
      <w:r w:rsidRPr="009D0662">
        <w:rPr>
          <w:color w:val="000000"/>
          <w:lang w:eastAsia="en-AU"/>
        </w:rPr>
        <w:t xml:space="preserve">of Schedule </w:t>
      </w:r>
      <w:r w:rsidR="00963390">
        <w:rPr>
          <w:color w:val="000000"/>
          <w:lang w:eastAsia="en-AU"/>
        </w:rPr>
        <w:t>5</w:t>
      </w:r>
      <w:r w:rsidRPr="009D0662">
        <w:rPr>
          <w:color w:val="000000"/>
          <w:lang w:eastAsia="en-AU"/>
        </w:rPr>
        <w:t xml:space="preserve"> which has the same unit code.</w:t>
      </w:r>
    </w:p>
    <w:p w14:paraId="3D8783A8" w14:textId="1DC2DCE5" w:rsidR="00157F55" w:rsidRDefault="00157F55" w:rsidP="00157F55">
      <w:pPr>
        <w:pStyle w:val="LDClause"/>
        <w:rPr>
          <w:color w:val="000000"/>
          <w:lang w:eastAsia="en-AU"/>
        </w:rPr>
      </w:pPr>
      <w:r w:rsidRPr="009D0662">
        <w:rPr>
          <w:color w:val="000000"/>
          <w:lang w:eastAsia="en-AU"/>
        </w:rPr>
        <w:tab/>
      </w:r>
      <w:r>
        <w:rPr>
          <w:color w:val="000000"/>
          <w:lang w:eastAsia="en-AU"/>
        </w:rPr>
        <w:t>(</w:t>
      </w:r>
      <w:r w:rsidR="00F94D2B">
        <w:rPr>
          <w:color w:val="000000"/>
          <w:lang w:eastAsia="en-AU"/>
        </w:rPr>
        <w:t>6</w:t>
      </w:r>
      <w:r>
        <w:rPr>
          <w:color w:val="000000"/>
          <w:lang w:eastAsia="en-AU"/>
        </w:rPr>
        <w:t>)</w:t>
      </w:r>
      <w:r w:rsidRPr="009D0662">
        <w:rPr>
          <w:color w:val="000000"/>
          <w:lang w:eastAsia="en-AU"/>
        </w:rPr>
        <w:tab/>
      </w:r>
      <w:r w:rsidR="008E7B8C">
        <w:rPr>
          <w:color w:val="000000"/>
          <w:lang w:eastAsia="en-AU"/>
        </w:rPr>
        <w:t>A RePL</w:t>
      </w:r>
      <w:r>
        <w:rPr>
          <w:color w:val="000000"/>
          <w:lang w:eastAsia="en-AU"/>
        </w:rPr>
        <w:t xml:space="preserve"> training course for a category of RPA must require the applicant to complete the following units of </w:t>
      </w:r>
      <w:r w:rsidR="00963390">
        <w:rPr>
          <w:color w:val="000000"/>
          <w:lang w:eastAsia="en-AU"/>
        </w:rPr>
        <w:t>practical competency</w:t>
      </w:r>
      <w:r>
        <w:rPr>
          <w:color w:val="000000"/>
          <w:lang w:eastAsia="en-AU"/>
        </w:rPr>
        <w:t>:</w:t>
      </w:r>
    </w:p>
    <w:p w14:paraId="12D29183" w14:textId="32B67160" w:rsidR="00157F55" w:rsidRDefault="00157F55" w:rsidP="00157F55">
      <w:pPr>
        <w:pStyle w:val="LDP1a"/>
        <w:rPr>
          <w:lang w:eastAsia="en-AU"/>
        </w:rPr>
      </w:pPr>
      <w:r>
        <w:rPr>
          <w:lang w:eastAsia="en-AU"/>
        </w:rPr>
        <w:t>(a)</w:t>
      </w:r>
      <w:r>
        <w:rPr>
          <w:lang w:eastAsia="en-AU"/>
        </w:rPr>
        <w:tab/>
        <w:t>for any RPA</w:t>
      </w:r>
      <w:r w:rsidR="00A43D40">
        <w:rPr>
          <w:lang w:eastAsia="en-AU"/>
        </w:rPr>
        <w:t xml:space="preserve"> category</w:t>
      </w:r>
      <w:r>
        <w:rPr>
          <w:lang w:eastAsia="en-AU"/>
        </w:rPr>
        <w:t> —</w:t>
      </w:r>
      <w:r w:rsidR="009A22E5">
        <w:rPr>
          <w:lang w:eastAsia="en-AU"/>
        </w:rPr>
        <w:t xml:space="preserve"> </w:t>
      </w:r>
      <w:r w:rsidR="000873AC">
        <w:rPr>
          <w:lang w:eastAsia="en-AU"/>
        </w:rPr>
        <w:t>the</w:t>
      </w:r>
      <w:r>
        <w:rPr>
          <w:lang w:eastAsia="en-AU"/>
        </w:rPr>
        <w:t xml:space="preserve"> units in Appendix 1 of Schedule </w:t>
      </w:r>
      <w:r w:rsidR="00963390">
        <w:rPr>
          <w:lang w:eastAsia="en-AU"/>
        </w:rPr>
        <w:t>5</w:t>
      </w:r>
      <w:r>
        <w:rPr>
          <w:lang w:eastAsia="en-AU"/>
        </w:rPr>
        <w:t xml:space="preserve">, Common </w:t>
      </w:r>
      <w:r w:rsidR="00CA465A">
        <w:rPr>
          <w:lang w:eastAsia="en-AU"/>
        </w:rPr>
        <w:t>u</w:t>
      </w:r>
      <w:r>
        <w:rPr>
          <w:lang w:eastAsia="en-AU"/>
        </w:rPr>
        <w:t>nits;</w:t>
      </w:r>
    </w:p>
    <w:p w14:paraId="3324FB06" w14:textId="77777777" w:rsidR="00157F55" w:rsidRDefault="00157F55" w:rsidP="00157F55">
      <w:pPr>
        <w:pStyle w:val="LDP1a"/>
        <w:rPr>
          <w:lang w:eastAsia="en-AU"/>
        </w:rPr>
      </w:pPr>
      <w:r>
        <w:rPr>
          <w:lang w:eastAsia="en-AU"/>
        </w:rPr>
        <w:t>(b)</w:t>
      </w:r>
      <w:r>
        <w:rPr>
          <w:lang w:eastAsia="en-AU"/>
        </w:rPr>
        <w:tab/>
        <w:t xml:space="preserve">for an RPA that is </w:t>
      </w:r>
      <w:r w:rsidR="00D64BA9">
        <w:rPr>
          <w:lang w:eastAsia="en-AU"/>
        </w:rPr>
        <w:t>in the</w:t>
      </w:r>
      <w:r>
        <w:rPr>
          <w:lang w:eastAsia="en-AU"/>
        </w:rPr>
        <w:t xml:space="preserve"> aeroplane</w:t>
      </w:r>
      <w:r w:rsidR="00FC54A7">
        <w:rPr>
          <w:lang w:eastAsia="en-AU"/>
        </w:rPr>
        <w:t xml:space="preserve"> category</w:t>
      </w:r>
      <w:r>
        <w:rPr>
          <w:lang w:eastAsia="en-AU"/>
        </w:rPr>
        <w:t> —</w:t>
      </w:r>
      <w:r w:rsidR="009A22E5">
        <w:rPr>
          <w:lang w:eastAsia="en-AU"/>
        </w:rPr>
        <w:t xml:space="preserve"> </w:t>
      </w:r>
      <w:r w:rsidR="008971B1">
        <w:rPr>
          <w:lang w:eastAsia="en-AU"/>
        </w:rPr>
        <w:t xml:space="preserve">the units </w:t>
      </w:r>
      <w:r>
        <w:rPr>
          <w:lang w:eastAsia="en-AU"/>
        </w:rPr>
        <w:t xml:space="preserve">in Appendix 2 of Schedule </w:t>
      </w:r>
      <w:r w:rsidR="00963390">
        <w:rPr>
          <w:lang w:eastAsia="en-AU"/>
        </w:rPr>
        <w:t>5</w:t>
      </w:r>
      <w:r>
        <w:rPr>
          <w:lang w:eastAsia="en-AU"/>
        </w:rPr>
        <w:t>;</w:t>
      </w:r>
    </w:p>
    <w:p w14:paraId="2CBEE401" w14:textId="77777777" w:rsidR="00157F55" w:rsidRDefault="00157F55" w:rsidP="00157F55">
      <w:pPr>
        <w:pStyle w:val="LDP1a"/>
        <w:rPr>
          <w:lang w:eastAsia="en-AU"/>
        </w:rPr>
      </w:pPr>
      <w:r>
        <w:rPr>
          <w:lang w:eastAsia="en-AU"/>
        </w:rPr>
        <w:t>(c)</w:t>
      </w:r>
      <w:r>
        <w:rPr>
          <w:lang w:eastAsia="en-AU"/>
        </w:rPr>
        <w:tab/>
        <w:t xml:space="preserve">for an RPA that is </w:t>
      </w:r>
      <w:r w:rsidR="00D64BA9">
        <w:rPr>
          <w:lang w:eastAsia="en-AU"/>
        </w:rPr>
        <w:t>in the</w:t>
      </w:r>
      <w:r>
        <w:rPr>
          <w:lang w:eastAsia="en-AU"/>
        </w:rPr>
        <w:t xml:space="preserve"> </w:t>
      </w:r>
      <w:r w:rsidR="00FC42FD">
        <w:rPr>
          <w:lang w:eastAsia="en-AU"/>
        </w:rPr>
        <w:t>helicopter (</w:t>
      </w:r>
      <w:r>
        <w:rPr>
          <w:lang w:eastAsia="en-AU"/>
        </w:rPr>
        <w:t>multirotor</w:t>
      </w:r>
      <w:r w:rsidR="00FC54A7">
        <w:rPr>
          <w:lang w:eastAsia="en-AU"/>
        </w:rPr>
        <w:t xml:space="preserve"> </w:t>
      </w:r>
      <w:r w:rsidR="00FC42FD">
        <w:rPr>
          <w:lang w:eastAsia="en-AU"/>
        </w:rPr>
        <w:t>class)</w:t>
      </w:r>
      <w:r w:rsidR="00D64BA9">
        <w:rPr>
          <w:lang w:eastAsia="en-AU"/>
        </w:rPr>
        <w:t xml:space="preserve"> </w:t>
      </w:r>
      <w:r w:rsidR="00D64BA9">
        <w:rPr>
          <w:rFonts w:eastAsia="Calibri"/>
        </w:rPr>
        <w:t>category</w:t>
      </w:r>
      <w:r>
        <w:rPr>
          <w:lang w:eastAsia="en-AU"/>
        </w:rPr>
        <w:t> —</w:t>
      </w:r>
      <w:r w:rsidR="009A22E5">
        <w:rPr>
          <w:lang w:eastAsia="en-AU"/>
        </w:rPr>
        <w:t xml:space="preserve"> </w:t>
      </w:r>
      <w:r>
        <w:rPr>
          <w:lang w:eastAsia="en-AU"/>
        </w:rPr>
        <w:t xml:space="preserve">the units in Appendix 3 of Schedule </w:t>
      </w:r>
      <w:r w:rsidR="00963390">
        <w:rPr>
          <w:lang w:eastAsia="en-AU"/>
        </w:rPr>
        <w:t>5</w:t>
      </w:r>
      <w:r>
        <w:rPr>
          <w:lang w:eastAsia="en-AU"/>
        </w:rPr>
        <w:t>;</w:t>
      </w:r>
    </w:p>
    <w:p w14:paraId="323DD780" w14:textId="77777777" w:rsidR="00157F55" w:rsidRDefault="00157F55" w:rsidP="00157F55">
      <w:pPr>
        <w:pStyle w:val="LDP1a"/>
        <w:rPr>
          <w:lang w:eastAsia="en-AU"/>
        </w:rPr>
      </w:pPr>
      <w:r>
        <w:rPr>
          <w:lang w:eastAsia="en-AU"/>
        </w:rPr>
        <w:t>(d)</w:t>
      </w:r>
      <w:r>
        <w:rPr>
          <w:lang w:eastAsia="en-AU"/>
        </w:rPr>
        <w:tab/>
        <w:t xml:space="preserve">for an RPA that is </w:t>
      </w:r>
      <w:r w:rsidR="00D64BA9">
        <w:rPr>
          <w:lang w:eastAsia="en-AU"/>
        </w:rPr>
        <w:t>in the</w:t>
      </w:r>
      <w:r>
        <w:rPr>
          <w:lang w:eastAsia="en-AU"/>
        </w:rPr>
        <w:t xml:space="preserve"> </w:t>
      </w:r>
      <w:r w:rsidR="003D3D47">
        <w:rPr>
          <w:lang w:eastAsia="en-AU"/>
        </w:rPr>
        <w:t>helicopter (single rotor class)</w:t>
      </w:r>
      <w:r w:rsidR="00D64BA9">
        <w:rPr>
          <w:lang w:eastAsia="en-AU"/>
        </w:rPr>
        <w:t xml:space="preserve"> </w:t>
      </w:r>
      <w:r w:rsidR="00D64BA9">
        <w:rPr>
          <w:rFonts w:eastAsia="Calibri"/>
        </w:rPr>
        <w:t>category</w:t>
      </w:r>
      <w:r>
        <w:rPr>
          <w:lang w:eastAsia="en-AU"/>
        </w:rPr>
        <w:t> —</w:t>
      </w:r>
      <w:r w:rsidR="009A22E5">
        <w:rPr>
          <w:lang w:eastAsia="en-AU"/>
        </w:rPr>
        <w:t xml:space="preserve"> </w:t>
      </w:r>
      <w:r>
        <w:rPr>
          <w:lang w:eastAsia="en-AU"/>
        </w:rPr>
        <w:t xml:space="preserve">the units in Appendix 4 of Schedule </w:t>
      </w:r>
      <w:r w:rsidR="00963390">
        <w:rPr>
          <w:lang w:eastAsia="en-AU"/>
        </w:rPr>
        <w:t>5</w:t>
      </w:r>
      <w:r>
        <w:rPr>
          <w:lang w:eastAsia="en-AU"/>
        </w:rPr>
        <w:t>;</w:t>
      </w:r>
    </w:p>
    <w:p w14:paraId="09811AE0" w14:textId="77777777" w:rsidR="00157F55" w:rsidRDefault="00157F55" w:rsidP="00157F55">
      <w:pPr>
        <w:pStyle w:val="LDP1a"/>
        <w:rPr>
          <w:lang w:eastAsia="en-AU"/>
        </w:rPr>
      </w:pPr>
      <w:r>
        <w:rPr>
          <w:lang w:eastAsia="en-AU"/>
        </w:rPr>
        <w:t>(e)</w:t>
      </w:r>
      <w:r>
        <w:rPr>
          <w:lang w:eastAsia="en-AU"/>
        </w:rPr>
        <w:tab/>
        <w:t xml:space="preserve">for an RPA that is </w:t>
      </w:r>
      <w:r w:rsidR="00D64BA9">
        <w:rPr>
          <w:lang w:eastAsia="en-AU"/>
        </w:rPr>
        <w:t>in the</w:t>
      </w:r>
      <w:r>
        <w:rPr>
          <w:lang w:eastAsia="en-AU"/>
        </w:rPr>
        <w:t xml:space="preserve"> </w:t>
      </w:r>
      <w:r w:rsidR="00B864A0">
        <w:rPr>
          <w:lang w:eastAsia="en-AU"/>
        </w:rPr>
        <w:t>powered-lift category</w:t>
      </w:r>
      <w:r>
        <w:rPr>
          <w:lang w:eastAsia="en-AU"/>
        </w:rPr>
        <w:t> —</w:t>
      </w:r>
      <w:r w:rsidR="009A22E5">
        <w:rPr>
          <w:lang w:eastAsia="en-AU"/>
        </w:rPr>
        <w:t xml:space="preserve"> </w:t>
      </w:r>
      <w:r>
        <w:rPr>
          <w:lang w:eastAsia="en-AU"/>
        </w:rPr>
        <w:t xml:space="preserve">the units in Appendix 5 of Schedule </w:t>
      </w:r>
      <w:r w:rsidR="00963390">
        <w:rPr>
          <w:lang w:eastAsia="en-AU"/>
        </w:rPr>
        <w:t>5</w:t>
      </w:r>
      <w:r>
        <w:rPr>
          <w:lang w:eastAsia="en-AU"/>
        </w:rPr>
        <w:t>;</w:t>
      </w:r>
    </w:p>
    <w:p w14:paraId="0724C98B" w14:textId="5B894E76" w:rsidR="00157F55" w:rsidRDefault="00157F55" w:rsidP="00157F55">
      <w:pPr>
        <w:pStyle w:val="LDP1a"/>
        <w:rPr>
          <w:lang w:eastAsia="en-AU"/>
        </w:rPr>
      </w:pPr>
      <w:r>
        <w:rPr>
          <w:lang w:eastAsia="en-AU"/>
        </w:rPr>
        <w:t>(</w:t>
      </w:r>
      <w:r w:rsidR="008E7C71">
        <w:rPr>
          <w:lang w:eastAsia="en-AU"/>
        </w:rPr>
        <w:t>f</w:t>
      </w:r>
      <w:r>
        <w:rPr>
          <w:lang w:eastAsia="en-AU"/>
        </w:rPr>
        <w:t>)</w:t>
      </w:r>
      <w:r>
        <w:rPr>
          <w:lang w:eastAsia="en-AU"/>
        </w:rPr>
        <w:tab/>
        <w:t xml:space="preserve">for any </w:t>
      </w:r>
      <w:r w:rsidR="00FC42FD">
        <w:rPr>
          <w:lang w:eastAsia="en-AU"/>
        </w:rPr>
        <w:t xml:space="preserve">medium or large RPA in any </w:t>
      </w:r>
      <w:r>
        <w:rPr>
          <w:lang w:eastAsia="en-AU"/>
        </w:rPr>
        <w:t>RPA</w:t>
      </w:r>
      <w:r w:rsidR="00FC54A7">
        <w:rPr>
          <w:lang w:eastAsia="en-AU"/>
        </w:rPr>
        <w:t xml:space="preserve"> category</w:t>
      </w:r>
      <w:r w:rsidR="00FC42FD">
        <w:rPr>
          <w:lang w:eastAsia="en-AU"/>
        </w:rPr>
        <w:t>,</w:t>
      </w:r>
      <w:r>
        <w:rPr>
          <w:lang w:eastAsia="en-AU"/>
        </w:rPr>
        <w:t xml:space="preserve"> with a </w:t>
      </w:r>
      <w:r w:rsidR="008462F3">
        <w:rPr>
          <w:lang w:eastAsia="en-AU"/>
        </w:rPr>
        <w:t>liquid-fuel system</w:t>
      </w:r>
      <w:r>
        <w:rPr>
          <w:lang w:eastAsia="en-AU"/>
        </w:rPr>
        <w:t xml:space="preserve"> — all of the units in Appendix </w:t>
      </w:r>
      <w:r w:rsidR="008E7C71">
        <w:rPr>
          <w:lang w:eastAsia="en-AU"/>
        </w:rPr>
        <w:t>6</w:t>
      </w:r>
      <w:r>
        <w:rPr>
          <w:lang w:eastAsia="en-AU"/>
        </w:rPr>
        <w:t xml:space="preserve"> of Schedule </w:t>
      </w:r>
      <w:r w:rsidR="00963390">
        <w:rPr>
          <w:lang w:eastAsia="en-AU"/>
        </w:rPr>
        <w:t>5</w:t>
      </w:r>
      <w:r>
        <w:rPr>
          <w:lang w:eastAsia="en-AU"/>
        </w:rPr>
        <w:t>.</w:t>
      </w:r>
    </w:p>
    <w:p w14:paraId="29547D63" w14:textId="3011AF19" w:rsidR="00971BC0" w:rsidRDefault="00971BC0" w:rsidP="00971BC0">
      <w:pPr>
        <w:pStyle w:val="LDClause"/>
        <w:rPr>
          <w:lang w:eastAsia="en-AU"/>
        </w:rPr>
      </w:pPr>
      <w:r>
        <w:rPr>
          <w:lang w:eastAsia="en-AU"/>
        </w:rPr>
        <w:tab/>
        <w:t>(</w:t>
      </w:r>
      <w:r w:rsidR="00F94D2B">
        <w:rPr>
          <w:lang w:eastAsia="en-AU"/>
        </w:rPr>
        <w:t>7</w:t>
      </w:r>
      <w:r>
        <w:rPr>
          <w:lang w:eastAsia="en-AU"/>
        </w:rPr>
        <w:t>)</w:t>
      </w:r>
      <w:r>
        <w:rPr>
          <w:lang w:eastAsia="en-AU"/>
        </w:rPr>
        <w:tab/>
        <w:t>For a</w:t>
      </w:r>
      <w:r w:rsidR="009A22E5">
        <w:rPr>
          <w:lang w:eastAsia="en-AU"/>
        </w:rPr>
        <w:t>n item mentioned in a</w:t>
      </w:r>
      <w:r>
        <w:rPr>
          <w:lang w:eastAsia="en-AU"/>
        </w:rPr>
        <w:t xml:space="preserve"> </w:t>
      </w:r>
      <w:r w:rsidR="00CA465A">
        <w:rPr>
          <w:lang w:eastAsia="en-AU"/>
        </w:rPr>
        <w:t>T</w:t>
      </w:r>
      <w:r>
        <w:rPr>
          <w:lang w:eastAsia="en-AU"/>
        </w:rPr>
        <w:t>able of an Appendix of Schedule</w:t>
      </w:r>
      <w:r w:rsidR="009A22E5">
        <w:rPr>
          <w:lang w:eastAsia="en-AU"/>
        </w:rPr>
        <w:t xml:space="preserve"> 5</w:t>
      </w:r>
      <w:r>
        <w:rPr>
          <w:lang w:eastAsia="en-AU"/>
        </w:rPr>
        <w:t xml:space="preserve"> (the </w:t>
      </w:r>
      <w:r w:rsidRPr="00971BC0">
        <w:rPr>
          <w:b/>
          <w:i/>
          <w:lang w:eastAsia="en-AU"/>
        </w:rPr>
        <w:t>practical competency units</w:t>
      </w:r>
      <w:r>
        <w:rPr>
          <w:lang w:eastAsia="en-AU"/>
        </w:rPr>
        <w:t xml:space="preserve">), the training and assessment of the subject matter mentioned in column 2 of the </w:t>
      </w:r>
      <w:r w:rsidR="009A22E5">
        <w:rPr>
          <w:lang w:eastAsia="en-AU"/>
        </w:rPr>
        <w:t>item</w:t>
      </w:r>
      <w:r>
        <w:rPr>
          <w:lang w:eastAsia="en-AU"/>
        </w:rPr>
        <w:t xml:space="preserve"> must be within the </w:t>
      </w:r>
      <w:r w:rsidR="00CA465A">
        <w:rPr>
          <w:lang w:eastAsia="en-AU"/>
        </w:rPr>
        <w:t>t</w:t>
      </w:r>
      <w:r>
        <w:rPr>
          <w:lang w:eastAsia="en-AU"/>
        </w:rPr>
        <w:t>olerances mentioned in column 3</w:t>
      </w:r>
      <w:r w:rsidR="006664D7">
        <w:rPr>
          <w:lang w:eastAsia="en-AU"/>
        </w:rPr>
        <w:t xml:space="preserve"> of the item</w:t>
      </w:r>
      <w:r>
        <w:rPr>
          <w:lang w:eastAsia="en-AU"/>
        </w:rPr>
        <w:t xml:space="preserve">, and across the </w:t>
      </w:r>
      <w:r w:rsidR="00CA465A">
        <w:rPr>
          <w:lang w:eastAsia="en-AU"/>
        </w:rPr>
        <w:t>r</w:t>
      </w:r>
      <w:r>
        <w:rPr>
          <w:lang w:eastAsia="en-AU"/>
        </w:rPr>
        <w:t xml:space="preserve">ange of </w:t>
      </w:r>
      <w:r w:rsidR="00CA465A">
        <w:rPr>
          <w:lang w:eastAsia="en-AU"/>
        </w:rPr>
        <w:t>v</w:t>
      </w:r>
      <w:r>
        <w:rPr>
          <w:lang w:eastAsia="en-AU"/>
        </w:rPr>
        <w:t>ariables mentioned in column 4</w:t>
      </w:r>
      <w:r w:rsidR="006664D7">
        <w:rPr>
          <w:lang w:eastAsia="en-AU"/>
        </w:rPr>
        <w:t xml:space="preserve"> of the item</w:t>
      </w:r>
      <w:r>
        <w:rPr>
          <w:lang w:eastAsia="en-AU"/>
        </w:rPr>
        <w:t>.</w:t>
      </w:r>
    </w:p>
    <w:p w14:paraId="295B1908" w14:textId="77777777" w:rsidR="00157F55" w:rsidRDefault="00157F55" w:rsidP="00157F55">
      <w:pPr>
        <w:pStyle w:val="LDClause"/>
        <w:rPr>
          <w:lang w:eastAsia="en-AU"/>
        </w:rPr>
      </w:pPr>
      <w:r>
        <w:rPr>
          <w:lang w:eastAsia="en-AU"/>
        </w:rPr>
        <w:tab/>
        <w:t>(</w:t>
      </w:r>
      <w:r w:rsidR="00F94D2B">
        <w:rPr>
          <w:lang w:eastAsia="en-AU"/>
        </w:rPr>
        <w:t>8</w:t>
      </w:r>
      <w:r>
        <w:rPr>
          <w:lang w:eastAsia="en-AU"/>
        </w:rPr>
        <w:t>)</w:t>
      </w:r>
      <w:r>
        <w:rPr>
          <w:lang w:eastAsia="en-AU"/>
        </w:rPr>
        <w:tab/>
        <w:t>To avoid any doubt, the requirements</w:t>
      </w:r>
      <w:r w:rsidR="006664D7">
        <w:rPr>
          <w:lang w:eastAsia="en-AU"/>
        </w:rPr>
        <w:t xml:space="preserve"> under the following</w:t>
      </w:r>
      <w:r>
        <w:rPr>
          <w:lang w:eastAsia="en-AU"/>
        </w:rPr>
        <w:t>:</w:t>
      </w:r>
    </w:p>
    <w:p w14:paraId="26DC081F" w14:textId="40AC7323" w:rsidR="00157F55" w:rsidRDefault="00157F55" w:rsidP="00157F55">
      <w:pPr>
        <w:pStyle w:val="LDP1a"/>
        <w:rPr>
          <w:lang w:eastAsia="en-AU"/>
        </w:rPr>
      </w:pPr>
      <w:r>
        <w:rPr>
          <w:lang w:eastAsia="en-AU"/>
        </w:rPr>
        <w:t>(a)</w:t>
      </w:r>
      <w:r>
        <w:rPr>
          <w:lang w:eastAsia="en-AU"/>
        </w:rPr>
        <w:tab/>
        <w:t xml:space="preserve">paragraph </w:t>
      </w:r>
      <w:r w:rsidR="00971BC0">
        <w:rPr>
          <w:lang w:eastAsia="en-AU"/>
        </w:rPr>
        <w:t>(</w:t>
      </w:r>
      <w:r w:rsidR="00E3788F">
        <w:rPr>
          <w:lang w:eastAsia="en-AU"/>
        </w:rPr>
        <w:t>6</w:t>
      </w:r>
      <w:r w:rsidR="00971BC0">
        <w:rPr>
          <w:lang w:eastAsia="en-AU"/>
        </w:rPr>
        <w:t>)</w:t>
      </w:r>
      <w:r w:rsidR="00CA465A">
        <w:rPr>
          <w:lang w:eastAsia="en-AU"/>
        </w:rPr>
        <w:t> </w:t>
      </w:r>
      <w:r>
        <w:rPr>
          <w:lang w:eastAsia="en-AU"/>
        </w:rPr>
        <w:t>(a);</w:t>
      </w:r>
    </w:p>
    <w:p w14:paraId="62305A49" w14:textId="5D462736" w:rsidR="00157F55" w:rsidRDefault="00157F55" w:rsidP="00157F55">
      <w:pPr>
        <w:pStyle w:val="LDP1a"/>
        <w:rPr>
          <w:lang w:eastAsia="en-AU"/>
        </w:rPr>
      </w:pPr>
      <w:r>
        <w:rPr>
          <w:lang w:eastAsia="en-AU"/>
        </w:rPr>
        <w:t>(b)</w:t>
      </w:r>
      <w:r>
        <w:rPr>
          <w:lang w:eastAsia="en-AU"/>
        </w:rPr>
        <w:tab/>
        <w:t xml:space="preserve">paragraph </w:t>
      </w:r>
      <w:r w:rsidR="00971BC0">
        <w:rPr>
          <w:lang w:eastAsia="en-AU"/>
        </w:rPr>
        <w:t>(</w:t>
      </w:r>
      <w:r w:rsidR="00E3788F">
        <w:rPr>
          <w:lang w:eastAsia="en-AU"/>
        </w:rPr>
        <w:t>6</w:t>
      </w:r>
      <w:r w:rsidR="00971BC0">
        <w:rPr>
          <w:lang w:eastAsia="en-AU"/>
        </w:rPr>
        <w:t>)</w:t>
      </w:r>
      <w:r w:rsidR="00CA465A">
        <w:rPr>
          <w:lang w:eastAsia="en-AU"/>
        </w:rPr>
        <w:t> </w:t>
      </w:r>
      <w:r>
        <w:rPr>
          <w:lang w:eastAsia="en-AU"/>
        </w:rPr>
        <w:t>(</w:t>
      </w:r>
      <w:r w:rsidR="00963390">
        <w:rPr>
          <w:lang w:eastAsia="en-AU"/>
        </w:rPr>
        <w:t>f</w:t>
      </w:r>
      <w:r>
        <w:rPr>
          <w:lang w:eastAsia="en-AU"/>
        </w:rPr>
        <w:t>)</w:t>
      </w:r>
      <w:r w:rsidR="008E7C71">
        <w:rPr>
          <w:lang w:eastAsia="en-AU"/>
        </w:rPr>
        <w:t>;</w:t>
      </w:r>
    </w:p>
    <w:p w14:paraId="7404983B" w14:textId="21E6B510" w:rsidR="00157F55" w:rsidRDefault="00157F55" w:rsidP="00157F55">
      <w:pPr>
        <w:pStyle w:val="LDClause"/>
        <w:rPr>
          <w:lang w:eastAsia="en-AU"/>
        </w:rPr>
      </w:pPr>
      <w:r>
        <w:rPr>
          <w:lang w:eastAsia="en-AU"/>
        </w:rPr>
        <w:tab/>
      </w:r>
      <w:r>
        <w:rPr>
          <w:lang w:eastAsia="en-AU"/>
        </w:rPr>
        <w:tab/>
        <w:t>are in addition to any requirement expressed in paragraphs</w:t>
      </w:r>
      <w:r w:rsidR="00971BC0">
        <w:rPr>
          <w:lang w:eastAsia="en-AU"/>
        </w:rPr>
        <w:t xml:space="preserve"> (</w:t>
      </w:r>
      <w:r w:rsidR="00E3788F">
        <w:rPr>
          <w:lang w:eastAsia="en-AU"/>
        </w:rPr>
        <w:t>6</w:t>
      </w:r>
      <w:r w:rsidR="00971BC0">
        <w:rPr>
          <w:lang w:eastAsia="en-AU"/>
        </w:rPr>
        <w:t>)</w:t>
      </w:r>
      <w:r w:rsidR="00CA465A">
        <w:rPr>
          <w:lang w:eastAsia="en-AU"/>
        </w:rPr>
        <w:t> </w:t>
      </w:r>
      <w:r>
        <w:rPr>
          <w:lang w:eastAsia="en-AU"/>
        </w:rPr>
        <w:t>(b) to (</w:t>
      </w:r>
      <w:r w:rsidR="00963390">
        <w:rPr>
          <w:lang w:eastAsia="en-AU"/>
        </w:rPr>
        <w:t>e</w:t>
      </w:r>
      <w:r>
        <w:rPr>
          <w:lang w:eastAsia="en-AU"/>
        </w:rPr>
        <w:t>)</w:t>
      </w:r>
      <w:r w:rsidR="006664D7">
        <w:rPr>
          <w:lang w:eastAsia="en-AU"/>
        </w:rPr>
        <w:t>, as the case requires</w:t>
      </w:r>
      <w:r>
        <w:rPr>
          <w:lang w:eastAsia="en-AU"/>
        </w:rPr>
        <w:t>.</w:t>
      </w:r>
    </w:p>
    <w:p w14:paraId="6F50F6FB" w14:textId="719EFA04" w:rsidR="003D2DC5" w:rsidRDefault="00F10DB3" w:rsidP="006440C2">
      <w:pPr>
        <w:pStyle w:val="LDParthead2continued"/>
      </w:pPr>
      <w:r w:rsidRPr="00F10DB3">
        <w:t>CHAPTER</w:t>
      </w:r>
      <w:r w:rsidR="003D2DC5">
        <w:t xml:space="preserve"> 2</w:t>
      </w:r>
      <w:r w:rsidR="003D2DC5" w:rsidRPr="00BD6930">
        <w:tab/>
      </w:r>
      <w:r w:rsidR="00B26CE5">
        <w:t>RePL</w:t>
      </w:r>
      <w:r w:rsidR="003D2DC5" w:rsidRPr="00BD6930">
        <w:t xml:space="preserve"> TRAINING COURSE</w:t>
      </w:r>
    </w:p>
    <w:p w14:paraId="101FFC97" w14:textId="7BA328DE" w:rsidR="003D2DC5" w:rsidRPr="003C0D1E" w:rsidRDefault="005E63BE" w:rsidP="00521D10">
      <w:pPr>
        <w:pStyle w:val="LDDivisionheading"/>
      </w:pPr>
      <w:bookmarkStart w:id="26" w:name="_Toc2945896"/>
      <w:r w:rsidRPr="003C0D1E">
        <w:t>Division</w:t>
      </w:r>
      <w:r w:rsidR="003D2DC5" w:rsidRPr="003C0D1E">
        <w:t xml:space="preserve"> </w:t>
      </w:r>
      <w:r w:rsidR="004055C4" w:rsidRPr="003C0D1E">
        <w:t>2.</w:t>
      </w:r>
      <w:r w:rsidR="003D2DC5" w:rsidRPr="003C0D1E">
        <w:t>3</w:t>
      </w:r>
      <w:r w:rsidR="003D2DC5" w:rsidRPr="003C0D1E">
        <w:tab/>
        <w:t xml:space="preserve">Examinations — </w:t>
      </w:r>
      <w:r w:rsidR="00B26CE5" w:rsidRPr="003C0D1E">
        <w:t>RePL</w:t>
      </w:r>
      <w:r w:rsidR="003D2DC5" w:rsidRPr="003C0D1E">
        <w:t xml:space="preserve"> training course theory component</w:t>
      </w:r>
      <w:bookmarkEnd w:id="26"/>
    </w:p>
    <w:p w14:paraId="3629D4A5" w14:textId="567C87ED" w:rsidR="003D2DC5" w:rsidRPr="00BD6930" w:rsidRDefault="003D2DC5" w:rsidP="003D2DC5">
      <w:pPr>
        <w:pStyle w:val="LDClauseHeading"/>
      </w:pPr>
      <w:bookmarkStart w:id="27" w:name="_Toc2945897"/>
      <w:r>
        <w:t>2.0</w:t>
      </w:r>
      <w:r w:rsidR="00903CE6">
        <w:t>7</w:t>
      </w:r>
      <w:r w:rsidRPr="00BD6930">
        <w:tab/>
      </w:r>
      <w:r w:rsidR="004B696F">
        <w:t>Aeronautical knowledge</w:t>
      </w:r>
      <w:r w:rsidRPr="00BD6930">
        <w:t xml:space="preserve"> </w:t>
      </w:r>
      <w:r>
        <w:t xml:space="preserve">examinations for </w:t>
      </w:r>
      <w:r w:rsidR="008E7B8C">
        <w:t>a RePL</w:t>
      </w:r>
      <w:r w:rsidRPr="00BD6930">
        <w:t xml:space="preserve"> training course</w:t>
      </w:r>
      <w:bookmarkEnd w:id="27"/>
    </w:p>
    <w:p w14:paraId="7DCF82B9" w14:textId="77777777" w:rsidR="008D4DEA" w:rsidRDefault="003D2DC5" w:rsidP="003D2DC5">
      <w:pPr>
        <w:pStyle w:val="LDClause"/>
      </w:pPr>
      <w:r>
        <w:tab/>
      </w:r>
      <w:r w:rsidRPr="00BD6930">
        <w:tab/>
      </w:r>
      <w:r w:rsidR="008D4DEA">
        <w:t xml:space="preserve">This </w:t>
      </w:r>
      <w:r w:rsidR="005E63BE">
        <w:t>Division</w:t>
      </w:r>
      <w:r w:rsidR="008D4DEA">
        <w:t xml:space="preserve"> is f</w:t>
      </w:r>
      <w:r w:rsidR="004B696F">
        <w:t>or subparagraph 101.295</w:t>
      </w:r>
      <w:r w:rsidR="004E7598">
        <w:t> </w:t>
      </w:r>
      <w:r w:rsidR="004B696F">
        <w:t>(2)</w:t>
      </w:r>
      <w:r w:rsidR="004E7598">
        <w:t> </w:t>
      </w:r>
      <w:r w:rsidR="004B696F">
        <w:t>(a)</w:t>
      </w:r>
      <w:r w:rsidR="004E7598">
        <w:t> </w:t>
      </w:r>
      <w:r w:rsidR="004B696F">
        <w:t>(iii) of CASR</w:t>
      </w:r>
      <w:r w:rsidR="008D4DEA">
        <w:t xml:space="preserve"> and the definition of </w:t>
      </w:r>
      <w:r w:rsidR="008D4DEA" w:rsidRPr="006D2214">
        <w:rPr>
          <w:b/>
          <w:i/>
        </w:rPr>
        <w:t>RPL training course</w:t>
      </w:r>
      <w:r w:rsidR="008D4DEA">
        <w:t xml:space="preserve"> in the CASR Dictionary.</w:t>
      </w:r>
    </w:p>
    <w:p w14:paraId="1CD6E9AC" w14:textId="3CE72F7E" w:rsidR="00ED3401" w:rsidRPr="00BD6930" w:rsidRDefault="00ED3401" w:rsidP="00ED3401">
      <w:pPr>
        <w:pStyle w:val="LDClauseHeading"/>
      </w:pPr>
      <w:bookmarkStart w:id="28" w:name="_Toc2945898"/>
      <w:r>
        <w:t>2.</w:t>
      </w:r>
      <w:r w:rsidR="00903CE6">
        <w:t>08</w:t>
      </w:r>
      <w:r w:rsidRPr="00BD6930">
        <w:tab/>
      </w:r>
      <w:r>
        <w:t>Aeronautical knowledge</w:t>
      </w:r>
      <w:r w:rsidRPr="00BD6930">
        <w:t xml:space="preserve"> </w:t>
      </w:r>
      <w:r>
        <w:t xml:space="preserve">examinations for </w:t>
      </w:r>
      <w:r w:rsidR="008E7B8C">
        <w:t>a RePL</w:t>
      </w:r>
      <w:r w:rsidRPr="00BD6930">
        <w:t xml:space="preserve"> training course</w:t>
      </w:r>
      <w:bookmarkEnd w:id="28"/>
    </w:p>
    <w:p w14:paraId="7BCF25B3" w14:textId="3D36B39B" w:rsidR="001A0838" w:rsidRDefault="008D4DEA" w:rsidP="003D2DC5">
      <w:pPr>
        <w:pStyle w:val="LDClause"/>
      </w:pPr>
      <w:r>
        <w:tab/>
      </w:r>
      <w:r w:rsidR="00051A03">
        <w:t>(1)</w:t>
      </w:r>
      <w:r>
        <w:tab/>
        <w:t>To</w:t>
      </w:r>
      <w:r w:rsidR="003D2DC5">
        <w:t xml:space="preserve"> pass the theory component of </w:t>
      </w:r>
      <w:r w:rsidR="008E7B8C">
        <w:t>a RePL</w:t>
      </w:r>
      <w:r w:rsidR="003D2DC5">
        <w:t xml:space="preserve"> training course (the </w:t>
      </w:r>
      <w:r w:rsidR="00ED1F5C" w:rsidRPr="00ED1F5C">
        <w:rPr>
          <w:b/>
          <w:i/>
        </w:rPr>
        <w:t>aeronautical knowledge</w:t>
      </w:r>
      <w:r w:rsidR="003D2DC5" w:rsidRPr="00731632">
        <w:rPr>
          <w:b/>
          <w:i/>
        </w:rPr>
        <w:t xml:space="preserve"> component</w:t>
      </w:r>
      <w:r w:rsidR="003D2DC5">
        <w:t>), a</w:t>
      </w:r>
      <w:r w:rsidR="00333EDC">
        <w:t>n applicant</w:t>
      </w:r>
      <w:r w:rsidR="003D2DC5">
        <w:t xml:space="preserve"> </w:t>
      </w:r>
      <w:r w:rsidR="008E0EE3">
        <w:t>must</w:t>
      </w:r>
      <w:r w:rsidR="003D2DC5">
        <w:t xml:space="preserve"> </w:t>
      </w:r>
      <w:r w:rsidR="006E15CA">
        <w:t xml:space="preserve">pass </w:t>
      </w:r>
      <w:r w:rsidR="003D2DC5">
        <w:t>an examination</w:t>
      </w:r>
      <w:r w:rsidR="001A0838">
        <w:t xml:space="preserve"> (the </w:t>
      </w:r>
      <w:r w:rsidR="001A0838" w:rsidRPr="001A0838">
        <w:rPr>
          <w:b/>
          <w:i/>
        </w:rPr>
        <w:t>aeronautical knowledge examination</w:t>
      </w:r>
      <w:r w:rsidR="001A0838">
        <w:t xml:space="preserve">, or the </w:t>
      </w:r>
      <w:r w:rsidR="001A0838" w:rsidRPr="001A0838">
        <w:rPr>
          <w:b/>
          <w:i/>
        </w:rPr>
        <w:t>examination</w:t>
      </w:r>
      <w:r w:rsidR="001A0838">
        <w:t>).</w:t>
      </w:r>
    </w:p>
    <w:p w14:paraId="46BBCCE1" w14:textId="58046996" w:rsidR="004D0192" w:rsidRDefault="00051A03" w:rsidP="003D2DC5">
      <w:pPr>
        <w:pStyle w:val="LDClause"/>
      </w:pPr>
      <w:r>
        <w:tab/>
        <w:t>(2)</w:t>
      </w:r>
      <w:r>
        <w:tab/>
        <w:t xml:space="preserve">The examination </w:t>
      </w:r>
      <w:r w:rsidR="009366BB">
        <w:t>must be</w:t>
      </w:r>
      <w:r>
        <w:t xml:space="preserve"> </w:t>
      </w:r>
      <w:r w:rsidR="00776297">
        <w:t>a closed</w:t>
      </w:r>
      <w:r w:rsidR="00AE0F7A">
        <w:t>-</w:t>
      </w:r>
      <w:r w:rsidR="00776297">
        <w:t>book</w:t>
      </w:r>
      <w:r>
        <w:t xml:space="preserve"> examination</w:t>
      </w:r>
      <w:r w:rsidR="00165880">
        <w:t xml:space="preserve"> except</w:t>
      </w:r>
      <w:r w:rsidR="00776297">
        <w:t xml:space="preserve"> for </w:t>
      </w:r>
      <w:r w:rsidR="0089374A">
        <w:t xml:space="preserve">any </w:t>
      </w:r>
      <w:r w:rsidR="00776297">
        <w:t>documents</w:t>
      </w:r>
      <w:r w:rsidR="0089374A">
        <w:t xml:space="preserve"> concerning </w:t>
      </w:r>
      <w:r w:rsidR="006D2214">
        <w:t xml:space="preserve">the </w:t>
      </w:r>
      <w:r w:rsidR="0089374A">
        <w:t>RPAS</w:t>
      </w:r>
      <w:r w:rsidR="004D0192">
        <w:t>:</w:t>
      </w:r>
    </w:p>
    <w:p w14:paraId="1FDB79E6" w14:textId="128D5B92" w:rsidR="004D0192" w:rsidRDefault="004D0192" w:rsidP="004D0192">
      <w:pPr>
        <w:pStyle w:val="P1"/>
      </w:pPr>
      <w:r>
        <w:t>(a)</w:t>
      </w:r>
      <w:r>
        <w:tab/>
      </w:r>
      <w:r w:rsidR="00866EEB">
        <w:t>authored</w:t>
      </w:r>
      <w:r w:rsidR="0089374A">
        <w:t xml:space="preserve"> by CASA</w:t>
      </w:r>
      <w:r w:rsidR="00776297">
        <w:t xml:space="preserve"> </w:t>
      </w:r>
      <w:r w:rsidR="0089374A">
        <w:t>and published on its website</w:t>
      </w:r>
      <w:r>
        <w:t>; or</w:t>
      </w:r>
    </w:p>
    <w:p w14:paraId="54E64966" w14:textId="53FEAE74" w:rsidR="00051A03" w:rsidRDefault="004D0192" w:rsidP="004D0192">
      <w:pPr>
        <w:pStyle w:val="P1"/>
      </w:pPr>
      <w:r>
        <w:t>(b)</w:t>
      </w:r>
      <w:r>
        <w:tab/>
        <w:t>authored by AA and published on its website.</w:t>
      </w:r>
    </w:p>
    <w:p w14:paraId="219AB42F" w14:textId="3D63D864" w:rsidR="00051A03" w:rsidRDefault="00051A03" w:rsidP="00051A03">
      <w:pPr>
        <w:pStyle w:val="LDNote"/>
      </w:pPr>
      <w:r w:rsidRPr="00051A03">
        <w:rPr>
          <w:i/>
        </w:rPr>
        <w:t>Note</w:t>
      </w:r>
      <w:r>
        <w:t xml:space="preserve">   The examination is one in which the candidate </w:t>
      </w:r>
      <w:r w:rsidR="009366BB">
        <w:t xml:space="preserve">must </w:t>
      </w:r>
      <w:r>
        <w:t xml:space="preserve">not use any </w:t>
      </w:r>
      <w:r w:rsidR="0089374A">
        <w:t xml:space="preserve">RePL training course </w:t>
      </w:r>
      <w:r w:rsidR="00E3788F">
        <w:t xml:space="preserve">document or </w:t>
      </w:r>
      <w:r>
        <w:t>material, separate from the examination text, to assist in answering examination questions</w:t>
      </w:r>
      <w:r w:rsidR="004D0192">
        <w:t>. However</w:t>
      </w:r>
      <w:r w:rsidR="0089374A">
        <w:t xml:space="preserve">, </w:t>
      </w:r>
      <w:r w:rsidR="004D0192">
        <w:t>official, online</w:t>
      </w:r>
      <w:r w:rsidR="0089374A">
        <w:t xml:space="preserve"> CASA</w:t>
      </w:r>
      <w:r w:rsidR="004D0192">
        <w:t xml:space="preserve"> and AA</w:t>
      </w:r>
      <w:r w:rsidR="0089374A">
        <w:t xml:space="preserve"> documents</w:t>
      </w:r>
      <w:r w:rsidR="004D0192">
        <w:t xml:space="preserve"> may be used</w:t>
      </w:r>
      <w:r>
        <w:t>.</w:t>
      </w:r>
    </w:p>
    <w:p w14:paraId="46FF38A7" w14:textId="77777777" w:rsidR="006E15CA" w:rsidRDefault="006E15CA" w:rsidP="006E15CA">
      <w:pPr>
        <w:pStyle w:val="LDClauseHeading"/>
      </w:pPr>
      <w:bookmarkStart w:id="29" w:name="_Toc2945899"/>
      <w:r>
        <w:t>2.</w:t>
      </w:r>
      <w:r w:rsidR="00903CE6">
        <w:t>09</w:t>
      </w:r>
      <w:r w:rsidRPr="00BD6930">
        <w:tab/>
      </w:r>
      <w:r>
        <w:t>Examination pass</w:t>
      </w:r>
      <w:r w:rsidR="00176F18">
        <w:t xml:space="preserve"> </w:t>
      </w:r>
      <w:r>
        <w:t>mark, examiner and resits</w:t>
      </w:r>
      <w:bookmarkEnd w:id="29"/>
    </w:p>
    <w:p w14:paraId="482D46BE" w14:textId="42F1DEF4" w:rsidR="006E15CA" w:rsidRDefault="006E15CA" w:rsidP="003D2DC5">
      <w:pPr>
        <w:pStyle w:val="LDClause"/>
      </w:pPr>
      <w:r>
        <w:tab/>
        <w:t>(1)</w:t>
      </w:r>
      <w:r>
        <w:tab/>
        <w:t>The pass</w:t>
      </w:r>
      <w:r w:rsidR="00176F18">
        <w:t xml:space="preserve"> </w:t>
      </w:r>
      <w:r>
        <w:t xml:space="preserve">mark for the examination is </w:t>
      </w:r>
      <w:r w:rsidR="00AD56B8">
        <w:t>85%</w:t>
      </w:r>
      <w:r>
        <w:t>.</w:t>
      </w:r>
    </w:p>
    <w:p w14:paraId="0BFFCC54" w14:textId="77777777" w:rsidR="002B2653" w:rsidRDefault="006E15CA" w:rsidP="006E15CA">
      <w:pPr>
        <w:pStyle w:val="LDClause"/>
      </w:pPr>
      <w:r>
        <w:tab/>
        <w:t>(2)</w:t>
      </w:r>
      <w:r>
        <w:tab/>
        <w:t>The examination must be assessed by</w:t>
      </w:r>
      <w:r w:rsidR="002B2653">
        <w:t>:</w:t>
      </w:r>
    </w:p>
    <w:p w14:paraId="6F4E7C2B" w14:textId="4F98C57D" w:rsidR="002B2653" w:rsidRDefault="002B2653" w:rsidP="002B2653">
      <w:pPr>
        <w:pStyle w:val="LDP1a"/>
      </w:pPr>
      <w:r>
        <w:t>(a)</w:t>
      </w:r>
      <w:r>
        <w:tab/>
      </w:r>
      <w:r w:rsidR="008E7B8C">
        <w:t>a RePL</w:t>
      </w:r>
      <w:r w:rsidR="006E15CA">
        <w:t xml:space="preserve"> training instructor</w:t>
      </w:r>
      <w:r>
        <w:t>; or</w:t>
      </w:r>
    </w:p>
    <w:p w14:paraId="30FE6CAB" w14:textId="77777777" w:rsidR="006E15CA" w:rsidRDefault="002B2653" w:rsidP="002B2653">
      <w:pPr>
        <w:pStyle w:val="LDP1a"/>
      </w:pPr>
      <w:r>
        <w:t>(b)</w:t>
      </w:r>
      <w:r>
        <w:tab/>
        <w:t xml:space="preserve">the </w:t>
      </w:r>
      <w:r w:rsidR="002D0FE4">
        <w:t>c</w:t>
      </w:r>
      <w:r>
        <w:t xml:space="preserve">hief </w:t>
      </w:r>
      <w:r w:rsidR="002D0FE4">
        <w:t>r</w:t>
      </w:r>
      <w:r>
        <w:t xml:space="preserve">emote </w:t>
      </w:r>
      <w:r w:rsidR="002D0FE4">
        <w:t>p</w:t>
      </w:r>
      <w:r>
        <w:t>ilot for the RePL training organisation</w:t>
      </w:r>
      <w:r w:rsidR="006E15CA">
        <w:t>.</w:t>
      </w:r>
    </w:p>
    <w:p w14:paraId="4E6A339B" w14:textId="73AA63C1" w:rsidR="004302FA" w:rsidRDefault="00ED3401" w:rsidP="00ED3401">
      <w:pPr>
        <w:pStyle w:val="LDClause"/>
      </w:pPr>
      <w:r>
        <w:tab/>
        <w:t>(3)</w:t>
      </w:r>
      <w:r>
        <w:tab/>
      </w:r>
      <w:r w:rsidR="00A25C32">
        <w:t>If a</w:t>
      </w:r>
      <w:r>
        <w:t>n applicant does not pass the examination at the first attempt</w:t>
      </w:r>
      <w:r w:rsidR="00A25C32">
        <w:t xml:space="preserve">, or at </w:t>
      </w:r>
      <w:r w:rsidR="007619C9">
        <w:t>a second</w:t>
      </w:r>
      <w:r w:rsidR="0032529C">
        <w:t xml:space="preserve"> attempt,</w:t>
      </w:r>
      <w:r w:rsidR="007619C9">
        <w:t xml:space="preserve"> or at a</w:t>
      </w:r>
      <w:r w:rsidR="0032529C">
        <w:t xml:space="preserve"> </w:t>
      </w:r>
      <w:r w:rsidR="007619C9">
        <w:t>third</w:t>
      </w:r>
      <w:r w:rsidR="00A25C32">
        <w:t xml:space="preserve"> attempt</w:t>
      </w:r>
      <w:r w:rsidR="00B5226B">
        <w:t>,</w:t>
      </w:r>
      <w:r w:rsidR="00A25C32">
        <w:t xml:space="preserve"> he or she must</w:t>
      </w:r>
      <w:r w:rsidR="004302FA">
        <w:t xml:space="preserve"> not make a </w:t>
      </w:r>
      <w:r w:rsidR="007619C9">
        <w:t>fourth</w:t>
      </w:r>
      <w:r w:rsidR="004302FA">
        <w:t xml:space="preserve"> attempt to pass the examination </w:t>
      </w:r>
      <w:r w:rsidR="00B5226B">
        <w:t>unless</w:t>
      </w:r>
      <w:r w:rsidR="004302FA">
        <w:t>:</w:t>
      </w:r>
    </w:p>
    <w:p w14:paraId="4B2F3C4D" w14:textId="22117EA3" w:rsidR="007619C9" w:rsidRDefault="00B5226B" w:rsidP="007619C9">
      <w:pPr>
        <w:pStyle w:val="P1"/>
      </w:pPr>
      <w:r>
        <w:t>(a)</w:t>
      </w:r>
      <w:r>
        <w:tab/>
      </w:r>
      <w:r w:rsidR="004302FA">
        <w:t xml:space="preserve">he or she has </w:t>
      </w:r>
      <w:r w:rsidR="00ED3401">
        <w:t>repeat</w:t>
      </w:r>
      <w:r w:rsidR="004302FA">
        <w:t>ed</w:t>
      </w:r>
      <w:r w:rsidR="00ED3401">
        <w:t xml:space="preserve"> the </w:t>
      </w:r>
      <w:r w:rsidR="00ED3401" w:rsidRPr="00724383">
        <w:t>aeronautical knowledge component</w:t>
      </w:r>
      <w:r w:rsidR="00ED3401">
        <w:t xml:space="preserve"> of the RPL training course</w:t>
      </w:r>
      <w:r w:rsidR="004302FA">
        <w:t>; and</w:t>
      </w:r>
    </w:p>
    <w:p w14:paraId="42E22BE0" w14:textId="26D53E16" w:rsidR="007619C9" w:rsidRDefault="00B5226B" w:rsidP="007619C9">
      <w:pPr>
        <w:pStyle w:val="P1"/>
      </w:pPr>
      <w:r>
        <w:t>(b)</w:t>
      </w:r>
      <w:r>
        <w:tab/>
        <w:t xml:space="preserve">at least 14 days have elapsed since the </w:t>
      </w:r>
      <w:r w:rsidR="007619C9">
        <w:t>third</w:t>
      </w:r>
      <w:r>
        <w:t xml:space="preserve"> attempt.</w:t>
      </w:r>
    </w:p>
    <w:p w14:paraId="0B002553" w14:textId="77777777" w:rsidR="00176F18" w:rsidRDefault="00ED3401" w:rsidP="004F0C0B">
      <w:pPr>
        <w:pStyle w:val="LDClauseHeading"/>
      </w:pPr>
      <w:bookmarkStart w:id="30" w:name="_Toc2945900"/>
      <w:r>
        <w:t>2.</w:t>
      </w:r>
      <w:r w:rsidR="00903CE6">
        <w:t>10</w:t>
      </w:r>
      <w:r w:rsidRPr="00BD6930">
        <w:tab/>
      </w:r>
      <w:r>
        <w:t>Examination questions</w:t>
      </w:r>
      <w:bookmarkEnd w:id="30"/>
    </w:p>
    <w:p w14:paraId="1FA49E12" w14:textId="67CF4567" w:rsidR="00176F18" w:rsidRDefault="00176F18" w:rsidP="00176F18">
      <w:pPr>
        <w:pStyle w:val="LDClause"/>
      </w:pPr>
      <w:r>
        <w:tab/>
        <w:t>(1)</w:t>
      </w:r>
      <w:r>
        <w:tab/>
        <w:t>The examination must be a set of</w:t>
      </w:r>
      <w:r w:rsidR="009A67D6">
        <w:t xml:space="preserve"> at least</w:t>
      </w:r>
      <w:r>
        <w:t xml:space="preserve"> 80 multiple</w:t>
      </w:r>
      <w:r w:rsidR="006D2214">
        <w:t>-</w:t>
      </w:r>
      <w:r>
        <w:t xml:space="preserve">choice questions covering all of the aeronautical knowledge units in Schedule 4 that are for the </w:t>
      </w:r>
      <w:r w:rsidR="00E535C5">
        <w:t xml:space="preserve">relevant </w:t>
      </w:r>
      <w:r>
        <w:t>category</w:t>
      </w:r>
      <w:r w:rsidR="00E535C5">
        <w:t xml:space="preserve"> of RPA</w:t>
      </w:r>
      <w:r>
        <w:t xml:space="preserve">, </w:t>
      </w:r>
      <w:r w:rsidR="00C8317C">
        <w:t xml:space="preserve">including for automated flight management systems and liquid-fuel </w:t>
      </w:r>
      <w:r w:rsidR="00C55E51">
        <w:t>systems</w:t>
      </w:r>
      <w:r w:rsidR="00C8317C">
        <w:t xml:space="preserve"> if required</w:t>
      </w:r>
      <w:r>
        <w:rPr>
          <w:lang w:eastAsia="en-AU"/>
        </w:rPr>
        <w:t xml:space="preserve"> (the </w:t>
      </w:r>
      <w:r w:rsidRPr="00CD55ED">
        <w:rPr>
          <w:b/>
          <w:i/>
          <w:lang w:eastAsia="en-AU"/>
        </w:rPr>
        <w:t>relevant units</w:t>
      </w:r>
      <w:r>
        <w:rPr>
          <w:lang w:eastAsia="en-AU"/>
        </w:rPr>
        <w:t>)</w:t>
      </w:r>
      <w:r w:rsidR="00E3788F">
        <w:rPr>
          <w:lang w:eastAsia="en-AU"/>
        </w:rPr>
        <w:t>,</w:t>
      </w:r>
      <w:r>
        <w:rPr>
          <w:lang w:eastAsia="en-AU"/>
        </w:rPr>
        <w:t xml:space="preserve"> </w:t>
      </w:r>
      <w:r>
        <w:t xml:space="preserve">for which the applicant is applying for </w:t>
      </w:r>
      <w:r w:rsidR="008E7B8C">
        <w:t>a RePL</w:t>
      </w:r>
      <w:r>
        <w:t xml:space="preserve"> (the </w:t>
      </w:r>
      <w:r w:rsidRPr="00D254FF">
        <w:rPr>
          <w:b/>
          <w:i/>
        </w:rPr>
        <w:t>relevant RePL</w:t>
      </w:r>
      <w:r>
        <w:t>).</w:t>
      </w:r>
    </w:p>
    <w:p w14:paraId="0950E5DE" w14:textId="77777777" w:rsidR="00DA169C" w:rsidRDefault="00DA169C" w:rsidP="00DA169C">
      <w:pPr>
        <w:pStyle w:val="LDNote"/>
      </w:pPr>
      <w:r w:rsidRPr="001A5B82">
        <w:rPr>
          <w:i/>
        </w:rPr>
        <w:t>Note</w:t>
      </w:r>
      <w:r>
        <w:t xml:space="preserve">   To achieve a pass mark of 75%, the applicant </w:t>
      </w:r>
      <w:r w:rsidR="00E3788F">
        <w:t xml:space="preserve">must </w:t>
      </w:r>
      <w:r>
        <w:t>have at least 60 correct answers for an examination of 80 questions; at least 64 correct answers for an examination of 85 questions; at least 68 correct answers for an examination of 90 questions, etc.</w:t>
      </w:r>
    </w:p>
    <w:p w14:paraId="7F8F3A81" w14:textId="77777777" w:rsidR="00A66908" w:rsidRDefault="003D2DC5" w:rsidP="003D2DC5">
      <w:pPr>
        <w:pStyle w:val="LDClause"/>
      </w:pPr>
      <w:r>
        <w:tab/>
        <w:t>(</w:t>
      </w:r>
      <w:r w:rsidR="00176F18">
        <w:t>2</w:t>
      </w:r>
      <w:r>
        <w:t>)</w:t>
      </w:r>
      <w:r>
        <w:tab/>
      </w:r>
      <w:r w:rsidR="00A66908">
        <w:t>The examination questions</w:t>
      </w:r>
      <w:r w:rsidR="00D254FF">
        <w:t xml:space="preserve"> must be</w:t>
      </w:r>
      <w:r w:rsidR="00C8317C">
        <w:t xml:space="preserve"> compiled</w:t>
      </w:r>
      <w:r w:rsidR="00D254FF">
        <w:t xml:space="preserve"> as follows</w:t>
      </w:r>
      <w:r w:rsidR="00C8317C">
        <w:t>,</w:t>
      </w:r>
      <w:r w:rsidR="00445881">
        <w:t xml:space="preserve"> based on</w:t>
      </w:r>
      <w:r w:rsidR="00C8317C">
        <w:t xml:space="preserve"> the items in the relevant units for the relevant RePL:</w:t>
      </w:r>
    </w:p>
    <w:p w14:paraId="34C4644B" w14:textId="77777777" w:rsidR="00D254FF" w:rsidRDefault="00D254FF" w:rsidP="00D254FF">
      <w:pPr>
        <w:pStyle w:val="LDP1a"/>
      </w:pPr>
      <w:r>
        <w:t>(a)</w:t>
      </w:r>
      <w:r>
        <w:tab/>
        <w:t xml:space="preserve">for each Priority A item in </w:t>
      </w:r>
      <w:r w:rsidR="00445881">
        <w:t>the</w:t>
      </w:r>
      <w:r>
        <w:t xml:space="preserve"> relevant unit</w:t>
      </w:r>
      <w:r w:rsidR="00445881">
        <w:t>s</w:t>
      </w:r>
      <w:r w:rsidR="00DE4763">
        <w:t xml:space="preserve"> for the relevant RePL</w:t>
      </w:r>
      <w:r>
        <w:t xml:space="preserve"> — </w:t>
      </w:r>
      <w:r w:rsidR="00593628">
        <w:t xml:space="preserve">there must be at least </w:t>
      </w:r>
      <w:r>
        <w:t>2 questions;</w:t>
      </w:r>
    </w:p>
    <w:p w14:paraId="6D486DC8" w14:textId="3A714507" w:rsidR="00D254FF" w:rsidRDefault="00D254FF" w:rsidP="00D254FF">
      <w:pPr>
        <w:pStyle w:val="LDP1a"/>
      </w:pPr>
      <w:r>
        <w:t>(b)</w:t>
      </w:r>
      <w:r>
        <w:tab/>
        <w:t xml:space="preserve">for each Priority B item in </w:t>
      </w:r>
      <w:r w:rsidR="00C8317C">
        <w:t>the</w:t>
      </w:r>
      <w:r>
        <w:t xml:space="preserve"> relevant unit</w:t>
      </w:r>
      <w:r w:rsidR="00C8317C">
        <w:t>s</w:t>
      </w:r>
      <w:r w:rsidR="00593628">
        <w:t xml:space="preserve"> for the relevant RePL</w:t>
      </w:r>
      <w:r>
        <w:t xml:space="preserve"> — </w:t>
      </w:r>
      <w:r w:rsidR="00593628">
        <w:t>there must be at least</w:t>
      </w:r>
      <w:r w:rsidR="00593628" w:rsidDel="00252857">
        <w:t xml:space="preserve"> </w:t>
      </w:r>
      <w:r>
        <w:t>1 question;</w:t>
      </w:r>
    </w:p>
    <w:p w14:paraId="0EA87803" w14:textId="0B8D199C" w:rsidR="00D254FF" w:rsidRDefault="00D254FF" w:rsidP="00D254FF">
      <w:pPr>
        <w:pStyle w:val="LDP1a"/>
      </w:pPr>
      <w:r>
        <w:t>(c)</w:t>
      </w:r>
      <w:r>
        <w:tab/>
        <w:t xml:space="preserve">for every 2 Priority C items in </w:t>
      </w:r>
      <w:r w:rsidR="00C8317C">
        <w:t>the</w:t>
      </w:r>
      <w:r>
        <w:t xml:space="preserve"> relevant unit</w:t>
      </w:r>
      <w:r w:rsidR="00C8317C">
        <w:t>s</w:t>
      </w:r>
      <w:r>
        <w:t xml:space="preserve"> — </w:t>
      </w:r>
      <w:r w:rsidR="00593628">
        <w:t xml:space="preserve">there must be at least </w:t>
      </w:r>
      <w:r>
        <w:t>1</w:t>
      </w:r>
      <w:r w:rsidR="006D2214">
        <w:t> </w:t>
      </w:r>
      <w:r>
        <w:t>question.</w:t>
      </w:r>
    </w:p>
    <w:p w14:paraId="7010C35C" w14:textId="77777777" w:rsidR="00445881" w:rsidRDefault="00445881" w:rsidP="003D2DC5">
      <w:pPr>
        <w:pStyle w:val="LDClause"/>
      </w:pPr>
      <w:r>
        <w:tab/>
        <w:t>(</w:t>
      </w:r>
      <w:r w:rsidR="00593628">
        <w:t>3</w:t>
      </w:r>
      <w:r>
        <w:t>)</w:t>
      </w:r>
      <w:r>
        <w:tab/>
        <w:t>The number of examination questions must be such as to ensure that the requirements of subsections</w:t>
      </w:r>
      <w:r w:rsidR="00C8317C">
        <w:t xml:space="preserve"> (1)</w:t>
      </w:r>
      <w:r>
        <w:t xml:space="preserve"> and (</w:t>
      </w:r>
      <w:r w:rsidR="00593628">
        <w:t>2</w:t>
      </w:r>
      <w:r>
        <w:t>) are met.</w:t>
      </w:r>
    </w:p>
    <w:p w14:paraId="4E238A12" w14:textId="77777777" w:rsidR="00C8317C" w:rsidRDefault="00C8317C" w:rsidP="00593628">
      <w:pPr>
        <w:pStyle w:val="LDNote"/>
      </w:pPr>
      <w:r w:rsidRPr="00C8317C">
        <w:rPr>
          <w:i/>
        </w:rPr>
        <w:t>Note</w:t>
      </w:r>
      <w:r>
        <w:t>   Depending on the relevant RePL sought, more than 80 questions may have to be formulated to ensure that the requirements of subsections (</w:t>
      </w:r>
      <w:r w:rsidR="00593628">
        <w:t>1</w:t>
      </w:r>
      <w:r>
        <w:t>) and (</w:t>
      </w:r>
      <w:r w:rsidR="00593628">
        <w:t>2</w:t>
      </w:r>
      <w:r>
        <w:t>) are met.</w:t>
      </w:r>
    </w:p>
    <w:p w14:paraId="4474B2E0" w14:textId="77777777" w:rsidR="00A33074" w:rsidRDefault="00A33074" w:rsidP="00A33074">
      <w:pPr>
        <w:pStyle w:val="LDClauseHeading"/>
      </w:pPr>
      <w:bookmarkStart w:id="31" w:name="_Toc2945901"/>
      <w:r>
        <w:t>2.1</w:t>
      </w:r>
      <w:r w:rsidR="00903CE6">
        <w:t>1</w:t>
      </w:r>
      <w:r w:rsidRPr="00BD6930">
        <w:tab/>
      </w:r>
      <w:r>
        <w:t>Examination duration</w:t>
      </w:r>
      <w:bookmarkEnd w:id="31"/>
    </w:p>
    <w:p w14:paraId="6017013A" w14:textId="17E523CB" w:rsidR="002263B8" w:rsidRDefault="00A33074" w:rsidP="00A33074">
      <w:pPr>
        <w:pStyle w:val="LDClause"/>
      </w:pPr>
      <w:r>
        <w:tab/>
      </w:r>
      <w:r>
        <w:tab/>
        <w:t>The examination must be a continuous examination that is to be completed within</w:t>
      </w:r>
      <w:r w:rsidR="005D5658">
        <w:t xml:space="preserve"> the period</w:t>
      </w:r>
      <w:r w:rsidR="002263B8">
        <w:t xml:space="preserve"> </w:t>
      </w:r>
      <w:r w:rsidR="005D5658">
        <w:t>that is the sum of</w:t>
      </w:r>
      <w:r w:rsidR="002263B8">
        <w:t xml:space="preserve"> 15 minutes and the number of the set of questions as if that number were also minutes.</w:t>
      </w:r>
    </w:p>
    <w:p w14:paraId="120EE57A" w14:textId="77777777" w:rsidR="00ED3401" w:rsidRDefault="00ED3401" w:rsidP="00ED3401">
      <w:pPr>
        <w:pStyle w:val="LDClauseHeading"/>
      </w:pPr>
      <w:bookmarkStart w:id="32" w:name="_Toc2945902"/>
      <w:r>
        <w:t>2.1</w:t>
      </w:r>
      <w:r w:rsidR="00903CE6">
        <w:t>2</w:t>
      </w:r>
      <w:r w:rsidRPr="00BD6930">
        <w:tab/>
      </w:r>
      <w:r>
        <w:t>Examination question sets</w:t>
      </w:r>
      <w:bookmarkEnd w:id="32"/>
    </w:p>
    <w:p w14:paraId="608637A9" w14:textId="3F1C2BB2" w:rsidR="00541313" w:rsidRDefault="00D254FF" w:rsidP="003D2DC5">
      <w:pPr>
        <w:pStyle w:val="LDClause"/>
      </w:pPr>
      <w:r>
        <w:tab/>
        <w:t>(</w:t>
      </w:r>
      <w:r w:rsidR="00ED3401">
        <w:t>1</w:t>
      </w:r>
      <w:r>
        <w:t>)</w:t>
      </w:r>
      <w:r>
        <w:tab/>
        <w:t xml:space="preserve">The examination must be 1 of </w:t>
      </w:r>
      <w:r w:rsidR="00724383">
        <w:t xml:space="preserve">at least </w:t>
      </w:r>
      <w:r w:rsidR="000C2CCC">
        <w:t>4</w:t>
      </w:r>
      <w:r>
        <w:t xml:space="preserve"> </w:t>
      </w:r>
      <w:r w:rsidR="00724383">
        <w:t xml:space="preserve">unique </w:t>
      </w:r>
      <w:r>
        <w:t>sets</w:t>
      </w:r>
      <w:r w:rsidR="00541313">
        <w:t xml:space="preserve"> of </w:t>
      </w:r>
      <w:r w:rsidR="00724383">
        <w:t xml:space="preserve">questions used by the </w:t>
      </w:r>
      <w:r w:rsidR="002444F5">
        <w:t>RePL training organisation</w:t>
      </w:r>
      <w:r w:rsidR="00DF1351">
        <w:t xml:space="preserve"> and</w:t>
      </w:r>
      <w:r w:rsidR="00B828C6">
        <w:t>, subject to subsection</w:t>
      </w:r>
      <w:r w:rsidR="00284DF7">
        <w:t xml:space="preserve"> (5),</w:t>
      </w:r>
      <w:r w:rsidR="00DF1351">
        <w:t xml:space="preserve"> approved in writing by CASA</w:t>
      </w:r>
      <w:r w:rsidR="00541313">
        <w:t>.</w:t>
      </w:r>
    </w:p>
    <w:p w14:paraId="18122D08" w14:textId="77777777" w:rsidR="00E3788F" w:rsidRDefault="00541313" w:rsidP="003D2DC5">
      <w:pPr>
        <w:pStyle w:val="LDClause"/>
      </w:pPr>
      <w:r>
        <w:tab/>
        <w:t>(2)</w:t>
      </w:r>
      <w:r>
        <w:tab/>
        <w:t>For subsection (1),</w:t>
      </w:r>
      <w:r w:rsidR="00724383">
        <w:t xml:space="preserve"> </w:t>
      </w:r>
      <w:r>
        <w:t>each unique set</w:t>
      </w:r>
      <w:r w:rsidR="00E93551">
        <w:t xml:space="preserve"> of questions</w:t>
      </w:r>
      <w:r>
        <w:t xml:space="preserve"> must</w:t>
      </w:r>
      <w:r w:rsidR="00E3788F">
        <w:t>:</w:t>
      </w:r>
    </w:p>
    <w:p w14:paraId="0C564F32" w14:textId="4405F9FE" w:rsidR="00E3788F" w:rsidRDefault="00E3788F" w:rsidP="00E3788F">
      <w:pPr>
        <w:pStyle w:val="P1"/>
      </w:pPr>
      <w:r>
        <w:t>(a)</w:t>
      </w:r>
      <w:r>
        <w:tab/>
      </w:r>
      <w:r w:rsidR="00541313">
        <w:t>be comprised of at least 80 multiple</w:t>
      </w:r>
      <w:r w:rsidR="006D2214">
        <w:t>-</w:t>
      </w:r>
      <w:r w:rsidR="00541313">
        <w:t>choice questions</w:t>
      </w:r>
      <w:r>
        <w:t>;</w:t>
      </w:r>
      <w:r w:rsidR="00541313">
        <w:t xml:space="preserve"> </w:t>
      </w:r>
      <w:r w:rsidR="00724383">
        <w:t>and</w:t>
      </w:r>
    </w:p>
    <w:p w14:paraId="6CBD8425" w14:textId="7A6BEF9C" w:rsidR="005D0AE8" w:rsidRDefault="00E3788F" w:rsidP="00E3788F">
      <w:pPr>
        <w:pStyle w:val="P1"/>
      </w:pPr>
      <w:r>
        <w:t>(b)</w:t>
      </w:r>
      <w:r>
        <w:tab/>
      </w:r>
      <w:r w:rsidR="00724383">
        <w:t>be such that</w:t>
      </w:r>
      <w:r w:rsidR="007F564E">
        <w:t>,</w:t>
      </w:r>
      <w:r w:rsidR="00B97514">
        <w:t xml:space="preserve"> while</w:t>
      </w:r>
      <w:r w:rsidR="005D0AE8">
        <w:t xml:space="preserve"> the same topics may be the subject of questions in some or all of the sets,</w:t>
      </w:r>
      <w:r w:rsidR="00724383">
        <w:t xml:space="preserve"> no</w:t>
      </w:r>
      <w:r w:rsidR="004535C3">
        <w:t xml:space="preserve"> </w:t>
      </w:r>
      <w:r w:rsidR="00724383">
        <w:t>question</w:t>
      </w:r>
      <w:r w:rsidR="004535C3">
        <w:t>s may</w:t>
      </w:r>
      <w:r w:rsidR="005D0AE8">
        <w:t xml:space="preserve"> </w:t>
      </w:r>
      <w:r w:rsidR="00724383">
        <w:t xml:space="preserve">appear in </w:t>
      </w:r>
      <w:r>
        <w:t>a</w:t>
      </w:r>
      <w:r w:rsidR="00724383">
        <w:t xml:space="preserve"> set</w:t>
      </w:r>
      <w:r w:rsidR="005D0AE8">
        <w:t>:</w:t>
      </w:r>
    </w:p>
    <w:p w14:paraId="49D4CD67" w14:textId="25A62317" w:rsidR="005D0AE8" w:rsidRPr="007F564E" w:rsidRDefault="007F564E" w:rsidP="00CF2B09">
      <w:pPr>
        <w:pStyle w:val="LDP2i"/>
        <w:ind w:left="1559" w:hanging="1105"/>
        <w:rPr>
          <w:lang w:eastAsia="en-AU"/>
        </w:rPr>
      </w:pPr>
      <w:r>
        <w:rPr>
          <w:lang w:eastAsia="en-AU"/>
        </w:rPr>
        <w:tab/>
        <w:t>(i)</w:t>
      </w:r>
      <w:r>
        <w:rPr>
          <w:lang w:eastAsia="en-AU"/>
        </w:rPr>
        <w:tab/>
      </w:r>
      <w:r w:rsidR="00724383" w:rsidRPr="007F564E">
        <w:rPr>
          <w:lang w:eastAsia="en-AU"/>
        </w:rPr>
        <w:t xml:space="preserve">in </w:t>
      </w:r>
      <w:r w:rsidR="004535C3">
        <w:rPr>
          <w:lang w:eastAsia="en-AU"/>
        </w:rPr>
        <w:t xml:space="preserve">exactly the </w:t>
      </w:r>
      <w:r w:rsidR="00724383" w:rsidRPr="007F564E">
        <w:rPr>
          <w:lang w:eastAsia="en-AU"/>
        </w:rPr>
        <w:t>same form or presentation as in any other set</w:t>
      </w:r>
      <w:r w:rsidR="005D0AE8" w:rsidRPr="007F564E">
        <w:rPr>
          <w:lang w:eastAsia="en-AU"/>
        </w:rPr>
        <w:t>; or</w:t>
      </w:r>
    </w:p>
    <w:p w14:paraId="6628E8FC" w14:textId="55151B5B" w:rsidR="00D254FF" w:rsidRPr="007F564E" w:rsidRDefault="007F564E" w:rsidP="00CF2B09">
      <w:pPr>
        <w:pStyle w:val="LDP2i"/>
        <w:ind w:left="1559" w:hanging="1105"/>
        <w:rPr>
          <w:lang w:eastAsia="en-AU"/>
        </w:rPr>
      </w:pPr>
      <w:r>
        <w:rPr>
          <w:lang w:eastAsia="en-AU"/>
        </w:rPr>
        <w:tab/>
        <w:t>(ii)</w:t>
      </w:r>
      <w:r>
        <w:rPr>
          <w:lang w:eastAsia="en-AU"/>
        </w:rPr>
        <w:tab/>
      </w:r>
      <w:r w:rsidR="005D0AE8" w:rsidRPr="007F564E">
        <w:rPr>
          <w:lang w:eastAsia="en-AU"/>
        </w:rPr>
        <w:t xml:space="preserve">as requiring </w:t>
      </w:r>
      <w:r w:rsidR="004535C3">
        <w:rPr>
          <w:lang w:eastAsia="en-AU"/>
        </w:rPr>
        <w:t xml:space="preserve">exactly </w:t>
      </w:r>
      <w:r w:rsidR="005D0AE8" w:rsidRPr="007F564E">
        <w:rPr>
          <w:lang w:eastAsia="en-AU"/>
        </w:rPr>
        <w:t>the same answer</w:t>
      </w:r>
      <w:r w:rsidRPr="007F564E">
        <w:rPr>
          <w:lang w:eastAsia="en-AU"/>
        </w:rPr>
        <w:t xml:space="preserve">, from </w:t>
      </w:r>
      <w:r w:rsidR="000C2CCC">
        <w:rPr>
          <w:lang w:eastAsia="en-AU"/>
        </w:rPr>
        <w:t xml:space="preserve">exactly </w:t>
      </w:r>
      <w:r w:rsidRPr="007F564E">
        <w:rPr>
          <w:lang w:eastAsia="en-AU"/>
        </w:rPr>
        <w:t xml:space="preserve">the same range of </w:t>
      </w:r>
      <w:r>
        <w:rPr>
          <w:lang w:eastAsia="en-AU"/>
        </w:rPr>
        <w:t>choices</w:t>
      </w:r>
      <w:r w:rsidRPr="007F564E">
        <w:rPr>
          <w:lang w:eastAsia="en-AU"/>
        </w:rPr>
        <w:t>, as in any other set.</w:t>
      </w:r>
    </w:p>
    <w:p w14:paraId="4A7EF1C0" w14:textId="19D4327E" w:rsidR="003740B2" w:rsidRDefault="003740B2" w:rsidP="003D2DC5">
      <w:pPr>
        <w:pStyle w:val="LDClause"/>
      </w:pPr>
      <w:r>
        <w:tab/>
        <w:t>(</w:t>
      </w:r>
      <w:r w:rsidR="00541313">
        <w:t>3</w:t>
      </w:r>
      <w:r>
        <w:t>)</w:t>
      </w:r>
      <w:r>
        <w:tab/>
        <w:t xml:space="preserve">Each </w:t>
      </w:r>
      <w:r w:rsidR="007E4FBF">
        <w:t xml:space="preserve">set of </w:t>
      </w:r>
      <w:r w:rsidR="00E3788F">
        <w:t xml:space="preserve">the </w:t>
      </w:r>
      <w:r w:rsidR="000C2CCC">
        <w:t>4</w:t>
      </w:r>
      <w:r w:rsidR="00E3788F">
        <w:t xml:space="preserve"> unique sets of </w:t>
      </w:r>
      <w:r w:rsidR="007E4FBF">
        <w:t>questions</w:t>
      </w:r>
      <w:r>
        <w:t xml:space="preserve"> must have a unique identification code number.</w:t>
      </w:r>
    </w:p>
    <w:p w14:paraId="030D234D" w14:textId="77777777" w:rsidR="00724383" w:rsidRDefault="00724383" w:rsidP="003D2DC5">
      <w:pPr>
        <w:pStyle w:val="LDClause"/>
      </w:pPr>
      <w:r>
        <w:tab/>
        <w:t>(</w:t>
      </w:r>
      <w:r w:rsidR="00541313">
        <w:t>4</w:t>
      </w:r>
      <w:r>
        <w:t>)</w:t>
      </w:r>
      <w:r>
        <w:tab/>
      </w:r>
      <w:r w:rsidR="007E4FBF">
        <w:t>E</w:t>
      </w:r>
      <w:r>
        <w:t>xamination</w:t>
      </w:r>
      <w:r w:rsidR="007E4FBF">
        <w:t xml:space="preserve">s, each comprising </w:t>
      </w:r>
      <w:r w:rsidR="00E535C5">
        <w:t xml:space="preserve">one of </w:t>
      </w:r>
      <w:r w:rsidR="007E4FBF">
        <w:t xml:space="preserve">the unique </w:t>
      </w:r>
      <w:r>
        <w:t>set</w:t>
      </w:r>
      <w:r w:rsidR="00E535C5">
        <w:t>s</w:t>
      </w:r>
      <w:r w:rsidR="007E4FBF">
        <w:t xml:space="preserve"> of questions,</w:t>
      </w:r>
      <w:r>
        <w:t xml:space="preserve"> must be randomly rotated:</w:t>
      </w:r>
    </w:p>
    <w:p w14:paraId="2A0FFE91" w14:textId="77777777" w:rsidR="00724383" w:rsidRDefault="00724383" w:rsidP="00724383">
      <w:pPr>
        <w:pStyle w:val="LDP1a"/>
      </w:pPr>
      <w:r>
        <w:t>(a)</w:t>
      </w:r>
      <w:r>
        <w:tab/>
        <w:t>for each RePL training course; and</w:t>
      </w:r>
    </w:p>
    <w:p w14:paraId="42A5BFFE" w14:textId="77777777" w:rsidR="00724383" w:rsidRDefault="00724383" w:rsidP="00724383">
      <w:pPr>
        <w:pStyle w:val="LDP1a"/>
      </w:pPr>
      <w:r>
        <w:t>(b)</w:t>
      </w:r>
      <w:r>
        <w:tab/>
        <w:t>for each examination which an applicant is resitting.</w:t>
      </w:r>
    </w:p>
    <w:p w14:paraId="6BC35068" w14:textId="2FBDE424" w:rsidR="00E93551" w:rsidRDefault="00284DF7" w:rsidP="004F0C0B">
      <w:pPr>
        <w:pStyle w:val="LDClause"/>
      </w:pPr>
      <w:r>
        <w:tab/>
        <w:t>(5)</w:t>
      </w:r>
      <w:r>
        <w:tab/>
        <w:t xml:space="preserve">Despite subsection (1), </w:t>
      </w:r>
      <w:r w:rsidR="008E7B8C">
        <w:t>a RePL</w:t>
      </w:r>
      <w:r>
        <w:t xml:space="preserve"> training organisation</w:t>
      </w:r>
      <w:r w:rsidR="00E93551">
        <w:t>:</w:t>
      </w:r>
    </w:p>
    <w:p w14:paraId="3EF09D84" w14:textId="38817235" w:rsidR="00E93551" w:rsidRDefault="00F7797F" w:rsidP="004F0C0B">
      <w:pPr>
        <w:pStyle w:val="LDP1a"/>
      </w:pPr>
      <w:r>
        <w:t>(a)</w:t>
      </w:r>
      <w:r>
        <w:tab/>
      </w:r>
      <w:r w:rsidR="00284DF7">
        <w:t xml:space="preserve">may, without CASA approval, modify not more than 10% of the total number </w:t>
      </w:r>
      <w:r w:rsidR="00E93551">
        <w:t xml:space="preserve">of </w:t>
      </w:r>
      <w:r w:rsidR="00284DF7">
        <w:t>multiple</w:t>
      </w:r>
      <w:r w:rsidR="006D2214">
        <w:t>-</w:t>
      </w:r>
      <w:r w:rsidR="00284DF7">
        <w:t>choice questions</w:t>
      </w:r>
      <w:r w:rsidR="00E93551">
        <w:t xml:space="preserve"> in any unique set in any 12</w:t>
      </w:r>
      <w:r w:rsidR="006D2214">
        <w:t>-</w:t>
      </w:r>
      <w:r w:rsidR="00E93551">
        <w:t>month period, to make the questions more effective for the examination; and</w:t>
      </w:r>
    </w:p>
    <w:p w14:paraId="2FD7B4FC" w14:textId="77777777" w:rsidR="008A6554" w:rsidRDefault="00F7797F" w:rsidP="004F0C0B">
      <w:pPr>
        <w:pStyle w:val="LDP1a"/>
      </w:pPr>
      <w:r>
        <w:t>(b)</w:t>
      </w:r>
      <w:r>
        <w:tab/>
      </w:r>
      <w:r w:rsidR="00E93551">
        <w:t>must keep</w:t>
      </w:r>
      <w:r>
        <w:t xml:space="preserve"> for 5 years written records </w:t>
      </w:r>
      <w:r w:rsidR="008A6554">
        <w:t>recording:</w:t>
      </w:r>
    </w:p>
    <w:p w14:paraId="0146EDD5" w14:textId="47A10FA2" w:rsidR="008A6554" w:rsidRDefault="008A6554" w:rsidP="00CF2B09">
      <w:pPr>
        <w:pStyle w:val="LDP2i"/>
        <w:ind w:left="1559" w:hanging="1105"/>
        <w:rPr>
          <w:lang w:eastAsia="en-AU"/>
        </w:rPr>
      </w:pPr>
      <w:r>
        <w:rPr>
          <w:lang w:eastAsia="en-AU"/>
        </w:rPr>
        <w:tab/>
        <w:t>(i)</w:t>
      </w:r>
      <w:r>
        <w:rPr>
          <w:lang w:eastAsia="en-AU"/>
        </w:rPr>
        <w:tab/>
        <w:t xml:space="preserve">how </w:t>
      </w:r>
      <w:r w:rsidR="00F7797F">
        <w:rPr>
          <w:lang w:eastAsia="en-AU"/>
        </w:rPr>
        <w:t>any question</w:t>
      </w:r>
      <w:r>
        <w:rPr>
          <w:lang w:eastAsia="en-AU"/>
        </w:rPr>
        <w:t xml:space="preserve"> has been</w:t>
      </w:r>
      <w:r w:rsidR="00F7797F">
        <w:rPr>
          <w:lang w:eastAsia="en-AU"/>
        </w:rPr>
        <w:t xml:space="preserve"> modified under paragraph (a)</w:t>
      </w:r>
      <w:r>
        <w:rPr>
          <w:lang w:eastAsia="en-AU"/>
        </w:rPr>
        <w:t>;</w:t>
      </w:r>
      <w:r w:rsidR="006D2214">
        <w:rPr>
          <w:lang w:eastAsia="en-AU"/>
        </w:rPr>
        <w:t xml:space="preserve"> and</w:t>
      </w:r>
    </w:p>
    <w:p w14:paraId="191EC665" w14:textId="77777777" w:rsidR="008A6554" w:rsidRDefault="008A6554" w:rsidP="00CF2B09">
      <w:pPr>
        <w:pStyle w:val="LDP2i"/>
        <w:ind w:left="1559" w:hanging="1105"/>
        <w:rPr>
          <w:lang w:eastAsia="en-AU"/>
        </w:rPr>
      </w:pPr>
      <w:r>
        <w:rPr>
          <w:lang w:eastAsia="en-AU"/>
        </w:rPr>
        <w:tab/>
        <w:t>(ii)</w:t>
      </w:r>
      <w:r>
        <w:rPr>
          <w:lang w:eastAsia="en-AU"/>
        </w:rPr>
        <w:tab/>
      </w:r>
      <w:r w:rsidR="00F7797F">
        <w:rPr>
          <w:lang w:eastAsia="en-AU"/>
        </w:rPr>
        <w:t>the date of the modification</w:t>
      </w:r>
      <w:r>
        <w:rPr>
          <w:lang w:eastAsia="en-AU"/>
        </w:rPr>
        <w:t>;</w:t>
      </w:r>
      <w:r w:rsidR="00F7797F">
        <w:rPr>
          <w:lang w:eastAsia="en-AU"/>
        </w:rPr>
        <w:t xml:space="preserve"> and</w:t>
      </w:r>
    </w:p>
    <w:p w14:paraId="4CADC524" w14:textId="2671E913" w:rsidR="00284DF7" w:rsidRDefault="008A6554" w:rsidP="00CF2B09">
      <w:pPr>
        <w:pStyle w:val="LDP2i"/>
        <w:ind w:left="1559" w:hanging="1105"/>
        <w:rPr>
          <w:lang w:eastAsia="en-AU"/>
        </w:rPr>
      </w:pPr>
      <w:r>
        <w:rPr>
          <w:lang w:eastAsia="en-AU"/>
        </w:rPr>
        <w:tab/>
        <w:t>(iii)</w:t>
      </w:r>
      <w:r>
        <w:rPr>
          <w:lang w:eastAsia="en-AU"/>
        </w:rPr>
        <w:tab/>
      </w:r>
      <w:r w:rsidR="00F7797F">
        <w:rPr>
          <w:lang w:eastAsia="en-AU"/>
        </w:rPr>
        <w:t>the reason for the modification.</w:t>
      </w:r>
    </w:p>
    <w:p w14:paraId="2C71D1E7" w14:textId="6EF218BB" w:rsidR="0081392C" w:rsidRDefault="0081392C" w:rsidP="0081392C">
      <w:pPr>
        <w:pStyle w:val="Clause"/>
      </w:pPr>
      <w:r>
        <w:tab/>
        <w:t>(6)</w:t>
      </w:r>
      <w:r>
        <w:tab/>
        <w:t xml:space="preserve">CASA may, in writing, direct </w:t>
      </w:r>
      <w:r w:rsidR="008E7B8C">
        <w:t>a RePL</w:t>
      </w:r>
      <w:r>
        <w:t xml:space="preserve"> training organisation to modify any question, including a question modified by the organisation under subsection (5).</w:t>
      </w:r>
    </w:p>
    <w:p w14:paraId="2278EE67" w14:textId="77777777" w:rsidR="00176F18" w:rsidRDefault="00176F18" w:rsidP="00176F18">
      <w:pPr>
        <w:pStyle w:val="LDClauseHeading"/>
      </w:pPr>
      <w:bookmarkStart w:id="33" w:name="_Toc2945903"/>
      <w:r>
        <w:t>2.1</w:t>
      </w:r>
      <w:r w:rsidR="00903CE6">
        <w:t>3</w:t>
      </w:r>
      <w:r w:rsidRPr="00BD6930">
        <w:tab/>
      </w:r>
      <w:r>
        <w:t>Examination results</w:t>
      </w:r>
      <w:bookmarkEnd w:id="33"/>
    </w:p>
    <w:p w14:paraId="145EA93B" w14:textId="42ADF5CD" w:rsidR="00176F18" w:rsidRDefault="00176F18" w:rsidP="00176F18">
      <w:pPr>
        <w:pStyle w:val="LDClause"/>
      </w:pPr>
      <w:r>
        <w:tab/>
      </w:r>
      <w:r>
        <w:tab/>
      </w:r>
      <w:r w:rsidR="00E535C5">
        <w:t>N</w:t>
      </w:r>
      <w:r>
        <w:t xml:space="preserve">ot later than </w:t>
      </w:r>
      <w:r w:rsidR="00A52042">
        <w:t>1</w:t>
      </w:r>
      <w:r>
        <w:t xml:space="preserve"> week after </w:t>
      </w:r>
      <w:r w:rsidR="00E535C5">
        <w:t>an</w:t>
      </w:r>
      <w:r>
        <w:t xml:space="preserve"> examination,</w:t>
      </w:r>
      <w:r w:rsidR="00E535C5">
        <w:t xml:space="preserve"> the RePL training organisation must</w:t>
      </w:r>
      <w:r>
        <w:t xml:space="preserve"> inform each applicant in writing:</w:t>
      </w:r>
    </w:p>
    <w:p w14:paraId="0E8EFEAC" w14:textId="77777777" w:rsidR="00176F18" w:rsidRPr="005630BC" w:rsidRDefault="00176F18" w:rsidP="00176F18">
      <w:pPr>
        <w:pStyle w:val="LDP1a"/>
        <w:rPr>
          <w:color w:val="000000"/>
          <w:lang w:eastAsia="en-AU"/>
        </w:rPr>
      </w:pPr>
      <w:r w:rsidRPr="005630BC">
        <w:rPr>
          <w:color w:val="000000"/>
          <w:lang w:eastAsia="en-AU"/>
        </w:rPr>
        <w:t>(a)</w:t>
      </w:r>
      <w:r w:rsidRPr="005630BC">
        <w:rPr>
          <w:color w:val="000000"/>
          <w:lang w:eastAsia="en-AU"/>
        </w:rPr>
        <w:tab/>
        <w:t xml:space="preserve">of his or her </w:t>
      </w:r>
      <w:r w:rsidR="00E3788F" w:rsidRPr="005630BC">
        <w:rPr>
          <w:color w:val="000000"/>
          <w:lang w:eastAsia="en-AU"/>
        </w:rPr>
        <w:t>examination</w:t>
      </w:r>
      <w:r w:rsidRPr="005630BC">
        <w:rPr>
          <w:color w:val="000000"/>
          <w:lang w:eastAsia="en-AU"/>
        </w:rPr>
        <w:t xml:space="preserve"> mark and whether or not he or she has passed the examination; and</w:t>
      </w:r>
    </w:p>
    <w:p w14:paraId="1ECCD5D7" w14:textId="77777777" w:rsidR="00176F18" w:rsidRDefault="00176F18" w:rsidP="00176F18">
      <w:pPr>
        <w:pStyle w:val="LDP1a"/>
      </w:pPr>
      <w:r>
        <w:t>(b)</w:t>
      </w:r>
      <w:r>
        <w:tab/>
        <w:t xml:space="preserve">if the applicant has not passed the examination — that the examination may be resat only once without having to repeat the </w:t>
      </w:r>
      <w:r w:rsidRPr="00724383">
        <w:t>aeronautical knowledge component</w:t>
      </w:r>
      <w:r>
        <w:t xml:space="preserve"> of the </w:t>
      </w:r>
      <w:r w:rsidR="006C55C8">
        <w:t>RePL training course</w:t>
      </w:r>
      <w:r>
        <w:t>.</w:t>
      </w:r>
    </w:p>
    <w:p w14:paraId="33346C47" w14:textId="376672EE" w:rsidR="00ED3401" w:rsidRDefault="00ED3401" w:rsidP="00ED3401">
      <w:pPr>
        <w:pStyle w:val="LDClauseHeading"/>
      </w:pPr>
      <w:bookmarkStart w:id="34" w:name="_Toc2945904"/>
      <w:r>
        <w:t>2.1</w:t>
      </w:r>
      <w:r w:rsidR="00903CE6">
        <w:t>4</w:t>
      </w:r>
      <w:r w:rsidRPr="00BD6930">
        <w:tab/>
      </w:r>
      <w:r>
        <w:t>Examination records</w:t>
      </w:r>
      <w:bookmarkEnd w:id="34"/>
    </w:p>
    <w:p w14:paraId="7D2AAB18" w14:textId="08078438" w:rsidR="00997E58" w:rsidRDefault="00997E58" w:rsidP="003D2DC5">
      <w:pPr>
        <w:pStyle w:val="LDClause"/>
      </w:pPr>
      <w:r>
        <w:tab/>
        <w:t>(1)</w:t>
      </w:r>
      <w:r>
        <w:tab/>
        <w:t xml:space="preserve">The </w:t>
      </w:r>
      <w:r w:rsidR="002444F5">
        <w:t xml:space="preserve">RePL training organisation </w:t>
      </w:r>
      <w:r>
        <w:t xml:space="preserve">must </w:t>
      </w:r>
      <w:r w:rsidR="00303BA1">
        <w:t>retain</w:t>
      </w:r>
      <w:r>
        <w:t xml:space="preserve"> for not less than 12 months, the examination as completed by each applicant and assessed by the R</w:t>
      </w:r>
      <w:r w:rsidR="00127B00">
        <w:t>e</w:t>
      </w:r>
      <w:r>
        <w:t>P</w:t>
      </w:r>
      <w:r w:rsidR="00127B00">
        <w:t>L instructor</w:t>
      </w:r>
      <w:r w:rsidR="009E1DE9">
        <w:t xml:space="preserve"> or chief remote pilot</w:t>
      </w:r>
      <w:r>
        <w:t>.</w:t>
      </w:r>
    </w:p>
    <w:p w14:paraId="68F2A69C" w14:textId="77777777" w:rsidR="00997E58" w:rsidRDefault="003740B2" w:rsidP="003D2DC5">
      <w:pPr>
        <w:pStyle w:val="LDClause"/>
      </w:pPr>
      <w:r>
        <w:tab/>
        <w:t>(</w:t>
      </w:r>
      <w:r w:rsidR="00ED3401">
        <w:t>2</w:t>
      </w:r>
      <w:r>
        <w:t>)</w:t>
      </w:r>
      <w:r>
        <w:tab/>
        <w:t xml:space="preserve">The </w:t>
      </w:r>
      <w:r w:rsidR="002444F5">
        <w:t xml:space="preserve">RePL training organisation </w:t>
      </w:r>
      <w:r>
        <w:t>must make</w:t>
      </w:r>
      <w:r w:rsidR="00997E58">
        <w:t>,</w:t>
      </w:r>
      <w:r>
        <w:t xml:space="preserve"> and keep for at least 7 year</w:t>
      </w:r>
      <w:r w:rsidR="00ED3401">
        <w:t>s</w:t>
      </w:r>
      <w:r w:rsidR="00997E58">
        <w:t>, a record of the following for each examination that is attempted by an applicant:</w:t>
      </w:r>
    </w:p>
    <w:p w14:paraId="3FEEA848" w14:textId="77777777" w:rsidR="00997E58" w:rsidRDefault="00ED3401" w:rsidP="00ED3401">
      <w:pPr>
        <w:pStyle w:val="LDP1a"/>
      </w:pPr>
      <w:r>
        <w:t>(a)</w:t>
      </w:r>
      <w:r>
        <w:tab/>
      </w:r>
      <w:r w:rsidR="00997E58">
        <w:t>the applicant’s name;</w:t>
      </w:r>
    </w:p>
    <w:p w14:paraId="41BAA46E" w14:textId="77777777" w:rsidR="00997E58" w:rsidRDefault="00ED3401" w:rsidP="00ED3401">
      <w:pPr>
        <w:pStyle w:val="LDP1a"/>
      </w:pPr>
      <w:r>
        <w:t>(b)</w:t>
      </w:r>
      <w:r>
        <w:tab/>
      </w:r>
      <w:r w:rsidR="00997E58">
        <w:t>the date of the examination;</w:t>
      </w:r>
    </w:p>
    <w:p w14:paraId="3042D45F" w14:textId="77777777" w:rsidR="00997E58" w:rsidRDefault="00ED3401" w:rsidP="00ED3401">
      <w:pPr>
        <w:pStyle w:val="LDP1a"/>
      </w:pPr>
      <w:r>
        <w:t>(c)</w:t>
      </w:r>
      <w:r>
        <w:tab/>
      </w:r>
      <w:r w:rsidR="00997E58">
        <w:t>whether the examination was a resit;</w:t>
      </w:r>
    </w:p>
    <w:p w14:paraId="0EDA1423" w14:textId="77777777" w:rsidR="00ED3401" w:rsidRDefault="00ED3401" w:rsidP="00ED3401">
      <w:pPr>
        <w:pStyle w:val="LDP1a"/>
      </w:pPr>
      <w:r>
        <w:t>(d)</w:t>
      </w:r>
      <w:r>
        <w:tab/>
        <w:t>the unique identification code number of the examination;</w:t>
      </w:r>
    </w:p>
    <w:p w14:paraId="5F432B1A" w14:textId="77777777" w:rsidR="00997E58" w:rsidRDefault="00ED3401" w:rsidP="00ED3401">
      <w:pPr>
        <w:pStyle w:val="LDP1a"/>
      </w:pPr>
      <w:r>
        <w:t>(e)</w:t>
      </w:r>
      <w:r>
        <w:tab/>
      </w:r>
      <w:r w:rsidR="00997E58">
        <w:t>the applicant’s mark in the examination and whether the applicant passed the examination;</w:t>
      </w:r>
    </w:p>
    <w:p w14:paraId="2ED95A9D" w14:textId="77777777" w:rsidR="002444F5" w:rsidRDefault="00ED3401" w:rsidP="00176F18">
      <w:pPr>
        <w:pStyle w:val="LDP1a"/>
      </w:pPr>
      <w:r>
        <w:t>(f)</w:t>
      </w:r>
      <w:r>
        <w:tab/>
        <w:t>the name</w:t>
      </w:r>
      <w:r w:rsidR="009E1DE9">
        <w:t xml:space="preserve"> and position</w:t>
      </w:r>
      <w:r>
        <w:t xml:space="preserve"> of the </w:t>
      </w:r>
      <w:r w:rsidR="00520DA8">
        <w:t>person</w:t>
      </w:r>
      <w:r>
        <w:t xml:space="preserve"> who assessed the examination.</w:t>
      </w:r>
    </w:p>
    <w:p w14:paraId="63760E87" w14:textId="77777777" w:rsidR="002444F5" w:rsidRDefault="002444F5" w:rsidP="002444F5">
      <w:pPr>
        <w:pStyle w:val="LDClauseHeading"/>
      </w:pPr>
      <w:bookmarkStart w:id="35" w:name="_Toc2945905"/>
      <w:r>
        <w:t>2.1</w:t>
      </w:r>
      <w:r w:rsidR="00903CE6">
        <w:t>5</w:t>
      </w:r>
      <w:r w:rsidRPr="00BD6930">
        <w:tab/>
      </w:r>
      <w:r>
        <w:t>Examination security</w:t>
      </w:r>
      <w:bookmarkEnd w:id="35"/>
    </w:p>
    <w:p w14:paraId="4318348C" w14:textId="25ACF693" w:rsidR="002444F5" w:rsidRDefault="002444F5" w:rsidP="002444F5">
      <w:pPr>
        <w:pStyle w:val="LDClause"/>
      </w:pPr>
      <w:r>
        <w:tab/>
        <w:t>(1)</w:t>
      </w:r>
      <w:r>
        <w:tab/>
        <w:t xml:space="preserve">To deliver </w:t>
      </w:r>
      <w:r w:rsidR="008E7B8C">
        <w:t>a RePL</w:t>
      </w:r>
      <w:r>
        <w:t xml:space="preserve"> training course, </w:t>
      </w:r>
      <w:r w:rsidR="008E7B8C">
        <w:t>a RePL</w:t>
      </w:r>
      <w:r>
        <w:t xml:space="preserve"> training organisation must comply with this section.</w:t>
      </w:r>
    </w:p>
    <w:p w14:paraId="12A4C118" w14:textId="77777777" w:rsidR="002444F5" w:rsidRDefault="002444F5" w:rsidP="006164B5">
      <w:pPr>
        <w:pStyle w:val="LDClause"/>
        <w:keepNext/>
      </w:pPr>
      <w:r>
        <w:tab/>
        <w:t>(2)</w:t>
      </w:r>
      <w:r>
        <w:tab/>
        <w:t xml:space="preserve">The RePL training organisation must ensure </w:t>
      </w:r>
      <w:r w:rsidR="00F74920">
        <w:t>that the</w:t>
      </w:r>
      <w:r w:rsidR="009E1DE9">
        <w:t xml:space="preserve"> 6</w:t>
      </w:r>
      <w:r w:rsidR="00F74920">
        <w:t xml:space="preserve"> unique sets of questions for</w:t>
      </w:r>
      <w:r>
        <w:t xml:space="preserve"> examination</w:t>
      </w:r>
      <w:r w:rsidR="00F74920">
        <w:t>s,</w:t>
      </w:r>
      <w:r>
        <w:t xml:space="preserve"> and each examination question within a set:</w:t>
      </w:r>
    </w:p>
    <w:p w14:paraId="55906E37" w14:textId="77777777" w:rsidR="002444F5" w:rsidRDefault="002444F5" w:rsidP="002444F5">
      <w:pPr>
        <w:pStyle w:val="LDP1a"/>
      </w:pPr>
      <w:r>
        <w:t>(a)</w:t>
      </w:r>
      <w:r>
        <w:tab/>
        <w:t>is subject to secure handling and custody procedures set out in the organisation’s documented practices and procedures (</w:t>
      </w:r>
      <w:r w:rsidRPr="008D40AA">
        <w:rPr>
          <w:b/>
          <w:i/>
        </w:rPr>
        <w:t>examination security procedures</w:t>
      </w:r>
      <w:r>
        <w:t>); and</w:t>
      </w:r>
    </w:p>
    <w:p w14:paraId="20E10C2C" w14:textId="77777777" w:rsidR="002444F5" w:rsidRDefault="002444F5" w:rsidP="004E7598">
      <w:pPr>
        <w:pStyle w:val="LDP1a"/>
        <w:keepNext/>
      </w:pPr>
      <w:r>
        <w:t>(b)</w:t>
      </w:r>
      <w:r>
        <w:tab/>
        <w:t>before</w:t>
      </w:r>
      <w:r w:rsidR="009D3156">
        <w:t xml:space="preserve"> and after</w:t>
      </w:r>
      <w:r>
        <w:t xml:space="preserve"> an examination commences — is not disclosed to:</w:t>
      </w:r>
    </w:p>
    <w:p w14:paraId="749CC5CE" w14:textId="77777777" w:rsidR="002444F5" w:rsidRDefault="002444F5" w:rsidP="006D2214">
      <w:pPr>
        <w:pStyle w:val="LDP2i"/>
        <w:ind w:left="1559" w:hanging="1105"/>
      </w:pPr>
      <w:r>
        <w:tab/>
        <w:t>(i)</w:t>
      </w:r>
      <w:r>
        <w:tab/>
        <w:t>any applicant sitting the examination; or</w:t>
      </w:r>
    </w:p>
    <w:p w14:paraId="3D5D572A" w14:textId="77777777" w:rsidR="002444F5" w:rsidRDefault="002444F5" w:rsidP="006D2214">
      <w:pPr>
        <w:pStyle w:val="LDP2i"/>
        <w:ind w:left="1559" w:hanging="1105"/>
      </w:pPr>
      <w:r>
        <w:tab/>
        <w:t>(ii)</w:t>
      </w:r>
      <w:r>
        <w:tab/>
        <w:t>any person who has not undertaken in writing to comply with the examination security procedures; and</w:t>
      </w:r>
    </w:p>
    <w:p w14:paraId="40E5AC51" w14:textId="77777777" w:rsidR="002444F5" w:rsidRDefault="002444F5" w:rsidP="002444F5">
      <w:pPr>
        <w:pStyle w:val="LDP1a"/>
      </w:pPr>
      <w:r>
        <w:t>(c)</w:t>
      </w:r>
      <w:r>
        <w:tab/>
        <w:t>immediately after the examination — cannot be physically retained or electronically recorded by the applicant; and</w:t>
      </w:r>
    </w:p>
    <w:p w14:paraId="461072E5" w14:textId="77777777" w:rsidR="002444F5" w:rsidRDefault="002444F5" w:rsidP="002444F5">
      <w:pPr>
        <w:pStyle w:val="LDP1a"/>
      </w:pPr>
      <w:r>
        <w:t>(d)</w:t>
      </w:r>
      <w:r>
        <w:tab/>
        <w:t>subject to subsection (3), at all times after the examination — cannot be obtained by any person who has not undertaken in writing to comply with the examination security procedures.</w:t>
      </w:r>
    </w:p>
    <w:p w14:paraId="0014A25F" w14:textId="2F533DE7" w:rsidR="002444F5" w:rsidRDefault="002444F5" w:rsidP="002444F5">
      <w:pPr>
        <w:pStyle w:val="LDClause"/>
      </w:pPr>
      <w:r>
        <w:tab/>
        <w:t>(3)</w:t>
      </w:r>
      <w:r>
        <w:tab/>
        <w:t>Paragraph (2)</w:t>
      </w:r>
      <w:r w:rsidR="00CA465A">
        <w:t> </w:t>
      </w:r>
      <w:r>
        <w:t>(d) does not apply in respect of a request for a copy of the</w:t>
      </w:r>
      <w:r w:rsidR="00051A03">
        <w:t xml:space="preserve"> examination or any</w:t>
      </w:r>
      <w:r>
        <w:t xml:space="preserve"> question</w:t>
      </w:r>
      <w:r w:rsidR="00051A03">
        <w:t>,</w:t>
      </w:r>
      <w:r>
        <w:t xml:space="preserve"> </w:t>
      </w:r>
      <w:r w:rsidR="009E1DE9">
        <w:t>made</w:t>
      </w:r>
      <w:r>
        <w:t xml:space="preserve"> in writing by CASA.</w:t>
      </w:r>
    </w:p>
    <w:p w14:paraId="32A5CE8F" w14:textId="77777777" w:rsidR="002444F5" w:rsidRDefault="002444F5" w:rsidP="002444F5">
      <w:pPr>
        <w:pStyle w:val="LDClause"/>
      </w:pPr>
      <w:r>
        <w:tab/>
        <w:t>(4)</w:t>
      </w:r>
      <w:r>
        <w:tab/>
        <w:t>The RePL training organisation must ensure that each examination is conducted in accordance with subsection (5).</w:t>
      </w:r>
    </w:p>
    <w:p w14:paraId="1DF218B2" w14:textId="77777777" w:rsidR="002444F5" w:rsidRDefault="002444F5" w:rsidP="002444F5">
      <w:pPr>
        <w:pStyle w:val="LDClause"/>
      </w:pPr>
      <w:r>
        <w:tab/>
        <w:t>(5)</w:t>
      </w:r>
      <w:r>
        <w:tab/>
        <w:t>For subsection (4), the conduct of the examination must:</w:t>
      </w:r>
    </w:p>
    <w:p w14:paraId="6BAA367C" w14:textId="77777777" w:rsidR="002444F5" w:rsidRDefault="002444F5" w:rsidP="002444F5">
      <w:pPr>
        <w:pStyle w:val="LDP1a"/>
      </w:pPr>
      <w:r>
        <w:t>(a)</w:t>
      </w:r>
      <w:r>
        <w:tab/>
        <w:t>comply with the procedures set out in the organisation’s documented practices and procedures for the conduct of examinations (</w:t>
      </w:r>
      <w:r w:rsidRPr="006621AC">
        <w:rPr>
          <w:b/>
          <w:i/>
        </w:rPr>
        <w:t>conduct of examination procedures</w:t>
      </w:r>
      <w:r>
        <w:t>); and</w:t>
      </w:r>
    </w:p>
    <w:p w14:paraId="7BF91A5F" w14:textId="77777777" w:rsidR="002444F5" w:rsidRDefault="002444F5" w:rsidP="002444F5">
      <w:pPr>
        <w:pStyle w:val="LDP1a"/>
      </w:pPr>
      <w:r>
        <w:t>(b)</w:t>
      </w:r>
      <w:r>
        <w:tab/>
        <w:t>prevent a student who is taking the examination from:</w:t>
      </w:r>
    </w:p>
    <w:p w14:paraId="2A712B05" w14:textId="77777777" w:rsidR="006E767C" w:rsidRDefault="002444F5" w:rsidP="004E5C82">
      <w:pPr>
        <w:pStyle w:val="LDP2i"/>
        <w:ind w:left="1560" w:hanging="1106"/>
        <w:rPr>
          <w:lang w:eastAsia="en-AU"/>
        </w:rPr>
      </w:pPr>
      <w:r>
        <w:rPr>
          <w:lang w:eastAsia="en-AU"/>
        </w:rPr>
        <w:tab/>
        <w:t>(i)</w:t>
      </w:r>
      <w:r>
        <w:rPr>
          <w:lang w:eastAsia="en-AU"/>
        </w:rPr>
        <w:tab/>
        <w:t xml:space="preserve">using any means to answer </w:t>
      </w:r>
      <w:r w:rsidR="00051A03">
        <w:rPr>
          <w:lang w:eastAsia="en-AU"/>
        </w:rPr>
        <w:t>a</w:t>
      </w:r>
      <w:r>
        <w:rPr>
          <w:lang w:eastAsia="en-AU"/>
        </w:rPr>
        <w:t xml:space="preserve"> question that is not</w:t>
      </w:r>
      <w:r w:rsidR="006E767C">
        <w:rPr>
          <w:lang w:eastAsia="en-AU"/>
        </w:rPr>
        <w:t>:</w:t>
      </w:r>
    </w:p>
    <w:p w14:paraId="5998C1A9" w14:textId="0A8F610A" w:rsidR="004E645C" w:rsidRDefault="004E645C" w:rsidP="007916F3">
      <w:pPr>
        <w:pStyle w:val="LDP3A"/>
        <w:tabs>
          <w:tab w:val="clear" w:pos="1985"/>
          <w:tab w:val="left" w:pos="1928"/>
        </w:tabs>
        <w:spacing w:before="40" w:after="40"/>
        <w:ind w:left="1928" w:hanging="454"/>
      </w:pPr>
      <w:r>
        <w:t>(A)</w:t>
      </w:r>
      <w:r>
        <w:tab/>
        <w:t>i</w:t>
      </w:r>
      <w:r w:rsidR="006E767C">
        <w:t xml:space="preserve">n </w:t>
      </w:r>
      <w:r>
        <w:t xml:space="preserve">accordance </w:t>
      </w:r>
      <w:r w:rsidR="006E767C">
        <w:t>with section 2.08; or</w:t>
      </w:r>
    </w:p>
    <w:p w14:paraId="1E759AEF" w14:textId="26BBA3DF" w:rsidR="002444F5" w:rsidRDefault="004E645C" w:rsidP="007916F3">
      <w:pPr>
        <w:pStyle w:val="LDP3A"/>
        <w:tabs>
          <w:tab w:val="clear" w:pos="1985"/>
          <w:tab w:val="left" w:pos="1928"/>
        </w:tabs>
        <w:spacing w:before="40" w:after="40"/>
        <w:ind w:left="1928" w:hanging="454"/>
      </w:pPr>
      <w:r>
        <w:t>(B)</w:t>
      </w:r>
      <w:r>
        <w:tab/>
      </w:r>
      <w:r w:rsidR="002444F5">
        <w:t xml:space="preserve">approved in the </w:t>
      </w:r>
      <w:r w:rsidR="002444F5" w:rsidRPr="006621AC">
        <w:t>conduct of examination procedures</w:t>
      </w:r>
      <w:r>
        <w:t>; or</w:t>
      </w:r>
    </w:p>
    <w:p w14:paraId="0D86A664" w14:textId="3B53FE07" w:rsidR="0098757B" w:rsidRPr="006621AC" w:rsidRDefault="00051A03" w:rsidP="004E5C82">
      <w:pPr>
        <w:pStyle w:val="LDNote"/>
        <w:tabs>
          <w:tab w:val="clear" w:pos="454"/>
          <w:tab w:val="clear" w:pos="737"/>
          <w:tab w:val="left" w:pos="1559"/>
        </w:tabs>
        <w:ind w:left="1559"/>
      </w:pPr>
      <w:r w:rsidRPr="00051A03">
        <w:rPr>
          <w:i/>
        </w:rPr>
        <w:t>Note</w:t>
      </w:r>
      <w:r>
        <w:t>   See subsection 2.</w:t>
      </w:r>
      <w:r w:rsidR="00F610BF">
        <w:t>08</w:t>
      </w:r>
      <w:r w:rsidR="00BE7F69">
        <w:t> </w:t>
      </w:r>
      <w:r>
        <w:t xml:space="preserve">(2): </w:t>
      </w:r>
      <w:r w:rsidR="0098757B">
        <w:t xml:space="preserve">apart from documents concerning </w:t>
      </w:r>
      <w:r w:rsidR="00BE7F69">
        <w:t xml:space="preserve">the </w:t>
      </w:r>
      <w:r w:rsidR="0098757B">
        <w:t>RPAS authored by CASA</w:t>
      </w:r>
      <w:r w:rsidR="001A229E">
        <w:t xml:space="preserve"> or AA</w:t>
      </w:r>
      <w:r w:rsidR="0098757B">
        <w:t xml:space="preserve"> and published on </w:t>
      </w:r>
      <w:r w:rsidR="001A229E">
        <w:t>their</w:t>
      </w:r>
      <w:r w:rsidR="0098757B">
        <w:t xml:space="preserve"> website</w:t>
      </w:r>
      <w:r w:rsidR="00EF6029">
        <w:t>, the examination is not an open-book examination.</w:t>
      </w:r>
    </w:p>
    <w:p w14:paraId="5726824B" w14:textId="77777777" w:rsidR="0003738F" w:rsidRDefault="002444F5" w:rsidP="00CF2B09">
      <w:pPr>
        <w:pStyle w:val="LDP2i"/>
        <w:ind w:left="1559" w:hanging="1105"/>
        <w:rPr>
          <w:lang w:eastAsia="en-AU"/>
        </w:rPr>
      </w:pPr>
      <w:r>
        <w:rPr>
          <w:lang w:eastAsia="en-AU"/>
        </w:rPr>
        <w:tab/>
        <w:t>(ii)</w:t>
      </w:r>
      <w:r>
        <w:rPr>
          <w:lang w:eastAsia="en-AU"/>
        </w:rPr>
        <w:tab/>
        <w:t>being coached or prompted by any person during the examination.</w:t>
      </w:r>
    </w:p>
    <w:p w14:paraId="7B615188" w14:textId="20452710" w:rsidR="00FA6759" w:rsidRDefault="00FA6759" w:rsidP="00FA6759">
      <w:pPr>
        <w:pStyle w:val="LDClauseHeading"/>
      </w:pPr>
      <w:bookmarkStart w:id="36" w:name="_Toc2945906"/>
      <w:bookmarkStart w:id="37" w:name="_Hlk2155493"/>
      <w:r>
        <w:t>2.1</w:t>
      </w:r>
      <w:r w:rsidR="00E42AFB">
        <w:t>6</w:t>
      </w:r>
      <w:r w:rsidRPr="00BD6930">
        <w:tab/>
      </w:r>
      <w:r w:rsidR="00630F71">
        <w:t>Post-examination k</w:t>
      </w:r>
      <w:r>
        <w:t>nowledge deficiency reports</w:t>
      </w:r>
      <w:r w:rsidR="00B77267">
        <w:t xml:space="preserve"> (KDRs)</w:t>
      </w:r>
      <w:bookmarkEnd w:id="36"/>
    </w:p>
    <w:p w14:paraId="5F81C9E3" w14:textId="77777777" w:rsidR="00630F71" w:rsidRDefault="00FA6759" w:rsidP="00630F71">
      <w:pPr>
        <w:pStyle w:val="LDClause"/>
      </w:pPr>
      <w:r>
        <w:tab/>
        <w:t>(1)</w:t>
      </w:r>
      <w:r>
        <w:tab/>
      </w:r>
      <w:r w:rsidR="00630F71" w:rsidRPr="005859BB">
        <w:t xml:space="preserve">This </w:t>
      </w:r>
      <w:r w:rsidR="009D3156">
        <w:t>section</w:t>
      </w:r>
      <w:r w:rsidR="00630F71" w:rsidRPr="005859BB">
        <w:t xml:space="preserve"> applies if a candidate for an aeronautical knowledge examination</w:t>
      </w:r>
      <w:r w:rsidR="00630F71">
        <w:t xml:space="preserve"> passes the examination, but with a score of less than 100%.</w:t>
      </w:r>
    </w:p>
    <w:p w14:paraId="112AF07F" w14:textId="1D97237E" w:rsidR="00630F71" w:rsidRDefault="00630F71" w:rsidP="00630F71">
      <w:pPr>
        <w:pStyle w:val="LDNote"/>
      </w:pPr>
      <w:r w:rsidRPr="00630F71">
        <w:rPr>
          <w:i/>
        </w:rPr>
        <w:t>Note</w:t>
      </w:r>
      <w:r>
        <w:t xml:space="preserve">   The pass mark is </w:t>
      </w:r>
      <w:r w:rsidR="00437F5D">
        <w:t>85</w:t>
      </w:r>
      <w:r>
        <w:t>%</w:t>
      </w:r>
      <w:r w:rsidR="00736845">
        <w:t>: see subsection 2.09</w:t>
      </w:r>
      <w:r w:rsidR="007F7BDC">
        <w:t> </w:t>
      </w:r>
      <w:r w:rsidR="00736845">
        <w:t>(1).</w:t>
      </w:r>
    </w:p>
    <w:bookmarkEnd w:id="37"/>
    <w:p w14:paraId="3758E23F" w14:textId="2E5151FB" w:rsidR="00630F71" w:rsidRDefault="00630F71" w:rsidP="00630F71">
      <w:pPr>
        <w:pStyle w:val="LDClause"/>
      </w:pPr>
      <w:r>
        <w:tab/>
        <w:t>(2)</w:t>
      </w:r>
      <w:r>
        <w:tab/>
        <w:t xml:space="preserve">The RePL training organisation must, </w:t>
      </w:r>
      <w:r w:rsidR="009D3156">
        <w:t>as soon as practicable</w:t>
      </w:r>
      <w:r>
        <w:t>:</w:t>
      </w:r>
    </w:p>
    <w:p w14:paraId="12247A17" w14:textId="644D3D81" w:rsidR="00B757E8" w:rsidRPr="005859BB" w:rsidRDefault="00B757E8" w:rsidP="004F0C0B">
      <w:pPr>
        <w:pStyle w:val="LDP1a"/>
      </w:pPr>
      <w:r>
        <w:t>(a)</w:t>
      </w:r>
      <w:r>
        <w:tab/>
      </w:r>
      <w:r w:rsidR="00A04578">
        <w:t>inform</w:t>
      </w:r>
      <w:r>
        <w:t xml:space="preserve"> the candidate</w:t>
      </w:r>
      <w:r w:rsidR="00A04578">
        <w:t xml:space="preserve"> of the items of the aeronautical knowledge units with respect to which the candidate answered examination questions incorrectly (the </w:t>
      </w:r>
      <w:r w:rsidR="00A04578" w:rsidRPr="009D3156">
        <w:rPr>
          <w:b/>
          <w:i/>
        </w:rPr>
        <w:t>knowledge</w:t>
      </w:r>
      <w:r w:rsidR="00A04578">
        <w:rPr>
          <w:b/>
          <w:i/>
        </w:rPr>
        <w:t xml:space="preserve"> deficiency</w:t>
      </w:r>
      <w:r w:rsidR="00A04578">
        <w:t>), with a view to the candidate remedying the knowledge deficiency;</w:t>
      </w:r>
      <w:r w:rsidR="00BE7F69">
        <w:t xml:space="preserve"> and</w:t>
      </w:r>
    </w:p>
    <w:p w14:paraId="67EC67DF" w14:textId="7B6C6C0D" w:rsidR="00630F71" w:rsidRDefault="00630F71" w:rsidP="00630F71">
      <w:pPr>
        <w:pStyle w:val="LDP1a"/>
      </w:pPr>
      <w:r>
        <w:t>(</w:t>
      </w:r>
      <w:r w:rsidR="00B757E8">
        <w:t>b</w:t>
      </w:r>
      <w:r>
        <w:t>)</w:t>
      </w:r>
      <w:r w:rsidRPr="005859BB">
        <w:tab/>
      </w:r>
      <w:r>
        <w:t xml:space="preserve">prepare a </w:t>
      </w:r>
      <w:r w:rsidR="00A04578">
        <w:t xml:space="preserve">written </w:t>
      </w:r>
      <w:r>
        <w:t xml:space="preserve">report </w:t>
      </w:r>
      <w:r w:rsidR="000343D6">
        <w:t xml:space="preserve">(the </w:t>
      </w:r>
      <w:r w:rsidR="000343D6" w:rsidRPr="00E51864">
        <w:rPr>
          <w:b/>
          <w:i/>
        </w:rPr>
        <w:t>knowledge deficiency report</w:t>
      </w:r>
      <w:r w:rsidR="000343D6">
        <w:t xml:space="preserve"> or </w:t>
      </w:r>
      <w:r w:rsidR="000343D6" w:rsidRPr="00E51864">
        <w:rPr>
          <w:b/>
          <w:i/>
        </w:rPr>
        <w:t>KDR</w:t>
      </w:r>
      <w:r w:rsidR="000343D6">
        <w:t xml:space="preserve">) </w:t>
      </w:r>
      <w:r w:rsidR="00A04578">
        <w:t xml:space="preserve">confirming </w:t>
      </w:r>
      <w:r w:rsidR="009D3156">
        <w:t xml:space="preserve">the </w:t>
      </w:r>
      <w:r w:rsidR="009D3156" w:rsidRPr="00A04578">
        <w:t>knowledge deficiency</w:t>
      </w:r>
      <w:r>
        <w:t>; and</w:t>
      </w:r>
    </w:p>
    <w:p w14:paraId="7359BFCF" w14:textId="434D5E5D" w:rsidR="00122D68" w:rsidRDefault="00630F71" w:rsidP="00630F71">
      <w:pPr>
        <w:pStyle w:val="LDP1a"/>
      </w:pPr>
      <w:r>
        <w:t>(</w:t>
      </w:r>
      <w:r w:rsidR="00B757E8">
        <w:t>c</w:t>
      </w:r>
      <w:r>
        <w:t>)</w:t>
      </w:r>
      <w:r>
        <w:tab/>
      </w:r>
      <w:r w:rsidRPr="005859BB">
        <w:t xml:space="preserve">give a copy of the </w:t>
      </w:r>
      <w:r w:rsidR="000343D6">
        <w:t>KDR</w:t>
      </w:r>
      <w:r w:rsidRPr="005859BB">
        <w:t xml:space="preserve"> to the candidate</w:t>
      </w:r>
      <w:r w:rsidR="00122D68">
        <w:t>.</w:t>
      </w:r>
    </w:p>
    <w:p w14:paraId="55205452" w14:textId="7BBCF0D7" w:rsidR="00122D68" w:rsidRDefault="00122D68" w:rsidP="00122D68">
      <w:pPr>
        <w:pStyle w:val="LDNote"/>
      </w:pPr>
      <w:r w:rsidRPr="00122D68">
        <w:rPr>
          <w:i/>
        </w:rPr>
        <w:t>Note</w:t>
      </w:r>
      <w:r>
        <w:t>   The actual questions must not be provided to the candidate</w:t>
      </w:r>
      <w:r w:rsidR="00BE7F69">
        <w:t xml:space="preserve"> — </w:t>
      </w:r>
      <w:r>
        <w:t>see</w:t>
      </w:r>
      <w:r w:rsidR="009D3156">
        <w:t xml:space="preserve"> paragraph 2.15</w:t>
      </w:r>
      <w:r w:rsidR="007F7BDC">
        <w:t> </w:t>
      </w:r>
      <w:r w:rsidR="009D3156">
        <w:t>(2)</w:t>
      </w:r>
      <w:r w:rsidR="007F7BDC">
        <w:t> </w:t>
      </w:r>
      <w:r w:rsidR="009D3156">
        <w:t>(b).</w:t>
      </w:r>
    </w:p>
    <w:p w14:paraId="1F54CC40" w14:textId="77777777" w:rsidR="000343D6" w:rsidRDefault="000343D6" w:rsidP="000343D6">
      <w:pPr>
        <w:pStyle w:val="LDClause"/>
      </w:pPr>
      <w:r>
        <w:tab/>
        <w:t>(3)</w:t>
      </w:r>
      <w:r>
        <w:tab/>
        <w:t>Knowledge deficiency is remedied only if, after an oral examination:</w:t>
      </w:r>
    </w:p>
    <w:p w14:paraId="132C683A" w14:textId="77777777" w:rsidR="000343D6" w:rsidRDefault="000343D6" w:rsidP="000343D6">
      <w:pPr>
        <w:pStyle w:val="P1"/>
      </w:pPr>
      <w:r>
        <w:t>(a)</w:t>
      </w:r>
      <w:r>
        <w:tab/>
        <w:t xml:space="preserve">the student has satisfied either the RePL training course instructor or the chief remote pilot (the </w:t>
      </w:r>
      <w:r w:rsidRPr="005B394B">
        <w:rPr>
          <w:b/>
          <w:i/>
        </w:rPr>
        <w:t>examiner</w:t>
      </w:r>
      <w:r>
        <w:t>) that the knowledge that was the subject of the KDR has been remedied; and</w:t>
      </w:r>
    </w:p>
    <w:p w14:paraId="29A73CA8" w14:textId="77777777" w:rsidR="000343D6" w:rsidRDefault="000343D6" w:rsidP="000343D6">
      <w:pPr>
        <w:pStyle w:val="P1"/>
      </w:pPr>
      <w:r>
        <w:t>(b)</w:t>
      </w:r>
      <w:r>
        <w:tab/>
        <w:t>this satisfaction has been recorded in writing by the examiner.</w:t>
      </w:r>
    </w:p>
    <w:p w14:paraId="0FCECCBB" w14:textId="6F155E6F" w:rsidR="000343D6" w:rsidRDefault="000343D6" w:rsidP="000343D6">
      <w:pPr>
        <w:pStyle w:val="LDNote"/>
      </w:pPr>
      <w:r>
        <w:rPr>
          <w:i/>
        </w:rPr>
        <w:t>Note   </w:t>
      </w:r>
      <w:r>
        <w:t xml:space="preserve">A person will not be issued with </w:t>
      </w:r>
      <w:r w:rsidR="008E7B8C">
        <w:t>a RePL</w:t>
      </w:r>
      <w:r>
        <w:t xml:space="preserve"> unless and until the knowledge deficiency is remedied: s</w:t>
      </w:r>
      <w:r w:rsidRPr="0015639E">
        <w:t>ee section 2.29</w:t>
      </w:r>
      <w:r>
        <w:t>.</w:t>
      </w:r>
    </w:p>
    <w:p w14:paraId="4165F5FC" w14:textId="77777777" w:rsidR="005B6F9E" w:rsidRDefault="005B6F9E" w:rsidP="005B6F9E">
      <w:pPr>
        <w:pStyle w:val="LDClauseHeading"/>
      </w:pPr>
      <w:bookmarkStart w:id="38" w:name="_Toc520281856"/>
      <w:r>
        <w:t>2.17</w:t>
      </w:r>
      <w:r w:rsidRPr="00BD6930">
        <w:tab/>
      </w:r>
      <w:r>
        <w:t>Documented practice and procedures for examinations, KDRs etc.</w:t>
      </w:r>
      <w:bookmarkEnd w:id="38"/>
    </w:p>
    <w:p w14:paraId="25FCE7FF" w14:textId="15713772" w:rsidR="00766BC3" w:rsidRPr="0015639E" w:rsidRDefault="005B6F9E" w:rsidP="005B6F9E">
      <w:pPr>
        <w:pStyle w:val="LDClause"/>
      </w:pPr>
      <w:r>
        <w:tab/>
      </w:r>
      <w:r>
        <w:tab/>
        <w:t>The RePL training organisation must set out in its documented practices and procedures, the procedures, including timeframes where relevant, to be followed to ensure compliance with this Division.</w:t>
      </w:r>
    </w:p>
    <w:p w14:paraId="6EFC3F9E" w14:textId="7AEA601D" w:rsidR="003D2DC5" w:rsidRDefault="00F10DB3" w:rsidP="006440C2">
      <w:pPr>
        <w:pStyle w:val="LDParthead2continued"/>
      </w:pPr>
      <w:r w:rsidRPr="00F10DB3">
        <w:t>CHAPTER</w:t>
      </w:r>
      <w:r w:rsidR="003D2DC5">
        <w:t xml:space="preserve"> 2</w:t>
      </w:r>
      <w:r w:rsidR="003D2DC5" w:rsidRPr="00BD6930">
        <w:tab/>
      </w:r>
      <w:r w:rsidR="00B26CE5">
        <w:t>RePL</w:t>
      </w:r>
      <w:r w:rsidR="003D2DC5" w:rsidRPr="00BD6930">
        <w:t xml:space="preserve"> TRAINING COURSE</w:t>
      </w:r>
    </w:p>
    <w:p w14:paraId="5E21704E" w14:textId="251A74A1" w:rsidR="00333EDC" w:rsidRPr="003C0D1E" w:rsidRDefault="005E63BE" w:rsidP="00521D10">
      <w:pPr>
        <w:pStyle w:val="LDDivisionheading"/>
      </w:pPr>
      <w:bookmarkStart w:id="39" w:name="_Toc2945907"/>
      <w:r w:rsidRPr="003C0D1E">
        <w:t>Division</w:t>
      </w:r>
      <w:r w:rsidR="00333EDC" w:rsidRPr="003C0D1E">
        <w:t xml:space="preserve"> </w:t>
      </w:r>
      <w:r w:rsidR="004055C4" w:rsidRPr="003C0D1E">
        <w:t>2.</w:t>
      </w:r>
      <w:r w:rsidR="00333EDC" w:rsidRPr="003C0D1E">
        <w:t>4</w:t>
      </w:r>
      <w:r w:rsidR="00333EDC" w:rsidRPr="003C0D1E">
        <w:tab/>
      </w:r>
      <w:r w:rsidR="00F2063F" w:rsidRPr="003C0D1E">
        <w:t>Practical competencies — c</w:t>
      </w:r>
      <w:r w:rsidR="00333EDC" w:rsidRPr="003C0D1E">
        <w:t xml:space="preserve">ompletion of </w:t>
      </w:r>
      <w:r w:rsidR="00B26CE5" w:rsidRPr="003C0D1E">
        <w:t>RePL</w:t>
      </w:r>
      <w:r w:rsidR="00333EDC" w:rsidRPr="003C0D1E">
        <w:t xml:space="preserve"> training course</w:t>
      </w:r>
      <w:r w:rsidR="00EE1071" w:rsidRPr="003C0D1E">
        <w:t xml:space="preserve"> for</w:t>
      </w:r>
      <w:r w:rsidR="00333EDC" w:rsidRPr="003C0D1E">
        <w:t xml:space="preserve"> manual or automated operation component</w:t>
      </w:r>
      <w:bookmarkEnd w:id="39"/>
    </w:p>
    <w:p w14:paraId="43DE4D5B" w14:textId="785A949A" w:rsidR="003D2DC5" w:rsidRPr="00BD6930" w:rsidRDefault="003D2DC5" w:rsidP="003D2DC5">
      <w:pPr>
        <w:pStyle w:val="LDClauseHeading"/>
      </w:pPr>
      <w:bookmarkStart w:id="40" w:name="_Toc2945908"/>
      <w:r>
        <w:t>2.1</w:t>
      </w:r>
      <w:r w:rsidR="00E42AFB">
        <w:t>8</w:t>
      </w:r>
      <w:r w:rsidRPr="00BD6930">
        <w:tab/>
        <w:t>Assessment</w:t>
      </w:r>
      <w:r>
        <w:t xml:space="preserve"> </w:t>
      </w:r>
      <w:r w:rsidR="00333EDC">
        <w:t xml:space="preserve">of </w:t>
      </w:r>
      <w:r w:rsidR="004B696F">
        <w:t>practical competencies</w:t>
      </w:r>
      <w:r>
        <w:t xml:space="preserve"> for </w:t>
      </w:r>
      <w:r w:rsidR="008E7B8C">
        <w:t>a RePL</w:t>
      </w:r>
      <w:r w:rsidRPr="00BD6930">
        <w:t xml:space="preserve"> training course</w:t>
      </w:r>
      <w:bookmarkEnd w:id="40"/>
    </w:p>
    <w:p w14:paraId="424A80EA" w14:textId="77777777" w:rsidR="008E0EE3" w:rsidRDefault="003D2DC5" w:rsidP="008E0EE3">
      <w:pPr>
        <w:pStyle w:val="LDClause"/>
      </w:pPr>
      <w:r>
        <w:tab/>
        <w:t>(</w:t>
      </w:r>
      <w:r w:rsidR="00333EDC">
        <w:t>1</w:t>
      </w:r>
      <w:r>
        <w:t>)</w:t>
      </w:r>
      <w:r>
        <w:tab/>
      </w:r>
      <w:r w:rsidR="008E0EE3">
        <w:t xml:space="preserve">This </w:t>
      </w:r>
      <w:r w:rsidR="005E63BE">
        <w:t>Division</w:t>
      </w:r>
      <w:r w:rsidR="008E0EE3">
        <w:t xml:space="preserve"> is for subparagraph 101.295</w:t>
      </w:r>
      <w:r w:rsidR="007F7BDC">
        <w:t> </w:t>
      </w:r>
      <w:r w:rsidR="008E0EE3">
        <w:t>(2)</w:t>
      </w:r>
      <w:r w:rsidR="007F7BDC">
        <w:t> </w:t>
      </w:r>
      <w:r w:rsidR="008E0EE3">
        <w:t>(</w:t>
      </w:r>
      <w:r w:rsidR="008263A9">
        <w:t>b</w:t>
      </w:r>
      <w:r w:rsidR="008E0EE3">
        <w:t>)</w:t>
      </w:r>
      <w:r w:rsidR="007F7BDC">
        <w:t> </w:t>
      </w:r>
      <w:r w:rsidR="008E0EE3">
        <w:t>(</w:t>
      </w:r>
      <w:r w:rsidR="008263A9">
        <w:t>i</w:t>
      </w:r>
      <w:r w:rsidR="008E0EE3">
        <w:t xml:space="preserve">) of CASR and the definition of </w:t>
      </w:r>
      <w:r w:rsidR="008E0EE3" w:rsidRPr="00BE7F69">
        <w:rPr>
          <w:b/>
          <w:i/>
        </w:rPr>
        <w:t>RPL training course</w:t>
      </w:r>
      <w:r w:rsidR="008E0EE3">
        <w:t xml:space="preserve"> in the CASR Dictionary.</w:t>
      </w:r>
    </w:p>
    <w:p w14:paraId="3F405737" w14:textId="77777777" w:rsidR="0036305E" w:rsidRDefault="008E0EE3" w:rsidP="003D2DC5">
      <w:pPr>
        <w:pStyle w:val="LDClause"/>
      </w:pPr>
      <w:r>
        <w:tab/>
        <w:t>(2)</w:t>
      </w:r>
      <w:r>
        <w:tab/>
      </w:r>
      <w:r w:rsidR="003D2DC5">
        <w:t>To</w:t>
      </w:r>
      <w:r w:rsidR="00333EDC">
        <w:t xml:space="preserve"> complete the </w:t>
      </w:r>
      <w:r w:rsidR="00B26CE5">
        <w:t>RePL</w:t>
      </w:r>
      <w:r w:rsidR="00333EDC">
        <w:t xml:space="preserve"> training course component for the operation of a category of RPA</w:t>
      </w:r>
      <w:r w:rsidR="004B696F">
        <w:t xml:space="preserve"> (the </w:t>
      </w:r>
      <w:r w:rsidR="004B696F" w:rsidRPr="004B696F">
        <w:rPr>
          <w:b/>
          <w:i/>
        </w:rPr>
        <w:t>practical competencies</w:t>
      </w:r>
      <w:r w:rsidR="004B696F">
        <w:t>)</w:t>
      </w:r>
      <w:r w:rsidR="00333EDC">
        <w:t>, the applicant must be</w:t>
      </w:r>
      <w:r w:rsidR="003D2DC5">
        <w:t xml:space="preserve"> assessed as competent</w:t>
      </w:r>
      <w:r w:rsidR="00333EDC">
        <w:t xml:space="preserve"> in each of the units in Schedule 5</w:t>
      </w:r>
      <w:r w:rsidR="004B696F">
        <w:t xml:space="preserve"> (the </w:t>
      </w:r>
      <w:r w:rsidR="004B696F" w:rsidRPr="004B696F">
        <w:rPr>
          <w:b/>
          <w:i/>
        </w:rPr>
        <w:t>relevant practical competency units</w:t>
      </w:r>
      <w:r w:rsidR="004B696F">
        <w:t>)</w:t>
      </w:r>
      <w:r w:rsidR="00333EDC">
        <w:t xml:space="preserve"> that is</w:t>
      </w:r>
      <w:r w:rsidR="0036305E">
        <w:t>:</w:t>
      </w:r>
    </w:p>
    <w:p w14:paraId="225EBA64" w14:textId="77777777" w:rsidR="0036305E" w:rsidRDefault="0036305E" w:rsidP="0036305E">
      <w:pPr>
        <w:pStyle w:val="LDP1a"/>
      </w:pPr>
      <w:r>
        <w:t>(a)</w:t>
      </w:r>
      <w:r>
        <w:tab/>
        <w:t xml:space="preserve">for </w:t>
      </w:r>
      <w:r w:rsidR="00333EDC">
        <w:t xml:space="preserve">the </w:t>
      </w:r>
      <w:r w:rsidR="005A753C">
        <w:t xml:space="preserve">relevant </w:t>
      </w:r>
      <w:r w:rsidR="00333EDC">
        <w:t>RPA category</w:t>
      </w:r>
      <w:r w:rsidR="005A753C">
        <w:t xml:space="preserve"> (including with</w:t>
      </w:r>
      <w:r w:rsidR="00750FE3">
        <w:t xml:space="preserve"> or without</w:t>
      </w:r>
      <w:r w:rsidR="005A753C">
        <w:t xml:space="preserve"> a liquid</w:t>
      </w:r>
      <w:r w:rsidR="00B71AED">
        <w:t>-</w:t>
      </w:r>
      <w:r w:rsidR="005A753C">
        <w:t>fuel system</w:t>
      </w:r>
      <w:r w:rsidR="00750FE3">
        <w:t>, as the case requires</w:t>
      </w:r>
      <w:r w:rsidR="005A753C">
        <w:t>)</w:t>
      </w:r>
      <w:r>
        <w:t>; and</w:t>
      </w:r>
    </w:p>
    <w:p w14:paraId="272146E7" w14:textId="68696D88" w:rsidR="0036305E" w:rsidRDefault="0036305E" w:rsidP="0036305E">
      <w:pPr>
        <w:pStyle w:val="LDP1a"/>
      </w:pPr>
      <w:r>
        <w:t>(b)</w:t>
      </w:r>
      <w:r>
        <w:tab/>
        <w:t>conducted:</w:t>
      </w:r>
    </w:p>
    <w:p w14:paraId="42A9C4B7" w14:textId="77777777" w:rsidR="0036305E" w:rsidRDefault="0036305E" w:rsidP="00CF2B09">
      <w:pPr>
        <w:pStyle w:val="LDP2i"/>
        <w:ind w:left="1559" w:hanging="1105"/>
        <w:rPr>
          <w:lang w:eastAsia="en-AU"/>
        </w:rPr>
      </w:pPr>
      <w:r>
        <w:rPr>
          <w:lang w:eastAsia="en-AU"/>
        </w:rPr>
        <w:tab/>
        <w:t>(i)</w:t>
      </w:r>
      <w:r>
        <w:rPr>
          <w:lang w:eastAsia="en-AU"/>
        </w:rPr>
        <w:tab/>
      </w:r>
      <w:r w:rsidR="005A753C">
        <w:rPr>
          <w:lang w:eastAsia="en-AU"/>
        </w:rPr>
        <w:t xml:space="preserve">for </w:t>
      </w:r>
      <w:r>
        <w:rPr>
          <w:lang w:eastAsia="en-AU"/>
        </w:rPr>
        <w:t>the automated operation mode; or</w:t>
      </w:r>
    </w:p>
    <w:p w14:paraId="05EC6E2F" w14:textId="77777777" w:rsidR="0036305E" w:rsidRDefault="0036305E" w:rsidP="00CF2B09">
      <w:pPr>
        <w:pStyle w:val="LDP2i"/>
        <w:ind w:left="1559" w:hanging="1105"/>
        <w:rPr>
          <w:lang w:eastAsia="en-AU"/>
        </w:rPr>
      </w:pPr>
      <w:r>
        <w:rPr>
          <w:lang w:eastAsia="en-AU"/>
        </w:rPr>
        <w:tab/>
        <w:t>(ii)</w:t>
      </w:r>
      <w:r>
        <w:rPr>
          <w:lang w:eastAsia="en-AU"/>
        </w:rPr>
        <w:tab/>
      </w:r>
      <w:r w:rsidR="005A753C">
        <w:rPr>
          <w:lang w:eastAsia="en-AU"/>
        </w:rPr>
        <w:t xml:space="preserve">for </w:t>
      </w:r>
      <w:r>
        <w:rPr>
          <w:lang w:eastAsia="en-AU"/>
        </w:rPr>
        <w:t>both the automated operation mode and the manual mode;</w:t>
      </w:r>
    </w:p>
    <w:p w14:paraId="5A4BC269" w14:textId="77777777" w:rsidR="004B696F" w:rsidRDefault="005A753C" w:rsidP="005A753C">
      <w:pPr>
        <w:pStyle w:val="LDP1a"/>
      </w:pPr>
      <w:r>
        <w:rPr>
          <w:lang w:eastAsia="en-AU"/>
        </w:rPr>
        <w:tab/>
        <w:t xml:space="preserve">as the case requires </w:t>
      </w:r>
      <w:r w:rsidR="0036305E">
        <w:rPr>
          <w:lang w:eastAsia="en-AU"/>
        </w:rPr>
        <w:t xml:space="preserve">for </w:t>
      </w:r>
      <w:r w:rsidR="0036305E">
        <w:t xml:space="preserve">the </w:t>
      </w:r>
      <w:r w:rsidR="006428A2">
        <w:t>RePL</w:t>
      </w:r>
      <w:r w:rsidR="0036305E">
        <w:t xml:space="preserve"> that the applicant is applying for</w:t>
      </w:r>
      <w:r w:rsidR="004B696F">
        <w:t xml:space="preserve"> (the </w:t>
      </w:r>
      <w:r w:rsidR="004B696F" w:rsidRPr="004B696F">
        <w:rPr>
          <w:b/>
          <w:i/>
        </w:rPr>
        <w:t>relevant R</w:t>
      </w:r>
      <w:r w:rsidR="0036305E">
        <w:rPr>
          <w:b/>
          <w:i/>
        </w:rPr>
        <w:t>e</w:t>
      </w:r>
      <w:r w:rsidR="004B696F" w:rsidRPr="004B696F">
        <w:rPr>
          <w:b/>
          <w:i/>
        </w:rPr>
        <w:t>P</w:t>
      </w:r>
      <w:r w:rsidR="0036305E">
        <w:rPr>
          <w:b/>
          <w:i/>
        </w:rPr>
        <w:t>L</w:t>
      </w:r>
      <w:r w:rsidR="004B696F">
        <w:t>).</w:t>
      </w:r>
    </w:p>
    <w:p w14:paraId="276E1EF9" w14:textId="77777777" w:rsidR="00333EDC" w:rsidRDefault="004B696F" w:rsidP="003D2DC5">
      <w:pPr>
        <w:pStyle w:val="LDClause"/>
      </w:pPr>
      <w:r>
        <w:tab/>
        <w:t>(</w:t>
      </w:r>
      <w:r w:rsidR="008E0EE3">
        <w:t>3</w:t>
      </w:r>
      <w:r>
        <w:t>)</w:t>
      </w:r>
      <w:r>
        <w:tab/>
        <w:t>To be assessed as competent, the applicant must:</w:t>
      </w:r>
    </w:p>
    <w:p w14:paraId="46A6EE5A" w14:textId="1A34F640" w:rsidR="003D2DC5" w:rsidRDefault="003D2DC5" w:rsidP="003D2DC5">
      <w:pPr>
        <w:pStyle w:val="LDP1a"/>
      </w:pPr>
      <w:r w:rsidRPr="00BD6930">
        <w:t>(a)</w:t>
      </w:r>
      <w:r w:rsidRPr="00BD6930">
        <w:tab/>
        <w:t>demonstrate</w:t>
      </w:r>
      <w:r>
        <w:t xml:space="preserve"> to </w:t>
      </w:r>
      <w:r w:rsidR="008E7B8C">
        <w:t>a RePL</w:t>
      </w:r>
      <w:r>
        <w:t xml:space="preserve"> training instructor all of the</w:t>
      </w:r>
      <w:r w:rsidRPr="00BD6930">
        <w:t xml:space="preserve"> behaviours mentioned in</w:t>
      </w:r>
      <w:r>
        <w:t xml:space="preserve"> each </w:t>
      </w:r>
      <w:r w:rsidR="004B696F">
        <w:t xml:space="preserve">item of the </w:t>
      </w:r>
      <w:r w:rsidR="004B696F" w:rsidRPr="004B696F">
        <w:t>relevant practical competency unit</w:t>
      </w:r>
      <w:r>
        <w:t>; and</w:t>
      </w:r>
    </w:p>
    <w:p w14:paraId="0D12DFDF" w14:textId="77777777" w:rsidR="003D2DC5" w:rsidRDefault="003D2DC5" w:rsidP="003D2DC5">
      <w:pPr>
        <w:pStyle w:val="LDP1a"/>
      </w:pPr>
      <w:r w:rsidRPr="00BD6930">
        <w:t>(b)</w:t>
      </w:r>
      <w:r w:rsidRPr="00BD6930">
        <w:tab/>
      </w:r>
      <w:r>
        <w:t xml:space="preserve">satisfy the </w:t>
      </w:r>
      <w:r w:rsidR="00B26CE5">
        <w:t>RePL</w:t>
      </w:r>
      <w:r>
        <w:t xml:space="preserve"> training instructor that each of the </w:t>
      </w:r>
      <w:r w:rsidRPr="00BD6930">
        <w:t xml:space="preserve">behaviours </w:t>
      </w:r>
      <w:r>
        <w:t>referred to in paragraph (a)</w:t>
      </w:r>
      <w:r w:rsidRPr="00BD6930">
        <w:t xml:space="preserve"> has</w:t>
      </w:r>
      <w:r>
        <w:t xml:space="preserve"> been</w:t>
      </w:r>
      <w:r w:rsidRPr="00BD6930">
        <w:t xml:space="preserve"> demonstrated </w:t>
      </w:r>
      <w:r>
        <w:t>within</w:t>
      </w:r>
      <w:r w:rsidRPr="00BD6930">
        <w:t xml:space="preserve"> the</w:t>
      </w:r>
      <w:r>
        <w:t xml:space="preserve"> relevant</w:t>
      </w:r>
      <w:r w:rsidRPr="00BD6930">
        <w:t xml:space="preserve"> </w:t>
      </w:r>
      <w:r>
        <w:t>tolerances</w:t>
      </w:r>
      <w:r w:rsidR="004B696F">
        <w:t>, and across the range of variables,</w:t>
      </w:r>
      <w:r>
        <w:t xml:space="preserve"> (if any)</w:t>
      </w:r>
      <w:r w:rsidR="004B696F">
        <w:t>,</w:t>
      </w:r>
      <w:r w:rsidRPr="00BD6930">
        <w:t xml:space="preserve"> mentioned</w:t>
      </w:r>
      <w:r>
        <w:t xml:space="preserve"> for the </w:t>
      </w:r>
      <w:r w:rsidR="004B696F">
        <w:t>item</w:t>
      </w:r>
      <w:r>
        <w:t>; and</w:t>
      </w:r>
    </w:p>
    <w:p w14:paraId="28231414" w14:textId="79BB4A5E" w:rsidR="003D2DC5" w:rsidRDefault="003D2DC5" w:rsidP="00074974">
      <w:pPr>
        <w:pStyle w:val="LDP1a"/>
      </w:pPr>
      <w:r>
        <w:t>(c)</w:t>
      </w:r>
      <w:r>
        <w:tab/>
      </w:r>
      <w:r w:rsidR="00DD5E77" w:rsidRPr="00E221D8">
        <w:t>having satisfied the requirements of paragraphs (a) and (b),</w:t>
      </w:r>
      <w:r w:rsidR="00DD5E77">
        <w:t xml:space="preserve"> </w:t>
      </w:r>
      <w:r w:rsidR="008462F3">
        <w:t>pass</w:t>
      </w:r>
      <w:r>
        <w:t xml:space="preserve"> </w:t>
      </w:r>
      <w:r w:rsidR="008E7B8C">
        <w:t>a RePL</w:t>
      </w:r>
      <w:r>
        <w:t xml:space="preserve"> training course flight test</w:t>
      </w:r>
      <w:r w:rsidR="004B696F">
        <w:t xml:space="preserve"> in the relevant RPA</w:t>
      </w:r>
      <w:r>
        <w:t xml:space="preserve">, conducted in accordance with the </w:t>
      </w:r>
      <w:r w:rsidR="00B26CE5">
        <w:t>RePL</w:t>
      </w:r>
      <w:r>
        <w:t xml:space="preserve"> training organisation’s documented practices and procedures</w:t>
      </w:r>
      <w:r w:rsidR="00562B81">
        <w:t xml:space="preserve"> by</w:t>
      </w:r>
      <w:r w:rsidR="00074974">
        <w:t xml:space="preserve"> an examiner.</w:t>
      </w:r>
    </w:p>
    <w:p w14:paraId="1B2A1698" w14:textId="77777777" w:rsidR="00750FE3" w:rsidRDefault="003D2DC5" w:rsidP="003D2DC5">
      <w:pPr>
        <w:pStyle w:val="LDClause"/>
      </w:pPr>
      <w:r>
        <w:tab/>
        <w:t>(</w:t>
      </w:r>
      <w:r w:rsidR="008E0EE3">
        <w:t>4</w:t>
      </w:r>
      <w:r>
        <w:t>)</w:t>
      </w:r>
      <w:r>
        <w:tab/>
        <w:t>Subject to subsection (</w:t>
      </w:r>
      <w:r w:rsidR="008E0EE3">
        <w:t>5</w:t>
      </w:r>
      <w:r>
        <w:t xml:space="preserve">), for </w:t>
      </w:r>
      <w:r w:rsidR="00750FE3">
        <w:t>subsection</w:t>
      </w:r>
      <w:r>
        <w:t xml:space="preserve"> (</w:t>
      </w:r>
      <w:r w:rsidR="008E0EE3">
        <w:t>3</w:t>
      </w:r>
      <w:r>
        <w:t>), a behaviour must be demonstrated</w:t>
      </w:r>
      <w:r w:rsidR="00750FE3">
        <w:t>:</w:t>
      </w:r>
    </w:p>
    <w:p w14:paraId="38B176BF" w14:textId="77777777" w:rsidR="00750FE3" w:rsidRDefault="00750FE3" w:rsidP="00750FE3">
      <w:pPr>
        <w:pStyle w:val="LDP1a"/>
      </w:pPr>
      <w:r>
        <w:t>(a)</w:t>
      </w:r>
      <w:r>
        <w:tab/>
        <w:t>for the relevant RPA category and the relevant RePL; and</w:t>
      </w:r>
    </w:p>
    <w:p w14:paraId="0B2559B4" w14:textId="77777777" w:rsidR="003D2DC5" w:rsidRDefault="00750FE3" w:rsidP="00750FE3">
      <w:pPr>
        <w:pStyle w:val="LDP1a"/>
      </w:pPr>
      <w:r>
        <w:t>(b)</w:t>
      </w:r>
      <w:r>
        <w:tab/>
      </w:r>
      <w:r w:rsidR="003D2DC5">
        <w:t>across as many of the range of variables as the operating conditions reasonably permit.</w:t>
      </w:r>
    </w:p>
    <w:p w14:paraId="7FF4D9EC" w14:textId="0E4442ED" w:rsidR="002C0270" w:rsidRDefault="003D2DC5" w:rsidP="00455C5B">
      <w:pPr>
        <w:pStyle w:val="LDClause"/>
      </w:pPr>
      <w:r>
        <w:tab/>
        <w:t>(</w:t>
      </w:r>
      <w:r w:rsidR="008E0EE3">
        <w:t>5</w:t>
      </w:r>
      <w:r>
        <w:t>)</w:t>
      </w:r>
      <w:r>
        <w:tab/>
      </w:r>
      <w:r w:rsidR="002C0270">
        <w:t xml:space="preserve">If a variable was not selected for demonstration because </w:t>
      </w:r>
      <w:r w:rsidR="002C0270" w:rsidRPr="00EF18C0">
        <w:t>operating conditions made it impossible in practice to demonstrate the variable</w:t>
      </w:r>
      <w:r w:rsidR="002C0270">
        <w:t>,</w:t>
      </w:r>
      <w:r>
        <w:t xml:space="preserve"> </w:t>
      </w:r>
      <w:r w:rsidR="00772754">
        <w:t xml:space="preserve">the </w:t>
      </w:r>
      <w:r w:rsidR="00B26CE5">
        <w:t>RePL</w:t>
      </w:r>
      <w:r>
        <w:t xml:space="preserve"> training instructor</w:t>
      </w:r>
      <w:r w:rsidR="002C0270">
        <w:t xml:space="preserve"> must:</w:t>
      </w:r>
    </w:p>
    <w:p w14:paraId="1C5902DC" w14:textId="3A699F6C" w:rsidR="00172477" w:rsidRDefault="002C0270" w:rsidP="005630BC">
      <w:pPr>
        <w:pStyle w:val="LDP1a"/>
      </w:pPr>
      <w:r>
        <w:t>(a)</w:t>
      </w:r>
      <w:r>
        <w:tab/>
        <w:t>require</w:t>
      </w:r>
      <w:r w:rsidR="003D2DC5">
        <w:t xml:space="preserve"> the </w:t>
      </w:r>
      <w:r w:rsidR="00071FB2">
        <w:t>applicant</w:t>
      </w:r>
      <w:r w:rsidR="003D2DC5">
        <w:t xml:space="preserve"> to provide</w:t>
      </w:r>
      <w:r w:rsidR="00172477">
        <w:t>:</w:t>
      </w:r>
    </w:p>
    <w:p w14:paraId="08993CF9" w14:textId="41CC834B" w:rsidR="00172477" w:rsidRDefault="00172477" w:rsidP="00CF2B09">
      <w:pPr>
        <w:pStyle w:val="LDP2i"/>
        <w:ind w:left="1559" w:hanging="1105"/>
        <w:rPr>
          <w:lang w:eastAsia="en-AU"/>
        </w:rPr>
      </w:pPr>
      <w:r>
        <w:rPr>
          <w:lang w:eastAsia="en-AU"/>
        </w:rPr>
        <w:tab/>
        <w:t>(i)</w:t>
      </w:r>
      <w:r>
        <w:rPr>
          <w:lang w:eastAsia="en-AU"/>
        </w:rPr>
        <w:tab/>
      </w:r>
      <w:r w:rsidR="003D2DC5">
        <w:rPr>
          <w:lang w:eastAsia="en-AU"/>
        </w:rPr>
        <w:t xml:space="preserve">a </w:t>
      </w:r>
      <w:r>
        <w:rPr>
          <w:lang w:eastAsia="en-AU"/>
        </w:rPr>
        <w:t xml:space="preserve">satisfactory </w:t>
      </w:r>
      <w:r w:rsidR="00551F39">
        <w:rPr>
          <w:lang w:eastAsia="en-AU"/>
        </w:rPr>
        <w:t>computerised</w:t>
      </w:r>
      <w:r w:rsidR="0024581E">
        <w:rPr>
          <w:lang w:eastAsia="en-AU"/>
        </w:rPr>
        <w:t xml:space="preserve"> simulation of the flight characteristics of the RPA under the variable, using a computerised simulation system </w:t>
      </w:r>
      <w:r w:rsidR="00E13C63">
        <w:rPr>
          <w:lang w:eastAsia="en-AU"/>
        </w:rPr>
        <w:t>that meets</w:t>
      </w:r>
      <w:r w:rsidR="0024581E">
        <w:rPr>
          <w:lang w:eastAsia="en-AU"/>
        </w:rPr>
        <w:t xml:space="preserve"> the standards and requirements set out in the operator’s documented practices and procedures</w:t>
      </w:r>
      <w:r>
        <w:rPr>
          <w:lang w:eastAsia="en-AU"/>
        </w:rPr>
        <w:t>;</w:t>
      </w:r>
      <w:r w:rsidR="003D2DC5">
        <w:rPr>
          <w:lang w:eastAsia="en-AU"/>
        </w:rPr>
        <w:t xml:space="preserve"> or </w:t>
      </w:r>
    </w:p>
    <w:p w14:paraId="2E9031BE" w14:textId="5EED57ED" w:rsidR="002C0270" w:rsidRDefault="00172477" w:rsidP="00CF2B09">
      <w:pPr>
        <w:pStyle w:val="LDP2i"/>
        <w:ind w:left="1559" w:hanging="1105"/>
        <w:rPr>
          <w:lang w:eastAsia="en-AU"/>
        </w:rPr>
      </w:pPr>
      <w:r>
        <w:rPr>
          <w:lang w:eastAsia="en-AU"/>
        </w:rPr>
        <w:tab/>
        <w:t>(ii)</w:t>
      </w:r>
      <w:r>
        <w:rPr>
          <w:lang w:eastAsia="en-AU"/>
        </w:rPr>
        <w:tab/>
      </w:r>
      <w:r w:rsidR="000A30C2">
        <w:rPr>
          <w:lang w:eastAsia="en-AU"/>
        </w:rPr>
        <w:t xml:space="preserve">a detailed </w:t>
      </w:r>
      <w:r w:rsidR="003D2DC5">
        <w:rPr>
          <w:lang w:eastAsia="en-AU"/>
        </w:rPr>
        <w:t>oral explanation</w:t>
      </w:r>
      <w:r>
        <w:rPr>
          <w:lang w:eastAsia="en-AU"/>
        </w:rPr>
        <w:t xml:space="preserve"> of the variable, </w:t>
      </w:r>
      <w:r w:rsidR="000A30C2">
        <w:rPr>
          <w:lang w:eastAsia="en-AU"/>
        </w:rPr>
        <w:t xml:space="preserve">accompanied by </w:t>
      </w:r>
      <w:r>
        <w:rPr>
          <w:lang w:eastAsia="en-AU"/>
        </w:rPr>
        <w:t>indicative manual use of the RPA’s functional elements</w:t>
      </w:r>
      <w:r w:rsidR="00887315">
        <w:rPr>
          <w:lang w:eastAsia="en-AU"/>
        </w:rPr>
        <w:t>, or a description of such use</w:t>
      </w:r>
      <w:r w:rsidR="002C0270">
        <w:rPr>
          <w:lang w:eastAsia="en-AU"/>
        </w:rPr>
        <w:t>; and</w:t>
      </w:r>
    </w:p>
    <w:p w14:paraId="082DD11B" w14:textId="08498213" w:rsidR="002C0270" w:rsidRDefault="002C0270" w:rsidP="005630BC">
      <w:pPr>
        <w:pStyle w:val="LDP1a"/>
      </w:pPr>
      <w:r>
        <w:t>(b)</w:t>
      </w:r>
      <w:r>
        <w:tab/>
      </w:r>
      <w:r w:rsidR="003D2DC5">
        <w:t>certify</w:t>
      </w:r>
      <w:r w:rsidR="00772754">
        <w:t xml:space="preserve"> in writing</w:t>
      </w:r>
      <w:r w:rsidR="003D2DC5">
        <w:t xml:space="preserve"> to the </w:t>
      </w:r>
      <w:r w:rsidR="00B26CE5">
        <w:t>RePL</w:t>
      </w:r>
      <w:r w:rsidR="003D2DC5">
        <w:t xml:space="preserve"> training organisation, in accordance with the organisation’s documented practices and procedures, </w:t>
      </w:r>
      <w:r>
        <w:t>that:</w:t>
      </w:r>
    </w:p>
    <w:p w14:paraId="40823788" w14:textId="0446FDBB" w:rsidR="002C0270" w:rsidRDefault="00772754" w:rsidP="00CF2B09">
      <w:pPr>
        <w:pStyle w:val="LDP2i"/>
        <w:ind w:left="1559" w:hanging="1105"/>
        <w:rPr>
          <w:lang w:eastAsia="en-AU"/>
        </w:rPr>
      </w:pPr>
      <w:r>
        <w:rPr>
          <w:lang w:eastAsia="en-AU"/>
        </w:rPr>
        <w:tab/>
        <w:t>(i)</w:t>
      </w:r>
      <w:r>
        <w:rPr>
          <w:lang w:eastAsia="en-AU"/>
        </w:rPr>
        <w:tab/>
      </w:r>
      <w:r w:rsidR="002C0270" w:rsidRPr="00EF18C0">
        <w:rPr>
          <w:lang w:eastAsia="en-AU"/>
        </w:rPr>
        <w:t>operating conditions made it impossible in practice to demonstrate the variable</w:t>
      </w:r>
      <w:r w:rsidR="002C0270">
        <w:rPr>
          <w:lang w:eastAsia="en-AU"/>
        </w:rPr>
        <w:t>; and</w:t>
      </w:r>
    </w:p>
    <w:p w14:paraId="07E86251" w14:textId="4178075B" w:rsidR="00772754" w:rsidRDefault="00772754" w:rsidP="00CF2B09">
      <w:pPr>
        <w:pStyle w:val="LDP2i"/>
        <w:ind w:left="1559" w:hanging="1105"/>
        <w:rPr>
          <w:lang w:eastAsia="en-AU"/>
        </w:rPr>
      </w:pPr>
      <w:r>
        <w:rPr>
          <w:lang w:eastAsia="en-AU"/>
        </w:rPr>
        <w:tab/>
        <w:t>(ii)</w:t>
      </w:r>
      <w:r>
        <w:rPr>
          <w:lang w:eastAsia="en-AU"/>
        </w:rPr>
        <w:tab/>
        <w:t>for reasons stated in the certification, it would be</w:t>
      </w:r>
      <w:r w:rsidR="00887315">
        <w:rPr>
          <w:lang w:eastAsia="en-AU"/>
        </w:rPr>
        <w:t xml:space="preserve"> unreasonable to require that</w:t>
      </w:r>
      <w:r>
        <w:rPr>
          <w:lang w:eastAsia="en-AU"/>
        </w:rPr>
        <w:t xml:space="preserve"> the variable</w:t>
      </w:r>
      <w:r w:rsidR="00887315">
        <w:rPr>
          <w:lang w:eastAsia="en-AU"/>
        </w:rPr>
        <w:t xml:space="preserve"> be demonstrated </w:t>
      </w:r>
      <w:r>
        <w:rPr>
          <w:lang w:eastAsia="en-AU"/>
        </w:rPr>
        <w:t>on another occasion.</w:t>
      </w:r>
    </w:p>
    <w:p w14:paraId="0EE49E3B" w14:textId="77777777" w:rsidR="003D2DC5" w:rsidRDefault="003D2DC5" w:rsidP="00772754">
      <w:pPr>
        <w:pStyle w:val="LDClause"/>
        <w:rPr>
          <w:lang w:eastAsia="en-AU"/>
        </w:rPr>
      </w:pPr>
      <w:r>
        <w:rPr>
          <w:lang w:eastAsia="en-AU"/>
        </w:rPr>
        <w:tab/>
        <w:t>(</w:t>
      </w:r>
      <w:r w:rsidR="008E0EE3">
        <w:rPr>
          <w:lang w:eastAsia="en-AU"/>
        </w:rPr>
        <w:t>6</w:t>
      </w:r>
      <w:r>
        <w:rPr>
          <w:lang w:eastAsia="en-AU"/>
        </w:rPr>
        <w:t>)</w:t>
      </w:r>
      <w:r>
        <w:rPr>
          <w:lang w:eastAsia="en-AU"/>
        </w:rPr>
        <w:tab/>
        <w:t>For paragraph (</w:t>
      </w:r>
      <w:r w:rsidR="008E0EE3">
        <w:rPr>
          <w:lang w:eastAsia="en-AU"/>
        </w:rPr>
        <w:t>3</w:t>
      </w:r>
      <w:r>
        <w:rPr>
          <w:lang w:eastAsia="en-AU"/>
        </w:rPr>
        <w:t>)</w:t>
      </w:r>
      <w:r w:rsidR="007F7BDC">
        <w:rPr>
          <w:lang w:eastAsia="en-AU"/>
        </w:rPr>
        <w:t> </w:t>
      </w:r>
      <w:r>
        <w:rPr>
          <w:lang w:eastAsia="en-AU"/>
        </w:rPr>
        <w:t>(b), a behaviour demonstrated outside a relevant tolerance may be considered to have been demonstrated within</w:t>
      </w:r>
      <w:r w:rsidRPr="00BD6930">
        <w:rPr>
          <w:lang w:eastAsia="en-AU"/>
        </w:rPr>
        <w:t xml:space="preserve"> </w:t>
      </w:r>
      <w:r>
        <w:rPr>
          <w:lang w:eastAsia="en-AU"/>
        </w:rPr>
        <w:t>the</w:t>
      </w:r>
      <w:r w:rsidRPr="00BD6930">
        <w:rPr>
          <w:lang w:eastAsia="en-AU"/>
        </w:rPr>
        <w:t xml:space="preserve"> </w:t>
      </w:r>
      <w:r>
        <w:rPr>
          <w:lang w:eastAsia="en-AU"/>
        </w:rPr>
        <w:t xml:space="preserve">tolerance if the </w:t>
      </w:r>
      <w:r w:rsidR="00B26CE5">
        <w:rPr>
          <w:lang w:eastAsia="en-AU"/>
        </w:rPr>
        <w:t>RePL</w:t>
      </w:r>
      <w:r>
        <w:rPr>
          <w:lang w:eastAsia="en-AU"/>
        </w:rPr>
        <w:t xml:space="preserve"> training instructor:</w:t>
      </w:r>
    </w:p>
    <w:p w14:paraId="7396ED9C" w14:textId="77777777" w:rsidR="003D2DC5" w:rsidRDefault="003D2DC5" w:rsidP="00772754">
      <w:pPr>
        <w:pStyle w:val="LDP1a"/>
      </w:pPr>
      <w:r>
        <w:t>(a)</w:t>
      </w:r>
      <w:r>
        <w:tab/>
        <w:t>is satisfied that:</w:t>
      </w:r>
    </w:p>
    <w:p w14:paraId="00267203" w14:textId="77777777" w:rsidR="003D2DC5" w:rsidRDefault="003D2DC5" w:rsidP="00CF2B09">
      <w:pPr>
        <w:pStyle w:val="LDP2i"/>
        <w:ind w:left="1559" w:hanging="1105"/>
        <w:rPr>
          <w:lang w:eastAsia="en-AU"/>
        </w:rPr>
      </w:pPr>
      <w:r>
        <w:rPr>
          <w:lang w:eastAsia="en-AU"/>
        </w:rPr>
        <w:tab/>
        <w:t>(i)</w:t>
      </w:r>
      <w:r>
        <w:rPr>
          <w:lang w:eastAsia="en-AU"/>
        </w:rPr>
        <w:tab/>
        <w:t>the only reason for failure to demonstrate the behaviour is the unavoidable impact of the relevant operating conditions; and</w:t>
      </w:r>
    </w:p>
    <w:p w14:paraId="5DF085C6" w14:textId="77777777" w:rsidR="003D2DC5" w:rsidRDefault="003D2DC5" w:rsidP="00CF2B09">
      <w:pPr>
        <w:pStyle w:val="LDP2i"/>
        <w:ind w:left="1559" w:hanging="1105"/>
        <w:rPr>
          <w:lang w:eastAsia="en-AU"/>
        </w:rPr>
      </w:pPr>
      <w:r>
        <w:rPr>
          <w:lang w:eastAsia="en-AU"/>
        </w:rPr>
        <w:tab/>
        <w:t>(ii)</w:t>
      </w:r>
      <w:r>
        <w:rPr>
          <w:lang w:eastAsia="en-AU"/>
        </w:rPr>
        <w:tab/>
        <w:t>in the circumstances, the behaviour that was demonstrated was not</w:t>
      </w:r>
      <w:r w:rsidR="004B696F">
        <w:rPr>
          <w:lang w:eastAsia="en-AU"/>
        </w:rPr>
        <w:t xml:space="preserve"> so far</w:t>
      </w:r>
      <w:r>
        <w:rPr>
          <w:lang w:eastAsia="en-AU"/>
        </w:rPr>
        <w:t xml:space="preserve"> outside the tolerance</w:t>
      </w:r>
      <w:r w:rsidR="004B696F">
        <w:rPr>
          <w:lang w:eastAsia="en-AU"/>
        </w:rPr>
        <w:t xml:space="preserve"> as to indicate a lack of competence in the relevant operating conditions</w:t>
      </w:r>
      <w:r>
        <w:rPr>
          <w:lang w:eastAsia="en-AU"/>
        </w:rPr>
        <w:t>; and</w:t>
      </w:r>
    </w:p>
    <w:p w14:paraId="6F48EEF8" w14:textId="77777777" w:rsidR="008462F3" w:rsidRDefault="003D2DC5" w:rsidP="003D2DC5">
      <w:pPr>
        <w:pStyle w:val="LDP1a"/>
      </w:pPr>
      <w:r>
        <w:t>(b)</w:t>
      </w:r>
      <w:r>
        <w:tab/>
        <w:t xml:space="preserve">certifies to the </w:t>
      </w:r>
      <w:r w:rsidR="00B26CE5">
        <w:t>RePL</w:t>
      </w:r>
      <w:r>
        <w:t xml:space="preserve"> training organisation, in accordance with the organisation’s documented practices and procedures, that paragraph (a) was the case.</w:t>
      </w:r>
    </w:p>
    <w:p w14:paraId="5C0499DA" w14:textId="69309C47" w:rsidR="008462F3" w:rsidRDefault="008462F3" w:rsidP="008462F3">
      <w:pPr>
        <w:pStyle w:val="LDClause"/>
        <w:rPr>
          <w:lang w:eastAsia="en-AU"/>
        </w:rPr>
      </w:pPr>
      <w:r>
        <w:rPr>
          <w:lang w:eastAsia="en-AU"/>
        </w:rPr>
        <w:tab/>
        <w:t>(7)</w:t>
      </w:r>
      <w:r>
        <w:rPr>
          <w:lang w:eastAsia="en-AU"/>
        </w:rPr>
        <w:tab/>
      </w:r>
      <w:r w:rsidR="00656765">
        <w:rPr>
          <w:lang w:eastAsia="en-AU"/>
        </w:rPr>
        <w:t>T</w:t>
      </w:r>
      <w:r>
        <w:rPr>
          <w:lang w:eastAsia="en-AU"/>
        </w:rPr>
        <w:t>he training course flight test for the relevant RPA mentioned in paragraph (3)</w:t>
      </w:r>
      <w:r w:rsidR="007F7BDC">
        <w:rPr>
          <w:lang w:eastAsia="en-AU"/>
        </w:rPr>
        <w:t> </w:t>
      </w:r>
      <w:r>
        <w:rPr>
          <w:lang w:eastAsia="en-AU"/>
        </w:rPr>
        <w:t>(c) must be in accordance with the flight test standards</w:t>
      </w:r>
      <w:r w:rsidRPr="007B2849">
        <w:rPr>
          <w:lang w:eastAsia="en-AU"/>
        </w:rPr>
        <w:t xml:space="preserve"> </w:t>
      </w:r>
      <w:r>
        <w:rPr>
          <w:lang w:eastAsia="en-AU"/>
        </w:rPr>
        <w:t>in Schedule 6.</w:t>
      </w:r>
    </w:p>
    <w:p w14:paraId="378F207B" w14:textId="0C7631B3" w:rsidR="001E6B36" w:rsidRDefault="00F10DB3" w:rsidP="006440C2">
      <w:pPr>
        <w:pStyle w:val="LDParthead2continued"/>
      </w:pPr>
      <w:r w:rsidRPr="00F10DB3">
        <w:t>CHAPTER</w:t>
      </w:r>
      <w:r w:rsidR="001E6B36">
        <w:t xml:space="preserve"> 2</w:t>
      </w:r>
      <w:r w:rsidR="001E6B36" w:rsidRPr="00BD6930">
        <w:tab/>
      </w:r>
      <w:r w:rsidR="001E6B36">
        <w:t>RePL</w:t>
      </w:r>
      <w:r w:rsidR="001E6B36" w:rsidRPr="00BD6930">
        <w:t xml:space="preserve"> TRAINING COURSE</w:t>
      </w:r>
    </w:p>
    <w:p w14:paraId="08DDD1D3" w14:textId="06CDBE80" w:rsidR="001E6B36" w:rsidRPr="003C0D1E" w:rsidRDefault="001E6B36" w:rsidP="00521D10">
      <w:pPr>
        <w:pStyle w:val="LDDivisionheading"/>
      </w:pPr>
      <w:bookmarkStart w:id="41" w:name="_Toc2945909"/>
      <w:r w:rsidRPr="003C0D1E">
        <w:t>Division 2.5</w:t>
      </w:r>
      <w:r w:rsidRPr="003C0D1E">
        <w:tab/>
        <w:t xml:space="preserve">RePL training course to upgrade </w:t>
      </w:r>
      <w:r w:rsidR="008E7B8C">
        <w:t>a RePL</w:t>
      </w:r>
      <w:bookmarkEnd w:id="41"/>
    </w:p>
    <w:p w14:paraId="40C7358A" w14:textId="4C2CA958" w:rsidR="001E6B36" w:rsidRDefault="001E6B36" w:rsidP="001E6B36">
      <w:pPr>
        <w:pStyle w:val="LDClauseHeading"/>
      </w:pPr>
      <w:bookmarkStart w:id="42" w:name="_Toc2945910"/>
      <w:r>
        <w:t>2.19</w:t>
      </w:r>
      <w:r w:rsidRPr="009D0662">
        <w:tab/>
      </w:r>
      <w:r w:rsidR="003A7C2B">
        <w:t>Meaning of r</w:t>
      </w:r>
      <w:r>
        <w:t>elevant RPA</w:t>
      </w:r>
      <w:bookmarkEnd w:id="42"/>
    </w:p>
    <w:p w14:paraId="355DB737" w14:textId="2D5D4891" w:rsidR="001E6B36" w:rsidRDefault="001E6B36" w:rsidP="001E6B36">
      <w:pPr>
        <w:pStyle w:val="LDClause"/>
      </w:pPr>
      <w:r>
        <w:tab/>
      </w:r>
      <w:r w:rsidR="00D0345B">
        <w:t>(1)</w:t>
      </w:r>
      <w:r>
        <w:tab/>
        <w:t xml:space="preserve">In a section of this </w:t>
      </w:r>
      <w:r w:rsidR="00347F6A">
        <w:t>Chapter</w:t>
      </w:r>
      <w:r>
        <w:t xml:space="preserve">, reference to a </w:t>
      </w:r>
      <w:r w:rsidRPr="001E6B36">
        <w:rPr>
          <w:b/>
          <w:i/>
        </w:rPr>
        <w:t>relevant RPA</w:t>
      </w:r>
      <w:r>
        <w:t xml:space="preserve"> means the particular </w:t>
      </w:r>
      <w:r w:rsidR="00DE1C40">
        <w:t xml:space="preserve">type of </w:t>
      </w:r>
      <w:r>
        <w:t>RPA for which the applicant seeks an upgraded RePL.</w:t>
      </w:r>
    </w:p>
    <w:p w14:paraId="674A88C7" w14:textId="053F1D3C" w:rsidR="00B24E5D" w:rsidRDefault="00B24E5D" w:rsidP="00B24E5D">
      <w:pPr>
        <w:pStyle w:val="LDClause"/>
        <w:rPr>
          <w:color w:val="000000"/>
          <w:lang w:eastAsia="en-AU"/>
        </w:rPr>
      </w:pPr>
      <w:r>
        <w:rPr>
          <w:lang w:eastAsia="en-AU"/>
        </w:rPr>
        <w:tab/>
        <w:t>(2)</w:t>
      </w:r>
      <w:r>
        <w:rPr>
          <w:lang w:eastAsia="en-AU"/>
        </w:rPr>
        <w:tab/>
        <w:t xml:space="preserve">Without affecting anything else in this Division, </w:t>
      </w:r>
      <w:r>
        <w:rPr>
          <w:color w:val="000000"/>
          <w:lang w:eastAsia="en-AU"/>
        </w:rPr>
        <w:t xml:space="preserve">for a particular </w:t>
      </w:r>
      <w:r w:rsidR="00DE1C40">
        <w:rPr>
          <w:color w:val="000000"/>
          <w:lang w:eastAsia="en-AU"/>
        </w:rPr>
        <w:t xml:space="preserve">type of </w:t>
      </w:r>
      <w:r>
        <w:rPr>
          <w:color w:val="000000"/>
          <w:lang w:eastAsia="en-AU"/>
        </w:rPr>
        <w:t>medium or large RPA for which the applicant seeks the upgraded ReP</w:t>
      </w:r>
      <w:r w:rsidR="005902AE">
        <w:rPr>
          <w:color w:val="000000"/>
          <w:lang w:eastAsia="en-AU"/>
        </w:rPr>
        <w:t>L</w:t>
      </w:r>
      <w:r w:rsidR="00BE7F69">
        <w:rPr>
          <w:color w:val="000000"/>
          <w:lang w:eastAsia="en-AU"/>
        </w:rPr>
        <w:t>,</w:t>
      </w:r>
      <w:r w:rsidR="0096574C">
        <w:rPr>
          <w:color w:val="000000"/>
          <w:lang w:eastAsia="en-AU"/>
        </w:rPr>
        <w:t xml:space="preserve"> the following</w:t>
      </w:r>
      <w:r>
        <w:rPr>
          <w:color w:val="000000"/>
          <w:lang w:eastAsia="en-AU"/>
        </w:rPr>
        <w:t>:</w:t>
      </w:r>
    </w:p>
    <w:p w14:paraId="316E254B" w14:textId="30DA8989" w:rsidR="00B24E5D" w:rsidRDefault="00B24E5D" w:rsidP="00B24E5D">
      <w:pPr>
        <w:pStyle w:val="LDP1a"/>
        <w:rPr>
          <w:lang w:eastAsia="en-AU"/>
        </w:rPr>
      </w:pPr>
      <w:r>
        <w:rPr>
          <w:lang w:eastAsia="en-AU"/>
        </w:rPr>
        <w:t>(a)</w:t>
      </w:r>
      <w:r>
        <w:rPr>
          <w:lang w:eastAsia="en-AU"/>
        </w:rPr>
        <w:tab/>
        <w:t xml:space="preserve">the practical competency component of </w:t>
      </w:r>
      <w:r w:rsidR="008E7B8C">
        <w:rPr>
          <w:lang w:eastAsia="en-AU"/>
        </w:rPr>
        <w:t>a RePL</w:t>
      </w:r>
      <w:r>
        <w:rPr>
          <w:lang w:eastAsia="en-AU"/>
        </w:rPr>
        <w:t xml:space="preserve"> training course;</w:t>
      </w:r>
    </w:p>
    <w:p w14:paraId="69997068" w14:textId="77777777" w:rsidR="0096574C" w:rsidRDefault="00B24E5D" w:rsidP="005C454D">
      <w:pPr>
        <w:pStyle w:val="LDP1a"/>
        <w:rPr>
          <w:lang w:eastAsia="en-AU"/>
        </w:rPr>
      </w:pPr>
      <w:r>
        <w:rPr>
          <w:lang w:eastAsia="en-AU"/>
        </w:rPr>
        <w:t>(b)</w:t>
      </w:r>
      <w:r>
        <w:rPr>
          <w:lang w:eastAsia="en-AU"/>
        </w:rPr>
        <w:tab/>
        <w:t>the training course flight test</w:t>
      </w:r>
      <w:r w:rsidR="0096574C">
        <w:rPr>
          <w:lang w:eastAsia="en-AU"/>
        </w:rPr>
        <w:t>;</w:t>
      </w:r>
    </w:p>
    <w:p w14:paraId="3E7A2E88" w14:textId="77777777" w:rsidR="00B24E5D" w:rsidRPr="001E6B36" w:rsidRDefault="0096574C" w:rsidP="005C454D">
      <w:pPr>
        <w:pStyle w:val="LDP1a"/>
      </w:pPr>
      <w:r>
        <w:rPr>
          <w:color w:val="000000"/>
          <w:lang w:eastAsia="en-AU"/>
        </w:rPr>
        <w:t>must be for the particular type of medium or large RPA only.</w:t>
      </w:r>
    </w:p>
    <w:p w14:paraId="7057EEB2" w14:textId="52C43318" w:rsidR="00070F9F" w:rsidRDefault="00070F9F" w:rsidP="00070F9F">
      <w:pPr>
        <w:pStyle w:val="LDClauseHeading"/>
      </w:pPr>
      <w:bookmarkStart w:id="43" w:name="_Toc2945911"/>
      <w:r>
        <w:t>2.</w:t>
      </w:r>
      <w:r w:rsidR="001E6B36">
        <w:t>20</w:t>
      </w:r>
      <w:r w:rsidRPr="009D0662">
        <w:tab/>
      </w:r>
      <w:r w:rsidR="006C55C8">
        <w:t>RePL training course</w:t>
      </w:r>
      <w:r w:rsidR="00785A18">
        <w:t> —</w:t>
      </w:r>
      <w:r>
        <w:t xml:space="preserve"> upgrade </w:t>
      </w:r>
      <w:r w:rsidR="008E7B8C">
        <w:t>a RePL</w:t>
      </w:r>
      <w:r>
        <w:t xml:space="preserve"> for a small RPA</w:t>
      </w:r>
      <w:r w:rsidR="008D4A0B">
        <w:t xml:space="preserve"> whose </w:t>
      </w:r>
      <w:r w:rsidR="001E7972">
        <w:t>gross weight</w:t>
      </w:r>
      <w:r w:rsidR="008D4A0B">
        <w:t xml:space="preserve"> is less than 7 kg</w:t>
      </w:r>
      <w:r>
        <w:t xml:space="preserve"> to </w:t>
      </w:r>
      <w:r w:rsidR="005B2D4F">
        <w:t xml:space="preserve">include </w:t>
      </w:r>
      <w:r>
        <w:t>another small RPA of the same category</w:t>
      </w:r>
      <w:r w:rsidR="006C52AF">
        <w:t xml:space="preserve"> whose </w:t>
      </w:r>
      <w:r w:rsidR="001E7972">
        <w:t>gross weight</w:t>
      </w:r>
      <w:r w:rsidR="006C52AF">
        <w:t xml:space="preserve"> is 7 kg or more</w:t>
      </w:r>
      <w:bookmarkEnd w:id="43"/>
    </w:p>
    <w:p w14:paraId="786D13F4" w14:textId="72B55DFD" w:rsidR="00086627" w:rsidRDefault="00070F9F" w:rsidP="00070F9F">
      <w:pPr>
        <w:pStyle w:val="LDClause"/>
        <w:rPr>
          <w:color w:val="000000"/>
          <w:lang w:eastAsia="en-AU"/>
        </w:rPr>
      </w:pPr>
      <w:r>
        <w:tab/>
        <w:t>(1)</w:t>
      </w:r>
      <w:r>
        <w:tab/>
      </w:r>
      <w:r>
        <w:rPr>
          <w:color w:val="000000"/>
          <w:lang w:eastAsia="en-AU"/>
        </w:rPr>
        <w:t xml:space="preserve">This section prescribes the standards and requirements for </w:t>
      </w:r>
      <w:r w:rsidR="008E7B8C">
        <w:rPr>
          <w:color w:val="000000"/>
          <w:lang w:eastAsia="en-AU"/>
        </w:rPr>
        <w:t>a RePL</w:t>
      </w:r>
      <w:r w:rsidR="006C55C8">
        <w:rPr>
          <w:color w:val="000000"/>
          <w:lang w:eastAsia="en-AU"/>
        </w:rPr>
        <w:t xml:space="preserve"> training course</w:t>
      </w:r>
      <w:r>
        <w:rPr>
          <w:color w:val="000000"/>
          <w:lang w:eastAsia="en-AU"/>
        </w:rPr>
        <w:t xml:space="preserve"> for the holder of </w:t>
      </w:r>
      <w:r w:rsidR="008E7B8C">
        <w:rPr>
          <w:color w:val="000000"/>
          <w:lang w:eastAsia="en-AU"/>
        </w:rPr>
        <w:t>a RePL</w:t>
      </w:r>
      <w:r w:rsidR="00086627">
        <w:rPr>
          <w:color w:val="000000"/>
          <w:lang w:eastAsia="en-AU"/>
        </w:rPr>
        <w:t>:</w:t>
      </w:r>
    </w:p>
    <w:p w14:paraId="0BA36A0F" w14:textId="35BA23E7" w:rsidR="00086627" w:rsidRDefault="00086627" w:rsidP="00086627">
      <w:pPr>
        <w:pStyle w:val="LDP1a"/>
      </w:pPr>
      <w:r>
        <w:rPr>
          <w:color w:val="000000"/>
          <w:lang w:eastAsia="en-AU"/>
        </w:rPr>
        <w:t>(a)</w:t>
      </w:r>
      <w:r>
        <w:rPr>
          <w:color w:val="000000"/>
          <w:lang w:eastAsia="en-AU"/>
        </w:rPr>
        <w:tab/>
      </w:r>
      <w:r w:rsidR="00070F9F">
        <w:rPr>
          <w:color w:val="000000"/>
          <w:lang w:eastAsia="en-AU"/>
        </w:rPr>
        <w:t>in a category of small RPA</w:t>
      </w:r>
      <w:r w:rsidR="008D4A0B">
        <w:rPr>
          <w:color w:val="000000"/>
          <w:lang w:eastAsia="en-AU"/>
        </w:rPr>
        <w:t xml:space="preserve"> </w:t>
      </w:r>
      <w:r w:rsidR="008D4A0B">
        <w:t xml:space="preserve">whose </w:t>
      </w:r>
      <w:r w:rsidR="001E7972">
        <w:t>gross weight</w:t>
      </w:r>
      <w:r w:rsidR="008D4A0B">
        <w:t xml:space="preserve"> is less than 7 kg</w:t>
      </w:r>
      <w:r>
        <w:t>; and</w:t>
      </w:r>
    </w:p>
    <w:p w14:paraId="17288304" w14:textId="64F38A5A" w:rsidR="00070F9F" w:rsidRDefault="00086627" w:rsidP="00086627">
      <w:pPr>
        <w:pStyle w:val="LDP1a"/>
        <w:rPr>
          <w:color w:val="000000"/>
          <w:lang w:eastAsia="en-AU"/>
        </w:rPr>
      </w:pPr>
      <w:r>
        <w:rPr>
          <w:color w:val="000000"/>
          <w:lang w:eastAsia="en-AU"/>
        </w:rPr>
        <w:t>(b)</w:t>
      </w:r>
      <w:r>
        <w:rPr>
          <w:color w:val="000000"/>
          <w:lang w:eastAsia="en-AU"/>
        </w:rPr>
        <w:tab/>
      </w:r>
      <w:r w:rsidR="00070F9F">
        <w:rPr>
          <w:color w:val="000000"/>
          <w:lang w:eastAsia="en-AU"/>
        </w:rPr>
        <w:t xml:space="preserve">who applies to be </w:t>
      </w:r>
      <w:r w:rsidR="008E7B8C">
        <w:rPr>
          <w:color w:val="000000"/>
          <w:lang w:eastAsia="en-AU"/>
        </w:rPr>
        <w:t>a RePL</w:t>
      </w:r>
      <w:r w:rsidR="00070F9F">
        <w:rPr>
          <w:color w:val="000000"/>
          <w:lang w:eastAsia="en-AU"/>
        </w:rPr>
        <w:t xml:space="preserve"> holder for another small RPA in the same category</w:t>
      </w:r>
      <w:r w:rsidR="006C52AF">
        <w:rPr>
          <w:color w:val="000000"/>
          <w:lang w:eastAsia="en-AU"/>
        </w:rPr>
        <w:t xml:space="preserve"> </w:t>
      </w:r>
      <w:r w:rsidR="006C52AF">
        <w:t xml:space="preserve">whose </w:t>
      </w:r>
      <w:r w:rsidR="001E7972">
        <w:t>gross weight</w:t>
      </w:r>
      <w:r w:rsidR="006C52AF">
        <w:t xml:space="preserve"> is 7 kg or more</w:t>
      </w:r>
      <w:r>
        <w:t xml:space="preserve"> (</w:t>
      </w:r>
      <w:r w:rsidR="000D21F9">
        <w:t>a</w:t>
      </w:r>
      <w:r>
        <w:t xml:space="preserve"> </w:t>
      </w:r>
      <w:r w:rsidR="002D5239">
        <w:rPr>
          <w:b/>
          <w:i/>
        </w:rPr>
        <w:t>relevant</w:t>
      </w:r>
      <w:r w:rsidRPr="00086627">
        <w:rPr>
          <w:b/>
          <w:i/>
        </w:rPr>
        <w:t xml:space="preserve"> RPA</w:t>
      </w:r>
      <w:r>
        <w:t>)</w:t>
      </w:r>
      <w:r w:rsidR="00070F9F">
        <w:rPr>
          <w:color w:val="000000"/>
          <w:lang w:eastAsia="en-AU"/>
        </w:rPr>
        <w:t>.</w:t>
      </w:r>
    </w:p>
    <w:p w14:paraId="0836E176" w14:textId="77777777" w:rsidR="00681D69" w:rsidRDefault="00681D69" w:rsidP="007916F3">
      <w:pPr>
        <w:pStyle w:val="LDNote"/>
        <w:rPr>
          <w:lang w:eastAsia="en-AU"/>
        </w:rPr>
      </w:pPr>
      <w:r w:rsidRPr="00681D69">
        <w:rPr>
          <w:i/>
          <w:lang w:eastAsia="en-AU"/>
        </w:rPr>
        <w:t>Note</w:t>
      </w:r>
      <w:r>
        <w:rPr>
          <w:lang w:eastAsia="en-AU"/>
        </w:rPr>
        <w:t>   There are no additional aeronautical knowledge requirements.</w:t>
      </w:r>
    </w:p>
    <w:p w14:paraId="3C741767" w14:textId="77777777" w:rsidR="008F1F93" w:rsidRDefault="00070F9F" w:rsidP="006C3E00">
      <w:pPr>
        <w:pStyle w:val="LDClause"/>
        <w:rPr>
          <w:color w:val="000000"/>
          <w:lang w:eastAsia="en-AU"/>
        </w:rPr>
      </w:pPr>
      <w:r>
        <w:rPr>
          <w:color w:val="000000"/>
          <w:lang w:eastAsia="en-AU"/>
        </w:rPr>
        <w:tab/>
        <w:t>(</w:t>
      </w:r>
      <w:r w:rsidR="006C52AF">
        <w:rPr>
          <w:color w:val="000000"/>
          <w:lang w:eastAsia="en-AU"/>
        </w:rPr>
        <w:t>2</w:t>
      </w:r>
      <w:r>
        <w:rPr>
          <w:color w:val="000000"/>
          <w:lang w:eastAsia="en-AU"/>
        </w:rPr>
        <w:t>)</w:t>
      </w:r>
      <w:r>
        <w:rPr>
          <w:color w:val="000000"/>
          <w:lang w:eastAsia="en-AU"/>
        </w:rPr>
        <w:tab/>
        <w:t>The practical competency component of the RePL training course must require the applicant</w:t>
      </w:r>
      <w:r w:rsidR="008F1F93">
        <w:rPr>
          <w:color w:val="000000"/>
          <w:lang w:eastAsia="en-AU"/>
        </w:rPr>
        <w:t xml:space="preserve"> to do the following:</w:t>
      </w:r>
    </w:p>
    <w:p w14:paraId="4CB29259" w14:textId="77777777" w:rsidR="008F1F93" w:rsidRDefault="008F1F93" w:rsidP="005630BC">
      <w:pPr>
        <w:pStyle w:val="LDP1a"/>
        <w:rPr>
          <w:lang w:eastAsia="en-AU"/>
        </w:rPr>
      </w:pPr>
      <w:r>
        <w:rPr>
          <w:color w:val="000000"/>
          <w:lang w:eastAsia="en-AU"/>
        </w:rPr>
        <w:t>(a)</w:t>
      </w:r>
      <w:r>
        <w:rPr>
          <w:color w:val="000000"/>
          <w:lang w:eastAsia="en-AU"/>
        </w:rPr>
        <w:tab/>
      </w:r>
      <w:r w:rsidR="00070F9F">
        <w:rPr>
          <w:lang w:eastAsia="en-AU"/>
        </w:rPr>
        <w:t xml:space="preserve">complete </w:t>
      </w:r>
      <w:r w:rsidR="00681D69">
        <w:rPr>
          <w:lang w:eastAsia="en-AU"/>
        </w:rPr>
        <w:t xml:space="preserve">flying </w:t>
      </w:r>
      <w:r w:rsidR="00070F9F">
        <w:rPr>
          <w:lang w:eastAsia="en-AU"/>
        </w:rPr>
        <w:t>training</w:t>
      </w:r>
      <w:r w:rsidR="0076339A">
        <w:rPr>
          <w:lang w:eastAsia="en-AU"/>
        </w:rPr>
        <w:t xml:space="preserve"> </w:t>
      </w:r>
      <w:r w:rsidR="000D21F9">
        <w:rPr>
          <w:lang w:eastAsia="en-AU"/>
        </w:rPr>
        <w:t>operating a</w:t>
      </w:r>
      <w:r w:rsidR="0076339A">
        <w:rPr>
          <w:lang w:eastAsia="en-AU"/>
        </w:rPr>
        <w:t xml:space="preserve"> relevant RPA</w:t>
      </w:r>
      <w:r>
        <w:rPr>
          <w:lang w:eastAsia="en-AU"/>
        </w:rPr>
        <w:t>;</w:t>
      </w:r>
      <w:r w:rsidR="00070F9F">
        <w:rPr>
          <w:lang w:eastAsia="en-AU"/>
        </w:rPr>
        <w:t xml:space="preserve"> and</w:t>
      </w:r>
    </w:p>
    <w:p w14:paraId="79A5488E" w14:textId="063DC0B1" w:rsidR="00070F9F" w:rsidRDefault="008F1F93" w:rsidP="005630BC">
      <w:pPr>
        <w:pStyle w:val="LDP1a"/>
        <w:rPr>
          <w:lang w:eastAsia="en-AU"/>
        </w:rPr>
      </w:pPr>
      <w:r>
        <w:rPr>
          <w:lang w:eastAsia="en-AU"/>
        </w:rPr>
        <w:t>(b)</w:t>
      </w:r>
      <w:r>
        <w:rPr>
          <w:lang w:eastAsia="en-AU"/>
        </w:rPr>
        <w:tab/>
      </w:r>
      <w:r w:rsidR="00070F9F">
        <w:rPr>
          <w:lang w:eastAsia="en-AU"/>
        </w:rPr>
        <w:t>be assessed</w:t>
      </w:r>
      <w:r w:rsidR="00343B63">
        <w:rPr>
          <w:lang w:eastAsia="en-AU"/>
        </w:rPr>
        <w:t xml:space="preserve"> </w:t>
      </w:r>
      <w:r w:rsidR="00070F9F">
        <w:rPr>
          <w:lang w:eastAsia="en-AU"/>
        </w:rPr>
        <w:t>as competent</w:t>
      </w:r>
      <w:r w:rsidR="0076339A">
        <w:rPr>
          <w:lang w:eastAsia="en-AU"/>
        </w:rPr>
        <w:t xml:space="preserve"> </w:t>
      </w:r>
      <w:r w:rsidR="00070F9F">
        <w:rPr>
          <w:lang w:eastAsia="en-AU"/>
        </w:rPr>
        <w:t>in all of the units of practical competency</w:t>
      </w:r>
      <w:r w:rsidR="006C52AF">
        <w:rPr>
          <w:lang w:eastAsia="en-AU"/>
        </w:rPr>
        <w:t xml:space="preserve"> </w:t>
      </w:r>
      <w:r w:rsidR="00343B63">
        <w:rPr>
          <w:lang w:eastAsia="en-AU"/>
        </w:rPr>
        <w:t xml:space="preserve">(other than the </w:t>
      </w:r>
      <w:r w:rsidR="001E3C92">
        <w:rPr>
          <w:lang w:eastAsia="en-AU"/>
        </w:rPr>
        <w:t>common units</w:t>
      </w:r>
      <w:r w:rsidR="00343B63">
        <w:rPr>
          <w:lang w:eastAsia="en-AU"/>
        </w:rPr>
        <w:t xml:space="preserve">) </w:t>
      </w:r>
      <w:r w:rsidR="00070F9F">
        <w:rPr>
          <w:lang w:eastAsia="en-AU"/>
        </w:rPr>
        <w:t xml:space="preserve">that are required for the </w:t>
      </w:r>
      <w:r w:rsidR="002D5239">
        <w:rPr>
          <w:lang w:eastAsia="en-AU"/>
        </w:rPr>
        <w:t xml:space="preserve">relevant </w:t>
      </w:r>
      <w:r w:rsidR="00343B63">
        <w:rPr>
          <w:lang w:eastAsia="en-AU"/>
        </w:rPr>
        <w:t>RPA</w:t>
      </w:r>
      <w:r w:rsidR="00F533F0">
        <w:rPr>
          <w:lang w:eastAsia="en-AU"/>
        </w:rPr>
        <w:t xml:space="preserve"> under Schedule 5</w:t>
      </w:r>
      <w:r w:rsidR="00070F9F">
        <w:rPr>
          <w:lang w:eastAsia="en-AU"/>
        </w:rPr>
        <w:t xml:space="preserve"> (</w:t>
      </w:r>
      <w:r w:rsidR="00DE1C40">
        <w:rPr>
          <w:lang w:eastAsia="en-AU"/>
        </w:rPr>
        <w:t xml:space="preserve">including </w:t>
      </w:r>
      <w:r w:rsidR="00070F9F">
        <w:rPr>
          <w:lang w:eastAsia="en-AU"/>
        </w:rPr>
        <w:t>in the manual mode of operation if the case so requires)</w:t>
      </w:r>
      <w:r w:rsidR="005902AE">
        <w:rPr>
          <w:lang w:eastAsia="en-AU"/>
        </w:rPr>
        <w:t>.</w:t>
      </w:r>
    </w:p>
    <w:p w14:paraId="54DD62D3" w14:textId="77777777" w:rsidR="00343B63" w:rsidRDefault="00343B63" w:rsidP="00343B63">
      <w:pPr>
        <w:pStyle w:val="LDClause"/>
        <w:rPr>
          <w:lang w:eastAsia="en-AU"/>
        </w:rPr>
      </w:pPr>
      <w:r>
        <w:rPr>
          <w:lang w:eastAsia="en-AU"/>
        </w:rPr>
        <w:tab/>
        <w:t>(3)</w:t>
      </w:r>
      <w:r>
        <w:rPr>
          <w:lang w:eastAsia="en-AU"/>
        </w:rPr>
        <w:tab/>
        <w:t>The person who supervises the flying mentioned in paragraph (2)</w:t>
      </w:r>
      <w:r w:rsidR="007F7BDC">
        <w:rPr>
          <w:lang w:eastAsia="en-AU"/>
        </w:rPr>
        <w:t> </w:t>
      </w:r>
      <w:r>
        <w:rPr>
          <w:lang w:eastAsia="en-AU"/>
        </w:rPr>
        <w:t>(</w:t>
      </w:r>
      <w:r w:rsidR="0096574C">
        <w:rPr>
          <w:lang w:eastAsia="en-AU"/>
        </w:rPr>
        <w:t>a</w:t>
      </w:r>
      <w:r>
        <w:rPr>
          <w:lang w:eastAsia="en-AU"/>
        </w:rPr>
        <w:t xml:space="preserve">) must be the same person who </w:t>
      </w:r>
      <w:r w:rsidR="00F967C3">
        <w:rPr>
          <w:lang w:eastAsia="en-AU"/>
        </w:rPr>
        <w:t>performs the</w:t>
      </w:r>
      <w:r>
        <w:rPr>
          <w:lang w:eastAsia="en-AU"/>
        </w:rPr>
        <w:t xml:space="preserve"> assessment of competence for paragraph (2)</w:t>
      </w:r>
      <w:r w:rsidR="007F7BDC">
        <w:rPr>
          <w:lang w:eastAsia="en-AU"/>
        </w:rPr>
        <w:t> </w:t>
      </w:r>
      <w:r>
        <w:rPr>
          <w:lang w:eastAsia="en-AU"/>
        </w:rPr>
        <w:t>(</w:t>
      </w:r>
      <w:r w:rsidR="0096574C">
        <w:rPr>
          <w:lang w:eastAsia="en-AU"/>
        </w:rPr>
        <w:t>b</w:t>
      </w:r>
      <w:r>
        <w:rPr>
          <w:lang w:eastAsia="en-AU"/>
        </w:rPr>
        <w:t>).</w:t>
      </w:r>
    </w:p>
    <w:p w14:paraId="4C252094" w14:textId="1C712C25" w:rsidR="00343B63" w:rsidRDefault="00343B63" w:rsidP="00343B63">
      <w:pPr>
        <w:pStyle w:val="LDClause"/>
        <w:rPr>
          <w:lang w:eastAsia="en-AU"/>
        </w:rPr>
      </w:pPr>
      <w:r>
        <w:rPr>
          <w:lang w:eastAsia="en-AU"/>
        </w:rPr>
        <w:tab/>
        <w:t>(4)</w:t>
      </w:r>
      <w:r>
        <w:rPr>
          <w:lang w:eastAsia="en-AU"/>
        </w:rPr>
        <w:tab/>
      </w:r>
      <w:r w:rsidR="00EC7A69">
        <w:rPr>
          <w:lang w:eastAsia="en-AU"/>
        </w:rPr>
        <w:t>D</w:t>
      </w:r>
      <w:r w:rsidR="00EC7A69">
        <w:t>espite paragraph 2.</w:t>
      </w:r>
      <w:r w:rsidR="001A1B5D">
        <w:t>30</w:t>
      </w:r>
      <w:r w:rsidR="00CA465A">
        <w:t> </w:t>
      </w:r>
      <w:r w:rsidR="00EC7A69">
        <w:t>(2)</w:t>
      </w:r>
      <w:r w:rsidR="00CA465A">
        <w:t> </w:t>
      </w:r>
      <w:r w:rsidR="00EC7A69">
        <w:t>(a), t</w:t>
      </w:r>
      <w:r>
        <w:rPr>
          <w:lang w:eastAsia="en-AU"/>
        </w:rPr>
        <w:t>he person who supervises</w:t>
      </w:r>
      <w:r w:rsidR="00EC7A69">
        <w:rPr>
          <w:lang w:eastAsia="en-AU"/>
        </w:rPr>
        <w:t xml:space="preserve"> flying</w:t>
      </w:r>
      <w:r>
        <w:rPr>
          <w:lang w:eastAsia="en-AU"/>
        </w:rPr>
        <w:t xml:space="preserve"> and </w:t>
      </w:r>
      <w:r w:rsidR="00785A18">
        <w:rPr>
          <w:lang w:eastAsia="en-AU"/>
        </w:rPr>
        <w:t>assesses</w:t>
      </w:r>
      <w:r w:rsidR="00EC7A69">
        <w:rPr>
          <w:lang w:eastAsia="en-AU"/>
        </w:rPr>
        <w:t xml:space="preserve"> competency</w:t>
      </w:r>
      <w:r>
        <w:rPr>
          <w:lang w:eastAsia="en-AU"/>
        </w:rPr>
        <w:t xml:space="preserve"> for subsection</w:t>
      </w:r>
      <w:r w:rsidR="00DE1C40">
        <w:rPr>
          <w:lang w:eastAsia="en-AU"/>
        </w:rPr>
        <w:t>s (2) and</w:t>
      </w:r>
      <w:r>
        <w:rPr>
          <w:lang w:eastAsia="en-AU"/>
        </w:rPr>
        <w:t xml:space="preserve"> (</w:t>
      </w:r>
      <w:r w:rsidR="00F967C3">
        <w:rPr>
          <w:lang w:eastAsia="en-AU"/>
        </w:rPr>
        <w:t>3</w:t>
      </w:r>
      <w:r>
        <w:rPr>
          <w:lang w:eastAsia="en-AU"/>
        </w:rPr>
        <w:t>) must be:</w:t>
      </w:r>
    </w:p>
    <w:p w14:paraId="475FA522" w14:textId="6441FDE9" w:rsidR="00C369D6" w:rsidRDefault="0037595A" w:rsidP="0037595A">
      <w:pPr>
        <w:pStyle w:val="LDP1a"/>
      </w:pPr>
      <w:r>
        <w:t>(a)</w:t>
      </w:r>
      <w:r>
        <w:tab/>
      </w:r>
      <w:r w:rsidR="00C369D6">
        <w:t>for a</w:t>
      </w:r>
      <w:r w:rsidR="00643326">
        <w:t>n</w:t>
      </w:r>
      <w:r w:rsidR="00C369D6">
        <w:t xml:space="preserve"> RPL training organisation</w:t>
      </w:r>
      <w:r w:rsidR="00DE1C40">
        <w:t> —</w:t>
      </w:r>
      <w:r w:rsidR="00C369D6">
        <w:t xml:space="preserve"> </w:t>
      </w:r>
      <w:r w:rsidR="00BE7F69">
        <w:t>1</w:t>
      </w:r>
      <w:r w:rsidR="00C369D6">
        <w:t xml:space="preserve"> of the following who has </w:t>
      </w:r>
      <w:r w:rsidR="008E7B8C">
        <w:t>a RePL</w:t>
      </w:r>
      <w:r>
        <w:t xml:space="preserve"> </w:t>
      </w:r>
      <w:r w:rsidR="00C369D6">
        <w:t xml:space="preserve">which </w:t>
      </w:r>
      <w:r>
        <w:t>permit</w:t>
      </w:r>
      <w:r w:rsidR="00C369D6">
        <w:t xml:space="preserve">s </w:t>
      </w:r>
      <w:r>
        <w:t>operations in the RPA</w:t>
      </w:r>
      <w:r w:rsidR="005C454D">
        <w:t xml:space="preserve"> category with a</w:t>
      </w:r>
      <w:r>
        <w:t xml:space="preserve"> </w:t>
      </w:r>
      <w:r w:rsidR="001E7972">
        <w:t>gross weight</w:t>
      </w:r>
      <w:r>
        <w:t xml:space="preserve"> of 7 kg or more</w:t>
      </w:r>
      <w:r w:rsidR="00C369D6">
        <w:t>:</w:t>
      </w:r>
    </w:p>
    <w:p w14:paraId="3B4EDB40" w14:textId="77777777" w:rsidR="00C369D6" w:rsidRDefault="00C369D6" w:rsidP="00CF2B09">
      <w:pPr>
        <w:pStyle w:val="LDP2i"/>
        <w:ind w:left="1559" w:hanging="1105"/>
        <w:rPr>
          <w:lang w:eastAsia="en-AU"/>
        </w:rPr>
      </w:pPr>
      <w:r>
        <w:rPr>
          <w:lang w:eastAsia="en-AU"/>
        </w:rPr>
        <w:tab/>
        <w:t>(i)</w:t>
      </w:r>
      <w:r>
        <w:rPr>
          <w:lang w:eastAsia="en-AU"/>
        </w:rPr>
        <w:tab/>
        <w:t>the chief remote pilot;</w:t>
      </w:r>
    </w:p>
    <w:p w14:paraId="5B3DEE2E" w14:textId="4996CCC4" w:rsidR="00C369D6" w:rsidRDefault="00C369D6" w:rsidP="00CF2B09">
      <w:pPr>
        <w:pStyle w:val="LDP2i"/>
        <w:ind w:left="1559" w:hanging="1105"/>
        <w:rPr>
          <w:lang w:eastAsia="en-AU"/>
        </w:rPr>
      </w:pPr>
      <w:r>
        <w:rPr>
          <w:lang w:eastAsia="en-AU"/>
        </w:rPr>
        <w:tab/>
        <w:t>(ii)</w:t>
      </w:r>
      <w:r>
        <w:rPr>
          <w:lang w:eastAsia="en-AU"/>
        </w:rPr>
        <w:tab/>
      </w:r>
      <w:r w:rsidR="008E7B8C">
        <w:rPr>
          <w:lang w:eastAsia="en-AU"/>
        </w:rPr>
        <w:t>a RePL</w:t>
      </w:r>
      <w:r>
        <w:rPr>
          <w:lang w:eastAsia="en-AU"/>
        </w:rPr>
        <w:t xml:space="preserve"> training instructor;</w:t>
      </w:r>
      <w:r w:rsidR="00EC7A69">
        <w:rPr>
          <w:lang w:eastAsia="en-AU"/>
        </w:rPr>
        <w:t xml:space="preserve"> or</w:t>
      </w:r>
    </w:p>
    <w:p w14:paraId="71E742EF" w14:textId="77777777" w:rsidR="00343B63" w:rsidRDefault="00B6564A" w:rsidP="00F04E34">
      <w:pPr>
        <w:pStyle w:val="LDP1a"/>
      </w:pPr>
      <w:r>
        <w:t>(</w:t>
      </w:r>
      <w:r w:rsidR="00C369D6">
        <w:t>b</w:t>
      </w:r>
      <w:r>
        <w:t>)</w:t>
      </w:r>
      <w:r>
        <w:tab/>
      </w:r>
      <w:r w:rsidR="00DE1C40">
        <w:t xml:space="preserve">if not for an RPL training organisation — </w:t>
      </w:r>
      <w:r w:rsidR="00343B63">
        <w:t>the chief remote pilot of a</w:t>
      </w:r>
      <w:r w:rsidR="00F04E34">
        <w:t xml:space="preserve"> certified RPA operator</w:t>
      </w:r>
      <w:r w:rsidR="00343B63">
        <w:t xml:space="preserve"> who</w:t>
      </w:r>
      <w:r w:rsidR="00F04E34">
        <w:t xml:space="preserve"> has</w:t>
      </w:r>
      <w:r w:rsidR="00343B63">
        <w:t xml:space="preserve"> documented practices and procedures for th</w:t>
      </w:r>
      <w:r w:rsidR="00F04E34">
        <w:t>e</w:t>
      </w:r>
      <w:r w:rsidR="00343B63">
        <w:t xml:space="preserve"> purpose</w:t>
      </w:r>
      <w:r w:rsidR="00F04E34">
        <w:t>s of this section</w:t>
      </w:r>
      <w:r w:rsidR="00343B63">
        <w:t>.</w:t>
      </w:r>
    </w:p>
    <w:p w14:paraId="4FFFBE10" w14:textId="0BEEEEEA" w:rsidR="001F16C2" w:rsidRDefault="001F16C2" w:rsidP="00343B63">
      <w:pPr>
        <w:pStyle w:val="LDClauseHeading"/>
      </w:pPr>
      <w:bookmarkStart w:id="44" w:name="_Toc2945912"/>
      <w:r>
        <w:t>2.</w:t>
      </w:r>
      <w:r w:rsidR="00E42AFB">
        <w:t>2</w:t>
      </w:r>
      <w:r w:rsidR="001E6B36">
        <w:t>1</w:t>
      </w:r>
      <w:r w:rsidRPr="009D0662">
        <w:tab/>
      </w:r>
      <w:r w:rsidR="006C55C8">
        <w:t>RePL training course</w:t>
      </w:r>
      <w:r w:rsidR="00785A18">
        <w:t> —</w:t>
      </w:r>
      <w:r>
        <w:t xml:space="preserve"> upgrade</w:t>
      </w:r>
      <w:r w:rsidR="00337456">
        <w:t xml:space="preserve"> </w:t>
      </w:r>
      <w:r w:rsidR="008E7B8C">
        <w:t>a RePL</w:t>
      </w:r>
      <w:r w:rsidR="00CF1A2F">
        <w:t xml:space="preserve"> for a small RPA</w:t>
      </w:r>
      <w:r>
        <w:t xml:space="preserve"> to</w:t>
      </w:r>
      <w:r w:rsidR="00BE69CF">
        <w:t xml:space="preserve"> include</w:t>
      </w:r>
      <w:r>
        <w:t xml:space="preserve"> a different category of small RPA</w:t>
      </w:r>
      <w:bookmarkEnd w:id="44"/>
    </w:p>
    <w:p w14:paraId="212B53BE" w14:textId="5435C76D" w:rsidR="001F16C2" w:rsidRDefault="001F16C2" w:rsidP="001F16C2">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This section prescribes the standards and requirements for </w:t>
      </w:r>
      <w:r w:rsidR="008E7B8C">
        <w:rPr>
          <w:color w:val="000000"/>
          <w:lang w:eastAsia="en-AU"/>
        </w:rPr>
        <w:t>a RePL</w:t>
      </w:r>
      <w:r>
        <w:rPr>
          <w:color w:val="000000"/>
          <w:lang w:eastAsia="en-AU"/>
        </w:rPr>
        <w:t xml:space="preserve"> training course for the holder of </w:t>
      </w:r>
      <w:r w:rsidR="008E7B8C">
        <w:rPr>
          <w:color w:val="000000"/>
          <w:lang w:eastAsia="en-AU"/>
        </w:rPr>
        <w:t>a RePL</w:t>
      </w:r>
      <w:r>
        <w:rPr>
          <w:color w:val="000000"/>
          <w:lang w:eastAsia="en-AU"/>
        </w:rPr>
        <w:t xml:space="preserve"> in </w:t>
      </w:r>
      <w:r w:rsidR="00CF1A2F">
        <w:rPr>
          <w:color w:val="000000"/>
          <w:lang w:eastAsia="en-AU"/>
        </w:rPr>
        <w:t>a</w:t>
      </w:r>
      <w:r>
        <w:rPr>
          <w:color w:val="000000"/>
          <w:lang w:eastAsia="en-AU"/>
        </w:rPr>
        <w:t xml:space="preserve"> category of </w:t>
      </w:r>
      <w:r w:rsidR="00CF1A2F">
        <w:rPr>
          <w:color w:val="000000"/>
          <w:lang w:eastAsia="en-AU"/>
        </w:rPr>
        <w:t xml:space="preserve">small </w:t>
      </w:r>
      <w:r>
        <w:rPr>
          <w:color w:val="000000"/>
          <w:lang w:eastAsia="en-AU"/>
        </w:rPr>
        <w:t xml:space="preserve">RPA who applies to be </w:t>
      </w:r>
      <w:r w:rsidR="008E7B8C">
        <w:rPr>
          <w:color w:val="000000"/>
          <w:lang w:eastAsia="en-AU"/>
        </w:rPr>
        <w:t>a RePL</w:t>
      </w:r>
      <w:r>
        <w:rPr>
          <w:color w:val="000000"/>
          <w:lang w:eastAsia="en-AU"/>
        </w:rPr>
        <w:t xml:space="preserve"> holder for </w:t>
      </w:r>
      <w:r w:rsidR="00113822">
        <w:rPr>
          <w:color w:val="000000"/>
          <w:lang w:eastAsia="en-AU"/>
        </w:rPr>
        <w:t>a different</w:t>
      </w:r>
      <w:r>
        <w:rPr>
          <w:color w:val="000000"/>
          <w:lang w:eastAsia="en-AU"/>
        </w:rPr>
        <w:t xml:space="preserve"> category of </w:t>
      </w:r>
      <w:r w:rsidR="00CF1A2F">
        <w:rPr>
          <w:color w:val="000000"/>
          <w:lang w:eastAsia="en-AU"/>
        </w:rPr>
        <w:t xml:space="preserve">small </w:t>
      </w:r>
      <w:r>
        <w:rPr>
          <w:color w:val="000000"/>
          <w:lang w:eastAsia="en-AU"/>
        </w:rPr>
        <w:t>RPA</w:t>
      </w:r>
      <w:r w:rsidR="002D5239">
        <w:rPr>
          <w:color w:val="000000"/>
          <w:lang w:eastAsia="en-AU"/>
        </w:rPr>
        <w:t xml:space="preserve"> (the </w:t>
      </w:r>
      <w:r w:rsidR="002D5239" w:rsidRPr="002D5239">
        <w:rPr>
          <w:b/>
          <w:i/>
          <w:color w:val="000000"/>
          <w:lang w:eastAsia="en-AU"/>
        </w:rPr>
        <w:t>relevant RPA</w:t>
      </w:r>
      <w:r w:rsidR="002D5239">
        <w:rPr>
          <w:color w:val="000000"/>
          <w:lang w:eastAsia="en-AU"/>
        </w:rPr>
        <w:t>)</w:t>
      </w:r>
      <w:r>
        <w:rPr>
          <w:color w:val="000000"/>
          <w:lang w:eastAsia="en-AU"/>
        </w:rPr>
        <w:t>.</w:t>
      </w:r>
    </w:p>
    <w:p w14:paraId="16385108" w14:textId="13C4D8A6" w:rsidR="00145596" w:rsidRDefault="00AF48E1" w:rsidP="00AF48E1">
      <w:pPr>
        <w:pStyle w:val="LDNote"/>
        <w:rPr>
          <w:lang w:eastAsia="en-AU"/>
        </w:rPr>
      </w:pPr>
      <w:r w:rsidRPr="00145596">
        <w:rPr>
          <w:i/>
          <w:lang w:eastAsia="en-AU"/>
        </w:rPr>
        <w:t>Note</w:t>
      </w:r>
      <w:r>
        <w:rPr>
          <w:lang w:eastAsia="en-AU"/>
        </w:rPr>
        <w:t>   </w:t>
      </w:r>
      <w:r w:rsidR="00145596">
        <w:t xml:space="preserve">CASA will issue </w:t>
      </w:r>
      <w:r w:rsidR="008E7B8C">
        <w:t>a RePL</w:t>
      </w:r>
      <w:r w:rsidR="00145596">
        <w:t xml:space="preserve"> with a condition that limits operations in a new category to RPA with a gross weight of less than 7 kg unless the practical component of the RePL training course is completed on an RPA in the relevant category </w:t>
      </w:r>
      <w:r w:rsidR="00B072E2">
        <w:t>that has a gross weight of</w:t>
      </w:r>
      <w:r w:rsidR="00145596">
        <w:t xml:space="preserve"> more than 7 kg.</w:t>
      </w:r>
    </w:p>
    <w:p w14:paraId="09894B71" w14:textId="77777777" w:rsidR="00FB3C10" w:rsidRDefault="001F16C2" w:rsidP="001F16C2">
      <w:pPr>
        <w:pStyle w:val="LDClause"/>
        <w:rPr>
          <w:color w:val="000000"/>
          <w:lang w:eastAsia="en-AU"/>
        </w:rPr>
      </w:pPr>
      <w:r>
        <w:rPr>
          <w:color w:val="000000"/>
          <w:lang w:eastAsia="en-AU"/>
        </w:rPr>
        <w:tab/>
        <w:t>(2)</w:t>
      </w:r>
      <w:r>
        <w:rPr>
          <w:color w:val="000000"/>
          <w:lang w:eastAsia="en-AU"/>
        </w:rPr>
        <w:tab/>
      </w:r>
      <w:r w:rsidR="00F56541">
        <w:rPr>
          <w:color w:val="000000"/>
          <w:lang w:eastAsia="en-AU"/>
        </w:rPr>
        <w:t>Subject to subsection</w:t>
      </w:r>
      <w:r w:rsidR="001E3A82">
        <w:rPr>
          <w:color w:val="000000"/>
          <w:lang w:eastAsia="en-AU"/>
        </w:rPr>
        <w:t>s</w:t>
      </w:r>
      <w:r w:rsidR="00F56541">
        <w:rPr>
          <w:color w:val="000000"/>
          <w:lang w:eastAsia="en-AU"/>
        </w:rPr>
        <w:t xml:space="preserve"> (3)</w:t>
      </w:r>
      <w:r w:rsidR="001E3A82">
        <w:rPr>
          <w:color w:val="000000"/>
          <w:lang w:eastAsia="en-AU"/>
        </w:rPr>
        <w:t xml:space="preserve"> and (7)</w:t>
      </w:r>
      <w:r w:rsidR="00F56541">
        <w:rPr>
          <w:color w:val="000000"/>
          <w:lang w:eastAsia="en-AU"/>
        </w:rPr>
        <w:t>, t</w:t>
      </w:r>
      <w:r>
        <w:rPr>
          <w:color w:val="000000"/>
          <w:lang w:eastAsia="en-AU"/>
        </w:rPr>
        <w:t xml:space="preserve">he aeronautical knowledge component of the </w:t>
      </w:r>
      <w:r w:rsidR="006C55C8">
        <w:rPr>
          <w:color w:val="000000"/>
          <w:lang w:eastAsia="en-AU"/>
        </w:rPr>
        <w:t>RePL training course</w:t>
      </w:r>
      <w:r>
        <w:rPr>
          <w:color w:val="000000"/>
          <w:lang w:eastAsia="en-AU"/>
        </w:rPr>
        <w:t xml:space="preserve"> must require the applicant to complete training in, and pass </w:t>
      </w:r>
      <w:r w:rsidR="009E6A9F">
        <w:rPr>
          <w:color w:val="000000"/>
          <w:lang w:eastAsia="en-AU"/>
        </w:rPr>
        <w:t xml:space="preserve">an </w:t>
      </w:r>
      <w:r>
        <w:rPr>
          <w:color w:val="000000"/>
          <w:lang w:eastAsia="en-AU"/>
        </w:rPr>
        <w:t xml:space="preserve">examination for, all of the units of knowledge that are required for the </w:t>
      </w:r>
      <w:r w:rsidR="002D5239">
        <w:rPr>
          <w:color w:val="000000"/>
          <w:lang w:eastAsia="en-AU"/>
        </w:rPr>
        <w:t>relevant</w:t>
      </w:r>
      <w:r w:rsidR="00E74228">
        <w:rPr>
          <w:color w:val="000000"/>
          <w:lang w:eastAsia="en-AU"/>
        </w:rPr>
        <w:t xml:space="preserve"> RPA</w:t>
      </w:r>
      <w:r w:rsidR="00F533F0">
        <w:rPr>
          <w:color w:val="000000"/>
          <w:lang w:eastAsia="en-AU"/>
        </w:rPr>
        <w:t xml:space="preserve"> under Schedule</w:t>
      </w:r>
      <w:r w:rsidR="009A4B34">
        <w:rPr>
          <w:color w:val="000000"/>
          <w:lang w:eastAsia="en-AU"/>
        </w:rPr>
        <w:t xml:space="preserve"> 4</w:t>
      </w:r>
      <w:r>
        <w:rPr>
          <w:color w:val="000000"/>
          <w:lang w:eastAsia="en-AU"/>
        </w:rPr>
        <w:t>, except</w:t>
      </w:r>
      <w:r w:rsidR="00FB3C10">
        <w:rPr>
          <w:color w:val="000000"/>
          <w:lang w:eastAsia="en-AU"/>
        </w:rPr>
        <w:t xml:space="preserve"> </w:t>
      </w:r>
      <w:r w:rsidR="00FB3C10">
        <w:rPr>
          <w:lang w:eastAsia="en-AU"/>
        </w:rPr>
        <w:t>those units for which the holder passed the aeronautical knowledge examination</w:t>
      </w:r>
      <w:r w:rsidR="00FB3C10">
        <w:rPr>
          <w:color w:val="000000"/>
          <w:lang w:eastAsia="en-AU"/>
        </w:rPr>
        <w:t>:</w:t>
      </w:r>
    </w:p>
    <w:p w14:paraId="731FF5FB" w14:textId="0DC55C87" w:rsidR="00FB3C10" w:rsidRDefault="00FB3C10" w:rsidP="005630BC">
      <w:pPr>
        <w:pStyle w:val="LDP1a"/>
        <w:rPr>
          <w:lang w:eastAsia="en-AU"/>
        </w:rPr>
      </w:pPr>
      <w:r>
        <w:rPr>
          <w:lang w:eastAsia="en-AU"/>
        </w:rPr>
        <w:t>(a)</w:t>
      </w:r>
      <w:r>
        <w:rPr>
          <w:lang w:eastAsia="en-AU"/>
        </w:rPr>
        <w:tab/>
      </w:r>
      <w:r w:rsidR="001F16C2">
        <w:rPr>
          <w:lang w:eastAsia="en-AU"/>
        </w:rPr>
        <w:t xml:space="preserve">not more than </w:t>
      </w:r>
      <w:r w:rsidR="00D40CB3">
        <w:rPr>
          <w:lang w:eastAsia="en-AU"/>
        </w:rPr>
        <w:t>3</w:t>
      </w:r>
      <w:r w:rsidR="001F16C2">
        <w:rPr>
          <w:lang w:eastAsia="en-AU"/>
        </w:rPr>
        <w:t xml:space="preserve"> years before applying for </w:t>
      </w:r>
      <w:r w:rsidR="008E7B8C">
        <w:rPr>
          <w:lang w:eastAsia="en-AU"/>
        </w:rPr>
        <w:t>a RePL</w:t>
      </w:r>
      <w:r w:rsidR="002D5239">
        <w:rPr>
          <w:lang w:eastAsia="en-AU"/>
        </w:rPr>
        <w:t xml:space="preserve"> for </w:t>
      </w:r>
      <w:r w:rsidR="001F16C2">
        <w:rPr>
          <w:lang w:eastAsia="en-AU"/>
        </w:rPr>
        <w:t xml:space="preserve">the </w:t>
      </w:r>
      <w:r w:rsidR="002D5239">
        <w:rPr>
          <w:lang w:eastAsia="en-AU"/>
        </w:rPr>
        <w:t>relevant RPA</w:t>
      </w:r>
      <w:r>
        <w:rPr>
          <w:lang w:eastAsia="en-AU"/>
        </w:rPr>
        <w:t>; or</w:t>
      </w:r>
    </w:p>
    <w:p w14:paraId="2C2C8669" w14:textId="0454D196" w:rsidR="00FB3C10" w:rsidRDefault="00FB3C10" w:rsidP="005630BC">
      <w:pPr>
        <w:pStyle w:val="LDP1a"/>
        <w:rPr>
          <w:lang w:eastAsia="en-AU"/>
        </w:rPr>
      </w:pPr>
      <w:r>
        <w:rPr>
          <w:lang w:eastAsia="en-AU"/>
        </w:rPr>
        <w:t>(b)</w:t>
      </w:r>
      <w:r>
        <w:rPr>
          <w:lang w:eastAsia="en-AU"/>
        </w:rPr>
        <w:tab/>
        <w:t xml:space="preserve">more than 5 years before applying for </w:t>
      </w:r>
      <w:r w:rsidR="008E7B8C">
        <w:rPr>
          <w:lang w:eastAsia="en-AU"/>
        </w:rPr>
        <w:t>a RePL</w:t>
      </w:r>
      <w:r>
        <w:rPr>
          <w:lang w:eastAsia="en-AU"/>
        </w:rPr>
        <w:t xml:space="preserve"> for the relevant RPA</w:t>
      </w:r>
      <w:r w:rsidR="0019737E">
        <w:rPr>
          <w:lang w:eastAsia="en-AU"/>
        </w:rPr>
        <w:t xml:space="preserve"> provided the applicant is an </w:t>
      </w:r>
      <w:r w:rsidR="0019737E" w:rsidRPr="00EB3E5D">
        <w:rPr>
          <w:lang w:eastAsia="en-AU"/>
        </w:rPr>
        <w:t xml:space="preserve">involved </w:t>
      </w:r>
      <w:r w:rsidR="0019737E">
        <w:rPr>
          <w:lang w:eastAsia="en-AU"/>
        </w:rPr>
        <w:t>RPA participant</w:t>
      </w:r>
      <w:r>
        <w:rPr>
          <w:lang w:eastAsia="en-AU"/>
        </w:rPr>
        <w:t>.</w:t>
      </w:r>
    </w:p>
    <w:p w14:paraId="432D3719" w14:textId="77777777" w:rsidR="00FB3C10" w:rsidRDefault="00FB3C10" w:rsidP="007916F3">
      <w:pPr>
        <w:pStyle w:val="LDNote"/>
        <w:rPr>
          <w:lang w:eastAsia="en-AU"/>
        </w:rPr>
      </w:pPr>
      <w:r w:rsidRPr="00FB3C10">
        <w:rPr>
          <w:i/>
          <w:lang w:eastAsia="en-AU"/>
        </w:rPr>
        <w:t>Note</w:t>
      </w:r>
      <w:r>
        <w:rPr>
          <w:lang w:eastAsia="en-AU"/>
        </w:rPr>
        <w:t>   </w:t>
      </w:r>
      <w:r w:rsidR="00EB3E5D" w:rsidRPr="00EB3E5D">
        <w:rPr>
          <w:b/>
          <w:i/>
          <w:lang w:eastAsia="en-AU"/>
        </w:rPr>
        <w:t>Involved</w:t>
      </w:r>
      <w:r w:rsidRPr="00EB3E5D">
        <w:rPr>
          <w:b/>
          <w:i/>
          <w:lang w:eastAsia="en-AU"/>
        </w:rPr>
        <w:t xml:space="preserve"> </w:t>
      </w:r>
      <w:r w:rsidRPr="00FB3C10">
        <w:rPr>
          <w:b/>
          <w:i/>
          <w:lang w:eastAsia="en-AU"/>
        </w:rPr>
        <w:t>RPA participant</w:t>
      </w:r>
      <w:r>
        <w:rPr>
          <w:lang w:eastAsia="en-AU"/>
        </w:rPr>
        <w:t xml:space="preserve"> is defined in subsection (7).</w:t>
      </w:r>
    </w:p>
    <w:p w14:paraId="0D44D48B" w14:textId="77777777" w:rsidR="000461AC" w:rsidRDefault="00F56541" w:rsidP="00F56541">
      <w:pPr>
        <w:pStyle w:val="LDClause"/>
        <w:rPr>
          <w:color w:val="000000"/>
          <w:lang w:eastAsia="en-AU"/>
        </w:rPr>
      </w:pPr>
      <w:r>
        <w:rPr>
          <w:color w:val="000000"/>
          <w:lang w:eastAsia="en-AU"/>
        </w:rPr>
        <w:tab/>
        <w:t>(3)</w:t>
      </w:r>
      <w:r>
        <w:rPr>
          <w:color w:val="000000"/>
          <w:lang w:eastAsia="en-AU"/>
        </w:rPr>
        <w:tab/>
        <w:t>An applicant who holds</w:t>
      </w:r>
      <w:r w:rsidR="000461AC">
        <w:rPr>
          <w:color w:val="000000"/>
          <w:lang w:eastAsia="en-AU"/>
        </w:rPr>
        <w:t xml:space="preserve"> 1 of the following:</w:t>
      </w:r>
    </w:p>
    <w:p w14:paraId="249A8CA6" w14:textId="77777777" w:rsidR="000461AC" w:rsidRDefault="000461AC" w:rsidP="005630BC">
      <w:pPr>
        <w:pStyle w:val="LDP1a"/>
        <w:rPr>
          <w:lang w:eastAsia="en-AU"/>
        </w:rPr>
      </w:pPr>
      <w:r>
        <w:rPr>
          <w:lang w:eastAsia="en-AU"/>
        </w:rPr>
        <w:t>(a)</w:t>
      </w:r>
      <w:r>
        <w:rPr>
          <w:lang w:eastAsia="en-AU"/>
        </w:rPr>
        <w:tab/>
      </w:r>
      <w:r w:rsidR="00F56541">
        <w:rPr>
          <w:lang w:eastAsia="en-AU"/>
        </w:rPr>
        <w:t>a flight crew licence</w:t>
      </w:r>
      <w:r>
        <w:rPr>
          <w:lang w:eastAsia="en-AU"/>
        </w:rPr>
        <w:t>;</w:t>
      </w:r>
    </w:p>
    <w:p w14:paraId="58127FF7" w14:textId="77777777" w:rsidR="000461AC" w:rsidRDefault="000461AC" w:rsidP="005630BC">
      <w:pPr>
        <w:pStyle w:val="LDP1a"/>
        <w:rPr>
          <w:color w:val="000000"/>
          <w:lang w:eastAsia="en-AU"/>
        </w:rPr>
      </w:pPr>
      <w:r>
        <w:rPr>
          <w:lang w:eastAsia="en-AU"/>
        </w:rPr>
        <w:t>(b)</w:t>
      </w:r>
      <w:r>
        <w:rPr>
          <w:lang w:eastAsia="en-AU"/>
        </w:rPr>
        <w:tab/>
      </w:r>
      <w:r w:rsidR="00F56541">
        <w:rPr>
          <w:color w:val="000000"/>
          <w:lang w:eastAsia="en-AU"/>
        </w:rPr>
        <w:t>an overseas flight crew licence</w:t>
      </w:r>
      <w:r w:rsidR="00F135BE">
        <w:rPr>
          <w:color w:val="000000"/>
          <w:lang w:eastAsia="en-AU"/>
        </w:rPr>
        <w:t>,</w:t>
      </w:r>
      <w:r>
        <w:rPr>
          <w:color w:val="000000"/>
          <w:lang w:eastAsia="en-AU"/>
        </w:rPr>
        <w:t xml:space="preserve"> or a flight crew qualification granted by the ADF, </w:t>
      </w:r>
      <w:r w:rsidR="00F56541">
        <w:rPr>
          <w:color w:val="000000"/>
          <w:lang w:eastAsia="en-AU"/>
        </w:rPr>
        <w:t xml:space="preserve">that </w:t>
      </w:r>
      <w:r>
        <w:rPr>
          <w:color w:val="000000"/>
          <w:lang w:eastAsia="en-AU"/>
        </w:rPr>
        <w:t>CASA is satisfied is equivalent to a flight crew licence;</w:t>
      </w:r>
    </w:p>
    <w:p w14:paraId="58C40164" w14:textId="77777777" w:rsidR="00F56541" w:rsidRDefault="000461AC" w:rsidP="000461AC">
      <w:pPr>
        <w:pStyle w:val="Clause"/>
        <w:rPr>
          <w:lang w:eastAsia="en-AU"/>
        </w:rPr>
      </w:pPr>
      <w:r>
        <w:rPr>
          <w:lang w:eastAsia="en-AU"/>
        </w:rPr>
        <w:tab/>
      </w:r>
      <w:r>
        <w:rPr>
          <w:lang w:eastAsia="en-AU"/>
        </w:rPr>
        <w:tab/>
        <w:t xml:space="preserve">that is </w:t>
      </w:r>
      <w:r w:rsidR="00CC2DFC">
        <w:rPr>
          <w:lang w:eastAsia="en-AU"/>
        </w:rPr>
        <w:t>for</w:t>
      </w:r>
      <w:r w:rsidR="00F56541">
        <w:rPr>
          <w:lang w:eastAsia="en-AU"/>
        </w:rPr>
        <w:t xml:space="preserve"> </w:t>
      </w:r>
      <w:r w:rsidR="00CC2DFC">
        <w:rPr>
          <w:lang w:eastAsia="en-AU"/>
        </w:rPr>
        <w:t>a</w:t>
      </w:r>
      <w:r w:rsidR="00F56541">
        <w:rPr>
          <w:lang w:eastAsia="en-AU"/>
        </w:rPr>
        <w:t xml:space="preserve"> category of manned aircraft </w:t>
      </w:r>
      <w:r w:rsidR="00CC2DFC">
        <w:rPr>
          <w:lang w:eastAsia="en-AU"/>
        </w:rPr>
        <w:t>that is similar to</w:t>
      </w:r>
      <w:r w:rsidR="00F56541">
        <w:rPr>
          <w:lang w:eastAsia="en-AU"/>
        </w:rPr>
        <w:t xml:space="preserve"> the</w:t>
      </w:r>
      <w:r w:rsidR="00CC2DFC">
        <w:rPr>
          <w:lang w:eastAsia="en-AU"/>
        </w:rPr>
        <w:t xml:space="preserve"> category of the</w:t>
      </w:r>
      <w:r>
        <w:rPr>
          <w:lang w:eastAsia="en-AU"/>
        </w:rPr>
        <w:t xml:space="preserve"> relevant RPA</w:t>
      </w:r>
      <w:r w:rsidR="00F56541">
        <w:rPr>
          <w:lang w:eastAsia="en-AU"/>
        </w:rPr>
        <w:t>,</w:t>
      </w:r>
      <w:r w:rsidR="00F56541" w:rsidRPr="00B4126D">
        <w:rPr>
          <w:lang w:eastAsia="en-AU"/>
        </w:rPr>
        <w:t xml:space="preserve"> </w:t>
      </w:r>
      <w:r w:rsidR="00F56541">
        <w:rPr>
          <w:lang w:eastAsia="en-AU"/>
        </w:rPr>
        <w:t>is taken to satisfy the aeronautical knowledge component of the training mentioned in subsection (2).</w:t>
      </w:r>
    </w:p>
    <w:p w14:paraId="72765149" w14:textId="4FB1AD51" w:rsidR="009E6A9F" w:rsidRDefault="001F16C2" w:rsidP="001F16C2">
      <w:pPr>
        <w:pStyle w:val="LDClause"/>
        <w:rPr>
          <w:color w:val="000000"/>
          <w:lang w:eastAsia="en-AU"/>
        </w:rPr>
      </w:pPr>
      <w:r>
        <w:rPr>
          <w:color w:val="000000"/>
          <w:lang w:eastAsia="en-AU"/>
        </w:rPr>
        <w:tab/>
        <w:t>(</w:t>
      </w:r>
      <w:r w:rsidR="00F56541">
        <w:rPr>
          <w:color w:val="000000"/>
          <w:lang w:eastAsia="en-AU"/>
        </w:rPr>
        <w:t>4</w:t>
      </w:r>
      <w:r>
        <w:rPr>
          <w:color w:val="000000"/>
          <w:lang w:eastAsia="en-AU"/>
        </w:rPr>
        <w:t>)</w:t>
      </w:r>
      <w:r>
        <w:rPr>
          <w:color w:val="000000"/>
          <w:lang w:eastAsia="en-AU"/>
        </w:rPr>
        <w:tab/>
        <w:t xml:space="preserve">For subsection (2), </w:t>
      </w:r>
      <w:r w:rsidR="009E6A9F">
        <w:rPr>
          <w:color w:val="000000"/>
          <w:lang w:eastAsia="en-AU"/>
        </w:rPr>
        <w:t>the examination must:</w:t>
      </w:r>
    </w:p>
    <w:p w14:paraId="4019564E" w14:textId="026919ED" w:rsidR="009E6A9F" w:rsidRDefault="009E6A9F" w:rsidP="009E6A9F">
      <w:pPr>
        <w:pStyle w:val="LDP1a"/>
        <w:rPr>
          <w:lang w:eastAsia="en-AU"/>
        </w:rPr>
      </w:pPr>
      <w:r>
        <w:rPr>
          <w:lang w:eastAsia="en-AU"/>
        </w:rPr>
        <w:t>(a)</w:t>
      </w:r>
      <w:r>
        <w:rPr>
          <w:lang w:eastAsia="en-AU"/>
        </w:rPr>
        <w:tab/>
      </w:r>
      <w:r w:rsidR="00BE7F69">
        <w:rPr>
          <w:lang w:eastAsia="en-AU"/>
        </w:rPr>
        <w:t xml:space="preserve">be </w:t>
      </w:r>
      <w:r>
        <w:rPr>
          <w:lang w:eastAsia="en-AU"/>
        </w:rPr>
        <w:t>carried out by the person who conducts the applicant’s</w:t>
      </w:r>
      <w:r w:rsidR="00AB62CF">
        <w:rPr>
          <w:lang w:eastAsia="en-AU"/>
        </w:rPr>
        <w:t xml:space="preserve"> training course</w:t>
      </w:r>
      <w:r>
        <w:rPr>
          <w:lang w:eastAsia="en-AU"/>
        </w:rPr>
        <w:t xml:space="preserve"> flight test for the </w:t>
      </w:r>
      <w:r w:rsidR="002D5239">
        <w:rPr>
          <w:lang w:eastAsia="en-AU"/>
        </w:rPr>
        <w:t>relevant</w:t>
      </w:r>
      <w:r w:rsidR="00D77261">
        <w:rPr>
          <w:lang w:eastAsia="en-AU"/>
        </w:rPr>
        <w:t xml:space="preserve"> RPA</w:t>
      </w:r>
      <w:r>
        <w:rPr>
          <w:lang w:eastAsia="en-AU"/>
        </w:rPr>
        <w:t>; and</w:t>
      </w:r>
    </w:p>
    <w:p w14:paraId="2710C0AF" w14:textId="482E6396" w:rsidR="009E6A9F" w:rsidRDefault="009E6A9F" w:rsidP="009E6A9F">
      <w:pPr>
        <w:pStyle w:val="LDP1a"/>
        <w:rPr>
          <w:lang w:eastAsia="en-AU"/>
        </w:rPr>
      </w:pPr>
      <w:r>
        <w:rPr>
          <w:lang w:eastAsia="en-AU"/>
        </w:rPr>
        <w:t>(b)</w:t>
      </w:r>
      <w:r>
        <w:rPr>
          <w:lang w:eastAsia="en-AU"/>
        </w:rPr>
        <w:tab/>
        <w:t xml:space="preserve">comply with the requirements set out in the </w:t>
      </w:r>
      <w:r w:rsidR="00BD354F">
        <w:rPr>
          <w:lang w:eastAsia="en-AU"/>
        </w:rPr>
        <w:t>operator’s</w:t>
      </w:r>
      <w:r>
        <w:rPr>
          <w:lang w:eastAsia="en-AU"/>
        </w:rPr>
        <w:t xml:space="preserve"> document</w:t>
      </w:r>
      <w:r w:rsidR="00BD354F">
        <w:rPr>
          <w:lang w:eastAsia="en-AU"/>
        </w:rPr>
        <w:t>ed</w:t>
      </w:r>
      <w:r>
        <w:rPr>
          <w:lang w:eastAsia="en-AU"/>
        </w:rPr>
        <w:t xml:space="preserve"> practices and procedures</w:t>
      </w:r>
      <w:r w:rsidR="009553D9">
        <w:rPr>
          <w:lang w:eastAsia="en-AU"/>
        </w:rPr>
        <w:t xml:space="preserve"> dealing with the following for the </w:t>
      </w:r>
      <w:r w:rsidR="00860B72">
        <w:rPr>
          <w:lang w:eastAsia="en-AU"/>
        </w:rPr>
        <w:t>examination</w:t>
      </w:r>
      <w:r w:rsidR="009553D9">
        <w:rPr>
          <w:lang w:eastAsia="en-AU"/>
        </w:rPr>
        <w:t>:</w:t>
      </w:r>
    </w:p>
    <w:p w14:paraId="48BCC4F4" w14:textId="77777777" w:rsidR="009553D9" w:rsidRDefault="002A19E0" w:rsidP="00CF2B09">
      <w:pPr>
        <w:pStyle w:val="LDP2i"/>
        <w:ind w:left="1559" w:hanging="1105"/>
        <w:rPr>
          <w:lang w:eastAsia="en-AU"/>
        </w:rPr>
      </w:pPr>
      <w:r>
        <w:rPr>
          <w:lang w:eastAsia="en-AU"/>
        </w:rPr>
        <w:tab/>
        <w:t>(i)</w:t>
      </w:r>
      <w:r>
        <w:rPr>
          <w:lang w:eastAsia="en-AU"/>
        </w:rPr>
        <w:tab/>
      </w:r>
      <w:r w:rsidR="009553D9">
        <w:rPr>
          <w:lang w:eastAsia="en-AU"/>
        </w:rPr>
        <w:t xml:space="preserve">the content, including the variation and security of </w:t>
      </w:r>
      <w:r>
        <w:rPr>
          <w:lang w:eastAsia="en-AU"/>
        </w:rPr>
        <w:t xml:space="preserve">relevant </w:t>
      </w:r>
      <w:r w:rsidR="009553D9">
        <w:rPr>
          <w:lang w:eastAsia="en-AU"/>
        </w:rPr>
        <w:t>questions;</w:t>
      </w:r>
    </w:p>
    <w:p w14:paraId="0CDC9425" w14:textId="77777777" w:rsidR="009553D9" w:rsidRDefault="002A19E0" w:rsidP="00CF2B09">
      <w:pPr>
        <w:pStyle w:val="LDP2i"/>
        <w:ind w:left="1559" w:hanging="1105"/>
        <w:rPr>
          <w:lang w:eastAsia="en-AU"/>
        </w:rPr>
      </w:pPr>
      <w:r>
        <w:rPr>
          <w:lang w:eastAsia="en-AU"/>
        </w:rPr>
        <w:tab/>
        <w:t>(ii)</w:t>
      </w:r>
      <w:r>
        <w:rPr>
          <w:lang w:eastAsia="en-AU"/>
        </w:rPr>
        <w:tab/>
      </w:r>
      <w:r w:rsidR="009553D9">
        <w:rPr>
          <w:lang w:eastAsia="en-AU"/>
        </w:rPr>
        <w:t>the pass mark,</w:t>
      </w:r>
      <w:r>
        <w:rPr>
          <w:lang w:eastAsia="en-AU"/>
        </w:rPr>
        <w:t xml:space="preserve"> including procedures for knowledge deficiency reporting and re-examination;</w:t>
      </w:r>
    </w:p>
    <w:p w14:paraId="052BF835" w14:textId="77777777" w:rsidR="002A19E0" w:rsidRDefault="002A19E0" w:rsidP="00CF2B09">
      <w:pPr>
        <w:pStyle w:val="LDP2i"/>
        <w:ind w:left="1559" w:hanging="1105"/>
        <w:rPr>
          <w:lang w:eastAsia="en-AU"/>
        </w:rPr>
      </w:pPr>
      <w:r>
        <w:rPr>
          <w:lang w:eastAsia="en-AU"/>
        </w:rPr>
        <w:tab/>
        <w:t>(iii)</w:t>
      </w:r>
      <w:r>
        <w:rPr>
          <w:lang w:eastAsia="en-AU"/>
        </w:rPr>
        <w:tab/>
        <w:t>notifications and certifications for applicants</w:t>
      </w:r>
      <w:r w:rsidR="00FB7491">
        <w:rPr>
          <w:lang w:eastAsia="en-AU"/>
        </w:rPr>
        <w:t>,</w:t>
      </w:r>
      <w:r>
        <w:rPr>
          <w:lang w:eastAsia="en-AU"/>
        </w:rPr>
        <w:t xml:space="preserve"> and record keeping.</w:t>
      </w:r>
    </w:p>
    <w:p w14:paraId="02DDB58A" w14:textId="77777777" w:rsidR="00F671AE" w:rsidRDefault="00F671AE" w:rsidP="00F671AE">
      <w:pPr>
        <w:pStyle w:val="LDNote"/>
        <w:rPr>
          <w:lang w:eastAsia="en-AU"/>
        </w:rPr>
      </w:pPr>
      <w:r w:rsidRPr="00F671AE">
        <w:rPr>
          <w:i/>
          <w:lang w:eastAsia="en-AU"/>
        </w:rPr>
        <w:t>Note</w:t>
      </w:r>
      <w:r>
        <w:rPr>
          <w:lang w:eastAsia="en-AU"/>
        </w:rPr>
        <w:t>   Examinations may be oral or written, but must be supported by appropriate records in accordance with the operator’s documented practices and procedures.</w:t>
      </w:r>
    </w:p>
    <w:p w14:paraId="0E8A3006" w14:textId="77777777" w:rsidR="001F16C2" w:rsidRDefault="001F16C2" w:rsidP="001F16C2">
      <w:pPr>
        <w:pStyle w:val="LDClause"/>
        <w:rPr>
          <w:color w:val="000000"/>
          <w:lang w:eastAsia="en-AU"/>
        </w:rPr>
      </w:pPr>
      <w:r>
        <w:rPr>
          <w:color w:val="000000"/>
          <w:lang w:eastAsia="en-AU"/>
        </w:rPr>
        <w:tab/>
        <w:t>(</w:t>
      </w:r>
      <w:r w:rsidR="005D7B11">
        <w:rPr>
          <w:color w:val="000000"/>
          <w:lang w:eastAsia="en-AU"/>
        </w:rPr>
        <w:t>5</w:t>
      </w:r>
      <w:r>
        <w:rPr>
          <w:color w:val="000000"/>
          <w:lang w:eastAsia="en-AU"/>
        </w:rPr>
        <w:t>)</w:t>
      </w:r>
      <w:r>
        <w:rPr>
          <w:color w:val="000000"/>
          <w:lang w:eastAsia="en-AU"/>
        </w:rPr>
        <w:tab/>
        <w:t>The practical competency component of the RePL training course must require the applicant to complete training</w:t>
      </w:r>
      <w:r w:rsidR="00B32717">
        <w:rPr>
          <w:color w:val="000000"/>
          <w:lang w:eastAsia="en-AU"/>
        </w:rPr>
        <w:t>,</w:t>
      </w:r>
      <w:r>
        <w:rPr>
          <w:color w:val="000000"/>
          <w:lang w:eastAsia="en-AU"/>
        </w:rPr>
        <w:t xml:space="preserve"> and be assessed as competent</w:t>
      </w:r>
      <w:r w:rsidR="00B32717">
        <w:rPr>
          <w:color w:val="000000"/>
          <w:lang w:eastAsia="en-AU"/>
        </w:rPr>
        <w:t>,</w:t>
      </w:r>
      <w:r>
        <w:rPr>
          <w:color w:val="000000"/>
          <w:lang w:eastAsia="en-AU"/>
        </w:rPr>
        <w:t xml:space="preserve"> in all of the units of practical competency that are required</w:t>
      </w:r>
      <w:r w:rsidR="009A4B34">
        <w:rPr>
          <w:color w:val="000000"/>
          <w:lang w:eastAsia="en-AU"/>
        </w:rPr>
        <w:t xml:space="preserve"> under Schedule 5</w:t>
      </w:r>
      <w:r>
        <w:rPr>
          <w:color w:val="000000"/>
          <w:lang w:eastAsia="en-AU"/>
        </w:rPr>
        <w:t xml:space="preserve"> for the </w:t>
      </w:r>
      <w:r w:rsidR="002D5239">
        <w:rPr>
          <w:color w:val="000000"/>
          <w:lang w:eastAsia="en-AU"/>
        </w:rPr>
        <w:t>relevant</w:t>
      </w:r>
      <w:r w:rsidR="00B32717">
        <w:rPr>
          <w:color w:val="000000"/>
          <w:lang w:eastAsia="en-AU"/>
        </w:rPr>
        <w:t xml:space="preserve"> RPA</w:t>
      </w:r>
      <w:r>
        <w:rPr>
          <w:color w:val="000000"/>
          <w:lang w:eastAsia="en-AU"/>
        </w:rPr>
        <w:t xml:space="preserve"> (</w:t>
      </w:r>
      <w:r w:rsidR="00DE1C40">
        <w:rPr>
          <w:color w:val="000000"/>
          <w:lang w:eastAsia="en-AU"/>
        </w:rPr>
        <w:t xml:space="preserve">including </w:t>
      </w:r>
      <w:r>
        <w:rPr>
          <w:color w:val="000000"/>
          <w:lang w:eastAsia="en-AU"/>
        </w:rPr>
        <w:t xml:space="preserve">in the manual mode of operation </w:t>
      </w:r>
      <w:r>
        <w:rPr>
          <w:lang w:eastAsia="en-AU"/>
        </w:rPr>
        <w:t>if the case so requires)</w:t>
      </w:r>
      <w:r>
        <w:rPr>
          <w:color w:val="000000"/>
          <w:lang w:eastAsia="en-AU"/>
        </w:rPr>
        <w:t>.</w:t>
      </w:r>
    </w:p>
    <w:p w14:paraId="66611532" w14:textId="77777777" w:rsidR="00EC3624" w:rsidRDefault="001F16C2" w:rsidP="00EC3624">
      <w:pPr>
        <w:pStyle w:val="LDClause"/>
        <w:rPr>
          <w:lang w:eastAsia="en-AU"/>
        </w:rPr>
      </w:pPr>
      <w:r>
        <w:rPr>
          <w:color w:val="000000"/>
          <w:lang w:eastAsia="en-AU"/>
        </w:rPr>
        <w:tab/>
        <w:t>(</w:t>
      </w:r>
      <w:r w:rsidR="005D7B11">
        <w:rPr>
          <w:color w:val="000000"/>
          <w:lang w:eastAsia="en-AU"/>
        </w:rPr>
        <w:t>6</w:t>
      </w:r>
      <w:r>
        <w:rPr>
          <w:color w:val="000000"/>
          <w:lang w:eastAsia="en-AU"/>
        </w:rPr>
        <w:t>)</w:t>
      </w:r>
      <w:r>
        <w:rPr>
          <w:color w:val="000000"/>
          <w:lang w:eastAsia="en-AU"/>
        </w:rPr>
        <w:tab/>
        <w:t>For subsection (</w:t>
      </w:r>
      <w:r w:rsidR="005D7B11">
        <w:rPr>
          <w:color w:val="000000"/>
          <w:lang w:eastAsia="en-AU"/>
        </w:rPr>
        <w:t>5</w:t>
      </w:r>
      <w:r>
        <w:rPr>
          <w:color w:val="000000"/>
          <w:lang w:eastAsia="en-AU"/>
        </w:rPr>
        <w:t>), the practical competency component of the RePL training course must also require the applicant to pass the</w:t>
      </w:r>
      <w:r w:rsidR="00535D58">
        <w:rPr>
          <w:color w:val="000000"/>
          <w:lang w:eastAsia="en-AU"/>
        </w:rPr>
        <w:t xml:space="preserve"> training course</w:t>
      </w:r>
      <w:r>
        <w:rPr>
          <w:color w:val="000000"/>
          <w:lang w:eastAsia="en-AU"/>
        </w:rPr>
        <w:t xml:space="preserve"> flight test for the</w:t>
      </w:r>
      <w:r w:rsidR="00E74228">
        <w:rPr>
          <w:color w:val="000000"/>
          <w:lang w:eastAsia="en-AU"/>
        </w:rPr>
        <w:t xml:space="preserve"> </w:t>
      </w:r>
      <w:r w:rsidR="002D5239">
        <w:rPr>
          <w:color w:val="000000"/>
          <w:lang w:eastAsia="en-AU"/>
        </w:rPr>
        <w:t>relevant</w:t>
      </w:r>
      <w:r w:rsidR="00E74228">
        <w:rPr>
          <w:color w:val="000000"/>
          <w:lang w:eastAsia="en-AU"/>
        </w:rPr>
        <w:t xml:space="preserve"> RPA</w:t>
      </w:r>
      <w:r w:rsidR="00EC3624">
        <w:rPr>
          <w:color w:val="000000"/>
          <w:lang w:eastAsia="en-AU"/>
        </w:rPr>
        <w:t xml:space="preserve">, conducted by an examiner </w:t>
      </w:r>
      <w:r w:rsidR="003B6278">
        <w:rPr>
          <w:lang w:eastAsia="en-AU"/>
        </w:rPr>
        <w:t>in accordance with the relevant flight test standards</w:t>
      </w:r>
      <w:r w:rsidR="003B6278" w:rsidRPr="007B2849">
        <w:rPr>
          <w:lang w:eastAsia="en-AU"/>
        </w:rPr>
        <w:t xml:space="preserve"> </w:t>
      </w:r>
      <w:r w:rsidR="003B6278">
        <w:rPr>
          <w:lang w:eastAsia="en-AU"/>
        </w:rPr>
        <w:t>in Schedule 6</w:t>
      </w:r>
      <w:r w:rsidR="00EC3624">
        <w:rPr>
          <w:lang w:eastAsia="en-AU"/>
        </w:rPr>
        <w:t>.</w:t>
      </w:r>
    </w:p>
    <w:p w14:paraId="76009C1C" w14:textId="07415F01" w:rsidR="00C35839" w:rsidRPr="00C35839" w:rsidRDefault="001E3A82" w:rsidP="00C35839">
      <w:pPr>
        <w:pStyle w:val="LDClause"/>
        <w:rPr>
          <w:color w:val="000000"/>
          <w:lang w:eastAsia="en-AU"/>
        </w:rPr>
      </w:pPr>
      <w:r w:rsidRPr="00C35839">
        <w:rPr>
          <w:color w:val="000000"/>
          <w:lang w:eastAsia="en-AU"/>
        </w:rPr>
        <w:tab/>
        <w:t>(</w:t>
      </w:r>
      <w:r w:rsidR="00FB3C10" w:rsidRPr="00C35839">
        <w:rPr>
          <w:color w:val="000000"/>
          <w:lang w:eastAsia="en-AU"/>
        </w:rPr>
        <w:t>7</w:t>
      </w:r>
      <w:r w:rsidRPr="00C35839">
        <w:rPr>
          <w:color w:val="000000"/>
          <w:lang w:eastAsia="en-AU"/>
        </w:rPr>
        <w:t>)</w:t>
      </w:r>
      <w:r w:rsidRPr="00C35839">
        <w:rPr>
          <w:color w:val="000000"/>
          <w:lang w:eastAsia="en-AU"/>
        </w:rPr>
        <w:tab/>
        <w:t>For subsection (</w:t>
      </w:r>
      <w:r w:rsidR="00FB3C10" w:rsidRPr="00C35839">
        <w:rPr>
          <w:color w:val="000000"/>
          <w:lang w:eastAsia="en-AU"/>
        </w:rPr>
        <w:t>2</w:t>
      </w:r>
      <w:r w:rsidRPr="00C35839">
        <w:rPr>
          <w:color w:val="000000"/>
          <w:lang w:eastAsia="en-AU"/>
        </w:rPr>
        <w:t>)</w:t>
      </w:r>
      <w:r w:rsidR="00C35839">
        <w:rPr>
          <w:color w:val="000000"/>
          <w:lang w:eastAsia="en-AU"/>
        </w:rPr>
        <w:t>:</w:t>
      </w:r>
    </w:p>
    <w:p w14:paraId="357706CA" w14:textId="78D7B85D" w:rsidR="001E3A82" w:rsidRDefault="00EB3E5D" w:rsidP="00C35839">
      <w:pPr>
        <w:pStyle w:val="LDdefinition"/>
        <w:rPr>
          <w:lang w:eastAsia="en-AU"/>
        </w:rPr>
      </w:pPr>
      <w:r w:rsidRPr="00EB3E5D">
        <w:rPr>
          <w:b/>
          <w:i/>
          <w:lang w:eastAsia="en-AU"/>
        </w:rPr>
        <w:t>involved</w:t>
      </w:r>
      <w:r w:rsidR="001E3A82" w:rsidRPr="00EB3E5D">
        <w:rPr>
          <w:b/>
          <w:i/>
          <w:lang w:eastAsia="en-AU"/>
        </w:rPr>
        <w:t xml:space="preserve"> </w:t>
      </w:r>
      <w:r w:rsidR="001E3A82" w:rsidRPr="00836D7F">
        <w:rPr>
          <w:b/>
          <w:i/>
          <w:lang w:eastAsia="en-AU"/>
        </w:rPr>
        <w:t>RPA participant</w:t>
      </w:r>
      <w:r w:rsidR="001E3A82" w:rsidRPr="003D2104">
        <w:rPr>
          <w:lang w:eastAsia="en-AU"/>
        </w:rPr>
        <w:t xml:space="preserve"> </w:t>
      </w:r>
      <w:r w:rsidR="001E3A82" w:rsidRPr="003159EA">
        <w:rPr>
          <w:lang w:eastAsia="en-AU"/>
        </w:rPr>
        <w:t>means a person who</w:t>
      </w:r>
      <w:r w:rsidR="001E3A82">
        <w:rPr>
          <w:lang w:eastAsia="en-AU"/>
        </w:rPr>
        <w:t>se logbooks and RPA operator records show that the person, as a chief remote pilot or RePL holder, has performed chief remote pilot duties or flown RPA, during not less than 50% of the total number of completed weeks between:</w:t>
      </w:r>
    </w:p>
    <w:p w14:paraId="324C553E" w14:textId="4D313775" w:rsidR="001E3A82" w:rsidRDefault="005630BC" w:rsidP="005630BC">
      <w:pPr>
        <w:pStyle w:val="LDP1a"/>
        <w:rPr>
          <w:lang w:eastAsia="en-AU"/>
        </w:rPr>
      </w:pPr>
      <w:r>
        <w:rPr>
          <w:color w:val="000000"/>
          <w:lang w:eastAsia="en-AU"/>
        </w:rPr>
        <w:t>(a)</w:t>
      </w:r>
      <w:r>
        <w:rPr>
          <w:color w:val="000000"/>
          <w:lang w:eastAsia="en-AU"/>
        </w:rPr>
        <w:tab/>
      </w:r>
      <w:r w:rsidR="001E3A82" w:rsidRPr="005630BC">
        <w:rPr>
          <w:color w:val="000000"/>
          <w:lang w:eastAsia="en-AU"/>
        </w:rPr>
        <w:t>first</w:t>
      </w:r>
      <w:r w:rsidR="001E3A82">
        <w:rPr>
          <w:lang w:eastAsia="en-AU"/>
        </w:rPr>
        <w:t xml:space="preserve"> qualifying for the RePL</w:t>
      </w:r>
      <w:r w:rsidR="007E657E">
        <w:rPr>
          <w:lang w:eastAsia="en-AU"/>
        </w:rPr>
        <w:t xml:space="preserve"> </w:t>
      </w:r>
      <w:r w:rsidR="007E657E">
        <w:rPr>
          <w:color w:val="000000"/>
          <w:lang w:eastAsia="en-AU"/>
        </w:rPr>
        <w:t>in a category of small RPA</w:t>
      </w:r>
      <w:r w:rsidR="001E3A82">
        <w:rPr>
          <w:lang w:eastAsia="en-AU"/>
        </w:rPr>
        <w:t>; and</w:t>
      </w:r>
    </w:p>
    <w:p w14:paraId="356EE78B" w14:textId="25529956" w:rsidR="001E3A82" w:rsidRDefault="005630BC" w:rsidP="005630BC">
      <w:pPr>
        <w:pStyle w:val="LDP1a"/>
        <w:rPr>
          <w:lang w:eastAsia="en-AU"/>
        </w:rPr>
      </w:pPr>
      <w:r>
        <w:rPr>
          <w:lang w:eastAsia="en-AU"/>
        </w:rPr>
        <w:t>(b)</w:t>
      </w:r>
      <w:r>
        <w:rPr>
          <w:lang w:eastAsia="en-AU"/>
        </w:rPr>
        <w:tab/>
      </w:r>
      <w:r w:rsidR="001E3A82">
        <w:rPr>
          <w:lang w:eastAsia="en-AU"/>
        </w:rPr>
        <w:t xml:space="preserve">the date of application </w:t>
      </w:r>
      <w:r w:rsidR="00FB3C10">
        <w:rPr>
          <w:lang w:eastAsia="en-AU"/>
        </w:rPr>
        <w:t xml:space="preserve">to be </w:t>
      </w:r>
      <w:r w:rsidR="008E7B8C">
        <w:rPr>
          <w:lang w:eastAsia="en-AU"/>
        </w:rPr>
        <w:t>a RePL</w:t>
      </w:r>
      <w:r w:rsidR="00FB3C10">
        <w:rPr>
          <w:lang w:eastAsia="en-AU"/>
        </w:rPr>
        <w:t xml:space="preserve"> holder</w:t>
      </w:r>
      <w:r w:rsidR="001E3A82">
        <w:rPr>
          <w:lang w:eastAsia="en-AU"/>
        </w:rPr>
        <w:t xml:space="preserve"> in a different category </w:t>
      </w:r>
      <w:r w:rsidR="00FB3C10" w:rsidRPr="00FB3C10">
        <w:rPr>
          <w:color w:val="000000"/>
          <w:lang w:eastAsia="en-AU"/>
        </w:rPr>
        <w:t>of small RPA.</w:t>
      </w:r>
    </w:p>
    <w:p w14:paraId="7AB585ED" w14:textId="2F9E027B" w:rsidR="001F16C2" w:rsidRDefault="001F16C2" w:rsidP="001F16C2">
      <w:pPr>
        <w:pStyle w:val="LDClauseHeading"/>
      </w:pPr>
      <w:bookmarkStart w:id="45" w:name="_Toc2945913"/>
      <w:r>
        <w:t>2.</w:t>
      </w:r>
      <w:r w:rsidR="00E42AFB">
        <w:t>2</w:t>
      </w:r>
      <w:r w:rsidR="001E6B36">
        <w:t>2</w:t>
      </w:r>
      <w:r w:rsidRPr="009D0662">
        <w:tab/>
      </w:r>
      <w:r w:rsidR="006C55C8">
        <w:t>RePL training course</w:t>
      </w:r>
      <w:r w:rsidR="00785A18">
        <w:t> —</w:t>
      </w:r>
      <w:r>
        <w:t xml:space="preserve"> upgrade</w:t>
      </w:r>
      <w:r w:rsidR="00337456">
        <w:t xml:space="preserve"> </w:t>
      </w:r>
      <w:r w:rsidR="008E7B8C">
        <w:t>a RePL</w:t>
      </w:r>
      <w:r w:rsidR="00CF1A2F">
        <w:t xml:space="preserve"> for a small RPA</w:t>
      </w:r>
      <w:r w:rsidR="00337456">
        <w:t xml:space="preserve"> to include</w:t>
      </w:r>
      <w:r>
        <w:t xml:space="preserve"> a medium or large RPA of the same category</w:t>
      </w:r>
      <w:bookmarkEnd w:id="45"/>
    </w:p>
    <w:p w14:paraId="20DFCB69" w14:textId="10E078C7" w:rsidR="001F16C2" w:rsidRDefault="001F16C2" w:rsidP="001F16C2">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This section prescribes the standards and requirements for </w:t>
      </w:r>
      <w:r w:rsidR="008E7B8C">
        <w:rPr>
          <w:color w:val="000000"/>
          <w:lang w:eastAsia="en-AU"/>
        </w:rPr>
        <w:t>a RePL</w:t>
      </w:r>
      <w:r w:rsidR="006C55C8">
        <w:rPr>
          <w:color w:val="000000"/>
          <w:lang w:eastAsia="en-AU"/>
        </w:rPr>
        <w:t xml:space="preserve"> training course</w:t>
      </w:r>
      <w:r>
        <w:rPr>
          <w:color w:val="000000"/>
          <w:lang w:eastAsia="en-AU"/>
        </w:rPr>
        <w:t xml:space="preserve"> for the holder of </w:t>
      </w:r>
      <w:r w:rsidR="008E7B8C">
        <w:rPr>
          <w:color w:val="000000"/>
          <w:lang w:eastAsia="en-AU"/>
        </w:rPr>
        <w:t>a RePL</w:t>
      </w:r>
      <w:r>
        <w:rPr>
          <w:color w:val="000000"/>
          <w:lang w:eastAsia="en-AU"/>
        </w:rPr>
        <w:t xml:space="preserve"> in </w:t>
      </w:r>
      <w:r w:rsidR="009866D3">
        <w:rPr>
          <w:color w:val="000000"/>
          <w:lang w:eastAsia="en-AU"/>
        </w:rPr>
        <w:t>a</w:t>
      </w:r>
      <w:r>
        <w:rPr>
          <w:color w:val="000000"/>
          <w:lang w:eastAsia="en-AU"/>
        </w:rPr>
        <w:t xml:space="preserve"> category of </w:t>
      </w:r>
      <w:r w:rsidR="00CF1A2F">
        <w:rPr>
          <w:color w:val="000000"/>
          <w:lang w:eastAsia="en-AU"/>
        </w:rPr>
        <w:t xml:space="preserve">small </w:t>
      </w:r>
      <w:r>
        <w:rPr>
          <w:color w:val="000000"/>
          <w:lang w:eastAsia="en-AU"/>
        </w:rPr>
        <w:t>RPA</w:t>
      </w:r>
      <w:r w:rsidR="009866D3">
        <w:rPr>
          <w:color w:val="000000"/>
          <w:lang w:eastAsia="en-AU"/>
        </w:rPr>
        <w:t xml:space="preserve"> </w:t>
      </w:r>
      <w:r>
        <w:rPr>
          <w:color w:val="000000"/>
          <w:lang w:eastAsia="en-AU"/>
        </w:rPr>
        <w:t xml:space="preserve">who applies to be </w:t>
      </w:r>
      <w:r w:rsidR="008E7B8C">
        <w:rPr>
          <w:color w:val="000000"/>
          <w:lang w:eastAsia="en-AU"/>
        </w:rPr>
        <w:t>a RePL</w:t>
      </w:r>
      <w:r>
        <w:rPr>
          <w:color w:val="000000"/>
          <w:lang w:eastAsia="en-AU"/>
        </w:rPr>
        <w:t xml:space="preserve"> holder </w:t>
      </w:r>
      <w:r w:rsidR="00E74228">
        <w:rPr>
          <w:color w:val="000000"/>
          <w:lang w:eastAsia="en-AU"/>
        </w:rPr>
        <w:t xml:space="preserve">for a medium or large RPA </w:t>
      </w:r>
      <w:r w:rsidR="003062A9">
        <w:rPr>
          <w:color w:val="000000"/>
          <w:lang w:eastAsia="en-AU"/>
        </w:rPr>
        <w:t>in</w:t>
      </w:r>
      <w:r>
        <w:rPr>
          <w:color w:val="000000"/>
          <w:lang w:eastAsia="en-AU"/>
        </w:rPr>
        <w:t xml:space="preserve"> the same category</w:t>
      </w:r>
      <w:r w:rsidR="00D77261">
        <w:rPr>
          <w:color w:val="000000"/>
          <w:lang w:eastAsia="en-AU"/>
        </w:rPr>
        <w:t xml:space="preserve"> (the </w:t>
      </w:r>
      <w:r w:rsidR="00D77261" w:rsidRPr="002D5239">
        <w:rPr>
          <w:b/>
          <w:i/>
          <w:color w:val="000000"/>
          <w:lang w:eastAsia="en-AU"/>
        </w:rPr>
        <w:t>relevant RPA</w:t>
      </w:r>
      <w:r w:rsidR="00D77261">
        <w:rPr>
          <w:color w:val="000000"/>
          <w:lang w:eastAsia="en-AU"/>
        </w:rPr>
        <w:t>)</w:t>
      </w:r>
      <w:r>
        <w:rPr>
          <w:color w:val="000000"/>
          <w:lang w:eastAsia="en-AU"/>
        </w:rPr>
        <w:t>.</w:t>
      </w:r>
    </w:p>
    <w:p w14:paraId="448B4DCA" w14:textId="4864F4EE" w:rsidR="00337456" w:rsidRDefault="001F16C2" w:rsidP="001F16C2">
      <w:pPr>
        <w:pStyle w:val="LDClause"/>
        <w:rPr>
          <w:color w:val="000000"/>
          <w:lang w:eastAsia="en-AU"/>
        </w:rPr>
      </w:pPr>
      <w:r>
        <w:rPr>
          <w:color w:val="000000"/>
          <w:lang w:eastAsia="en-AU"/>
        </w:rPr>
        <w:tab/>
        <w:t>(2)</w:t>
      </w:r>
      <w:r>
        <w:rPr>
          <w:color w:val="000000"/>
          <w:lang w:eastAsia="en-AU"/>
        </w:rPr>
        <w:tab/>
      </w:r>
      <w:r w:rsidR="00841599">
        <w:rPr>
          <w:color w:val="000000"/>
          <w:lang w:eastAsia="en-AU"/>
        </w:rPr>
        <w:t>Without affecting subsection (3), i</w:t>
      </w:r>
      <w:r>
        <w:rPr>
          <w:color w:val="000000"/>
          <w:lang w:eastAsia="en-AU"/>
        </w:rPr>
        <w:t xml:space="preserve">f the holder is applying for the first time to be </w:t>
      </w:r>
      <w:r w:rsidR="008E7B8C">
        <w:rPr>
          <w:color w:val="000000"/>
          <w:lang w:eastAsia="en-AU"/>
        </w:rPr>
        <w:t>a RePL</w:t>
      </w:r>
      <w:r>
        <w:rPr>
          <w:color w:val="000000"/>
          <w:lang w:eastAsia="en-AU"/>
        </w:rPr>
        <w:t xml:space="preserve"> holder for </w:t>
      </w:r>
      <w:r w:rsidR="002D5239">
        <w:rPr>
          <w:color w:val="000000"/>
          <w:lang w:eastAsia="en-AU"/>
        </w:rPr>
        <w:t xml:space="preserve">an </w:t>
      </w:r>
      <w:r>
        <w:rPr>
          <w:color w:val="000000"/>
          <w:lang w:eastAsia="en-AU"/>
        </w:rPr>
        <w:t xml:space="preserve">RPA with </w:t>
      </w:r>
      <w:r w:rsidR="008462F3">
        <w:rPr>
          <w:color w:val="000000"/>
          <w:lang w:eastAsia="en-AU"/>
        </w:rPr>
        <w:t>a liquid-fuel system</w:t>
      </w:r>
      <w:r>
        <w:rPr>
          <w:color w:val="000000"/>
          <w:lang w:eastAsia="en-AU"/>
        </w:rPr>
        <w:t>, the relevant aeronautical knowledge</w:t>
      </w:r>
      <w:r w:rsidR="00337456">
        <w:rPr>
          <w:color w:val="000000"/>
          <w:lang w:eastAsia="en-AU"/>
        </w:rPr>
        <w:t xml:space="preserve"> and practical</w:t>
      </w:r>
      <w:r>
        <w:rPr>
          <w:color w:val="000000"/>
          <w:lang w:eastAsia="en-AU"/>
        </w:rPr>
        <w:t xml:space="preserve"> component</w:t>
      </w:r>
      <w:r w:rsidR="00337456">
        <w:rPr>
          <w:color w:val="000000"/>
          <w:lang w:eastAsia="en-AU"/>
        </w:rPr>
        <w:t>s</w:t>
      </w:r>
      <w:r>
        <w:rPr>
          <w:color w:val="000000"/>
          <w:lang w:eastAsia="en-AU"/>
        </w:rPr>
        <w:t xml:space="preserve"> of the </w:t>
      </w:r>
      <w:r w:rsidR="006C55C8">
        <w:rPr>
          <w:color w:val="000000"/>
          <w:lang w:eastAsia="en-AU"/>
        </w:rPr>
        <w:t>RePL training course</w:t>
      </w:r>
      <w:r>
        <w:rPr>
          <w:color w:val="000000"/>
          <w:lang w:eastAsia="en-AU"/>
        </w:rPr>
        <w:t xml:space="preserve"> must require the applicant to</w:t>
      </w:r>
      <w:r w:rsidR="00337456">
        <w:rPr>
          <w:color w:val="000000"/>
          <w:lang w:eastAsia="en-AU"/>
        </w:rPr>
        <w:t>:</w:t>
      </w:r>
    </w:p>
    <w:p w14:paraId="2F3425A3" w14:textId="77777777" w:rsidR="00337456" w:rsidRDefault="00337456" w:rsidP="00337456">
      <w:pPr>
        <w:pStyle w:val="LDP1a"/>
        <w:rPr>
          <w:lang w:eastAsia="en-AU"/>
        </w:rPr>
      </w:pPr>
      <w:r>
        <w:rPr>
          <w:lang w:eastAsia="en-AU"/>
        </w:rPr>
        <w:t>(a)</w:t>
      </w:r>
      <w:r>
        <w:rPr>
          <w:lang w:eastAsia="en-AU"/>
        </w:rPr>
        <w:tab/>
        <w:t xml:space="preserve">complete </w:t>
      </w:r>
      <w:r w:rsidR="001F16C2">
        <w:rPr>
          <w:lang w:eastAsia="en-AU"/>
        </w:rPr>
        <w:t>training in, and pass the examination for, the units of knowledge</w:t>
      </w:r>
      <w:r>
        <w:rPr>
          <w:lang w:eastAsia="en-AU"/>
        </w:rPr>
        <w:t xml:space="preserve"> required</w:t>
      </w:r>
      <w:r w:rsidR="00DE1C40">
        <w:rPr>
          <w:lang w:eastAsia="en-AU"/>
        </w:rPr>
        <w:t xml:space="preserve"> </w:t>
      </w:r>
      <w:r>
        <w:rPr>
          <w:lang w:eastAsia="en-AU"/>
        </w:rPr>
        <w:t xml:space="preserve">for </w:t>
      </w:r>
      <w:r w:rsidR="00D77261">
        <w:rPr>
          <w:lang w:eastAsia="en-AU"/>
        </w:rPr>
        <w:t xml:space="preserve">the relevant </w:t>
      </w:r>
      <w:r>
        <w:rPr>
          <w:lang w:eastAsia="en-AU"/>
        </w:rPr>
        <w:t xml:space="preserve">RPA with </w:t>
      </w:r>
      <w:r w:rsidR="008462F3">
        <w:rPr>
          <w:lang w:eastAsia="en-AU"/>
        </w:rPr>
        <w:t>a liquid-fuel system</w:t>
      </w:r>
      <w:r w:rsidR="009A4B34">
        <w:rPr>
          <w:lang w:eastAsia="en-AU"/>
        </w:rPr>
        <w:t xml:space="preserve"> under Schedule 4</w:t>
      </w:r>
      <w:r>
        <w:rPr>
          <w:lang w:eastAsia="en-AU"/>
        </w:rPr>
        <w:t>; and</w:t>
      </w:r>
    </w:p>
    <w:p w14:paraId="7E949D3A" w14:textId="077F30E0" w:rsidR="001F16C2" w:rsidRDefault="00337456" w:rsidP="007C10A6">
      <w:pPr>
        <w:pStyle w:val="LDP1a"/>
        <w:rPr>
          <w:color w:val="000000"/>
          <w:lang w:eastAsia="en-AU"/>
        </w:rPr>
      </w:pPr>
      <w:r>
        <w:rPr>
          <w:lang w:eastAsia="en-AU"/>
        </w:rPr>
        <w:t>(b)</w:t>
      </w:r>
      <w:r>
        <w:rPr>
          <w:lang w:eastAsia="en-AU"/>
        </w:rPr>
        <w:tab/>
        <w:t>complete training in</w:t>
      </w:r>
      <w:r w:rsidR="00BE7F69">
        <w:rPr>
          <w:lang w:eastAsia="en-AU"/>
        </w:rPr>
        <w:t>,</w:t>
      </w:r>
      <w:r>
        <w:rPr>
          <w:lang w:eastAsia="en-AU"/>
        </w:rPr>
        <w:t xml:space="preserve"> and demonstrate the practical competencies required</w:t>
      </w:r>
      <w:r w:rsidR="00DE1C40">
        <w:rPr>
          <w:lang w:eastAsia="en-AU"/>
        </w:rPr>
        <w:t xml:space="preserve"> </w:t>
      </w:r>
      <w:r>
        <w:rPr>
          <w:lang w:eastAsia="en-AU"/>
        </w:rPr>
        <w:t>for</w:t>
      </w:r>
      <w:r w:rsidR="00BE7F69">
        <w:rPr>
          <w:lang w:eastAsia="en-AU"/>
        </w:rPr>
        <w:t>,</w:t>
      </w:r>
      <w:r>
        <w:rPr>
          <w:lang w:eastAsia="en-AU"/>
        </w:rPr>
        <w:t xml:space="preserve"> </w:t>
      </w:r>
      <w:r w:rsidR="00D77261">
        <w:rPr>
          <w:lang w:eastAsia="en-AU"/>
        </w:rPr>
        <w:t xml:space="preserve">the relevant </w:t>
      </w:r>
      <w:r>
        <w:rPr>
          <w:lang w:eastAsia="en-AU"/>
        </w:rPr>
        <w:t xml:space="preserve">RPA with </w:t>
      </w:r>
      <w:r w:rsidR="008462F3">
        <w:rPr>
          <w:lang w:eastAsia="en-AU"/>
        </w:rPr>
        <w:t>a liquid-fuel system</w:t>
      </w:r>
      <w:r w:rsidR="009A4B34">
        <w:rPr>
          <w:lang w:eastAsia="en-AU"/>
        </w:rPr>
        <w:t xml:space="preserve"> under Schedule 5</w:t>
      </w:r>
      <w:r>
        <w:rPr>
          <w:lang w:eastAsia="en-AU"/>
        </w:rPr>
        <w:t>.</w:t>
      </w:r>
    </w:p>
    <w:p w14:paraId="2660B10F" w14:textId="1D1F94A5" w:rsidR="008A060F" w:rsidRDefault="001F16C2" w:rsidP="008A060F">
      <w:pPr>
        <w:pStyle w:val="LDClause"/>
        <w:rPr>
          <w:lang w:eastAsia="en-AU"/>
        </w:rPr>
      </w:pPr>
      <w:r>
        <w:rPr>
          <w:color w:val="000000"/>
          <w:lang w:eastAsia="en-AU"/>
        </w:rPr>
        <w:tab/>
        <w:t>(3)</w:t>
      </w:r>
      <w:r>
        <w:rPr>
          <w:color w:val="000000"/>
          <w:lang w:eastAsia="en-AU"/>
        </w:rPr>
        <w:tab/>
        <w:t xml:space="preserve">The aeronautical knowledge </w:t>
      </w:r>
      <w:r w:rsidR="007C10A6">
        <w:rPr>
          <w:color w:val="000000"/>
          <w:lang w:eastAsia="en-AU"/>
        </w:rPr>
        <w:t xml:space="preserve">and practical competency </w:t>
      </w:r>
      <w:r>
        <w:rPr>
          <w:color w:val="000000"/>
          <w:lang w:eastAsia="en-AU"/>
        </w:rPr>
        <w:t>component</w:t>
      </w:r>
      <w:r w:rsidR="007C10A6">
        <w:rPr>
          <w:color w:val="000000"/>
          <w:lang w:eastAsia="en-AU"/>
        </w:rPr>
        <w:t>s</w:t>
      </w:r>
      <w:r>
        <w:rPr>
          <w:color w:val="000000"/>
          <w:lang w:eastAsia="en-AU"/>
        </w:rPr>
        <w:t xml:space="preserve"> of the R</w:t>
      </w:r>
      <w:r w:rsidR="000D2398">
        <w:rPr>
          <w:color w:val="000000"/>
          <w:lang w:eastAsia="en-AU"/>
        </w:rPr>
        <w:t>e</w:t>
      </w:r>
      <w:r>
        <w:rPr>
          <w:color w:val="000000"/>
          <w:lang w:eastAsia="en-AU"/>
        </w:rPr>
        <w:t>PL training course</w:t>
      </w:r>
      <w:r w:rsidR="00247E31">
        <w:rPr>
          <w:color w:val="000000"/>
          <w:lang w:eastAsia="en-AU"/>
        </w:rPr>
        <w:t xml:space="preserve"> (including examination and assessment)</w:t>
      </w:r>
      <w:r w:rsidR="00F533F0">
        <w:rPr>
          <w:color w:val="000000"/>
          <w:lang w:eastAsia="en-AU"/>
        </w:rPr>
        <w:t xml:space="preserve"> </w:t>
      </w:r>
      <w:r>
        <w:rPr>
          <w:color w:val="000000"/>
          <w:lang w:eastAsia="en-AU"/>
        </w:rPr>
        <w:t xml:space="preserve">must comply with </w:t>
      </w:r>
      <w:r w:rsidR="00110780">
        <w:rPr>
          <w:color w:val="000000"/>
          <w:lang w:eastAsia="en-AU"/>
        </w:rPr>
        <w:t xml:space="preserve">the requirements </w:t>
      </w:r>
      <w:r w:rsidR="00985D85">
        <w:rPr>
          <w:color w:val="000000"/>
          <w:lang w:eastAsia="en-AU"/>
        </w:rPr>
        <w:t xml:space="preserve">in </w:t>
      </w:r>
      <w:r w:rsidR="00985D85" w:rsidRPr="00985D85">
        <w:rPr>
          <w:i/>
          <w:color w:val="000000"/>
          <w:lang w:eastAsia="en-AU"/>
        </w:rPr>
        <w:t>CASA R</w:t>
      </w:r>
      <w:r w:rsidR="00374CC7">
        <w:rPr>
          <w:i/>
          <w:color w:val="000000"/>
          <w:lang w:eastAsia="en-AU"/>
        </w:rPr>
        <w:t>ePL</w:t>
      </w:r>
      <w:r w:rsidR="00985D85" w:rsidRPr="00985D85">
        <w:rPr>
          <w:i/>
          <w:color w:val="000000"/>
          <w:lang w:eastAsia="en-AU"/>
        </w:rPr>
        <w:t xml:space="preserve"> Upgrade Supplement for the Part 101 MOS</w:t>
      </w:r>
      <w:r w:rsidR="008A060F">
        <w:rPr>
          <w:lang w:eastAsia="en-AU"/>
        </w:rPr>
        <w:t xml:space="preserve"> </w:t>
      </w:r>
      <w:r w:rsidR="008A060F">
        <w:rPr>
          <w:color w:val="000000"/>
          <w:lang w:eastAsia="en-AU"/>
        </w:rPr>
        <w:t xml:space="preserve">for </w:t>
      </w:r>
      <w:r w:rsidR="008A060F">
        <w:rPr>
          <w:lang w:eastAsia="en-AU"/>
        </w:rPr>
        <w:t>the relevant RPA</w:t>
      </w:r>
      <w:r w:rsidR="00CA3B3C">
        <w:rPr>
          <w:lang w:eastAsia="en-AU"/>
        </w:rPr>
        <w:t>, as in force from time to time</w:t>
      </w:r>
      <w:r w:rsidR="008A060F">
        <w:rPr>
          <w:lang w:eastAsia="en-AU"/>
        </w:rPr>
        <w:t>.</w:t>
      </w:r>
    </w:p>
    <w:p w14:paraId="7B345B33" w14:textId="77777777" w:rsidR="001D7509" w:rsidRDefault="002D1CD8" w:rsidP="001D7509">
      <w:pPr>
        <w:pStyle w:val="LDNote"/>
        <w:rPr>
          <w:lang w:eastAsia="en-AU"/>
        </w:rPr>
      </w:pPr>
      <w:r w:rsidRPr="00CF34DF">
        <w:rPr>
          <w:i/>
          <w:color w:val="000000"/>
          <w:lang w:eastAsia="en-AU"/>
        </w:rPr>
        <w:t>Note</w:t>
      </w:r>
      <w:r w:rsidRPr="00CF34DF">
        <w:rPr>
          <w:color w:val="000000"/>
          <w:lang w:eastAsia="en-AU"/>
        </w:rPr>
        <w:t>   </w:t>
      </w:r>
      <w:r w:rsidRPr="006E2D84">
        <w:rPr>
          <w:i/>
          <w:lang w:eastAsia="en-AU"/>
        </w:rPr>
        <w:t>CASA R</w:t>
      </w:r>
      <w:r>
        <w:rPr>
          <w:i/>
          <w:lang w:eastAsia="en-AU"/>
        </w:rPr>
        <w:t>ePL</w:t>
      </w:r>
      <w:r w:rsidRPr="006E2D84">
        <w:rPr>
          <w:i/>
          <w:lang w:eastAsia="en-AU"/>
        </w:rPr>
        <w:t xml:space="preserve"> Upgrade Supplement for the Part 101 MOS</w:t>
      </w:r>
      <w:r>
        <w:rPr>
          <w:lang w:eastAsia="en-AU"/>
        </w:rPr>
        <w:t xml:space="preserve"> </w:t>
      </w:r>
      <w:r>
        <w:rPr>
          <w:color w:val="000000"/>
          <w:lang w:eastAsia="en-AU"/>
        </w:rPr>
        <w:t>may be freely</w:t>
      </w:r>
      <w:r>
        <w:rPr>
          <w:lang w:eastAsia="en-AU"/>
        </w:rPr>
        <w:t xml:space="preserve"> accessed through the </w:t>
      </w:r>
      <w:r w:rsidR="001D7509">
        <w:rPr>
          <w:lang w:eastAsia="en-AU"/>
        </w:rPr>
        <w:t xml:space="preserve">CASA website: </w:t>
      </w:r>
      <w:hyperlink r:id="rId11" w:history="1">
        <w:r w:rsidR="001D7509" w:rsidRPr="006848EB">
          <w:rPr>
            <w:rStyle w:val="Hyperlink"/>
            <w:lang w:eastAsia="en-AU"/>
          </w:rPr>
          <w:t>www.casa.gov.au</w:t>
        </w:r>
      </w:hyperlink>
      <w:r w:rsidR="001D7509" w:rsidRPr="001D7509">
        <w:rPr>
          <w:color w:val="000000" w:themeColor="text1"/>
          <w:lang w:eastAsia="en-AU"/>
        </w:rPr>
        <w:t>.</w:t>
      </w:r>
    </w:p>
    <w:p w14:paraId="66755102" w14:textId="77777777" w:rsidR="00EC3624" w:rsidRDefault="000860D7" w:rsidP="00EC3624">
      <w:pPr>
        <w:pStyle w:val="LDClause"/>
        <w:rPr>
          <w:lang w:eastAsia="en-AU"/>
        </w:rPr>
      </w:pPr>
      <w:r>
        <w:rPr>
          <w:color w:val="000000"/>
          <w:lang w:eastAsia="en-AU"/>
        </w:rPr>
        <w:tab/>
        <w:t>(4)</w:t>
      </w:r>
      <w:r>
        <w:rPr>
          <w:color w:val="000000"/>
          <w:lang w:eastAsia="en-AU"/>
        </w:rPr>
        <w:tab/>
        <w:t xml:space="preserve">The practical competency component of the RePL training course must require the applicant to pass the training course flight test </w:t>
      </w:r>
      <w:r>
        <w:rPr>
          <w:lang w:eastAsia="en-AU"/>
        </w:rPr>
        <w:t xml:space="preserve">for the </w:t>
      </w:r>
      <w:r w:rsidR="002D5239">
        <w:rPr>
          <w:color w:val="000000"/>
          <w:lang w:eastAsia="en-AU"/>
        </w:rPr>
        <w:t>relevant RPA</w:t>
      </w:r>
      <w:r w:rsidR="00EC3624">
        <w:rPr>
          <w:color w:val="000000"/>
          <w:lang w:eastAsia="en-AU"/>
        </w:rPr>
        <w:t xml:space="preserve">, conducted by an examiner </w:t>
      </w:r>
      <w:r w:rsidR="003B6278">
        <w:rPr>
          <w:lang w:eastAsia="en-AU"/>
        </w:rPr>
        <w:t>in accordance with the relevant flight test standards</w:t>
      </w:r>
      <w:r w:rsidR="003B6278" w:rsidRPr="007B2849">
        <w:rPr>
          <w:lang w:eastAsia="en-AU"/>
        </w:rPr>
        <w:t xml:space="preserve"> </w:t>
      </w:r>
      <w:r w:rsidR="003B6278">
        <w:rPr>
          <w:lang w:eastAsia="en-AU"/>
        </w:rPr>
        <w:t>in Schedule 6</w:t>
      </w:r>
      <w:r w:rsidR="00EC3624">
        <w:rPr>
          <w:lang w:eastAsia="en-AU"/>
        </w:rPr>
        <w:t>.</w:t>
      </w:r>
    </w:p>
    <w:p w14:paraId="619F0606" w14:textId="1BBA9802" w:rsidR="001F16C2" w:rsidRDefault="001F16C2" w:rsidP="001F16C2">
      <w:pPr>
        <w:pStyle w:val="LDClauseHeading"/>
      </w:pPr>
      <w:bookmarkStart w:id="46" w:name="_Toc2945914"/>
      <w:r>
        <w:t>2.</w:t>
      </w:r>
      <w:r w:rsidR="00E42AFB">
        <w:t>2</w:t>
      </w:r>
      <w:r w:rsidR="001E6B36">
        <w:t>3</w:t>
      </w:r>
      <w:r w:rsidRPr="009D0662">
        <w:tab/>
      </w:r>
      <w:r w:rsidR="006C55C8">
        <w:t>RePL training course</w:t>
      </w:r>
      <w:r w:rsidR="00785A18">
        <w:t> —</w:t>
      </w:r>
      <w:r>
        <w:t xml:space="preserve"> upgrade</w:t>
      </w:r>
      <w:r w:rsidR="001001F5">
        <w:t xml:space="preserve"> </w:t>
      </w:r>
      <w:r w:rsidR="008E7B8C">
        <w:t>a RePL</w:t>
      </w:r>
      <w:r w:rsidR="00266A7E">
        <w:t xml:space="preserve"> for a small RPA</w:t>
      </w:r>
      <w:r w:rsidR="00C05D60">
        <w:t xml:space="preserve"> </w:t>
      </w:r>
      <w:r>
        <w:t xml:space="preserve">to </w:t>
      </w:r>
      <w:r w:rsidR="001001F5">
        <w:t xml:space="preserve">include a medium or large </w:t>
      </w:r>
      <w:r>
        <w:t>RPA of a different category</w:t>
      </w:r>
      <w:bookmarkEnd w:id="46"/>
    </w:p>
    <w:p w14:paraId="2CB71176" w14:textId="761F09E0" w:rsidR="001F16C2" w:rsidRDefault="001F16C2" w:rsidP="001F16C2">
      <w:pPr>
        <w:pStyle w:val="LDClause"/>
        <w:rPr>
          <w:color w:val="000000"/>
          <w:lang w:eastAsia="en-AU"/>
        </w:rPr>
      </w:pPr>
      <w:r w:rsidRPr="009D0662">
        <w:rPr>
          <w:color w:val="000000"/>
          <w:lang w:eastAsia="en-AU"/>
        </w:rPr>
        <w:tab/>
      </w:r>
      <w:r>
        <w:rPr>
          <w:color w:val="000000"/>
          <w:lang w:eastAsia="en-AU"/>
        </w:rPr>
        <w:t>(1)</w:t>
      </w:r>
      <w:r w:rsidRPr="009D0662">
        <w:rPr>
          <w:color w:val="000000"/>
          <w:lang w:eastAsia="en-AU"/>
        </w:rPr>
        <w:tab/>
      </w:r>
      <w:r>
        <w:rPr>
          <w:color w:val="000000"/>
          <w:lang w:eastAsia="en-AU"/>
        </w:rPr>
        <w:t xml:space="preserve">This section prescribes the standards and requirements for </w:t>
      </w:r>
      <w:r w:rsidR="008E7B8C">
        <w:rPr>
          <w:color w:val="000000"/>
          <w:lang w:eastAsia="en-AU"/>
        </w:rPr>
        <w:t>a RePL</w:t>
      </w:r>
      <w:r w:rsidR="006C55C8">
        <w:rPr>
          <w:color w:val="000000"/>
          <w:lang w:eastAsia="en-AU"/>
        </w:rPr>
        <w:t xml:space="preserve"> training course</w:t>
      </w:r>
      <w:r>
        <w:rPr>
          <w:color w:val="000000"/>
          <w:lang w:eastAsia="en-AU"/>
        </w:rPr>
        <w:t xml:space="preserve"> for the holder of </w:t>
      </w:r>
      <w:r w:rsidR="008E7B8C">
        <w:rPr>
          <w:color w:val="000000"/>
          <w:lang w:eastAsia="en-AU"/>
        </w:rPr>
        <w:t>a RePL</w:t>
      </w:r>
      <w:r>
        <w:rPr>
          <w:color w:val="000000"/>
          <w:lang w:eastAsia="en-AU"/>
        </w:rPr>
        <w:t xml:space="preserve"> in </w:t>
      </w:r>
      <w:r w:rsidR="00CF1A2F">
        <w:rPr>
          <w:color w:val="000000"/>
          <w:lang w:eastAsia="en-AU"/>
        </w:rPr>
        <w:t>a</w:t>
      </w:r>
      <w:r>
        <w:rPr>
          <w:color w:val="000000"/>
          <w:lang w:eastAsia="en-AU"/>
        </w:rPr>
        <w:t xml:space="preserve"> category of </w:t>
      </w:r>
      <w:r w:rsidR="00266A7E">
        <w:rPr>
          <w:color w:val="000000"/>
          <w:lang w:eastAsia="en-AU"/>
        </w:rPr>
        <w:t>small</w:t>
      </w:r>
      <w:r w:rsidR="00C05D60">
        <w:rPr>
          <w:color w:val="000000"/>
          <w:lang w:eastAsia="en-AU"/>
        </w:rPr>
        <w:t xml:space="preserve"> </w:t>
      </w:r>
      <w:r>
        <w:rPr>
          <w:color w:val="000000"/>
          <w:lang w:eastAsia="en-AU"/>
        </w:rPr>
        <w:t xml:space="preserve">RPA who applies to be </w:t>
      </w:r>
      <w:r w:rsidR="008E7B8C">
        <w:rPr>
          <w:color w:val="000000"/>
          <w:lang w:eastAsia="en-AU"/>
        </w:rPr>
        <w:t>a RePL</w:t>
      </w:r>
      <w:r>
        <w:rPr>
          <w:color w:val="000000"/>
          <w:lang w:eastAsia="en-AU"/>
        </w:rPr>
        <w:t xml:space="preserve"> holder </w:t>
      </w:r>
      <w:r w:rsidR="00E74228">
        <w:rPr>
          <w:color w:val="000000"/>
          <w:lang w:eastAsia="en-AU"/>
        </w:rPr>
        <w:t xml:space="preserve">for </w:t>
      </w:r>
      <w:r w:rsidR="00E74228" w:rsidRPr="00E05C79">
        <w:rPr>
          <w:color w:val="000000"/>
          <w:lang w:eastAsia="en-AU"/>
        </w:rPr>
        <w:t xml:space="preserve">a </w:t>
      </w:r>
      <w:r w:rsidR="00B32717" w:rsidRPr="00E05C79">
        <w:rPr>
          <w:color w:val="000000"/>
          <w:lang w:eastAsia="en-AU"/>
        </w:rPr>
        <w:t>medium or large RPA</w:t>
      </w:r>
      <w:r w:rsidR="002D5239" w:rsidRPr="00E05C79">
        <w:rPr>
          <w:color w:val="000000"/>
          <w:lang w:eastAsia="en-AU"/>
        </w:rPr>
        <w:t xml:space="preserve"> </w:t>
      </w:r>
      <w:r w:rsidR="003062A9">
        <w:rPr>
          <w:color w:val="000000"/>
          <w:lang w:eastAsia="en-AU"/>
        </w:rPr>
        <w:t>in</w:t>
      </w:r>
      <w:r w:rsidR="002D5239" w:rsidRPr="00E05C79">
        <w:rPr>
          <w:color w:val="000000"/>
          <w:lang w:eastAsia="en-AU"/>
        </w:rPr>
        <w:t xml:space="preserve"> a different category</w:t>
      </w:r>
      <w:r w:rsidR="000B6C48" w:rsidRPr="00E05C79">
        <w:rPr>
          <w:color w:val="000000"/>
          <w:lang w:eastAsia="en-AU"/>
        </w:rPr>
        <w:t>,</w:t>
      </w:r>
      <w:r w:rsidR="000B6C48">
        <w:rPr>
          <w:color w:val="000000"/>
          <w:lang w:eastAsia="en-AU"/>
        </w:rPr>
        <w:t xml:space="preserve"> with or without </w:t>
      </w:r>
      <w:r w:rsidR="00C55E51">
        <w:rPr>
          <w:color w:val="000000"/>
          <w:lang w:eastAsia="en-AU"/>
        </w:rPr>
        <w:t xml:space="preserve">a </w:t>
      </w:r>
      <w:r w:rsidR="000B6C48">
        <w:rPr>
          <w:color w:val="000000"/>
          <w:lang w:eastAsia="en-AU"/>
        </w:rPr>
        <w:t>liquid</w:t>
      </w:r>
      <w:r w:rsidR="001D7509">
        <w:rPr>
          <w:color w:val="000000"/>
          <w:lang w:eastAsia="en-AU"/>
        </w:rPr>
        <w:noBreakHyphen/>
      </w:r>
      <w:r w:rsidR="000B6C48">
        <w:rPr>
          <w:color w:val="000000"/>
          <w:lang w:eastAsia="en-AU"/>
        </w:rPr>
        <w:t xml:space="preserve">fuel </w:t>
      </w:r>
      <w:r w:rsidR="00C55E51">
        <w:rPr>
          <w:color w:val="000000"/>
          <w:lang w:eastAsia="en-AU"/>
        </w:rPr>
        <w:t>system</w:t>
      </w:r>
      <w:r w:rsidR="000B6C48">
        <w:rPr>
          <w:color w:val="000000"/>
          <w:lang w:eastAsia="en-AU"/>
        </w:rPr>
        <w:t>, as the case requires</w:t>
      </w:r>
      <w:r w:rsidR="002D5239">
        <w:rPr>
          <w:color w:val="000000"/>
          <w:lang w:eastAsia="en-AU"/>
        </w:rPr>
        <w:t xml:space="preserve"> (the </w:t>
      </w:r>
      <w:r w:rsidR="002D5239" w:rsidRPr="002D5239">
        <w:rPr>
          <w:b/>
          <w:i/>
          <w:color w:val="000000"/>
          <w:lang w:eastAsia="en-AU"/>
        </w:rPr>
        <w:t>relevant RPA</w:t>
      </w:r>
      <w:r w:rsidR="002D5239">
        <w:rPr>
          <w:color w:val="000000"/>
          <w:lang w:eastAsia="en-AU"/>
        </w:rPr>
        <w:t>)</w:t>
      </w:r>
      <w:r w:rsidR="00E74228">
        <w:rPr>
          <w:color w:val="000000"/>
          <w:lang w:eastAsia="en-AU"/>
        </w:rPr>
        <w:t>.</w:t>
      </w:r>
    </w:p>
    <w:p w14:paraId="0625AA52" w14:textId="77777777" w:rsidR="0066707C" w:rsidRDefault="002D5239" w:rsidP="002D5239">
      <w:pPr>
        <w:pStyle w:val="LDClause"/>
        <w:rPr>
          <w:color w:val="000000"/>
          <w:lang w:eastAsia="en-AU"/>
        </w:rPr>
      </w:pPr>
      <w:r>
        <w:rPr>
          <w:color w:val="000000"/>
          <w:lang w:eastAsia="en-AU"/>
        </w:rPr>
        <w:tab/>
        <w:t>(2)</w:t>
      </w:r>
      <w:r>
        <w:rPr>
          <w:color w:val="000000"/>
          <w:lang w:eastAsia="en-AU"/>
        </w:rPr>
        <w:tab/>
      </w:r>
      <w:r w:rsidR="00CC2DFC">
        <w:rPr>
          <w:color w:val="000000"/>
          <w:lang w:eastAsia="en-AU"/>
        </w:rPr>
        <w:t>Subject to subsection</w:t>
      </w:r>
      <w:r w:rsidR="00713F8E">
        <w:rPr>
          <w:color w:val="000000"/>
          <w:lang w:eastAsia="en-AU"/>
        </w:rPr>
        <w:t>s</w:t>
      </w:r>
      <w:r w:rsidR="00CC2DFC">
        <w:rPr>
          <w:color w:val="000000"/>
          <w:lang w:eastAsia="en-AU"/>
        </w:rPr>
        <w:t xml:space="preserve"> (3)</w:t>
      </w:r>
      <w:r w:rsidR="00713F8E">
        <w:rPr>
          <w:color w:val="000000"/>
          <w:lang w:eastAsia="en-AU"/>
        </w:rPr>
        <w:t xml:space="preserve"> and (8)</w:t>
      </w:r>
      <w:r w:rsidR="00CC2DFC">
        <w:rPr>
          <w:color w:val="000000"/>
          <w:lang w:eastAsia="en-AU"/>
        </w:rPr>
        <w:t>, t</w:t>
      </w:r>
      <w:r>
        <w:rPr>
          <w:color w:val="000000"/>
          <w:lang w:eastAsia="en-AU"/>
        </w:rPr>
        <w:t>he aeronautical knowledge component of the R</w:t>
      </w:r>
      <w:r w:rsidR="001131B5">
        <w:rPr>
          <w:color w:val="000000"/>
          <w:lang w:eastAsia="en-AU"/>
        </w:rPr>
        <w:t>e</w:t>
      </w:r>
      <w:r>
        <w:rPr>
          <w:color w:val="000000"/>
          <w:lang w:eastAsia="en-AU"/>
        </w:rPr>
        <w:t>PL training course must require the applicant to complete training in, and pass an examination for, all of the units of knowledge that are required</w:t>
      </w:r>
      <w:r w:rsidR="009A4B34">
        <w:rPr>
          <w:color w:val="000000"/>
          <w:lang w:eastAsia="en-AU"/>
        </w:rPr>
        <w:t xml:space="preserve"> under Schedule </w:t>
      </w:r>
      <w:r w:rsidR="009A4B34" w:rsidRPr="00E05C79">
        <w:rPr>
          <w:color w:val="000000"/>
          <w:lang w:eastAsia="en-AU"/>
        </w:rPr>
        <w:t>4</w:t>
      </w:r>
      <w:r w:rsidRPr="00E05C79">
        <w:rPr>
          <w:color w:val="000000"/>
          <w:lang w:eastAsia="en-AU"/>
        </w:rPr>
        <w:t xml:space="preserve"> for the relevant RPA, except</w:t>
      </w:r>
      <w:r>
        <w:rPr>
          <w:color w:val="000000"/>
          <w:lang w:eastAsia="en-AU"/>
        </w:rPr>
        <w:t xml:space="preserve"> those units for which the holder passed the aeronautical knowledge examination</w:t>
      </w:r>
      <w:r w:rsidR="0066707C">
        <w:rPr>
          <w:color w:val="000000"/>
          <w:lang w:eastAsia="en-AU"/>
        </w:rPr>
        <w:t>:</w:t>
      </w:r>
    </w:p>
    <w:p w14:paraId="6E03C615" w14:textId="3FFC071A" w:rsidR="0066707C" w:rsidRPr="005630BC" w:rsidRDefault="0066707C" w:rsidP="005630BC">
      <w:pPr>
        <w:pStyle w:val="LDP1a"/>
        <w:rPr>
          <w:color w:val="000000"/>
          <w:lang w:eastAsia="en-AU"/>
        </w:rPr>
      </w:pPr>
      <w:r w:rsidRPr="005630BC">
        <w:rPr>
          <w:color w:val="000000"/>
          <w:lang w:eastAsia="en-AU"/>
        </w:rPr>
        <w:t>(a)</w:t>
      </w:r>
      <w:r w:rsidRPr="005630BC">
        <w:rPr>
          <w:color w:val="000000"/>
          <w:lang w:eastAsia="en-AU"/>
        </w:rPr>
        <w:tab/>
        <w:t xml:space="preserve">not more than </w:t>
      </w:r>
      <w:r w:rsidR="00D40CB3" w:rsidRPr="005630BC">
        <w:rPr>
          <w:color w:val="000000"/>
          <w:lang w:eastAsia="en-AU"/>
        </w:rPr>
        <w:t>3</w:t>
      </w:r>
      <w:r w:rsidRPr="005630BC">
        <w:rPr>
          <w:color w:val="000000"/>
          <w:lang w:eastAsia="en-AU"/>
        </w:rPr>
        <w:t xml:space="preserve"> years before applying for </w:t>
      </w:r>
      <w:r w:rsidR="008E7B8C">
        <w:rPr>
          <w:color w:val="000000"/>
          <w:lang w:eastAsia="en-AU"/>
        </w:rPr>
        <w:t>a RePL</w:t>
      </w:r>
      <w:r w:rsidRPr="005630BC">
        <w:rPr>
          <w:color w:val="000000"/>
          <w:lang w:eastAsia="en-AU"/>
        </w:rPr>
        <w:t xml:space="preserve"> for the relevant RPA; or</w:t>
      </w:r>
    </w:p>
    <w:p w14:paraId="21D2F99C" w14:textId="729F4F2E" w:rsidR="0066707C" w:rsidRDefault="0066707C" w:rsidP="005630BC">
      <w:pPr>
        <w:pStyle w:val="LDP1a"/>
        <w:rPr>
          <w:lang w:eastAsia="en-AU"/>
        </w:rPr>
      </w:pPr>
      <w:r>
        <w:rPr>
          <w:lang w:eastAsia="en-AU"/>
        </w:rPr>
        <w:t>(b)</w:t>
      </w:r>
      <w:r>
        <w:rPr>
          <w:lang w:eastAsia="en-AU"/>
        </w:rPr>
        <w:tab/>
        <w:t xml:space="preserve">more than 5 years before applying for </w:t>
      </w:r>
      <w:r w:rsidR="008E7B8C">
        <w:rPr>
          <w:lang w:eastAsia="en-AU"/>
        </w:rPr>
        <w:t>a RePL</w:t>
      </w:r>
      <w:r>
        <w:rPr>
          <w:lang w:eastAsia="en-AU"/>
        </w:rPr>
        <w:t xml:space="preserve"> for the relevant RPA provided the applicant is an </w:t>
      </w:r>
      <w:r w:rsidRPr="00EB3E5D">
        <w:rPr>
          <w:lang w:eastAsia="en-AU"/>
        </w:rPr>
        <w:t xml:space="preserve">involved </w:t>
      </w:r>
      <w:r>
        <w:rPr>
          <w:lang w:eastAsia="en-AU"/>
        </w:rPr>
        <w:t>RPA participant.</w:t>
      </w:r>
    </w:p>
    <w:p w14:paraId="35BE9164" w14:textId="305F30C8" w:rsidR="00713F8E" w:rsidRDefault="0066707C" w:rsidP="007916F3">
      <w:pPr>
        <w:pStyle w:val="LDNote"/>
        <w:rPr>
          <w:color w:val="000000"/>
          <w:lang w:eastAsia="en-AU"/>
        </w:rPr>
      </w:pPr>
      <w:r w:rsidRPr="00FB3C10">
        <w:rPr>
          <w:i/>
          <w:lang w:eastAsia="en-AU"/>
        </w:rPr>
        <w:t>Note</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(8).</w:t>
      </w:r>
    </w:p>
    <w:p w14:paraId="6ADC7A40" w14:textId="77777777" w:rsidR="00CC2DFC" w:rsidRDefault="00CC2DFC" w:rsidP="00CC2DFC">
      <w:pPr>
        <w:pStyle w:val="LDClause"/>
        <w:rPr>
          <w:color w:val="000000"/>
          <w:lang w:eastAsia="en-AU"/>
        </w:rPr>
      </w:pPr>
      <w:r>
        <w:rPr>
          <w:color w:val="000000"/>
          <w:lang w:eastAsia="en-AU"/>
        </w:rPr>
        <w:tab/>
        <w:t>(3)</w:t>
      </w:r>
      <w:r>
        <w:rPr>
          <w:color w:val="000000"/>
          <w:lang w:eastAsia="en-AU"/>
        </w:rPr>
        <w:tab/>
        <w:t>An applicant who holds 1 of the following:</w:t>
      </w:r>
    </w:p>
    <w:p w14:paraId="274AC9AF" w14:textId="77777777" w:rsidR="00CC2DFC" w:rsidRDefault="00CC2DFC" w:rsidP="005630BC">
      <w:pPr>
        <w:pStyle w:val="LDP1a"/>
        <w:rPr>
          <w:lang w:eastAsia="en-AU"/>
        </w:rPr>
      </w:pPr>
      <w:r>
        <w:rPr>
          <w:lang w:eastAsia="en-AU"/>
        </w:rPr>
        <w:t>(a)</w:t>
      </w:r>
      <w:r>
        <w:rPr>
          <w:lang w:eastAsia="en-AU"/>
        </w:rPr>
        <w:tab/>
        <w:t>a flight crew licence;</w:t>
      </w:r>
    </w:p>
    <w:p w14:paraId="7B280FB8" w14:textId="77777777" w:rsidR="00CC2DFC" w:rsidRDefault="00CC2DFC" w:rsidP="005630BC">
      <w:pPr>
        <w:pStyle w:val="LDP1a"/>
        <w:rPr>
          <w:color w:val="000000"/>
          <w:lang w:eastAsia="en-AU"/>
        </w:rPr>
      </w:pPr>
      <w:r>
        <w:rPr>
          <w:lang w:eastAsia="en-AU"/>
        </w:rPr>
        <w:t>(b)</w:t>
      </w:r>
      <w:r>
        <w:rPr>
          <w:lang w:eastAsia="en-AU"/>
        </w:rPr>
        <w:tab/>
      </w:r>
      <w:r>
        <w:rPr>
          <w:color w:val="000000"/>
          <w:lang w:eastAsia="en-AU"/>
        </w:rPr>
        <w:t>an overseas flight crew licence</w:t>
      </w:r>
      <w:r w:rsidR="00F135BE">
        <w:rPr>
          <w:color w:val="000000"/>
          <w:lang w:eastAsia="en-AU"/>
        </w:rPr>
        <w:t>,</w:t>
      </w:r>
      <w:r>
        <w:rPr>
          <w:color w:val="000000"/>
          <w:lang w:eastAsia="en-AU"/>
        </w:rPr>
        <w:t xml:space="preserve"> or a flight crew qualification granted by the ADF, that CASA is satisfied is equivalent to a flight crew licence;</w:t>
      </w:r>
    </w:p>
    <w:p w14:paraId="4AEFFB2E" w14:textId="77777777" w:rsidR="00CC2DFC" w:rsidRDefault="00CC2DFC" w:rsidP="00CC2DFC">
      <w:pPr>
        <w:pStyle w:val="Clause"/>
        <w:rPr>
          <w:lang w:eastAsia="en-AU"/>
        </w:rPr>
      </w:pPr>
      <w:r>
        <w:rPr>
          <w:lang w:eastAsia="en-AU"/>
        </w:rPr>
        <w:tab/>
      </w:r>
      <w:r>
        <w:rPr>
          <w:lang w:eastAsia="en-AU"/>
        </w:rPr>
        <w:tab/>
        <w:t>that is for a category of manned aircraft that is similar to the category of the relevant RPA,</w:t>
      </w:r>
      <w:r w:rsidRPr="00B4126D">
        <w:rPr>
          <w:lang w:eastAsia="en-AU"/>
        </w:rPr>
        <w:t xml:space="preserve"> </w:t>
      </w:r>
      <w:r>
        <w:rPr>
          <w:lang w:eastAsia="en-AU"/>
        </w:rPr>
        <w:t>is taken to satisfy the aeronautical knowledge component of the training mentioned in subsection (2).</w:t>
      </w:r>
    </w:p>
    <w:p w14:paraId="7383FEEE" w14:textId="77777777" w:rsidR="002D5239" w:rsidRDefault="002D5239" w:rsidP="00C35839">
      <w:pPr>
        <w:pStyle w:val="LDClause"/>
        <w:keepNext/>
        <w:rPr>
          <w:lang w:eastAsia="en-AU"/>
        </w:rPr>
      </w:pPr>
      <w:r>
        <w:rPr>
          <w:color w:val="000000"/>
          <w:lang w:eastAsia="en-AU"/>
        </w:rPr>
        <w:tab/>
        <w:t>(</w:t>
      </w:r>
      <w:r w:rsidR="00CC2DFC">
        <w:rPr>
          <w:color w:val="000000"/>
          <w:lang w:eastAsia="en-AU"/>
        </w:rPr>
        <w:t>4</w:t>
      </w:r>
      <w:r>
        <w:rPr>
          <w:color w:val="000000"/>
          <w:lang w:eastAsia="en-AU"/>
        </w:rPr>
        <w:t>)</w:t>
      </w:r>
      <w:r>
        <w:rPr>
          <w:color w:val="000000"/>
          <w:lang w:eastAsia="en-AU"/>
        </w:rPr>
        <w:tab/>
        <w:t>For subsection (2), the examination must</w:t>
      </w:r>
      <w:r w:rsidR="00BA7D25">
        <w:rPr>
          <w:color w:val="000000"/>
          <w:lang w:eastAsia="en-AU"/>
        </w:rPr>
        <w:t xml:space="preserve"> </w:t>
      </w:r>
      <w:r>
        <w:rPr>
          <w:lang w:eastAsia="en-AU"/>
        </w:rPr>
        <w:t>comply with the requirements set out in the operator’s documented practices and procedures dealing with the following for the examination:</w:t>
      </w:r>
    </w:p>
    <w:p w14:paraId="29D7EDE5" w14:textId="77777777" w:rsidR="002D5239" w:rsidRDefault="00561E59" w:rsidP="004F0C0B">
      <w:pPr>
        <w:pStyle w:val="LDP1a"/>
      </w:pPr>
      <w:r>
        <w:t>(a)</w:t>
      </w:r>
      <w:r>
        <w:tab/>
      </w:r>
      <w:r w:rsidR="002D5239">
        <w:t>the content, including the variation and security of relevant questions;</w:t>
      </w:r>
    </w:p>
    <w:p w14:paraId="5BCE205D" w14:textId="54948964" w:rsidR="002D5239" w:rsidRDefault="00561E59" w:rsidP="004F0C0B">
      <w:pPr>
        <w:pStyle w:val="LDP1a"/>
      </w:pPr>
      <w:r>
        <w:t>(b)</w:t>
      </w:r>
      <w:r>
        <w:tab/>
      </w:r>
      <w:r w:rsidR="002D5239">
        <w:t>the pass mark, including procedures for knowledge deficiency reporting and re</w:t>
      </w:r>
      <w:r w:rsidR="001D7509">
        <w:noBreakHyphen/>
      </w:r>
      <w:r w:rsidR="002D5239">
        <w:t>examination;</w:t>
      </w:r>
    </w:p>
    <w:p w14:paraId="0DBC7624" w14:textId="77777777" w:rsidR="002D5239" w:rsidRDefault="00561E59" w:rsidP="004F0C0B">
      <w:pPr>
        <w:pStyle w:val="LDP1a"/>
      </w:pPr>
      <w:r>
        <w:t>(c)</w:t>
      </w:r>
      <w:r>
        <w:tab/>
      </w:r>
      <w:r w:rsidR="002D5239">
        <w:t>notifications and certifications for applicants</w:t>
      </w:r>
      <w:r w:rsidR="00FB7491">
        <w:t>,</w:t>
      </w:r>
      <w:r w:rsidR="002D5239">
        <w:t xml:space="preserve"> and record keeping.</w:t>
      </w:r>
    </w:p>
    <w:p w14:paraId="120CFB34" w14:textId="77777777" w:rsidR="002D5239" w:rsidRDefault="002D5239" w:rsidP="002D5239">
      <w:pPr>
        <w:pStyle w:val="LDNote"/>
        <w:rPr>
          <w:lang w:eastAsia="en-AU"/>
        </w:rPr>
      </w:pPr>
      <w:r w:rsidRPr="00F671AE">
        <w:rPr>
          <w:i/>
          <w:lang w:eastAsia="en-AU"/>
        </w:rPr>
        <w:t>Note</w:t>
      </w:r>
      <w:r>
        <w:rPr>
          <w:lang w:eastAsia="en-AU"/>
        </w:rPr>
        <w:t>   Examinations may be oral or written but must be supported by appropriate records in accordance with the operator’s documented</w:t>
      </w:r>
      <w:r w:rsidR="001131B5">
        <w:rPr>
          <w:lang w:eastAsia="en-AU"/>
        </w:rPr>
        <w:t xml:space="preserve"> </w:t>
      </w:r>
      <w:r>
        <w:rPr>
          <w:lang w:eastAsia="en-AU"/>
        </w:rPr>
        <w:t>practices and procedures.</w:t>
      </w:r>
    </w:p>
    <w:p w14:paraId="170DAF3E" w14:textId="77777777" w:rsidR="002D5239" w:rsidRDefault="002D5239" w:rsidP="002D5239">
      <w:pPr>
        <w:pStyle w:val="LDClause"/>
        <w:rPr>
          <w:color w:val="000000"/>
          <w:lang w:eastAsia="en-AU"/>
        </w:rPr>
      </w:pPr>
      <w:r>
        <w:rPr>
          <w:color w:val="000000"/>
          <w:lang w:eastAsia="en-AU"/>
        </w:rPr>
        <w:tab/>
        <w:t>(</w:t>
      </w:r>
      <w:r w:rsidR="00CC2DFC">
        <w:rPr>
          <w:color w:val="000000"/>
          <w:lang w:eastAsia="en-AU"/>
        </w:rPr>
        <w:t>5</w:t>
      </w:r>
      <w:r>
        <w:rPr>
          <w:color w:val="000000"/>
          <w:lang w:eastAsia="en-AU"/>
        </w:rPr>
        <w:t>)</w:t>
      </w:r>
      <w:r>
        <w:rPr>
          <w:color w:val="000000"/>
          <w:lang w:eastAsia="en-AU"/>
        </w:rPr>
        <w:tab/>
        <w:t>The practical competency component of the RePL training course must require the applicant to complete training, and be assessed as competent, in all of the units of practical competency</w:t>
      </w:r>
      <w:r w:rsidR="00F533F0">
        <w:rPr>
          <w:color w:val="000000"/>
          <w:lang w:eastAsia="en-AU"/>
        </w:rPr>
        <w:t xml:space="preserve"> </w:t>
      </w:r>
      <w:r>
        <w:rPr>
          <w:color w:val="000000"/>
          <w:lang w:eastAsia="en-AU"/>
        </w:rPr>
        <w:t>that are required</w:t>
      </w:r>
      <w:r w:rsidR="009A4B34">
        <w:rPr>
          <w:color w:val="000000"/>
          <w:lang w:eastAsia="en-AU"/>
        </w:rPr>
        <w:t xml:space="preserve"> in Schedule 5</w:t>
      </w:r>
      <w:r>
        <w:rPr>
          <w:color w:val="000000"/>
          <w:lang w:eastAsia="en-AU"/>
        </w:rPr>
        <w:t xml:space="preserve"> for the relevant RPA (</w:t>
      </w:r>
      <w:r w:rsidR="00F533F0">
        <w:rPr>
          <w:color w:val="000000"/>
          <w:lang w:eastAsia="en-AU"/>
        </w:rPr>
        <w:t xml:space="preserve">including </w:t>
      </w:r>
      <w:r>
        <w:rPr>
          <w:color w:val="000000"/>
          <w:lang w:eastAsia="en-AU"/>
        </w:rPr>
        <w:t xml:space="preserve">in the manual mode of operation </w:t>
      </w:r>
      <w:r>
        <w:rPr>
          <w:lang w:eastAsia="en-AU"/>
        </w:rPr>
        <w:t>if the case so requires)</w:t>
      </w:r>
      <w:r>
        <w:rPr>
          <w:color w:val="000000"/>
          <w:lang w:eastAsia="en-AU"/>
        </w:rPr>
        <w:t>.</w:t>
      </w:r>
    </w:p>
    <w:p w14:paraId="03089D97" w14:textId="735915CA" w:rsidR="00561E59" w:rsidRDefault="00561E59" w:rsidP="00561E59">
      <w:pPr>
        <w:pStyle w:val="LDClause"/>
        <w:rPr>
          <w:color w:val="000000"/>
          <w:lang w:eastAsia="en-AU"/>
        </w:rPr>
      </w:pPr>
      <w:r>
        <w:rPr>
          <w:color w:val="000000"/>
          <w:lang w:eastAsia="en-AU"/>
        </w:rPr>
        <w:tab/>
        <w:t>(</w:t>
      </w:r>
      <w:r w:rsidR="00CC2DFC">
        <w:rPr>
          <w:color w:val="000000"/>
          <w:lang w:eastAsia="en-AU"/>
        </w:rPr>
        <w:t>6</w:t>
      </w:r>
      <w:r>
        <w:rPr>
          <w:color w:val="000000"/>
          <w:lang w:eastAsia="en-AU"/>
        </w:rPr>
        <w:t>)</w:t>
      </w:r>
      <w:r>
        <w:rPr>
          <w:color w:val="000000"/>
          <w:lang w:eastAsia="en-AU"/>
        </w:rPr>
        <w:tab/>
        <w:t>Without affecting subsection (</w:t>
      </w:r>
      <w:r w:rsidR="00CC2DFC">
        <w:rPr>
          <w:color w:val="000000"/>
          <w:lang w:eastAsia="en-AU"/>
        </w:rPr>
        <w:t>5</w:t>
      </w:r>
      <w:r>
        <w:rPr>
          <w:color w:val="000000"/>
          <w:lang w:eastAsia="en-AU"/>
        </w:rPr>
        <w:t xml:space="preserve">), if the holder is applying for the first time to be </w:t>
      </w:r>
      <w:r w:rsidR="008E7B8C">
        <w:rPr>
          <w:color w:val="000000"/>
          <w:lang w:eastAsia="en-AU"/>
        </w:rPr>
        <w:t>a RePL</w:t>
      </w:r>
      <w:r>
        <w:rPr>
          <w:color w:val="000000"/>
          <w:lang w:eastAsia="en-AU"/>
        </w:rPr>
        <w:t xml:space="preserve"> holder for RPA with liquid-fuel system, the relevant aeronautical knowledge and practical components of the RePL training course must require the applicant to:</w:t>
      </w:r>
    </w:p>
    <w:p w14:paraId="7C9268F1" w14:textId="77777777" w:rsidR="00561E59" w:rsidRDefault="00561E59" w:rsidP="00561E59">
      <w:pPr>
        <w:pStyle w:val="LDP1a"/>
        <w:rPr>
          <w:lang w:eastAsia="en-AU"/>
        </w:rPr>
      </w:pPr>
      <w:r>
        <w:rPr>
          <w:lang w:eastAsia="en-AU"/>
        </w:rPr>
        <w:t>(a)</w:t>
      </w:r>
      <w:r>
        <w:rPr>
          <w:lang w:eastAsia="en-AU"/>
        </w:rPr>
        <w:tab/>
        <w:t>complete training in, and pass the examination for, the units of knowledge required for RPA with a liquid-fuel system under Schedule 4; and</w:t>
      </w:r>
    </w:p>
    <w:p w14:paraId="17D0E383" w14:textId="7D232584" w:rsidR="00561E59" w:rsidRDefault="00561E59" w:rsidP="00561E59">
      <w:pPr>
        <w:pStyle w:val="LDP1a"/>
        <w:rPr>
          <w:color w:val="000000"/>
          <w:lang w:eastAsia="en-AU"/>
        </w:rPr>
      </w:pPr>
      <w:r>
        <w:rPr>
          <w:lang w:eastAsia="en-AU"/>
        </w:rPr>
        <w:t>(b)</w:t>
      </w:r>
      <w:r>
        <w:rPr>
          <w:lang w:eastAsia="en-AU"/>
        </w:rPr>
        <w:tab/>
        <w:t>complete training in</w:t>
      </w:r>
      <w:r w:rsidR="001D7509">
        <w:rPr>
          <w:lang w:eastAsia="en-AU"/>
        </w:rPr>
        <w:t>,</w:t>
      </w:r>
      <w:r w:rsidR="00191575">
        <w:rPr>
          <w:lang w:eastAsia="en-AU"/>
        </w:rPr>
        <w:t xml:space="preserve"> </w:t>
      </w:r>
      <w:r>
        <w:rPr>
          <w:lang w:eastAsia="en-AU"/>
        </w:rPr>
        <w:t>and demonstrate the practical competencies required for</w:t>
      </w:r>
      <w:r w:rsidR="001D7509">
        <w:rPr>
          <w:lang w:eastAsia="en-AU"/>
        </w:rPr>
        <w:t>,</w:t>
      </w:r>
      <w:r>
        <w:rPr>
          <w:lang w:eastAsia="en-AU"/>
        </w:rPr>
        <w:t xml:space="preserve"> RPA with a liquid-fuel system under Schedule 5.</w:t>
      </w:r>
    </w:p>
    <w:p w14:paraId="43B4C9AB" w14:textId="4EDF3A7A" w:rsidR="00774116" w:rsidRDefault="000860D7" w:rsidP="00774116">
      <w:pPr>
        <w:pStyle w:val="LDClause"/>
        <w:rPr>
          <w:lang w:eastAsia="en-AU"/>
        </w:rPr>
      </w:pPr>
      <w:r>
        <w:rPr>
          <w:color w:val="000000"/>
          <w:lang w:eastAsia="en-AU"/>
        </w:rPr>
        <w:tab/>
        <w:t>(</w:t>
      </w:r>
      <w:r w:rsidR="00713F8E">
        <w:rPr>
          <w:color w:val="000000"/>
          <w:lang w:eastAsia="en-AU"/>
        </w:rPr>
        <w:t>7</w:t>
      </w:r>
      <w:r>
        <w:rPr>
          <w:color w:val="000000"/>
          <w:lang w:eastAsia="en-AU"/>
        </w:rPr>
        <w:t>)</w:t>
      </w:r>
      <w:r>
        <w:rPr>
          <w:color w:val="000000"/>
          <w:lang w:eastAsia="en-AU"/>
        </w:rPr>
        <w:tab/>
        <w:t xml:space="preserve">The relevant practical competency component of the RePL training course must require the applicant to pass the training course flight test </w:t>
      </w:r>
      <w:r>
        <w:rPr>
          <w:lang w:eastAsia="en-AU"/>
        </w:rPr>
        <w:t xml:space="preserve">for </w:t>
      </w:r>
      <w:r w:rsidR="005B2D4F">
        <w:rPr>
          <w:lang w:eastAsia="en-AU"/>
        </w:rPr>
        <w:t xml:space="preserve">the </w:t>
      </w:r>
      <w:r w:rsidR="000B6C48">
        <w:rPr>
          <w:lang w:eastAsia="en-AU"/>
        </w:rPr>
        <w:t>relevant RPA</w:t>
      </w:r>
      <w:r w:rsidR="00774116">
        <w:rPr>
          <w:lang w:eastAsia="en-AU"/>
        </w:rPr>
        <w:t xml:space="preserve">, </w:t>
      </w:r>
      <w:r w:rsidR="00774116">
        <w:rPr>
          <w:color w:val="000000"/>
          <w:lang w:eastAsia="en-AU"/>
        </w:rPr>
        <w:t xml:space="preserve">conducted by an examiner </w:t>
      </w:r>
      <w:r w:rsidR="00841599">
        <w:rPr>
          <w:lang w:eastAsia="en-AU"/>
        </w:rPr>
        <w:t>in accordance with the relevant flight test standards</w:t>
      </w:r>
      <w:r w:rsidR="00841599" w:rsidRPr="007B2849">
        <w:rPr>
          <w:lang w:eastAsia="en-AU"/>
        </w:rPr>
        <w:t xml:space="preserve"> </w:t>
      </w:r>
      <w:r w:rsidR="00841599">
        <w:rPr>
          <w:lang w:eastAsia="en-AU"/>
        </w:rPr>
        <w:t>in Schedule 6</w:t>
      </w:r>
      <w:r w:rsidR="00774116">
        <w:rPr>
          <w:lang w:eastAsia="en-AU"/>
        </w:rPr>
        <w:t>.</w:t>
      </w:r>
    </w:p>
    <w:p w14:paraId="72896991" w14:textId="77777777" w:rsidR="00C35839" w:rsidRDefault="00713F8E" w:rsidP="00713F8E">
      <w:pPr>
        <w:pStyle w:val="LDClause"/>
        <w:rPr>
          <w:lang w:eastAsia="en-AU"/>
        </w:rPr>
      </w:pPr>
      <w:r>
        <w:rPr>
          <w:lang w:eastAsia="en-AU"/>
        </w:rPr>
        <w:tab/>
        <w:t>(8)</w:t>
      </w:r>
      <w:r>
        <w:rPr>
          <w:lang w:eastAsia="en-AU"/>
        </w:rPr>
        <w:tab/>
        <w:t>For subsection (2)</w:t>
      </w:r>
      <w:r w:rsidR="00C35839">
        <w:rPr>
          <w:lang w:eastAsia="en-AU"/>
        </w:rPr>
        <w:t>:</w:t>
      </w:r>
    </w:p>
    <w:p w14:paraId="09A97DFD" w14:textId="5623E8A9" w:rsidR="00713F8E" w:rsidRDefault="00713F8E" w:rsidP="00C35839">
      <w:pPr>
        <w:pStyle w:val="LDdefinition"/>
        <w:rPr>
          <w:lang w:eastAsia="en-AU"/>
        </w:rPr>
      </w:pPr>
      <w:r w:rsidRPr="00EB3E5D">
        <w:rPr>
          <w:b/>
          <w:i/>
          <w:lang w:eastAsia="en-AU"/>
        </w:rPr>
        <w:t xml:space="preserve">involved </w:t>
      </w:r>
      <w:r w:rsidRPr="00836D7F">
        <w:rPr>
          <w:b/>
          <w:i/>
          <w:lang w:eastAsia="en-AU"/>
        </w:rPr>
        <w:t>RPA participant</w:t>
      </w:r>
      <w:r w:rsidRPr="006D2F2D">
        <w:rPr>
          <w:lang w:eastAsia="en-AU"/>
        </w:rPr>
        <w:t xml:space="preserve"> </w:t>
      </w:r>
      <w:r w:rsidRPr="003159EA">
        <w:rPr>
          <w:lang w:eastAsia="en-AU"/>
        </w:rPr>
        <w:t>means a person who</w:t>
      </w:r>
      <w:r>
        <w:rPr>
          <w:lang w:eastAsia="en-AU"/>
        </w:rPr>
        <w:t>se logbooks and RPA operator records show that the person, as a chief remote pilot or RePL holder, has performed chief remote pilot duties or flown RPA, during not less than 50% of the total number of completed weeks between:</w:t>
      </w:r>
    </w:p>
    <w:p w14:paraId="465316B8" w14:textId="27E8D6F7" w:rsidR="00713F8E" w:rsidRPr="005630BC" w:rsidRDefault="005630BC" w:rsidP="005630BC">
      <w:pPr>
        <w:pStyle w:val="LDP1a"/>
        <w:rPr>
          <w:color w:val="000000"/>
          <w:lang w:eastAsia="en-AU"/>
        </w:rPr>
      </w:pPr>
      <w:r>
        <w:rPr>
          <w:color w:val="000000"/>
          <w:lang w:eastAsia="en-AU"/>
        </w:rPr>
        <w:t>(a)</w:t>
      </w:r>
      <w:r>
        <w:rPr>
          <w:color w:val="000000"/>
          <w:lang w:eastAsia="en-AU"/>
        </w:rPr>
        <w:tab/>
      </w:r>
      <w:r w:rsidR="00713F8E" w:rsidRPr="005630BC">
        <w:rPr>
          <w:color w:val="000000"/>
          <w:lang w:eastAsia="en-AU"/>
        </w:rPr>
        <w:t xml:space="preserve">first qualifying for the RePL </w:t>
      </w:r>
      <w:r w:rsidR="00713F8E">
        <w:rPr>
          <w:color w:val="000000"/>
          <w:lang w:eastAsia="en-AU"/>
        </w:rPr>
        <w:t>in a category of small RPA</w:t>
      </w:r>
      <w:r w:rsidR="00713F8E" w:rsidRPr="005630BC">
        <w:rPr>
          <w:color w:val="000000"/>
          <w:lang w:eastAsia="en-AU"/>
        </w:rPr>
        <w:t>; and</w:t>
      </w:r>
    </w:p>
    <w:p w14:paraId="7C9B7971" w14:textId="634D1FB0" w:rsidR="00713F8E" w:rsidRPr="005630BC" w:rsidRDefault="005630BC" w:rsidP="005630BC">
      <w:pPr>
        <w:pStyle w:val="LDP1a"/>
        <w:rPr>
          <w:color w:val="000000"/>
          <w:lang w:eastAsia="en-AU"/>
        </w:rPr>
      </w:pPr>
      <w:r>
        <w:rPr>
          <w:color w:val="000000"/>
          <w:lang w:eastAsia="en-AU"/>
        </w:rPr>
        <w:t>(b)</w:t>
      </w:r>
      <w:r>
        <w:rPr>
          <w:color w:val="000000"/>
          <w:lang w:eastAsia="en-AU"/>
        </w:rPr>
        <w:tab/>
      </w:r>
      <w:r w:rsidR="00713F8E" w:rsidRPr="005630BC">
        <w:rPr>
          <w:color w:val="000000"/>
          <w:lang w:eastAsia="en-AU"/>
        </w:rPr>
        <w:t xml:space="preserve">the date of application to be </w:t>
      </w:r>
      <w:r w:rsidR="008E7B8C">
        <w:rPr>
          <w:color w:val="000000"/>
          <w:lang w:eastAsia="en-AU"/>
        </w:rPr>
        <w:t>a RePL</w:t>
      </w:r>
      <w:r w:rsidR="00713F8E" w:rsidRPr="005630BC">
        <w:rPr>
          <w:color w:val="000000"/>
          <w:lang w:eastAsia="en-AU"/>
        </w:rPr>
        <w:t xml:space="preserve"> holder </w:t>
      </w:r>
      <w:r w:rsidR="0066707C">
        <w:rPr>
          <w:color w:val="000000"/>
          <w:lang w:eastAsia="en-AU"/>
        </w:rPr>
        <w:t xml:space="preserve">for </w:t>
      </w:r>
      <w:r w:rsidR="0066707C" w:rsidRPr="00E05C79">
        <w:rPr>
          <w:color w:val="000000"/>
          <w:lang w:eastAsia="en-AU"/>
        </w:rPr>
        <w:t xml:space="preserve">a medium or large RPA </w:t>
      </w:r>
      <w:r w:rsidR="003062A9">
        <w:rPr>
          <w:color w:val="000000"/>
          <w:lang w:eastAsia="en-AU"/>
        </w:rPr>
        <w:t>in</w:t>
      </w:r>
      <w:r w:rsidR="0066707C" w:rsidRPr="00E05C79">
        <w:rPr>
          <w:color w:val="000000"/>
          <w:lang w:eastAsia="en-AU"/>
        </w:rPr>
        <w:t xml:space="preserve"> a different category,</w:t>
      </w:r>
      <w:r w:rsidR="0066707C">
        <w:rPr>
          <w:color w:val="000000"/>
          <w:lang w:eastAsia="en-AU"/>
        </w:rPr>
        <w:t xml:space="preserve"> with or without a liquid-fuel system, as the case requires</w:t>
      </w:r>
      <w:r w:rsidR="00713F8E" w:rsidRPr="00713F8E">
        <w:rPr>
          <w:color w:val="000000"/>
          <w:lang w:eastAsia="en-AU"/>
        </w:rPr>
        <w:t>.</w:t>
      </w:r>
    </w:p>
    <w:p w14:paraId="495EFFD0" w14:textId="559835B6" w:rsidR="0062043A" w:rsidRDefault="0062043A" w:rsidP="0062043A">
      <w:pPr>
        <w:pStyle w:val="LDClauseHeading"/>
      </w:pPr>
      <w:bookmarkStart w:id="47" w:name="_Toc2945915"/>
      <w:r>
        <w:t>2.</w:t>
      </w:r>
      <w:r w:rsidR="00E42AFB">
        <w:t>2</w:t>
      </w:r>
      <w:r w:rsidR="001E6B36">
        <w:t>4</w:t>
      </w:r>
      <w:r w:rsidRPr="009D0662">
        <w:tab/>
      </w:r>
      <w:r w:rsidR="006C55C8">
        <w:t>RePL training course</w:t>
      </w:r>
      <w:r w:rsidR="00785A18">
        <w:t> —</w:t>
      </w:r>
      <w:r>
        <w:t xml:space="preserve"> </w:t>
      </w:r>
      <w:bookmarkStart w:id="48" w:name="_Hlk2172954"/>
      <w:r w:rsidR="00C05D60">
        <w:t xml:space="preserve">upgrade </w:t>
      </w:r>
      <w:r w:rsidR="008E7B8C">
        <w:t>a RePL</w:t>
      </w:r>
      <w:r w:rsidR="00C05D60">
        <w:t xml:space="preserve"> for a</w:t>
      </w:r>
      <w:r>
        <w:t xml:space="preserve"> medium or large RPA to</w:t>
      </w:r>
      <w:r w:rsidR="00C05D60">
        <w:t xml:space="preserve"> </w:t>
      </w:r>
      <w:r w:rsidR="005B2D4F">
        <w:t>include</w:t>
      </w:r>
      <w:r w:rsidR="00113822">
        <w:t xml:space="preserve"> another</w:t>
      </w:r>
      <w:r>
        <w:t xml:space="preserve"> </w:t>
      </w:r>
      <w:r w:rsidR="00C05D60">
        <w:t>medium or large RPA of the same category</w:t>
      </w:r>
      <w:bookmarkEnd w:id="48"/>
      <w:bookmarkEnd w:id="47"/>
    </w:p>
    <w:p w14:paraId="5C88A0E8" w14:textId="4392F21F" w:rsidR="00BE70D7" w:rsidRDefault="0062043A" w:rsidP="0062043A">
      <w:pPr>
        <w:pStyle w:val="LDClause"/>
        <w:rPr>
          <w:color w:val="000000"/>
          <w:lang w:eastAsia="en-AU"/>
        </w:rPr>
      </w:pPr>
      <w:r>
        <w:tab/>
        <w:t>(1)</w:t>
      </w:r>
      <w:r>
        <w:tab/>
      </w:r>
      <w:r>
        <w:rPr>
          <w:color w:val="000000"/>
          <w:lang w:eastAsia="en-AU"/>
        </w:rPr>
        <w:t xml:space="preserve">This section prescribes the standards and requirements for </w:t>
      </w:r>
      <w:r w:rsidR="008E7B8C">
        <w:rPr>
          <w:color w:val="000000"/>
          <w:lang w:eastAsia="en-AU"/>
        </w:rPr>
        <w:t>a RePL</w:t>
      </w:r>
      <w:r>
        <w:rPr>
          <w:color w:val="000000"/>
          <w:lang w:eastAsia="en-AU"/>
        </w:rPr>
        <w:t xml:space="preserve"> training course for the holder of </w:t>
      </w:r>
      <w:r w:rsidR="008E7B8C">
        <w:rPr>
          <w:color w:val="000000"/>
          <w:lang w:eastAsia="en-AU"/>
        </w:rPr>
        <w:t>a RePL</w:t>
      </w:r>
      <w:r>
        <w:rPr>
          <w:color w:val="000000"/>
          <w:lang w:eastAsia="en-AU"/>
        </w:rPr>
        <w:t xml:space="preserve"> </w:t>
      </w:r>
      <w:r w:rsidR="00BE70D7">
        <w:rPr>
          <w:color w:val="000000"/>
          <w:lang w:eastAsia="en-AU"/>
        </w:rPr>
        <w:t>in a category of</w:t>
      </w:r>
      <w:r>
        <w:rPr>
          <w:color w:val="000000"/>
          <w:lang w:eastAsia="en-AU"/>
        </w:rPr>
        <w:t xml:space="preserve"> medium or large RPA </w:t>
      </w:r>
      <w:r w:rsidR="00BE70D7">
        <w:rPr>
          <w:color w:val="000000"/>
          <w:lang w:eastAsia="en-AU"/>
        </w:rPr>
        <w:t xml:space="preserve">who applies to be </w:t>
      </w:r>
      <w:r w:rsidR="008E7B8C">
        <w:rPr>
          <w:color w:val="000000"/>
          <w:lang w:eastAsia="en-AU"/>
        </w:rPr>
        <w:t>a RePL</w:t>
      </w:r>
      <w:r w:rsidR="00BE70D7">
        <w:rPr>
          <w:color w:val="000000"/>
          <w:lang w:eastAsia="en-AU"/>
        </w:rPr>
        <w:t xml:space="preserve"> holder for another medium or large RPA </w:t>
      </w:r>
      <w:r w:rsidR="005B2D4F">
        <w:rPr>
          <w:color w:val="000000"/>
          <w:lang w:eastAsia="en-AU"/>
        </w:rPr>
        <w:t>of</w:t>
      </w:r>
      <w:r w:rsidR="00BE70D7">
        <w:rPr>
          <w:color w:val="000000"/>
          <w:lang w:eastAsia="en-AU"/>
        </w:rPr>
        <w:t xml:space="preserve"> the same category</w:t>
      </w:r>
      <w:r w:rsidR="000B6C48">
        <w:rPr>
          <w:color w:val="000000"/>
          <w:lang w:eastAsia="en-AU"/>
        </w:rPr>
        <w:t xml:space="preserve"> (the </w:t>
      </w:r>
      <w:r w:rsidR="000B6C48" w:rsidRPr="00F533F0">
        <w:rPr>
          <w:b/>
          <w:i/>
          <w:color w:val="000000"/>
          <w:lang w:eastAsia="en-AU"/>
        </w:rPr>
        <w:t>relevant RPA</w:t>
      </w:r>
      <w:r w:rsidR="000B6C48">
        <w:rPr>
          <w:color w:val="000000"/>
          <w:lang w:eastAsia="en-AU"/>
        </w:rPr>
        <w:t>)</w:t>
      </w:r>
      <w:r w:rsidR="00BE70D7">
        <w:rPr>
          <w:color w:val="000000"/>
          <w:lang w:eastAsia="en-AU"/>
        </w:rPr>
        <w:t>.</w:t>
      </w:r>
    </w:p>
    <w:p w14:paraId="0091D607" w14:textId="20BA8E5B" w:rsidR="00BE70D7" w:rsidRDefault="00190356" w:rsidP="00190356">
      <w:pPr>
        <w:pStyle w:val="LDClause"/>
        <w:rPr>
          <w:color w:val="000000"/>
          <w:lang w:eastAsia="en-AU"/>
        </w:rPr>
      </w:pPr>
      <w:r>
        <w:rPr>
          <w:color w:val="000000"/>
          <w:lang w:eastAsia="en-AU"/>
        </w:rPr>
        <w:tab/>
        <w:t>(2)</w:t>
      </w:r>
      <w:r>
        <w:rPr>
          <w:color w:val="000000"/>
          <w:lang w:eastAsia="en-AU"/>
        </w:rPr>
        <w:tab/>
      </w:r>
      <w:r w:rsidR="00606B3D">
        <w:rPr>
          <w:color w:val="000000"/>
          <w:lang w:eastAsia="en-AU"/>
        </w:rPr>
        <w:t>Without affecting subsection (3), i</w:t>
      </w:r>
      <w:r w:rsidR="00BE70D7">
        <w:rPr>
          <w:color w:val="000000"/>
          <w:lang w:eastAsia="en-AU"/>
        </w:rPr>
        <w:t xml:space="preserve">f the holder is applying for the first time to be </w:t>
      </w:r>
      <w:r w:rsidR="008E7B8C">
        <w:rPr>
          <w:color w:val="000000"/>
          <w:lang w:eastAsia="en-AU"/>
        </w:rPr>
        <w:t>a RePL</w:t>
      </w:r>
      <w:r w:rsidR="00BE70D7">
        <w:rPr>
          <w:color w:val="000000"/>
          <w:lang w:eastAsia="en-AU"/>
        </w:rPr>
        <w:t xml:space="preserve"> holder for RPA with </w:t>
      </w:r>
      <w:r w:rsidR="008462F3">
        <w:rPr>
          <w:color w:val="000000"/>
          <w:lang w:eastAsia="en-AU"/>
        </w:rPr>
        <w:t>liquid-fuel system</w:t>
      </w:r>
      <w:r w:rsidR="00BE70D7">
        <w:rPr>
          <w:color w:val="000000"/>
          <w:lang w:eastAsia="en-AU"/>
        </w:rPr>
        <w:t>, the</w:t>
      </w:r>
      <w:r>
        <w:rPr>
          <w:color w:val="000000"/>
          <w:lang w:eastAsia="en-AU"/>
        </w:rPr>
        <w:t xml:space="preserve"> relevant aeronautical knowledge and practical components of the </w:t>
      </w:r>
      <w:r w:rsidR="006C55C8">
        <w:rPr>
          <w:color w:val="000000"/>
          <w:lang w:eastAsia="en-AU"/>
        </w:rPr>
        <w:t>RePL training course</w:t>
      </w:r>
      <w:r>
        <w:rPr>
          <w:color w:val="000000"/>
          <w:lang w:eastAsia="en-AU"/>
        </w:rPr>
        <w:t xml:space="preserve"> must require the applicant to:</w:t>
      </w:r>
    </w:p>
    <w:p w14:paraId="75CC73AD" w14:textId="77777777" w:rsidR="00190356" w:rsidRDefault="00190356" w:rsidP="00190356">
      <w:pPr>
        <w:pStyle w:val="LDP1a"/>
        <w:rPr>
          <w:lang w:eastAsia="en-AU"/>
        </w:rPr>
      </w:pPr>
      <w:r>
        <w:rPr>
          <w:lang w:eastAsia="en-AU"/>
        </w:rPr>
        <w:t>(a)</w:t>
      </w:r>
      <w:r>
        <w:rPr>
          <w:lang w:eastAsia="en-AU"/>
        </w:rPr>
        <w:tab/>
        <w:t>complete training in, and pass the examination for, the units of knowledge required</w:t>
      </w:r>
      <w:r w:rsidR="00F533F0">
        <w:rPr>
          <w:lang w:eastAsia="en-AU"/>
        </w:rPr>
        <w:t xml:space="preserve"> </w:t>
      </w:r>
      <w:r>
        <w:rPr>
          <w:lang w:eastAsia="en-AU"/>
        </w:rPr>
        <w:t xml:space="preserve">for RPA with </w:t>
      </w:r>
      <w:r w:rsidR="008462F3">
        <w:rPr>
          <w:lang w:eastAsia="en-AU"/>
        </w:rPr>
        <w:t>a liquid-fuel system</w:t>
      </w:r>
      <w:r w:rsidR="009A4B34">
        <w:rPr>
          <w:lang w:eastAsia="en-AU"/>
        </w:rPr>
        <w:t xml:space="preserve"> under Schedule 4</w:t>
      </w:r>
      <w:r>
        <w:rPr>
          <w:lang w:eastAsia="en-AU"/>
        </w:rPr>
        <w:t>; and</w:t>
      </w:r>
    </w:p>
    <w:p w14:paraId="3F7EA956" w14:textId="6983628E" w:rsidR="00190356" w:rsidRDefault="00190356" w:rsidP="00190356">
      <w:pPr>
        <w:pStyle w:val="LDP1a"/>
        <w:rPr>
          <w:color w:val="000000"/>
          <w:lang w:eastAsia="en-AU"/>
        </w:rPr>
      </w:pPr>
      <w:r>
        <w:rPr>
          <w:lang w:eastAsia="en-AU"/>
        </w:rPr>
        <w:t>(b)</w:t>
      </w:r>
      <w:r>
        <w:rPr>
          <w:lang w:eastAsia="en-AU"/>
        </w:rPr>
        <w:tab/>
        <w:t>complete training in</w:t>
      </w:r>
      <w:r w:rsidR="006D2F2D">
        <w:rPr>
          <w:lang w:eastAsia="en-AU"/>
        </w:rPr>
        <w:t>,</w:t>
      </w:r>
      <w:r>
        <w:rPr>
          <w:lang w:eastAsia="en-AU"/>
        </w:rPr>
        <w:t xml:space="preserve"> and demonstrate the practical competencies required</w:t>
      </w:r>
      <w:r w:rsidR="00F533F0">
        <w:rPr>
          <w:lang w:eastAsia="en-AU"/>
        </w:rPr>
        <w:t xml:space="preserve"> </w:t>
      </w:r>
      <w:r>
        <w:rPr>
          <w:lang w:eastAsia="en-AU"/>
        </w:rPr>
        <w:t>for</w:t>
      </w:r>
      <w:r w:rsidR="006D2F2D">
        <w:rPr>
          <w:lang w:eastAsia="en-AU"/>
        </w:rPr>
        <w:t>,</w:t>
      </w:r>
      <w:r>
        <w:rPr>
          <w:lang w:eastAsia="en-AU"/>
        </w:rPr>
        <w:t xml:space="preserve"> RPA with </w:t>
      </w:r>
      <w:r w:rsidR="008462F3">
        <w:rPr>
          <w:lang w:eastAsia="en-AU"/>
        </w:rPr>
        <w:t>a liquid-fuel system</w:t>
      </w:r>
      <w:r w:rsidR="009A4B34">
        <w:rPr>
          <w:lang w:eastAsia="en-AU"/>
        </w:rPr>
        <w:t xml:space="preserve"> under Schedule 5</w:t>
      </w:r>
      <w:r>
        <w:rPr>
          <w:lang w:eastAsia="en-AU"/>
        </w:rPr>
        <w:t>.</w:t>
      </w:r>
    </w:p>
    <w:p w14:paraId="7933266D" w14:textId="7068C217" w:rsidR="004575EB" w:rsidRDefault="00190356" w:rsidP="004575EB">
      <w:pPr>
        <w:pStyle w:val="LDClause"/>
        <w:rPr>
          <w:lang w:eastAsia="en-AU"/>
        </w:rPr>
      </w:pPr>
      <w:r>
        <w:rPr>
          <w:color w:val="000000"/>
          <w:lang w:eastAsia="en-AU"/>
        </w:rPr>
        <w:tab/>
        <w:t>(3)</w:t>
      </w:r>
      <w:r>
        <w:rPr>
          <w:color w:val="000000"/>
          <w:lang w:eastAsia="en-AU"/>
        </w:rPr>
        <w:tab/>
      </w:r>
      <w:bookmarkStart w:id="49" w:name="_Hlk2172987"/>
      <w:r>
        <w:rPr>
          <w:color w:val="000000"/>
          <w:lang w:eastAsia="en-AU"/>
        </w:rPr>
        <w:t xml:space="preserve">The aeronautical knowledge and practical competency components of the </w:t>
      </w:r>
      <w:r w:rsidR="006C55C8">
        <w:rPr>
          <w:color w:val="000000"/>
          <w:lang w:eastAsia="en-AU"/>
        </w:rPr>
        <w:t>RePL training course</w:t>
      </w:r>
      <w:r w:rsidR="00247E31">
        <w:rPr>
          <w:color w:val="000000"/>
          <w:lang w:eastAsia="en-AU"/>
        </w:rPr>
        <w:t xml:space="preserve"> (including examination and assessment)</w:t>
      </w:r>
      <w:r w:rsidR="00F533F0">
        <w:rPr>
          <w:color w:val="000000"/>
          <w:lang w:eastAsia="en-AU"/>
        </w:rPr>
        <w:t xml:space="preserve"> </w:t>
      </w:r>
      <w:r>
        <w:rPr>
          <w:color w:val="000000"/>
          <w:lang w:eastAsia="en-AU"/>
        </w:rPr>
        <w:t>must comply with</w:t>
      </w:r>
      <w:r w:rsidR="001B3471">
        <w:rPr>
          <w:color w:val="000000"/>
          <w:lang w:eastAsia="en-AU"/>
        </w:rPr>
        <w:t xml:space="preserve"> </w:t>
      </w:r>
      <w:r>
        <w:rPr>
          <w:color w:val="000000"/>
          <w:lang w:eastAsia="en-AU"/>
        </w:rPr>
        <w:t xml:space="preserve">the requirements </w:t>
      </w:r>
      <w:r w:rsidR="00985D85">
        <w:rPr>
          <w:color w:val="000000"/>
          <w:lang w:eastAsia="en-AU"/>
        </w:rPr>
        <w:t xml:space="preserve">in </w:t>
      </w:r>
      <w:r w:rsidR="00985D85" w:rsidRPr="00985D85">
        <w:rPr>
          <w:i/>
          <w:color w:val="000000"/>
          <w:lang w:eastAsia="en-AU"/>
        </w:rPr>
        <w:t>CASA R</w:t>
      </w:r>
      <w:r w:rsidR="00374CC7">
        <w:rPr>
          <w:i/>
          <w:color w:val="000000"/>
          <w:lang w:eastAsia="en-AU"/>
        </w:rPr>
        <w:t>e</w:t>
      </w:r>
      <w:r w:rsidR="00985D85" w:rsidRPr="00985D85">
        <w:rPr>
          <w:i/>
          <w:color w:val="000000"/>
          <w:lang w:eastAsia="en-AU"/>
        </w:rPr>
        <w:t>P</w:t>
      </w:r>
      <w:r w:rsidR="00374CC7">
        <w:rPr>
          <w:i/>
          <w:color w:val="000000"/>
          <w:lang w:eastAsia="en-AU"/>
        </w:rPr>
        <w:t>L</w:t>
      </w:r>
      <w:r w:rsidR="00985D85" w:rsidRPr="00985D85">
        <w:rPr>
          <w:i/>
          <w:color w:val="000000"/>
          <w:lang w:eastAsia="en-AU"/>
        </w:rPr>
        <w:t xml:space="preserve"> Upgrade Supplement for the Part 101 MOS</w:t>
      </w:r>
      <w:r w:rsidR="004575EB">
        <w:rPr>
          <w:lang w:eastAsia="en-AU"/>
        </w:rPr>
        <w:t xml:space="preserve"> </w:t>
      </w:r>
      <w:r w:rsidR="004575EB">
        <w:rPr>
          <w:color w:val="000000"/>
          <w:lang w:eastAsia="en-AU"/>
        </w:rPr>
        <w:t xml:space="preserve">for </w:t>
      </w:r>
      <w:r w:rsidR="004575EB">
        <w:rPr>
          <w:lang w:eastAsia="en-AU"/>
        </w:rPr>
        <w:t>the relevant RPA</w:t>
      </w:r>
      <w:r w:rsidR="002D1CD8">
        <w:rPr>
          <w:lang w:eastAsia="en-AU"/>
        </w:rPr>
        <w:t>, as in force from time to time.</w:t>
      </w:r>
    </w:p>
    <w:p w14:paraId="2F41ABD5" w14:textId="51E73DB9" w:rsidR="00584057" w:rsidRDefault="00584057" w:rsidP="00584057">
      <w:pPr>
        <w:pStyle w:val="LDNote"/>
        <w:rPr>
          <w:lang w:eastAsia="en-AU"/>
        </w:rPr>
      </w:pPr>
      <w:r w:rsidRPr="00CF34DF">
        <w:rPr>
          <w:i/>
          <w:color w:val="000000"/>
          <w:lang w:eastAsia="en-AU"/>
        </w:rPr>
        <w:t>Note</w:t>
      </w:r>
      <w:r w:rsidRPr="00CF34DF">
        <w:rPr>
          <w:color w:val="000000"/>
          <w:lang w:eastAsia="en-AU"/>
        </w:rPr>
        <w:t>   </w:t>
      </w:r>
      <w:r>
        <w:rPr>
          <w:i/>
          <w:lang w:eastAsia="en-AU"/>
        </w:rPr>
        <w:t>CASA RePL</w:t>
      </w:r>
      <w:r w:rsidRPr="00985D85">
        <w:rPr>
          <w:i/>
          <w:lang w:eastAsia="en-AU"/>
        </w:rPr>
        <w:t xml:space="preserve"> Upgrade Supplement for the Part 101 MOS</w:t>
      </w:r>
      <w:r>
        <w:rPr>
          <w:lang w:eastAsia="en-AU"/>
        </w:rPr>
        <w:t xml:space="preserve"> may be freely</w:t>
      </w:r>
      <w:r w:rsidDel="00D90324">
        <w:rPr>
          <w:color w:val="000000"/>
          <w:lang w:eastAsia="en-AU"/>
        </w:rPr>
        <w:t xml:space="preserve"> </w:t>
      </w:r>
      <w:r>
        <w:rPr>
          <w:lang w:eastAsia="en-AU"/>
        </w:rPr>
        <w:t xml:space="preserve">accessed through the CASA website: </w:t>
      </w:r>
      <w:hyperlink r:id="rId12" w:history="1">
        <w:r w:rsidRPr="006848EB">
          <w:rPr>
            <w:rStyle w:val="Hyperlink"/>
            <w:lang w:eastAsia="en-AU"/>
          </w:rPr>
          <w:t>www.casa.gov.au</w:t>
        </w:r>
      </w:hyperlink>
      <w:r>
        <w:rPr>
          <w:lang w:eastAsia="en-AU"/>
        </w:rPr>
        <w:t>.</w:t>
      </w:r>
    </w:p>
    <w:p w14:paraId="3A5609CD" w14:textId="77777777" w:rsidR="00774116" w:rsidRDefault="000860D7" w:rsidP="00774116">
      <w:pPr>
        <w:pStyle w:val="LDClause"/>
        <w:rPr>
          <w:lang w:eastAsia="en-AU"/>
        </w:rPr>
      </w:pPr>
      <w:r>
        <w:rPr>
          <w:color w:val="000000"/>
          <w:lang w:eastAsia="en-AU"/>
        </w:rPr>
        <w:tab/>
        <w:t>(4)</w:t>
      </w:r>
      <w:r>
        <w:rPr>
          <w:color w:val="000000"/>
          <w:lang w:eastAsia="en-AU"/>
        </w:rPr>
        <w:tab/>
        <w:t xml:space="preserve">The relevant practical competency component of the RePL training course must require the applicant to pass the training course flight test </w:t>
      </w:r>
      <w:r>
        <w:rPr>
          <w:lang w:eastAsia="en-AU"/>
        </w:rPr>
        <w:t xml:space="preserve">for the </w:t>
      </w:r>
      <w:r w:rsidR="00761BC6">
        <w:rPr>
          <w:lang w:eastAsia="en-AU"/>
        </w:rPr>
        <w:t>relevant RPA</w:t>
      </w:r>
      <w:r w:rsidR="00774116">
        <w:rPr>
          <w:lang w:eastAsia="en-AU"/>
        </w:rPr>
        <w:t xml:space="preserve">, </w:t>
      </w:r>
      <w:r w:rsidR="00774116">
        <w:rPr>
          <w:color w:val="000000"/>
          <w:lang w:eastAsia="en-AU"/>
        </w:rPr>
        <w:t xml:space="preserve">conducted by an examiner </w:t>
      </w:r>
      <w:r w:rsidR="00841599">
        <w:rPr>
          <w:lang w:eastAsia="en-AU"/>
        </w:rPr>
        <w:t>in accordance with the relevant flight test standards</w:t>
      </w:r>
      <w:r w:rsidR="00841599" w:rsidRPr="007B2849">
        <w:rPr>
          <w:lang w:eastAsia="en-AU"/>
        </w:rPr>
        <w:t xml:space="preserve"> </w:t>
      </w:r>
      <w:r w:rsidR="00841599">
        <w:rPr>
          <w:lang w:eastAsia="en-AU"/>
        </w:rPr>
        <w:t>in Schedule 6</w:t>
      </w:r>
      <w:r w:rsidR="00774116">
        <w:rPr>
          <w:lang w:eastAsia="en-AU"/>
        </w:rPr>
        <w:t>.</w:t>
      </w:r>
    </w:p>
    <w:p w14:paraId="796679C4" w14:textId="3C8F4C64" w:rsidR="005B2D4F" w:rsidRDefault="005B2D4F" w:rsidP="005B2D4F">
      <w:pPr>
        <w:pStyle w:val="LDClauseHeading"/>
      </w:pPr>
      <w:bookmarkStart w:id="50" w:name="_Toc2945916"/>
      <w:bookmarkEnd w:id="49"/>
      <w:r>
        <w:t>2.2</w:t>
      </w:r>
      <w:r w:rsidR="001E6B36">
        <w:t>5</w:t>
      </w:r>
      <w:r w:rsidRPr="009D0662">
        <w:tab/>
      </w:r>
      <w:r w:rsidR="006C55C8">
        <w:t>RePL training course</w:t>
      </w:r>
      <w:r w:rsidR="00785A18">
        <w:t> —</w:t>
      </w:r>
      <w:r>
        <w:t xml:space="preserve"> upgrade </w:t>
      </w:r>
      <w:r w:rsidR="008E7B8C">
        <w:t>a RePL</w:t>
      </w:r>
      <w:r>
        <w:t xml:space="preserve"> for a medium or large RPA to include another medium or large RPA of a different category</w:t>
      </w:r>
      <w:bookmarkEnd w:id="50"/>
    </w:p>
    <w:p w14:paraId="6B5A603E" w14:textId="4ABA2443" w:rsidR="005B2D4F" w:rsidRDefault="005B2D4F" w:rsidP="005B2D4F">
      <w:pPr>
        <w:pStyle w:val="LDClause"/>
        <w:rPr>
          <w:color w:val="000000"/>
          <w:lang w:eastAsia="en-AU"/>
        </w:rPr>
      </w:pPr>
      <w:r>
        <w:tab/>
        <w:t>(1)</w:t>
      </w:r>
      <w:r>
        <w:tab/>
      </w:r>
      <w:r>
        <w:rPr>
          <w:color w:val="000000"/>
          <w:lang w:eastAsia="en-AU"/>
        </w:rPr>
        <w:t xml:space="preserve">This section prescribes the standards and requirements for </w:t>
      </w:r>
      <w:r w:rsidR="008E7B8C">
        <w:rPr>
          <w:color w:val="000000"/>
          <w:lang w:eastAsia="en-AU"/>
        </w:rPr>
        <w:t>a RePL</w:t>
      </w:r>
      <w:r w:rsidR="006C55C8">
        <w:rPr>
          <w:color w:val="000000"/>
          <w:lang w:eastAsia="en-AU"/>
        </w:rPr>
        <w:t xml:space="preserve"> training course</w:t>
      </w:r>
      <w:r>
        <w:rPr>
          <w:color w:val="000000"/>
          <w:lang w:eastAsia="en-AU"/>
        </w:rPr>
        <w:t xml:space="preserve"> for the holder of </w:t>
      </w:r>
      <w:r w:rsidR="008E7B8C">
        <w:rPr>
          <w:color w:val="000000"/>
          <w:lang w:eastAsia="en-AU"/>
        </w:rPr>
        <w:t>a RePL</w:t>
      </w:r>
      <w:r>
        <w:rPr>
          <w:color w:val="000000"/>
          <w:lang w:eastAsia="en-AU"/>
        </w:rPr>
        <w:t xml:space="preserve"> in a category of medium or large RPA who applies to be </w:t>
      </w:r>
      <w:r w:rsidR="008E7B8C">
        <w:rPr>
          <w:color w:val="000000"/>
          <w:lang w:eastAsia="en-AU"/>
        </w:rPr>
        <w:t>a RePL</w:t>
      </w:r>
      <w:r>
        <w:rPr>
          <w:color w:val="000000"/>
          <w:lang w:eastAsia="en-AU"/>
        </w:rPr>
        <w:t xml:space="preserve"> holder for medium or large RPA in a different category</w:t>
      </w:r>
      <w:r w:rsidR="00761BC6">
        <w:rPr>
          <w:color w:val="000000"/>
          <w:lang w:eastAsia="en-AU"/>
        </w:rPr>
        <w:t xml:space="preserve">, with or without </w:t>
      </w:r>
      <w:r w:rsidR="00770559">
        <w:rPr>
          <w:color w:val="000000"/>
          <w:lang w:eastAsia="en-AU"/>
        </w:rPr>
        <w:t xml:space="preserve">a </w:t>
      </w:r>
      <w:r w:rsidR="00761BC6">
        <w:rPr>
          <w:color w:val="000000"/>
          <w:lang w:eastAsia="en-AU"/>
        </w:rPr>
        <w:t>liquid</w:t>
      </w:r>
      <w:r w:rsidR="00770559">
        <w:rPr>
          <w:color w:val="000000"/>
          <w:lang w:eastAsia="en-AU"/>
        </w:rPr>
        <w:t>-</w:t>
      </w:r>
      <w:r w:rsidR="00761BC6">
        <w:rPr>
          <w:color w:val="000000"/>
          <w:lang w:eastAsia="en-AU"/>
        </w:rPr>
        <w:t xml:space="preserve">fuel system (the </w:t>
      </w:r>
      <w:r w:rsidR="00761BC6" w:rsidRPr="00761BC6">
        <w:rPr>
          <w:b/>
          <w:i/>
          <w:color w:val="000000"/>
          <w:lang w:eastAsia="en-AU"/>
        </w:rPr>
        <w:t>relevant RPA</w:t>
      </w:r>
      <w:r w:rsidR="00761BC6">
        <w:rPr>
          <w:color w:val="000000"/>
          <w:lang w:eastAsia="en-AU"/>
        </w:rPr>
        <w:t>)</w:t>
      </w:r>
      <w:r>
        <w:rPr>
          <w:color w:val="000000"/>
          <w:lang w:eastAsia="en-AU"/>
        </w:rPr>
        <w:t>.</w:t>
      </w:r>
    </w:p>
    <w:p w14:paraId="052B1719" w14:textId="77777777" w:rsidR="003062A9" w:rsidRDefault="00761BC6" w:rsidP="00761BC6">
      <w:pPr>
        <w:pStyle w:val="LDClause"/>
        <w:rPr>
          <w:color w:val="000000"/>
          <w:lang w:eastAsia="en-AU"/>
        </w:rPr>
      </w:pPr>
      <w:r>
        <w:rPr>
          <w:color w:val="000000"/>
          <w:lang w:eastAsia="en-AU"/>
        </w:rPr>
        <w:tab/>
        <w:t>(2)</w:t>
      </w:r>
      <w:r>
        <w:rPr>
          <w:color w:val="000000"/>
          <w:lang w:eastAsia="en-AU"/>
        </w:rPr>
        <w:tab/>
      </w:r>
      <w:r w:rsidR="00CC2DFC">
        <w:rPr>
          <w:color w:val="000000"/>
          <w:lang w:eastAsia="en-AU"/>
        </w:rPr>
        <w:t>Subject to subsection (3), t</w:t>
      </w:r>
      <w:r>
        <w:rPr>
          <w:color w:val="000000"/>
          <w:lang w:eastAsia="en-AU"/>
        </w:rPr>
        <w:t xml:space="preserve">he aeronautical knowledge component of the </w:t>
      </w:r>
      <w:r w:rsidR="006C55C8">
        <w:rPr>
          <w:color w:val="000000"/>
          <w:lang w:eastAsia="en-AU"/>
        </w:rPr>
        <w:t>RePL training course</w:t>
      </w:r>
      <w:r>
        <w:rPr>
          <w:color w:val="000000"/>
          <w:lang w:eastAsia="en-AU"/>
        </w:rPr>
        <w:t xml:space="preserve"> must require the applicant to complete training in, and pass an examination for, all of the units of knowledge that are required</w:t>
      </w:r>
      <w:r w:rsidR="009A4B34">
        <w:rPr>
          <w:color w:val="000000"/>
          <w:lang w:eastAsia="en-AU"/>
        </w:rPr>
        <w:t xml:space="preserve"> under Schedule 4</w:t>
      </w:r>
      <w:r>
        <w:rPr>
          <w:color w:val="000000"/>
          <w:lang w:eastAsia="en-AU"/>
        </w:rPr>
        <w:t xml:space="preserve"> for the relevant RPA, except those units for which the holder passed the aeronautical knowledge examination</w:t>
      </w:r>
      <w:r w:rsidR="003062A9">
        <w:rPr>
          <w:color w:val="000000"/>
          <w:lang w:eastAsia="en-AU"/>
        </w:rPr>
        <w:t>:</w:t>
      </w:r>
    </w:p>
    <w:p w14:paraId="6121D533" w14:textId="4C6714D9" w:rsidR="003062A9" w:rsidRDefault="003062A9" w:rsidP="005630BC">
      <w:pPr>
        <w:pStyle w:val="LDP1a"/>
        <w:rPr>
          <w:lang w:eastAsia="en-AU"/>
        </w:rPr>
      </w:pPr>
      <w:r>
        <w:rPr>
          <w:lang w:eastAsia="en-AU"/>
        </w:rPr>
        <w:t>(a)</w:t>
      </w:r>
      <w:r>
        <w:rPr>
          <w:lang w:eastAsia="en-AU"/>
        </w:rPr>
        <w:tab/>
        <w:t xml:space="preserve">not more than 5 years before applying for </w:t>
      </w:r>
      <w:r w:rsidR="008E7B8C">
        <w:rPr>
          <w:lang w:eastAsia="en-AU"/>
        </w:rPr>
        <w:t>a RePL</w:t>
      </w:r>
      <w:r>
        <w:rPr>
          <w:lang w:eastAsia="en-AU"/>
        </w:rPr>
        <w:t xml:space="preserve"> for the relevant RPA; or</w:t>
      </w:r>
    </w:p>
    <w:p w14:paraId="69FCEB6D" w14:textId="3B595A5C" w:rsidR="003062A9" w:rsidRDefault="003062A9" w:rsidP="005630BC">
      <w:pPr>
        <w:pStyle w:val="LDP1a"/>
        <w:rPr>
          <w:lang w:eastAsia="en-AU"/>
        </w:rPr>
      </w:pPr>
      <w:r>
        <w:rPr>
          <w:lang w:eastAsia="en-AU"/>
        </w:rPr>
        <w:t>(b)</w:t>
      </w:r>
      <w:r>
        <w:rPr>
          <w:lang w:eastAsia="en-AU"/>
        </w:rPr>
        <w:tab/>
        <w:t xml:space="preserve">more than 5 years before applying for </w:t>
      </w:r>
      <w:r w:rsidR="008E7B8C">
        <w:rPr>
          <w:lang w:eastAsia="en-AU"/>
        </w:rPr>
        <w:t>a RePL</w:t>
      </w:r>
      <w:r>
        <w:rPr>
          <w:lang w:eastAsia="en-AU"/>
        </w:rPr>
        <w:t xml:space="preserve"> for the relevant RPA, provided the applicant is an </w:t>
      </w:r>
      <w:r w:rsidRPr="00EB3E5D">
        <w:rPr>
          <w:lang w:eastAsia="en-AU"/>
        </w:rPr>
        <w:t xml:space="preserve">involved </w:t>
      </w:r>
      <w:r>
        <w:rPr>
          <w:lang w:eastAsia="en-AU"/>
        </w:rPr>
        <w:t>RPA participant.</w:t>
      </w:r>
    </w:p>
    <w:p w14:paraId="26E0B600" w14:textId="77777777" w:rsidR="003062A9" w:rsidRDefault="003062A9" w:rsidP="00096678">
      <w:pPr>
        <w:pStyle w:val="LDNote"/>
        <w:rPr>
          <w:color w:val="000000"/>
          <w:lang w:eastAsia="en-AU"/>
        </w:rPr>
      </w:pPr>
      <w:r w:rsidRPr="001D7509">
        <w:rPr>
          <w:i/>
          <w:lang w:eastAsia="en-AU"/>
        </w:rPr>
        <w:t>Note 1</w:t>
      </w:r>
      <w:r>
        <w:rPr>
          <w:lang w:eastAsia="en-AU"/>
        </w:rPr>
        <w:t>   </w:t>
      </w:r>
      <w:r w:rsidRPr="00EB3E5D">
        <w:rPr>
          <w:b/>
          <w:i/>
          <w:lang w:eastAsia="en-AU"/>
        </w:rPr>
        <w:t xml:space="preserve">Involved </w:t>
      </w:r>
      <w:r w:rsidRPr="00FB3C10">
        <w:rPr>
          <w:b/>
          <w:i/>
          <w:lang w:eastAsia="en-AU"/>
        </w:rPr>
        <w:t>RPA participant</w:t>
      </w:r>
      <w:r>
        <w:rPr>
          <w:lang w:eastAsia="en-AU"/>
        </w:rPr>
        <w:t xml:space="preserve"> is defined in subsection (7).</w:t>
      </w:r>
    </w:p>
    <w:p w14:paraId="0C177916" w14:textId="1FD76E45" w:rsidR="000A7117" w:rsidRDefault="00180BF4" w:rsidP="007B425F">
      <w:pPr>
        <w:pStyle w:val="LDNote"/>
        <w:rPr>
          <w:lang w:eastAsia="en-AU"/>
        </w:rPr>
      </w:pPr>
      <w:r w:rsidRPr="001D7509">
        <w:rPr>
          <w:i/>
          <w:lang w:eastAsia="en-AU"/>
        </w:rPr>
        <w:t>Note </w:t>
      </w:r>
      <w:r w:rsidR="003062A9" w:rsidRPr="001D7509">
        <w:rPr>
          <w:i/>
          <w:lang w:eastAsia="en-AU"/>
        </w:rPr>
        <w:t>2</w:t>
      </w:r>
      <w:r w:rsidR="003062A9">
        <w:rPr>
          <w:lang w:eastAsia="en-AU"/>
        </w:rPr>
        <w:t> </w:t>
      </w:r>
      <w:r>
        <w:rPr>
          <w:lang w:eastAsia="en-AU"/>
        </w:rPr>
        <w:t>  Under subsection 2.25</w:t>
      </w:r>
      <w:r w:rsidR="007F7BDC">
        <w:rPr>
          <w:lang w:eastAsia="en-AU"/>
        </w:rPr>
        <w:t> </w:t>
      </w:r>
      <w:r>
        <w:rPr>
          <w:lang w:eastAsia="en-AU"/>
        </w:rPr>
        <w:t xml:space="preserve">(2), the aeronautical knowledge component would include training and examination in </w:t>
      </w:r>
      <w:r w:rsidR="00521C1E">
        <w:rPr>
          <w:lang w:eastAsia="en-AU"/>
        </w:rPr>
        <w:t xml:space="preserve">a </w:t>
      </w:r>
      <w:r>
        <w:rPr>
          <w:lang w:eastAsia="en-AU"/>
        </w:rPr>
        <w:t>liquid</w:t>
      </w:r>
      <w:r w:rsidR="00521C1E">
        <w:rPr>
          <w:lang w:eastAsia="en-AU"/>
        </w:rPr>
        <w:t>-</w:t>
      </w:r>
      <w:r>
        <w:rPr>
          <w:lang w:eastAsia="en-AU"/>
        </w:rPr>
        <w:t xml:space="preserve">fuel system if the holder is applying for the first time to be </w:t>
      </w:r>
      <w:r w:rsidR="008E7B8C">
        <w:rPr>
          <w:lang w:eastAsia="en-AU"/>
        </w:rPr>
        <w:t>a RePL</w:t>
      </w:r>
      <w:r>
        <w:rPr>
          <w:lang w:eastAsia="en-AU"/>
        </w:rPr>
        <w:t xml:space="preserve"> holder for RPA with </w:t>
      </w:r>
      <w:r w:rsidR="008462F3">
        <w:rPr>
          <w:lang w:eastAsia="en-AU"/>
        </w:rPr>
        <w:t>a liquid-fuel system</w:t>
      </w:r>
      <w:r>
        <w:rPr>
          <w:lang w:eastAsia="en-AU"/>
        </w:rPr>
        <w:t>.</w:t>
      </w:r>
    </w:p>
    <w:p w14:paraId="7B8CEED8" w14:textId="77777777" w:rsidR="00CC2DFC" w:rsidRDefault="00CC2DFC" w:rsidP="00CC2DFC">
      <w:pPr>
        <w:pStyle w:val="LDClause"/>
        <w:rPr>
          <w:color w:val="000000"/>
          <w:lang w:eastAsia="en-AU"/>
        </w:rPr>
      </w:pPr>
      <w:r>
        <w:rPr>
          <w:color w:val="000000"/>
          <w:lang w:eastAsia="en-AU"/>
        </w:rPr>
        <w:tab/>
        <w:t>(3)</w:t>
      </w:r>
      <w:r>
        <w:rPr>
          <w:color w:val="000000"/>
          <w:lang w:eastAsia="en-AU"/>
        </w:rPr>
        <w:tab/>
        <w:t>An applicant who holds 1 of the following:</w:t>
      </w:r>
    </w:p>
    <w:p w14:paraId="68B3DAF6" w14:textId="77777777" w:rsidR="00CC2DFC" w:rsidRDefault="00CC2DFC" w:rsidP="005630BC">
      <w:pPr>
        <w:pStyle w:val="LDP1a"/>
        <w:rPr>
          <w:lang w:eastAsia="en-AU"/>
        </w:rPr>
      </w:pPr>
      <w:r>
        <w:rPr>
          <w:lang w:eastAsia="en-AU"/>
        </w:rPr>
        <w:t>(a)</w:t>
      </w:r>
      <w:r>
        <w:rPr>
          <w:lang w:eastAsia="en-AU"/>
        </w:rPr>
        <w:tab/>
        <w:t>a flight crew licence;</w:t>
      </w:r>
    </w:p>
    <w:p w14:paraId="56E4115E" w14:textId="77777777" w:rsidR="00CC2DFC" w:rsidRDefault="00CC2DFC" w:rsidP="005630BC">
      <w:pPr>
        <w:pStyle w:val="LDP1a"/>
        <w:rPr>
          <w:color w:val="000000"/>
          <w:lang w:eastAsia="en-AU"/>
        </w:rPr>
      </w:pPr>
      <w:r>
        <w:rPr>
          <w:lang w:eastAsia="en-AU"/>
        </w:rPr>
        <w:t>(b)</w:t>
      </w:r>
      <w:r>
        <w:rPr>
          <w:lang w:eastAsia="en-AU"/>
        </w:rPr>
        <w:tab/>
      </w:r>
      <w:r>
        <w:rPr>
          <w:color w:val="000000"/>
          <w:lang w:eastAsia="en-AU"/>
        </w:rPr>
        <w:t>an overseas flight crew licence</w:t>
      </w:r>
      <w:r w:rsidR="00F135BE">
        <w:rPr>
          <w:color w:val="000000"/>
          <w:lang w:eastAsia="en-AU"/>
        </w:rPr>
        <w:t>,</w:t>
      </w:r>
      <w:r>
        <w:rPr>
          <w:color w:val="000000"/>
          <w:lang w:eastAsia="en-AU"/>
        </w:rPr>
        <w:t xml:space="preserve"> or a flight crew qualification granted by the ADF, that CASA is satisfied is equivalent to a flight crew licence;</w:t>
      </w:r>
    </w:p>
    <w:p w14:paraId="067B229C" w14:textId="77777777" w:rsidR="00CC2DFC" w:rsidRDefault="00CC2DFC" w:rsidP="00CC2DFC">
      <w:pPr>
        <w:pStyle w:val="Clause"/>
        <w:rPr>
          <w:lang w:eastAsia="en-AU"/>
        </w:rPr>
      </w:pPr>
      <w:r>
        <w:rPr>
          <w:lang w:eastAsia="en-AU"/>
        </w:rPr>
        <w:tab/>
      </w:r>
      <w:r>
        <w:rPr>
          <w:lang w:eastAsia="en-AU"/>
        </w:rPr>
        <w:tab/>
        <w:t>that is for a category of manned aircraft that is similar to the category of the relevant RPA,</w:t>
      </w:r>
      <w:r w:rsidRPr="00B4126D">
        <w:rPr>
          <w:lang w:eastAsia="en-AU"/>
        </w:rPr>
        <w:t xml:space="preserve"> </w:t>
      </w:r>
      <w:r>
        <w:rPr>
          <w:lang w:eastAsia="en-AU"/>
        </w:rPr>
        <w:t>is taken to satisfy the aeronautical knowledge component of the training mentioned in subsection (2).</w:t>
      </w:r>
    </w:p>
    <w:p w14:paraId="31491E52" w14:textId="77777777" w:rsidR="00761BC6" w:rsidRDefault="00761BC6" w:rsidP="00FB7491">
      <w:pPr>
        <w:pStyle w:val="LDClause"/>
        <w:rPr>
          <w:lang w:eastAsia="en-AU"/>
        </w:rPr>
      </w:pPr>
      <w:r>
        <w:rPr>
          <w:color w:val="000000"/>
          <w:lang w:eastAsia="en-AU"/>
        </w:rPr>
        <w:tab/>
        <w:t>(</w:t>
      </w:r>
      <w:r w:rsidR="00CC2DFC">
        <w:rPr>
          <w:color w:val="000000"/>
          <w:lang w:eastAsia="en-AU"/>
        </w:rPr>
        <w:t>4</w:t>
      </w:r>
      <w:r>
        <w:rPr>
          <w:color w:val="000000"/>
          <w:lang w:eastAsia="en-AU"/>
        </w:rPr>
        <w:t>)</w:t>
      </w:r>
      <w:r>
        <w:rPr>
          <w:color w:val="000000"/>
          <w:lang w:eastAsia="en-AU"/>
        </w:rPr>
        <w:tab/>
        <w:t xml:space="preserve">For subsection (2), the examination must </w:t>
      </w:r>
      <w:r>
        <w:rPr>
          <w:lang w:eastAsia="en-AU"/>
        </w:rPr>
        <w:t>comply with the requirements set out in the operator’s documented practices and procedures dealing with the following for the examination:</w:t>
      </w:r>
    </w:p>
    <w:p w14:paraId="5D1CF3BF" w14:textId="77777777" w:rsidR="00761BC6" w:rsidRDefault="00FB7491" w:rsidP="005630BC">
      <w:pPr>
        <w:pStyle w:val="LDP1a"/>
        <w:rPr>
          <w:lang w:eastAsia="en-AU"/>
        </w:rPr>
      </w:pPr>
      <w:r>
        <w:rPr>
          <w:lang w:eastAsia="en-AU"/>
        </w:rPr>
        <w:t>(a)</w:t>
      </w:r>
      <w:r>
        <w:rPr>
          <w:lang w:eastAsia="en-AU"/>
        </w:rPr>
        <w:tab/>
      </w:r>
      <w:r w:rsidR="00761BC6">
        <w:rPr>
          <w:lang w:eastAsia="en-AU"/>
        </w:rPr>
        <w:t>the content, including the variation and security of relevant questions;</w:t>
      </w:r>
    </w:p>
    <w:p w14:paraId="3ABFDCED" w14:textId="7C014321" w:rsidR="00761BC6" w:rsidRDefault="00FB7491" w:rsidP="005630BC">
      <w:pPr>
        <w:pStyle w:val="LDP1a"/>
        <w:rPr>
          <w:lang w:eastAsia="en-AU"/>
        </w:rPr>
      </w:pPr>
      <w:r>
        <w:rPr>
          <w:lang w:eastAsia="en-AU"/>
        </w:rPr>
        <w:t>(b)</w:t>
      </w:r>
      <w:r>
        <w:rPr>
          <w:lang w:eastAsia="en-AU"/>
        </w:rPr>
        <w:tab/>
      </w:r>
      <w:r w:rsidR="00761BC6">
        <w:rPr>
          <w:lang w:eastAsia="en-AU"/>
        </w:rPr>
        <w:t>the pass mark, including procedures for knowledge deficiency reporting and re</w:t>
      </w:r>
      <w:r w:rsidR="001D7509">
        <w:rPr>
          <w:lang w:eastAsia="en-AU"/>
        </w:rPr>
        <w:noBreakHyphen/>
      </w:r>
      <w:r w:rsidR="00761BC6">
        <w:rPr>
          <w:lang w:eastAsia="en-AU"/>
        </w:rPr>
        <w:t>examination;</w:t>
      </w:r>
    </w:p>
    <w:p w14:paraId="6D8B3135" w14:textId="77777777" w:rsidR="00761BC6" w:rsidRDefault="00FB7491" w:rsidP="005630BC">
      <w:pPr>
        <w:pStyle w:val="LDP1a"/>
        <w:rPr>
          <w:lang w:eastAsia="en-AU"/>
        </w:rPr>
      </w:pPr>
      <w:r>
        <w:rPr>
          <w:lang w:eastAsia="en-AU"/>
        </w:rPr>
        <w:t>(c)</w:t>
      </w:r>
      <w:r>
        <w:rPr>
          <w:lang w:eastAsia="en-AU"/>
        </w:rPr>
        <w:tab/>
      </w:r>
      <w:r w:rsidR="00761BC6">
        <w:rPr>
          <w:lang w:eastAsia="en-AU"/>
        </w:rPr>
        <w:t>notifications and certifications for applicants</w:t>
      </w:r>
      <w:r>
        <w:rPr>
          <w:lang w:eastAsia="en-AU"/>
        </w:rPr>
        <w:t>,</w:t>
      </w:r>
      <w:r w:rsidR="00761BC6">
        <w:rPr>
          <w:lang w:eastAsia="en-AU"/>
        </w:rPr>
        <w:t xml:space="preserve"> and record keeping.</w:t>
      </w:r>
    </w:p>
    <w:p w14:paraId="0FEBB88A" w14:textId="77777777" w:rsidR="00761BC6" w:rsidRDefault="00761BC6" w:rsidP="00761BC6">
      <w:pPr>
        <w:pStyle w:val="LDNote"/>
        <w:rPr>
          <w:lang w:eastAsia="en-AU"/>
        </w:rPr>
      </w:pPr>
      <w:r w:rsidRPr="00F671AE">
        <w:rPr>
          <w:i/>
          <w:lang w:eastAsia="en-AU"/>
        </w:rPr>
        <w:t>Note</w:t>
      </w:r>
      <w:r>
        <w:rPr>
          <w:lang w:eastAsia="en-AU"/>
        </w:rPr>
        <w:t>   Examinations may be oral or written but must be supported by appropriate records in accordance with the operator’s documented practices and procedures.</w:t>
      </w:r>
    </w:p>
    <w:p w14:paraId="61134A64" w14:textId="77777777" w:rsidR="00761BC6" w:rsidRDefault="00761BC6" w:rsidP="00761BC6">
      <w:pPr>
        <w:pStyle w:val="LDClause"/>
        <w:rPr>
          <w:color w:val="000000"/>
          <w:lang w:eastAsia="en-AU"/>
        </w:rPr>
      </w:pPr>
      <w:r>
        <w:rPr>
          <w:color w:val="000000"/>
          <w:lang w:eastAsia="en-AU"/>
        </w:rPr>
        <w:tab/>
        <w:t>(</w:t>
      </w:r>
      <w:r w:rsidR="00CC2DFC">
        <w:rPr>
          <w:color w:val="000000"/>
          <w:lang w:eastAsia="en-AU"/>
        </w:rPr>
        <w:t>5</w:t>
      </w:r>
      <w:r>
        <w:rPr>
          <w:color w:val="000000"/>
          <w:lang w:eastAsia="en-AU"/>
        </w:rPr>
        <w:t>)</w:t>
      </w:r>
      <w:r>
        <w:rPr>
          <w:color w:val="000000"/>
          <w:lang w:eastAsia="en-AU"/>
        </w:rPr>
        <w:tab/>
        <w:t>The practical competency component of the RePL training course must require the applicant to complete training, and be assessed as competent, in all of the units of practical competency that are required</w:t>
      </w:r>
      <w:r w:rsidR="009A4B34">
        <w:rPr>
          <w:color w:val="000000"/>
          <w:lang w:eastAsia="en-AU"/>
        </w:rPr>
        <w:t xml:space="preserve"> under Schedule 5</w:t>
      </w:r>
      <w:r>
        <w:rPr>
          <w:color w:val="000000"/>
          <w:lang w:eastAsia="en-AU"/>
        </w:rPr>
        <w:t xml:space="preserve"> for the relevant RPA (</w:t>
      </w:r>
      <w:r w:rsidR="00F533F0">
        <w:rPr>
          <w:color w:val="000000"/>
          <w:lang w:eastAsia="en-AU"/>
        </w:rPr>
        <w:t xml:space="preserve">including </w:t>
      </w:r>
      <w:r>
        <w:rPr>
          <w:color w:val="000000"/>
          <w:lang w:eastAsia="en-AU"/>
        </w:rPr>
        <w:t xml:space="preserve">in the manual mode of operation </w:t>
      </w:r>
      <w:r>
        <w:rPr>
          <w:lang w:eastAsia="en-AU"/>
        </w:rPr>
        <w:t>if the case so requires)</w:t>
      </w:r>
      <w:r>
        <w:rPr>
          <w:color w:val="000000"/>
          <w:lang w:eastAsia="en-AU"/>
        </w:rPr>
        <w:t>.</w:t>
      </w:r>
    </w:p>
    <w:p w14:paraId="3C19CA60" w14:textId="009BF507" w:rsidR="007B425F" w:rsidRDefault="007B425F" w:rsidP="007B425F">
      <w:pPr>
        <w:pStyle w:val="LDNote"/>
        <w:rPr>
          <w:color w:val="000000"/>
          <w:lang w:eastAsia="en-AU"/>
        </w:rPr>
      </w:pPr>
      <w:r w:rsidRPr="00180BF4">
        <w:rPr>
          <w:i/>
          <w:lang w:eastAsia="en-AU"/>
        </w:rPr>
        <w:t>Note</w:t>
      </w:r>
      <w:r>
        <w:rPr>
          <w:lang w:eastAsia="en-AU"/>
        </w:rPr>
        <w:t>   Under subsection 2.25</w:t>
      </w:r>
      <w:r w:rsidR="007F7BDC">
        <w:rPr>
          <w:lang w:eastAsia="en-AU"/>
        </w:rPr>
        <w:t> </w:t>
      </w:r>
      <w:r>
        <w:rPr>
          <w:lang w:eastAsia="en-AU"/>
        </w:rPr>
        <w:t>(</w:t>
      </w:r>
      <w:r w:rsidR="00CC2DFC">
        <w:rPr>
          <w:lang w:eastAsia="en-AU"/>
        </w:rPr>
        <w:t>5</w:t>
      </w:r>
      <w:r>
        <w:rPr>
          <w:lang w:eastAsia="en-AU"/>
        </w:rPr>
        <w:t xml:space="preserve">), the practical competencies component would include training and demonstration of competence in </w:t>
      </w:r>
      <w:r w:rsidR="002D4D4E">
        <w:rPr>
          <w:lang w:eastAsia="en-AU"/>
        </w:rPr>
        <w:t xml:space="preserve">a </w:t>
      </w:r>
      <w:r>
        <w:rPr>
          <w:lang w:eastAsia="en-AU"/>
        </w:rPr>
        <w:t>liquid</w:t>
      </w:r>
      <w:r w:rsidR="002D4D4E">
        <w:rPr>
          <w:lang w:eastAsia="en-AU"/>
        </w:rPr>
        <w:t>-</w:t>
      </w:r>
      <w:r>
        <w:rPr>
          <w:lang w:eastAsia="en-AU"/>
        </w:rPr>
        <w:t xml:space="preserve">fuel system if the holder is applying for the first time to be </w:t>
      </w:r>
      <w:r w:rsidR="008E7B8C">
        <w:rPr>
          <w:lang w:eastAsia="en-AU"/>
        </w:rPr>
        <w:t>a RePL</w:t>
      </w:r>
      <w:r>
        <w:rPr>
          <w:lang w:eastAsia="en-AU"/>
        </w:rPr>
        <w:t xml:space="preserve"> holder for RPA with </w:t>
      </w:r>
      <w:r w:rsidR="008462F3">
        <w:rPr>
          <w:lang w:eastAsia="en-AU"/>
        </w:rPr>
        <w:t>a liquid-fuel system</w:t>
      </w:r>
      <w:r>
        <w:rPr>
          <w:lang w:eastAsia="en-AU"/>
        </w:rPr>
        <w:t>.</w:t>
      </w:r>
    </w:p>
    <w:p w14:paraId="44759BDE" w14:textId="77777777" w:rsidR="00774116" w:rsidRDefault="00761BC6" w:rsidP="00774116">
      <w:pPr>
        <w:pStyle w:val="LDClause"/>
        <w:rPr>
          <w:lang w:eastAsia="en-AU"/>
        </w:rPr>
      </w:pPr>
      <w:r>
        <w:rPr>
          <w:color w:val="000000"/>
          <w:lang w:eastAsia="en-AU"/>
        </w:rPr>
        <w:tab/>
        <w:t>(</w:t>
      </w:r>
      <w:r w:rsidR="00CC2DFC">
        <w:rPr>
          <w:color w:val="000000"/>
          <w:lang w:eastAsia="en-AU"/>
        </w:rPr>
        <w:t>6</w:t>
      </w:r>
      <w:r>
        <w:rPr>
          <w:color w:val="000000"/>
          <w:lang w:eastAsia="en-AU"/>
        </w:rPr>
        <w:t>)</w:t>
      </w:r>
      <w:r>
        <w:rPr>
          <w:color w:val="000000"/>
          <w:lang w:eastAsia="en-AU"/>
        </w:rPr>
        <w:tab/>
        <w:t>The relevant practical competency component of the RePL training course must require the applicant to pass the training course flight test</w:t>
      </w:r>
      <w:r w:rsidR="00841599">
        <w:rPr>
          <w:color w:val="000000"/>
          <w:lang w:eastAsia="en-AU"/>
        </w:rPr>
        <w:t xml:space="preserve"> for the relevant RPA</w:t>
      </w:r>
      <w:r w:rsidR="00774116">
        <w:rPr>
          <w:color w:val="000000"/>
          <w:lang w:eastAsia="en-AU"/>
        </w:rPr>
        <w:t xml:space="preserve">, conducted by an examiner </w:t>
      </w:r>
      <w:r w:rsidR="00841599">
        <w:rPr>
          <w:lang w:eastAsia="en-AU"/>
        </w:rPr>
        <w:t>in accordance with the relevant flight test standards</w:t>
      </w:r>
      <w:r w:rsidR="00841599" w:rsidRPr="007B2849">
        <w:rPr>
          <w:lang w:eastAsia="en-AU"/>
        </w:rPr>
        <w:t xml:space="preserve"> </w:t>
      </w:r>
      <w:r w:rsidR="00841599">
        <w:rPr>
          <w:lang w:eastAsia="en-AU"/>
        </w:rPr>
        <w:t>in Schedule 6</w:t>
      </w:r>
      <w:r w:rsidR="00774116">
        <w:rPr>
          <w:lang w:eastAsia="en-AU"/>
        </w:rPr>
        <w:t>.</w:t>
      </w:r>
    </w:p>
    <w:p w14:paraId="14888449" w14:textId="5447A6D5" w:rsidR="000B0C96" w:rsidRDefault="000A7117" w:rsidP="000A7117">
      <w:pPr>
        <w:pStyle w:val="LDClause"/>
        <w:rPr>
          <w:lang w:eastAsia="en-AU"/>
        </w:rPr>
      </w:pPr>
      <w:r>
        <w:rPr>
          <w:lang w:eastAsia="en-AU"/>
        </w:rPr>
        <w:tab/>
        <w:t>(7)</w:t>
      </w:r>
      <w:r>
        <w:rPr>
          <w:lang w:eastAsia="en-AU"/>
        </w:rPr>
        <w:tab/>
        <w:t>For subsection (2)</w:t>
      </w:r>
      <w:r w:rsidR="000B0C96">
        <w:rPr>
          <w:lang w:eastAsia="en-AU"/>
        </w:rPr>
        <w:t>:</w:t>
      </w:r>
    </w:p>
    <w:p w14:paraId="6EE96910" w14:textId="09F90D72" w:rsidR="000A7117" w:rsidRPr="000B0C96" w:rsidRDefault="000A7117" w:rsidP="000B0C96">
      <w:pPr>
        <w:pStyle w:val="LDdefinition"/>
        <w:rPr>
          <w:b/>
          <w:bCs/>
          <w:i/>
          <w:iCs/>
          <w:lang w:eastAsia="en-AU"/>
        </w:rPr>
      </w:pPr>
      <w:r w:rsidRPr="00EB3E5D">
        <w:rPr>
          <w:b/>
          <w:i/>
          <w:lang w:eastAsia="en-AU"/>
        </w:rPr>
        <w:t xml:space="preserve">involved </w:t>
      </w:r>
      <w:r w:rsidRPr="00836D7F">
        <w:rPr>
          <w:b/>
          <w:i/>
          <w:lang w:eastAsia="en-AU"/>
        </w:rPr>
        <w:t>RPA participant</w:t>
      </w:r>
      <w:r w:rsidRPr="00871984">
        <w:rPr>
          <w:lang w:eastAsia="en-AU"/>
        </w:rPr>
        <w:t xml:space="preserve"> </w:t>
      </w:r>
      <w:r w:rsidRPr="003159EA">
        <w:rPr>
          <w:lang w:eastAsia="en-AU"/>
        </w:rPr>
        <w:t>means a person who</w:t>
      </w:r>
      <w:r>
        <w:rPr>
          <w:lang w:eastAsia="en-AU"/>
        </w:rPr>
        <w:t>se logbooks and RPA operator records show that the person, as a chief remote pilot or RePL holder, has performed chief remote pilot duties or flown RPA, during not less than 50% of the total number of completed weeks between:</w:t>
      </w:r>
    </w:p>
    <w:p w14:paraId="0B708DB7" w14:textId="3B95AD3A" w:rsidR="000A7117" w:rsidRDefault="005630BC" w:rsidP="005630BC">
      <w:pPr>
        <w:pStyle w:val="LDP1a"/>
        <w:rPr>
          <w:lang w:eastAsia="en-AU"/>
        </w:rPr>
      </w:pPr>
      <w:r>
        <w:rPr>
          <w:lang w:eastAsia="en-AU"/>
        </w:rPr>
        <w:t>(a)</w:t>
      </w:r>
      <w:r>
        <w:rPr>
          <w:lang w:eastAsia="en-AU"/>
        </w:rPr>
        <w:tab/>
      </w:r>
      <w:r w:rsidR="000A7117">
        <w:rPr>
          <w:lang w:eastAsia="en-AU"/>
        </w:rPr>
        <w:t xml:space="preserve">first qualifying for the RePL </w:t>
      </w:r>
      <w:r w:rsidR="000A7117">
        <w:rPr>
          <w:color w:val="000000"/>
          <w:lang w:eastAsia="en-AU"/>
        </w:rPr>
        <w:t xml:space="preserve">in a category of </w:t>
      </w:r>
      <w:r w:rsidR="003062A9">
        <w:rPr>
          <w:color w:val="000000"/>
          <w:lang w:eastAsia="en-AU"/>
        </w:rPr>
        <w:t>medium or large</w:t>
      </w:r>
      <w:r w:rsidR="000A7117">
        <w:rPr>
          <w:color w:val="000000"/>
          <w:lang w:eastAsia="en-AU"/>
        </w:rPr>
        <w:t xml:space="preserve"> RPA</w:t>
      </w:r>
      <w:r w:rsidR="000A7117">
        <w:rPr>
          <w:lang w:eastAsia="en-AU"/>
        </w:rPr>
        <w:t>; and</w:t>
      </w:r>
    </w:p>
    <w:p w14:paraId="77F9658B" w14:textId="63D7E35E" w:rsidR="000A7117" w:rsidRDefault="005630BC" w:rsidP="005630BC">
      <w:pPr>
        <w:pStyle w:val="LDP1a"/>
        <w:rPr>
          <w:lang w:eastAsia="en-AU"/>
        </w:rPr>
      </w:pPr>
      <w:r>
        <w:rPr>
          <w:lang w:eastAsia="en-AU"/>
        </w:rPr>
        <w:t>(b)</w:t>
      </w:r>
      <w:r>
        <w:rPr>
          <w:lang w:eastAsia="en-AU"/>
        </w:rPr>
        <w:tab/>
      </w:r>
      <w:r w:rsidR="000A7117">
        <w:rPr>
          <w:lang w:eastAsia="en-AU"/>
        </w:rPr>
        <w:t xml:space="preserve">the date of application to be </w:t>
      </w:r>
      <w:r w:rsidR="008E7B8C">
        <w:rPr>
          <w:lang w:eastAsia="en-AU"/>
        </w:rPr>
        <w:t>a RePL</w:t>
      </w:r>
      <w:r w:rsidR="000A7117">
        <w:rPr>
          <w:lang w:eastAsia="en-AU"/>
        </w:rPr>
        <w:t xml:space="preserve"> holder </w:t>
      </w:r>
      <w:r w:rsidR="000A7117" w:rsidRPr="003062A9">
        <w:rPr>
          <w:color w:val="000000"/>
          <w:lang w:eastAsia="en-AU"/>
        </w:rPr>
        <w:t xml:space="preserve">for a medium or large RPA </w:t>
      </w:r>
      <w:r w:rsidR="003062A9" w:rsidRPr="003062A9">
        <w:rPr>
          <w:color w:val="000000"/>
          <w:lang w:eastAsia="en-AU"/>
        </w:rPr>
        <w:t>in</w:t>
      </w:r>
      <w:r w:rsidR="000A7117" w:rsidRPr="003062A9">
        <w:rPr>
          <w:color w:val="000000"/>
          <w:lang w:eastAsia="en-AU"/>
        </w:rPr>
        <w:t xml:space="preserve"> a different category, with or without a liquid-fuel system, as the case requires.</w:t>
      </w:r>
    </w:p>
    <w:p w14:paraId="35B96AF3" w14:textId="6EB5A06A" w:rsidR="003D2DC5" w:rsidRDefault="00F10DB3" w:rsidP="006440C2">
      <w:pPr>
        <w:pStyle w:val="LDParthead2continued"/>
      </w:pPr>
      <w:r w:rsidRPr="00F10DB3">
        <w:t>CHAPTER</w:t>
      </w:r>
      <w:r w:rsidR="003D2DC5">
        <w:t xml:space="preserve"> 2</w:t>
      </w:r>
      <w:r w:rsidR="003D2DC5" w:rsidRPr="00BD6930">
        <w:tab/>
      </w:r>
      <w:r w:rsidR="00B26CE5">
        <w:t>RePL</w:t>
      </w:r>
      <w:r w:rsidR="003D2DC5" w:rsidRPr="00BD6930">
        <w:t xml:space="preserve"> TRAINING COURSE</w:t>
      </w:r>
    </w:p>
    <w:p w14:paraId="2548C405" w14:textId="77777777" w:rsidR="003D2DC5" w:rsidRPr="003C0D1E" w:rsidRDefault="005E63BE" w:rsidP="00521D10">
      <w:pPr>
        <w:pStyle w:val="LDDivisionheading"/>
      </w:pPr>
      <w:bookmarkStart w:id="51" w:name="_Toc2945917"/>
      <w:r w:rsidRPr="003C0D1E">
        <w:t>Division</w:t>
      </w:r>
      <w:r w:rsidR="003D2DC5" w:rsidRPr="003C0D1E">
        <w:t xml:space="preserve"> </w:t>
      </w:r>
      <w:r w:rsidR="004055C4" w:rsidRPr="003C0D1E">
        <w:t>2.</w:t>
      </w:r>
      <w:r w:rsidR="001E6B36" w:rsidRPr="003C0D1E">
        <w:t>6</w:t>
      </w:r>
      <w:r w:rsidR="003D2DC5" w:rsidRPr="003C0D1E">
        <w:tab/>
      </w:r>
      <w:r w:rsidR="00B26CE5" w:rsidRPr="003C0D1E">
        <w:t>RePL</w:t>
      </w:r>
      <w:r w:rsidR="003D2DC5" w:rsidRPr="003C0D1E">
        <w:t xml:space="preserve"> training course</w:t>
      </w:r>
      <w:r w:rsidR="00971101" w:rsidRPr="003C0D1E">
        <w:t> — administration</w:t>
      </w:r>
      <w:bookmarkEnd w:id="51"/>
    </w:p>
    <w:p w14:paraId="7394C230" w14:textId="77777777" w:rsidR="00733ECA" w:rsidRDefault="003D2DC5" w:rsidP="003D2DC5">
      <w:pPr>
        <w:pStyle w:val="LDClauseHeading"/>
      </w:pPr>
      <w:bookmarkStart w:id="52" w:name="_Toc2945918"/>
      <w:r>
        <w:t>2.</w:t>
      </w:r>
      <w:r w:rsidR="00E42AFB">
        <w:t>2</w:t>
      </w:r>
      <w:r w:rsidR="001E6B36">
        <w:t>6</w:t>
      </w:r>
      <w:r w:rsidRPr="00BD6930">
        <w:tab/>
      </w:r>
      <w:r w:rsidR="00A6419C">
        <w:t>Student class time</w:t>
      </w:r>
      <w:bookmarkEnd w:id="52"/>
    </w:p>
    <w:p w14:paraId="2CEAAB7E" w14:textId="0A67E4CC" w:rsidR="00971101" w:rsidRDefault="00A6419C" w:rsidP="00971101">
      <w:pPr>
        <w:pStyle w:val="LDClause"/>
      </w:pPr>
      <w:r w:rsidRPr="00971101">
        <w:tab/>
      </w:r>
      <w:r w:rsidR="00971101" w:rsidRPr="00971101">
        <w:t>(1)</w:t>
      </w:r>
      <w:r>
        <w:rPr>
          <w:rFonts w:ascii="Arial" w:hAnsi="Arial"/>
          <w:b/>
        </w:rPr>
        <w:tab/>
      </w:r>
      <w:r w:rsidR="00E17FFD">
        <w:t xml:space="preserve">Subject to subsection (2), to </w:t>
      </w:r>
      <w:r>
        <w:t>deliver</w:t>
      </w:r>
      <w:r w:rsidR="00296D1E">
        <w:t xml:space="preserve"> </w:t>
      </w:r>
      <w:r w:rsidR="0006434F">
        <w:t xml:space="preserve">the </w:t>
      </w:r>
      <w:r w:rsidR="0006434F" w:rsidRPr="00915464">
        <w:rPr>
          <w:b/>
          <w:i/>
        </w:rPr>
        <w:t>aeronautical knowledge</w:t>
      </w:r>
      <w:r w:rsidR="0006434F">
        <w:rPr>
          <w:b/>
          <w:i/>
        </w:rPr>
        <w:t xml:space="preserve"> component</w:t>
      </w:r>
      <w:r>
        <w:t xml:space="preserve"> </w:t>
      </w:r>
      <w:r w:rsidR="0006434F">
        <w:t xml:space="preserve">of </w:t>
      </w:r>
      <w:r w:rsidR="008E7B8C">
        <w:t>a RePL</w:t>
      </w:r>
      <w:r>
        <w:t xml:space="preserve"> training course</w:t>
      </w:r>
      <w:r w:rsidR="00E17FFD">
        <w:t xml:space="preserve"> for a category of RPA</w:t>
      </w:r>
      <w:r>
        <w:t xml:space="preserve">, </w:t>
      </w:r>
      <w:r w:rsidR="008E7B8C">
        <w:t>a RePL</w:t>
      </w:r>
      <w:r>
        <w:t xml:space="preserve"> training organisation must ensure that each student has not less than 15 hours of </w:t>
      </w:r>
      <w:r w:rsidR="00A302CF">
        <w:t>contact</w:t>
      </w:r>
      <w:r w:rsidR="00971101">
        <w:t xml:space="preserve"> </w:t>
      </w:r>
      <w:r w:rsidR="00296D1E">
        <w:t>time</w:t>
      </w:r>
      <w:r>
        <w:t xml:space="preserve"> with </w:t>
      </w:r>
      <w:r w:rsidR="008E7B8C">
        <w:t>a RePL</w:t>
      </w:r>
      <w:r>
        <w:t xml:space="preserve"> training instructor</w:t>
      </w:r>
      <w:r w:rsidR="00971101">
        <w:t>.</w:t>
      </w:r>
    </w:p>
    <w:p w14:paraId="67EB714C" w14:textId="57BA9A92" w:rsidR="006A0BCE" w:rsidRDefault="00E17FFD" w:rsidP="004F0C0B">
      <w:pPr>
        <w:pStyle w:val="LDClause"/>
      </w:pPr>
      <w:r w:rsidRPr="00971101">
        <w:tab/>
        <w:t>(</w:t>
      </w:r>
      <w:r>
        <w:t>2</w:t>
      </w:r>
      <w:r w:rsidRPr="00971101">
        <w:t>)</w:t>
      </w:r>
      <w:r>
        <w:rPr>
          <w:rFonts w:ascii="Arial" w:hAnsi="Arial"/>
          <w:b/>
        </w:rPr>
        <w:tab/>
      </w:r>
      <w:r w:rsidR="006A0BCE">
        <w:t xml:space="preserve">For a student who is receiving </w:t>
      </w:r>
      <w:r>
        <w:t xml:space="preserve">the </w:t>
      </w:r>
      <w:r w:rsidRPr="00915464">
        <w:rPr>
          <w:b/>
          <w:i/>
        </w:rPr>
        <w:t>aeronautical knowledge</w:t>
      </w:r>
      <w:r>
        <w:rPr>
          <w:b/>
          <w:i/>
        </w:rPr>
        <w:t xml:space="preserve"> component</w:t>
      </w:r>
      <w:r>
        <w:t xml:space="preserve"> of </w:t>
      </w:r>
      <w:r w:rsidR="008E7B8C">
        <w:t>a RePL</w:t>
      </w:r>
      <w:r>
        <w:t xml:space="preserve"> training course </w:t>
      </w:r>
      <w:r w:rsidR="006A0BCE">
        <w:t xml:space="preserve">simultaneously </w:t>
      </w:r>
      <w:r>
        <w:t xml:space="preserve">for </w:t>
      </w:r>
      <w:r w:rsidR="00E84C51">
        <w:t xml:space="preserve">1 </w:t>
      </w:r>
      <w:r>
        <w:t>categor</w:t>
      </w:r>
      <w:r w:rsidR="00E84C51">
        <w:t>y</w:t>
      </w:r>
      <w:r>
        <w:t xml:space="preserve"> of RPA</w:t>
      </w:r>
      <w:r w:rsidR="001F0B7F">
        <w:t xml:space="preserve"> and</w:t>
      </w:r>
      <w:r w:rsidR="004E5F2B">
        <w:t xml:space="preserve"> for</w:t>
      </w:r>
      <w:r w:rsidR="001F0B7F">
        <w:t xml:space="preserve"> 1 or more </w:t>
      </w:r>
      <w:r w:rsidR="00E84C51">
        <w:t>additional categor</w:t>
      </w:r>
      <w:r w:rsidR="001F0B7F">
        <w:t>ies</w:t>
      </w:r>
      <w:r>
        <w:t xml:space="preserve">, </w:t>
      </w:r>
      <w:r w:rsidR="001F0B7F">
        <w:t>the</w:t>
      </w:r>
      <w:r>
        <w:t xml:space="preserve"> RePL training organisation must ensure that </w:t>
      </w:r>
      <w:r w:rsidR="00E84C51">
        <w:t>the</w:t>
      </w:r>
      <w:r>
        <w:t xml:space="preserve"> student has not less than</w:t>
      </w:r>
      <w:r w:rsidR="006A0BCE">
        <w:t xml:space="preserve"> the</w:t>
      </w:r>
      <w:r w:rsidR="00E84C51">
        <w:t xml:space="preserve"> </w:t>
      </w:r>
      <w:r w:rsidR="006A0BCE">
        <w:t xml:space="preserve">following </w:t>
      </w:r>
      <w:r>
        <w:t xml:space="preserve">hours of contact time with </w:t>
      </w:r>
      <w:r w:rsidR="008E7B8C">
        <w:t>a RePL</w:t>
      </w:r>
      <w:r>
        <w:t xml:space="preserve"> training instructor</w:t>
      </w:r>
      <w:r w:rsidR="006A0BCE">
        <w:t>:</w:t>
      </w:r>
    </w:p>
    <w:p w14:paraId="7057F0F9" w14:textId="2EFE7625" w:rsidR="00E17FFD" w:rsidRDefault="006A0BCE" w:rsidP="004F0C0B">
      <w:pPr>
        <w:pStyle w:val="LDP1a"/>
        <w:rPr>
          <w:lang w:eastAsia="en-AU"/>
        </w:rPr>
      </w:pPr>
      <w:r>
        <w:rPr>
          <w:lang w:eastAsia="en-AU"/>
        </w:rPr>
        <w:t>(a)</w:t>
      </w:r>
      <w:r>
        <w:rPr>
          <w:lang w:eastAsia="en-AU"/>
        </w:rPr>
        <w:tab/>
        <w:t>15 hours; and</w:t>
      </w:r>
    </w:p>
    <w:p w14:paraId="5EB734F5" w14:textId="62443D53" w:rsidR="006A0BCE" w:rsidRDefault="006A0BCE" w:rsidP="004F0C0B">
      <w:pPr>
        <w:pStyle w:val="LDP1a"/>
        <w:rPr>
          <w:lang w:eastAsia="en-AU"/>
        </w:rPr>
      </w:pPr>
      <w:r>
        <w:rPr>
          <w:lang w:eastAsia="en-AU"/>
        </w:rPr>
        <w:t>(b)</w:t>
      </w:r>
      <w:r>
        <w:rPr>
          <w:lang w:eastAsia="en-AU"/>
        </w:rPr>
        <w:tab/>
      </w:r>
      <w:r w:rsidR="00E84C51">
        <w:rPr>
          <w:lang w:eastAsia="en-AU"/>
        </w:rPr>
        <w:t xml:space="preserve">4 </w:t>
      </w:r>
      <w:r w:rsidR="004B49D0">
        <w:rPr>
          <w:lang w:eastAsia="en-AU"/>
        </w:rPr>
        <w:t xml:space="preserve">additional </w:t>
      </w:r>
      <w:r w:rsidR="00E84C51">
        <w:rPr>
          <w:lang w:eastAsia="en-AU"/>
        </w:rPr>
        <w:t>hours for each additional category.</w:t>
      </w:r>
    </w:p>
    <w:p w14:paraId="41C1C495" w14:textId="4CBBEEFE" w:rsidR="00A302CF" w:rsidRDefault="00971101" w:rsidP="00A6419C">
      <w:pPr>
        <w:pStyle w:val="LDClause"/>
      </w:pPr>
      <w:r>
        <w:tab/>
        <w:t>(</w:t>
      </w:r>
      <w:r w:rsidR="00E17FFD">
        <w:t>3</w:t>
      </w:r>
      <w:r>
        <w:t>)</w:t>
      </w:r>
      <w:r>
        <w:tab/>
        <w:t>For subsection</w:t>
      </w:r>
      <w:r w:rsidR="00F832AB">
        <w:t>s</w:t>
      </w:r>
      <w:r>
        <w:t xml:space="preserve"> (1)</w:t>
      </w:r>
      <w:r w:rsidR="002C15E0">
        <w:t xml:space="preserve"> and (2)</w:t>
      </w:r>
      <w:r>
        <w:t xml:space="preserve">, </w:t>
      </w:r>
      <w:r w:rsidRPr="00971101">
        <w:rPr>
          <w:b/>
          <w:i/>
        </w:rPr>
        <w:t>contact time</w:t>
      </w:r>
      <w:r w:rsidRPr="00871984">
        <w:t xml:space="preserve"> </w:t>
      </w:r>
      <w:r w:rsidRPr="00971101">
        <w:t>with a student</w:t>
      </w:r>
      <w:r>
        <w:t xml:space="preserve"> is accumulated through </w:t>
      </w:r>
      <w:r w:rsidR="001D7509">
        <w:t>1</w:t>
      </w:r>
      <w:r>
        <w:t xml:space="preserve"> or both of the following</w:t>
      </w:r>
      <w:r w:rsidR="00AF0842">
        <w:t>, namely, the instructor being</w:t>
      </w:r>
      <w:r w:rsidR="00D03D90">
        <w:t>:</w:t>
      </w:r>
    </w:p>
    <w:p w14:paraId="419F70BB" w14:textId="77777777" w:rsidR="00A302CF" w:rsidRDefault="00296D1E" w:rsidP="00296D1E">
      <w:pPr>
        <w:pStyle w:val="LDP1a"/>
      </w:pPr>
      <w:r>
        <w:t>(a)</w:t>
      </w:r>
      <w:r>
        <w:tab/>
      </w:r>
      <w:r w:rsidR="00A6419C">
        <w:t>physically present</w:t>
      </w:r>
      <w:r>
        <w:t>,</w:t>
      </w:r>
      <w:r w:rsidR="00A6419C">
        <w:t xml:space="preserve"> instructing</w:t>
      </w:r>
      <w:r>
        <w:t xml:space="preserve"> and responding </w:t>
      </w:r>
      <w:r w:rsidR="00A6419C">
        <w:t xml:space="preserve">in </w:t>
      </w:r>
      <w:r w:rsidR="00A302CF">
        <w:t>a</w:t>
      </w:r>
      <w:r w:rsidR="00A6419C">
        <w:t xml:space="preserve"> class room</w:t>
      </w:r>
      <w:r w:rsidR="00A302CF">
        <w:t>;</w:t>
      </w:r>
    </w:p>
    <w:p w14:paraId="1CB47F4A" w14:textId="73073DBC" w:rsidR="00A6419C" w:rsidRDefault="00296D1E" w:rsidP="00296D1E">
      <w:pPr>
        <w:pStyle w:val="LDP1a"/>
      </w:pPr>
      <w:r>
        <w:t>(b)</w:t>
      </w:r>
      <w:r>
        <w:tab/>
        <w:t>virtually present, instructing and responding online in real time.</w:t>
      </w:r>
    </w:p>
    <w:p w14:paraId="6B3F15B6" w14:textId="2B8B6F2B" w:rsidR="002B4DE5" w:rsidRDefault="00AF71B0" w:rsidP="004E5F2B">
      <w:pPr>
        <w:pStyle w:val="LDNote"/>
      </w:pPr>
      <w:r w:rsidRPr="00AF71B0">
        <w:rPr>
          <w:i/>
        </w:rPr>
        <w:t>Note</w:t>
      </w:r>
      <w:r>
        <w:t>   </w:t>
      </w:r>
      <w:r w:rsidR="00971101">
        <w:t>The minimum of 15 hours</w:t>
      </w:r>
      <w:r w:rsidR="001D7509">
        <w:t>’</w:t>
      </w:r>
      <w:r w:rsidR="00971101">
        <w:t xml:space="preserve"> contact time may be reached through an accumulation of physical presence</w:t>
      </w:r>
      <w:r w:rsidR="00AF0842">
        <w:t>,</w:t>
      </w:r>
      <w:r w:rsidR="00971101">
        <w:t xml:space="preserve"> virtual presence </w:t>
      </w:r>
      <w:r w:rsidR="00AF0842">
        <w:t>or</w:t>
      </w:r>
      <w:r w:rsidR="00971101">
        <w:t xml:space="preserve"> a mixture of both. However, </w:t>
      </w:r>
      <w:r>
        <w:t xml:space="preserve">CASA will not certify a person to be </w:t>
      </w:r>
      <w:r w:rsidR="00A01650">
        <w:t>a certified RPA operator</w:t>
      </w:r>
      <w:r>
        <w:t xml:space="preserve"> for the purpose of conducting </w:t>
      </w:r>
      <w:r w:rsidR="008E7B8C">
        <w:t>a RePL</w:t>
      </w:r>
      <w:r>
        <w:t xml:space="preserve"> training course unless CASA is satisfied</w:t>
      </w:r>
      <w:r w:rsidR="00296D1E">
        <w:t xml:space="preserve"> that the operator’s documented practices and procedures ensure</w:t>
      </w:r>
      <w:r>
        <w:t xml:space="preserve"> that the minimum of 15</w:t>
      </w:r>
      <w:r w:rsidR="00871984">
        <w:t> </w:t>
      </w:r>
      <w:r>
        <w:t>hours focus</w:t>
      </w:r>
      <w:r w:rsidR="00296D1E">
        <w:t>es</w:t>
      </w:r>
      <w:r>
        <w:t xml:space="preserve"> on </w:t>
      </w:r>
      <w:r w:rsidR="002B4DE5">
        <w:t>Priority A syllabus items</w:t>
      </w:r>
      <w:r>
        <w:t>.</w:t>
      </w:r>
    </w:p>
    <w:p w14:paraId="4D834EFB" w14:textId="78BC3136" w:rsidR="002C15E0" w:rsidRPr="00A6419C" w:rsidRDefault="002C15E0" w:rsidP="00B46B89">
      <w:pPr>
        <w:pStyle w:val="LDClause"/>
      </w:pPr>
      <w:r>
        <w:tab/>
        <w:t>(4)</w:t>
      </w:r>
      <w:r>
        <w:tab/>
      </w:r>
      <w:r w:rsidR="006E25C8">
        <w:t>No part of t</w:t>
      </w:r>
      <w:r>
        <w:t xml:space="preserve">he </w:t>
      </w:r>
      <w:r w:rsidR="006E25C8" w:rsidRPr="00B46B89">
        <w:rPr>
          <w:b/>
        </w:rPr>
        <w:t>practical competency component</w:t>
      </w:r>
      <w:r w:rsidR="006E25C8">
        <w:t xml:space="preserve"> of </w:t>
      </w:r>
      <w:r w:rsidR="008E7B8C">
        <w:t>a RePL</w:t>
      </w:r>
      <w:r w:rsidR="007365B6">
        <w:t xml:space="preserve"> training course</w:t>
      </w:r>
      <w:r w:rsidR="006E25C8">
        <w:t xml:space="preserve"> </w:t>
      </w:r>
      <w:r w:rsidR="00B46B89">
        <w:t xml:space="preserve">may be </w:t>
      </w:r>
      <w:r w:rsidR="006E25C8">
        <w:t>delive</w:t>
      </w:r>
      <w:r w:rsidR="00B46B89">
        <w:t xml:space="preserve">red by </w:t>
      </w:r>
      <w:r w:rsidR="008E7B8C">
        <w:t>a RePL</w:t>
      </w:r>
      <w:r w:rsidR="00B46B89">
        <w:t xml:space="preserve"> training instructor who is not in the physical presence of the person being trained.</w:t>
      </w:r>
    </w:p>
    <w:p w14:paraId="0BF59D64" w14:textId="77777777" w:rsidR="003D2DC5" w:rsidRDefault="00733ECA" w:rsidP="003D2DC5">
      <w:pPr>
        <w:pStyle w:val="LDClauseHeading"/>
      </w:pPr>
      <w:bookmarkStart w:id="53" w:name="_Toc2945919"/>
      <w:r>
        <w:t>2.</w:t>
      </w:r>
      <w:r w:rsidR="00E42AFB">
        <w:t>2</w:t>
      </w:r>
      <w:r w:rsidR="001E6B36">
        <w:t>7</w:t>
      </w:r>
      <w:r>
        <w:tab/>
      </w:r>
      <w:r w:rsidR="003D2DC5">
        <w:t>Student ratios</w:t>
      </w:r>
      <w:bookmarkEnd w:id="53"/>
    </w:p>
    <w:p w14:paraId="68A3CDDB" w14:textId="681F2233" w:rsidR="003D2DC5" w:rsidRDefault="003D2DC5" w:rsidP="003D2DC5">
      <w:pPr>
        <w:pStyle w:val="LDClause"/>
      </w:pPr>
      <w:r>
        <w:tab/>
      </w:r>
      <w:r w:rsidR="00882667">
        <w:t>(1)</w:t>
      </w:r>
      <w:r>
        <w:tab/>
        <w:t xml:space="preserve">To deliver </w:t>
      </w:r>
      <w:r w:rsidR="008E7B8C">
        <w:t>a RePL</w:t>
      </w:r>
      <w:r>
        <w:t xml:space="preserve"> training course, </w:t>
      </w:r>
      <w:r w:rsidR="008E7B8C">
        <w:t>a RePL</w:t>
      </w:r>
      <w:r>
        <w:t xml:space="preserve"> training organisation must ensure that the ratio of students to </w:t>
      </w:r>
      <w:r w:rsidR="00B26CE5">
        <w:t>RePL</w:t>
      </w:r>
      <w:r>
        <w:t xml:space="preserve"> training instructors is not greater than</w:t>
      </w:r>
      <w:r w:rsidR="001D7509">
        <w:t>:</w:t>
      </w:r>
    </w:p>
    <w:p w14:paraId="6F1D442A" w14:textId="691D9365" w:rsidR="003D2DC5" w:rsidRDefault="003D2DC5" w:rsidP="003D2DC5">
      <w:pPr>
        <w:pStyle w:val="LDP1a"/>
      </w:pPr>
      <w:r>
        <w:t>(a)</w:t>
      </w:r>
      <w:r>
        <w:tab/>
        <w:t>for the theoretical component</w:t>
      </w:r>
      <w:r w:rsidR="00296D1E">
        <w:t xml:space="preserve"> (aeronautical knowledge component)</w:t>
      </w:r>
      <w:r>
        <w:t> — 10</w:t>
      </w:r>
      <w:r w:rsidR="001D7509">
        <w:t> </w:t>
      </w:r>
      <w:r w:rsidR="007A4792">
        <w:t>students</w:t>
      </w:r>
      <w:r>
        <w:t xml:space="preserve"> to 1</w:t>
      </w:r>
      <w:r w:rsidR="007A4792">
        <w:t xml:space="preserve"> instructor</w:t>
      </w:r>
      <w:r w:rsidR="00882667">
        <w:t>, unless CASA approves otherwise</w:t>
      </w:r>
      <w:r w:rsidR="00853E7F">
        <w:t>,</w:t>
      </w:r>
      <w:r w:rsidR="00882667">
        <w:t xml:space="preserve"> in writing</w:t>
      </w:r>
      <w:r w:rsidR="00853E7F">
        <w:t>, in accordance with subsection (2)</w:t>
      </w:r>
      <w:r>
        <w:t>; and</w:t>
      </w:r>
    </w:p>
    <w:p w14:paraId="50CCF7E4" w14:textId="77777777" w:rsidR="003D2DC5" w:rsidRDefault="003D2DC5" w:rsidP="003D2DC5">
      <w:pPr>
        <w:pStyle w:val="LDP1a"/>
      </w:pPr>
      <w:r>
        <w:t>(b)</w:t>
      </w:r>
      <w:r>
        <w:tab/>
        <w:t>for the practical component</w:t>
      </w:r>
      <w:r w:rsidR="00296D1E">
        <w:t xml:space="preserve"> (practical competencies component)</w:t>
      </w:r>
      <w:r>
        <w:t>:</w:t>
      </w:r>
    </w:p>
    <w:p w14:paraId="624ED0C0" w14:textId="1872ECD0" w:rsidR="003D2DC5" w:rsidRDefault="003D2DC5" w:rsidP="00CF2B09">
      <w:pPr>
        <w:pStyle w:val="LDP2i"/>
        <w:ind w:left="1559" w:hanging="1105"/>
      </w:pPr>
      <w:r>
        <w:tab/>
        <w:t>(i)</w:t>
      </w:r>
      <w:r>
        <w:tab/>
      </w:r>
      <w:r w:rsidR="0013659A">
        <w:t xml:space="preserve">subject to subparagraph (ii), </w:t>
      </w:r>
      <w:r>
        <w:t>5</w:t>
      </w:r>
      <w:r w:rsidR="007A4792">
        <w:t xml:space="preserve"> students</w:t>
      </w:r>
      <w:r>
        <w:t xml:space="preserve"> to 1</w:t>
      </w:r>
      <w:r w:rsidR="007A4792">
        <w:t xml:space="preserve"> instructor</w:t>
      </w:r>
      <w:r>
        <w:t> —</w:t>
      </w:r>
      <w:r w:rsidR="00871984">
        <w:t xml:space="preserve"> </w:t>
      </w:r>
      <w:r w:rsidR="00296D1E">
        <w:t xml:space="preserve">for </w:t>
      </w:r>
      <w:r w:rsidR="008E7B8C">
        <w:t>a RePL</w:t>
      </w:r>
      <w:r w:rsidR="00296D1E">
        <w:t xml:space="preserve"> for</w:t>
      </w:r>
      <w:r>
        <w:t xml:space="preserve"> an </w:t>
      </w:r>
      <w:r w:rsidR="002405BD">
        <w:t>RPA</w:t>
      </w:r>
      <w:r>
        <w:t xml:space="preserve"> that the RPA training organisation specifies in its documented practices and procedures</w:t>
      </w:r>
      <w:r w:rsidR="00AA1E53">
        <w:t>, with the written agreement of CASA,</w:t>
      </w:r>
      <w:r>
        <w:t xml:space="preserve"> is not complex</w:t>
      </w:r>
      <w:r w:rsidR="00AC3F45">
        <w:t xml:space="preserve"> (a </w:t>
      </w:r>
      <w:r w:rsidR="00AC3F45" w:rsidRPr="00AC3F45">
        <w:rPr>
          <w:b/>
          <w:i/>
        </w:rPr>
        <w:t>non-complex RPA</w:t>
      </w:r>
      <w:r w:rsidR="00AC3F45">
        <w:t>)</w:t>
      </w:r>
      <w:r>
        <w:t>; and</w:t>
      </w:r>
    </w:p>
    <w:p w14:paraId="1FAC251E" w14:textId="1342E7E1" w:rsidR="0013659A" w:rsidRDefault="0013659A" w:rsidP="00CF2B09">
      <w:pPr>
        <w:pStyle w:val="LDP2i"/>
        <w:ind w:left="1559" w:hanging="1105"/>
        <w:rPr>
          <w:lang w:eastAsia="en-AU"/>
        </w:rPr>
      </w:pPr>
      <w:r>
        <w:rPr>
          <w:lang w:eastAsia="en-AU"/>
        </w:rPr>
        <w:tab/>
        <w:t>(ii)</w:t>
      </w:r>
      <w:r>
        <w:rPr>
          <w:lang w:eastAsia="en-AU"/>
        </w:rPr>
        <w:tab/>
        <w:t xml:space="preserve">3 students </w:t>
      </w:r>
      <w:r w:rsidR="00AC3F45">
        <w:rPr>
          <w:lang w:eastAsia="en-AU"/>
        </w:rPr>
        <w:t>each</w:t>
      </w:r>
      <w:r>
        <w:rPr>
          <w:lang w:eastAsia="en-AU"/>
        </w:rPr>
        <w:t xml:space="preserve"> actually flying a</w:t>
      </w:r>
      <w:r w:rsidR="00AC3F45">
        <w:rPr>
          <w:lang w:eastAsia="en-AU"/>
        </w:rPr>
        <w:t xml:space="preserve"> non-complex RPA to 1 instructor provided that not more than 2 other students are observing</w:t>
      </w:r>
      <w:r>
        <w:rPr>
          <w:lang w:eastAsia="en-AU"/>
        </w:rPr>
        <w:t>; and</w:t>
      </w:r>
    </w:p>
    <w:p w14:paraId="04AB3750" w14:textId="1CB1F33F" w:rsidR="003D2DC5" w:rsidRDefault="003D2DC5" w:rsidP="00CF2B09">
      <w:pPr>
        <w:pStyle w:val="LDP2i"/>
        <w:ind w:left="1559" w:hanging="1105"/>
        <w:rPr>
          <w:lang w:eastAsia="en-AU"/>
        </w:rPr>
      </w:pPr>
      <w:r>
        <w:rPr>
          <w:lang w:eastAsia="en-AU"/>
        </w:rPr>
        <w:tab/>
        <w:t>(ii</w:t>
      </w:r>
      <w:r w:rsidR="0013659A">
        <w:rPr>
          <w:lang w:eastAsia="en-AU"/>
        </w:rPr>
        <w:t>i</w:t>
      </w:r>
      <w:r>
        <w:rPr>
          <w:lang w:eastAsia="en-AU"/>
        </w:rPr>
        <w:t>)</w:t>
      </w:r>
      <w:r>
        <w:rPr>
          <w:lang w:eastAsia="en-AU"/>
        </w:rPr>
        <w:tab/>
      </w:r>
      <w:r w:rsidR="0013659A">
        <w:rPr>
          <w:lang w:eastAsia="en-AU"/>
        </w:rPr>
        <w:t>2</w:t>
      </w:r>
      <w:r w:rsidR="007A4792">
        <w:rPr>
          <w:lang w:eastAsia="en-AU"/>
        </w:rPr>
        <w:t xml:space="preserve"> students</w:t>
      </w:r>
      <w:r>
        <w:rPr>
          <w:lang w:eastAsia="en-AU"/>
        </w:rPr>
        <w:t xml:space="preserve"> to 1</w:t>
      </w:r>
      <w:r w:rsidR="007A4792">
        <w:rPr>
          <w:lang w:eastAsia="en-AU"/>
        </w:rPr>
        <w:t xml:space="preserve"> instructor</w:t>
      </w:r>
      <w:r>
        <w:rPr>
          <w:lang w:eastAsia="en-AU"/>
        </w:rPr>
        <w:t xml:space="preserve"> — </w:t>
      </w:r>
      <w:r w:rsidR="00296D1E">
        <w:rPr>
          <w:lang w:eastAsia="en-AU"/>
        </w:rPr>
        <w:t xml:space="preserve">for </w:t>
      </w:r>
      <w:r w:rsidR="008E7B8C">
        <w:rPr>
          <w:lang w:eastAsia="en-AU"/>
        </w:rPr>
        <w:t>a RePL</w:t>
      </w:r>
      <w:r w:rsidR="00296D1E">
        <w:rPr>
          <w:lang w:eastAsia="en-AU"/>
        </w:rPr>
        <w:t xml:space="preserve"> for</w:t>
      </w:r>
      <w:r>
        <w:rPr>
          <w:lang w:eastAsia="en-AU"/>
        </w:rPr>
        <w:t xml:space="preserve"> an </w:t>
      </w:r>
      <w:r w:rsidR="002405BD">
        <w:rPr>
          <w:lang w:eastAsia="en-AU"/>
        </w:rPr>
        <w:t>RPA</w:t>
      </w:r>
      <w:r>
        <w:rPr>
          <w:lang w:eastAsia="en-AU"/>
        </w:rPr>
        <w:t xml:space="preserve"> that the RPA training organisation specifies in its documented practices and procedures is complex.</w:t>
      </w:r>
    </w:p>
    <w:p w14:paraId="355D002C" w14:textId="77777777" w:rsidR="00853E7F" w:rsidRDefault="00853E7F" w:rsidP="004F0C0B">
      <w:pPr>
        <w:pStyle w:val="LDClause"/>
      </w:pPr>
      <w:r>
        <w:tab/>
        <w:t>(2)</w:t>
      </w:r>
      <w:r>
        <w:tab/>
        <w:t>For paragraph (a), CASA may approve otherwise</w:t>
      </w:r>
      <w:r w:rsidR="001F2573">
        <w:t xml:space="preserve"> only</w:t>
      </w:r>
      <w:r>
        <w:t xml:space="preserve"> if CASA is satisfied, on application, that:</w:t>
      </w:r>
    </w:p>
    <w:p w14:paraId="4BDC666F" w14:textId="77777777" w:rsidR="001F2573" w:rsidRDefault="001F2573" w:rsidP="005630BC">
      <w:pPr>
        <w:pStyle w:val="LDP1a"/>
      </w:pPr>
      <w:r>
        <w:rPr>
          <w:lang w:eastAsia="en-AU"/>
        </w:rPr>
        <w:t>(a)</w:t>
      </w:r>
      <w:r>
        <w:rPr>
          <w:lang w:eastAsia="en-AU"/>
        </w:rPr>
        <w:tab/>
        <w:t>t</w:t>
      </w:r>
      <w:r w:rsidR="00853E7F">
        <w:rPr>
          <w:lang w:eastAsia="en-AU"/>
        </w:rPr>
        <w:t>he</w:t>
      </w:r>
      <w:r>
        <w:rPr>
          <w:lang w:eastAsia="en-AU"/>
        </w:rPr>
        <w:t xml:space="preserve"> relevant</w:t>
      </w:r>
      <w:r w:rsidR="00853E7F">
        <w:rPr>
          <w:lang w:eastAsia="en-AU"/>
        </w:rPr>
        <w:t xml:space="preserve"> instructor has the qualification</w:t>
      </w:r>
      <w:r>
        <w:rPr>
          <w:lang w:eastAsia="en-AU"/>
        </w:rPr>
        <w:t>s</w:t>
      </w:r>
      <w:r w:rsidR="00853E7F">
        <w:rPr>
          <w:lang w:eastAsia="en-AU"/>
        </w:rPr>
        <w:t xml:space="preserve"> and experience to ensure th</w:t>
      </w:r>
      <w:r>
        <w:rPr>
          <w:lang w:eastAsia="en-AU"/>
        </w:rPr>
        <w:t>e</w:t>
      </w:r>
      <w:r w:rsidR="00853E7F">
        <w:t xml:space="preserve"> </w:t>
      </w:r>
      <w:r>
        <w:t>effective delivery of the theoretical component to a larger number of students; and</w:t>
      </w:r>
    </w:p>
    <w:p w14:paraId="615290FB" w14:textId="77777777" w:rsidR="001F2573" w:rsidRDefault="001F2573" w:rsidP="005630BC">
      <w:pPr>
        <w:pStyle w:val="LDP1a"/>
        <w:rPr>
          <w:lang w:eastAsia="en-AU"/>
        </w:rPr>
      </w:pPr>
      <w:r>
        <w:t>(b)</w:t>
      </w:r>
      <w:r>
        <w:tab/>
        <w:t>the RePL training organisation’s structure and management is appropriate to support the instructor’s delivery of the component to the larger number of students.</w:t>
      </w:r>
    </w:p>
    <w:p w14:paraId="4A01ADE7" w14:textId="77777777" w:rsidR="009F389D" w:rsidRDefault="009F389D" w:rsidP="009F389D">
      <w:pPr>
        <w:pStyle w:val="LDClauseHeading"/>
      </w:pPr>
      <w:bookmarkStart w:id="54" w:name="_Toc2945920"/>
      <w:r>
        <w:t>2.</w:t>
      </w:r>
      <w:r w:rsidR="00E42AFB">
        <w:t>2</w:t>
      </w:r>
      <w:r w:rsidR="001E6B36">
        <w:t>8</w:t>
      </w:r>
      <w:r w:rsidRPr="00BD6930">
        <w:tab/>
      </w:r>
      <w:r>
        <w:t>Means of achieving or simulating the flight conditions</w:t>
      </w:r>
      <w:bookmarkEnd w:id="54"/>
    </w:p>
    <w:p w14:paraId="3D7940DF" w14:textId="4EE51AC2" w:rsidR="000E7833" w:rsidRDefault="009F389D" w:rsidP="003D2DC5">
      <w:pPr>
        <w:pStyle w:val="LDClause"/>
      </w:pPr>
      <w:r>
        <w:tab/>
      </w:r>
      <w:r>
        <w:tab/>
        <w:t xml:space="preserve">To deliver </w:t>
      </w:r>
      <w:r w:rsidR="008E7B8C">
        <w:t>a RePL</w:t>
      </w:r>
      <w:r>
        <w:t xml:space="preserve"> training course for a</w:t>
      </w:r>
      <w:r w:rsidR="000E7833">
        <w:t>ny</w:t>
      </w:r>
      <w:r>
        <w:t xml:space="preserve"> </w:t>
      </w:r>
      <w:r w:rsidR="00DC6AA7">
        <w:t>type</w:t>
      </w:r>
      <w:r w:rsidR="000E7833">
        <w:t xml:space="preserve"> of RPA, including with a liquid</w:t>
      </w:r>
      <w:r w:rsidR="00B41B07">
        <w:t>-</w:t>
      </w:r>
      <w:r w:rsidR="000E7833">
        <w:t xml:space="preserve">fuel system as the case requires (the </w:t>
      </w:r>
      <w:r w:rsidR="000E7833" w:rsidRPr="000E7833">
        <w:rPr>
          <w:b/>
          <w:i/>
        </w:rPr>
        <w:t>relevant RPA</w:t>
      </w:r>
      <w:r w:rsidR="000E7833">
        <w:t>)</w:t>
      </w:r>
      <w:r>
        <w:t xml:space="preserve">, </w:t>
      </w:r>
      <w:r w:rsidR="008E7B8C">
        <w:t>a RePL</w:t>
      </w:r>
      <w:r>
        <w:t xml:space="preserve"> training organisation must ensure that there is available to each student a means of achieving or simulating the flight conditions and </w:t>
      </w:r>
      <w:r w:rsidR="00933F1E">
        <w:t>variables</w:t>
      </w:r>
      <w:r w:rsidR="000E7833">
        <w:t>:</w:t>
      </w:r>
    </w:p>
    <w:p w14:paraId="6FBA8F90" w14:textId="77777777" w:rsidR="000E7833" w:rsidRDefault="000E7833" w:rsidP="000E7833">
      <w:pPr>
        <w:pStyle w:val="LDP1a"/>
      </w:pPr>
      <w:r>
        <w:t>(a)</w:t>
      </w:r>
      <w:r>
        <w:tab/>
      </w:r>
      <w:r w:rsidR="009F389D">
        <w:t xml:space="preserve">mentioned in each item of the practical competency units in Schedule 5 that are for the </w:t>
      </w:r>
      <w:r w:rsidR="00DC6AA7">
        <w:t xml:space="preserve">relevant </w:t>
      </w:r>
      <w:r>
        <w:t>RPA; and</w:t>
      </w:r>
    </w:p>
    <w:p w14:paraId="63227E5F" w14:textId="77777777" w:rsidR="000E7833" w:rsidRDefault="000E7833" w:rsidP="000E7833">
      <w:pPr>
        <w:pStyle w:val="LDP1a"/>
      </w:pPr>
      <w:r>
        <w:t>(b)</w:t>
      </w:r>
      <w:r>
        <w:tab/>
        <w:t>that cannot otherwise be reasonably demonstrated.</w:t>
      </w:r>
    </w:p>
    <w:p w14:paraId="3D56F47A" w14:textId="68D04C8D" w:rsidR="00C24AE9" w:rsidRDefault="00C24AE9" w:rsidP="00C24AE9">
      <w:pPr>
        <w:pStyle w:val="LDNote"/>
      </w:pPr>
      <w:r w:rsidRPr="00C24AE9">
        <w:rPr>
          <w:i/>
        </w:rPr>
        <w:t>Note</w:t>
      </w:r>
      <w:r>
        <w:t xml:space="preserve">   The applicant must accumulate sufficient practical flying experience on the relevant category of RPA, commensurate with the size of the RPA and </w:t>
      </w:r>
      <w:r w:rsidR="007A4792">
        <w:t xml:space="preserve">the </w:t>
      </w:r>
      <w:r>
        <w:t>complexity of the RPAS, but, in any case, not less than 5 hours</w:t>
      </w:r>
      <w:r w:rsidR="001D7509">
        <w:t>’</w:t>
      </w:r>
      <w:r>
        <w:t xml:space="preserve"> flight time</w:t>
      </w:r>
      <w:r w:rsidR="000E7833">
        <w:t xml:space="preserve"> under standard </w:t>
      </w:r>
      <w:r w:rsidR="007A4792">
        <w:t xml:space="preserve">RPA </w:t>
      </w:r>
      <w:r w:rsidR="000E7833">
        <w:t>operating conditions</w:t>
      </w:r>
      <w:r>
        <w:t xml:space="preserve"> (in accordance with paragraph 101.295</w:t>
      </w:r>
      <w:r w:rsidR="007F7BDC">
        <w:t> </w:t>
      </w:r>
      <w:r>
        <w:t>(2)</w:t>
      </w:r>
      <w:r w:rsidR="007F7BDC">
        <w:t> </w:t>
      </w:r>
      <w:r>
        <w:t>(c) of CASR</w:t>
      </w:r>
      <w:r w:rsidR="007A4792">
        <w:t>)</w:t>
      </w:r>
      <w:r>
        <w:t>.</w:t>
      </w:r>
      <w:r w:rsidR="005865EA">
        <w:t xml:space="preserve"> </w:t>
      </w:r>
      <w:r>
        <w:t xml:space="preserve">The amount of flying required for a category, size or </w:t>
      </w:r>
      <w:r w:rsidR="00505644">
        <w:t>complexity</w:t>
      </w:r>
      <w:r>
        <w:t xml:space="preserve"> of RPA is to be as specified in the training organisation’s documented practices and procedures.</w:t>
      </w:r>
    </w:p>
    <w:p w14:paraId="4E3EF9B6" w14:textId="77777777" w:rsidR="001A1B5D" w:rsidRDefault="001A1B5D" w:rsidP="001A1B5D">
      <w:pPr>
        <w:pStyle w:val="LDClauseHeading"/>
      </w:pPr>
      <w:bookmarkStart w:id="55" w:name="_Toc2945921"/>
      <w:r>
        <w:t>2.29</w:t>
      </w:r>
      <w:r w:rsidRPr="00BD6930">
        <w:tab/>
      </w:r>
      <w:r>
        <w:t>Certification of RePL training course completion</w:t>
      </w:r>
      <w:bookmarkEnd w:id="55"/>
    </w:p>
    <w:p w14:paraId="60FE8E70" w14:textId="2F85EE8E" w:rsidR="001A1B5D" w:rsidRDefault="001A1B5D" w:rsidP="001A1B5D">
      <w:pPr>
        <w:pStyle w:val="LDClause"/>
      </w:pPr>
      <w:r>
        <w:tab/>
        <w:t>(1)</w:t>
      </w:r>
      <w:r>
        <w:tab/>
        <w:t xml:space="preserve">An RPA training organisation must give each student who successfully completes </w:t>
      </w:r>
      <w:r w:rsidR="008E7B8C">
        <w:t>a RePL</w:t>
      </w:r>
      <w:r>
        <w:t xml:space="preserve"> training course a certificate of course completion which:</w:t>
      </w:r>
    </w:p>
    <w:p w14:paraId="20AB37EE" w14:textId="77777777" w:rsidR="001A1B5D" w:rsidRDefault="001A1B5D" w:rsidP="001A1B5D">
      <w:pPr>
        <w:pStyle w:val="LDP1a"/>
      </w:pPr>
      <w:r>
        <w:t>(a)</w:t>
      </w:r>
      <w:r>
        <w:tab/>
        <w:t>identifies the RPA training organisation and the student; and</w:t>
      </w:r>
    </w:p>
    <w:p w14:paraId="638D65BF" w14:textId="77777777" w:rsidR="001A1B5D" w:rsidRDefault="001A1B5D" w:rsidP="001A1B5D">
      <w:pPr>
        <w:pStyle w:val="LDP1a"/>
      </w:pPr>
      <w:r>
        <w:t>(b)</w:t>
      </w:r>
      <w:r>
        <w:tab/>
        <w:t>identifies the RePL training course, and when it was completed by the student; and</w:t>
      </w:r>
    </w:p>
    <w:p w14:paraId="42854ABF" w14:textId="2DB379E4" w:rsidR="001A1B5D" w:rsidRDefault="001A1B5D" w:rsidP="001A1B5D">
      <w:pPr>
        <w:pStyle w:val="LDP1a"/>
      </w:pPr>
      <w:r>
        <w:t>(c)</w:t>
      </w:r>
      <w:r>
        <w:tab/>
        <w:t>is signed and dated by the chief remote pilot of the organisation.</w:t>
      </w:r>
    </w:p>
    <w:p w14:paraId="0E914C9E" w14:textId="77777777" w:rsidR="001A1B5D" w:rsidRDefault="001A1B5D" w:rsidP="001A1B5D">
      <w:pPr>
        <w:pStyle w:val="LDClause"/>
      </w:pPr>
      <w:r>
        <w:tab/>
        <w:t>(2)</w:t>
      </w:r>
      <w:r>
        <w:tab/>
        <w:t>An RPA training organisation must not give a student a certificate of course completion until the student has, for the relevant RPA:</w:t>
      </w:r>
    </w:p>
    <w:p w14:paraId="77350AF5" w14:textId="7438F4EE" w:rsidR="001A1B5D" w:rsidRDefault="001A1B5D" w:rsidP="001A1B5D">
      <w:pPr>
        <w:pStyle w:val="LDP1a"/>
      </w:pPr>
      <w:r>
        <w:t>(a)</w:t>
      </w:r>
      <w:r>
        <w:tab/>
        <w:t>passed the aeronautical knowledge examination; and</w:t>
      </w:r>
    </w:p>
    <w:p w14:paraId="48F256BC" w14:textId="19FD486B" w:rsidR="001A1B5D" w:rsidRDefault="001A1B5D" w:rsidP="001A1B5D">
      <w:pPr>
        <w:pStyle w:val="LDP1a"/>
      </w:pPr>
      <w:r>
        <w:t>(b)</w:t>
      </w:r>
      <w:r>
        <w:tab/>
        <w:t>been assessed as competent in the relevant practical competency units; and</w:t>
      </w:r>
    </w:p>
    <w:p w14:paraId="13F63C59" w14:textId="3E651069" w:rsidR="001A1B5D" w:rsidRDefault="001A1B5D" w:rsidP="001A1B5D">
      <w:pPr>
        <w:pStyle w:val="LDP1a"/>
      </w:pPr>
      <w:r>
        <w:t>(c)</w:t>
      </w:r>
      <w:r>
        <w:tab/>
        <w:t>passed the relevant flight test; and</w:t>
      </w:r>
    </w:p>
    <w:p w14:paraId="6875D1D6" w14:textId="0AC1FCC6" w:rsidR="001A1B5D" w:rsidRDefault="001A1B5D" w:rsidP="001A1B5D">
      <w:pPr>
        <w:pStyle w:val="LDP1a"/>
      </w:pPr>
      <w:r>
        <w:t>(d)</w:t>
      </w:r>
      <w:r>
        <w:tab/>
        <w:t>remedied any knowledge deficiency.</w:t>
      </w:r>
    </w:p>
    <w:p w14:paraId="0AFFDEBB" w14:textId="77777777" w:rsidR="001A1B5D" w:rsidRDefault="001A1B5D" w:rsidP="001A1B5D">
      <w:pPr>
        <w:pStyle w:val="Note"/>
      </w:pPr>
      <w:r w:rsidRPr="00200F58">
        <w:rPr>
          <w:i/>
        </w:rPr>
        <w:t>Note </w:t>
      </w:r>
      <w:r>
        <w:t>  For knowledge deficiency, see section 2.16.</w:t>
      </w:r>
    </w:p>
    <w:p w14:paraId="15105333" w14:textId="47041BEB" w:rsidR="001A1B5D" w:rsidRDefault="001A1B5D" w:rsidP="001A1B5D">
      <w:pPr>
        <w:pStyle w:val="LDClause"/>
      </w:pPr>
      <w:r>
        <w:tab/>
        <w:t>(3)</w:t>
      </w:r>
      <w:r>
        <w:tab/>
      </w:r>
      <w:r w:rsidR="008E7B8C">
        <w:t>A RePL</w:t>
      </w:r>
      <w:r>
        <w:t xml:space="preserve"> training course, on the basis of which a person applies for </w:t>
      </w:r>
      <w:r w:rsidR="008E7B8C">
        <w:t>a RePL</w:t>
      </w:r>
      <w:r>
        <w:t>, is not completed until the relevant RPA training organisation notifies CASA, in the form and manner approved in writing by CASA, that the certificate of course completion, has been issued.</w:t>
      </w:r>
    </w:p>
    <w:p w14:paraId="2E5485E6" w14:textId="0CC64E77" w:rsidR="001A1B5D" w:rsidRDefault="001A1B5D" w:rsidP="001A1B5D">
      <w:pPr>
        <w:pStyle w:val="LDNote"/>
      </w:pPr>
      <w:r w:rsidRPr="002C6581">
        <w:rPr>
          <w:i/>
        </w:rPr>
        <w:t>Note</w:t>
      </w:r>
      <w:r>
        <w:t xml:space="preserve">   CASA will not issue </w:t>
      </w:r>
      <w:r w:rsidR="008E7B8C">
        <w:t>a RePL</w:t>
      </w:r>
      <w:r>
        <w:t xml:space="preserve"> to an applicant unless CASA has received the notification.</w:t>
      </w:r>
    </w:p>
    <w:p w14:paraId="4BEDD0B9" w14:textId="48D7F61F" w:rsidR="003D2DC5" w:rsidRDefault="00F10DB3" w:rsidP="006440C2">
      <w:pPr>
        <w:pStyle w:val="LDParthead2continued"/>
      </w:pPr>
      <w:r w:rsidRPr="00F10DB3">
        <w:t>CHAPTER</w:t>
      </w:r>
      <w:r w:rsidR="003D2DC5">
        <w:t xml:space="preserve"> 2</w:t>
      </w:r>
      <w:r w:rsidR="003D2DC5" w:rsidRPr="00BD6930">
        <w:tab/>
      </w:r>
      <w:r w:rsidR="00B26CE5">
        <w:t>RePL</w:t>
      </w:r>
      <w:r w:rsidR="003D2DC5" w:rsidRPr="00BD6930">
        <w:t xml:space="preserve"> TRAINING COURSE</w:t>
      </w:r>
    </w:p>
    <w:p w14:paraId="7D6D3254" w14:textId="77777777" w:rsidR="003D2DC5" w:rsidRPr="003C0D1E" w:rsidRDefault="005E63BE" w:rsidP="00521D10">
      <w:pPr>
        <w:pStyle w:val="LDDivisionheading"/>
      </w:pPr>
      <w:bookmarkStart w:id="56" w:name="_Toc2945922"/>
      <w:r w:rsidRPr="003C0D1E">
        <w:t>Division</w:t>
      </w:r>
      <w:r w:rsidR="003D2DC5" w:rsidRPr="003C0D1E">
        <w:t xml:space="preserve"> </w:t>
      </w:r>
      <w:r w:rsidR="004055C4" w:rsidRPr="003C0D1E">
        <w:t>2.</w:t>
      </w:r>
      <w:r w:rsidR="001E6B36" w:rsidRPr="003C0D1E">
        <w:t>7</w:t>
      </w:r>
      <w:r w:rsidR="003D2DC5" w:rsidRPr="003C0D1E">
        <w:tab/>
      </w:r>
      <w:r w:rsidR="00B26CE5" w:rsidRPr="003C0D1E">
        <w:t>RePL</w:t>
      </w:r>
      <w:r w:rsidR="003D2DC5" w:rsidRPr="003C0D1E">
        <w:t xml:space="preserve"> training course instructors</w:t>
      </w:r>
      <w:bookmarkEnd w:id="56"/>
    </w:p>
    <w:p w14:paraId="6130BAA6" w14:textId="5D011BB0" w:rsidR="003D2DC5" w:rsidRPr="00BD6930" w:rsidRDefault="003D2DC5" w:rsidP="003D2DC5">
      <w:pPr>
        <w:pStyle w:val="LDClauseHeading"/>
      </w:pPr>
      <w:bookmarkStart w:id="57" w:name="_Toc2945923"/>
      <w:r>
        <w:t>2.</w:t>
      </w:r>
      <w:r w:rsidR="001B0908">
        <w:t>30</w:t>
      </w:r>
      <w:r w:rsidRPr="00BD6930">
        <w:tab/>
      </w:r>
      <w:r>
        <w:t xml:space="preserve">Requirements for </w:t>
      </w:r>
      <w:r w:rsidR="00B26CE5">
        <w:t>RePL</w:t>
      </w:r>
      <w:r w:rsidRPr="00BD6930">
        <w:t xml:space="preserve"> training </w:t>
      </w:r>
      <w:r>
        <w:t>instructors</w:t>
      </w:r>
      <w:bookmarkEnd w:id="57"/>
    </w:p>
    <w:p w14:paraId="25754F25" w14:textId="3A8FBABD" w:rsidR="003D2DC5" w:rsidRDefault="003D2DC5" w:rsidP="003D2DC5">
      <w:pPr>
        <w:pStyle w:val="LDClause"/>
      </w:pPr>
      <w:r>
        <w:tab/>
        <w:t>(1)</w:t>
      </w:r>
      <w:r>
        <w:tab/>
      </w:r>
      <w:r w:rsidR="008E7B8C">
        <w:t>A RePL</w:t>
      </w:r>
      <w:r>
        <w:t xml:space="preserve"> training course for a</w:t>
      </w:r>
      <w:r w:rsidR="00DC6AA7">
        <w:t xml:space="preserve"> type of</w:t>
      </w:r>
      <w:r>
        <w:t xml:space="preserve"> RPA may only be conducted by </w:t>
      </w:r>
      <w:r w:rsidR="008E7B8C">
        <w:t>a RePL</w:t>
      </w:r>
      <w:r>
        <w:t xml:space="preserve"> training instructor who satisfies the requirements of this section.</w:t>
      </w:r>
    </w:p>
    <w:p w14:paraId="2069F3F1" w14:textId="77777777" w:rsidR="003D2DC5" w:rsidRDefault="003D2DC5" w:rsidP="003D2DC5">
      <w:pPr>
        <w:pStyle w:val="LDClause"/>
      </w:pPr>
      <w:r>
        <w:tab/>
        <w:t>(2)</w:t>
      </w:r>
      <w:r>
        <w:tab/>
        <w:t xml:space="preserve">The </w:t>
      </w:r>
      <w:r w:rsidR="00B26CE5">
        <w:t>RePL</w:t>
      </w:r>
      <w:r>
        <w:t xml:space="preserve"> training instructor must</w:t>
      </w:r>
      <w:r w:rsidR="003C3251">
        <w:t xml:space="preserve"> comply with the following requirements</w:t>
      </w:r>
      <w:r>
        <w:t>:</w:t>
      </w:r>
    </w:p>
    <w:p w14:paraId="1BC0328E" w14:textId="70F23EF7" w:rsidR="003D2DC5" w:rsidRDefault="003D2DC5" w:rsidP="003D2DC5">
      <w:pPr>
        <w:pStyle w:val="LDP1a"/>
      </w:pPr>
      <w:r>
        <w:t>(a)</w:t>
      </w:r>
      <w:r>
        <w:tab/>
        <w:t xml:space="preserve">be employed by the RPA training organisation which is delivering the </w:t>
      </w:r>
      <w:r w:rsidR="00B26CE5">
        <w:t>RePL</w:t>
      </w:r>
      <w:r>
        <w:t xml:space="preserve"> training course;</w:t>
      </w:r>
    </w:p>
    <w:p w14:paraId="3760286F" w14:textId="741B36E9" w:rsidR="003D2DC5" w:rsidRDefault="003D2DC5" w:rsidP="003D2DC5">
      <w:pPr>
        <w:pStyle w:val="LDP1a"/>
      </w:pPr>
      <w:r>
        <w:t>(b)</w:t>
      </w:r>
      <w:r>
        <w:tab/>
        <w:t xml:space="preserve">hold </w:t>
      </w:r>
      <w:r w:rsidR="008E7B8C">
        <w:t>a RePL</w:t>
      </w:r>
      <w:r w:rsidR="00DC6AA7">
        <w:t xml:space="preserve"> for the type of RPA for which he or she instructs</w:t>
      </w:r>
      <w:r>
        <w:t>;</w:t>
      </w:r>
    </w:p>
    <w:p w14:paraId="7EFC02A9" w14:textId="1E98EC1B" w:rsidR="003D2DC5" w:rsidRDefault="003D2DC5" w:rsidP="003D2DC5">
      <w:pPr>
        <w:pStyle w:val="LDNote"/>
      </w:pPr>
      <w:r w:rsidRPr="00473897">
        <w:rPr>
          <w:i/>
        </w:rPr>
        <w:t>Note</w:t>
      </w:r>
      <w:r>
        <w:t xml:space="preserve">   Under </w:t>
      </w:r>
      <w:r w:rsidR="006B6F8D">
        <w:t xml:space="preserve">regulation 202.455 and </w:t>
      </w:r>
      <w:r>
        <w:t>subregulation 202.461</w:t>
      </w:r>
      <w:r w:rsidR="007F7BDC">
        <w:t> </w:t>
      </w:r>
      <w:r>
        <w:t xml:space="preserve">(3) of CASR, if before 29 September 2016, a person was certified as a UAV controller, the certification has effect </w:t>
      </w:r>
      <w:r w:rsidRPr="00421D76">
        <w:t xml:space="preserve">as if it were the grant of </w:t>
      </w:r>
      <w:r w:rsidR="008E7B8C">
        <w:t>a RePL</w:t>
      </w:r>
      <w:r w:rsidRPr="00421D76">
        <w:t>.</w:t>
      </w:r>
    </w:p>
    <w:p w14:paraId="24FF1385" w14:textId="77777777" w:rsidR="003D2DC5" w:rsidRDefault="003D2DC5" w:rsidP="003D2DC5">
      <w:pPr>
        <w:pStyle w:val="LDP1a"/>
      </w:pPr>
      <w:r>
        <w:t>(c)</w:t>
      </w:r>
      <w:r>
        <w:tab/>
        <w:t>have 1 or more of the following:</w:t>
      </w:r>
    </w:p>
    <w:p w14:paraId="689C8E2F" w14:textId="77777777" w:rsidR="003D2DC5" w:rsidRDefault="003D2DC5" w:rsidP="00CF2B09">
      <w:pPr>
        <w:pStyle w:val="LDP2i"/>
        <w:ind w:left="1559" w:hanging="1105"/>
        <w:rPr>
          <w:lang w:eastAsia="en-AU"/>
        </w:rPr>
      </w:pPr>
      <w:r>
        <w:rPr>
          <w:lang w:eastAsia="en-AU"/>
        </w:rPr>
        <w:tab/>
        <w:t>(i)</w:t>
      </w:r>
      <w:r>
        <w:rPr>
          <w:lang w:eastAsia="en-AU"/>
        </w:rPr>
        <w:tab/>
        <w:t>a pilot instructor rating issued under Part 61 of CASR;</w:t>
      </w:r>
    </w:p>
    <w:p w14:paraId="13FC9B64" w14:textId="2D660258" w:rsidR="003D2DC5" w:rsidRDefault="003D2DC5" w:rsidP="00CF2B09">
      <w:pPr>
        <w:pStyle w:val="LDP2i"/>
        <w:ind w:left="1559" w:hanging="1105"/>
        <w:rPr>
          <w:lang w:eastAsia="en-AU"/>
        </w:rPr>
      </w:pPr>
      <w:r>
        <w:rPr>
          <w:lang w:eastAsia="en-AU"/>
        </w:rPr>
        <w:tab/>
        <w:t>(ii)</w:t>
      </w:r>
      <w:r>
        <w:rPr>
          <w:lang w:eastAsia="en-AU"/>
        </w:rPr>
        <w:tab/>
        <w:t xml:space="preserve">a Certificate IV in Training and Assessment issued by an </w:t>
      </w:r>
      <w:r w:rsidR="00F643F8">
        <w:rPr>
          <w:lang w:eastAsia="en-AU"/>
        </w:rPr>
        <w:t xml:space="preserve">approved </w:t>
      </w:r>
      <w:r>
        <w:rPr>
          <w:lang w:eastAsia="en-AU"/>
        </w:rPr>
        <w:t>educational institution;</w:t>
      </w:r>
    </w:p>
    <w:p w14:paraId="7D956E05" w14:textId="365E316F" w:rsidR="001943C0" w:rsidRDefault="001943C0" w:rsidP="00CF2B09">
      <w:pPr>
        <w:pStyle w:val="LDP2i"/>
        <w:ind w:left="1559" w:hanging="1105"/>
        <w:rPr>
          <w:lang w:eastAsia="en-AU"/>
        </w:rPr>
      </w:pPr>
      <w:r>
        <w:rPr>
          <w:lang w:eastAsia="en-AU"/>
        </w:rPr>
        <w:tab/>
        <w:t>(i</w:t>
      </w:r>
      <w:r w:rsidR="00DE4877">
        <w:rPr>
          <w:lang w:eastAsia="en-AU"/>
        </w:rPr>
        <w:t>ii</w:t>
      </w:r>
      <w:r>
        <w:rPr>
          <w:lang w:eastAsia="en-AU"/>
        </w:rPr>
        <w:t>)</w:t>
      </w:r>
      <w:r>
        <w:rPr>
          <w:lang w:eastAsia="en-AU"/>
        </w:rPr>
        <w:tab/>
        <w:t>a tertiary level qualification in teaching that is recognised as such by a State or Territory government</w:t>
      </w:r>
      <w:r w:rsidR="00DE4877">
        <w:rPr>
          <w:lang w:eastAsia="en-AU"/>
        </w:rPr>
        <w:t>;</w:t>
      </w:r>
    </w:p>
    <w:p w14:paraId="569B4D82" w14:textId="6090B176" w:rsidR="00DE4877" w:rsidRDefault="00DE4877" w:rsidP="00CF2B09">
      <w:pPr>
        <w:pStyle w:val="LDP2i"/>
        <w:ind w:left="1559" w:hanging="1105"/>
        <w:rPr>
          <w:lang w:eastAsia="en-AU"/>
        </w:rPr>
      </w:pPr>
      <w:r>
        <w:rPr>
          <w:lang w:eastAsia="en-AU"/>
        </w:rPr>
        <w:tab/>
        <w:t>(iv)</w:t>
      </w:r>
      <w:r>
        <w:rPr>
          <w:lang w:eastAsia="en-AU"/>
        </w:rPr>
        <w:tab/>
        <w:t>a certificate of successful completion of a training program in the principles of instruction issued by a person approved in writing by CASA.</w:t>
      </w:r>
    </w:p>
    <w:p w14:paraId="5CE20E2A" w14:textId="6D3937FA" w:rsidR="003D2DC5" w:rsidRDefault="003D2DC5" w:rsidP="003D2DC5">
      <w:pPr>
        <w:pStyle w:val="LDNote"/>
        <w:ind w:left="1191"/>
      </w:pPr>
      <w:r w:rsidRPr="00473897">
        <w:rPr>
          <w:i/>
        </w:rPr>
        <w:t>Note</w:t>
      </w:r>
      <w:r w:rsidRPr="001D7509">
        <w:rPr>
          <w:sz w:val="22"/>
          <w:szCs w:val="22"/>
        </w:rPr>
        <w:t>   </w:t>
      </w:r>
      <w:r>
        <w:t>In</w:t>
      </w:r>
      <w:r w:rsidRPr="001D7509">
        <w:rPr>
          <w:sz w:val="22"/>
          <w:szCs w:val="22"/>
        </w:rPr>
        <w:t xml:space="preserve"> </w:t>
      </w:r>
      <w:r>
        <w:t>approving</w:t>
      </w:r>
      <w:r w:rsidRPr="001D7509">
        <w:rPr>
          <w:sz w:val="22"/>
          <w:szCs w:val="22"/>
        </w:rPr>
        <w:t xml:space="preserve"> </w:t>
      </w:r>
      <w:r>
        <w:t>a</w:t>
      </w:r>
      <w:r w:rsidRPr="001D7509">
        <w:rPr>
          <w:sz w:val="22"/>
          <w:szCs w:val="22"/>
        </w:rPr>
        <w:t xml:space="preserve"> </w:t>
      </w:r>
      <w:r>
        <w:t>person</w:t>
      </w:r>
      <w:r w:rsidRPr="001D7509">
        <w:rPr>
          <w:sz w:val="22"/>
          <w:szCs w:val="22"/>
        </w:rPr>
        <w:t xml:space="preserve"> </w:t>
      </w:r>
      <w:r>
        <w:t>to</w:t>
      </w:r>
      <w:r w:rsidRPr="001D7509">
        <w:rPr>
          <w:sz w:val="22"/>
          <w:szCs w:val="22"/>
        </w:rPr>
        <w:t xml:space="preserve"> </w:t>
      </w:r>
      <w:r>
        <w:t>deliver</w:t>
      </w:r>
      <w:r w:rsidRPr="001D7509">
        <w:rPr>
          <w:sz w:val="22"/>
          <w:szCs w:val="22"/>
        </w:rPr>
        <w:t xml:space="preserve"> </w:t>
      </w:r>
      <w:r>
        <w:t>a</w:t>
      </w:r>
      <w:r w:rsidRPr="001D7509">
        <w:rPr>
          <w:sz w:val="22"/>
          <w:szCs w:val="22"/>
        </w:rPr>
        <w:t xml:space="preserve"> </w:t>
      </w:r>
      <w:r>
        <w:t>program</w:t>
      </w:r>
      <w:r w:rsidRPr="001D7509">
        <w:rPr>
          <w:sz w:val="22"/>
          <w:szCs w:val="22"/>
        </w:rPr>
        <w:t xml:space="preserve"> </w:t>
      </w:r>
      <w:r>
        <w:t>and</w:t>
      </w:r>
      <w:r w:rsidRPr="001D7509">
        <w:rPr>
          <w:sz w:val="22"/>
          <w:szCs w:val="22"/>
        </w:rPr>
        <w:t xml:space="preserve"> </w:t>
      </w:r>
      <w:r>
        <w:t>issue</w:t>
      </w:r>
      <w:r w:rsidRPr="001D7509">
        <w:rPr>
          <w:sz w:val="22"/>
          <w:szCs w:val="22"/>
        </w:rPr>
        <w:t xml:space="preserve"> </w:t>
      </w:r>
      <w:r>
        <w:t>a</w:t>
      </w:r>
      <w:r w:rsidRPr="001D7509">
        <w:rPr>
          <w:sz w:val="22"/>
          <w:szCs w:val="22"/>
        </w:rPr>
        <w:t xml:space="preserve"> </w:t>
      </w:r>
      <w:r>
        <w:t>certificate</w:t>
      </w:r>
      <w:r w:rsidRPr="001D7509">
        <w:rPr>
          <w:sz w:val="22"/>
          <w:szCs w:val="22"/>
        </w:rPr>
        <w:t xml:space="preserve"> </w:t>
      </w:r>
      <w:r>
        <w:t>under</w:t>
      </w:r>
      <w:r w:rsidRPr="009E4268">
        <w:rPr>
          <w:sz w:val="24"/>
        </w:rPr>
        <w:t xml:space="preserve"> </w:t>
      </w:r>
      <w:r>
        <w:t>subparagraph</w:t>
      </w:r>
      <w:r w:rsidR="001D7509">
        <w:t> </w:t>
      </w:r>
      <w:r>
        <w:t>(2)</w:t>
      </w:r>
      <w:r w:rsidR="00CA465A">
        <w:t> </w:t>
      </w:r>
      <w:r>
        <w:t>(</w:t>
      </w:r>
      <w:r w:rsidR="00505644">
        <w:t>c</w:t>
      </w:r>
      <w:r>
        <w:t>)</w:t>
      </w:r>
      <w:r w:rsidR="00CA465A">
        <w:t> </w:t>
      </w:r>
      <w:r>
        <w:t>(i</w:t>
      </w:r>
      <w:r w:rsidR="00DE4877">
        <w:t>v</w:t>
      </w:r>
      <w:r>
        <w:t xml:space="preserve">), CASA will be guided by the extent to which the program satisfies the requirements of </w:t>
      </w:r>
      <w:r w:rsidR="00056A25">
        <w:t>clause</w:t>
      </w:r>
      <w:r w:rsidR="00505644">
        <w:t xml:space="preserve"> </w:t>
      </w:r>
      <w:r w:rsidRPr="00056A25">
        <w:t>3</w:t>
      </w:r>
      <w:r w:rsidR="009E4268">
        <w:t>,</w:t>
      </w:r>
      <w:r w:rsidR="00E66380">
        <w:rPr>
          <w:i/>
        </w:rPr>
        <w:t xml:space="preserve"> </w:t>
      </w:r>
      <w:r w:rsidRPr="00473897">
        <w:rPr>
          <w:i/>
        </w:rPr>
        <w:t>Principles and methods of instruction</w:t>
      </w:r>
      <w:r w:rsidR="00505644">
        <w:t xml:space="preserve">, </w:t>
      </w:r>
      <w:r>
        <w:t>in</w:t>
      </w:r>
      <w:r w:rsidR="00056A25">
        <w:t xml:space="preserve"> Section 2.4 of</w:t>
      </w:r>
      <w:r>
        <w:t xml:space="preserve"> Schedule</w:t>
      </w:r>
      <w:r w:rsidR="001B0908">
        <w:t> </w:t>
      </w:r>
      <w:r>
        <w:t>3 of the Part 61 Manual</w:t>
      </w:r>
      <w:r w:rsidR="002152FD">
        <w:t>1</w:t>
      </w:r>
      <w:r>
        <w:t>of Standards.</w:t>
      </w:r>
    </w:p>
    <w:p w14:paraId="67463BFE" w14:textId="78B65C39" w:rsidR="003D2DC5" w:rsidRDefault="003D2DC5" w:rsidP="003D2DC5">
      <w:pPr>
        <w:pStyle w:val="LDP1a"/>
      </w:pPr>
      <w:r>
        <w:t>(d)</w:t>
      </w:r>
      <w:r>
        <w:tab/>
      </w:r>
      <w:r w:rsidR="00731C74">
        <w:t>for delivery of the practical competenc</w:t>
      </w:r>
      <w:r w:rsidR="00320C87">
        <w:t>y</w:t>
      </w:r>
      <w:r w:rsidR="00731C74">
        <w:t xml:space="preserve"> component of a</w:t>
      </w:r>
      <w:r w:rsidR="004117CB">
        <w:t>n</w:t>
      </w:r>
      <w:r w:rsidR="00731C74">
        <w:t xml:space="preserve"> RPL training course — </w:t>
      </w:r>
      <w:r>
        <w:t>have</w:t>
      </w:r>
      <w:r w:rsidR="004117CB">
        <w:t xml:space="preserve"> at least</w:t>
      </w:r>
      <w:r>
        <w:t xml:space="preserve"> the number of hours of experience in the operation of unmanned aircraft required for the </w:t>
      </w:r>
      <w:r w:rsidR="00B26CE5">
        <w:t>RePL</w:t>
      </w:r>
      <w:r>
        <w:t xml:space="preserve"> training course under the RPA training organisation’s documented practices and procedures;</w:t>
      </w:r>
    </w:p>
    <w:p w14:paraId="0C787E35" w14:textId="77777777" w:rsidR="003D2DC5" w:rsidRDefault="003D2DC5" w:rsidP="003D2DC5">
      <w:pPr>
        <w:pStyle w:val="LDNote"/>
        <w:ind w:left="1191"/>
      </w:pPr>
      <w:r w:rsidRPr="00473897">
        <w:rPr>
          <w:i/>
        </w:rPr>
        <w:t>Note</w:t>
      </w:r>
      <w:r>
        <w:t>   Unmanned aircraft include model aircraft but not rockets, fireworks or balloons. See regulation 101.005 of CASR.</w:t>
      </w:r>
    </w:p>
    <w:p w14:paraId="058E5F32" w14:textId="06FCE096" w:rsidR="003D2DC5" w:rsidRDefault="003D2DC5" w:rsidP="003D2DC5">
      <w:pPr>
        <w:pStyle w:val="LDP1a"/>
      </w:pPr>
      <w:r>
        <w:t>(e)</w:t>
      </w:r>
      <w:r>
        <w:tab/>
      </w:r>
      <w:r w:rsidR="00731C74">
        <w:t>for delivery of the practical competenc</w:t>
      </w:r>
      <w:r w:rsidR="00320C87">
        <w:t>y</w:t>
      </w:r>
      <w:r w:rsidR="00731C74">
        <w:t xml:space="preserve"> component of a</w:t>
      </w:r>
      <w:r w:rsidR="00006D4E">
        <w:t>n</w:t>
      </w:r>
      <w:r w:rsidR="00731C74">
        <w:t xml:space="preserve"> RPL training course — </w:t>
      </w:r>
      <w:r>
        <w:t xml:space="preserve">have satisfied </w:t>
      </w:r>
      <w:r w:rsidR="006A119D">
        <w:t>any</w:t>
      </w:r>
      <w:r>
        <w:t xml:space="preserve"> currency and recency requirements for operation of the </w:t>
      </w:r>
      <w:r w:rsidR="00056A25">
        <w:t xml:space="preserve">relevant </w:t>
      </w:r>
      <w:r>
        <w:t xml:space="preserve">RPA in accordance with the </w:t>
      </w:r>
      <w:r w:rsidR="00B26CE5">
        <w:t>RePL</w:t>
      </w:r>
      <w:r>
        <w:t xml:space="preserve"> training organisation’s documented practices and procedures</w:t>
      </w:r>
      <w:r w:rsidR="004117CB">
        <w:t>;</w:t>
      </w:r>
    </w:p>
    <w:p w14:paraId="4DBA3FD4" w14:textId="477E137E" w:rsidR="00006D4E" w:rsidRDefault="004117CB" w:rsidP="003D2DC5">
      <w:pPr>
        <w:pStyle w:val="LDP1a"/>
      </w:pPr>
      <w:r>
        <w:t>(f)</w:t>
      </w:r>
      <w:r>
        <w:tab/>
        <w:t>for delivery of the practical competenc</w:t>
      </w:r>
      <w:r w:rsidR="00320C87">
        <w:t>y</w:t>
      </w:r>
      <w:r>
        <w:t xml:space="preserve"> component of a</w:t>
      </w:r>
      <w:r w:rsidR="00006D4E">
        <w:t>n</w:t>
      </w:r>
      <w:r>
        <w:t xml:space="preserve"> RPL training course — have at least 20 hours of </w:t>
      </w:r>
      <w:r w:rsidR="0023499D">
        <w:t xml:space="preserve">non-training operational </w:t>
      </w:r>
      <w:r>
        <w:t xml:space="preserve">experience in </w:t>
      </w:r>
      <w:r w:rsidR="00006D4E">
        <w:t>RPA operations, for a</w:t>
      </w:r>
      <w:r w:rsidR="009E4268">
        <w:t xml:space="preserve">n </w:t>
      </w:r>
      <w:r w:rsidR="00006D4E">
        <w:t xml:space="preserve">ReOC holder, in the same category of RPA </w:t>
      </w:r>
      <w:r>
        <w:t xml:space="preserve">as that for which the practical competencies are </w:t>
      </w:r>
      <w:r w:rsidR="00006D4E">
        <w:t>to be</w:t>
      </w:r>
      <w:r>
        <w:t xml:space="preserve"> </w:t>
      </w:r>
      <w:r w:rsidR="00006D4E">
        <w:t>delivered.</w:t>
      </w:r>
    </w:p>
    <w:p w14:paraId="499BB589" w14:textId="2009E798" w:rsidR="00BB4776" w:rsidRDefault="00F10DB3" w:rsidP="006440C2">
      <w:pPr>
        <w:pStyle w:val="LDParthead2continued"/>
      </w:pPr>
      <w:r w:rsidRPr="00F10DB3">
        <w:t>CHAPTER</w:t>
      </w:r>
      <w:r w:rsidR="00BB4776">
        <w:t xml:space="preserve"> 2</w:t>
      </w:r>
      <w:r w:rsidR="00BB4776" w:rsidRPr="00BD6930">
        <w:tab/>
      </w:r>
      <w:r w:rsidR="00BB4776">
        <w:t>RePL</w:t>
      </w:r>
      <w:r w:rsidR="00BB4776" w:rsidRPr="00BD6930">
        <w:t xml:space="preserve"> TRAINING COURSE</w:t>
      </w:r>
    </w:p>
    <w:p w14:paraId="75902A06" w14:textId="77777777" w:rsidR="00BB4776" w:rsidRPr="003C0D1E" w:rsidRDefault="00BB4776" w:rsidP="00521D10">
      <w:pPr>
        <w:pStyle w:val="LDDivisionheading"/>
      </w:pPr>
      <w:bookmarkStart w:id="58" w:name="_Toc2945924"/>
      <w:r w:rsidRPr="003C0D1E">
        <w:t>Division 2.8</w:t>
      </w:r>
      <w:r w:rsidRPr="003C0D1E">
        <w:tab/>
        <w:t>RePL flight test</w:t>
      </w:r>
      <w:r w:rsidR="0066290E">
        <w:t>s —</w:t>
      </w:r>
      <w:r w:rsidRPr="003C0D1E">
        <w:t xml:space="preserve"> standards</w:t>
      </w:r>
      <w:r w:rsidR="0066290E">
        <w:t xml:space="preserve"> and repeats</w:t>
      </w:r>
      <w:bookmarkEnd w:id="58"/>
    </w:p>
    <w:p w14:paraId="36A91F8B" w14:textId="005AFB8A" w:rsidR="00BB4776" w:rsidRPr="00BB4776" w:rsidRDefault="00BB4776" w:rsidP="00BB4776">
      <w:pPr>
        <w:pStyle w:val="LDClauseHeading"/>
        <w:rPr>
          <w:color w:val="000000"/>
        </w:rPr>
      </w:pPr>
      <w:bookmarkStart w:id="59" w:name="_Toc2945925"/>
      <w:r>
        <w:rPr>
          <w:color w:val="000000"/>
        </w:rPr>
        <w:t>2.3</w:t>
      </w:r>
      <w:r w:rsidR="002152FD">
        <w:rPr>
          <w:color w:val="000000"/>
        </w:rPr>
        <w:t>1</w:t>
      </w:r>
      <w:r w:rsidRPr="00BB4776">
        <w:rPr>
          <w:color w:val="000000"/>
        </w:rPr>
        <w:tab/>
        <w:t>Flight tests — competency standards</w:t>
      </w:r>
      <w:bookmarkEnd w:id="59"/>
    </w:p>
    <w:p w14:paraId="1F2F8777" w14:textId="6CBA925A" w:rsidR="002152FD" w:rsidRDefault="002152FD" w:rsidP="002152FD">
      <w:pPr>
        <w:pStyle w:val="LDClause"/>
        <w:rPr>
          <w:color w:val="000000"/>
          <w:lang w:eastAsia="en-AU"/>
        </w:rPr>
      </w:pPr>
      <w:r w:rsidRPr="00BB4776">
        <w:rPr>
          <w:color w:val="000000"/>
          <w:lang w:eastAsia="en-AU"/>
        </w:rPr>
        <w:tab/>
      </w:r>
      <w:r>
        <w:rPr>
          <w:color w:val="000000"/>
          <w:lang w:eastAsia="en-AU"/>
        </w:rPr>
        <w:t>(1)</w:t>
      </w:r>
      <w:r w:rsidRPr="00BB4776">
        <w:rPr>
          <w:color w:val="000000"/>
          <w:lang w:eastAsia="en-AU"/>
        </w:rPr>
        <w:tab/>
      </w:r>
      <w:r>
        <w:t xml:space="preserve">A student enrolled with an RPA training organisation may attempt the flight test for </w:t>
      </w:r>
      <w:r w:rsidR="008E7B8C">
        <w:t>a RePL</w:t>
      </w:r>
      <w:r>
        <w:t xml:space="preserve"> at any time during the RePL training course, provided the attempt is in accordance with the requirements of this section.</w:t>
      </w:r>
    </w:p>
    <w:p w14:paraId="112BD89D" w14:textId="6C3DBA25" w:rsidR="00D21CB8" w:rsidRDefault="00BB4776" w:rsidP="00BB4776">
      <w:pPr>
        <w:pStyle w:val="LDClause"/>
        <w:rPr>
          <w:color w:val="000000"/>
          <w:lang w:eastAsia="en-AU"/>
        </w:rPr>
      </w:pPr>
      <w:r w:rsidRPr="00BB4776">
        <w:rPr>
          <w:color w:val="000000"/>
          <w:lang w:eastAsia="en-AU"/>
        </w:rPr>
        <w:tab/>
      </w:r>
      <w:r w:rsidR="00A202C7">
        <w:rPr>
          <w:color w:val="000000"/>
          <w:lang w:eastAsia="en-AU"/>
        </w:rPr>
        <w:t>(</w:t>
      </w:r>
      <w:r w:rsidR="002152FD">
        <w:rPr>
          <w:color w:val="000000"/>
          <w:lang w:eastAsia="en-AU"/>
        </w:rPr>
        <w:t>2</w:t>
      </w:r>
      <w:r w:rsidR="00A202C7">
        <w:rPr>
          <w:color w:val="000000"/>
          <w:lang w:eastAsia="en-AU"/>
        </w:rPr>
        <w:t>)</w:t>
      </w:r>
      <w:r w:rsidRPr="00BB4776">
        <w:rPr>
          <w:color w:val="000000"/>
          <w:lang w:eastAsia="en-AU"/>
        </w:rPr>
        <w:tab/>
        <w:t xml:space="preserve">The competency standards for a flight test for </w:t>
      </w:r>
      <w:r w:rsidR="008E7B8C">
        <w:rPr>
          <w:color w:val="000000"/>
          <w:lang w:eastAsia="en-AU"/>
        </w:rPr>
        <w:t>a RePL</w:t>
      </w:r>
      <w:r w:rsidR="00D21CB8">
        <w:rPr>
          <w:color w:val="000000"/>
          <w:lang w:eastAsia="en-AU"/>
        </w:rPr>
        <w:t xml:space="preserve"> in </w:t>
      </w:r>
      <w:r w:rsidRPr="00BB4776">
        <w:rPr>
          <w:color w:val="000000"/>
          <w:lang w:eastAsia="en-AU"/>
        </w:rPr>
        <w:t xml:space="preserve">an aircraft category are as set out in the Appendix in Schedule </w:t>
      </w:r>
      <w:r w:rsidR="00D21CB8">
        <w:rPr>
          <w:color w:val="000000"/>
          <w:lang w:eastAsia="en-AU"/>
        </w:rPr>
        <w:t>6</w:t>
      </w:r>
      <w:r w:rsidRPr="00BB4776">
        <w:rPr>
          <w:color w:val="000000"/>
          <w:lang w:eastAsia="en-AU"/>
        </w:rPr>
        <w:t xml:space="preserve"> that is for the licence</w:t>
      </w:r>
      <w:r w:rsidR="00D21CB8">
        <w:rPr>
          <w:color w:val="000000"/>
          <w:lang w:eastAsia="en-AU"/>
        </w:rPr>
        <w:t xml:space="preserve"> in the relevant category</w:t>
      </w:r>
      <w:r w:rsidR="00BA5862">
        <w:rPr>
          <w:color w:val="000000"/>
          <w:lang w:eastAsia="en-AU"/>
        </w:rPr>
        <w:t xml:space="preserve"> (the </w:t>
      </w:r>
      <w:r w:rsidR="00BA5862" w:rsidRPr="00BA5862">
        <w:rPr>
          <w:b/>
          <w:i/>
          <w:color w:val="000000"/>
          <w:lang w:eastAsia="en-AU"/>
        </w:rPr>
        <w:t>relevant Appendix</w:t>
      </w:r>
      <w:r w:rsidR="00BA5862">
        <w:rPr>
          <w:color w:val="000000"/>
          <w:lang w:eastAsia="en-AU"/>
        </w:rPr>
        <w:t>)</w:t>
      </w:r>
      <w:r w:rsidR="00D21CB8">
        <w:rPr>
          <w:color w:val="000000"/>
          <w:lang w:eastAsia="en-AU"/>
        </w:rPr>
        <w:t>.</w:t>
      </w:r>
    </w:p>
    <w:p w14:paraId="5A21AC97" w14:textId="1437CF84" w:rsidR="00BB4776" w:rsidRPr="00BB4776" w:rsidRDefault="00BB4776" w:rsidP="00BB4776">
      <w:pPr>
        <w:pStyle w:val="LDClause"/>
        <w:rPr>
          <w:color w:val="000000"/>
          <w:lang w:eastAsia="en-AU"/>
        </w:rPr>
      </w:pPr>
      <w:r w:rsidRPr="00BB4776">
        <w:rPr>
          <w:color w:val="000000"/>
          <w:lang w:eastAsia="en-AU"/>
        </w:rPr>
        <w:tab/>
      </w:r>
      <w:r w:rsidR="00A202C7">
        <w:rPr>
          <w:color w:val="000000"/>
          <w:lang w:eastAsia="en-AU"/>
        </w:rPr>
        <w:t>(</w:t>
      </w:r>
      <w:r w:rsidR="002152FD">
        <w:rPr>
          <w:color w:val="000000"/>
          <w:lang w:eastAsia="en-AU"/>
        </w:rPr>
        <w:t>3</w:t>
      </w:r>
      <w:r w:rsidR="00A202C7">
        <w:rPr>
          <w:color w:val="000000"/>
          <w:lang w:eastAsia="en-AU"/>
        </w:rPr>
        <w:t>)</w:t>
      </w:r>
      <w:r w:rsidRPr="00BB4776">
        <w:rPr>
          <w:color w:val="000000"/>
          <w:lang w:eastAsia="en-AU"/>
        </w:rPr>
        <w:tab/>
        <w:t xml:space="preserve">For subsection </w:t>
      </w:r>
      <w:r w:rsidR="00A202C7">
        <w:rPr>
          <w:color w:val="000000"/>
          <w:lang w:eastAsia="en-AU"/>
        </w:rPr>
        <w:t>(1),</w:t>
      </w:r>
      <w:r w:rsidRPr="00BB4776">
        <w:rPr>
          <w:color w:val="000000"/>
          <w:lang w:eastAsia="en-AU"/>
        </w:rPr>
        <w:t xml:space="preserve"> the competency standards for a flight test mentioned in an Appendix in Schedule </w:t>
      </w:r>
      <w:r w:rsidR="00A202C7">
        <w:rPr>
          <w:color w:val="000000"/>
          <w:lang w:eastAsia="en-AU"/>
        </w:rPr>
        <w:t>6</w:t>
      </w:r>
      <w:r w:rsidRPr="00BB4776">
        <w:rPr>
          <w:color w:val="000000"/>
          <w:lang w:eastAsia="en-AU"/>
        </w:rPr>
        <w:t xml:space="preserve"> comprise the following:</w:t>
      </w:r>
    </w:p>
    <w:p w14:paraId="58E7077A" w14:textId="77777777" w:rsidR="00BB4776" w:rsidRPr="00BB4776" w:rsidRDefault="00BB4776" w:rsidP="00BB4776">
      <w:pPr>
        <w:pStyle w:val="LDP1a"/>
        <w:rPr>
          <w:color w:val="000000"/>
          <w:lang w:eastAsia="en-AU"/>
        </w:rPr>
      </w:pPr>
      <w:r w:rsidRPr="00BB4776">
        <w:rPr>
          <w:color w:val="000000"/>
          <w:lang w:eastAsia="en-AU"/>
        </w:rPr>
        <w:t>(a)</w:t>
      </w:r>
      <w:r w:rsidRPr="00BB4776">
        <w:rPr>
          <w:color w:val="000000"/>
          <w:lang w:eastAsia="en-AU"/>
        </w:rPr>
        <w:tab/>
        <w:t>the flight test requirements mentioned in the Appendix for the test;</w:t>
      </w:r>
    </w:p>
    <w:p w14:paraId="3216BF5E" w14:textId="77777777" w:rsidR="00BB4776" w:rsidRPr="00BB4776" w:rsidRDefault="00BB4776" w:rsidP="00BB4776">
      <w:pPr>
        <w:pStyle w:val="LDP1a"/>
        <w:rPr>
          <w:color w:val="000000"/>
          <w:lang w:eastAsia="en-AU"/>
        </w:rPr>
      </w:pPr>
      <w:r w:rsidRPr="00BB4776">
        <w:rPr>
          <w:color w:val="000000"/>
          <w:lang w:eastAsia="en-AU"/>
        </w:rPr>
        <w:t>(b)</w:t>
      </w:r>
      <w:r w:rsidRPr="00BB4776">
        <w:rPr>
          <w:color w:val="000000"/>
          <w:lang w:eastAsia="en-AU"/>
        </w:rPr>
        <w:tab/>
        <w:t>the knowledge requirements mentioned in the Appendix for the test;</w:t>
      </w:r>
    </w:p>
    <w:p w14:paraId="2DB85024" w14:textId="77777777" w:rsidR="00896E42" w:rsidRDefault="00BB4776" w:rsidP="00BB4776">
      <w:pPr>
        <w:pStyle w:val="LDP1a"/>
        <w:rPr>
          <w:color w:val="000000"/>
          <w:lang w:eastAsia="en-AU"/>
        </w:rPr>
      </w:pPr>
      <w:r w:rsidRPr="00BB4776">
        <w:rPr>
          <w:color w:val="000000"/>
          <w:lang w:eastAsia="en-AU"/>
        </w:rPr>
        <w:t>(c)</w:t>
      </w:r>
      <w:r w:rsidRPr="00BB4776">
        <w:rPr>
          <w:color w:val="000000"/>
          <w:lang w:eastAsia="en-AU"/>
        </w:rPr>
        <w:tab/>
        <w:t>the practical flight standards mentioned</w:t>
      </w:r>
      <w:r w:rsidR="007E638B">
        <w:rPr>
          <w:color w:val="000000"/>
          <w:lang w:eastAsia="en-AU"/>
        </w:rPr>
        <w:t xml:space="preserve"> in the</w:t>
      </w:r>
      <w:r w:rsidRPr="00BB4776">
        <w:rPr>
          <w:color w:val="000000"/>
          <w:lang w:eastAsia="en-AU"/>
        </w:rPr>
        <w:t xml:space="preserve"> Appendix for the test</w:t>
      </w:r>
      <w:r w:rsidR="00896E42">
        <w:rPr>
          <w:color w:val="000000"/>
          <w:lang w:eastAsia="en-AU"/>
        </w:rPr>
        <w:t>.</w:t>
      </w:r>
    </w:p>
    <w:p w14:paraId="12E74A80" w14:textId="77777777" w:rsidR="00406500" w:rsidRDefault="00406500" w:rsidP="00406500">
      <w:pPr>
        <w:pStyle w:val="LDNote"/>
        <w:rPr>
          <w:lang w:eastAsia="en-AU"/>
        </w:rPr>
      </w:pPr>
      <w:r w:rsidRPr="00406500">
        <w:rPr>
          <w:i/>
          <w:lang w:eastAsia="en-AU"/>
        </w:rPr>
        <w:t>Note</w:t>
      </w:r>
      <w:r>
        <w:rPr>
          <w:lang w:eastAsia="en-AU"/>
        </w:rPr>
        <w:t>   For paragraph (c), the aircraft category for a licence is identified in the title of the relevant Appendix in Schedule 6.</w:t>
      </w:r>
    </w:p>
    <w:p w14:paraId="4E21C6AC" w14:textId="4C69084A" w:rsidR="0054147D" w:rsidRDefault="00A6737E" w:rsidP="00E44C9B">
      <w:pPr>
        <w:pStyle w:val="LDClause"/>
        <w:rPr>
          <w:color w:val="000000"/>
          <w:lang w:eastAsia="en-AU"/>
        </w:rPr>
      </w:pPr>
      <w:r>
        <w:rPr>
          <w:lang w:eastAsia="en-AU"/>
        </w:rPr>
        <w:tab/>
        <w:t>(</w:t>
      </w:r>
      <w:r w:rsidR="002152FD">
        <w:rPr>
          <w:lang w:eastAsia="en-AU"/>
        </w:rPr>
        <w:t>4</w:t>
      </w:r>
      <w:r>
        <w:rPr>
          <w:lang w:eastAsia="en-AU"/>
        </w:rPr>
        <w:t>)</w:t>
      </w:r>
      <w:r>
        <w:rPr>
          <w:lang w:eastAsia="en-AU"/>
        </w:rPr>
        <w:tab/>
      </w:r>
      <w:r w:rsidRPr="00BB4776">
        <w:rPr>
          <w:color w:val="000000"/>
          <w:lang w:eastAsia="en-AU"/>
        </w:rPr>
        <w:t xml:space="preserve">For a flight test, the </w:t>
      </w:r>
      <w:r>
        <w:rPr>
          <w:color w:val="000000"/>
          <w:lang w:eastAsia="en-AU"/>
        </w:rPr>
        <w:t>knowledge</w:t>
      </w:r>
      <w:r w:rsidRPr="00BB4776">
        <w:rPr>
          <w:color w:val="000000"/>
          <w:lang w:eastAsia="en-AU"/>
        </w:rPr>
        <w:t xml:space="preserve"> required of a person </w:t>
      </w:r>
      <w:r>
        <w:rPr>
          <w:color w:val="000000"/>
          <w:lang w:eastAsia="en-AU"/>
        </w:rPr>
        <w:t xml:space="preserve">is </w:t>
      </w:r>
      <w:r w:rsidR="00BA5862">
        <w:rPr>
          <w:color w:val="000000"/>
          <w:lang w:eastAsia="en-AU"/>
        </w:rPr>
        <w:t xml:space="preserve">a </w:t>
      </w:r>
      <w:r>
        <w:rPr>
          <w:color w:val="000000"/>
          <w:lang w:eastAsia="en-AU"/>
        </w:rPr>
        <w:t>satisfactory</w:t>
      </w:r>
      <w:r w:rsidR="00BA5862">
        <w:rPr>
          <w:color w:val="000000"/>
          <w:lang w:eastAsia="en-AU"/>
        </w:rPr>
        <w:t xml:space="preserve"> level of</w:t>
      </w:r>
      <w:r>
        <w:rPr>
          <w:color w:val="000000"/>
          <w:lang w:eastAsia="en-AU"/>
        </w:rPr>
        <w:t xml:space="preserve"> knowledge of the items in clause 2 of the relevant Appendix.</w:t>
      </w:r>
    </w:p>
    <w:p w14:paraId="00CF9AD7" w14:textId="77777777" w:rsidR="00406500" w:rsidRDefault="00542BF7" w:rsidP="00542BF7">
      <w:pPr>
        <w:pStyle w:val="LDNote"/>
        <w:rPr>
          <w:lang w:eastAsia="en-AU"/>
        </w:rPr>
      </w:pPr>
      <w:r w:rsidRPr="00542BF7">
        <w:rPr>
          <w:i/>
          <w:lang w:eastAsia="en-AU"/>
        </w:rPr>
        <w:t>Note</w:t>
      </w:r>
      <w:r>
        <w:rPr>
          <w:lang w:eastAsia="en-AU"/>
        </w:rPr>
        <w:t xml:space="preserve">   The knowledge is tested through a series of oral questions and answers before the flight </w:t>
      </w:r>
      <w:r w:rsidR="006B6F8D">
        <w:rPr>
          <w:lang w:eastAsia="en-AU"/>
        </w:rPr>
        <w:t xml:space="preserve">test </w:t>
      </w:r>
      <w:r>
        <w:rPr>
          <w:lang w:eastAsia="en-AU"/>
        </w:rPr>
        <w:t>begins.</w:t>
      </w:r>
      <w:r w:rsidR="00406500">
        <w:rPr>
          <w:lang w:eastAsia="en-AU"/>
        </w:rPr>
        <w:t xml:space="preserve"> The </w:t>
      </w:r>
      <w:r w:rsidR="00146DDE">
        <w:rPr>
          <w:lang w:eastAsia="en-AU"/>
        </w:rPr>
        <w:t>examiner</w:t>
      </w:r>
      <w:r w:rsidR="00406500">
        <w:rPr>
          <w:lang w:eastAsia="en-AU"/>
        </w:rPr>
        <w:t xml:space="preserve"> may ask as many questions relevant to the items in clause 2 as he or she considers appropriate</w:t>
      </w:r>
      <w:r w:rsidR="006B6F8D">
        <w:rPr>
          <w:lang w:eastAsia="en-AU"/>
        </w:rPr>
        <w:t xml:space="preserve"> and</w:t>
      </w:r>
      <w:r w:rsidR="00406500">
        <w:rPr>
          <w:lang w:eastAsia="en-AU"/>
        </w:rPr>
        <w:t xml:space="preserve"> necessary to determine whether the candidate has the required level of knowledge of the items.</w:t>
      </w:r>
    </w:p>
    <w:p w14:paraId="3773E23A" w14:textId="6C1B64DB" w:rsidR="0000684A" w:rsidRPr="00146DDE" w:rsidRDefault="00A6737E" w:rsidP="0000684A">
      <w:pPr>
        <w:pStyle w:val="LDClause"/>
        <w:rPr>
          <w:lang w:eastAsia="en-AU"/>
        </w:rPr>
      </w:pPr>
      <w:r>
        <w:rPr>
          <w:lang w:eastAsia="en-AU"/>
        </w:rPr>
        <w:tab/>
      </w:r>
      <w:r w:rsidR="0000684A">
        <w:rPr>
          <w:lang w:eastAsia="en-AU"/>
        </w:rPr>
        <w:t>(</w:t>
      </w:r>
      <w:r w:rsidR="002152FD">
        <w:rPr>
          <w:lang w:eastAsia="en-AU"/>
        </w:rPr>
        <w:t>5</w:t>
      </w:r>
      <w:r w:rsidR="0000684A">
        <w:rPr>
          <w:lang w:eastAsia="en-AU"/>
        </w:rPr>
        <w:t>)</w:t>
      </w:r>
      <w:r w:rsidR="0000684A">
        <w:rPr>
          <w:lang w:eastAsia="en-AU"/>
        </w:rPr>
        <w:tab/>
        <w:t>For subsection (</w:t>
      </w:r>
      <w:r w:rsidR="002152FD">
        <w:rPr>
          <w:lang w:eastAsia="en-AU"/>
        </w:rPr>
        <w:t>4</w:t>
      </w:r>
      <w:r w:rsidR="0000684A">
        <w:rPr>
          <w:lang w:eastAsia="en-AU"/>
        </w:rPr>
        <w:t>), s</w:t>
      </w:r>
      <w:r w:rsidR="0000684A" w:rsidRPr="0054147D">
        <w:rPr>
          <w:lang w:eastAsia="en-AU"/>
        </w:rPr>
        <w:t xml:space="preserve">pecific </w:t>
      </w:r>
      <w:r w:rsidR="0000684A">
        <w:rPr>
          <w:lang w:eastAsia="en-AU"/>
        </w:rPr>
        <w:t xml:space="preserve">questioning for every item of the relevant knowledge requirements is not required, </w:t>
      </w:r>
      <w:r w:rsidR="0000684A" w:rsidRPr="00146DDE">
        <w:rPr>
          <w:lang w:eastAsia="en-AU"/>
        </w:rPr>
        <w:t xml:space="preserve">provided the </w:t>
      </w:r>
      <w:r w:rsidR="00146DDE">
        <w:rPr>
          <w:lang w:eastAsia="en-AU"/>
        </w:rPr>
        <w:t>examiner</w:t>
      </w:r>
      <w:r w:rsidR="0000684A" w:rsidRPr="00146DDE">
        <w:rPr>
          <w:lang w:eastAsia="en-AU"/>
        </w:rPr>
        <w:t xml:space="preserve"> is satisfied, from the </w:t>
      </w:r>
      <w:r w:rsidR="00032E2A" w:rsidRPr="00146DDE">
        <w:rPr>
          <w:lang w:eastAsia="en-AU"/>
        </w:rPr>
        <w:t xml:space="preserve">answers to the </w:t>
      </w:r>
      <w:r w:rsidR="0000684A" w:rsidRPr="00146DDE">
        <w:rPr>
          <w:lang w:eastAsia="en-AU"/>
        </w:rPr>
        <w:t>questions that are asked, that the candidate has a satisfactory knowledge of the items about which questions are not asked.</w:t>
      </w:r>
    </w:p>
    <w:p w14:paraId="73BAA6C8" w14:textId="77777777" w:rsidR="00736CA5" w:rsidRPr="00146DDE" w:rsidRDefault="00736CA5" w:rsidP="00736CA5">
      <w:pPr>
        <w:pStyle w:val="LDNote"/>
        <w:rPr>
          <w:lang w:eastAsia="en-AU"/>
        </w:rPr>
      </w:pPr>
      <w:r w:rsidRPr="00146DDE">
        <w:rPr>
          <w:i/>
          <w:lang w:eastAsia="en-AU"/>
        </w:rPr>
        <w:t>Note</w:t>
      </w:r>
      <w:r w:rsidRPr="00146DDE">
        <w:rPr>
          <w:lang w:eastAsia="en-AU"/>
        </w:rPr>
        <w:t xml:space="preserve">   The </w:t>
      </w:r>
      <w:r w:rsidR="00146DDE">
        <w:rPr>
          <w:lang w:eastAsia="en-AU"/>
        </w:rPr>
        <w:t>examiner</w:t>
      </w:r>
      <w:r w:rsidRPr="00146DDE">
        <w:rPr>
          <w:lang w:eastAsia="en-AU"/>
        </w:rPr>
        <w:t xml:space="preserve"> should consider the candidate’s </w:t>
      </w:r>
      <w:r w:rsidRPr="00146DDE">
        <w:t>aeronautical knowledge examination results</w:t>
      </w:r>
      <w:r w:rsidR="001A4ED9" w:rsidRPr="00146DDE">
        <w:t xml:space="preserve"> to</w:t>
      </w:r>
      <w:r w:rsidRPr="00146DDE">
        <w:t xml:space="preserve"> determin</w:t>
      </w:r>
      <w:r w:rsidR="001A4ED9" w:rsidRPr="00146DDE">
        <w:t>e</w:t>
      </w:r>
      <w:r w:rsidRPr="00146DDE">
        <w:t xml:space="preserve"> </w:t>
      </w:r>
      <w:r w:rsidRPr="00146DDE">
        <w:rPr>
          <w:lang w:eastAsia="en-AU"/>
        </w:rPr>
        <w:t>which questions would be appropriate to ensure that the candidate has a full range of relevant knowledge.</w:t>
      </w:r>
    </w:p>
    <w:p w14:paraId="5A9D388C" w14:textId="71F92575" w:rsidR="00E44C9B" w:rsidRPr="00146DDE" w:rsidRDefault="0000684A" w:rsidP="00E44C9B">
      <w:pPr>
        <w:pStyle w:val="LDClause"/>
        <w:rPr>
          <w:color w:val="000000"/>
          <w:lang w:eastAsia="en-AU"/>
        </w:rPr>
      </w:pPr>
      <w:r w:rsidRPr="00146DDE">
        <w:rPr>
          <w:color w:val="000000"/>
          <w:lang w:eastAsia="en-AU"/>
        </w:rPr>
        <w:tab/>
      </w:r>
      <w:r w:rsidR="009265B1" w:rsidRPr="00146DDE">
        <w:rPr>
          <w:color w:val="000000"/>
          <w:lang w:eastAsia="en-AU"/>
        </w:rPr>
        <w:t>(</w:t>
      </w:r>
      <w:r w:rsidR="002152FD">
        <w:rPr>
          <w:color w:val="000000"/>
          <w:lang w:eastAsia="en-AU"/>
        </w:rPr>
        <w:t>6</w:t>
      </w:r>
      <w:r w:rsidR="009265B1" w:rsidRPr="00146DDE">
        <w:rPr>
          <w:color w:val="000000"/>
          <w:lang w:eastAsia="en-AU"/>
        </w:rPr>
        <w:t>)</w:t>
      </w:r>
      <w:r w:rsidR="00BB4776" w:rsidRPr="00146DDE">
        <w:rPr>
          <w:color w:val="000000"/>
          <w:lang w:eastAsia="en-AU"/>
        </w:rPr>
        <w:tab/>
        <w:t xml:space="preserve">For a flight test, the </w:t>
      </w:r>
      <w:r w:rsidR="0054147D" w:rsidRPr="00146DDE">
        <w:rPr>
          <w:color w:val="000000"/>
          <w:lang w:eastAsia="en-AU"/>
        </w:rPr>
        <w:t xml:space="preserve">practical </w:t>
      </w:r>
      <w:r w:rsidR="00BB4776" w:rsidRPr="00146DDE">
        <w:rPr>
          <w:color w:val="000000"/>
          <w:lang w:eastAsia="en-AU"/>
        </w:rPr>
        <w:t xml:space="preserve">competency required of a person </w:t>
      </w:r>
      <w:r w:rsidR="00896E42" w:rsidRPr="00146DDE">
        <w:rPr>
          <w:color w:val="000000"/>
          <w:lang w:eastAsia="en-AU"/>
        </w:rPr>
        <w:t>is</w:t>
      </w:r>
      <w:r w:rsidR="00E44C9B" w:rsidRPr="00146DDE">
        <w:rPr>
          <w:color w:val="000000"/>
          <w:lang w:eastAsia="en-AU"/>
        </w:rPr>
        <w:t>:</w:t>
      </w:r>
    </w:p>
    <w:p w14:paraId="5C8F304B" w14:textId="3F18E370" w:rsidR="00E44C9B" w:rsidRPr="00146DDE" w:rsidRDefault="00E44C9B" w:rsidP="001E61F7">
      <w:pPr>
        <w:pStyle w:val="LDClause"/>
        <w:tabs>
          <w:tab w:val="clear" w:pos="454"/>
          <w:tab w:val="clear" w:pos="737"/>
          <w:tab w:val="left" w:pos="1191"/>
        </w:tabs>
        <w:ind w:left="1191" w:hanging="454"/>
        <w:rPr>
          <w:lang w:eastAsia="en-AU"/>
        </w:rPr>
      </w:pPr>
      <w:r w:rsidRPr="00146DDE">
        <w:rPr>
          <w:color w:val="000000"/>
          <w:lang w:eastAsia="en-AU"/>
        </w:rPr>
        <w:tab/>
        <w:t xml:space="preserve">that </w:t>
      </w:r>
      <w:r w:rsidR="00896E42" w:rsidRPr="00146DDE">
        <w:rPr>
          <w:lang w:eastAsia="en-AU"/>
        </w:rPr>
        <w:t xml:space="preserve">for each </w:t>
      </w:r>
      <w:r w:rsidR="00BB4776" w:rsidRPr="00146DDE">
        <w:rPr>
          <w:lang w:eastAsia="en-AU"/>
        </w:rPr>
        <w:t>unit of competency mentioned in</w:t>
      </w:r>
      <w:r w:rsidR="00896E42" w:rsidRPr="00146DDE">
        <w:rPr>
          <w:lang w:eastAsia="en-AU"/>
        </w:rPr>
        <w:t xml:space="preserve"> columns 1 and 2</w:t>
      </w:r>
      <w:r w:rsidRPr="00146DDE">
        <w:rPr>
          <w:lang w:eastAsia="en-AU"/>
        </w:rPr>
        <w:t xml:space="preserve"> of</w:t>
      </w:r>
      <w:r w:rsidR="00896E42" w:rsidRPr="00146DDE">
        <w:rPr>
          <w:lang w:eastAsia="en-AU"/>
        </w:rPr>
        <w:t xml:space="preserve"> a row of the </w:t>
      </w:r>
      <w:r w:rsidR="009E4268">
        <w:rPr>
          <w:lang w:eastAsia="en-AU"/>
        </w:rPr>
        <w:t>T</w:t>
      </w:r>
      <w:r w:rsidR="00896E42" w:rsidRPr="00146DDE">
        <w:rPr>
          <w:lang w:eastAsia="en-AU"/>
        </w:rPr>
        <w:t>able in clause 3 of the relevant Appendix in</w:t>
      </w:r>
      <w:r w:rsidR="00BB4776" w:rsidRPr="00146DDE">
        <w:rPr>
          <w:lang w:eastAsia="en-AU"/>
        </w:rPr>
        <w:t xml:space="preserve"> Schedule </w:t>
      </w:r>
      <w:r w:rsidR="00896E42" w:rsidRPr="00146DDE">
        <w:rPr>
          <w:lang w:eastAsia="en-AU"/>
        </w:rPr>
        <w:t>6,</w:t>
      </w:r>
      <w:r w:rsidR="00BB4776" w:rsidRPr="00146DDE">
        <w:rPr>
          <w:lang w:eastAsia="en-AU"/>
        </w:rPr>
        <w:t xml:space="preserve"> the</w:t>
      </w:r>
      <w:r w:rsidRPr="00146DDE">
        <w:rPr>
          <w:lang w:eastAsia="en-AU"/>
        </w:rPr>
        <w:t xml:space="preserve"> person has the </w:t>
      </w:r>
      <w:r w:rsidR="00BB4776" w:rsidRPr="00146DDE">
        <w:rPr>
          <w:lang w:eastAsia="en-AU"/>
        </w:rPr>
        <w:t>ability to perform each of the</w:t>
      </w:r>
      <w:r w:rsidR="00896E42" w:rsidRPr="00146DDE">
        <w:rPr>
          <w:lang w:eastAsia="en-AU"/>
        </w:rPr>
        <w:t xml:space="preserve"> items or manoeuvres mentioned in column 3 of the row</w:t>
      </w:r>
      <w:r w:rsidRPr="00146DDE">
        <w:rPr>
          <w:lang w:eastAsia="en-AU"/>
        </w:rPr>
        <w:t>, subject to the accuracy and tolerance mentioned in column 4 of the row.</w:t>
      </w:r>
    </w:p>
    <w:p w14:paraId="7C3C9A7D" w14:textId="26F5E96A" w:rsidR="00542BF7" w:rsidRPr="00146DDE" w:rsidRDefault="00BC7635" w:rsidP="00E44C9B">
      <w:pPr>
        <w:pStyle w:val="LDClause"/>
        <w:rPr>
          <w:lang w:eastAsia="en-AU"/>
        </w:rPr>
      </w:pPr>
      <w:r w:rsidRPr="00146DDE">
        <w:rPr>
          <w:lang w:eastAsia="en-AU"/>
        </w:rPr>
        <w:tab/>
        <w:t>(</w:t>
      </w:r>
      <w:r w:rsidR="002152FD">
        <w:rPr>
          <w:lang w:eastAsia="en-AU"/>
        </w:rPr>
        <w:t>7</w:t>
      </w:r>
      <w:r w:rsidRPr="00146DDE">
        <w:rPr>
          <w:lang w:eastAsia="en-AU"/>
        </w:rPr>
        <w:t>)</w:t>
      </w:r>
      <w:r w:rsidRPr="00146DDE">
        <w:rPr>
          <w:lang w:eastAsia="en-AU"/>
        </w:rPr>
        <w:tab/>
        <w:t>To determine if a candidate has passed the flight test</w:t>
      </w:r>
      <w:r w:rsidR="00D20FFE" w:rsidRPr="00146DDE">
        <w:rPr>
          <w:lang w:eastAsia="en-AU"/>
        </w:rPr>
        <w:t xml:space="preserve">, the </w:t>
      </w:r>
      <w:r w:rsidR="00146DDE">
        <w:rPr>
          <w:lang w:eastAsia="en-AU"/>
        </w:rPr>
        <w:t>examiner</w:t>
      </w:r>
      <w:r w:rsidR="00D20FFE" w:rsidRPr="00146DDE">
        <w:rPr>
          <w:lang w:eastAsia="en-AU"/>
        </w:rPr>
        <w:t xml:space="preserve"> conducting the </w:t>
      </w:r>
      <w:r w:rsidR="00542BF7" w:rsidRPr="00146DDE">
        <w:rPr>
          <w:lang w:eastAsia="en-AU"/>
        </w:rPr>
        <w:t xml:space="preserve">flight </w:t>
      </w:r>
      <w:r w:rsidR="00D20FFE" w:rsidRPr="00146DDE">
        <w:rPr>
          <w:lang w:eastAsia="en-AU"/>
        </w:rPr>
        <w:t>test must be satisfied</w:t>
      </w:r>
      <w:r w:rsidR="00542BF7" w:rsidRPr="00146DDE">
        <w:rPr>
          <w:lang w:eastAsia="en-AU"/>
        </w:rPr>
        <w:t xml:space="preserve"> that the candidate</w:t>
      </w:r>
      <w:r w:rsidR="00BA5862" w:rsidRPr="00146DDE">
        <w:rPr>
          <w:lang w:eastAsia="en-AU"/>
        </w:rPr>
        <w:t xml:space="preserve"> has demonstrated</w:t>
      </w:r>
      <w:r w:rsidR="00542BF7" w:rsidRPr="00146DDE">
        <w:rPr>
          <w:lang w:eastAsia="en-AU"/>
        </w:rPr>
        <w:t>:</w:t>
      </w:r>
    </w:p>
    <w:p w14:paraId="3BFFA72B" w14:textId="05BA625E" w:rsidR="00542BF7" w:rsidRPr="00146DDE" w:rsidRDefault="00542BF7" w:rsidP="00542BF7">
      <w:pPr>
        <w:pStyle w:val="LDP1a"/>
        <w:rPr>
          <w:lang w:eastAsia="en-AU"/>
        </w:rPr>
      </w:pPr>
      <w:r w:rsidRPr="00146DDE">
        <w:rPr>
          <w:lang w:eastAsia="en-AU"/>
        </w:rPr>
        <w:t>(a)</w:t>
      </w:r>
      <w:r w:rsidRPr="00146DDE">
        <w:rPr>
          <w:lang w:eastAsia="en-AU"/>
        </w:rPr>
        <w:tab/>
        <w:t>the knowledge required under subsection (</w:t>
      </w:r>
      <w:r w:rsidR="002152FD">
        <w:rPr>
          <w:lang w:eastAsia="en-AU"/>
        </w:rPr>
        <w:t>4</w:t>
      </w:r>
      <w:r w:rsidRPr="00146DDE">
        <w:rPr>
          <w:lang w:eastAsia="en-AU"/>
        </w:rPr>
        <w:t>); and</w:t>
      </w:r>
    </w:p>
    <w:p w14:paraId="59BCFCE7" w14:textId="23DFD463" w:rsidR="00542BF7" w:rsidRPr="00146DDE" w:rsidRDefault="00542BF7" w:rsidP="00542BF7">
      <w:pPr>
        <w:pStyle w:val="LDP1a"/>
        <w:rPr>
          <w:lang w:eastAsia="en-AU"/>
        </w:rPr>
      </w:pPr>
      <w:r w:rsidRPr="00146DDE">
        <w:rPr>
          <w:lang w:eastAsia="en-AU"/>
        </w:rPr>
        <w:t>(b)</w:t>
      </w:r>
      <w:r w:rsidRPr="00146DDE">
        <w:rPr>
          <w:lang w:eastAsia="en-AU"/>
        </w:rPr>
        <w:tab/>
        <w:t>the competency required under subsection (</w:t>
      </w:r>
      <w:r w:rsidR="002152FD">
        <w:rPr>
          <w:lang w:eastAsia="en-AU"/>
        </w:rPr>
        <w:t>6</w:t>
      </w:r>
      <w:r w:rsidRPr="00146DDE">
        <w:rPr>
          <w:lang w:eastAsia="en-AU"/>
        </w:rPr>
        <w:t>).</w:t>
      </w:r>
    </w:p>
    <w:p w14:paraId="423F136B" w14:textId="2E91FE4C" w:rsidR="00542BF7" w:rsidRPr="00146DDE" w:rsidRDefault="00542BF7" w:rsidP="00E44C9B">
      <w:pPr>
        <w:pStyle w:val="LDClause"/>
        <w:rPr>
          <w:lang w:eastAsia="en-AU"/>
        </w:rPr>
      </w:pPr>
      <w:r w:rsidRPr="00146DDE">
        <w:rPr>
          <w:lang w:eastAsia="en-AU"/>
        </w:rPr>
        <w:tab/>
        <w:t>(</w:t>
      </w:r>
      <w:r w:rsidR="002152FD">
        <w:rPr>
          <w:lang w:eastAsia="en-AU"/>
        </w:rPr>
        <w:t>8</w:t>
      </w:r>
      <w:r w:rsidRPr="00146DDE">
        <w:rPr>
          <w:lang w:eastAsia="en-AU"/>
        </w:rPr>
        <w:t>)</w:t>
      </w:r>
      <w:r w:rsidRPr="00146DDE">
        <w:rPr>
          <w:lang w:eastAsia="en-AU"/>
        </w:rPr>
        <w:tab/>
        <w:t xml:space="preserve">The </w:t>
      </w:r>
      <w:r w:rsidR="00146DDE">
        <w:rPr>
          <w:lang w:eastAsia="en-AU"/>
        </w:rPr>
        <w:t>examiner</w:t>
      </w:r>
      <w:r w:rsidRPr="00146DDE">
        <w:rPr>
          <w:lang w:eastAsia="en-AU"/>
        </w:rPr>
        <w:t xml:space="preserve"> conducting the flight test must keep the following </w:t>
      </w:r>
      <w:r w:rsidR="000F4623" w:rsidRPr="00146DDE">
        <w:rPr>
          <w:lang w:eastAsia="en-AU"/>
        </w:rPr>
        <w:t>records</w:t>
      </w:r>
      <w:r w:rsidRPr="00146DDE">
        <w:rPr>
          <w:lang w:eastAsia="en-AU"/>
        </w:rPr>
        <w:t xml:space="preserve"> for </w:t>
      </w:r>
      <w:r w:rsidR="000F4623" w:rsidRPr="00146DDE">
        <w:rPr>
          <w:lang w:eastAsia="en-AU"/>
        </w:rPr>
        <w:t xml:space="preserve">at least </w:t>
      </w:r>
      <w:r w:rsidRPr="00146DDE">
        <w:rPr>
          <w:lang w:eastAsia="en-AU"/>
        </w:rPr>
        <w:t>7 years</w:t>
      </w:r>
      <w:r w:rsidR="000F4623" w:rsidRPr="00146DDE">
        <w:rPr>
          <w:lang w:eastAsia="en-AU"/>
        </w:rPr>
        <w:t xml:space="preserve"> after the flight test:</w:t>
      </w:r>
    </w:p>
    <w:p w14:paraId="08D8C01F" w14:textId="77777777" w:rsidR="00BA5862" w:rsidRDefault="00DF395A" w:rsidP="00DF395A">
      <w:pPr>
        <w:pStyle w:val="LDP1a"/>
        <w:rPr>
          <w:lang w:eastAsia="en-AU"/>
        </w:rPr>
      </w:pPr>
      <w:r>
        <w:rPr>
          <w:lang w:eastAsia="en-AU"/>
        </w:rPr>
        <w:t>(a)</w:t>
      </w:r>
      <w:r>
        <w:rPr>
          <w:lang w:eastAsia="en-AU"/>
        </w:rPr>
        <w:tab/>
        <w:t>the list of questions</w:t>
      </w:r>
      <w:r w:rsidR="00BA5862">
        <w:rPr>
          <w:lang w:eastAsia="en-AU"/>
        </w:rPr>
        <w:t xml:space="preserve"> asked of the candidate to demonstrate his or her knowledge of the items mentioned under clause 2 of the relevant Appendix</w:t>
      </w:r>
      <w:r w:rsidR="00406500">
        <w:rPr>
          <w:lang w:eastAsia="en-AU"/>
        </w:rPr>
        <w:t xml:space="preserve"> (the </w:t>
      </w:r>
      <w:r w:rsidR="00406500" w:rsidRPr="00406500">
        <w:rPr>
          <w:b/>
          <w:i/>
          <w:lang w:eastAsia="en-AU"/>
        </w:rPr>
        <w:t>items</w:t>
      </w:r>
      <w:r w:rsidR="00406500">
        <w:rPr>
          <w:lang w:eastAsia="en-AU"/>
        </w:rPr>
        <w:t>)</w:t>
      </w:r>
      <w:r w:rsidR="00BA5862">
        <w:rPr>
          <w:lang w:eastAsia="en-AU"/>
        </w:rPr>
        <w:t>;</w:t>
      </w:r>
    </w:p>
    <w:p w14:paraId="7E4F2D57" w14:textId="77777777" w:rsidR="00BA5862" w:rsidRDefault="00BA5862" w:rsidP="00DF395A">
      <w:pPr>
        <w:pStyle w:val="LDP1a"/>
        <w:rPr>
          <w:lang w:eastAsia="en-AU"/>
        </w:rPr>
      </w:pPr>
      <w:r>
        <w:rPr>
          <w:lang w:eastAsia="en-AU"/>
        </w:rPr>
        <w:t>(b)</w:t>
      </w:r>
      <w:r>
        <w:rPr>
          <w:lang w:eastAsia="en-AU"/>
        </w:rPr>
        <w:tab/>
        <w:t>for each question in the list, a</w:t>
      </w:r>
      <w:r w:rsidR="00406500">
        <w:rPr>
          <w:lang w:eastAsia="en-AU"/>
        </w:rPr>
        <w:t xml:space="preserve"> record </w:t>
      </w:r>
      <w:r>
        <w:rPr>
          <w:lang w:eastAsia="en-AU"/>
        </w:rPr>
        <w:t>of whether the candidate did, or did not, demonstrate a satisfactory level of knowledge;</w:t>
      </w:r>
    </w:p>
    <w:p w14:paraId="3E8B58C5" w14:textId="24259227" w:rsidR="00406500" w:rsidRDefault="00406500" w:rsidP="00DF395A">
      <w:pPr>
        <w:pStyle w:val="LDP1a"/>
        <w:rPr>
          <w:lang w:eastAsia="en-AU"/>
        </w:rPr>
      </w:pPr>
      <w:r>
        <w:rPr>
          <w:lang w:eastAsia="en-AU"/>
        </w:rPr>
        <w:t>(c)</w:t>
      </w:r>
      <w:r>
        <w:rPr>
          <w:lang w:eastAsia="en-AU"/>
        </w:rPr>
        <w:tab/>
        <w:t xml:space="preserve">if </w:t>
      </w:r>
      <w:r w:rsidRPr="00146DDE">
        <w:rPr>
          <w:lang w:eastAsia="en-AU"/>
        </w:rPr>
        <w:t xml:space="preserve">the </w:t>
      </w:r>
      <w:r w:rsidR="00146DDE" w:rsidRPr="00146DDE">
        <w:rPr>
          <w:lang w:eastAsia="en-AU"/>
        </w:rPr>
        <w:t>examiner</w:t>
      </w:r>
      <w:r>
        <w:rPr>
          <w:lang w:eastAsia="en-AU"/>
        </w:rPr>
        <w:t xml:space="preserve"> relied on subsection (</w:t>
      </w:r>
      <w:r w:rsidR="002152FD">
        <w:rPr>
          <w:lang w:eastAsia="en-AU"/>
        </w:rPr>
        <w:t>5</w:t>
      </w:r>
      <w:r>
        <w:rPr>
          <w:lang w:eastAsia="en-AU"/>
        </w:rPr>
        <w:t>) with respect to any particular item, a record that this was the case for the item;</w:t>
      </w:r>
    </w:p>
    <w:p w14:paraId="02D94248" w14:textId="77777777" w:rsidR="00BA5862" w:rsidRDefault="00BA5862" w:rsidP="00DF395A">
      <w:pPr>
        <w:pStyle w:val="LDP1a"/>
        <w:rPr>
          <w:lang w:eastAsia="en-AU"/>
        </w:rPr>
      </w:pPr>
      <w:r>
        <w:rPr>
          <w:lang w:eastAsia="en-AU"/>
        </w:rPr>
        <w:t>(</w:t>
      </w:r>
      <w:r w:rsidR="00406500">
        <w:rPr>
          <w:lang w:eastAsia="en-AU"/>
        </w:rPr>
        <w:t>d</w:t>
      </w:r>
      <w:r>
        <w:rPr>
          <w:lang w:eastAsia="en-AU"/>
        </w:rPr>
        <w:t>)</w:t>
      </w:r>
      <w:r>
        <w:rPr>
          <w:lang w:eastAsia="en-AU"/>
        </w:rPr>
        <w:tab/>
        <w:t>the overall assessment of the candidate’s level of knowledge;</w:t>
      </w:r>
    </w:p>
    <w:p w14:paraId="63D066EC" w14:textId="77777777" w:rsidR="0000684A" w:rsidRDefault="00BA5862" w:rsidP="00DF395A">
      <w:pPr>
        <w:pStyle w:val="LDP1a"/>
        <w:rPr>
          <w:lang w:eastAsia="en-AU"/>
        </w:rPr>
      </w:pPr>
      <w:r>
        <w:rPr>
          <w:lang w:eastAsia="en-AU"/>
        </w:rPr>
        <w:t>(</w:t>
      </w:r>
      <w:r w:rsidR="00406500">
        <w:rPr>
          <w:lang w:eastAsia="en-AU"/>
        </w:rPr>
        <w:t>e</w:t>
      </w:r>
      <w:r>
        <w:rPr>
          <w:lang w:eastAsia="en-AU"/>
        </w:rPr>
        <w:t>)</w:t>
      </w:r>
      <w:r>
        <w:rPr>
          <w:lang w:eastAsia="en-AU"/>
        </w:rPr>
        <w:tab/>
      </w:r>
      <w:r w:rsidR="0000684A">
        <w:rPr>
          <w:lang w:eastAsia="en-AU"/>
        </w:rPr>
        <w:t>against the list of units of competency, items and manoeuvres, and accuracies and tolerances in the practical flight standards in clause 3 of the relevant Appendix, an indication of whether the candidate did, or did not, demonstrate competency;</w:t>
      </w:r>
    </w:p>
    <w:p w14:paraId="4D09505D" w14:textId="77777777" w:rsidR="0054147D" w:rsidRDefault="0000684A" w:rsidP="0000684A">
      <w:pPr>
        <w:pStyle w:val="LDP1a"/>
        <w:rPr>
          <w:lang w:eastAsia="en-AU"/>
        </w:rPr>
      </w:pPr>
      <w:r>
        <w:rPr>
          <w:lang w:eastAsia="en-AU"/>
        </w:rPr>
        <w:t>(</w:t>
      </w:r>
      <w:r w:rsidR="00406500">
        <w:rPr>
          <w:lang w:eastAsia="en-AU"/>
        </w:rPr>
        <w:t>f</w:t>
      </w:r>
      <w:r>
        <w:rPr>
          <w:lang w:eastAsia="en-AU"/>
        </w:rPr>
        <w:t>)</w:t>
      </w:r>
      <w:r>
        <w:rPr>
          <w:lang w:eastAsia="en-AU"/>
        </w:rPr>
        <w:tab/>
        <w:t>the overall assessment of the candidate’s level of practical competency.</w:t>
      </w:r>
    </w:p>
    <w:p w14:paraId="795CEE73" w14:textId="64B0E083" w:rsidR="0066290E" w:rsidRDefault="0066290E" w:rsidP="0066290E">
      <w:pPr>
        <w:pStyle w:val="LDClause"/>
      </w:pPr>
      <w:r>
        <w:tab/>
        <w:t>(</w:t>
      </w:r>
      <w:r w:rsidR="002152FD">
        <w:t>9</w:t>
      </w:r>
      <w:r>
        <w:t>)</w:t>
      </w:r>
      <w:r>
        <w:tab/>
        <w:t xml:space="preserve">If an applicant fails a flight test mentioned in this </w:t>
      </w:r>
      <w:r w:rsidR="00347F6A">
        <w:t>Chapter</w:t>
      </w:r>
      <w:r>
        <w:t>, he or she may repeat the flight test but only after completing such additional training as is specified in writing by the examiner.</w:t>
      </w:r>
    </w:p>
    <w:p w14:paraId="7D34BCD7" w14:textId="3E7A24DB" w:rsidR="0066290E" w:rsidRDefault="0066290E" w:rsidP="0066290E">
      <w:pPr>
        <w:pStyle w:val="LDClause"/>
      </w:pPr>
      <w:r>
        <w:tab/>
        <w:t>(</w:t>
      </w:r>
      <w:r w:rsidR="002152FD">
        <w:t>10</w:t>
      </w:r>
      <w:r>
        <w:t>)</w:t>
      </w:r>
      <w:r>
        <w:tab/>
        <w:t>For subsection (</w:t>
      </w:r>
      <w:r w:rsidR="002152FD">
        <w:t>9</w:t>
      </w:r>
      <w:r>
        <w:t>), the specified additional training must be based on such of the practical competencies mentioned in subsection 2.18</w:t>
      </w:r>
      <w:r w:rsidR="001E61F7">
        <w:t> </w:t>
      </w:r>
      <w:r>
        <w:t xml:space="preserve">(2) as are relevant to </w:t>
      </w:r>
      <w:r w:rsidR="00EB22E2">
        <w:t>any</w:t>
      </w:r>
      <w:r>
        <w:t xml:space="preserve"> deficienc</w:t>
      </w:r>
      <w:r w:rsidR="00EB22E2">
        <w:t>y</w:t>
      </w:r>
      <w:r>
        <w:t xml:space="preserve"> which resulted in the applicant failing the flight test.</w:t>
      </w:r>
    </w:p>
    <w:p w14:paraId="6B3D891A" w14:textId="3B7D5925" w:rsidR="0066290E" w:rsidRDefault="0066290E" w:rsidP="004F0C0B">
      <w:pPr>
        <w:pStyle w:val="LDClause"/>
      </w:pPr>
      <w:r>
        <w:tab/>
        <w:t>(1</w:t>
      </w:r>
      <w:r w:rsidR="002152FD">
        <w:t>1</w:t>
      </w:r>
      <w:r>
        <w:t>)</w:t>
      </w:r>
      <w:r>
        <w:tab/>
        <w:t>If subsection (</w:t>
      </w:r>
      <w:r w:rsidR="002152FD">
        <w:t>9</w:t>
      </w:r>
      <w:r>
        <w:t>) applies to an applicant, copies of the written specification must be kept with the records referred to in subsection (</w:t>
      </w:r>
      <w:r w:rsidR="002152FD">
        <w:t>8</w:t>
      </w:r>
      <w:r>
        <w:t>).</w:t>
      </w:r>
    </w:p>
    <w:p w14:paraId="72A957B9" w14:textId="4EFEA360" w:rsidR="00390A2F" w:rsidRPr="00CF24F0" w:rsidRDefault="00F10DB3" w:rsidP="00CF24F0">
      <w:pPr>
        <w:pStyle w:val="LDPartheading2"/>
      </w:pPr>
      <w:bookmarkStart w:id="60" w:name="_Toc2945926"/>
      <w:r w:rsidRPr="00F10DB3">
        <w:t>CHAPTER</w:t>
      </w:r>
      <w:r w:rsidR="00EC77F6">
        <w:t xml:space="preserve"> </w:t>
      </w:r>
      <w:r w:rsidR="00390A2F">
        <w:t>3</w:t>
      </w:r>
      <w:r w:rsidR="00CF24F0">
        <w:tab/>
      </w:r>
      <w:r w:rsidR="00390A2F" w:rsidRPr="00CF24F0">
        <w:t>RESERVED</w:t>
      </w:r>
      <w:bookmarkEnd w:id="60"/>
    </w:p>
    <w:p w14:paraId="632D32BE" w14:textId="1D70958F" w:rsidR="00D74866" w:rsidRDefault="00F10DB3" w:rsidP="00521D10">
      <w:pPr>
        <w:pStyle w:val="LDPartheading2"/>
      </w:pPr>
      <w:bookmarkStart w:id="61" w:name="_Toc2945927"/>
      <w:r w:rsidRPr="00F10DB3">
        <w:t>CHAPTER</w:t>
      </w:r>
      <w:r w:rsidR="00D74866">
        <w:t xml:space="preserve"> 4</w:t>
      </w:r>
      <w:r w:rsidR="00D74866">
        <w:tab/>
        <w:t>OPERATIONS IN CONTROLLED AIRSPACE</w:t>
      </w:r>
      <w:r w:rsidR="00CA19AD">
        <w:t xml:space="preserve"> — </w:t>
      </w:r>
      <w:r w:rsidR="00732033" w:rsidRPr="003C0D1E">
        <w:t>CONTROLLED AERODROMES</w:t>
      </w:r>
      <w:bookmarkEnd w:id="61"/>
    </w:p>
    <w:p w14:paraId="7A5AD09A" w14:textId="406F9435" w:rsidR="000B6F78" w:rsidRDefault="000B6F78" w:rsidP="000B6F78">
      <w:pPr>
        <w:pStyle w:val="LDClauseHeading"/>
      </w:pPr>
      <w:bookmarkStart w:id="62" w:name="_Toc2945928"/>
      <w:r>
        <w:t>4.01</w:t>
      </w:r>
      <w:r>
        <w:tab/>
        <w:t>Purpose</w:t>
      </w:r>
      <w:bookmarkEnd w:id="62"/>
    </w:p>
    <w:p w14:paraId="23D4184B" w14:textId="5CF2B473" w:rsidR="000B6F78" w:rsidRDefault="000B6F78" w:rsidP="000B6F78">
      <w:pPr>
        <w:pStyle w:val="LDClause"/>
      </w:pPr>
      <w:r>
        <w:tab/>
      </w:r>
      <w:r>
        <w:tab/>
        <w:t xml:space="preserve">For subsection 101.072 (1) of CASR, this Division prescribes the requirements relating to the operation in controlled airspace, </w:t>
      </w:r>
      <w:r w:rsidRPr="00977A1A">
        <w:t>below 400 ft,</w:t>
      </w:r>
      <w:r>
        <w:t xml:space="preserve"> of an unmanned aircraft</w:t>
      </w:r>
      <w:r w:rsidR="001D666B">
        <w:t>.</w:t>
      </w:r>
    </w:p>
    <w:p w14:paraId="25D62848" w14:textId="3800BB16" w:rsidR="000B6F78" w:rsidRDefault="000B6F78" w:rsidP="00096678">
      <w:pPr>
        <w:pStyle w:val="LDNote"/>
      </w:pPr>
      <w:r w:rsidRPr="007344A1">
        <w:rPr>
          <w:i/>
        </w:rPr>
        <w:t>Note</w:t>
      </w:r>
      <w:r>
        <w:t>   Any operation above 400 ft within 3 NM of an aerodrome, would be subject to the restrictions and permission requirements under regulations 101.070 and 101.075.</w:t>
      </w:r>
    </w:p>
    <w:p w14:paraId="25F3D9C3" w14:textId="6EEF910E" w:rsidR="00D74866" w:rsidRDefault="00D74866" w:rsidP="00D74866">
      <w:pPr>
        <w:pStyle w:val="LDClauseHeading"/>
      </w:pPr>
      <w:bookmarkStart w:id="63" w:name="_Toc2945929"/>
      <w:r>
        <w:t>4.0</w:t>
      </w:r>
      <w:r w:rsidR="000B6F78">
        <w:t>2</w:t>
      </w:r>
      <w:r>
        <w:tab/>
      </w:r>
      <w:r w:rsidR="006E3B2C">
        <w:t>Definition</w:t>
      </w:r>
      <w:r w:rsidR="00526C73">
        <w:t>s</w:t>
      </w:r>
      <w:bookmarkEnd w:id="63"/>
    </w:p>
    <w:p w14:paraId="16F5C78A" w14:textId="64DFBBA3" w:rsidR="0031175C" w:rsidRDefault="00D74866" w:rsidP="0031175C">
      <w:pPr>
        <w:pStyle w:val="LDClause"/>
      </w:pPr>
      <w:r>
        <w:tab/>
      </w:r>
      <w:r w:rsidR="0031175C">
        <w:tab/>
        <w:t>In this Division:</w:t>
      </w:r>
    </w:p>
    <w:p w14:paraId="2DD3D526" w14:textId="7B34B2FF" w:rsidR="00AD57D7" w:rsidRDefault="00AD57D7" w:rsidP="00F42EB5">
      <w:pPr>
        <w:pStyle w:val="LDdefinition"/>
      </w:pPr>
      <w:r w:rsidRPr="00433371">
        <w:rPr>
          <w:b/>
          <w:i/>
        </w:rPr>
        <w:t>area that is crosshatched</w:t>
      </w:r>
      <w:r>
        <w:t xml:space="preserve"> has the same meaning as in section 4.06.</w:t>
      </w:r>
    </w:p>
    <w:p w14:paraId="32A4E4A1" w14:textId="3772AC7E" w:rsidR="00AD57D7" w:rsidRDefault="00AD57D7" w:rsidP="00F42EB5">
      <w:pPr>
        <w:pStyle w:val="LDdefinition"/>
      </w:pPr>
      <w:r w:rsidRPr="00D7341B">
        <w:rPr>
          <w:b/>
          <w:i/>
        </w:rPr>
        <w:t>area that is shaded black</w:t>
      </w:r>
      <w:r>
        <w:t xml:space="preserve"> has the same meaning as in section 4.06.</w:t>
      </w:r>
    </w:p>
    <w:p w14:paraId="1BB9F4FE" w14:textId="2DE8DC72" w:rsidR="00237F0C" w:rsidRDefault="00AD57D7" w:rsidP="00F42EB5">
      <w:pPr>
        <w:pStyle w:val="LDdefinition"/>
      </w:pPr>
      <w:r w:rsidRPr="00D7341B">
        <w:rPr>
          <w:b/>
          <w:i/>
        </w:rPr>
        <w:t>area that is shaded grey</w:t>
      </w:r>
      <w:r>
        <w:t xml:space="preserve"> has the same meaning as in section 4.06.</w:t>
      </w:r>
    </w:p>
    <w:p w14:paraId="43BE93CA" w14:textId="7FB149CB" w:rsidR="00237F0C" w:rsidRPr="00A94F8C" w:rsidRDefault="00237F0C" w:rsidP="00F42EB5">
      <w:pPr>
        <w:pStyle w:val="LDdefinition"/>
      </w:pPr>
      <w:r w:rsidRPr="00A84527">
        <w:rPr>
          <w:b/>
          <w:i/>
        </w:rPr>
        <w:t>defined unmanned aircraft</w:t>
      </w:r>
      <w:r w:rsidRPr="00A94F8C">
        <w:t xml:space="preserve"> means</w:t>
      </w:r>
      <w:r>
        <w:t xml:space="preserve"> any of the following</w:t>
      </w:r>
      <w:r w:rsidRPr="00A94F8C">
        <w:t>:</w:t>
      </w:r>
    </w:p>
    <w:p w14:paraId="01388EEB" w14:textId="7AA39A4A" w:rsidR="00237F0C" w:rsidRDefault="00B75632" w:rsidP="00B75632">
      <w:pPr>
        <w:pStyle w:val="LDP1a"/>
      </w:pPr>
      <w:r>
        <w:t>(a)</w:t>
      </w:r>
      <w:r>
        <w:tab/>
      </w:r>
      <w:r w:rsidR="00237F0C">
        <w:t>a micro RPA;</w:t>
      </w:r>
    </w:p>
    <w:p w14:paraId="69051D5C" w14:textId="417DFF56" w:rsidR="00BC15BC" w:rsidRDefault="001418CA" w:rsidP="00B75632">
      <w:pPr>
        <w:pStyle w:val="LDNote"/>
        <w:tabs>
          <w:tab w:val="clear" w:pos="737"/>
        </w:tabs>
        <w:ind w:left="1191"/>
      </w:pPr>
      <w:r w:rsidRPr="00FA2FDE">
        <w:rPr>
          <w:i/>
        </w:rPr>
        <w:t>Note</w:t>
      </w:r>
      <w:r>
        <w:t>   </w:t>
      </w:r>
      <w:r w:rsidR="0018208E">
        <w:t xml:space="preserve">A micro RPA means an RPA with a gross weight of 100 g or less. </w:t>
      </w:r>
      <w:r>
        <w:t>The operation of these aircraft and rockets is governed by particular provisions in Part 101 of CASR.</w:t>
      </w:r>
    </w:p>
    <w:p w14:paraId="71CF7B60" w14:textId="5E54F0F5" w:rsidR="00237F0C" w:rsidRDefault="00B75632" w:rsidP="00B75632">
      <w:pPr>
        <w:pStyle w:val="LDP1a"/>
      </w:pPr>
      <w:r>
        <w:t>(b)</w:t>
      </w:r>
      <w:r>
        <w:tab/>
      </w:r>
      <w:r w:rsidR="00237F0C">
        <w:t xml:space="preserve">an unmanned aircraft operated in accordance with an authorisation (however </w:t>
      </w:r>
      <w:r w:rsidR="00FA3974">
        <w:t>described</w:t>
      </w:r>
      <w:r w:rsidR="00237F0C">
        <w:t xml:space="preserve">) </w:t>
      </w:r>
      <w:r w:rsidR="00237F0C" w:rsidRPr="00DB57A4">
        <w:t>or exemption</w:t>
      </w:r>
      <w:r w:rsidR="00237F0C">
        <w:t>,</w:t>
      </w:r>
      <w:r w:rsidR="00237F0C" w:rsidRPr="00DB57A4">
        <w:t xml:space="preserve"> </w:t>
      </w:r>
      <w:r w:rsidR="00237F0C">
        <w:t>granted under CASR, that permits operation of the aircraft within the no-fly zone of a controlled aerodrome;</w:t>
      </w:r>
    </w:p>
    <w:p w14:paraId="762E3946" w14:textId="058A370A" w:rsidR="003B7964" w:rsidRDefault="00B75632" w:rsidP="00B75632">
      <w:pPr>
        <w:pStyle w:val="LDP1a"/>
      </w:pPr>
      <w:r>
        <w:t>(c)</w:t>
      </w:r>
      <w:r>
        <w:tab/>
      </w:r>
      <w:r w:rsidR="00237F0C">
        <w:t>an unmanned aircraft operated in accordance with an approval of an approved area under regulation 101.030 of CASR.</w:t>
      </w:r>
    </w:p>
    <w:p w14:paraId="5C93A2D8" w14:textId="6941E51A" w:rsidR="00B14648" w:rsidRDefault="0031175C" w:rsidP="00F42EB5">
      <w:pPr>
        <w:pStyle w:val="LDdefinition"/>
      </w:pPr>
      <w:r w:rsidRPr="00252B45">
        <w:rPr>
          <w:b/>
          <w:i/>
        </w:rPr>
        <w:t>no-fly zone of a controlled aerodrome</w:t>
      </w:r>
      <w:r>
        <w:t xml:space="preserve"> means </w:t>
      </w:r>
      <w:r w:rsidR="00B14648">
        <w:t>any</w:t>
      </w:r>
      <w:r>
        <w:t xml:space="preserve"> areas and airspace</w:t>
      </w:r>
      <w:r w:rsidR="00B14648">
        <w:t xml:space="preserve"> that are</w:t>
      </w:r>
      <w:r w:rsidR="001D666B">
        <w:t xml:space="preserve"> below 400 ft and</w:t>
      </w:r>
      <w:r w:rsidR="00B14648">
        <w:t>:</w:t>
      </w:r>
    </w:p>
    <w:p w14:paraId="66A18515" w14:textId="4B3D8926" w:rsidR="0030631D" w:rsidRDefault="00B75632" w:rsidP="00B75632">
      <w:pPr>
        <w:pStyle w:val="LDP1a"/>
      </w:pPr>
      <w:r>
        <w:t>(a)</w:t>
      </w:r>
      <w:r>
        <w:tab/>
      </w:r>
      <w:r w:rsidR="00B14648">
        <w:t xml:space="preserve">within 3 NM of the movement area of a controlled aerodrome; </w:t>
      </w:r>
      <w:r w:rsidR="007247EC">
        <w:t>or</w:t>
      </w:r>
    </w:p>
    <w:p w14:paraId="6DF4A75C" w14:textId="513EE957" w:rsidR="0031175C" w:rsidRDefault="00B75632" w:rsidP="00B75632">
      <w:pPr>
        <w:pStyle w:val="LDP1a"/>
      </w:pPr>
      <w:r>
        <w:t>(b)</w:t>
      </w:r>
      <w:r>
        <w:tab/>
      </w:r>
      <w:r w:rsidR="00684BD7">
        <w:t xml:space="preserve">within </w:t>
      </w:r>
      <w:r w:rsidR="0030631D" w:rsidRPr="0030631D">
        <w:t>the approach and departure paths</w:t>
      </w:r>
      <w:r w:rsidR="0031175C">
        <w:t xml:space="preserve"> referred to in section 4.0</w:t>
      </w:r>
      <w:r w:rsidR="00F720F6">
        <w:t>5</w:t>
      </w:r>
      <w:r w:rsidR="00B14648">
        <w:t xml:space="preserve">, whether or not they extend beyond 3 NM of the movement area of the </w:t>
      </w:r>
      <w:r w:rsidR="00115FD0">
        <w:t xml:space="preserve">controlled </w:t>
      </w:r>
      <w:r w:rsidR="00B14648">
        <w:t>aerodrome</w:t>
      </w:r>
      <w:r w:rsidR="0031175C">
        <w:t>.</w:t>
      </w:r>
    </w:p>
    <w:p w14:paraId="0A5D97E7" w14:textId="13CAA162" w:rsidR="00797B5E" w:rsidRDefault="00787D43" w:rsidP="00F42EB5">
      <w:pPr>
        <w:pStyle w:val="LDdefinition"/>
      </w:pPr>
      <w:r w:rsidRPr="00A84527">
        <w:rPr>
          <w:b/>
          <w:i/>
        </w:rPr>
        <w:t>RPA</w:t>
      </w:r>
      <w:r w:rsidRPr="00860ADE">
        <w:t>, for the purposes of this Division,</w:t>
      </w:r>
      <w:r>
        <w:t xml:space="preserve"> means an RPA that is not a defined unmanned aircraft.</w:t>
      </w:r>
    </w:p>
    <w:p w14:paraId="4AB4D25E" w14:textId="7937619A" w:rsidR="00970A19" w:rsidRDefault="00970A19" w:rsidP="00970A19">
      <w:pPr>
        <w:pStyle w:val="LDClauseHeading"/>
      </w:pPr>
      <w:bookmarkStart w:id="64" w:name="_Toc2945930"/>
      <w:r>
        <w:t>4.0</w:t>
      </w:r>
      <w:r w:rsidR="00F61C3A">
        <w:t>3</w:t>
      </w:r>
      <w:r>
        <w:tab/>
      </w:r>
      <w:r w:rsidR="00C90D32">
        <w:t xml:space="preserve">RPA flight </w:t>
      </w:r>
      <w:r w:rsidR="00F61C3A">
        <w:t xml:space="preserve">in the no-fly zone of a controlled </w:t>
      </w:r>
      <w:r w:rsidR="001D666B">
        <w:t>aerodrome</w:t>
      </w:r>
      <w:bookmarkEnd w:id="64"/>
    </w:p>
    <w:p w14:paraId="0BF8804D" w14:textId="78ACF529" w:rsidR="00C90D32" w:rsidRDefault="00C90D32" w:rsidP="00C90D32">
      <w:pPr>
        <w:pStyle w:val="LDClause"/>
      </w:pPr>
      <w:r>
        <w:tab/>
        <w:t>(1)</w:t>
      </w:r>
      <w:r>
        <w:tab/>
      </w:r>
      <w:r w:rsidR="00E26510">
        <w:t>Subject to this section, a</w:t>
      </w:r>
      <w:r>
        <w:t xml:space="preserve"> person must not fly an RPA, or conduct RPA operations, in the no-fly zone of a controlled aerodrome</w:t>
      </w:r>
      <w:r w:rsidR="00E26510">
        <w:t>.</w:t>
      </w:r>
    </w:p>
    <w:p w14:paraId="1E462A38" w14:textId="40746CB4" w:rsidR="00E26510" w:rsidRPr="00C90D32" w:rsidRDefault="00E26510" w:rsidP="00B75632">
      <w:pPr>
        <w:pStyle w:val="LDClause"/>
      </w:pPr>
      <w:r w:rsidRPr="00EE5923">
        <w:tab/>
        <w:t>(</w:t>
      </w:r>
      <w:r>
        <w:t>2</w:t>
      </w:r>
      <w:r w:rsidRPr="00EE5923">
        <w:t>)</w:t>
      </w:r>
      <w:r w:rsidRPr="00EE5923">
        <w:tab/>
      </w:r>
      <w:r>
        <w:t>A</w:t>
      </w:r>
      <w:r w:rsidRPr="00EE5923">
        <w:t xml:space="preserve"> person who is a certified RPA operator m</w:t>
      </w:r>
      <w:r>
        <w:t>ay</w:t>
      </w:r>
      <w:r w:rsidRPr="00EE5923">
        <w:t xml:space="preserve"> </w:t>
      </w:r>
      <w:r>
        <w:t xml:space="preserve">conduct RPA operations </w:t>
      </w:r>
      <w:r w:rsidRPr="00EE5923">
        <w:t>in the no-fly zone of a controlled aerodrome</w:t>
      </w:r>
      <w:r>
        <w:t xml:space="preserve"> only if the operation is an indoors operation or a tethered operation in accordance with section 4.04.</w:t>
      </w:r>
    </w:p>
    <w:p w14:paraId="087D7735" w14:textId="22FC06A3" w:rsidR="00F61C3A" w:rsidRPr="00EE5923" w:rsidRDefault="00F61C3A" w:rsidP="00B75632">
      <w:pPr>
        <w:pStyle w:val="LDClause"/>
      </w:pPr>
      <w:r w:rsidRPr="00EE5923">
        <w:tab/>
        <w:t>(</w:t>
      </w:r>
      <w:r w:rsidR="00E26510">
        <w:t>3</w:t>
      </w:r>
      <w:r w:rsidRPr="00EE5923">
        <w:t>)</w:t>
      </w:r>
      <w:r w:rsidRPr="00EE5923">
        <w:tab/>
      </w:r>
      <w:r w:rsidR="00564459" w:rsidRPr="00EE5923">
        <w:t>Subject to subsection (</w:t>
      </w:r>
      <w:r w:rsidR="005F3A69">
        <w:t>4</w:t>
      </w:r>
      <w:r w:rsidR="00564459" w:rsidRPr="00EE5923">
        <w:t>), a</w:t>
      </w:r>
      <w:r w:rsidR="001D666B" w:rsidRPr="00EE5923">
        <w:t xml:space="preserve"> person who is not a certified RPA operator m</w:t>
      </w:r>
      <w:r w:rsidR="002F4B85">
        <w:t>ay</w:t>
      </w:r>
      <w:r w:rsidR="001D666B" w:rsidRPr="00EE5923">
        <w:t xml:space="preserve"> fly an RPA</w:t>
      </w:r>
      <w:r w:rsidR="0053510F" w:rsidRPr="00EE5923">
        <w:t xml:space="preserve"> in</w:t>
      </w:r>
      <w:r w:rsidR="00046611" w:rsidRPr="00EE5923">
        <w:t xml:space="preserve"> the no-fly zone of a controlled aerodrome</w:t>
      </w:r>
      <w:r w:rsidR="002F4B85">
        <w:t xml:space="preserve"> only if the flight is exclusively an indoors operation</w:t>
      </w:r>
      <w:r w:rsidRPr="00EE5923">
        <w:t>.</w:t>
      </w:r>
    </w:p>
    <w:p w14:paraId="32C91684" w14:textId="17F178BB" w:rsidR="00564459" w:rsidRDefault="00564459" w:rsidP="00B75632">
      <w:pPr>
        <w:pStyle w:val="LDClause"/>
      </w:pPr>
      <w:r w:rsidRPr="00EE5923">
        <w:tab/>
        <w:t>(</w:t>
      </w:r>
      <w:r w:rsidR="00E26510">
        <w:t>4</w:t>
      </w:r>
      <w:r w:rsidRPr="00EE5923">
        <w:t>)</w:t>
      </w:r>
      <w:r w:rsidRPr="00EE5923">
        <w:tab/>
        <w:t>A person may fly a defined unmanned aircraft in the no-fly zone of a controlled aerodrome.</w:t>
      </w:r>
    </w:p>
    <w:p w14:paraId="68569182" w14:textId="201F27A2" w:rsidR="00C90D32" w:rsidRPr="00EE5923" w:rsidRDefault="00F660EA" w:rsidP="00B75632">
      <w:pPr>
        <w:pStyle w:val="LDClause"/>
      </w:pPr>
      <w:r w:rsidRPr="00EE5923">
        <w:tab/>
        <w:t>(</w:t>
      </w:r>
      <w:r w:rsidR="00E26510">
        <w:t>5</w:t>
      </w:r>
      <w:r w:rsidRPr="00EE5923">
        <w:t>)</w:t>
      </w:r>
      <w:r w:rsidRPr="00EE5923">
        <w:tab/>
        <w:t>A person must not fly a model aircraft in the no-fly zone of a controlled aerodrome.</w:t>
      </w:r>
    </w:p>
    <w:p w14:paraId="1F6D1F92" w14:textId="50D0917F" w:rsidR="00D7341B" w:rsidRDefault="00DF00D0" w:rsidP="00C90670">
      <w:pPr>
        <w:pStyle w:val="LDClauseHeading"/>
      </w:pPr>
      <w:bookmarkStart w:id="65" w:name="_Toc2945931"/>
      <w:r>
        <w:t>4.0</w:t>
      </w:r>
      <w:r w:rsidR="00C90670">
        <w:t>4</w:t>
      </w:r>
      <w:r>
        <w:tab/>
        <w:t>Approval to operate an RPA in a</w:t>
      </w:r>
      <w:r w:rsidR="00BD5443">
        <w:t xml:space="preserve"> no-fly zone of a controlled aerodrome</w:t>
      </w:r>
      <w:bookmarkEnd w:id="65"/>
    </w:p>
    <w:p w14:paraId="1CE71542" w14:textId="70B7B8F4" w:rsidR="00DF00D0" w:rsidRDefault="00D7341B" w:rsidP="00D7341B">
      <w:pPr>
        <w:pStyle w:val="LDClause"/>
      </w:pPr>
      <w:r>
        <w:tab/>
      </w:r>
      <w:r w:rsidR="00DD6BE7">
        <w:t>(</w:t>
      </w:r>
      <w:r w:rsidR="00C90670">
        <w:t>1</w:t>
      </w:r>
      <w:r w:rsidR="00DD6BE7">
        <w:t>)</w:t>
      </w:r>
      <w:r w:rsidR="00DF00D0">
        <w:tab/>
      </w:r>
      <w:r w:rsidR="00411A3C">
        <w:t>A</w:t>
      </w:r>
      <w:r w:rsidR="00DF00D0">
        <w:t xml:space="preserve"> </w:t>
      </w:r>
      <w:r w:rsidR="002654D2">
        <w:t>certified RPA operator</w:t>
      </w:r>
      <w:r w:rsidR="00DF00D0">
        <w:t xml:space="preserve"> </w:t>
      </w:r>
      <w:r w:rsidR="00660A78">
        <w:t>is approved to</w:t>
      </w:r>
      <w:r w:rsidR="00DF00D0">
        <w:t xml:space="preserve"> </w:t>
      </w:r>
      <w:r w:rsidR="00543159">
        <w:t xml:space="preserve">conduct an </w:t>
      </w:r>
      <w:r w:rsidR="00411A3C">
        <w:t>RPA</w:t>
      </w:r>
      <w:r w:rsidR="00543159">
        <w:t xml:space="preserve"> operation</w:t>
      </w:r>
      <w:r w:rsidR="00252B45">
        <w:rPr>
          <w:b/>
          <w:i/>
        </w:rPr>
        <w:t xml:space="preserve"> </w:t>
      </w:r>
      <w:r w:rsidR="00DF00D0">
        <w:t xml:space="preserve">in </w:t>
      </w:r>
      <w:r w:rsidR="001C57D3">
        <w:t>the</w:t>
      </w:r>
      <w:r w:rsidR="00DF00D0">
        <w:t xml:space="preserve"> no</w:t>
      </w:r>
      <w:r w:rsidR="004E7C74">
        <w:t>-</w:t>
      </w:r>
      <w:r w:rsidR="00DF00D0">
        <w:t>fly zone of a controlled aerodrome</w:t>
      </w:r>
      <w:r w:rsidR="00411A3C">
        <w:t xml:space="preserve"> </w:t>
      </w:r>
      <w:r w:rsidR="001C57D3">
        <w:t xml:space="preserve">if </w:t>
      </w:r>
      <w:r w:rsidR="000407C0">
        <w:t xml:space="preserve">the </w:t>
      </w:r>
      <w:r w:rsidR="00411A3C">
        <w:t xml:space="preserve">requirements </w:t>
      </w:r>
      <w:r w:rsidR="009911E7">
        <w:t>of</w:t>
      </w:r>
      <w:r w:rsidR="00411A3C">
        <w:t xml:space="preserve"> this section are complied with</w:t>
      </w:r>
      <w:r w:rsidR="00DF00D0">
        <w:t>.</w:t>
      </w:r>
    </w:p>
    <w:p w14:paraId="0DBEB37E" w14:textId="32F932F6" w:rsidR="00997184" w:rsidRDefault="00997184" w:rsidP="00096678">
      <w:pPr>
        <w:pStyle w:val="LDNote"/>
      </w:pPr>
      <w:r w:rsidRPr="0023022D">
        <w:rPr>
          <w:i/>
          <w:lang w:eastAsia="en-AU"/>
        </w:rPr>
        <w:t>Note</w:t>
      </w:r>
      <w:r w:rsidRPr="0023022D">
        <w:rPr>
          <w:lang w:eastAsia="en-AU"/>
        </w:rPr>
        <w:t>   A</w:t>
      </w:r>
      <w:r>
        <w:rPr>
          <w:lang w:eastAsia="en-AU"/>
        </w:rPr>
        <w:t xml:space="preserve"> certified</w:t>
      </w:r>
      <w:r w:rsidRPr="0023022D">
        <w:rPr>
          <w:lang w:eastAsia="en-AU"/>
        </w:rPr>
        <w:t xml:space="preserve"> RPA operator</w:t>
      </w:r>
      <w:r>
        <w:rPr>
          <w:b/>
          <w:i/>
          <w:lang w:eastAsia="en-AU"/>
        </w:rPr>
        <w:t xml:space="preserve"> </w:t>
      </w:r>
      <w:r w:rsidRPr="00AA6918">
        <w:rPr>
          <w:lang w:eastAsia="en-AU"/>
        </w:rPr>
        <w:t xml:space="preserve">means a person who is certified as </w:t>
      </w:r>
      <w:r>
        <w:rPr>
          <w:lang w:eastAsia="en-AU"/>
        </w:rPr>
        <w:t>a certified RPA operator</w:t>
      </w:r>
      <w:r w:rsidRPr="00AA6918">
        <w:rPr>
          <w:lang w:eastAsia="en-AU"/>
        </w:rPr>
        <w:t xml:space="preserve"> in</w:t>
      </w:r>
      <w:r>
        <w:rPr>
          <w:lang w:eastAsia="en-AU"/>
        </w:rPr>
        <w:t xml:space="preserve"> </w:t>
      </w:r>
      <w:r w:rsidRPr="00AA6918">
        <w:rPr>
          <w:lang w:eastAsia="en-AU"/>
        </w:rPr>
        <w:t>accordance with</w:t>
      </w:r>
      <w:r>
        <w:rPr>
          <w:lang w:eastAsia="en-AU"/>
        </w:rPr>
        <w:t xml:space="preserve"> </w:t>
      </w:r>
      <w:r w:rsidRPr="00AA6918">
        <w:rPr>
          <w:lang w:eastAsia="en-AU"/>
        </w:rPr>
        <w:t>regulation 10</w:t>
      </w:r>
      <w:r>
        <w:rPr>
          <w:lang w:eastAsia="en-AU"/>
        </w:rPr>
        <w:t>1</w:t>
      </w:r>
      <w:r w:rsidRPr="00AA6918">
        <w:rPr>
          <w:lang w:eastAsia="en-AU"/>
        </w:rPr>
        <w:t>.335 of CASR.</w:t>
      </w:r>
      <w:r>
        <w:rPr>
          <w:lang w:eastAsia="en-AU"/>
        </w:rPr>
        <w:t xml:space="preserve"> See the definitions in subsection </w:t>
      </w:r>
      <w:r w:rsidR="003C130A">
        <w:rPr>
          <w:lang w:eastAsia="en-AU"/>
        </w:rPr>
        <w:t>1.04</w:t>
      </w:r>
      <w:r w:rsidR="00D009A2">
        <w:rPr>
          <w:lang w:eastAsia="en-AU"/>
        </w:rPr>
        <w:t> </w:t>
      </w:r>
      <w:r>
        <w:rPr>
          <w:lang w:eastAsia="en-AU"/>
        </w:rPr>
        <w:t>(2)</w:t>
      </w:r>
      <w:r w:rsidR="00D009A2">
        <w:rPr>
          <w:lang w:eastAsia="en-AU"/>
        </w:rPr>
        <w:t xml:space="preserve"> of this MOS</w:t>
      </w:r>
      <w:r>
        <w:rPr>
          <w:lang w:eastAsia="en-AU"/>
        </w:rPr>
        <w:t>.</w:t>
      </w:r>
    </w:p>
    <w:p w14:paraId="68273933" w14:textId="726B4F40" w:rsidR="00DD6BE7" w:rsidRDefault="00DD6BE7" w:rsidP="00DF00D0">
      <w:pPr>
        <w:pStyle w:val="LDClause"/>
      </w:pPr>
      <w:r>
        <w:tab/>
        <w:t>(</w:t>
      </w:r>
      <w:r w:rsidR="00411A3C">
        <w:t>2</w:t>
      </w:r>
      <w:r>
        <w:t>)</w:t>
      </w:r>
      <w:r>
        <w:tab/>
      </w:r>
      <w:r w:rsidR="00411A3C">
        <w:t>T</w:t>
      </w:r>
      <w:r w:rsidR="00660A78">
        <w:t>he requirements are that</w:t>
      </w:r>
      <w:r w:rsidR="00D70E4F">
        <w:t xml:space="preserve"> the </w:t>
      </w:r>
      <w:r w:rsidR="00021ED8">
        <w:t>RPA</w:t>
      </w:r>
      <w:r w:rsidR="00304B14">
        <w:t xml:space="preserve"> may only be operated in</w:t>
      </w:r>
      <w:r>
        <w:t>:</w:t>
      </w:r>
    </w:p>
    <w:p w14:paraId="43CA4A85" w14:textId="19CC3720" w:rsidR="00DD6BE7" w:rsidRDefault="00714C38" w:rsidP="00B75632">
      <w:pPr>
        <w:pStyle w:val="LDP1a"/>
      </w:pPr>
      <w:r>
        <w:t>(a)</w:t>
      </w:r>
      <w:r>
        <w:tab/>
      </w:r>
      <w:r w:rsidR="00AF7F09">
        <w:t>an indoors operation</w:t>
      </w:r>
      <w:r w:rsidR="00DD6BE7">
        <w:t>; or</w:t>
      </w:r>
    </w:p>
    <w:p w14:paraId="0AB996B5" w14:textId="1FC50668" w:rsidR="00F45B73" w:rsidRDefault="00714C38" w:rsidP="00B75632">
      <w:pPr>
        <w:pStyle w:val="LDP1a"/>
      </w:pPr>
      <w:r>
        <w:t>(b)</w:t>
      </w:r>
      <w:r>
        <w:tab/>
      </w:r>
      <w:r w:rsidR="00DF475B">
        <w:t>a tethered operation</w:t>
      </w:r>
      <w:r w:rsidR="009142B1">
        <w:t xml:space="preserve"> </w:t>
      </w:r>
      <w:r w:rsidR="00825754">
        <w:t>in accordance with subsection (</w:t>
      </w:r>
      <w:r w:rsidR="00A650A8">
        <w:t>3</w:t>
      </w:r>
      <w:r w:rsidR="00825754">
        <w:t>)</w:t>
      </w:r>
      <w:r w:rsidR="00A650A8">
        <w:t>.</w:t>
      </w:r>
    </w:p>
    <w:p w14:paraId="5D8ACE45" w14:textId="66E5AC09" w:rsidR="006D4308" w:rsidRDefault="001F5D57" w:rsidP="00B75632">
      <w:pPr>
        <w:pStyle w:val="LDClause"/>
      </w:pPr>
      <w:r>
        <w:tab/>
        <w:t>(</w:t>
      </w:r>
      <w:r w:rsidR="00411A3C">
        <w:t>3</w:t>
      </w:r>
      <w:r>
        <w:t>)</w:t>
      </w:r>
      <w:r>
        <w:tab/>
        <w:t xml:space="preserve">For </w:t>
      </w:r>
      <w:r w:rsidR="00115FD0">
        <w:t xml:space="preserve">paragraph </w:t>
      </w:r>
      <w:r>
        <w:t>(</w:t>
      </w:r>
      <w:r w:rsidR="00411A3C">
        <w:t>2</w:t>
      </w:r>
      <w:r>
        <w:t>)</w:t>
      </w:r>
      <w:r w:rsidR="00CA465A">
        <w:t> </w:t>
      </w:r>
      <w:r w:rsidR="00115FD0">
        <w:t>(b)</w:t>
      </w:r>
      <w:r w:rsidR="006D4308">
        <w:t>:</w:t>
      </w:r>
    </w:p>
    <w:p w14:paraId="2FC80DA2" w14:textId="3206EFE5" w:rsidR="00D7341B" w:rsidRDefault="0026527A" w:rsidP="00B75632">
      <w:pPr>
        <w:pStyle w:val="LDP1a"/>
      </w:pPr>
      <w:r>
        <w:t>(</w:t>
      </w:r>
      <w:r w:rsidR="00AD34D7">
        <w:t>a</w:t>
      </w:r>
      <w:r>
        <w:t>)</w:t>
      </w:r>
      <w:r>
        <w:tab/>
      </w:r>
      <w:r w:rsidR="006D4308">
        <w:t>the tether must be</w:t>
      </w:r>
      <w:r w:rsidR="002072DA">
        <w:t xml:space="preserve"> 1 of the following</w:t>
      </w:r>
      <w:r w:rsidR="00D7341B">
        <w:t>:</w:t>
      </w:r>
    </w:p>
    <w:p w14:paraId="3CD07E26" w14:textId="6B30B065" w:rsidR="00D7341B" w:rsidRDefault="00D7341B" w:rsidP="00CF2B09">
      <w:pPr>
        <w:pStyle w:val="LDP2i"/>
        <w:ind w:left="1559" w:hanging="1105"/>
        <w:rPr>
          <w:lang w:eastAsia="en-AU"/>
        </w:rPr>
      </w:pPr>
      <w:r>
        <w:rPr>
          <w:lang w:eastAsia="en-AU"/>
        </w:rPr>
        <w:tab/>
        <w:t>(i)</w:t>
      </w:r>
      <w:r>
        <w:rPr>
          <w:lang w:eastAsia="en-AU"/>
        </w:rPr>
        <w:tab/>
      </w:r>
      <w:r w:rsidR="00043FBA">
        <w:rPr>
          <w:lang w:eastAsia="en-AU"/>
        </w:rPr>
        <w:t xml:space="preserve">if the RPA is flown </w:t>
      </w:r>
      <w:r w:rsidR="00190C93">
        <w:rPr>
          <w:lang w:eastAsia="en-AU"/>
        </w:rPr>
        <w:t>below 150 ft in</w:t>
      </w:r>
      <w:r w:rsidR="00F45B73">
        <w:rPr>
          <w:lang w:eastAsia="en-AU"/>
        </w:rPr>
        <w:t xml:space="preserve"> the area that is shaded </w:t>
      </w:r>
      <w:r w:rsidR="00190C93">
        <w:rPr>
          <w:lang w:eastAsia="en-AU"/>
        </w:rPr>
        <w:t>grey</w:t>
      </w:r>
      <w:r w:rsidR="00F45B73">
        <w:rPr>
          <w:lang w:eastAsia="en-AU"/>
        </w:rPr>
        <w:t xml:space="preserve"> for the aerodrome —</w:t>
      </w:r>
      <w:r>
        <w:rPr>
          <w:lang w:eastAsia="en-AU"/>
        </w:rPr>
        <w:t>no longer than 150 ft;</w:t>
      </w:r>
    </w:p>
    <w:p w14:paraId="07100FC5" w14:textId="3C1231E9" w:rsidR="002072DA" w:rsidRDefault="002072DA" w:rsidP="00CF2B09">
      <w:pPr>
        <w:pStyle w:val="LDP2i"/>
        <w:ind w:left="1559" w:hanging="1105"/>
        <w:rPr>
          <w:lang w:eastAsia="en-AU"/>
        </w:rPr>
      </w:pPr>
      <w:r>
        <w:rPr>
          <w:lang w:eastAsia="en-AU"/>
        </w:rPr>
        <w:tab/>
        <w:t>(ii)</w:t>
      </w:r>
      <w:r>
        <w:rPr>
          <w:lang w:eastAsia="en-AU"/>
        </w:rPr>
        <w:tab/>
        <w:t>if the RPA is flown within the area that is shaded black for the aerodrome and at least 3 NM away from the aerodrome —</w:t>
      </w:r>
      <w:r w:rsidR="00F33FB2">
        <w:rPr>
          <w:lang w:eastAsia="en-AU"/>
        </w:rPr>
        <w:t xml:space="preserve"> </w:t>
      </w:r>
      <w:r>
        <w:rPr>
          <w:lang w:eastAsia="en-AU"/>
        </w:rPr>
        <w:t xml:space="preserve">no longer than </w:t>
      </w:r>
      <w:r w:rsidR="00190C93">
        <w:rPr>
          <w:lang w:eastAsia="en-AU"/>
        </w:rPr>
        <w:t>150</w:t>
      </w:r>
      <w:r>
        <w:rPr>
          <w:lang w:eastAsia="en-AU"/>
        </w:rPr>
        <w:t xml:space="preserve"> ft;</w:t>
      </w:r>
    </w:p>
    <w:p w14:paraId="792BE5B4" w14:textId="2FC3CDBC" w:rsidR="00817FA8" w:rsidRDefault="00F45B73" w:rsidP="00CF2B09">
      <w:pPr>
        <w:pStyle w:val="LDP2i"/>
        <w:ind w:left="1559" w:hanging="1105"/>
        <w:rPr>
          <w:lang w:eastAsia="en-AU"/>
        </w:rPr>
      </w:pPr>
      <w:r>
        <w:rPr>
          <w:lang w:eastAsia="en-AU"/>
        </w:rPr>
        <w:tab/>
        <w:t>(ii</w:t>
      </w:r>
      <w:r w:rsidR="002072DA">
        <w:rPr>
          <w:lang w:eastAsia="en-AU"/>
        </w:rPr>
        <w:t>i</w:t>
      </w:r>
      <w:r>
        <w:rPr>
          <w:lang w:eastAsia="en-AU"/>
        </w:rPr>
        <w:t>)</w:t>
      </w:r>
      <w:r>
        <w:rPr>
          <w:lang w:eastAsia="en-AU"/>
        </w:rPr>
        <w:tab/>
      </w:r>
      <w:r w:rsidR="00043FBA">
        <w:rPr>
          <w:lang w:eastAsia="en-AU"/>
        </w:rPr>
        <w:t xml:space="preserve">if the RPA is flown </w:t>
      </w:r>
      <w:r>
        <w:rPr>
          <w:lang w:eastAsia="en-AU"/>
        </w:rPr>
        <w:t xml:space="preserve">within the area that is </w:t>
      </w:r>
      <w:r w:rsidR="00A367E9">
        <w:rPr>
          <w:lang w:eastAsia="en-AU"/>
        </w:rPr>
        <w:t>cross</w:t>
      </w:r>
      <w:r w:rsidR="00190C93">
        <w:rPr>
          <w:lang w:eastAsia="en-AU"/>
        </w:rPr>
        <w:t>hatched</w:t>
      </w:r>
      <w:r>
        <w:rPr>
          <w:lang w:eastAsia="en-AU"/>
        </w:rPr>
        <w:t xml:space="preserve"> for the aerodrome — no longer than 300 ft</w:t>
      </w:r>
      <w:r w:rsidR="00043FBA">
        <w:rPr>
          <w:lang w:eastAsia="en-AU"/>
        </w:rPr>
        <w:t>;</w:t>
      </w:r>
    </w:p>
    <w:p w14:paraId="764E9A54" w14:textId="1D8AB79A" w:rsidR="006D4308" w:rsidRDefault="00817FA8" w:rsidP="00CF2B09">
      <w:pPr>
        <w:pStyle w:val="LDP2i"/>
        <w:ind w:left="1559" w:hanging="1105"/>
        <w:rPr>
          <w:lang w:eastAsia="en-AU"/>
        </w:rPr>
      </w:pPr>
      <w:r>
        <w:rPr>
          <w:lang w:eastAsia="en-AU"/>
        </w:rPr>
        <w:tab/>
        <w:t>(iv)</w:t>
      </w:r>
      <w:r>
        <w:rPr>
          <w:lang w:eastAsia="en-AU"/>
        </w:rPr>
        <w:tab/>
        <w:t>if the RPA is flown within the area that is within 3 NM from the aerodrome but outside the approach and departure paths — 150 ft; and</w:t>
      </w:r>
    </w:p>
    <w:p w14:paraId="2F54C96C" w14:textId="77777777" w:rsidR="00B75F6C" w:rsidRDefault="00B75F6C" w:rsidP="00B75632">
      <w:pPr>
        <w:pStyle w:val="LDP1a"/>
      </w:pPr>
      <w:r>
        <w:t>(b)</w:t>
      </w:r>
      <w:r>
        <w:tab/>
        <w:t>the RPA must be flown within:</w:t>
      </w:r>
    </w:p>
    <w:p w14:paraId="62BFF4F8" w14:textId="6FB9C3DC" w:rsidR="00B75F6C" w:rsidRDefault="00B75F6C" w:rsidP="00CF2B09">
      <w:pPr>
        <w:pStyle w:val="LDP2i"/>
        <w:ind w:left="1559" w:hanging="1105"/>
        <w:rPr>
          <w:lang w:eastAsia="en-AU"/>
        </w:rPr>
      </w:pPr>
      <w:r>
        <w:rPr>
          <w:lang w:eastAsia="en-AU"/>
        </w:rPr>
        <w:tab/>
        <w:t>(i)</w:t>
      </w:r>
      <w:r>
        <w:rPr>
          <w:lang w:eastAsia="en-AU"/>
        </w:rPr>
        <w:tab/>
        <w:t>the area that is shaded grey for the aerodrome and below 150 ft; or</w:t>
      </w:r>
    </w:p>
    <w:p w14:paraId="7925CBE5" w14:textId="77777777" w:rsidR="00B75F6C" w:rsidRDefault="00B75F6C" w:rsidP="00CF2B09">
      <w:pPr>
        <w:pStyle w:val="LDP2i"/>
        <w:ind w:left="1559" w:hanging="1105"/>
        <w:rPr>
          <w:lang w:eastAsia="en-AU"/>
        </w:rPr>
      </w:pPr>
      <w:r>
        <w:rPr>
          <w:lang w:eastAsia="en-AU"/>
        </w:rPr>
        <w:tab/>
        <w:t>(ii)</w:t>
      </w:r>
      <w:r>
        <w:rPr>
          <w:lang w:eastAsia="en-AU"/>
        </w:rPr>
        <w:tab/>
        <w:t>the area that is shaded black for the aerodrome, provided that the flight is at least 3 NM from the aerodrome; or</w:t>
      </w:r>
    </w:p>
    <w:p w14:paraId="3A0C0F6C" w14:textId="05B86AC2" w:rsidR="00B75F6C" w:rsidRDefault="00B75F6C" w:rsidP="00CF2B09">
      <w:pPr>
        <w:pStyle w:val="LDP2i"/>
        <w:ind w:left="1559" w:hanging="1105"/>
        <w:rPr>
          <w:lang w:eastAsia="en-AU"/>
        </w:rPr>
      </w:pPr>
      <w:r>
        <w:rPr>
          <w:lang w:eastAsia="en-AU"/>
        </w:rPr>
        <w:tab/>
        <w:t>(iii)</w:t>
      </w:r>
      <w:r>
        <w:rPr>
          <w:lang w:eastAsia="en-AU"/>
        </w:rPr>
        <w:tab/>
        <w:t>the area that is crosshatched for the aerodrome; or</w:t>
      </w:r>
    </w:p>
    <w:p w14:paraId="57D67729" w14:textId="3B19A928" w:rsidR="00B75F6C" w:rsidRDefault="00B75F6C" w:rsidP="00CF2B09">
      <w:pPr>
        <w:pStyle w:val="LDP2i"/>
        <w:ind w:left="1559" w:hanging="1105"/>
        <w:rPr>
          <w:lang w:eastAsia="en-AU"/>
        </w:rPr>
      </w:pPr>
      <w:r>
        <w:rPr>
          <w:lang w:eastAsia="en-AU"/>
        </w:rPr>
        <w:tab/>
        <w:t>(iv)</w:t>
      </w:r>
      <w:r>
        <w:rPr>
          <w:lang w:eastAsia="en-AU"/>
        </w:rPr>
        <w:tab/>
        <w:t>the area that is within 3 NM from the aerodrome but outside the approach and departure paths; and</w:t>
      </w:r>
    </w:p>
    <w:p w14:paraId="014D31B1" w14:textId="77815519" w:rsidR="00B92C49" w:rsidRDefault="00B75632" w:rsidP="00B75632">
      <w:pPr>
        <w:pStyle w:val="LDP1a"/>
      </w:pPr>
      <w:r>
        <w:t>(c)</w:t>
      </w:r>
      <w:r>
        <w:tab/>
      </w:r>
      <w:r w:rsidR="00B92C49">
        <w:t xml:space="preserve">the </w:t>
      </w:r>
      <w:r w:rsidR="00AB718A">
        <w:t>RPA flight</w:t>
      </w:r>
      <w:r w:rsidR="00B92C49">
        <w:t xml:space="preserve"> </w:t>
      </w:r>
      <w:r w:rsidR="00F45B73">
        <w:t xml:space="preserve">must be </w:t>
      </w:r>
      <w:r w:rsidR="00B92C49">
        <w:t>conducted within</w:t>
      </w:r>
      <w:r w:rsidR="00764046" w:rsidRPr="00764046">
        <w:t xml:space="preserve"> </w:t>
      </w:r>
      <w:r w:rsidR="00764046">
        <w:t>VLOS</w:t>
      </w:r>
      <w:r w:rsidR="00F45B73">
        <w:t>; and</w:t>
      </w:r>
    </w:p>
    <w:p w14:paraId="21FB696E" w14:textId="1C8F9F1A" w:rsidR="00997184" w:rsidRDefault="00997184" w:rsidP="00B75632">
      <w:pPr>
        <w:pStyle w:val="LDP1a"/>
      </w:pPr>
      <w:r>
        <w:t>(d)</w:t>
      </w:r>
      <w:r>
        <w:tab/>
        <w:t>the RPA flight must be conducted in accordance with the certified RPA operator’s documented practices and procedures</w:t>
      </w:r>
      <w:r w:rsidR="00682C30">
        <w:t xml:space="preserve"> for </w:t>
      </w:r>
      <w:r w:rsidR="0047562E">
        <w:t>operations under this Division</w:t>
      </w:r>
      <w:r>
        <w:t>; and</w:t>
      </w:r>
    </w:p>
    <w:p w14:paraId="531D3DFF" w14:textId="58CD3E01" w:rsidR="00EA15A3" w:rsidRDefault="00EA15A3" w:rsidP="00B75632">
      <w:pPr>
        <w:pStyle w:val="LDP1a"/>
      </w:pPr>
      <w:r>
        <w:t>(</w:t>
      </w:r>
      <w:r w:rsidR="00997184">
        <w:t>e</w:t>
      </w:r>
      <w:r>
        <w:t>)</w:t>
      </w:r>
      <w:r>
        <w:tab/>
        <w:t>ATC clearance must be obtained before the RPA takes off, and the RPA flight must be</w:t>
      </w:r>
      <w:r w:rsidR="000C47B7">
        <w:t xml:space="preserve"> flown</w:t>
      </w:r>
      <w:r>
        <w:t xml:space="preserve"> in accordance with the clearance </w:t>
      </w:r>
      <w:r w:rsidR="00050CD8">
        <w:t>and any related ATC</w:t>
      </w:r>
      <w:r>
        <w:t xml:space="preserve"> instructions.</w:t>
      </w:r>
    </w:p>
    <w:p w14:paraId="1BA317E5" w14:textId="3E65B539" w:rsidR="00002BC2" w:rsidRDefault="008A5ACC" w:rsidP="00002BC2">
      <w:pPr>
        <w:pStyle w:val="LDNote"/>
      </w:pPr>
      <w:r w:rsidRPr="00F33FB2">
        <w:rPr>
          <w:i/>
        </w:rPr>
        <w:t>Note </w:t>
      </w:r>
      <w:r w:rsidR="00002BC2" w:rsidRPr="00F33FB2">
        <w:rPr>
          <w:i/>
        </w:rPr>
        <w:t>1</w:t>
      </w:r>
      <w:r w:rsidR="00002BC2">
        <w:t> </w:t>
      </w:r>
      <w:r>
        <w:t>  Controlled aerodromes are in controlled airspace</w:t>
      </w:r>
      <w:r w:rsidR="00002BC2">
        <w:t xml:space="preserve"> and have instrument approach procedure</w:t>
      </w:r>
      <w:r w:rsidR="00722265">
        <w:t>s</w:t>
      </w:r>
      <w:r>
        <w:t>.</w:t>
      </w:r>
    </w:p>
    <w:p w14:paraId="5AD87B17" w14:textId="2AD946BB" w:rsidR="00002BC2" w:rsidRDefault="00002BC2" w:rsidP="00002BC2">
      <w:pPr>
        <w:pStyle w:val="LDNote"/>
      </w:pPr>
      <w:r>
        <w:rPr>
          <w:i/>
        </w:rPr>
        <w:t>Note 2   </w:t>
      </w:r>
      <w:r w:rsidRPr="002B1E8B">
        <w:t xml:space="preserve">The </w:t>
      </w:r>
      <w:r>
        <w:t>designation of controlled aerodromes</w:t>
      </w:r>
      <w:r w:rsidR="00660A78">
        <w:t xml:space="preserve"> and controlled airspace</w:t>
      </w:r>
      <w:r>
        <w:t xml:space="preserve"> is made in the </w:t>
      </w:r>
      <w:r w:rsidRPr="00657EAE">
        <w:rPr>
          <w:i/>
        </w:rPr>
        <w:t xml:space="preserve">Determination of airspace and controlled aerodromes </w:t>
      </w:r>
      <w:r w:rsidR="003E08BB" w:rsidRPr="00657EAE">
        <w:rPr>
          <w:i/>
        </w:rPr>
        <w:t>etc</w:t>
      </w:r>
      <w:r w:rsidR="003E08BB">
        <w:rPr>
          <w:i/>
        </w:rPr>
        <w:t>.</w:t>
      </w:r>
      <w:r>
        <w:t>,</w:t>
      </w:r>
      <w:r w:rsidRPr="002B1E8B">
        <w:t xml:space="preserve"> </w:t>
      </w:r>
      <w:r>
        <w:t>as in force from time to time</w:t>
      </w:r>
      <w:r w:rsidR="00032E2A">
        <w:t>. This</w:t>
      </w:r>
      <w:r>
        <w:t xml:space="preserve"> is </w:t>
      </w:r>
      <w:r w:rsidRPr="002B1E8B">
        <w:t xml:space="preserve">a legislative instrument revised and reissued by CASA approximately every 6 months. </w:t>
      </w:r>
      <w:r>
        <w:t xml:space="preserve">Controlled aerodrome information in </w:t>
      </w:r>
      <w:r w:rsidRPr="002B1E8B">
        <w:t xml:space="preserve">the Determination in force at any particular time </w:t>
      </w:r>
      <w:r>
        <w:t xml:space="preserve">is </w:t>
      </w:r>
      <w:r w:rsidRPr="002B1E8B">
        <w:t xml:space="preserve">also published by Airservices Australia in the </w:t>
      </w:r>
      <w:r w:rsidRPr="00B35002">
        <w:rPr>
          <w:i/>
        </w:rPr>
        <w:t>Designated Airspace Handbook</w:t>
      </w:r>
      <w:r>
        <w:t>.</w:t>
      </w:r>
    </w:p>
    <w:p w14:paraId="3DF70576" w14:textId="6206648A" w:rsidR="00DF00D0" w:rsidRDefault="00DF00D0" w:rsidP="00DF00D0">
      <w:pPr>
        <w:pStyle w:val="LDClauseHeading"/>
      </w:pPr>
      <w:bookmarkStart w:id="66" w:name="_Toc2945932"/>
      <w:r>
        <w:t>4.0</w:t>
      </w:r>
      <w:r w:rsidR="00411A3C">
        <w:t>5</w:t>
      </w:r>
      <w:r>
        <w:tab/>
      </w:r>
      <w:r w:rsidR="0030631D">
        <w:t>Approach and departure paths</w:t>
      </w:r>
      <w:r w:rsidR="00F80A0A">
        <w:t> — c</w:t>
      </w:r>
      <w:r>
        <w:t>ontrolled aerodromes</w:t>
      </w:r>
      <w:bookmarkEnd w:id="66"/>
    </w:p>
    <w:p w14:paraId="48994D1E" w14:textId="7DB6CB21" w:rsidR="00DF00D0" w:rsidRDefault="00DF00D0" w:rsidP="00DF00D0">
      <w:pPr>
        <w:pStyle w:val="LDClause"/>
      </w:pPr>
      <w:r>
        <w:tab/>
        <w:t>(1)</w:t>
      </w:r>
      <w:r>
        <w:tab/>
        <w:t>Figure 4.0</w:t>
      </w:r>
      <w:r w:rsidR="00761FFF">
        <w:t>5</w:t>
      </w:r>
      <w:r w:rsidR="00D928BE">
        <w:t> </w:t>
      </w:r>
      <w:r>
        <w:t>(1)</w:t>
      </w:r>
      <w:r w:rsidR="004B5605">
        <w:t>-1</w:t>
      </w:r>
      <w:r>
        <w:t xml:space="preserve"> shows the</w:t>
      </w:r>
      <w:r w:rsidR="008E1BC9">
        <w:t xml:space="preserve"> approach and departure paths</w:t>
      </w:r>
      <w:r>
        <w:t xml:space="preserve"> of a controlled aerodrome.</w:t>
      </w:r>
    </w:p>
    <w:p w14:paraId="3C305C27" w14:textId="3B154790" w:rsidR="00DF00D0" w:rsidRDefault="00DF00D0" w:rsidP="00DF00D0">
      <w:pPr>
        <w:pStyle w:val="LDNote"/>
      </w:pPr>
      <w:r w:rsidRPr="00331C01">
        <w:rPr>
          <w:i/>
        </w:rPr>
        <w:t>Note</w:t>
      </w:r>
      <w:r>
        <w:t> </w:t>
      </w:r>
      <w:r w:rsidRPr="001E61F7">
        <w:rPr>
          <w:i/>
        </w:rPr>
        <w:t>1</w:t>
      </w:r>
      <w:r>
        <w:t>   </w:t>
      </w:r>
      <w:r w:rsidRPr="00331C01">
        <w:t xml:space="preserve">Figure </w:t>
      </w:r>
      <w:r>
        <w:t>4</w:t>
      </w:r>
      <w:r w:rsidRPr="00331C01">
        <w:t>.0</w:t>
      </w:r>
      <w:r w:rsidR="00761FFF">
        <w:t>5</w:t>
      </w:r>
      <w:r w:rsidR="001E61F7">
        <w:t> </w:t>
      </w:r>
      <w:r w:rsidRPr="00331C01">
        <w:t>(</w:t>
      </w:r>
      <w:r>
        <w:t>1</w:t>
      </w:r>
      <w:r w:rsidR="00A62F4E">
        <w:t>)</w:t>
      </w:r>
      <w:r w:rsidRPr="00331C01">
        <w:t>-</w:t>
      </w:r>
      <w:r w:rsidR="004B5605">
        <w:t>2</w:t>
      </w:r>
      <w:r>
        <w:t xml:space="preserve"> also illustrates a c</w:t>
      </w:r>
      <w:r w:rsidRPr="00331C01">
        <w:t>ross</w:t>
      </w:r>
      <w:r w:rsidR="00A62F4E">
        <w:t>-</w:t>
      </w:r>
      <w:r w:rsidRPr="00331C01">
        <w:t xml:space="preserve">section of part of Figure </w:t>
      </w:r>
      <w:r>
        <w:t>4</w:t>
      </w:r>
      <w:r w:rsidRPr="00331C01">
        <w:t>.0</w:t>
      </w:r>
      <w:r w:rsidR="005327A3">
        <w:t>5</w:t>
      </w:r>
      <w:r w:rsidR="00F33FB2">
        <w:t> </w:t>
      </w:r>
      <w:r w:rsidRPr="00331C01">
        <w:t>(</w:t>
      </w:r>
      <w:r>
        <w:t>1</w:t>
      </w:r>
      <w:r w:rsidRPr="00331C01">
        <w:t>).</w:t>
      </w:r>
    </w:p>
    <w:p w14:paraId="264C1F5C" w14:textId="205DFA02" w:rsidR="00DF00D0" w:rsidRDefault="00DF00D0" w:rsidP="00DF00D0">
      <w:pPr>
        <w:pStyle w:val="LDNote"/>
      </w:pPr>
      <w:r w:rsidRPr="00331C01">
        <w:rPr>
          <w:i/>
        </w:rPr>
        <w:t>Note</w:t>
      </w:r>
      <w:r>
        <w:t> </w:t>
      </w:r>
      <w:r w:rsidRPr="001E61F7">
        <w:rPr>
          <w:i/>
        </w:rPr>
        <w:t>2</w:t>
      </w:r>
      <w:r>
        <w:t>   </w:t>
      </w:r>
      <w:r w:rsidRPr="00331C01">
        <w:t xml:space="preserve">Figure </w:t>
      </w:r>
      <w:r>
        <w:t>4</w:t>
      </w:r>
      <w:r w:rsidRPr="00331C01">
        <w:t>.0</w:t>
      </w:r>
      <w:r w:rsidR="00761FFF">
        <w:t>5</w:t>
      </w:r>
      <w:r w:rsidR="001E61F7">
        <w:t> </w:t>
      </w:r>
      <w:r w:rsidRPr="00331C01">
        <w:t>(</w:t>
      </w:r>
      <w:r>
        <w:t>1</w:t>
      </w:r>
      <w:r w:rsidR="00A62F4E">
        <w:t>)</w:t>
      </w:r>
      <w:r w:rsidRPr="00331C01">
        <w:t>-</w:t>
      </w:r>
      <w:r w:rsidR="004B5605">
        <w:t>3</w:t>
      </w:r>
      <w:r>
        <w:t xml:space="preserve"> illustrates </w:t>
      </w:r>
      <w:r w:rsidR="001E61F7">
        <w:t>1</w:t>
      </w:r>
      <w:r>
        <w:t xml:space="preserve"> example of a multi-runway scenario to which the requirements in this Division apply in the same way as for a single runway. Application of the requirements does not affect the black</w:t>
      </w:r>
      <w:r w:rsidR="001E61F7">
        <w:t>-</w:t>
      </w:r>
      <w:r>
        <w:t>shade</w:t>
      </w:r>
      <w:r w:rsidR="00A90162">
        <w:t>d</w:t>
      </w:r>
      <w:r>
        <w:t xml:space="preserve"> areas but produces overlapping grey</w:t>
      </w:r>
      <w:r w:rsidR="001E61F7">
        <w:t>-</w:t>
      </w:r>
      <w:r>
        <w:t>shaded areas, and what would otherwise be a grey</w:t>
      </w:r>
      <w:r w:rsidR="001E61F7">
        <w:t>-</w:t>
      </w:r>
      <w:r>
        <w:t>shaded area becomes a black</w:t>
      </w:r>
      <w:r w:rsidR="001E61F7">
        <w:t>-</w:t>
      </w:r>
      <w:r>
        <w:t>shaded area because of the intersection of the runways.</w:t>
      </w:r>
    </w:p>
    <w:p w14:paraId="515BC212" w14:textId="45EC106C" w:rsidR="003035F1" w:rsidRDefault="003035F1" w:rsidP="00002BC2">
      <w:pPr>
        <w:pStyle w:val="LDClause"/>
      </w:pPr>
      <w:r>
        <w:tab/>
        <w:t>(</w:t>
      </w:r>
      <w:r w:rsidR="00252B45">
        <w:t>2</w:t>
      </w:r>
      <w:r>
        <w:t>)</w:t>
      </w:r>
      <w:r>
        <w:tab/>
      </w:r>
      <w:r w:rsidR="00252B45">
        <w:t xml:space="preserve">As </w:t>
      </w:r>
      <w:r w:rsidR="00D7257B">
        <w:t>shown</w:t>
      </w:r>
      <w:r w:rsidR="00252B45">
        <w:t xml:space="preserve"> in Figure</w:t>
      </w:r>
      <w:r>
        <w:t xml:space="preserve"> 4.0</w:t>
      </w:r>
      <w:r w:rsidR="00761FFF">
        <w:t>5</w:t>
      </w:r>
      <w:r w:rsidR="00D928BE">
        <w:t> </w:t>
      </w:r>
      <w:r>
        <w:t>(</w:t>
      </w:r>
      <w:r w:rsidR="00252B45">
        <w:t>1</w:t>
      </w:r>
      <w:r>
        <w:t>)</w:t>
      </w:r>
      <w:r w:rsidR="00252B45">
        <w:t>,</w:t>
      </w:r>
      <w:r>
        <w:t xml:space="preserve"> </w:t>
      </w:r>
      <w:r w:rsidR="00252B45">
        <w:t xml:space="preserve">the </w:t>
      </w:r>
      <w:r w:rsidR="009B5965">
        <w:t xml:space="preserve">approach and departure path </w:t>
      </w:r>
      <w:r w:rsidR="00252B45">
        <w:t>is</w:t>
      </w:r>
      <w:r w:rsidR="007344A1">
        <w:t xml:space="preserve"> up to 400 ft,</w:t>
      </w:r>
      <w:r w:rsidR="00252B45">
        <w:t xml:space="preserve"> as follows</w:t>
      </w:r>
      <w:r>
        <w:t>:</w:t>
      </w:r>
    </w:p>
    <w:p w14:paraId="4831087A" w14:textId="77777777" w:rsidR="00CE1BF4" w:rsidRDefault="003035F1" w:rsidP="003035F1">
      <w:pPr>
        <w:pStyle w:val="LDP1a"/>
      </w:pPr>
      <w:r>
        <w:t>(a)</w:t>
      </w:r>
      <w:r>
        <w:tab/>
      </w:r>
      <w:r w:rsidR="00CE1BF4">
        <w:t xml:space="preserve">anywhere </w:t>
      </w:r>
      <w:r w:rsidR="00805E4B">
        <w:t xml:space="preserve">on or </w:t>
      </w:r>
      <w:r w:rsidR="005665C9">
        <w:t>from the ground upwards in</w:t>
      </w:r>
      <w:r w:rsidR="00CE1BF4">
        <w:t xml:space="preserve"> the area that is the runway or the runway strip;</w:t>
      </w:r>
    </w:p>
    <w:p w14:paraId="1C1F054B" w14:textId="2FE392A6" w:rsidR="008225EE" w:rsidRDefault="00CE1BF4" w:rsidP="003035F1">
      <w:pPr>
        <w:pStyle w:val="LDP1a"/>
      </w:pPr>
      <w:r>
        <w:t>(b)</w:t>
      </w:r>
      <w:r>
        <w:tab/>
      </w:r>
      <w:r w:rsidR="003035F1">
        <w:t>anywhere</w:t>
      </w:r>
      <w:r w:rsidR="008225EE">
        <w:t xml:space="preserve"> in the following areas which </w:t>
      </w:r>
      <w:r w:rsidR="004E04EF">
        <w:t xml:space="preserve">are </w:t>
      </w:r>
      <w:r w:rsidR="008225EE">
        <w:t xml:space="preserve">the approach and departure paths for the </w:t>
      </w:r>
      <w:r w:rsidR="00252B45">
        <w:t xml:space="preserve">controlled </w:t>
      </w:r>
      <w:r w:rsidR="008225EE">
        <w:t>aerodrome</w:t>
      </w:r>
      <w:r w:rsidR="001E61F7">
        <w:t>:</w:t>
      </w:r>
    </w:p>
    <w:p w14:paraId="6D1AC0F8" w14:textId="77777777" w:rsidR="00206871" w:rsidRDefault="008225EE" w:rsidP="001E61F7">
      <w:pPr>
        <w:pStyle w:val="LDP2i"/>
        <w:ind w:left="1559" w:hanging="1105"/>
      </w:pPr>
      <w:r>
        <w:tab/>
        <w:t>(i)</w:t>
      </w:r>
      <w:r>
        <w:tab/>
        <w:t>subject to subparagraph (ii) —</w:t>
      </w:r>
      <w:r w:rsidR="003035F1">
        <w:t xml:space="preserve"> </w:t>
      </w:r>
      <w:r w:rsidR="00805E4B">
        <w:t xml:space="preserve">on or </w:t>
      </w:r>
      <w:r w:rsidR="005665C9">
        <w:t xml:space="preserve">from the ground upwards in </w:t>
      </w:r>
      <w:r w:rsidR="003035F1">
        <w:t>the</w:t>
      </w:r>
      <w:r w:rsidR="00805E4B">
        <w:t xml:space="preserve"> </w:t>
      </w:r>
      <w:r w:rsidR="003035F1">
        <w:t>area that is shaded black</w:t>
      </w:r>
      <w:r w:rsidR="00206871">
        <w:t>:</w:t>
      </w:r>
    </w:p>
    <w:p w14:paraId="3669E92C" w14:textId="77777777" w:rsidR="00206871" w:rsidRDefault="00206871" w:rsidP="007916F3">
      <w:pPr>
        <w:pStyle w:val="LDP3A"/>
        <w:tabs>
          <w:tab w:val="clear" w:pos="1985"/>
          <w:tab w:val="left" w:pos="1928"/>
        </w:tabs>
        <w:spacing w:before="40" w:after="40"/>
        <w:ind w:left="1928" w:hanging="454"/>
      </w:pPr>
      <w:r>
        <w:t>(A)</w:t>
      </w:r>
      <w:r>
        <w:tab/>
      </w:r>
      <w:r w:rsidR="008225EE">
        <w:t>to</w:t>
      </w:r>
      <w:r w:rsidR="00805E4B">
        <w:t xml:space="preserve"> a distance of</w:t>
      </w:r>
      <w:r w:rsidR="008225EE">
        <w:t xml:space="preserve"> 7 km from the end of the runway strip</w:t>
      </w:r>
      <w:r>
        <w:t>;</w:t>
      </w:r>
      <w:r w:rsidR="00805E4B">
        <w:t xml:space="preserve"> and</w:t>
      </w:r>
    </w:p>
    <w:p w14:paraId="18231939" w14:textId="77777777" w:rsidR="00805E4B" w:rsidRDefault="00206871" w:rsidP="007916F3">
      <w:pPr>
        <w:pStyle w:val="LDP3A"/>
        <w:tabs>
          <w:tab w:val="clear" w:pos="1985"/>
          <w:tab w:val="left" w:pos="1928"/>
        </w:tabs>
        <w:spacing w:before="40" w:after="40"/>
        <w:ind w:left="1928" w:hanging="454"/>
      </w:pPr>
      <w:r>
        <w:t>(B)</w:t>
      </w:r>
      <w:r>
        <w:tab/>
      </w:r>
      <w:r w:rsidR="00805E4B">
        <w:t>to a width that is</w:t>
      </w:r>
      <w:r w:rsidR="00A90162">
        <w:t xml:space="preserve"> initially</w:t>
      </w:r>
      <w:r w:rsidR="00805E4B">
        <w:t xml:space="preserve"> 1 km until the splay exceeds 1 km</w:t>
      </w:r>
      <w:r>
        <w:t>,</w:t>
      </w:r>
      <w:r w:rsidR="00805E4B">
        <w:t xml:space="preserve"> and then to the width of the splay up to 3.</w:t>
      </w:r>
      <w:r w:rsidR="004E04EF">
        <w:t>85</w:t>
      </w:r>
      <w:r w:rsidR="00805E4B">
        <w:t xml:space="preserve"> km;</w:t>
      </w:r>
    </w:p>
    <w:p w14:paraId="158B6A30" w14:textId="17D81AC5" w:rsidR="008225EE" w:rsidRDefault="008225EE" w:rsidP="001E61F7">
      <w:pPr>
        <w:pStyle w:val="LDP2i"/>
        <w:ind w:left="1559" w:hanging="1105"/>
      </w:pPr>
      <w:r>
        <w:tab/>
        <w:t>(ii)</w:t>
      </w:r>
      <w:r>
        <w:tab/>
        <w:t>anywhere from</w:t>
      </w:r>
      <w:r w:rsidR="0034575A">
        <w:t xml:space="preserve"> 300 ft</w:t>
      </w:r>
      <w:r>
        <w:t xml:space="preserve"> </w:t>
      </w:r>
      <w:r w:rsidR="0034575A">
        <w:t>(</w:t>
      </w:r>
      <w:r w:rsidR="00AF5754">
        <w:t>90</w:t>
      </w:r>
      <w:r>
        <w:t xml:space="preserve"> m</w:t>
      </w:r>
      <w:r w:rsidR="0034575A">
        <w:t>)</w:t>
      </w:r>
      <w:r>
        <w:t xml:space="preserve"> above the ground</w:t>
      </w:r>
      <w:r w:rsidR="00B31AFC">
        <w:t xml:space="preserve"> (referenced to the aerodrome elevation)</w:t>
      </w:r>
      <w:r>
        <w:t xml:space="preserve"> in the area that is</w:t>
      </w:r>
      <w:r w:rsidR="00AF5754">
        <w:t xml:space="preserve"> </w:t>
      </w:r>
      <w:r>
        <w:t>between 7 km and 8.5 km from the end of the runway strip, with a</w:t>
      </w:r>
      <w:r w:rsidR="00805E4B">
        <w:t>n initial splay</w:t>
      </w:r>
      <w:r>
        <w:t xml:space="preserve"> width of 3.</w:t>
      </w:r>
      <w:r w:rsidR="004E04EF">
        <w:t>85</w:t>
      </w:r>
      <w:r>
        <w:t xml:space="preserve"> km</w:t>
      </w:r>
      <w:r w:rsidR="00805E4B">
        <w:t xml:space="preserve"> and a final splay width of </w:t>
      </w:r>
      <w:r w:rsidR="004E04EF">
        <w:t xml:space="preserve">4.65 </w:t>
      </w:r>
      <w:r w:rsidR="00805E4B">
        <w:t>km</w:t>
      </w:r>
      <w:r w:rsidR="00433371">
        <w:t xml:space="preserve"> (the </w:t>
      </w:r>
      <w:r w:rsidR="00433371" w:rsidRPr="00433371">
        <w:rPr>
          <w:b/>
          <w:i/>
        </w:rPr>
        <w:t>area that is crosshatched</w:t>
      </w:r>
      <w:r w:rsidR="00433371">
        <w:t>)</w:t>
      </w:r>
      <w:r>
        <w:t>;</w:t>
      </w:r>
    </w:p>
    <w:p w14:paraId="20757C0C" w14:textId="4BA24135" w:rsidR="008A5ACC" w:rsidRDefault="003035F1" w:rsidP="003035F1">
      <w:pPr>
        <w:pStyle w:val="LDP1a"/>
      </w:pPr>
      <w:r>
        <w:t>(</w:t>
      </w:r>
      <w:r w:rsidR="00206871">
        <w:t>c</w:t>
      </w:r>
      <w:r>
        <w:t>)</w:t>
      </w:r>
      <w:r>
        <w:tab/>
      </w:r>
      <w:r w:rsidR="00CE1BF4">
        <w:t xml:space="preserve">anywhere </w:t>
      </w:r>
      <w:r w:rsidR="005665C9">
        <w:t>from</w:t>
      </w:r>
      <w:r w:rsidR="003227DC">
        <w:t xml:space="preserve"> 150 ft</w:t>
      </w:r>
      <w:r w:rsidR="005665C9">
        <w:t xml:space="preserve"> </w:t>
      </w:r>
      <w:r w:rsidR="003227DC">
        <w:t>(</w:t>
      </w:r>
      <w:r>
        <w:t>45</w:t>
      </w:r>
      <w:r w:rsidR="00D928BE">
        <w:t xml:space="preserve"> </w:t>
      </w:r>
      <w:r>
        <w:t>m</w:t>
      </w:r>
      <w:r w:rsidR="003227DC">
        <w:t>)</w:t>
      </w:r>
      <w:r>
        <w:t xml:space="preserve"> </w:t>
      </w:r>
      <w:r w:rsidR="005665C9">
        <w:t>above the ground</w:t>
      </w:r>
      <w:r w:rsidR="00005804">
        <w:t xml:space="preserve"> (referenced to the aerodrome elevation)</w:t>
      </w:r>
      <w:r>
        <w:t xml:space="preserve"> in the area that is shaded grey</w:t>
      </w:r>
      <w:r w:rsidR="009001A0">
        <w:t>.</w:t>
      </w:r>
    </w:p>
    <w:p w14:paraId="56248C35" w14:textId="2AAC6399" w:rsidR="00CD3EEE" w:rsidRDefault="00CD3EEE" w:rsidP="00CD3EEE">
      <w:pPr>
        <w:pStyle w:val="LDClause"/>
      </w:pPr>
      <w:r>
        <w:tab/>
        <w:t>(</w:t>
      </w:r>
      <w:r w:rsidR="003227DC">
        <w:t>3</w:t>
      </w:r>
      <w:r>
        <w:t>)</w:t>
      </w:r>
      <w:r>
        <w:tab/>
        <w:t>The</w:t>
      </w:r>
      <w:r w:rsidR="005665C9">
        <w:t xml:space="preserve"> area that is shaded black</w:t>
      </w:r>
      <w:r w:rsidR="003F42AB">
        <w:t>,</w:t>
      </w:r>
      <w:r w:rsidR="005665C9">
        <w:t xml:space="preserve"> which </w:t>
      </w:r>
      <w:r w:rsidR="003F42AB">
        <w:t>shows</w:t>
      </w:r>
      <w:r w:rsidR="005665C9">
        <w:t xml:space="preserve"> the</w:t>
      </w:r>
      <w:r>
        <w:t xml:space="preserve"> approach and departure paths </w:t>
      </w:r>
      <w:r w:rsidR="005665C9">
        <w:t>and the ground below the</w:t>
      </w:r>
      <w:r w:rsidR="003F42AB">
        <w:t>m</w:t>
      </w:r>
      <w:r w:rsidR="005665C9">
        <w:t>,</w:t>
      </w:r>
      <w:r>
        <w:t xml:space="preserve"> </w:t>
      </w:r>
      <w:r w:rsidR="005665C9">
        <w:t>is</w:t>
      </w:r>
      <w:r>
        <w:t xml:space="preserve"> </w:t>
      </w:r>
      <w:r w:rsidR="005665C9">
        <w:t>described</w:t>
      </w:r>
      <w:r>
        <w:t xml:space="preserve"> </w:t>
      </w:r>
      <w:r w:rsidR="003F42AB">
        <w:t>as follows:</w:t>
      </w:r>
    </w:p>
    <w:p w14:paraId="5323C1C4" w14:textId="609D65FF" w:rsidR="00CD3EEE" w:rsidRDefault="00CD3EEE" w:rsidP="00CD3EEE">
      <w:pPr>
        <w:pStyle w:val="LDP1a"/>
      </w:pPr>
      <w:r>
        <w:t>(a)</w:t>
      </w:r>
      <w:r>
        <w:tab/>
        <w:t xml:space="preserve">symmetrical trapezoids with the shorter side coincident with the ends of </w:t>
      </w:r>
      <w:r w:rsidR="00B31AFC">
        <w:t xml:space="preserve">a nominal </w:t>
      </w:r>
      <w:r w:rsidR="00BF5316">
        <w:t>100 m</w:t>
      </w:r>
      <w:r w:rsidR="00B31AFC">
        <w:t xml:space="preserve"> wide</w:t>
      </w:r>
      <w:r>
        <w:t xml:space="preserve"> runway strip and extending out at an angle of 15 degrees on either side to a distance of </w:t>
      </w:r>
      <w:r w:rsidR="00407525">
        <w:t>8.5</w:t>
      </w:r>
      <w:r w:rsidR="005665C9">
        <w:t xml:space="preserve"> km, the width of the splay at that distance being no greater than 3.</w:t>
      </w:r>
      <w:r w:rsidR="00B31AFC">
        <w:t>85</w:t>
      </w:r>
      <w:r w:rsidR="005665C9">
        <w:t xml:space="preserve"> km)</w:t>
      </w:r>
      <w:r>
        <w:t>;</w:t>
      </w:r>
    </w:p>
    <w:p w14:paraId="1DCD675A" w14:textId="30D9BC3F" w:rsidR="00CD3EEE" w:rsidRDefault="00CD3EEE" w:rsidP="00CD3EEE">
      <w:pPr>
        <w:pStyle w:val="LDP1a"/>
      </w:pPr>
      <w:r>
        <w:t>(b)</w:t>
      </w:r>
      <w:r>
        <w:tab/>
        <w:t xml:space="preserve">a rectangle extending 500 m </w:t>
      </w:r>
      <w:r w:rsidR="001D3053">
        <w:t xml:space="preserve">on </w:t>
      </w:r>
      <w:r>
        <w:t xml:space="preserve">either side of the runway centreline and overlying the runway strip until it intersects the trapezoids at a distance of approximately </w:t>
      </w:r>
      <w:r w:rsidR="00B31AFC">
        <w:t>1.68</w:t>
      </w:r>
      <w:r>
        <w:t xml:space="preserve"> k</w:t>
      </w:r>
      <w:r w:rsidR="00D01F26">
        <w:t>m</w:t>
      </w:r>
      <w:r w:rsidR="00407525">
        <w:t xml:space="preserve"> from the end of the runway strip</w:t>
      </w:r>
      <w:r>
        <w:t>.</w:t>
      </w:r>
    </w:p>
    <w:p w14:paraId="6C02B7CB" w14:textId="1E15853B" w:rsidR="005D267E" w:rsidRDefault="005665C9" w:rsidP="00960F5E">
      <w:pPr>
        <w:pStyle w:val="LDClause"/>
      </w:pPr>
      <w:r>
        <w:tab/>
        <w:t>(</w:t>
      </w:r>
      <w:r w:rsidR="00C1790E">
        <w:t>4</w:t>
      </w:r>
      <w:r>
        <w:t>)</w:t>
      </w:r>
      <w:r>
        <w:tab/>
        <w:t xml:space="preserve">The area that is shaded grey is </w:t>
      </w:r>
      <w:r w:rsidR="00960F5E">
        <w:t>described as</w:t>
      </w:r>
      <w:r>
        <w:t xml:space="preserve"> the</w:t>
      </w:r>
      <w:r w:rsidR="00960F5E">
        <w:t xml:space="preserve"> racetrack shape comprised of 2</w:t>
      </w:r>
      <w:r w:rsidR="000E4355">
        <w:t> </w:t>
      </w:r>
      <w:r w:rsidR="00CF1939">
        <w:t>semi</w:t>
      </w:r>
      <w:r w:rsidR="00D928BE">
        <w:noBreakHyphen/>
      </w:r>
      <w:r w:rsidR="00CF1939">
        <w:t>circle</w:t>
      </w:r>
      <w:r w:rsidR="00960F5E">
        <w:t xml:space="preserve">s </w:t>
      </w:r>
      <w:r w:rsidR="00033699">
        <w:t>each</w:t>
      </w:r>
      <w:r w:rsidR="005D267E">
        <w:t>:</w:t>
      </w:r>
    </w:p>
    <w:p w14:paraId="3F51C741" w14:textId="77777777" w:rsidR="005D267E" w:rsidRDefault="005D267E" w:rsidP="005D267E">
      <w:pPr>
        <w:pStyle w:val="LDP1a"/>
      </w:pPr>
      <w:r>
        <w:t>(a)</w:t>
      </w:r>
      <w:r>
        <w:tab/>
      </w:r>
      <w:r w:rsidR="00E836CB">
        <w:t>with a</w:t>
      </w:r>
      <w:r w:rsidR="00407525">
        <w:t xml:space="preserve"> rad</w:t>
      </w:r>
      <w:r w:rsidR="00E836CB">
        <w:t>ius</w:t>
      </w:r>
      <w:r w:rsidR="00407525">
        <w:t xml:space="preserve"> of 4 km</w:t>
      </w:r>
      <w:r w:rsidR="00960F5E">
        <w:t xml:space="preserve"> </w:t>
      </w:r>
      <w:r w:rsidR="00033699">
        <w:t>from</w:t>
      </w:r>
      <w:r w:rsidR="00E836CB">
        <w:t xml:space="preserve"> </w:t>
      </w:r>
      <w:r w:rsidR="007862E0">
        <w:t>the</w:t>
      </w:r>
      <w:r w:rsidR="00E836CB">
        <w:t xml:space="preserve"> point on the </w:t>
      </w:r>
      <w:r w:rsidR="007862E0">
        <w:t>centreline</w:t>
      </w:r>
      <w:r w:rsidR="00407525">
        <w:t xml:space="preserve"> </w:t>
      </w:r>
      <w:r w:rsidR="007862E0">
        <w:t xml:space="preserve">at </w:t>
      </w:r>
      <w:r w:rsidR="00960F5E">
        <w:t>each end</w:t>
      </w:r>
      <w:r w:rsidR="007862E0">
        <w:t xml:space="preserve"> of</w:t>
      </w:r>
      <w:r w:rsidR="00407525">
        <w:t xml:space="preserve"> the runway</w:t>
      </w:r>
      <w:r w:rsidR="00033699">
        <w:t xml:space="preserve"> in the direction of the closest threshold</w:t>
      </w:r>
      <w:r w:rsidR="00206871">
        <w:t xml:space="preserve"> (</w:t>
      </w:r>
      <w:r w:rsidR="00206871" w:rsidRPr="00E836CB">
        <w:rPr>
          <w:b/>
          <w:i/>
        </w:rPr>
        <w:t>point 1</w:t>
      </w:r>
      <w:r w:rsidR="00206871">
        <w:t>)</w:t>
      </w:r>
      <w:r>
        <w:t>;</w:t>
      </w:r>
      <w:r w:rsidR="00E836CB">
        <w:t xml:space="preserve"> </w:t>
      </w:r>
      <w:r w:rsidR="00157A40">
        <w:t>and</w:t>
      </w:r>
    </w:p>
    <w:p w14:paraId="3F55E0A8" w14:textId="3A6734F5" w:rsidR="005D267E" w:rsidRDefault="005D267E" w:rsidP="005D267E">
      <w:pPr>
        <w:pStyle w:val="LDP1a"/>
      </w:pPr>
      <w:r>
        <w:t>(b)</w:t>
      </w:r>
      <w:r>
        <w:tab/>
      </w:r>
      <w:r w:rsidR="00157A40">
        <w:t>ending at the point that is perpendicular to point 1</w:t>
      </w:r>
      <w:r>
        <w:t>;</w:t>
      </w:r>
      <w:r w:rsidR="00157A40">
        <w:t xml:space="preserve"> </w:t>
      </w:r>
      <w:r w:rsidR="00E836CB">
        <w:t>and</w:t>
      </w:r>
    </w:p>
    <w:p w14:paraId="5C9850EA" w14:textId="6F724626" w:rsidR="00960F5E" w:rsidRDefault="005D267E" w:rsidP="005D267E">
      <w:pPr>
        <w:pStyle w:val="LDP1a"/>
      </w:pPr>
      <w:r>
        <w:t>(c)</w:t>
      </w:r>
      <w:r>
        <w:tab/>
      </w:r>
      <w:r w:rsidR="00E836CB">
        <w:t>e</w:t>
      </w:r>
      <w:r w:rsidR="00960F5E">
        <w:t>xtending in lines parallel to</w:t>
      </w:r>
      <w:r w:rsidR="00E836CB">
        <w:t xml:space="preserve"> the</w:t>
      </w:r>
      <w:r w:rsidR="00960F5E">
        <w:t xml:space="preserve"> centreline until the lines extended from 1</w:t>
      </w:r>
      <w:r w:rsidR="000E4355">
        <w:t> </w:t>
      </w:r>
      <w:r w:rsidR="00CF1939">
        <w:t>semi</w:t>
      </w:r>
      <w:r w:rsidR="000E4355">
        <w:noBreakHyphen/>
      </w:r>
      <w:r w:rsidR="00CF1939">
        <w:t>circle</w:t>
      </w:r>
      <w:r w:rsidR="00960F5E">
        <w:t xml:space="preserve"> meet the lines extended from the other </w:t>
      </w:r>
      <w:r w:rsidR="00CF1939">
        <w:t>semi-circle</w:t>
      </w:r>
      <w:r w:rsidR="00960F5E">
        <w:t>.</w:t>
      </w:r>
    </w:p>
    <w:p w14:paraId="0F401ECD" w14:textId="0DFA1BBD" w:rsidR="00A42F8C" w:rsidRDefault="00AD752F" w:rsidP="00AD752F">
      <w:pPr>
        <w:pStyle w:val="LDP1a"/>
        <w:tabs>
          <w:tab w:val="clear" w:pos="1191"/>
          <w:tab w:val="left" w:pos="0"/>
        </w:tabs>
        <w:ind w:left="0" w:firstLine="0"/>
      </w:pPr>
      <w:r w:rsidRPr="006D3273">
        <w:rPr>
          <w:noProof/>
        </w:rPr>
        <w:drawing>
          <wp:inline distT="0" distB="0" distL="0" distR="0" wp14:anchorId="0063D03C" wp14:editId="0C136AFF">
            <wp:extent cx="5282565" cy="3406227"/>
            <wp:effectExtent l="0" t="0" r="0" b="3810"/>
            <wp:docPr id="1" name="Picture 1" descr="RPAS-Controlled-Aerodromes-IAL-A4-1403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AS-Controlled-Aerodromes-IAL-A4-140318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923" t="10271" r="4470" b="9683"/>
                    <a:stretch/>
                  </pic:blipFill>
                  <pic:spPr bwMode="auto">
                    <a:xfrm>
                      <a:off x="0" y="0"/>
                      <a:ext cx="5282565" cy="3406227"/>
                    </a:xfrm>
                    <a:prstGeom prst="rect">
                      <a:avLst/>
                    </a:prstGeom>
                    <a:noFill/>
                    <a:ln>
                      <a:noFill/>
                    </a:ln>
                    <a:extLst>
                      <a:ext uri="{53640926-AAD7-44D8-BBD7-CCE9431645EC}">
                        <a14:shadowObscured xmlns:a14="http://schemas.microsoft.com/office/drawing/2010/main"/>
                      </a:ext>
                    </a:extLst>
                  </pic:spPr>
                </pic:pic>
              </a:graphicData>
            </a:graphic>
          </wp:inline>
        </w:drawing>
      </w:r>
    </w:p>
    <w:p w14:paraId="5A651093" w14:textId="0C3ED149" w:rsidR="006D3273" w:rsidRPr="00331C01" w:rsidRDefault="006D3273" w:rsidP="00F637B6">
      <w:pPr>
        <w:pStyle w:val="LDFIGURE"/>
        <w:spacing w:before="80" w:after="0"/>
      </w:pPr>
      <w:r w:rsidRPr="00D928BE">
        <w:t>Figure 4.0</w:t>
      </w:r>
      <w:r w:rsidR="002750E3">
        <w:t>5</w:t>
      </w:r>
      <w:r w:rsidRPr="00D928BE">
        <w:t xml:space="preserve"> (1)</w:t>
      </w:r>
      <w:r w:rsidR="002F602B" w:rsidRPr="00D928BE">
        <w:t>-1</w:t>
      </w:r>
      <w:r w:rsidRPr="00D928BE">
        <w:t>: Controlled aerodromes</w:t>
      </w:r>
      <w:r w:rsidR="00FF6107" w:rsidRPr="00D928BE">
        <w:t xml:space="preserve"> approach and departure paths</w:t>
      </w:r>
      <w:r w:rsidRPr="00D928BE">
        <w:t xml:space="preserve"> (shows</w:t>
      </w:r>
      <w:r>
        <w:t xml:space="preserve"> matters)</w:t>
      </w:r>
    </w:p>
    <w:p w14:paraId="7239C2FF" w14:textId="77777777" w:rsidR="004B5605" w:rsidRDefault="006D3273" w:rsidP="00F637B6">
      <w:pPr>
        <w:pStyle w:val="LDNote"/>
        <w:tabs>
          <w:tab w:val="clear" w:pos="454"/>
          <w:tab w:val="clear" w:pos="737"/>
        </w:tabs>
        <w:spacing w:after="0"/>
        <w:ind w:left="0"/>
        <w:rPr>
          <w:rStyle w:val="LDNoteChar"/>
          <w:sz w:val="20"/>
          <w:szCs w:val="20"/>
        </w:rPr>
      </w:pPr>
      <w:r w:rsidRPr="005665A9">
        <w:rPr>
          <w:rStyle w:val="LDNoteChar"/>
          <w:i/>
          <w:sz w:val="20"/>
          <w:szCs w:val="20"/>
        </w:rPr>
        <w:t>Note</w:t>
      </w:r>
      <w:r w:rsidRPr="005665A9">
        <w:rPr>
          <w:rStyle w:val="LDNoteChar"/>
          <w:sz w:val="20"/>
          <w:szCs w:val="20"/>
        </w:rPr>
        <w:t>   The diagram is not to scale.</w:t>
      </w:r>
    </w:p>
    <w:p w14:paraId="0AB71D6C" w14:textId="77777777" w:rsidR="000E4355" w:rsidRPr="000E4355" w:rsidRDefault="000E4355" w:rsidP="000E4355">
      <w:pPr>
        <w:pStyle w:val="LDFIGURE"/>
        <w:keepNext w:val="0"/>
        <w:spacing w:before="0" w:after="0"/>
        <w:rPr>
          <w:b w:val="0"/>
          <w:noProof/>
          <w:color w:val="FFFFFF" w:themeColor="background1"/>
          <w:sz w:val="12"/>
          <w:szCs w:val="12"/>
        </w:rPr>
      </w:pPr>
    </w:p>
    <w:p w14:paraId="7E88B272" w14:textId="5CEA11F7" w:rsidR="000E4355" w:rsidRDefault="000E4355" w:rsidP="000E4355">
      <w:pPr>
        <w:pStyle w:val="LDFIGURE"/>
        <w:keepNext w:val="0"/>
        <w:spacing w:before="0" w:after="0"/>
        <w:rPr>
          <w:b w:val="0"/>
          <w:noProof/>
        </w:rPr>
      </w:pPr>
      <w:r>
        <w:rPr>
          <w:noProof/>
        </w:rPr>
        <w:drawing>
          <wp:inline distT="0" distB="0" distL="0" distR="0" wp14:anchorId="1AC014FD" wp14:editId="744B4C37">
            <wp:extent cx="5613497"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66" b="-7"/>
                    <a:stretch/>
                  </pic:blipFill>
                  <pic:spPr bwMode="auto">
                    <a:xfrm>
                      <a:off x="0" y="0"/>
                      <a:ext cx="5613497"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3243495" w14:textId="77777777" w:rsidR="000E4355" w:rsidRPr="000E4355" w:rsidRDefault="000E4355" w:rsidP="000E4355">
      <w:pPr>
        <w:pStyle w:val="LDFIGURE"/>
        <w:keepNext w:val="0"/>
        <w:spacing w:before="0" w:after="0"/>
        <w:rPr>
          <w:b w:val="0"/>
          <w:noProof/>
          <w:color w:val="FFFFFF" w:themeColor="background1"/>
          <w:sz w:val="12"/>
          <w:szCs w:val="12"/>
        </w:rPr>
      </w:pPr>
    </w:p>
    <w:p w14:paraId="2CFAAA8C" w14:textId="377BB98D" w:rsidR="00687051" w:rsidRPr="00AF362F" w:rsidRDefault="00687051" w:rsidP="00F637B6">
      <w:pPr>
        <w:pStyle w:val="LDFIGURE"/>
        <w:spacing w:before="0" w:after="0"/>
      </w:pPr>
      <w:r w:rsidRPr="00AF362F">
        <w:t>Figure 4.0</w:t>
      </w:r>
      <w:r w:rsidR="002750E3">
        <w:t>5</w:t>
      </w:r>
      <w:r w:rsidR="002179F4">
        <w:t> </w:t>
      </w:r>
      <w:r w:rsidRPr="00AF362F">
        <w:t>(1)-2: Controlled aerodromes approach and departure paths cross</w:t>
      </w:r>
      <w:r w:rsidR="000E4355">
        <w:noBreakHyphen/>
      </w:r>
      <w:r w:rsidRPr="00AF362F">
        <w:t>section (illustrates matters)</w:t>
      </w:r>
    </w:p>
    <w:p w14:paraId="276D84B8" w14:textId="77777777" w:rsidR="00687051" w:rsidRDefault="00687051" w:rsidP="00F637B6">
      <w:pPr>
        <w:pStyle w:val="LDNote"/>
        <w:tabs>
          <w:tab w:val="clear" w:pos="454"/>
          <w:tab w:val="clear" w:pos="737"/>
        </w:tabs>
        <w:spacing w:after="120"/>
        <w:ind w:left="0"/>
        <w:rPr>
          <w:rStyle w:val="LDNoteChar"/>
          <w:sz w:val="20"/>
          <w:szCs w:val="20"/>
        </w:rPr>
      </w:pPr>
      <w:r w:rsidRPr="005665A9">
        <w:rPr>
          <w:rStyle w:val="LDNoteChar"/>
          <w:i/>
          <w:sz w:val="20"/>
          <w:szCs w:val="20"/>
        </w:rPr>
        <w:t>Note</w:t>
      </w:r>
      <w:r w:rsidRPr="005665A9">
        <w:rPr>
          <w:rStyle w:val="LDNoteChar"/>
          <w:sz w:val="20"/>
          <w:szCs w:val="20"/>
        </w:rPr>
        <w:t>   The diagram is not to scale.</w:t>
      </w:r>
    </w:p>
    <w:p w14:paraId="26841EE4" w14:textId="4CCCCB0B" w:rsidR="00F637B6" w:rsidRDefault="00AB7A99" w:rsidP="00F637B6">
      <w:pPr>
        <w:pStyle w:val="LDClause"/>
        <w:spacing w:after="0"/>
        <w:ind w:hanging="737"/>
      </w:pPr>
      <w:r>
        <w:rPr>
          <w:noProof/>
        </w:rPr>
        <mc:AlternateContent>
          <mc:Choice Requires="wpg">
            <w:drawing>
              <wp:inline distT="0" distB="0" distL="0" distR="0" wp14:anchorId="3271AEAC" wp14:editId="59714BC1">
                <wp:extent cx="1969770" cy="2181225"/>
                <wp:effectExtent l="0" t="0" r="11430" b="28575"/>
                <wp:docPr id="323" name="Group 323" descr="This small diagram depicts the application of the no fly and restricted height zones shown in Appendix A.1 to multiple or cross runways.&#10;&#10;" title="Example areas for cross runway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69770" cy="2181225"/>
                          <a:chOff x="0" y="0"/>
                          <a:chExt cx="4738977" cy="5247860"/>
                        </a:xfrm>
                      </wpg:grpSpPr>
                      <wps:wsp>
                        <wps:cNvPr id="324" name="Rectangle 324"/>
                        <wps:cNvSpPr>
                          <a:spLocks noChangeAspect="1"/>
                        </wps:cNvSpPr>
                        <wps:spPr>
                          <a:xfrm rot="18000000">
                            <a:off x="1673749" y="1729409"/>
                            <a:ext cx="1503383" cy="2055164"/>
                          </a:xfrm>
                          <a:prstGeom prst="rect">
                            <a:avLst/>
                          </a:prstGeom>
                          <a:solidFill>
                            <a:srgbClr val="EEECE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tangle 325"/>
                        <wps:cNvSpPr/>
                        <wps:spPr>
                          <a:xfrm rot="18000000">
                            <a:off x="1172818" y="2134924"/>
                            <a:ext cx="758146" cy="175227"/>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rot="18000000">
                            <a:off x="3005594" y="3212326"/>
                            <a:ext cx="758146" cy="102216"/>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Straight Connector 327"/>
                        <wps:cNvCnPr/>
                        <wps:spPr>
                          <a:xfrm rot="18000000">
                            <a:off x="1085352" y="2174682"/>
                            <a:ext cx="771056" cy="0"/>
                          </a:xfrm>
                          <a:prstGeom prst="line">
                            <a:avLst/>
                          </a:prstGeom>
                          <a:solidFill>
                            <a:srgbClr val="F79646"/>
                          </a:solidFill>
                          <a:ln w="25400" cap="flat" cmpd="sng" algn="ctr">
                            <a:solidFill>
                              <a:srgbClr val="F79646"/>
                            </a:solidFill>
                            <a:prstDash val="solid"/>
                          </a:ln>
                          <a:effectLst/>
                        </wps:spPr>
                        <wps:bodyPr/>
                      </wps:wsp>
                      <wps:wsp>
                        <wps:cNvPr id="328" name="Straight Connector 328"/>
                        <wps:cNvCnPr/>
                        <wps:spPr>
                          <a:xfrm rot="18000000">
                            <a:off x="3041373" y="3279913"/>
                            <a:ext cx="771056" cy="0"/>
                          </a:xfrm>
                          <a:prstGeom prst="line">
                            <a:avLst/>
                          </a:prstGeom>
                          <a:solidFill>
                            <a:srgbClr val="F79646"/>
                          </a:solidFill>
                          <a:ln w="25400" cap="flat" cmpd="sng" algn="ctr">
                            <a:solidFill>
                              <a:srgbClr val="F79646"/>
                            </a:solidFill>
                            <a:prstDash val="solid"/>
                          </a:ln>
                          <a:effectLst/>
                        </wps:spPr>
                        <wps:bodyPr/>
                      </wps:wsp>
                      <wps:wsp>
                        <wps:cNvPr id="329" name="Oval 329"/>
                        <wps:cNvSpPr>
                          <a:spLocks noChangeAspect="1"/>
                        </wps:cNvSpPr>
                        <wps:spPr>
                          <a:xfrm rot="18000000">
                            <a:off x="1141012" y="1944093"/>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Oval 330"/>
                        <wps:cNvSpPr>
                          <a:spLocks noChangeAspect="1"/>
                        </wps:cNvSpPr>
                        <wps:spPr>
                          <a:xfrm>
                            <a:off x="1486894"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Oval 331"/>
                        <wps:cNvSpPr>
                          <a:spLocks noChangeAspect="1"/>
                        </wps:cNvSpPr>
                        <wps:spPr>
                          <a:xfrm rot="18000000">
                            <a:off x="1522675" y="1292086"/>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Straight Connector 332"/>
                        <wps:cNvCnPr/>
                        <wps:spPr>
                          <a:xfrm>
                            <a:off x="2186609" y="2727297"/>
                            <a:ext cx="575041" cy="0"/>
                          </a:xfrm>
                          <a:prstGeom prst="line">
                            <a:avLst/>
                          </a:prstGeom>
                          <a:noFill/>
                          <a:ln w="9525" cap="flat" cmpd="sng" algn="ctr">
                            <a:solidFill>
                              <a:sysClr val="window" lastClr="FFFFFF"/>
                            </a:solidFill>
                            <a:prstDash val="dash"/>
                          </a:ln>
                          <a:effectLst/>
                        </wps:spPr>
                        <wps:bodyPr/>
                      </wps:wsp>
                      <wps:wsp>
                        <wps:cNvPr id="333" name="Oval 333"/>
                        <wps:cNvSpPr>
                          <a:spLocks noChangeAspect="1"/>
                        </wps:cNvSpPr>
                        <wps:spPr>
                          <a:xfrm>
                            <a:off x="731520"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a:spLocks noChangeAspect="1"/>
                        </wps:cNvSpPr>
                        <wps:spPr>
                          <a:xfrm>
                            <a:off x="1447137" y="1685676"/>
                            <a:ext cx="1503805" cy="2056147"/>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a:off x="1852654" y="1590260"/>
                            <a:ext cx="758190" cy="17526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852654" y="3745064"/>
                            <a:ext cx="758190" cy="10223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453224" y="2441050"/>
                            <a:ext cx="3506097" cy="528232"/>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Trapezoid 2"/>
                        <wps:cNvSpPr/>
                        <wps:spPr>
                          <a:xfrm rot="5400000">
                            <a:off x="504908" y="1824824"/>
                            <a:ext cx="1099185" cy="170180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Trapezoid 2"/>
                        <wps:cNvSpPr/>
                        <wps:spPr>
                          <a:xfrm rot="16200000" flipH="1">
                            <a:off x="3037398" y="1796995"/>
                            <a:ext cx="1099363" cy="1752222"/>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tangle 340"/>
                        <wps:cNvSpPr/>
                        <wps:spPr>
                          <a:xfrm rot="18000000">
                            <a:off x="663934" y="2484783"/>
                            <a:ext cx="3505111" cy="527980"/>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140"/>
                        <wps:cNvSpPr>
                          <a:spLocks noChangeArrowheads="1"/>
                        </wps:cNvSpPr>
                        <wps:spPr bwMode="auto">
                          <a:xfrm>
                            <a:off x="1963972" y="2647784"/>
                            <a:ext cx="746125"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140"/>
                        <wps:cNvSpPr>
                          <a:spLocks noChangeArrowheads="1"/>
                        </wps:cNvSpPr>
                        <wps:spPr bwMode="auto">
                          <a:xfrm rot="18000000">
                            <a:off x="2087217" y="2667662"/>
                            <a:ext cx="745490"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141"/>
                        <wps:cNvSpPr>
                          <a:spLocks noChangeArrowheads="1"/>
                        </wps:cNvSpPr>
                        <wps:spPr bwMode="auto">
                          <a:xfrm rot="18000000">
                            <a:off x="2156228" y="2677829"/>
                            <a:ext cx="641985" cy="92191"/>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141"/>
                        <wps:cNvSpPr>
                          <a:spLocks noChangeArrowheads="1"/>
                        </wps:cNvSpPr>
                        <wps:spPr bwMode="auto">
                          <a:xfrm>
                            <a:off x="2019477" y="2683995"/>
                            <a:ext cx="642620" cy="88790"/>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Trapezoid 2"/>
                        <wps:cNvSpPr/>
                        <wps:spPr>
                          <a:xfrm rot="1800000">
                            <a:off x="1288111" y="2894274"/>
                            <a:ext cx="1098837" cy="170151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Trapezoid 2"/>
                        <wps:cNvSpPr/>
                        <wps:spPr>
                          <a:xfrm rot="12600000" flipH="1">
                            <a:off x="2536466" y="675860"/>
                            <a:ext cx="1098550" cy="175133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Straight Connector 347"/>
                        <wps:cNvCnPr/>
                        <wps:spPr>
                          <a:xfrm>
                            <a:off x="2059388" y="2727297"/>
                            <a:ext cx="574675" cy="0"/>
                          </a:xfrm>
                          <a:prstGeom prst="line">
                            <a:avLst/>
                          </a:prstGeom>
                          <a:noFill/>
                          <a:ln w="9525" cap="flat" cmpd="sng" algn="ctr">
                            <a:solidFill>
                              <a:sysClr val="window" lastClr="FFFFFF"/>
                            </a:solidFill>
                            <a:prstDash val="dash"/>
                          </a:ln>
                          <a:effectLst/>
                        </wps:spPr>
                        <wps:bodyPr/>
                      </wps:wsp>
                      <wps:wsp>
                        <wps:cNvPr id="348" name="Straight Connector 348"/>
                        <wps:cNvCnPr/>
                        <wps:spPr>
                          <a:xfrm rot="18000000">
                            <a:off x="2179842" y="2738925"/>
                            <a:ext cx="574675" cy="0"/>
                          </a:xfrm>
                          <a:prstGeom prst="line">
                            <a:avLst/>
                          </a:prstGeom>
                          <a:noFill/>
                          <a:ln w="9525" cap="flat" cmpd="sng" algn="ctr">
                            <a:solidFill>
                              <a:sysClr val="window" lastClr="FFFFFF"/>
                            </a:solidFill>
                            <a:prstDash val="dash"/>
                          </a:ln>
                          <a:effectLst/>
                        </wps:spPr>
                        <wps:bodyPr/>
                      </wps:wsp>
                      <wps:wsp>
                        <wps:cNvPr id="349" name="Rectangle 349"/>
                        <wps:cNvSpPr/>
                        <wps:spPr>
                          <a:xfrm rot="20894784">
                            <a:off x="2361537" y="3697356"/>
                            <a:ext cx="758190" cy="15049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rot="17576134">
                            <a:off x="3144741" y="3184497"/>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rot="20257283">
                            <a:off x="2902226" y="3331596"/>
                            <a:ext cx="545533" cy="132183"/>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rot="17576134">
                            <a:off x="2906202" y="3415085"/>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0" y="0"/>
                            <a:ext cx="4738977" cy="524786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1EB9E9" id="Group 323" o:spid="_x0000_s1026" alt="Title: Example areas for cross runways - Description: This small diagram depicts the application of the no fly and restricted height zones shown in Appendix A.1 to multiple or cross runways.&#10;&#10;" style="width:155.1pt;height:171.75pt;mso-position-horizontal-relative:char;mso-position-vertical-relative:line" coordsize="47389,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">
                <o:lock v:ext="edit" aspectratio="t"/>
                <v:rect id="Rectangle 324" o:spid="_x0000_s1027" style="position:absolute;left:16737;top:17293;width:15034;height:2055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" fillcolor="#eeece1" stroked="f" strokeweight="2pt">
                  <o:lock v:ext="edit" aspectratio="t"/>
                </v:rect>
                <v:rect id="Rectangle 325" o:spid="_x0000_s1028" style="position:absolute;left:11728;top:21348;width:7582;height:175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" fillcolor="#f79646" strokecolor="#f79646" strokeweight="2pt"/>
                <v:rect id="Rectangle 326" o:spid="_x0000_s1029" style="position:absolute;left:30055;top:32123;width:7582;height:102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" fillcolor="#f79646" strokecolor="#f79646" strokeweight="2pt"/>
                <v:line id="Straight Connector 327" o:spid="_x0000_s1030" style="position:absolute;rotation:-60;visibility:visible;mso-wrap-style:square" from="10852,21747" to="18563,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" filled="t" fillcolor="#f79646" strokecolor="#f79646" strokeweight="2pt"/>
                <v:line id="Straight Connector 328" o:spid="_x0000_s1031" style="position:absolute;rotation:-60;visibility:visible;mso-wrap-style:square" from="30413,32799" to="38124,3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" filled="t" fillcolor="#f79646" strokecolor="#f79646" strokeweight="2pt"/>
                <v:oval id="Oval 329" o:spid="_x0000_s1032" style="position:absolute;left:11409;top:1944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" fillcolor="#bfbfbf" strokecolor="#a6a6a6" strokeweight="1pt">
                  <v:path arrowok="t"/>
                  <o:lock v:ext="edit" aspectratio="t"/>
                </v:oval>
                <v:oval id="Oval 330" o:spid="_x0000_s1033" style="position:absolute;left:14868;top:15902;width:22184;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" fillcolor="#bfbfbf" strokecolor="#a6a6a6" strokeweight="1pt">
                  <v:path arrowok="t"/>
                  <o:lock v:ext="edit" aspectratio="t"/>
                </v:oval>
                <v:oval id="Oval 331" o:spid="_x0000_s1034" style="position:absolute;left:15226;top:1292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" fillcolor="#bfbfbf" strokecolor="#a6a6a6" strokeweight="1pt">
                  <v:path arrowok="t"/>
                  <o:lock v:ext="edit" aspectratio="t"/>
                </v:oval>
                <v:line id="Straight Connector 332" o:spid="_x0000_s1035" style="position:absolute;visibility:visible;mso-wrap-style:square" from="21866,27272" to="2761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" strokecolor="window">
                  <v:stroke dashstyle="dash"/>
                </v:line>
                <v:oval id="Oval 333" o:spid="_x0000_s1036" style="position:absolute;left:7315;top:15902;width:22183;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" fillcolor="#bfbfbf" strokecolor="#a6a6a6" strokeweight="1pt">
                  <v:path arrowok="t"/>
                  <o:lock v:ext="edit" aspectratio="t"/>
                </v:oval>
                <v:rect id="Rectangle 334" o:spid="_x0000_s1037" style="position:absolute;left:14471;top:16856;width:15038;height:20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" fillcolor="#bfbfbf" stroked="f" strokeweight="2pt">
                  <o:lock v:ext="edit" aspectratio="t"/>
                </v:rect>
                <v:rect id="Rectangle 335" o:spid="_x0000_s1038" style="position:absolute;left:18526;top:15902;width:7582;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" fillcolor="#bfbfbf" stroked="f" strokeweight="2pt"/>
                <v:rect id="Rectangle 336" o:spid="_x0000_s1039" style="position:absolute;left:18526;top:37450;width:7582;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" fillcolor="#bfbfbf" stroked="f" strokeweight="2pt"/>
                <v:rect id="Rectangle 337" o:spid="_x0000_s1040" style="position:absolute;left:4532;top:24410;width:35061;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" fillcolor="windowText" stroked="f" strokeweight=".25pt"/>
                <v:shape id="Trapezoid 2" o:spid="_x0000_s1041" style="position:absolute;left:5049;top:18248;width:10992;height:17018;rotation:9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" path="m,2648491l582294,,752464,r488326,2648491l,2648491xe" fillcolor="windowText" stroked="f" strokeweight="2pt">
                  <v:path arrowok="t" o:connecttype="custom" o:connectlocs="0,1701800;515840,0;666589,0;1099185,1701800;0,1701800" o:connectangles="0,0,0,0,0"/>
                </v:shape>
                <v:shape id="Trapezoid 2" o:spid="_x0000_s1042" style="position:absolute;left:30373;top:17970;width:10993;height:17522;rotation:9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" path="m,2648491l582294,,752464,r488326,2648491l,2648491xe" fillcolor="windowText" stroked="f" strokeweight="2pt">
                  <v:path arrowok="t" o:connecttype="custom" o:connectlocs="0,1752222;515923,0;666697,0;1099363,1752222;0,1752222" o:connectangles="0,0,0,0,0"/>
                </v:shape>
                <v:rect id="Rectangle 340" o:spid="_x0000_s1043" style="position:absolute;left:6639;top:24848;width:35051;height:5279;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" fillcolor="windowText" stroked="f" strokeweight=".25pt"/>
                <v:rect id="Rectangle 140" o:spid="_x0000_s1044" style="position:absolute;left:19639;top:26477;width:74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" fillcolor="#eeece1" stroked="f"/>
                <v:rect id="Rectangle 140" o:spid="_x0000_s1045" style="position:absolute;left:20871;top:26677;width:7455;height:152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" fillcolor="#eeece1" stroked="f"/>
                <v:rect id="Rectangle 141" o:spid="_x0000_s1046" style="position:absolute;left:21562;top:26778;width:6420;height:922;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" fillcolor="windowText" stroked="f"/>
                <v:rect id="Rectangle 141" o:spid="_x0000_s1047" style="position:absolute;left:20194;top:26839;width:642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" fillcolor="windowText" stroked="f"/>
                <v:shape id="Trapezoid 2" o:spid="_x0000_s1048" style="position:absolute;left:12881;top:28942;width:10988;height:17015;rotation:3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" path="m,2648491l582294,,752464,r488326,2648491l,2648491xe" fillcolor="windowText" stroked="f" strokeweight="2pt">
                  <v:path arrowok="t" o:connecttype="custom" o:connectlocs="0,1701510;515676,0;666378,0;1098837,1701510;0,1701510" o:connectangles="0,0,0,0,0"/>
                </v:shape>
                <v:shape id="Trapezoid 2" o:spid="_x0000_s1049" style="position:absolute;left:25364;top:6758;width:10986;height:17513;rotation:15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" path="m,2648491l582294,,752464,r488326,2648491l,2648491xe" fillcolor="windowText" stroked="f" strokeweight="2pt">
                  <v:path arrowok="t" o:connecttype="custom" o:connectlocs="0,1751330;515542,0;666204,0;1098550,1751330;0,1751330" o:connectangles="0,0,0,0,0"/>
                </v:shape>
                <v:line id="Straight Connector 347" o:spid="_x0000_s1050" style="position:absolute;visibility:visible;mso-wrap-style:square" from="20593,27272" to="26340,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" strokecolor="window">
                  <v:stroke dashstyle="dash"/>
                </v:line>
                <v:line id="Straight Connector 348" o:spid="_x0000_s1051" style="position:absolute;rotation:-60;visibility:visible;mso-wrap-style:square" from="21797,27389" to="27544,2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" strokecolor="window">
                  <v:stroke dashstyle="dash"/>
                </v:line>
                <v:rect id="Rectangle 349" o:spid="_x0000_s1052" style="position:absolute;left:23615;top:36973;width:7582;height:1505;rotation:-770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" fillcolor="#bfbfbf" stroked="f" strokeweight="2pt"/>
                <v:rect id="Rectangle 350" o:spid="_x0000_s1053" style="position:absolute;left:31448;top:31844;width:5454;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" fillcolor="#bfbfbf" stroked="f" strokeweight="2pt"/>
                <v:rect id="Rectangle 351" o:spid="_x0000_s1054" style="position:absolute;left:29022;top:33315;width:5455;height:1322;rotation:-14666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" fillcolor="#bfbfbf" stroked="f" strokeweight="2pt"/>
                <v:rect id="Rectangle 352" o:spid="_x0000_s1055" style="position:absolute;left:29061;top:34150;width:5455;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" fillcolor="#bfbfbf" stroked="f" strokeweight="2pt"/>
                <v:rect id="Rectangle 353" o:spid="_x0000_s1056" style="position:absolute;width:47389;height:5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" filled="f" strokecolor="#385d8a" strokeweight=".25pt"/>
                <w10:anchorlock/>
              </v:group>
            </w:pict>
          </mc:Fallback>
        </mc:AlternateContent>
      </w:r>
    </w:p>
    <w:p w14:paraId="3FABC0A8" w14:textId="6D29AC99" w:rsidR="00510ACA" w:rsidRDefault="00687051" w:rsidP="002179F4">
      <w:pPr>
        <w:pStyle w:val="LDFIGURE"/>
        <w:keepNext w:val="0"/>
        <w:spacing w:before="100"/>
      </w:pPr>
      <w:r w:rsidRPr="00331C01">
        <w:t xml:space="preserve">Figure </w:t>
      </w:r>
      <w:r>
        <w:t>4</w:t>
      </w:r>
      <w:r w:rsidRPr="00331C01">
        <w:t>.0</w:t>
      </w:r>
      <w:r w:rsidR="002750E3">
        <w:t>5</w:t>
      </w:r>
      <w:r w:rsidR="002179F4">
        <w:t> </w:t>
      </w:r>
      <w:r w:rsidRPr="00331C01">
        <w:t>(</w:t>
      </w:r>
      <w:r>
        <w:t>1)-3: Intersecting runways (illustrates matters)</w:t>
      </w:r>
    </w:p>
    <w:p w14:paraId="3B0AD46F" w14:textId="23FFAE72" w:rsidR="00D74866" w:rsidRDefault="00F10DB3" w:rsidP="00521D10">
      <w:pPr>
        <w:pStyle w:val="LDPartheading2"/>
      </w:pPr>
      <w:bookmarkStart w:id="67" w:name="_Toc2945933"/>
      <w:r w:rsidRPr="00F10DB3">
        <w:t>CHAPTER</w:t>
      </w:r>
      <w:r w:rsidR="00D74866">
        <w:t xml:space="preserve"> 5</w:t>
      </w:r>
      <w:r w:rsidR="00D74866">
        <w:tab/>
      </w:r>
      <w:r w:rsidR="002405BD">
        <w:t>RPA</w:t>
      </w:r>
      <w:r w:rsidR="000D41BB">
        <w:t xml:space="preserve"> OPERATION</w:t>
      </w:r>
      <w:r w:rsidR="00D74866">
        <w:t xml:space="preserve">S BEYOND </w:t>
      </w:r>
      <w:bookmarkEnd w:id="67"/>
      <w:r w:rsidR="00764046">
        <w:t>VLOS</w:t>
      </w:r>
    </w:p>
    <w:p w14:paraId="29847347" w14:textId="77777777" w:rsidR="00BF12DD" w:rsidRDefault="00BF12DD" w:rsidP="00BF12DD">
      <w:pPr>
        <w:pStyle w:val="LDClauseHeading"/>
      </w:pPr>
      <w:bookmarkStart w:id="68" w:name="_Toc2945934"/>
      <w:r>
        <w:t>5.01</w:t>
      </w:r>
      <w:r>
        <w:tab/>
        <w:t>Application</w:t>
      </w:r>
      <w:bookmarkEnd w:id="68"/>
    </w:p>
    <w:p w14:paraId="5947332C" w14:textId="0046CE89" w:rsidR="00BF12DD" w:rsidRDefault="00BF12DD" w:rsidP="00BF12DD">
      <w:pPr>
        <w:pStyle w:val="LDClause"/>
      </w:pPr>
      <w:r>
        <w:tab/>
      </w:r>
      <w:r>
        <w:tab/>
        <w:t xml:space="preserve">This </w:t>
      </w:r>
      <w:r w:rsidR="00347F6A">
        <w:t>Chapter</w:t>
      </w:r>
      <w:r>
        <w:t xml:space="preserve"> applies only for </w:t>
      </w:r>
      <w:r w:rsidR="000D41BB">
        <w:t>RPA operation</w:t>
      </w:r>
      <w:r>
        <w:t xml:space="preserve">s conducted by </w:t>
      </w:r>
      <w:r w:rsidR="00A01650">
        <w:t>a certified RPA operator</w:t>
      </w:r>
      <w:r>
        <w:t>.</w:t>
      </w:r>
    </w:p>
    <w:p w14:paraId="1B830AA9" w14:textId="77777777" w:rsidR="00BF12DD" w:rsidRDefault="00BF12DD" w:rsidP="00BF12DD">
      <w:pPr>
        <w:pStyle w:val="LDClauseHeading"/>
      </w:pPr>
      <w:bookmarkStart w:id="69" w:name="_Toc2945935"/>
      <w:r>
        <w:t>5.02</w:t>
      </w:r>
      <w:r>
        <w:tab/>
        <w:t xml:space="preserve">Requirements for </w:t>
      </w:r>
      <w:r w:rsidR="002405BD">
        <w:t>RPA</w:t>
      </w:r>
      <w:r w:rsidR="000D41BB">
        <w:t xml:space="preserve"> operation</w:t>
      </w:r>
      <w:r>
        <w:t>s do not apply in an approved area</w:t>
      </w:r>
      <w:bookmarkEnd w:id="69"/>
    </w:p>
    <w:p w14:paraId="0D3CA98C" w14:textId="3F2807B4" w:rsidR="00BF12DD" w:rsidRPr="00BF12DD" w:rsidRDefault="00BF12DD" w:rsidP="00BF12DD">
      <w:pPr>
        <w:pStyle w:val="LDClause"/>
      </w:pPr>
      <w:r>
        <w:tab/>
      </w:r>
      <w:r>
        <w:tab/>
        <w:t xml:space="preserve">This </w:t>
      </w:r>
      <w:r w:rsidR="00347F6A">
        <w:t>Chapter</w:t>
      </w:r>
      <w:r>
        <w:t xml:space="preserve"> does not apply to any area that is an area approved by CASA for regulation 101.030 of CASR.</w:t>
      </w:r>
    </w:p>
    <w:p w14:paraId="6B412384" w14:textId="39CC63AA" w:rsidR="00D74866" w:rsidRDefault="00D74866" w:rsidP="00D74866">
      <w:pPr>
        <w:pStyle w:val="LDClauseHeading"/>
      </w:pPr>
      <w:bookmarkStart w:id="70" w:name="_Toc2945936"/>
      <w:r>
        <w:t>5.0</w:t>
      </w:r>
      <w:r w:rsidR="00BF12DD">
        <w:t>3</w:t>
      </w:r>
      <w:r>
        <w:tab/>
      </w:r>
      <w:r w:rsidR="008B5288">
        <w:t xml:space="preserve">Requirements for an approval to operate an RPA </w:t>
      </w:r>
      <w:r w:rsidR="00161748">
        <w:t xml:space="preserve">beyond </w:t>
      </w:r>
      <w:bookmarkEnd w:id="70"/>
      <w:r w:rsidR="00764046">
        <w:t>VLOS</w:t>
      </w:r>
    </w:p>
    <w:p w14:paraId="3CFC7FFB" w14:textId="4BB0843A" w:rsidR="00D74866" w:rsidRDefault="00D74866" w:rsidP="00D74866">
      <w:pPr>
        <w:pStyle w:val="LDClause"/>
      </w:pPr>
      <w:r>
        <w:tab/>
      </w:r>
      <w:r w:rsidR="0072091E">
        <w:t>(1)</w:t>
      </w:r>
      <w:r>
        <w:tab/>
        <w:t>F</w:t>
      </w:r>
      <w:r w:rsidR="00885822">
        <w:t>o</w:t>
      </w:r>
      <w:r>
        <w:t>r paragraph 101.073</w:t>
      </w:r>
      <w:r w:rsidR="00D928BE">
        <w:t> </w:t>
      </w:r>
      <w:r>
        <w:t>(2)</w:t>
      </w:r>
      <w:r w:rsidR="00D928BE">
        <w:t> </w:t>
      </w:r>
      <w:r w:rsidR="00885822">
        <w:t>(a) of CASR, t</w:t>
      </w:r>
      <w:r>
        <w:t xml:space="preserve">his </w:t>
      </w:r>
      <w:r w:rsidR="00347F6A">
        <w:t>Chapter</w:t>
      </w:r>
      <w:r>
        <w:t xml:space="preserve"> </w:t>
      </w:r>
      <w:r w:rsidRPr="0097695C">
        <w:t>prescribes the requirement</w:t>
      </w:r>
      <w:r w:rsidR="00832090">
        <w:t>s</w:t>
      </w:r>
      <w:r w:rsidRPr="0097695C">
        <w:t xml:space="preserve"> for the grant of an approval</w:t>
      </w:r>
      <w:r w:rsidR="00CE6C5F" w:rsidRPr="0097695C">
        <w:t xml:space="preserve"> by CASA</w:t>
      </w:r>
      <w:r w:rsidRPr="0097695C">
        <w:t xml:space="preserve"> un</w:t>
      </w:r>
      <w:r>
        <w:t xml:space="preserve">der </w:t>
      </w:r>
      <w:r w:rsidR="002042F2">
        <w:t xml:space="preserve">paragraph </w:t>
      </w:r>
      <w:r>
        <w:t>101.029</w:t>
      </w:r>
      <w:r w:rsidR="006D2214">
        <w:t> </w:t>
      </w:r>
      <w:r w:rsidR="002042F2">
        <w:t>(2)</w:t>
      </w:r>
      <w:r w:rsidR="006D2214">
        <w:t> </w:t>
      </w:r>
      <w:r w:rsidR="002042F2">
        <w:t>(b)</w:t>
      </w:r>
      <w:r>
        <w:t xml:space="preserve"> of CASR</w:t>
      </w:r>
      <w:r w:rsidR="0020713F">
        <w:t xml:space="preserve"> (an </w:t>
      </w:r>
      <w:r w:rsidR="0020713F" w:rsidRPr="0020713F">
        <w:rPr>
          <w:b/>
          <w:i/>
        </w:rPr>
        <w:t>approval</w:t>
      </w:r>
      <w:r w:rsidR="0020713F">
        <w:t>)</w:t>
      </w:r>
      <w:r>
        <w:t xml:space="preserve">, </w:t>
      </w:r>
      <w:r w:rsidR="00885822">
        <w:t>for a person to</w:t>
      </w:r>
      <w:r>
        <w:t xml:space="preserve"> operate an </w:t>
      </w:r>
      <w:r w:rsidR="00405979">
        <w:t>RPA</w:t>
      </w:r>
      <w:r w:rsidR="002E390C">
        <w:t>, other than a large RPA,</w:t>
      </w:r>
      <w:r w:rsidR="00111CF0">
        <w:t xml:space="preserve"> beyond the person’s </w:t>
      </w:r>
      <w:r w:rsidR="00764046">
        <w:t>VLOS</w:t>
      </w:r>
      <w:r w:rsidR="00885822">
        <w:t>.</w:t>
      </w:r>
    </w:p>
    <w:p w14:paraId="3DC691EE" w14:textId="77777777" w:rsidR="00FD1640" w:rsidRDefault="00FD1640" w:rsidP="00FD1640">
      <w:pPr>
        <w:pStyle w:val="LDNote"/>
      </w:pPr>
      <w:r w:rsidRPr="00FD1640">
        <w:rPr>
          <w:i/>
        </w:rPr>
        <w:t>Note</w:t>
      </w:r>
      <w:r w:rsidR="002E390C">
        <w:t> </w:t>
      </w:r>
      <w:r>
        <w:t>  See also paragraph 101.300</w:t>
      </w:r>
      <w:r w:rsidR="00D928BE">
        <w:t> </w:t>
      </w:r>
      <w:r>
        <w:t>(4)</w:t>
      </w:r>
      <w:r w:rsidR="00D928BE">
        <w:t> </w:t>
      </w:r>
      <w:r>
        <w:t>(b) of CASR.</w:t>
      </w:r>
    </w:p>
    <w:p w14:paraId="05D937D3" w14:textId="3F3B4650" w:rsidR="0072091E" w:rsidRDefault="0072091E" w:rsidP="0072091E">
      <w:pPr>
        <w:pStyle w:val="LDClause"/>
      </w:pPr>
      <w:r>
        <w:tab/>
        <w:t>(2)</w:t>
      </w:r>
      <w:r>
        <w:tab/>
        <w:t xml:space="preserve">In this </w:t>
      </w:r>
      <w:r w:rsidR="00347F6A">
        <w:t>Chapter</w:t>
      </w:r>
      <w:r>
        <w:t xml:space="preserve">, </w:t>
      </w:r>
      <w:r w:rsidR="0020713F">
        <w:t>the</w:t>
      </w:r>
      <w:r>
        <w:t xml:space="preserve"> approval mentioned in subsection (1) is referred to as:</w:t>
      </w:r>
    </w:p>
    <w:p w14:paraId="793F3D64" w14:textId="77777777" w:rsidR="0072091E" w:rsidRPr="0072091E" w:rsidRDefault="0072091E" w:rsidP="0072091E">
      <w:pPr>
        <w:pStyle w:val="LDP1a"/>
      </w:pPr>
      <w:r>
        <w:t>(a)</w:t>
      </w:r>
      <w:r>
        <w:tab/>
      </w:r>
      <w:r w:rsidRPr="0072091E">
        <w:t>an EVLOS operation approval; or</w:t>
      </w:r>
    </w:p>
    <w:p w14:paraId="0A2317D2" w14:textId="77777777" w:rsidR="0072091E" w:rsidRPr="0072091E" w:rsidRDefault="0072091E" w:rsidP="0072091E">
      <w:pPr>
        <w:pStyle w:val="LDP1a"/>
      </w:pPr>
      <w:r>
        <w:t>(b)</w:t>
      </w:r>
      <w:r>
        <w:tab/>
      </w:r>
      <w:r w:rsidRPr="0072091E">
        <w:t>an EVLOS operation</w:t>
      </w:r>
      <w:r w:rsidR="0010142F">
        <w:t xml:space="preserve"> </w:t>
      </w:r>
      <w:r w:rsidR="0010142F" w:rsidRPr="0072091E">
        <w:t>class 1</w:t>
      </w:r>
      <w:r>
        <w:t xml:space="preserve"> approval</w:t>
      </w:r>
      <w:r w:rsidRPr="0072091E">
        <w:t>; or</w:t>
      </w:r>
    </w:p>
    <w:p w14:paraId="7F559BBE" w14:textId="77777777" w:rsidR="0072091E" w:rsidRDefault="0072091E" w:rsidP="00887EB6">
      <w:pPr>
        <w:pStyle w:val="LDP1a"/>
      </w:pPr>
      <w:r>
        <w:t>(c)</w:t>
      </w:r>
      <w:r>
        <w:tab/>
      </w:r>
      <w:r w:rsidR="008747E9">
        <w:t xml:space="preserve">an </w:t>
      </w:r>
      <w:r w:rsidRPr="0072091E">
        <w:t>EVLOS operation</w:t>
      </w:r>
      <w:r w:rsidR="0010142F">
        <w:t xml:space="preserve"> </w:t>
      </w:r>
      <w:r w:rsidR="0010142F" w:rsidRPr="0072091E">
        <w:t xml:space="preserve">class </w:t>
      </w:r>
      <w:r w:rsidR="0010142F">
        <w:t>2</w:t>
      </w:r>
      <w:r>
        <w:t xml:space="preserve"> approval</w:t>
      </w:r>
      <w:r w:rsidR="00887EB6">
        <w:t>.</w:t>
      </w:r>
    </w:p>
    <w:p w14:paraId="1244BAAB" w14:textId="21A435FF" w:rsidR="0020713F" w:rsidRDefault="0020713F" w:rsidP="0020713F">
      <w:pPr>
        <w:pStyle w:val="LDClause"/>
      </w:pPr>
      <w:r>
        <w:tab/>
        <w:t>(3)</w:t>
      </w:r>
      <w:r>
        <w:tab/>
      </w:r>
      <w:r w:rsidR="008747E9">
        <w:t>F</w:t>
      </w:r>
      <w:r>
        <w:t>or the grant of an approval</w:t>
      </w:r>
      <w:r w:rsidR="00354728">
        <w:t>,</w:t>
      </w:r>
      <w:r>
        <w:t xml:space="preserve"> the </w:t>
      </w:r>
      <w:r w:rsidR="00CD55BA">
        <w:t>Certified RPA operator</w:t>
      </w:r>
      <w:r>
        <w:t>’s documented practices and procedures must:</w:t>
      </w:r>
    </w:p>
    <w:p w14:paraId="71B9E24C" w14:textId="600538E9" w:rsidR="00EA3ECC" w:rsidRDefault="00EA3ECC" w:rsidP="00EA3ECC">
      <w:pPr>
        <w:pStyle w:val="LDP1a"/>
      </w:pPr>
      <w:r>
        <w:t>(a)</w:t>
      </w:r>
      <w:r>
        <w:tab/>
      </w:r>
      <w:r w:rsidR="0097695C">
        <w:t xml:space="preserve">provide for the matters mentioned in this </w:t>
      </w:r>
      <w:r w:rsidR="00347F6A">
        <w:t>Chapter</w:t>
      </w:r>
      <w:r>
        <w:t>; and</w:t>
      </w:r>
    </w:p>
    <w:p w14:paraId="032B75F3" w14:textId="43653848" w:rsidR="0020713F" w:rsidRDefault="00EA3ECC" w:rsidP="00EA3ECC">
      <w:pPr>
        <w:pStyle w:val="LDP1a"/>
      </w:pPr>
      <w:r>
        <w:t>(b)</w:t>
      </w:r>
      <w:r>
        <w:tab/>
      </w:r>
      <w:r w:rsidR="0097695C">
        <w:t xml:space="preserve">be in accordance with the requirements of this </w:t>
      </w:r>
      <w:r w:rsidR="00347F6A">
        <w:t>Chapter</w:t>
      </w:r>
      <w:r w:rsidR="0020713F">
        <w:t>; and</w:t>
      </w:r>
    </w:p>
    <w:p w14:paraId="355893F7" w14:textId="77777777" w:rsidR="0097695C" w:rsidRDefault="00EA3ECC" w:rsidP="00EA3ECC">
      <w:pPr>
        <w:pStyle w:val="LDP1a"/>
      </w:pPr>
      <w:r>
        <w:t>(</w:t>
      </w:r>
      <w:r w:rsidR="0097695C">
        <w:t>c</w:t>
      </w:r>
      <w:r>
        <w:t>)</w:t>
      </w:r>
      <w:r>
        <w:tab/>
      </w:r>
      <w:r w:rsidR="0020713F">
        <w:t>ensure that RPA operations are conducted in accordance</w:t>
      </w:r>
      <w:r>
        <w:t xml:space="preserve"> with</w:t>
      </w:r>
      <w:r w:rsidR="0097695C">
        <w:t xml:space="preserve"> the approval.</w:t>
      </w:r>
    </w:p>
    <w:p w14:paraId="2231366A" w14:textId="1D2D02BE" w:rsidR="008A1997" w:rsidRDefault="008A1997" w:rsidP="0020713F">
      <w:pPr>
        <w:pStyle w:val="LDClauseHeading"/>
      </w:pPr>
      <w:bookmarkStart w:id="71" w:name="_Toc2945937"/>
      <w:r>
        <w:t>5.0</w:t>
      </w:r>
      <w:r w:rsidR="00BF12DD">
        <w:t>4</w:t>
      </w:r>
      <w:r>
        <w:tab/>
        <w:t xml:space="preserve">Definitions for this </w:t>
      </w:r>
      <w:r w:rsidR="00347F6A">
        <w:t>Chapter</w:t>
      </w:r>
      <w:bookmarkEnd w:id="71"/>
    </w:p>
    <w:p w14:paraId="55013628" w14:textId="76BD620C" w:rsidR="008A1997" w:rsidRPr="00646D12" w:rsidRDefault="008A1997" w:rsidP="00646D12">
      <w:pPr>
        <w:pStyle w:val="LDClause"/>
      </w:pPr>
      <w:r>
        <w:tab/>
      </w:r>
      <w:bookmarkStart w:id="72" w:name="_Toc511116253"/>
      <w:r w:rsidR="00646D12">
        <w:tab/>
      </w:r>
      <w:r w:rsidRPr="00646D12">
        <w:t xml:space="preserve">In this </w:t>
      </w:r>
      <w:r w:rsidR="00347F6A">
        <w:t>Chapter</w:t>
      </w:r>
      <w:r w:rsidRPr="00646D12">
        <w:t>:</w:t>
      </w:r>
      <w:bookmarkEnd w:id="72"/>
    </w:p>
    <w:p w14:paraId="2A877878" w14:textId="5102069C" w:rsidR="00544338" w:rsidRDefault="00544338" w:rsidP="00E9736A">
      <w:pPr>
        <w:pStyle w:val="LDdefinition"/>
      </w:pPr>
      <w:r>
        <w:rPr>
          <w:b/>
          <w:i/>
        </w:rPr>
        <w:t>E</w:t>
      </w:r>
      <w:r w:rsidR="00515AC8">
        <w:rPr>
          <w:b/>
          <w:i/>
        </w:rPr>
        <w:t>VL</w:t>
      </w:r>
      <w:r>
        <w:rPr>
          <w:b/>
          <w:i/>
        </w:rPr>
        <w:t xml:space="preserve">OS </w:t>
      </w:r>
      <w:r w:rsidR="003A6840">
        <w:t>means</w:t>
      </w:r>
      <w:r w:rsidRPr="00544338">
        <w:t xml:space="preserve"> extended visual l</w:t>
      </w:r>
      <w:r>
        <w:t>i</w:t>
      </w:r>
      <w:r w:rsidRPr="00544338">
        <w:t>ne of sight.</w:t>
      </w:r>
    </w:p>
    <w:p w14:paraId="2A256890" w14:textId="69732E47" w:rsidR="00544338" w:rsidRDefault="00544338" w:rsidP="00E9736A">
      <w:pPr>
        <w:pStyle w:val="LDdefinition"/>
      </w:pPr>
      <w:r>
        <w:rPr>
          <w:b/>
          <w:i/>
        </w:rPr>
        <w:t>E</w:t>
      </w:r>
      <w:r w:rsidR="00515AC8">
        <w:rPr>
          <w:b/>
          <w:i/>
        </w:rPr>
        <w:t>VL</w:t>
      </w:r>
      <w:r>
        <w:rPr>
          <w:b/>
          <w:i/>
        </w:rPr>
        <w:t>OS operation</w:t>
      </w:r>
      <w:r w:rsidR="001A570B" w:rsidRPr="001A570B">
        <w:rPr>
          <w:b/>
          <w:i/>
        </w:rPr>
        <w:t xml:space="preserve"> </w:t>
      </w:r>
      <w:r w:rsidR="001A570B">
        <w:rPr>
          <w:b/>
          <w:i/>
        </w:rPr>
        <w:t>class 1</w:t>
      </w:r>
      <w:r w:rsidRPr="002179F4">
        <w:t xml:space="preserve"> </w:t>
      </w:r>
      <w:r w:rsidRPr="00544338">
        <w:t>means a</w:t>
      </w:r>
      <w:r w:rsidR="00780E5D">
        <w:t>n</w:t>
      </w:r>
      <w:r w:rsidR="002E390C">
        <w:t xml:space="preserve"> </w:t>
      </w:r>
      <w:r w:rsidR="002405BD">
        <w:t>RPA</w:t>
      </w:r>
      <w:r w:rsidR="000D41BB">
        <w:t xml:space="preserve"> operation</w:t>
      </w:r>
      <w:r w:rsidR="00780E5D">
        <w:t xml:space="preserve"> that is beyond </w:t>
      </w:r>
      <w:r w:rsidR="00A9185B">
        <w:t>VLOS</w:t>
      </w:r>
      <w:r w:rsidR="00780E5D">
        <w:t>,</w:t>
      </w:r>
      <w:r w:rsidRPr="00544338">
        <w:t xml:space="preserve"> </w:t>
      </w:r>
      <w:r w:rsidR="00780E5D">
        <w:t xml:space="preserve">and </w:t>
      </w:r>
      <w:r w:rsidRPr="00544338">
        <w:t>in wh</w:t>
      </w:r>
      <w:r>
        <w:t>i</w:t>
      </w:r>
      <w:r w:rsidRPr="00544338">
        <w:t>ch</w:t>
      </w:r>
      <w:r>
        <w:t>:</w:t>
      </w:r>
    </w:p>
    <w:p w14:paraId="78293566" w14:textId="77777777" w:rsidR="00515AC8" w:rsidRDefault="00544338" w:rsidP="00544338">
      <w:pPr>
        <w:pStyle w:val="LDP1a"/>
      </w:pPr>
      <w:r>
        <w:t>(a)</w:t>
      </w:r>
      <w:r>
        <w:tab/>
      </w:r>
      <w:r w:rsidR="00515AC8">
        <w:t xml:space="preserve">at least 1 trained visual observer class 1 (the </w:t>
      </w:r>
      <w:r w:rsidR="00515AC8" w:rsidRPr="00544338">
        <w:rPr>
          <w:b/>
          <w:i/>
        </w:rPr>
        <w:t>observer</w:t>
      </w:r>
      <w:r w:rsidR="00515AC8">
        <w:t>) is used; and</w:t>
      </w:r>
    </w:p>
    <w:p w14:paraId="5FF28922" w14:textId="77777777" w:rsidR="005372CA" w:rsidRDefault="009808C2" w:rsidP="00544338">
      <w:pPr>
        <w:pStyle w:val="LDP1a"/>
      </w:pPr>
      <w:r>
        <w:t>(b)</w:t>
      </w:r>
      <w:r>
        <w:tab/>
      </w:r>
      <w:r w:rsidR="00544338">
        <w:t>the</w:t>
      </w:r>
      <w:r w:rsidR="005372CA">
        <w:t xml:space="preserve"> location of the</w:t>
      </w:r>
      <w:r w:rsidR="00544338">
        <w:t xml:space="preserve"> RPA</w:t>
      </w:r>
      <w:r w:rsidR="00E878A6">
        <w:t>, and the ground beneath</w:t>
      </w:r>
      <w:r w:rsidR="001C2E2A">
        <w:t xml:space="preserve"> and the airspace </w:t>
      </w:r>
      <w:r w:rsidR="00780E5D">
        <w:t>surrounding</w:t>
      </w:r>
      <w:r w:rsidR="001C2E2A">
        <w:t>,</w:t>
      </w:r>
      <w:r w:rsidR="00E878A6">
        <w:t xml:space="preserve"> the RPA,</w:t>
      </w:r>
      <w:r w:rsidR="00544338">
        <w:t xml:space="preserve"> is</w:t>
      </w:r>
      <w:r w:rsidR="005372CA">
        <w:t>:</w:t>
      </w:r>
    </w:p>
    <w:p w14:paraId="7683B996" w14:textId="77777777" w:rsidR="005372CA" w:rsidRDefault="005372CA" w:rsidP="00CF2B09">
      <w:pPr>
        <w:pStyle w:val="LDP2i"/>
        <w:ind w:left="1559" w:hanging="1105"/>
        <w:rPr>
          <w:lang w:eastAsia="en-AU"/>
        </w:rPr>
      </w:pPr>
      <w:r>
        <w:rPr>
          <w:lang w:eastAsia="en-AU"/>
        </w:rPr>
        <w:tab/>
        <w:t>(i)</w:t>
      </w:r>
      <w:r>
        <w:rPr>
          <w:lang w:eastAsia="en-AU"/>
        </w:rPr>
        <w:tab/>
      </w:r>
      <w:r w:rsidR="00682272">
        <w:rPr>
          <w:lang w:eastAsia="en-AU"/>
        </w:rPr>
        <w:t xml:space="preserve">located </w:t>
      </w:r>
      <w:r w:rsidR="001821EF">
        <w:rPr>
          <w:lang w:eastAsia="en-AU"/>
        </w:rPr>
        <w:t>within VLOS</w:t>
      </w:r>
      <w:r w:rsidR="00544338">
        <w:rPr>
          <w:lang w:eastAsia="en-AU"/>
        </w:rPr>
        <w:t xml:space="preserve"> </w:t>
      </w:r>
      <w:r w:rsidR="00D763AE">
        <w:rPr>
          <w:lang w:eastAsia="en-AU"/>
        </w:rPr>
        <w:t>for</w:t>
      </w:r>
      <w:r w:rsidR="00544338">
        <w:rPr>
          <w:lang w:eastAsia="en-AU"/>
        </w:rPr>
        <w:t xml:space="preserve"> </w:t>
      </w:r>
      <w:r w:rsidR="00515AC8">
        <w:rPr>
          <w:lang w:eastAsia="en-AU"/>
        </w:rPr>
        <w:t xml:space="preserve">each </w:t>
      </w:r>
      <w:r w:rsidR="00682272">
        <w:rPr>
          <w:lang w:eastAsia="en-AU"/>
        </w:rPr>
        <w:t xml:space="preserve">relevant </w:t>
      </w:r>
      <w:r w:rsidR="00544338" w:rsidRPr="009808C2">
        <w:rPr>
          <w:lang w:eastAsia="en-AU"/>
        </w:rPr>
        <w:t xml:space="preserve">observer </w:t>
      </w:r>
      <w:r w:rsidR="00544338">
        <w:rPr>
          <w:lang w:eastAsia="en-AU"/>
        </w:rPr>
        <w:t>throughout the operation;</w:t>
      </w:r>
      <w:r>
        <w:rPr>
          <w:lang w:eastAsia="en-AU"/>
        </w:rPr>
        <w:t xml:space="preserve"> or</w:t>
      </w:r>
    </w:p>
    <w:p w14:paraId="3673A056" w14:textId="77777777" w:rsidR="00544338" w:rsidRDefault="005372CA" w:rsidP="00CF2B09">
      <w:pPr>
        <w:pStyle w:val="LDP2i"/>
        <w:ind w:left="1559" w:hanging="1105"/>
        <w:rPr>
          <w:lang w:eastAsia="en-AU"/>
        </w:rPr>
      </w:pPr>
      <w:r>
        <w:rPr>
          <w:lang w:eastAsia="en-AU"/>
        </w:rPr>
        <w:tab/>
        <w:t>(ii)</w:t>
      </w:r>
      <w:r>
        <w:rPr>
          <w:lang w:eastAsia="en-AU"/>
        </w:rPr>
        <w:tab/>
        <w:t xml:space="preserve">beyond VLOS but </w:t>
      </w:r>
      <w:r w:rsidR="00682272">
        <w:rPr>
          <w:lang w:eastAsia="en-AU"/>
        </w:rPr>
        <w:t xml:space="preserve">with </w:t>
      </w:r>
      <w:r>
        <w:rPr>
          <w:lang w:eastAsia="en-AU"/>
        </w:rPr>
        <w:t>the</w:t>
      </w:r>
      <w:r w:rsidR="00682272">
        <w:rPr>
          <w:lang w:eastAsia="en-AU"/>
        </w:rPr>
        <w:t xml:space="preserve"> relevant</w:t>
      </w:r>
      <w:r>
        <w:rPr>
          <w:lang w:eastAsia="en-AU"/>
        </w:rPr>
        <w:t xml:space="preserve"> observer</w:t>
      </w:r>
      <w:r w:rsidR="00682272">
        <w:rPr>
          <w:lang w:eastAsia="en-AU"/>
        </w:rPr>
        <w:t xml:space="preserve"> knowing the exact location of the RPA</w:t>
      </w:r>
      <w:r>
        <w:rPr>
          <w:lang w:eastAsia="en-AU"/>
        </w:rPr>
        <w:t>;</w:t>
      </w:r>
      <w:r w:rsidR="00544338">
        <w:rPr>
          <w:lang w:eastAsia="en-AU"/>
        </w:rPr>
        <w:t xml:space="preserve"> and</w:t>
      </w:r>
    </w:p>
    <w:p w14:paraId="0CDACC00" w14:textId="77777777" w:rsidR="00515AC8" w:rsidRDefault="00544338" w:rsidP="00544338">
      <w:pPr>
        <w:pStyle w:val="LDP1a"/>
      </w:pPr>
      <w:r>
        <w:t>(</w:t>
      </w:r>
      <w:r w:rsidR="009808C2">
        <w:t>c</w:t>
      </w:r>
      <w:r>
        <w:t>)</w:t>
      </w:r>
      <w:r>
        <w:tab/>
      </w:r>
      <w:r w:rsidR="00D763AE">
        <w:t>the observer</w:t>
      </w:r>
      <w:r w:rsidR="00515AC8">
        <w:t xml:space="preserve"> is in the same location as the remote pilot; and</w:t>
      </w:r>
    </w:p>
    <w:p w14:paraId="40D0DDCA" w14:textId="77777777" w:rsidR="00A857CF" w:rsidRDefault="00A857CF" w:rsidP="00544338">
      <w:pPr>
        <w:pStyle w:val="LDP1a"/>
      </w:pPr>
      <w:r>
        <w:t>(d)</w:t>
      </w:r>
      <w:r>
        <w:tab/>
        <w:t>an</w:t>
      </w:r>
      <w:r w:rsidR="00287660">
        <w:t xml:space="preserve"> </w:t>
      </w:r>
      <w:r>
        <w:t>FPV system may be used</w:t>
      </w:r>
      <w:r w:rsidR="00287660">
        <w:t>,</w:t>
      </w:r>
      <w:r>
        <w:t xml:space="preserve"> but not as a substitute for any o</w:t>
      </w:r>
      <w:r w:rsidR="00287660">
        <w:t>b</w:t>
      </w:r>
      <w:r>
        <w:t>server; and</w:t>
      </w:r>
    </w:p>
    <w:p w14:paraId="27D9544B" w14:textId="77777777" w:rsidR="002B0D53" w:rsidRDefault="00515AC8" w:rsidP="00544338">
      <w:pPr>
        <w:pStyle w:val="LDP1a"/>
      </w:pPr>
      <w:r>
        <w:t>(</w:t>
      </w:r>
      <w:r w:rsidR="00287660">
        <w:t>e</w:t>
      </w:r>
      <w:r>
        <w:t>)</w:t>
      </w:r>
      <w:r>
        <w:tab/>
        <w:t>the observer</w:t>
      </w:r>
      <w:r w:rsidR="00D763AE">
        <w:t>’s duty is to</w:t>
      </w:r>
      <w:r w:rsidR="002B0D53">
        <w:t>:</w:t>
      </w:r>
    </w:p>
    <w:p w14:paraId="578386C7" w14:textId="77777777" w:rsidR="00F036FD" w:rsidRDefault="002B0D53" w:rsidP="00CF2B09">
      <w:pPr>
        <w:pStyle w:val="LDP2i"/>
        <w:ind w:left="1559" w:hanging="1105"/>
        <w:rPr>
          <w:lang w:eastAsia="en-AU"/>
        </w:rPr>
      </w:pPr>
      <w:r>
        <w:rPr>
          <w:lang w:eastAsia="en-AU"/>
        </w:rPr>
        <w:tab/>
        <w:t>(i)</w:t>
      </w:r>
      <w:r>
        <w:rPr>
          <w:lang w:eastAsia="en-AU"/>
        </w:rPr>
        <w:tab/>
      </w:r>
      <w:r w:rsidR="00F036FD">
        <w:rPr>
          <w:lang w:eastAsia="en-AU"/>
        </w:rPr>
        <w:t>either:</w:t>
      </w:r>
    </w:p>
    <w:p w14:paraId="6BD66FB6" w14:textId="77777777" w:rsidR="00F036FD" w:rsidRDefault="00F036FD" w:rsidP="001E61F7">
      <w:pPr>
        <w:pStyle w:val="LDP3A"/>
        <w:tabs>
          <w:tab w:val="clear" w:pos="1985"/>
          <w:tab w:val="left" w:pos="1928"/>
        </w:tabs>
        <w:spacing w:before="40" w:after="40"/>
        <w:ind w:left="1928" w:hanging="454"/>
      </w:pPr>
      <w:r>
        <w:t>(A)</w:t>
      </w:r>
      <w:r>
        <w:tab/>
      </w:r>
      <w:r w:rsidR="00386E48">
        <w:t xml:space="preserve">keep the RPA constantly </w:t>
      </w:r>
      <w:r w:rsidR="001821EF">
        <w:t>within VLOS</w:t>
      </w:r>
      <w:r w:rsidR="00386E48">
        <w:t>;</w:t>
      </w:r>
      <w:r>
        <w:t xml:space="preserve"> or</w:t>
      </w:r>
    </w:p>
    <w:p w14:paraId="1C8876C8" w14:textId="77777777" w:rsidR="00386E48" w:rsidRDefault="00F036FD" w:rsidP="001E61F7">
      <w:pPr>
        <w:pStyle w:val="LDP3A"/>
        <w:tabs>
          <w:tab w:val="clear" w:pos="1985"/>
          <w:tab w:val="left" w:pos="1928"/>
        </w:tabs>
        <w:spacing w:before="40" w:after="40"/>
        <w:ind w:left="1928" w:hanging="454"/>
      </w:pPr>
      <w:r>
        <w:t>(B)</w:t>
      </w:r>
      <w:r>
        <w:tab/>
        <w:t xml:space="preserve">know the </w:t>
      </w:r>
      <w:r w:rsidR="00682272">
        <w:t xml:space="preserve">exact </w:t>
      </w:r>
      <w:r>
        <w:t>location of the RPA;</w:t>
      </w:r>
      <w:r w:rsidR="00386E48">
        <w:t xml:space="preserve"> and</w:t>
      </w:r>
    </w:p>
    <w:p w14:paraId="3A418C3B" w14:textId="77777777" w:rsidR="002B0D53" w:rsidRDefault="00386E48" w:rsidP="00CF2B09">
      <w:pPr>
        <w:pStyle w:val="LDP2i"/>
        <w:ind w:left="1559" w:hanging="1105"/>
        <w:rPr>
          <w:lang w:eastAsia="en-AU"/>
        </w:rPr>
      </w:pPr>
      <w:r>
        <w:rPr>
          <w:lang w:eastAsia="en-AU"/>
        </w:rPr>
        <w:tab/>
        <w:t>(ii)</w:t>
      </w:r>
      <w:r>
        <w:rPr>
          <w:lang w:eastAsia="en-AU"/>
        </w:rPr>
        <w:tab/>
      </w:r>
      <w:r w:rsidR="00D763AE">
        <w:rPr>
          <w:lang w:eastAsia="en-AU"/>
        </w:rPr>
        <w:t xml:space="preserve">maintain constant situational awareness of the airspace surrounding, and the ground below, the </w:t>
      </w:r>
      <w:r w:rsidR="002405BD">
        <w:rPr>
          <w:lang w:eastAsia="en-AU"/>
        </w:rPr>
        <w:t>RPA</w:t>
      </w:r>
      <w:r w:rsidR="002B0D53">
        <w:rPr>
          <w:lang w:eastAsia="en-AU"/>
        </w:rPr>
        <w:t>; and</w:t>
      </w:r>
    </w:p>
    <w:p w14:paraId="7FAD8866" w14:textId="77777777" w:rsidR="002B0D53" w:rsidRDefault="002B0D53" w:rsidP="00CF2B09">
      <w:pPr>
        <w:pStyle w:val="LDP2i"/>
        <w:ind w:left="1559" w:hanging="1105"/>
        <w:rPr>
          <w:lang w:eastAsia="en-AU"/>
        </w:rPr>
      </w:pPr>
      <w:r>
        <w:rPr>
          <w:lang w:eastAsia="en-AU"/>
        </w:rPr>
        <w:tab/>
        <w:t>(ii</w:t>
      </w:r>
      <w:r w:rsidR="00386E48">
        <w:rPr>
          <w:lang w:eastAsia="en-AU"/>
        </w:rPr>
        <w:t>i</w:t>
      </w:r>
      <w:r>
        <w:rPr>
          <w:lang w:eastAsia="en-AU"/>
        </w:rPr>
        <w:t>)</w:t>
      </w:r>
      <w:r>
        <w:rPr>
          <w:lang w:eastAsia="en-AU"/>
        </w:rPr>
        <w:tab/>
        <w:t xml:space="preserve">remain in </w:t>
      </w:r>
      <w:r w:rsidR="00682272">
        <w:rPr>
          <w:lang w:eastAsia="en-AU"/>
        </w:rPr>
        <w:t>continual</w:t>
      </w:r>
      <w:r>
        <w:rPr>
          <w:lang w:eastAsia="en-AU"/>
        </w:rPr>
        <w:t>, direct</w:t>
      </w:r>
      <w:r w:rsidR="00515AC8">
        <w:rPr>
          <w:lang w:eastAsia="en-AU"/>
        </w:rPr>
        <w:t>,</w:t>
      </w:r>
      <w:r>
        <w:rPr>
          <w:lang w:eastAsia="en-AU"/>
        </w:rPr>
        <w:t xml:space="preserve"> verbal </w:t>
      </w:r>
      <w:r w:rsidR="00D763AE">
        <w:rPr>
          <w:lang w:eastAsia="en-AU"/>
        </w:rPr>
        <w:t>communication with the remote pilot</w:t>
      </w:r>
      <w:r>
        <w:rPr>
          <w:lang w:eastAsia="en-AU"/>
        </w:rPr>
        <w:t xml:space="preserve"> without the use of any device; and</w:t>
      </w:r>
    </w:p>
    <w:p w14:paraId="3F56B082" w14:textId="77777777" w:rsidR="002B0D53" w:rsidRDefault="002B0D53" w:rsidP="002B0D53">
      <w:pPr>
        <w:pStyle w:val="LDP2i"/>
      </w:pPr>
      <w:r>
        <w:tab/>
        <w:t>(</w:t>
      </w:r>
      <w:r w:rsidR="00386E48">
        <w:t>iv</w:t>
      </w:r>
      <w:r>
        <w:t>)</w:t>
      </w:r>
      <w:r>
        <w:tab/>
      </w:r>
      <w:r w:rsidR="00386E48">
        <w:t>do the following</w:t>
      </w:r>
      <w:r>
        <w:t>:</w:t>
      </w:r>
    </w:p>
    <w:p w14:paraId="7BBE4403" w14:textId="190EC1DF" w:rsidR="002B0D53" w:rsidRDefault="002B0D53" w:rsidP="007916F3">
      <w:pPr>
        <w:pStyle w:val="LDP3A"/>
        <w:tabs>
          <w:tab w:val="clear" w:pos="1985"/>
          <w:tab w:val="left" w:pos="1928"/>
        </w:tabs>
        <w:spacing w:before="40" w:after="40"/>
        <w:ind w:left="1928" w:hanging="454"/>
      </w:pPr>
      <w:bookmarkStart w:id="73" w:name="_Hlk509910774"/>
      <w:r>
        <w:t>(A)</w:t>
      </w:r>
      <w:r>
        <w:tab/>
        <w:t xml:space="preserve">advise the remote pilot if the RPA is likely to become a hazard </w:t>
      </w:r>
      <w:r w:rsidR="00005804">
        <w:t>to</w:t>
      </w:r>
      <w:r>
        <w:t xml:space="preserve"> any other aircraft, or any person or property;</w:t>
      </w:r>
    </w:p>
    <w:p w14:paraId="4D4430A8" w14:textId="55F6D343" w:rsidR="002B0D53" w:rsidRDefault="002B0D53" w:rsidP="007916F3">
      <w:pPr>
        <w:pStyle w:val="LDP3A"/>
        <w:tabs>
          <w:tab w:val="clear" w:pos="1985"/>
          <w:tab w:val="left" w:pos="1928"/>
        </w:tabs>
        <w:spacing w:before="40" w:after="40"/>
        <w:ind w:left="1928" w:hanging="454"/>
      </w:pPr>
      <w:r>
        <w:t>(B)</w:t>
      </w:r>
      <w:r>
        <w:tab/>
        <w:t>direct the remote pilot on the action required to</w:t>
      </w:r>
      <w:r w:rsidR="0097695C">
        <w:t xml:space="preserve"> </w:t>
      </w:r>
      <w:r w:rsidR="00142493">
        <w:t xml:space="preserve">ensure that the RPA </w:t>
      </w:r>
      <w:r w:rsidR="00780E5D">
        <w:t>does not become</w:t>
      </w:r>
      <w:r w:rsidR="00142493">
        <w:t xml:space="preserve"> a hazard to another aircraft, person or property</w:t>
      </w:r>
      <w:r>
        <w:t>;</w:t>
      </w:r>
    </w:p>
    <w:p w14:paraId="4C0B89C0" w14:textId="77777777" w:rsidR="00780E5D" w:rsidRDefault="00386E48" w:rsidP="007916F3">
      <w:pPr>
        <w:pStyle w:val="LDP3A"/>
        <w:tabs>
          <w:tab w:val="clear" w:pos="1985"/>
          <w:tab w:val="left" w:pos="1928"/>
        </w:tabs>
        <w:spacing w:before="40" w:after="40"/>
        <w:ind w:left="1928" w:hanging="454"/>
      </w:pPr>
      <w:r>
        <w:t>(C)</w:t>
      </w:r>
      <w:r>
        <w:tab/>
        <w:t>immediately direct the</w:t>
      </w:r>
      <w:r w:rsidR="00A55044">
        <w:t xml:space="preserve"> safe</w:t>
      </w:r>
      <w:r>
        <w:t xml:space="preserve"> termination of the operation if</w:t>
      </w:r>
      <w:r w:rsidR="00780E5D">
        <w:t>:</w:t>
      </w:r>
    </w:p>
    <w:p w14:paraId="71B07A17" w14:textId="77777777" w:rsidR="00780E5D" w:rsidRDefault="00780E5D" w:rsidP="00B75632">
      <w:pPr>
        <w:pStyle w:val="LDPsub-sub-subparaI"/>
      </w:pPr>
      <w:bookmarkStart w:id="74" w:name="_Hlk509910755"/>
      <w:r>
        <w:tab/>
        <w:t>(I)</w:t>
      </w:r>
      <w:r>
        <w:tab/>
      </w:r>
      <w:r w:rsidR="00386E48">
        <w:t>the</w:t>
      </w:r>
      <w:r w:rsidR="00682272">
        <w:t xml:space="preserve"> exact location of the</w:t>
      </w:r>
      <w:r w:rsidR="00386E48">
        <w:t xml:space="preserve"> RPA is lost to the </w:t>
      </w:r>
      <w:r w:rsidR="00005804">
        <w:t xml:space="preserve">relevant </w:t>
      </w:r>
      <w:r w:rsidR="00386E48">
        <w:t>observer’s direct sight</w:t>
      </w:r>
      <w:r w:rsidR="00682272">
        <w:t xml:space="preserve"> or knowledge</w:t>
      </w:r>
      <w:r>
        <w:t>; or</w:t>
      </w:r>
    </w:p>
    <w:bookmarkEnd w:id="74"/>
    <w:p w14:paraId="1A48C16A" w14:textId="77777777" w:rsidR="00386E48" w:rsidRDefault="00780E5D" w:rsidP="00B75632">
      <w:pPr>
        <w:pStyle w:val="LDPsub-sub-subparaI"/>
      </w:pPr>
      <w:r>
        <w:tab/>
        <w:t>(II)</w:t>
      </w:r>
      <w:r>
        <w:tab/>
        <w:t>the RPA becomes a hazard to another aircraft, person or property and termination of the operation is the only safe course of action</w:t>
      </w:r>
      <w:r w:rsidR="00B16607">
        <w:t>.</w:t>
      </w:r>
    </w:p>
    <w:bookmarkEnd w:id="73"/>
    <w:p w14:paraId="7430B920" w14:textId="77777777" w:rsidR="00304C19" w:rsidRDefault="00304C19" w:rsidP="00304C19">
      <w:pPr>
        <w:pStyle w:val="LDNote"/>
        <w:rPr>
          <w:rFonts w:eastAsia="Calibri"/>
        </w:rPr>
      </w:pPr>
      <w:r w:rsidRPr="00304C19">
        <w:rPr>
          <w:rFonts w:eastAsia="Calibri"/>
          <w:i/>
        </w:rPr>
        <w:t>Note 1</w:t>
      </w:r>
      <w:r>
        <w:rPr>
          <w:rFonts w:eastAsia="Calibri"/>
        </w:rPr>
        <w:t>   A flight may be ended by means of controlled flight into terrain, if this is possible without creating a hazard to other aircraft, people or property, and all other options are exhausted.</w:t>
      </w:r>
    </w:p>
    <w:p w14:paraId="0C3AF49E" w14:textId="77777777" w:rsidR="00B16607" w:rsidRDefault="00B16607" w:rsidP="00FA6F4C">
      <w:pPr>
        <w:pStyle w:val="LDNote"/>
      </w:pPr>
      <w:r w:rsidRPr="00304C19">
        <w:rPr>
          <w:i/>
        </w:rPr>
        <w:t>Note </w:t>
      </w:r>
      <w:r w:rsidR="00304C19" w:rsidRPr="00304C19">
        <w:rPr>
          <w:i/>
        </w:rPr>
        <w:t>2</w:t>
      </w:r>
      <w:r w:rsidR="00304C19">
        <w:t> </w:t>
      </w:r>
      <w:r>
        <w:t xml:space="preserve">  An EVLOS operation extends the distance of operation of an RPA. </w:t>
      </w:r>
      <w:r w:rsidR="00354728">
        <w:t>However, b</w:t>
      </w:r>
      <w:r w:rsidR="00780E5D">
        <w:t>y virtue of the definition, t</w:t>
      </w:r>
      <w:r>
        <w:t xml:space="preserve">he remote pilot, </w:t>
      </w:r>
      <w:r w:rsidR="00005804">
        <w:t xml:space="preserve">while operating the RPA </w:t>
      </w:r>
      <w:r>
        <w:t xml:space="preserve">using FPV, cannot be the observer for </w:t>
      </w:r>
      <w:r w:rsidR="004F52DE">
        <w:t>an EVLOS class 1 operation</w:t>
      </w:r>
      <w:r w:rsidR="00FA6F4C">
        <w:t>.</w:t>
      </w:r>
    </w:p>
    <w:p w14:paraId="4CC70BC4" w14:textId="02C337E8" w:rsidR="00515AC8" w:rsidRDefault="006E5654" w:rsidP="00E9736A">
      <w:pPr>
        <w:pStyle w:val="LDdefinition"/>
      </w:pPr>
      <w:r>
        <w:rPr>
          <w:b/>
          <w:i/>
        </w:rPr>
        <w:t>E</w:t>
      </w:r>
      <w:r w:rsidR="00515AC8">
        <w:rPr>
          <w:b/>
          <w:i/>
        </w:rPr>
        <w:t>VL</w:t>
      </w:r>
      <w:r>
        <w:rPr>
          <w:b/>
          <w:i/>
        </w:rPr>
        <w:t>OS operation</w:t>
      </w:r>
      <w:r w:rsidR="001A570B" w:rsidRPr="001A570B">
        <w:rPr>
          <w:b/>
          <w:i/>
        </w:rPr>
        <w:t xml:space="preserve"> </w:t>
      </w:r>
      <w:r w:rsidR="001A570B">
        <w:rPr>
          <w:b/>
          <w:i/>
        </w:rPr>
        <w:t>class 2</w:t>
      </w:r>
      <w:r w:rsidRPr="004A43C9">
        <w:t xml:space="preserve"> </w:t>
      </w:r>
      <w:r w:rsidRPr="00544338">
        <w:t>means a</w:t>
      </w:r>
      <w:r w:rsidR="00780E5D">
        <w:t>n</w:t>
      </w:r>
      <w:r w:rsidR="002E390C">
        <w:t xml:space="preserve"> </w:t>
      </w:r>
      <w:r w:rsidR="002405BD">
        <w:t>RPA</w:t>
      </w:r>
      <w:r w:rsidR="000D41BB">
        <w:t xml:space="preserve"> operation</w:t>
      </w:r>
      <w:r w:rsidR="00780E5D">
        <w:t xml:space="preserve"> that is beyond </w:t>
      </w:r>
      <w:r w:rsidR="00C1790E">
        <w:t>VLOS</w:t>
      </w:r>
      <w:r w:rsidR="00515AC8">
        <w:t xml:space="preserve"> </w:t>
      </w:r>
      <w:r w:rsidR="00515AC8" w:rsidRPr="00544338">
        <w:t>in wh</w:t>
      </w:r>
      <w:r w:rsidR="00515AC8">
        <w:t>i</w:t>
      </w:r>
      <w:r w:rsidR="00515AC8" w:rsidRPr="00544338">
        <w:t>ch</w:t>
      </w:r>
      <w:r w:rsidR="00515AC8">
        <w:t>:</w:t>
      </w:r>
    </w:p>
    <w:p w14:paraId="0B1B4B27" w14:textId="77777777" w:rsidR="009808C2" w:rsidRDefault="009808C2" w:rsidP="009808C2">
      <w:pPr>
        <w:pStyle w:val="LDP1a"/>
      </w:pPr>
      <w:r>
        <w:t>(a)</w:t>
      </w:r>
      <w:r>
        <w:tab/>
        <w:t xml:space="preserve">at least 1 trained visual observer class 2 (the </w:t>
      </w:r>
      <w:r w:rsidRPr="00544338">
        <w:rPr>
          <w:b/>
          <w:i/>
        </w:rPr>
        <w:t>observer</w:t>
      </w:r>
      <w:r>
        <w:t>) is used; and</w:t>
      </w:r>
    </w:p>
    <w:p w14:paraId="311ECEB1" w14:textId="2607DF5A" w:rsidR="009808C2" w:rsidRDefault="009808C2" w:rsidP="009808C2">
      <w:pPr>
        <w:pStyle w:val="LDP1a"/>
      </w:pPr>
      <w:r>
        <w:t>(b)</w:t>
      </w:r>
      <w:r>
        <w:tab/>
        <w:t>the RPA</w:t>
      </w:r>
      <w:r w:rsidR="00E878A6">
        <w:t>, and the ground beneath</w:t>
      </w:r>
      <w:r w:rsidR="001C2E2A">
        <w:t xml:space="preserve"> and the airspace </w:t>
      </w:r>
      <w:r w:rsidR="004F0D11">
        <w:t>surrounding</w:t>
      </w:r>
      <w:r w:rsidR="00E878A6">
        <w:t xml:space="preserve"> the RPA,</w:t>
      </w:r>
      <w:r>
        <w:t xml:space="preserve"> is</w:t>
      </w:r>
      <w:r w:rsidR="00682272">
        <w:t>:</w:t>
      </w:r>
    </w:p>
    <w:p w14:paraId="05EC26A2" w14:textId="16447828" w:rsidR="00682272" w:rsidRDefault="00682272" w:rsidP="002179F4">
      <w:pPr>
        <w:pStyle w:val="LDP2i"/>
        <w:ind w:left="1559" w:hanging="1105"/>
      </w:pPr>
      <w:r>
        <w:tab/>
        <w:t>(i)</w:t>
      </w:r>
      <w:r>
        <w:tab/>
        <w:t>located within</w:t>
      </w:r>
      <w:r w:rsidR="004F0D11">
        <w:t xml:space="preserve"> </w:t>
      </w:r>
      <w:r w:rsidR="0014614E">
        <w:t>VLOS</w:t>
      </w:r>
      <w:r>
        <w:t xml:space="preserve"> for each relevant </w:t>
      </w:r>
      <w:r w:rsidRPr="009808C2">
        <w:t xml:space="preserve">observer </w:t>
      </w:r>
      <w:r>
        <w:t>throughout the operation; or</w:t>
      </w:r>
    </w:p>
    <w:p w14:paraId="4F92CF85" w14:textId="5BC244D7" w:rsidR="00682272" w:rsidRDefault="00682272" w:rsidP="002179F4">
      <w:pPr>
        <w:pStyle w:val="LDP2i"/>
        <w:ind w:left="1559" w:hanging="1105"/>
      </w:pPr>
      <w:r>
        <w:tab/>
        <w:t>(ii)</w:t>
      </w:r>
      <w:r>
        <w:tab/>
        <w:t>beyond</w:t>
      </w:r>
      <w:r w:rsidR="004F0D11">
        <w:t xml:space="preserve"> </w:t>
      </w:r>
      <w:r w:rsidR="0014614E">
        <w:t>VLOS</w:t>
      </w:r>
      <w:r>
        <w:t xml:space="preserve"> but with the relevant observer knowing the exact location of the RPA; and</w:t>
      </w:r>
    </w:p>
    <w:p w14:paraId="4E3003C6" w14:textId="77777777" w:rsidR="009808C2" w:rsidRDefault="009808C2" w:rsidP="009808C2">
      <w:pPr>
        <w:pStyle w:val="LDP1a"/>
      </w:pPr>
      <w:r>
        <w:t>(c)</w:t>
      </w:r>
      <w:r>
        <w:tab/>
        <w:t>the observer is in a different location from the remote pilot; and</w:t>
      </w:r>
    </w:p>
    <w:p w14:paraId="230D9055" w14:textId="77777777" w:rsidR="00287660" w:rsidRDefault="00287660" w:rsidP="00287660">
      <w:pPr>
        <w:pStyle w:val="LDP1a"/>
      </w:pPr>
      <w:r>
        <w:t>(d)</w:t>
      </w:r>
      <w:r>
        <w:tab/>
        <w:t>an FPV system may be used, but not as a substitute for any observer; and</w:t>
      </w:r>
    </w:p>
    <w:p w14:paraId="5A66D8B4" w14:textId="77777777" w:rsidR="009808C2" w:rsidRDefault="009808C2" w:rsidP="009808C2">
      <w:pPr>
        <w:pStyle w:val="LDP1a"/>
      </w:pPr>
      <w:r>
        <w:t>(</w:t>
      </w:r>
      <w:r w:rsidR="00287660">
        <w:t>e</w:t>
      </w:r>
      <w:r>
        <w:t>)</w:t>
      </w:r>
      <w:r>
        <w:tab/>
        <w:t>the observer’s duty is to:</w:t>
      </w:r>
    </w:p>
    <w:p w14:paraId="36946AB3" w14:textId="77777777" w:rsidR="00682272" w:rsidRDefault="00682272" w:rsidP="004A43C9">
      <w:pPr>
        <w:pStyle w:val="LDP2i"/>
        <w:ind w:left="1559" w:hanging="1105"/>
      </w:pPr>
      <w:r>
        <w:tab/>
        <w:t>(i)</w:t>
      </w:r>
      <w:r>
        <w:tab/>
        <w:t>either:</w:t>
      </w:r>
    </w:p>
    <w:p w14:paraId="76CE31C9" w14:textId="46D7C053" w:rsidR="00682272" w:rsidRDefault="00682272" w:rsidP="007916F3">
      <w:pPr>
        <w:pStyle w:val="LDP3A"/>
        <w:tabs>
          <w:tab w:val="clear" w:pos="1985"/>
          <w:tab w:val="left" w:pos="1928"/>
        </w:tabs>
        <w:spacing w:before="40" w:after="40"/>
        <w:ind w:left="1928" w:hanging="454"/>
      </w:pPr>
      <w:r>
        <w:t>(A)</w:t>
      </w:r>
      <w:r>
        <w:tab/>
        <w:t>keep the RPA constantly within</w:t>
      </w:r>
      <w:r w:rsidR="004F0D11">
        <w:t xml:space="preserve"> </w:t>
      </w:r>
      <w:r w:rsidR="0014614E">
        <w:t>VLOS</w:t>
      </w:r>
      <w:r>
        <w:t>; or</w:t>
      </w:r>
    </w:p>
    <w:p w14:paraId="5F58E746" w14:textId="77777777" w:rsidR="00682272" w:rsidRDefault="00682272" w:rsidP="007916F3">
      <w:pPr>
        <w:pStyle w:val="LDP3A"/>
        <w:tabs>
          <w:tab w:val="clear" w:pos="1985"/>
          <w:tab w:val="left" w:pos="1928"/>
        </w:tabs>
        <w:spacing w:before="40" w:after="40"/>
        <w:ind w:left="1928" w:hanging="454"/>
      </w:pPr>
      <w:r>
        <w:t>(B)</w:t>
      </w:r>
      <w:r>
        <w:tab/>
        <w:t>know the exact location of the RPA; and</w:t>
      </w:r>
    </w:p>
    <w:p w14:paraId="70AD60FD" w14:textId="77777777" w:rsidR="009808C2" w:rsidRDefault="009808C2" w:rsidP="004A43C9">
      <w:pPr>
        <w:pStyle w:val="LDP2i"/>
        <w:ind w:left="1559" w:hanging="1105"/>
      </w:pPr>
      <w:r>
        <w:tab/>
        <w:t>(ii)</w:t>
      </w:r>
      <w:r>
        <w:tab/>
        <w:t xml:space="preserve">maintain constant situational awareness of the air space surrounding, and the ground below, the </w:t>
      </w:r>
      <w:r w:rsidR="002405BD">
        <w:t>RPA</w:t>
      </w:r>
      <w:r w:rsidR="000D41BB">
        <w:t xml:space="preserve"> operation</w:t>
      </w:r>
      <w:r>
        <w:t>; and</w:t>
      </w:r>
    </w:p>
    <w:p w14:paraId="466EADB7" w14:textId="77777777" w:rsidR="009808C2" w:rsidRDefault="009808C2" w:rsidP="004A43C9">
      <w:pPr>
        <w:pStyle w:val="LDP2i"/>
        <w:ind w:left="1559" w:hanging="1105"/>
      </w:pPr>
      <w:r>
        <w:tab/>
        <w:t>(iii)</w:t>
      </w:r>
      <w:r>
        <w:tab/>
        <w:t xml:space="preserve">remain in </w:t>
      </w:r>
      <w:r w:rsidR="00682272">
        <w:t>continual</w:t>
      </w:r>
      <w:r>
        <w:t xml:space="preserve"> </w:t>
      </w:r>
      <w:r w:rsidR="00005804">
        <w:t xml:space="preserve">direct, </w:t>
      </w:r>
      <w:r>
        <w:t>verbal communication with the remote pilot using a radio or telephone</w:t>
      </w:r>
      <w:r w:rsidR="003F5D05">
        <w:t xml:space="preserve"> communication system</w:t>
      </w:r>
      <w:r>
        <w:t>; and</w:t>
      </w:r>
    </w:p>
    <w:p w14:paraId="1F0B1D39" w14:textId="77777777" w:rsidR="009808C2" w:rsidRDefault="009808C2" w:rsidP="004A43C9">
      <w:pPr>
        <w:pStyle w:val="LDP2i"/>
        <w:ind w:left="1559" w:hanging="1105"/>
      </w:pPr>
      <w:r>
        <w:tab/>
        <w:t>(iv)</w:t>
      </w:r>
      <w:r>
        <w:tab/>
        <w:t>do the following:</w:t>
      </w:r>
    </w:p>
    <w:p w14:paraId="086CE216" w14:textId="5F392C75" w:rsidR="009808C2" w:rsidRDefault="009808C2" w:rsidP="007916F3">
      <w:pPr>
        <w:pStyle w:val="LDP3A"/>
        <w:tabs>
          <w:tab w:val="clear" w:pos="1985"/>
          <w:tab w:val="left" w:pos="1928"/>
        </w:tabs>
        <w:spacing w:before="40" w:after="40"/>
        <w:ind w:left="1928" w:hanging="454"/>
      </w:pPr>
      <w:r>
        <w:t>(A)</w:t>
      </w:r>
      <w:r>
        <w:tab/>
        <w:t xml:space="preserve">advise the remote pilot if the RPA is likely to become a hazard </w:t>
      </w:r>
      <w:r w:rsidR="00005804">
        <w:t>to</w:t>
      </w:r>
      <w:r>
        <w:t xml:space="preserve"> any other aircraft, or any person or property;</w:t>
      </w:r>
    </w:p>
    <w:p w14:paraId="542A1951" w14:textId="46AD1505" w:rsidR="009808C2" w:rsidRDefault="009808C2" w:rsidP="007916F3">
      <w:pPr>
        <w:pStyle w:val="LDP3A"/>
        <w:tabs>
          <w:tab w:val="clear" w:pos="1985"/>
          <w:tab w:val="left" w:pos="1928"/>
        </w:tabs>
        <w:spacing w:before="40" w:after="40"/>
        <w:ind w:left="1928" w:hanging="454"/>
      </w:pPr>
      <w:r>
        <w:t>(B)</w:t>
      </w:r>
      <w:r>
        <w:tab/>
        <w:t xml:space="preserve">direct the remote pilot on the action required to </w:t>
      </w:r>
      <w:r w:rsidR="00142493">
        <w:t>ensure that</w:t>
      </w:r>
      <w:r w:rsidR="00A26FAD">
        <w:t xml:space="preserve"> the RPA</w:t>
      </w:r>
      <w:r w:rsidR="00AC42BF">
        <w:t xml:space="preserve"> operation</w:t>
      </w:r>
      <w:r w:rsidR="004F0D11">
        <w:t xml:space="preserve"> does not become</w:t>
      </w:r>
      <w:r w:rsidR="00A26FAD">
        <w:t xml:space="preserve"> a hazard to another aircraft, person or property</w:t>
      </w:r>
      <w:r>
        <w:t>;</w:t>
      </w:r>
    </w:p>
    <w:p w14:paraId="6E1A2286" w14:textId="77777777" w:rsidR="004F0D11" w:rsidRDefault="004F0D11" w:rsidP="007916F3">
      <w:pPr>
        <w:pStyle w:val="LDP3A"/>
        <w:tabs>
          <w:tab w:val="clear" w:pos="1985"/>
          <w:tab w:val="left" w:pos="1928"/>
        </w:tabs>
        <w:spacing w:before="40" w:after="40"/>
        <w:ind w:left="1928" w:hanging="454"/>
      </w:pPr>
      <w:r>
        <w:t>(C)</w:t>
      </w:r>
      <w:r>
        <w:tab/>
        <w:t>immediately direct the safe termination of the operation if:</w:t>
      </w:r>
    </w:p>
    <w:p w14:paraId="7BAB504F" w14:textId="77777777" w:rsidR="004F0D11" w:rsidRDefault="004F0D11" w:rsidP="00B75632">
      <w:pPr>
        <w:pStyle w:val="LDPsub-sub-subparaI"/>
      </w:pPr>
      <w:r>
        <w:tab/>
        <w:t>(I)</w:t>
      </w:r>
      <w:r>
        <w:tab/>
        <w:t>the exact location of the RPA is lost to the relevant observer’s direct sight or knowledge; or</w:t>
      </w:r>
    </w:p>
    <w:p w14:paraId="7634DA9C" w14:textId="77777777" w:rsidR="009808C2" w:rsidRDefault="004F0D11" w:rsidP="00B75632">
      <w:pPr>
        <w:pStyle w:val="LDPsub-sub-subparaI"/>
      </w:pPr>
      <w:r>
        <w:tab/>
        <w:t>(II)</w:t>
      </w:r>
      <w:r>
        <w:tab/>
        <w:t>the RPA becomes a hazard to another aircraft, person or property and termination of the operation is the only safe course of action.</w:t>
      </w:r>
    </w:p>
    <w:p w14:paraId="64B392DF" w14:textId="77777777" w:rsidR="00304C19" w:rsidRDefault="00304C19" w:rsidP="00304C19">
      <w:pPr>
        <w:pStyle w:val="LDNote"/>
        <w:rPr>
          <w:rFonts w:eastAsia="Calibri"/>
        </w:rPr>
      </w:pPr>
      <w:r w:rsidRPr="00304C19">
        <w:rPr>
          <w:rFonts w:eastAsia="Calibri"/>
          <w:i/>
        </w:rPr>
        <w:t>Note 1</w:t>
      </w:r>
      <w:r>
        <w:rPr>
          <w:rFonts w:eastAsia="Calibri"/>
        </w:rPr>
        <w:t>   A flight may be ended by means of controlled flight into terrain, if this is possible without creating a hazard to other aircraft, people or property, and all other options are exhausted.</w:t>
      </w:r>
    </w:p>
    <w:p w14:paraId="58166D1F" w14:textId="77777777" w:rsidR="004F52DE" w:rsidRDefault="00B16607" w:rsidP="00B16607">
      <w:pPr>
        <w:pStyle w:val="LDNote"/>
      </w:pPr>
      <w:r w:rsidRPr="00304C19">
        <w:rPr>
          <w:i/>
        </w:rPr>
        <w:t>Note </w:t>
      </w:r>
      <w:r w:rsidR="00304C19" w:rsidRPr="00304C19">
        <w:rPr>
          <w:i/>
        </w:rPr>
        <w:t>2</w:t>
      </w:r>
      <w:r w:rsidR="00304C19">
        <w:t> </w:t>
      </w:r>
      <w:r>
        <w:t xml:space="preserve">  An EVLOS operation extends the distance of operation of an RPA. </w:t>
      </w:r>
      <w:r w:rsidR="004F0D11">
        <w:t>By virtue of the definition, t</w:t>
      </w:r>
      <w:r>
        <w:t xml:space="preserve">he remote pilot </w:t>
      </w:r>
      <w:r w:rsidR="004F52DE">
        <w:t>may</w:t>
      </w:r>
      <w:r>
        <w:t xml:space="preserve"> be</w:t>
      </w:r>
      <w:r w:rsidR="004F52DE">
        <w:t xml:space="preserve"> the initial</w:t>
      </w:r>
      <w:r>
        <w:t xml:space="preserve"> </w:t>
      </w:r>
      <w:r w:rsidR="004F52DE">
        <w:t xml:space="preserve">EVLOS class 2 </w:t>
      </w:r>
      <w:r>
        <w:t xml:space="preserve">observer </w:t>
      </w:r>
      <w:r w:rsidR="00FA6F4C">
        <w:t>provided that he or she is not simultaneously using an FPV</w:t>
      </w:r>
      <w:r w:rsidR="009A1910">
        <w:t xml:space="preserve"> system</w:t>
      </w:r>
      <w:r w:rsidR="004F52DE">
        <w:t>.</w:t>
      </w:r>
    </w:p>
    <w:p w14:paraId="6F651E9E" w14:textId="77777777" w:rsidR="006365FF" w:rsidRDefault="006365FF" w:rsidP="00E9736A">
      <w:pPr>
        <w:pStyle w:val="LDdefinition"/>
      </w:pPr>
      <w:r w:rsidRPr="006365FF">
        <w:rPr>
          <w:b/>
          <w:i/>
        </w:rPr>
        <w:t>EVLOS operation</w:t>
      </w:r>
      <w:r>
        <w:t xml:space="preserve"> means:</w:t>
      </w:r>
    </w:p>
    <w:p w14:paraId="155483DE" w14:textId="77777777" w:rsidR="006365FF" w:rsidRDefault="006365FF" w:rsidP="006365FF">
      <w:pPr>
        <w:pStyle w:val="LDP1a"/>
      </w:pPr>
      <w:r>
        <w:t>(a)</w:t>
      </w:r>
      <w:r>
        <w:tab/>
        <w:t>an EVLOS operation</w:t>
      </w:r>
      <w:r w:rsidR="001A570B">
        <w:t xml:space="preserve"> class 1</w:t>
      </w:r>
      <w:r>
        <w:t>; or</w:t>
      </w:r>
    </w:p>
    <w:p w14:paraId="6653A7D9" w14:textId="17104468" w:rsidR="006365FF" w:rsidRDefault="006365FF" w:rsidP="006365FF">
      <w:pPr>
        <w:pStyle w:val="LDP1a"/>
      </w:pPr>
      <w:r>
        <w:t>(b)</w:t>
      </w:r>
      <w:r>
        <w:tab/>
        <w:t>an EVLOS operation</w:t>
      </w:r>
      <w:r w:rsidR="001A570B">
        <w:t xml:space="preserve"> class 2</w:t>
      </w:r>
      <w:r>
        <w:t>.</w:t>
      </w:r>
    </w:p>
    <w:p w14:paraId="325B259F" w14:textId="77777777" w:rsidR="00D3281A" w:rsidRDefault="004F0D11" w:rsidP="00E9736A">
      <w:pPr>
        <w:pStyle w:val="LDdefinition"/>
      </w:pPr>
      <w:r w:rsidRPr="004F0D11">
        <w:rPr>
          <w:b/>
          <w:i/>
        </w:rPr>
        <w:t>first person view system</w:t>
      </w:r>
      <w:r>
        <w:t xml:space="preserve"> </w:t>
      </w:r>
      <w:r w:rsidR="004F52DE">
        <w:t>is a system</w:t>
      </w:r>
      <w:r w:rsidR="00D3281A">
        <w:t xml:space="preserve"> that:</w:t>
      </w:r>
    </w:p>
    <w:p w14:paraId="6DBF0CEA" w14:textId="507C6B11" w:rsidR="00D3281A" w:rsidRDefault="00D3281A" w:rsidP="00D3281A">
      <w:pPr>
        <w:pStyle w:val="LDP1a"/>
      </w:pPr>
      <w:r>
        <w:t>(a)</w:t>
      </w:r>
      <w:r>
        <w:tab/>
      </w:r>
      <w:r w:rsidR="004F52DE">
        <w:t>us</w:t>
      </w:r>
      <w:r>
        <w:t>es</w:t>
      </w:r>
      <w:r w:rsidR="004F52DE">
        <w:t xml:space="preserve"> a camera on an RPA to</w:t>
      </w:r>
      <w:r>
        <w:t xml:space="preserve"> produce </w:t>
      </w:r>
      <w:r w:rsidR="00930204">
        <w:t>a video display of the flight as it would be seen if a pilot were</w:t>
      </w:r>
      <w:r w:rsidR="004F0D11">
        <w:t xml:space="preserve"> notionally</w:t>
      </w:r>
      <w:r w:rsidR="00930204">
        <w:t xml:space="preserve"> on board</w:t>
      </w:r>
      <w:r w:rsidR="004F0D11">
        <w:t xml:space="preserve"> the RPA</w:t>
      </w:r>
      <w:r w:rsidR="00930204">
        <w:t xml:space="preserve"> in order </w:t>
      </w:r>
      <w:r>
        <w:t>to</w:t>
      </w:r>
      <w:r w:rsidR="004F52DE">
        <w:t xml:space="preserve"> assist the remote pilot to navigate, orient, </w:t>
      </w:r>
      <w:r w:rsidR="00442384">
        <w:t xml:space="preserve">and avoid obstacles to </w:t>
      </w:r>
      <w:r w:rsidR="004F52DE">
        <w:t>the RPA</w:t>
      </w:r>
      <w:r>
        <w:t>; and</w:t>
      </w:r>
    </w:p>
    <w:p w14:paraId="555F6A23" w14:textId="77777777" w:rsidR="00D3281A" w:rsidRDefault="00D3281A" w:rsidP="00D3281A">
      <w:pPr>
        <w:pStyle w:val="LDP1a"/>
        <w:rPr>
          <w:rFonts w:eastAsia="Calibri"/>
        </w:rPr>
      </w:pPr>
      <w:r>
        <w:t>(b)</w:t>
      </w:r>
      <w:r>
        <w:tab/>
        <w:t xml:space="preserve">is sufficiently </w:t>
      </w:r>
      <w:r w:rsidR="00005804">
        <w:t>powerful, sensitive and robust</w:t>
      </w:r>
      <w:r>
        <w:t xml:space="preserve"> </w:t>
      </w:r>
      <w:r w:rsidRPr="00C94F88">
        <w:rPr>
          <w:rFonts w:eastAsia="Calibri"/>
        </w:rPr>
        <w:t>to remain effective for the duration of the EVLOS operation</w:t>
      </w:r>
      <w:r>
        <w:rPr>
          <w:rFonts w:eastAsia="Calibri"/>
        </w:rPr>
        <w:t>; and</w:t>
      </w:r>
    </w:p>
    <w:p w14:paraId="4877A7BE" w14:textId="77777777" w:rsidR="004F52DE" w:rsidRDefault="00D3281A" w:rsidP="00D3281A">
      <w:pPr>
        <w:pStyle w:val="LDP1a"/>
      </w:pPr>
      <w:r>
        <w:rPr>
          <w:rFonts w:eastAsia="Calibri"/>
        </w:rPr>
        <w:t>(c)</w:t>
      </w:r>
      <w:r>
        <w:rPr>
          <w:rFonts w:eastAsia="Calibri"/>
        </w:rPr>
        <w:tab/>
        <w:t xml:space="preserve">is approved by CASA for the EVLOS </w:t>
      </w:r>
      <w:r w:rsidR="000D41BB">
        <w:rPr>
          <w:rFonts w:eastAsia="Calibri"/>
        </w:rPr>
        <w:t>operation</w:t>
      </w:r>
      <w:r>
        <w:rPr>
          <w:rFonts w:eastAsia="Calibri"/>
        </w:rPr>
        <w:t>.</w:t>
      </w:r>
    </w:p>
    <w:p w14:paraId="316AF47F" w14:textId="77777777" w:rsidR="004F52DE" w:rsidRDefault="004F52DE" w:rsidP="004F52DE">
      <w:pPr>
        <w:pStyle w:val="LDNote"/>
      </w:pPr>
      <w:r w:rsidRPr="004F52DE">
        <w:rPr>
          <w:i/>
        </w:rPr>
        <w:t>Note</w:t>
      </w:r>
      <w:r>
        <w:t>   Use of an FPV may assist a remote pilot but its use cannot transform the remote pilot into an observer for an EVLOS operation</w:t>
      </w:r>
      <w:r w:rsidR="00FA6F4C">
        <w:t>. A remote pilot cannot simultaneously use an FPV and be an observer.</w:t>
      </w:r>
    </w:p>
    <w:p w14:paraId="6F32891F" w14:textId="55C467C3" w:rsidR="004F0D11" w:rsidRDefault="004F0D11" w:rsidP="00E9736A">
      <w:pPr>
        <w:pStyle w:val="LDdefinition"/>
      </w:pPr>
      <w:r w:rsidRPr="004F0D11">
        <w:rPr>
          <w:b/>
          <w:i/>
        </w:rPr>
        <w:t>FPV system</w:t>
      </w:r>
      <w:r>
        <w:t xml:space="preserve"> </w:t>
      </w:r>
      <w:r w:rsidR="003A6840">
        <w:t>means</w:t>
      </w:r>
      <w:r>
        <w:t xml:space="preserve"> first person view system.</w:t>
      </w:r>
    </w:p>
    <w:p w14:paraId="00C35411" w14:textId="77777777" w:rsidR="00C94F88" w:rsidRDefault="00C94F88" w:rsidP="00E9736A">
      <w:pPr>
        <w:pStyle w:val="LDdefinition"/>
      </w:pPr>
      <w:r w:rsidRPr="00C94F88">
        <w:rPr>
          <w:b/>
          <w:i/>
        </w:rPr>
        <w:t>observer</w:t>
      </w:r>
      <w:r>
        <w:t xml:space="preserve"> means:</w:t>
      </w:r>
    </w:p>
    <w:p w14:paraId="607CAF92" w14:textId="77777777" w:rsidR="00C94F88" w:rsidRPr="00C94F88" w:rsidRDefault="00C94F88" w:rsidP="00C94F88">
      <w:pPr>
        <w:pStyle w:val="LDP1a"/>
      </w:pPr>
      <w:r>
        <w:t>(a)</w:t>
      </w:r>
      <w:r>
        <w:tab/>
      </w:r>
      <w:r w:rsidRPr="00C94F88">
        <w:t>a trained visual observer class 1; or</w:t>
      </w:r>
    </w:p>
    <w:p w14:paraId="2A685200" w14:textId="77777777" w:rsidR="00C94F88" w:rsidRPr="00C94F88" w:rsidRDefault="00C94F88" w:rsidP="00C94F88">
      <w:pPr>
        <w:pStyle w:val="LDP1a"/>
      </w:pPr>
      <w:r>
        <w:t>(b)</w:t>
      </w:r>
      <w:r>
        <w:tab/>
      </w:r>
      <w:r w:rsidRPr="00C94F88">
        <w:t xml:space="preserve">a trained visual observer class </w:t>
      </w:r>
      <w:r>
        <w:t>2</w:t>
      </w:r>
      <w:r w:rsidRPr="00C94F88">
        <w:t>.</w:t>
      </w:r>
    </w:p>
    <w:p w14:paraId="7F1EA6C2" w14:textId="77777777" w:rsidR="00C94F88" w:rsidRDefault="00C94F88" w:rsidP="00E9736A">
      <w:pPr>
        <w:pStyle w:val="LDdefinition"/>
      </w:pPr>
      <w:r w:rsidRPr="00544338">
        <w:rPr>
          <w:b/>
          <w:i/>
        </w:rPr>
        <w:t>trained visual observer</w:t>
      </w:r>
      <w:r>
        <w:rPr>
          <w:b/>
          <w:i/>
        </w:rPr>
        <w:t xml:space="preserve"> class 1</w:t>
      </w:r>
      <w:r>
        <w:t xml:space="preserve"> means a person who has been:</w:t>
      </w:r>
    </w:p>
    <w:p w14:paraId="55F05BBC" w14:textId="376E1B96" w:rsidR="00C94F88" w:rsidRDefault="00C94F88" w:rsidP="00C94F88">
      <w:pPr>
        <w:pStyle w:val="LDP1a"/>
      </w:pPr>
      <w:r>
        <w:t>(a)</w:t>
      </w:r>
      <w:r>
        <w:tab/>
        <w:t xml:space="preserve">trained by </w:t>
      </w:r>
      <w:r w:rsidR="00A01650">
        <w:t>a certified RPA operator</w:t>
      </w:r>
      <w:r>
        <w:t xml:space="preserve">, in accordance with the requirements in its </w:t>
      </w:r>
      <w:r w:rsidR="006B4AB3" w:rsidRPr="006B4AB3">
        <w:rPr>
          <w:lang w:eastAsia="en-AU"/>
        </w:rPr>
        <w:t>documented practices and procedures</w:t>
      </w:r>
      <w:r>
        <w:t>, to observe and communicate about an RPA in an EVLOS operation</w:t>
      </w:r>
      <w:r w:rsidR="001A570B">
        <w:t xml:space="preserve"> class 1</w:t>
      </w:r>
      <w:r>
        <w:t>; and</w:t>
      </w:r>
    </w:p>
    <w:p w14:paraId="00FC0D7F" w14:textId="77777777" w:rsidR="00C94F88" w:rsidRDefault="00C94F88" w:rsidP="00C94F88">
      <w:pPr>
        <w:pStyle w:val="LDP1a"/>
      </w:pPr>
      <w:r>
        <w:t>(b)</w:t>
      </w:r>
      <w:r>
        <w:tab/>
        <w:t xml:space="preserve">certified by the RPA operator to have successfully completed the training in accordance with the </w:t>
      </w:r>
      <w:r w:rsidR="006B4AB3">
        <w:t>documented practices and procedures</w:t>
      </w:r>
      <w:r>
        <w:t>.</w:t>
      </w:r>
    </w:p>
    <w:p w14:paraId="609E7E94" w14:textId="77777777" w:rsidR="00C94F88" w:rsidRDefault="00C94F88" w:rsidP="00E9736A">
      <w:pPr>
        <w:pStyle w:val="LDdefinition"/>
      </w:pPr>
      <w:r w:rsidRPr="00544338">
        <w:rPr>
          <w:b/>
          <w:i/>
        </w:rPr>
        <w:t>trained visual observer</w:t>
      </w:r>
      <w:r>
        <w:rPr>
          <w:b/>
          <w:i/>
        </w:rPr>
        <w:t xml:space="preserve"> class 2</w:t>
      </w:r>
      <w:r>
        <w:t xml:space="preserve"> means a person who has been:</w:t>
      </w:r>
    </w:p>
    <w:p w14:paraId="3B6ACB82" w14:textId="16251DB7" w:rsidR="00C94F88" w:rsidRDefault="00C94F88" w:rsidP="00C94F88">
      <w:pPr>
        <w:pStyle w:val="LDP1a"/>
      </w:pPr>
      <w:r>
        <w:t>(a)</w:t>
      </w:r>
      <w:r>
        <w:tab/>
        <w:t xml:space="preserve">trained by </w:t>
      </w:r>
      <w:r w:rsidR="00A01650">
        <w:t>a certified RPA operator</w:t>
      </w:r>
      <w:r>
        <w:t xml:space="preserve">, in accordance with the requirements in its </w:t>
      </w:r>
      <w:r w:rsidR="006B4AB3">
        <w:t>documented practices and procedures</w:t>
      </w:r>
      <w:r>
        <w:t>, to observe</w:t>
      </w:r>
      <w:r w:rsidR="00606B9A">
        <w:t>,</w:t>
      </w:r>
      <w:r>
        <w:t xml:space="preserve"> and communicate about</w:t>
      </w:r>
      <w:r w:rsidR="00606B9A">
        <w:t>,</w:t>
      </w:r>
      <w:r>
        <w:t xml:space="preserve"> an RPA in an EVLOS operation</w:t>
      </w:r>
      <w:r w:rsidR="00470DE7">
        <w:t xml:space="preserve"> class 1 or</w:t>
      </w:r>
      <w:r w:rsidR="001A570B">
        <w:t xml:space="preserve"> class 2</w:t>
      </w:r>
      <w:r>
        <w:t>; and</w:t>
      </w:r>
    </w:p>
    <w:p w14:paraId="0B0E1412" w14:textId="77777777" w:rsidR="00C94F88" w:rsidRDefault="00C94F88" w:rsidP="00C94F88">
      <w:pPr>
        <w:pStyle w:val="LDP1a"/>
      </w:pPr>
      <w:r>
        <w:t>(b)</w:t>
      </w:r>
      <w:r>
        <w:tab/>
        <w:t xml:space="preserve">certified by the RPA operator to have successfully completed the training in accordance with the </w:t>
      </w:r>
      <w:r w:rsidR="006B4AB3">
        <w:t>documented practices and procedures</w:t>
      </w:r>
      <w:r>
        <w:t>.</w:t>
      </w:r>
    </w:p>
    <w:p w14:paraId="3EF8D308" w14:textId="46CCAF63" w:rsidR="00032FD3" w:rsidRDefault="00C1790E" w:rsidP="00F42EB5">
      <w:pPr>
        <w:pStyle w:val="LDdefinition"/>
      </w:pPr>
      <w:r w:rsidRPr="00032FD3">
        <w:rPr>
          <w:b/>
          <w:i/>
        </w:rPr>
        <w:t>VLOS</w:t>
      </w:r>
      <w:r>
        <w:rPr>
          <w:i/>
        </w:rPr>
        <w:t xml:space="preserve"> </w:t>
      </w:r>
      <w:r w:rsidR="003A6840">
        <w:t>means</w:t>
      </w:r>
      <w:r w:rsidRPr="00544338">
        <w:t xml:space="preserve"> visual l</w:t>
      </w:r>
      <w:r>
        <w:t>i</w:t>
      </w:r>
      <w:r w:rsidRPr="00544338">
        <w:t>ne of sight.</w:t>
      </w:r>
    </w:p>
    <w:p w14:paraId="6323E7EE" w14:textId="71756035" w:rsidR="00600CA6" w:rsidRDefault="00600CA6" w:rsidP="00600CA6">
      <w:pPr>
        <w:pStyle w:val="LDClauseHeading"/>
      </w:pPr>
      <w:bookmarkStart w:id="75" w:name="_Toc2945938"/>
      <w:r>
        <w:t>5.0</w:t>
      </w:r>
      <w:r w:rsidR="00BF12DD">
        <w:t>5</w:t>
      </w:r>
      <w:r>
        <w:tab/>
      </w:r>
      <w:r w:rsidR="006B4AB3">
        <w:t>Documented practices and procedures</w:t>
      </w:r>
      <w:r w:rsidR="00344AF2">
        <w:t xml:space="preserve"> for </w:t>
      </w:r>
      <w:r>
        <w:t>EVLOS operation</w:t>
      </w:r>
      <w:r w:rsidR="00344AF2">
        <w:t>s</w:t>
      </w:r>
      <w:bookmarkEnd w:id="75"/>
    </w:p>
    <w:p w14:paraId="73858793" w14:textId="5D04ECFB" w:rsidR="00344AF2" w:rsidRDefault="0020713F" w:rsidP="00600CA6">
      <w:pPr>
        <w:pStyle w:val="LDClause"/>
      </w:pPr>
      <w:r>
        <w:tab/>
      </w:r>
      <w:r>
        <w:tab/>
      </w:r>
      <w:r w:rsidR="000917DF">
        <w:t>For a</w:t>
      </w:r>
      <w:r w:rsidR="00600CA6">
        <w:t xml:space="preserve">n </w:t>
      </w:r>
      <w:r w:rsidR="0072091E">
        <w:t xml:space="preserve">EVLOS </w:t>
      </w:r>
      <w:r w:rsidR="00344AF2">
        <w:t xml:space="preserve">operation </w:t>
      </w:r>
      <w:r w:rsidR="00600CA6">
        <w:t>approval</w:t>
      </w:r>
      <w:r w:rsidR="0040442B">
        <w:t>,</w:t>
      </w:r>
      <w:r w:rsidR="00600CA6">
        <w:t xml:space="preserve"> </w:t>
      </w:r>
      <w:r w:rsidR="00A01650">
        <w:t>a certified RPA operator</w:t>
      </w:r>
      <w:r w:rsidR="000917DF">
        <w:t xml:space="preserve"> must have </w:t>
      </w:r>
      <w:r w:rsidR="006B4AB3">
        <w:t>documented practices and procedures</w:t>
      </w:r>
      <w:r w:rsidR="00600CA6">
        <w:t xml:space="preserve"> contain</w:t>
      </w:r>
      <w:r w:rsidR="000917DF">
        <w:t>ing the following</w:t>
      </w:r>
      <w:r w:rsidR="00344AF2">
        <w:t>:</w:t>
      </w:r>
    </w:p>
    <w:p w14:paraId="64AF04BE" w14:textId="5CB3174B" w:rsidR="0040442B" w:rsidRDefault="0040442B" w:rsidP="0040442B">
      <w:pPr>
        <w:pStyle w:val="LDP1a"/>
      </w:pPr>
      <w:r>
        <w:t>(a)</w:t>
      </w:r>
      <w:r>
        <w:tab/>
        <w:t xml:space="preserve">for each matter, activity or requirement mentioned in this </w:t>
      </w:r>
      <w:r w:rsidR="00347F6A">
        <w:t>Chapter</w:t>
      </w:r>
      <w:r>
        <w:t> —</w:t>
      </w:r>
      <w:r w:rsidR="004F0D11">
        <w:t xml:space="preserve"> </w:t>
      </w:r>
      <w:r>
        <w:t xml:space="preserve">procedures and requirements that comply with this </w:t>
      </w:r>
      <w:r w:rsidR="00347F6A">
        <w:t>Chapter</w:t>
      </w:r>
      <w:r>
        <w:t>;</w:t>
      </w:r>
    </w:p>
    <w:p w14:paraId="2955CE0F" w14:textId="77777777" w:rsidR="0040442B" w:rsidRDefault="0040442B" w:rsidP="0040442B">
      <w:pPr>
        <w:pStyle w:val="LDP1a"/>
      </w:pPr>
      <w:r>
        <w:t>(b)</w:t>
      </w:r>
      <w:r>
        <w:tab/>
        <w:t>the operator’s statement to its remote pilots and observers that the procedures and requirements for relevant operations must be complied with.</w:t>
      </w:r>
    </w:p>
    <w:p w14:paraId="5BCED18A" w14:textId="626FF084" w:rsidR="0040442B" w:rsidRDefault="0040442B" w:rsidP="001E25CB">
      <w:pPr>
        <w:pStyle w:val="LDNote"/>
      </w:pPr>
      <w:r w:rsidRPr="001E25CB">
        <w:rPr>
          <w:i/>
        </w:rPr>
        <w:t>Note</w:t>
      </w:r>
      <w:r>
        <w:t xml:space="preserve">   See also the definition of </w:t>
      </w:r>
      <w:r w:rsidR="006B4AB3">
        <w:rPr>
          <w:b/>
          <w:i/>
        </w:rPr>
        <w:t>documented practices and procedures</w:t>
      </w:r>
      <w:r>
        <w:t xml:space="preserve"> in subsection </w:t>
      </w:r>
      <w:r w:rsidR="003C130A">
        <w:t>1.04</w:t>
      </w:r>
      <w:r w:rsidR="002179F4">
        <w:t> </w:t>
      </w:r>
      <w:r>
        <w:t>(</w:t>
      </w:r>
      <w:r w:rsidR="000A5238">
        <w:t>2</w:t>
      </w:r>
      <w:r>
        <w:t>)</w:t>
      </w:r>
      <w:r w:rsidR="003F5D05">
        <w:t xml:space="preserve"> which requires</w:t>
      </w:r>
      <w:r>
        <w:t xml:space="preserve"> </w:t>
      </w:r>
      <w:r w:rsidR="006B4AB3" w:rsidRPr="006B4AB3">
        <w:rPr>
          <w:lang w:eastAsia="en-AU"/>
        </w:rPr>
        <w:t>documented practices and procedures</w:t>
      </w:r>
      <w:r>
        <w:t xml:space="preserve"> </w:t>
      </w:r>
      <w:r w:rsidR="003F5D05">
        <w:t xml:space="preserve">to </w:t>
      </w:r>
      <w:r>
        <w:t>be approved by CASA.</w:t>
      </w:r>
    </w:p>
    <w:p w14:paraId="28498EE6" w14:textId="77777777" w:rsidR="001C2E2A" w:rsidRPr="00C94F88" w:rsidRDefault="001C2E2A" w:rsidP="00D928BE">
      <w:pPr>
        <w:pStyle w:val="LDClauseHeading"/>
      </w:pPr>
      <w:bookmarkStart w:id="76" w:name="_Toc2945939"/>
      <w:r w:rsidRPr="00C94F88">
        <w:t>5.0</w:t>
      </w:r>
      <w:r w:rsidR="00BF12DD">
        <w:t>6</w:t>
      </w:r>
      <w:r w:rsidRPr="00C94F88">
        <w:tab/>
        <w:t>Remote pilots for EVLOS operations</w:t>
      </w:r>
      <w:bookmarkEnd w:id="76"/>
    </w:p>
    <w:p w14:paraId="28FBD962" w14:textId="409E448E" w:rsidR="001C2E2A" w:rsidRPr="00C94F88" w:rsidRDefault="001C2E2A" w:rsidP="00D928BE">
      <w:pPr>
        <w:pStyle w:val="LDClause"/>
        <w:keepNext/>
      </w:pPr>
      <w:r w:rsidRPr="00C94F88">
        <w:tab/>
      </w:r>
      <w:r w:rsidRPr="00C94F88">
        <w:tab/>
        <w:t>Before conducting an EVLOS operation, the remote pilot:</w:t>
      </w:r>
    </w:p>
    <w:p w14:paraId="60CF578C" w14:textId="355E88FF" w:rsidR="001C2E2A" w:rsidRPr="00C94F88" w:rsidRDefault="001C2E2A" w:rsidP="001C2E2A">
      <w:pPr>
        <w:pStyle w:val="LDP1a"/>
        <w:rPr>
          <w:rFonts w:eastAsia="Calibri"/>
        </w:rPr>
      </w:pPr>
      <w:r w:rsidRPr="00C94F88">
        <w:t>(a)</w:t>
      </w:r>
      <w:r w:rsidRPr="00C94F88">
        <w:tab/>
        <w:t xml:space="preserve">must </w:t>
      </w:r>
      <w:r w:rsidRPr="00C94F88">
        <w:rPr>
          <w:rFonts w:eastAsia="Calibri"/>
        </w:rPr>
        <w:t>have completed</w:t>
      </w:r>
      <w:r w:rsidR="00990041">
        <w:rPr>
          <w:rFonts w:eastAsia="Calibri"/>
        </w:rPr>
        <w:t>, in addition to the 5 hours</w:t>
      </w:r>
      <w:r w:rsidR="002179F4">
        <w:rPr>
          <w:rFonts w:eastAsia="Calibri"/>
        </w:rPr>
        <w:t>’</w:t>
      </w:r>
      <w:r w:rsidR="00990041">
        <w:rPr>
          <w:rFonts w:eastAsia="Calibri"/>
        </w:rPr>
        <w:t xml:space="preserve"> experience required under paragraph 101.295 (2) (c) of CASR</w:t>
      </w:r>
      <w:r w:rsidR="00990041" w:rsidRPr="00C94F88">
        <w:rPr>
          <w:rFonts w:eastAsia="Calibri"/>
        </w:rPr>
        <w:t>,</w:t>
      </w:r>
      <w:r w:rsidRPr="00C94F88">
        <w:rPr>
          <w:rFonts w:eastAsia="Calibri"/>
        </w:rPr>
        <w:t xml:space="preserve"> at least </w:t>
      </w:r>
      <w:r w:rsidR="00990041">
        <w:rPr>
          <w:rFonts w:eastAsia="Calibri"/>
        </w:rPr>
        <w:t xml:space="preserve">the number of </w:t>
      </w:r>
      <w:r w:rsidRPr="00C94F88">
        <w:rPr>
          <w:rFonts w:eastAsia="Calibri"/>
        </w:rPr>
        <w:t>hours of flight time</w:t>
      </w:r>
      <w:r w:rsidR="00BA4ED4">
        <w:rPr>
          <w:rFonts w:eastAsia="Calibri"/>
        </w:rPr>
        <w:t>, as</w:t>
      </w:r>
      <w:r w:rsidR="0000724F">
        <w:rPr>
          <w:rFonts w:eastAsia="Calibri"/>
        </w:rPr>
        <w:t xml:space="preserve"> </w:t>
      </w:r>
      <w:r w:rsidR="00990041">
        <w:rPr>
          <w:rFonts w:eastAsia="Calibri"/>
        </w:rPr>
        <w:t>relevantly specified in the operator’s documented practices and procedures</w:t>
      </w:r>
      <w:r w:rsidR="00BA4ED4">
        <w:rPr>
          <w:rFonts w:eastAsia="Calibri"/>
        </w:rPr>
        <w:t>,</w:t>
      </w:r>
      <w:r w:rsidR="00990041">
        <w:rPr>
          <w:rFonts w:eastAsia="Calibri"/>
        </w:rPr>
        <w:t xml:space="preserve"> </w:t>
      </w:r>
      <w:r w:rsidRPr="00C94F88">
        <w:rPr>
          <w:rFonts w:eastAsia="Calibri"/>
        </w:rPr>
        <w:t>operating</w:t>
      </w:r>
      <w:r w:rsidR="008B76ED">
        <w:rPr>
          <w:rFonts w:eastAsia="Calibri"/>
        </w:rPr>
        <w:t xml:space="preserve"> </w:t>
      </w:r>
      <w:r w:rsidR="008B76ED" w:rsidRPr="00C94F88">
        <w:rPr>
          <w:rFonts w:eastAsia="Calibri"/>
        </w:rPr>
        <w:t xml:space="preserve">in </w:t>
      </w:r>
      <w:r w:rsidR="0088105D">
        <w:rPr>
          <w:rFonts w:eastAsia="Calibri"/>
        </w:rPr>
        <w:t>VLOS</w:t>
      </w:r>
      <w:r w:rsidR="008B76ED" w:rsidRPr="00C94F88">
        <w:rPr>
          <w:rFonts w:eastAsia="Calibri"/>
        </w:rPr>
        <w:t xml:space="preserve"> operations</w:t>
      </w:r>
      <w:r w:rsidRPr="00C94F88">
        <w:rPr>
          <w:rFonts w:eastAsia="Calibri"/>
        </w:rPr>
        <w:t xml:space="preserve"> </w:t>
      </w:r>
      <w:r w:rsidR="008B76ED">
        <w:rPr>
          <w:rFonts w:eastAsia="Calibri"/>
        </w:rPr>
        <w:t xml:space="preserve">an RPA of the same </w:t>
      </w:r>
      <w:r w:rsidR="000A5238">
        <w:rPr>
          <w:rFonts w:eastAsia="Calibri"/>
        </w:rPr>
        <w:t xml:space="preserve">type </w:t>
      </w:r>
      <w:r w:rsidR="008B76ED">
        <w:rPr>
          <w:rFonts w:eastAsia="Calibri"/>
        </w:rPr>
        <w:t>as the</w:t>
      </w:r>
      <w:r w:rsidRPr="00C94F88">
        <w:rPr>
          <w:rFonts w:eastAsia="Calibri"/>
        </w:rPr>
        <w:t xml:space="preserve"> </w:t>
      </w:r>
      <w:r w:rsidR="002405BD">
        <w:rPr>
          <w:rFonts w:eastAsia="Calibri"/>
        </w:rPr>
        <w:t>RPA</w:t>
      </w:r>
      <w:r w:rsidRPr="00C94F88">
        <w:rPr>
          <w:rFonts w:eastAsia="Calibri"/>
        </w:rPr>
        <w:t xml:space="preserve"> that is to be used in the </w:t>
      </w:r>
      <w:r w:rsidR="008B76ED">
        <w:rPr>
          <w:rFonts w:eastAsia="Calibri"/>
        </w:rPr>
        <w:t xml:space="preserve">EVLOS </w:t>
      </w:r>
      <w:r w:rsidRPr="00C94F88">
        <w:rPr>
          <w:rFonts w:eastAsia="Calibri"/>
        </w:rPr>
        <w:t>operation; and</w:t>
      </w:r>
    </w:p>
    <w:p w14:paraId="0D5E72A0" w14:textId="77777777" w:rsidR="00A41038" w:rsidRDefault="001C2E2A" w:rsidP="001C2E2A">
      <w:pPr>
        <w:pStyle w:val="LDP1a"/>
      </w:pPr>
      <w:r w:rsidRPr="00C94F88">
        <w:rPr>
          <w:rFonts w:eastAsia="Calibri"/>
        </w:rPr>
        <w:t>(b)</w:t>
      </w:r>
      <w:r w:rsidRPr="00C94F88">
        <w:rPr>
          <w:rFonts w:eastAsia="Calibri"/>
        </w:rPr>
        <w:tab/>
        <w:t>must have been trained and certified by the RPA operator</w:t>
      </w:r>
      <w:r w:rsidR="00241EBB">
        <w:rPr>
          <w:rFonts w:eastAsia="Calibri"/>
        </w:rPr>
        <w:t xml:space="preserve">, </w:t>
      </w:r>
      <w:r w:rsidR="00241EBB" w:rsidRPr="00C94F88">
        <w:t xml:space="preserve">in accordance with </w:t>
      </w:r>
      <w:r w:rsidR="00241EBB">
        <w:t>its</w:t>
      </w:r>
      <w:r w:rsidR="00241EBB" w:rsidRPr="00C94F88">
        <w:t xml:space="preserve"> </w:t>
      </w:r>
      <w:r w:rsidR="00241EBB">
        <w:t>documented practices and procedures,</w:t>
      </w:r>
      <w:r w:rsidRPr="00C94F88">
        <w:rPr>
          <w:rFonts w:eastAsia="Calibri"/>
        </w:rPr>
        <w:t xml:space="preserve"> as competent </w:t>
      </w:r>
      <w:r w:rsidRPr="00C94F88">
        <w:t>to carry out the particular EVLOS operation</w:t>
      </w:r>
      <w:r w:rsidR="00A41038">
        <w:t>; and</w:t>
      </w:r>
    </w:p>
    <w:p w14:paraId="2FB88927" w14:textId="09CC30AE" w:rsidR="001C2E2A" w:rsidRPr="00B75632" w:rsidRDefault="00B75632" w:rsidP="00B75632">
      <w:pPr>
        <w:pStyle w:val="LDP1a"/>
        <w:rPr>
          <w:rFonts w:eastAsia="Calibri"/>
        </w:rPr>
      </w:pPr>
      <w:r>
        <w:rPr>
          <w:rFonts w:eastAsia="Calibri"/>
        </w:rPr>
        <w:t>(c)</w:t>
      </w:r>
      <w:r>
        <w:rPr>
          <w:rFonts w:eastAsia="Calibri"/>
        </w:rPr>
        <w:tab/>
      </w:r>
      <w:r w:rsidR="00A41038" w:rsidRPr="00B75632">
        <w:rPr>
          <w:rFonts w:eastAsia="Calibri"/>
        </w:rPr>
        <w:t>must have successfully completed a proficiency check that was</w:t>
      </w:r>
      <w:r w:rsidR="000C65CD" w:rsidRPr="00B75632">
        <w:rPr>
          <w:rFonts w:eastAsia="Calibri"/>
        </w:rPr>
        <w:t>:</w:t>
      </w:r>
    </w:p>
    <w:p w14:paraId="55727A01" w14:textId="77777777" w:rsidR="002C71EB" w:rsidRDefault="000C65CD" w:rsidP="00CF2B09">
      <w:pPr>
        <w:pStyle w:val="LDP2i"/>
        <w:ind w:left="1559" w:hanging="1105"/>
        <w:rPr>
          <w:lang w:eastAsia="en-AU"/>
        </w:rPr>
      </w:pPr>
      <w:r>
        <w:rPr>
          <w:lang w:eastAsia="en-AU"/>
        </w:rPr>
        <w:tab/>
        <w:t>(i)</w:t>
      </w:r>
      <w:r>
        <w:rPr>
          <w:lang w:eastAsia="en-AU"/>
        </w:rPr>
        <w:tab/>
        <w:t xml:space="preserve">conducted </w:t>
      </w:r>
      <w:r w:rsidR="00A41038">
        <w:rPr>
          <w:lang w:eastAsia="en-AU"/>
        </w:rPr>
        <w:t>by</w:t>
      </w:r>
      <w:r w:rsidR="002C71EB">
        <w:rPr>
          <w:lang w:eastAsia="en-AU"/>
        </w:rPr>
        <w:t>:</w:t>
      </w:r>
    </w:p>
    <w:p w14:paraId="23BF543A" w14:textId="50245054" w:rsidR="002C71EB" w:rsidRDefault="000C65CD" w:rsidP="007916F3">
      <w:pPr>
        <w:pStyle w:val="LDP3A"/>
        <w:tabs>
          <w:tab w:val="clear" w:pos="1985"/>
          <w:tab w:val="left" w:pos="1928"/>
        </w:tabs>
        <w:spacing w:before="40" w:after="40"/>
        <w:ind w:left="1928" w:hanging="454"/>
      </w:pPr>
      <w:r>
        <w:t>(A)</w:t>
      </w:r>
      <w:r>
        <w:tab/>
      </w:r>
      <w:r w:rsidR="00A41038">
        <w:t xml:space="preserve">the </w:t>
      </w:r>
      <w:r w:rsidR="006E5926">
        <w:t>chief remote pilot of the</w:t>
      </w:r>
      <w:r w:rsidR="002C71EB">
        <w:t xml:space="preserve"> </w:t>
      </w:r>
      <w:r w:rsidR="00CD55BA">
        <w:t>certified RPA operator</w:t>
      </w:r>
      <w:r w:rsidR="002C71EB">
        <w:t>; or</w:t>
      </w:r>
    </w:p>
    <w:p w14:paraId="7E0F0311" w14:textId="65C81E6F" w:rsidR="00A41038" w:rsidRDefault="000C65CD" w:rsidP="007916F3">
      <w:pPr>
        <w:pStyle w:val="LDP3A"/>
        <w:tabs>
          <w:tab w:val="clear" w:pos="1985"/>
          <w:tab w:val="left" w:pos="1928"/>
        </w:tabs>
        <w:spacing w:before="40" w:after="40"/>
        <w:ind w:left="1928" w:hanging="454"/>
      </w:pPr>
      <w:r>
        <w:t>(B)</w:t>
      </w:r>
      <w:r>
        <w:tab/>
      </w:r>
      <w:r w:rsidR="002C71EB">
        <w:t>a person certified to conduct an RPL training course which includes</w:t>
      </w:r>
      <w:r>
        <w:t xml:space="preserve"> a proficiency check for the purpose of this section; and</w:t>
      </w:r>
    </w:p>
    <w:p w14:paraId="2BFC4D54" w14:textId="77777777" w:rsidR="00137EE4" w:rsidRDefault="000C65CD" w:rsidP="00CF2B09">
      <w:pPr>
        <w:pStyle w:val="LDP2i"/>
        <w:ind w:left="1559" w:hanging="1105"/>
        <w:rPr>
          <w:lang w:eastAsia="en-AU"/>
        </w:rPr>
      </w:pPr>
      <w:r>
        <w:rPr>
          <w:lang w:eastAsia="en-AU"/>
        </w:rPr>
        <w:tab/>
        <w:t>(ii)</w:t>
      </w:r>
      <w:r>
        <w:rPr>
          <w:lang w:eastAsia="en-AU"/>
        </w:rPr>
        <w:tab/>
        <w:t xml:space="preserve">undertaken </w:t>
      </w:r>
      <w:r w:rsidR="00A41038">
        <w:rPr>
          <w:lang w:eastAsia="en-AU"/>
        </w:rPr>
        <w:t>not more than</w:t>
      </w:r>
      <w:r w:rsidR="00137EE4">
        <w:rPr>
          <w:lang w:eastAsia="en-AU"/>
        </w:rPr>
        <w:t>:</w:t>
      </w:r>
    </w:p>
    <w:p w14:paraId="34998999" w14:textId="5E532C76" w:rsidR="0057736E" w:rsidRDefault="0057736E" w:rsidP="007916F3">
      <w:pPr>
        <w:pStyle w:val="LDP3A"/>
        <w:tabs>
          <w:tab w:val="clear" w:pos="1985"/>
          <w:tab w:val="left" w:pos="1928"/>
        </w:tabs>
        <w:spacing w:before="40" w:after="40"/>
        <w:ind w:left="1928" w:hanging="454"/>
      </w:pPr>
      <w:r>
        <w:t>(A)</w:t>
      </w:r>
      <w:r>
        <w:tab/>
      </w:r>
      <w:r w:rsidR="00A41038">
        <w:t xml:space="preserve">12 months before the </w:t>
      </w:r>
      <w:r w:rsidR="000C65CD">
        <w:t xml:space="preserve">EVLOS </w:t>
      </w:r>
      <w:r w:rsidR="00A41038">
        <w:t xml:space="preserve">operation; </w:t>
      </w:r>
      <w:r w:rsidR="00137EE4">
        <w:t>or</w:t>
      </w:r>
    </w:p>
    <w:p w14:paraId="20F5A6C1" w14:textId="3A7054B5" w:rsidR="00A41038" w:rsidRDefault="0057736E" w:rsidP="007916F3">
      <w:pPr>
        <w:pStyle w:val="LDP3A"/>
        <w:tabs>
          <w:tab w:val="clear" w:pos="1985"/>
          <w:tab w:val="left" w:pos="1928"/>
        </w:tabs>
        <w:spacing w:before="40" w:after="40"/>
        <w:ind w:left="1928" w:hanging="454"/>
      </w:pPr>
      <w:r>
        <w:t>(B)</w:t>
      </w:r>
      <w:r>
        <w:tab/>
      </w:r>
      <w:r w:rsidR="0004363F">
        <w:t>2</w:t>
      </w:r>
      <w:r w:rsidR="008E363B">
        <w:t>4 months before the EVLOS operation, provided the remote pilot has completed at least 3 EVLOS flights in</w:t>
      </w:r>
      <w:r w:rsidR="00E70F06">
        <w:t xml:space="preserve"> each of </w:t>
      </w:r>
      <w:r w:rsidR="008E363B">
        <w:t>the 12</w:t>
      </w:r>
      <w:r w:rsidR="002179F4">
        <w:t>-</w:t>
      </w:r>
      <w:r w:rsidR="008E363B">
        <w:t>month</w:t>
      </w:r>
      <w:r w:rsidR="00E70F06">
        <w:t xml:space="preserve"> periods</w:t>
      </w:r>
      <w:r w:rsidR="008E363B">
        <w:t xml:space="preserve"> before the EVLOS operation; </w:t>
      </w:r>
      <w:r w:rsidR="00A41038">
        <w:t>and</w:t>
      </w:r>
    </w:p>
    <w:p w14:paraId="0B0AEC18" w14:textId="0C6E19B0" w:rsidR="00A41038" w:rsidRDefault="000C65CD" w:rsidP="00CF2B09">
      <w:pPr>
        <w:pStyle w:val="LDP2i"/>
        <w:ind w:left="1559" w:hanging="1105"/>
        <w:rPr>
          <w:lang w:eastAsia="en-AU"/>
        </w:rPr>
      </w:pPr>
      <w:r>
        <w:rPr>
          <w:lang w:eastAsia="en-AU"/>
        </w:rPr>
        <w:tab/>
        <w:t>(iii)</w:t>
      </w:r>
      <w:r>
        <w:rPr>
          <w:lang w:eastAsia="en-AU"/>
        </w:rPr>
        <w:tab/>
        <w:t>carried out in accordance with the</w:t>
      </w:r>
      <w:r w:rsidR="00953747">
        <w:rPr>
          <w:lang w:eastAsia="en-AU"/>
        </w:rPr>
        <w:t xml:space="preserve"> relevant</w:t>
      </w:r>
      <w:r>
        <w:rPr>
          <w:lang w:eastAsia="en-AU"/>
        </w:rPr>
        <w:t xml:space="preserve"> </w:t>
      </w:r>
      <w:r w:rsidR="00127996">
        <w:rPr>
          <w:lang w:eastAsia="en-AU"/>
        </w:rPr>
        <w:t>certified RPA operator</w:t>
      </w:r>
      <w:r>
        <w:rPr>
          <w:lang w:eastAsia="en-AU"/>
        </w:rPr>
        <w:t xml:space="preserve">’s documented practices and procedures for </w:t>
      </w:r>
      <w:r w:rsidR="00953747">
        <w:rPr>
          <w:lang w:eastAsia="en-AU"/>
        </w:rPr>
        <w:t>proficiency checks under this section.</w:t>
      </w:r>
    </w:p>
    <w:p w14:paraId="55C1D8FB" w14:textId="039E1387" w:rsidR="00D242A9" w:rsidRDefault="00AE1581" w:rsidP="00096678">
      <w:pPr>
        <w:pStyle w:val="LDNote"/>
      </w:pPr>
      <w:r w:rsidRPr="00562926">
        <w:rPr>
          <w:i/>
        </w:rPr>
        <w:t>Note</w:t>
      </w:r>
      <w:r>
        <w:t>   Under subregulation 101.300</w:t>
      </w:r>
      <w:r w:rsidR="002179F4">
        <w:t> </w:t>
      </w:r>
      <w:r>
        <w:t xml:space="preserve">(4), </w:t>
      </w:r>
      <w:r w:rsidR="008E7B8C">
        <w:t>a RePL</w:t>
      </w:r>
      <w:r>
        <w:t xml:space="preserve"> is subject to the condition that an RPA must be operated within VLOS unless the licence holder has met certain requirements set out in that subregulation.</w:t>
      </w:r>
    </w:p>
    <w:p w14:paraId="2BA73499" w14:textId="477E5CFB" w:rsidR="00344AF2" w:rsidRDefault="00344AF2" w:rsidP="00B75632">
      <w:pPr>
        <w:pStyle w:val="LDClauseHeading"/>
      </w:pPr>
      <w:bookmarkStart w:id="77" w:name="_Toc2945940"/>
      <w:r>
        <w:t>5.0</w:t>
      </w:r>
      <w:r w:rsidR="00BF12DD">
        <w:t>7</w:t>
      </w:r>
      <w:r>
        <w:tab/>
      </w:r>
      <w:r w:rsidR="00807DC1">
        <w:t>Observers</w:t>
      </w:r>
      <w:r w:rsidR="00C94F88">
        <w:t xml:space="preserve"> for EVLOS operations</w:t>
      </w:r>
      <w:bookmarkEnd w:id="77"/>
    </w:p>
    <w:p w14:paraId="489993AB" w14:textId="77777777" w:rsidR="00344AF2" w:rsidRDefault="00344AF2" w:rsidP="00600CA6">
      <w:pPr>
        <w:pStyle w:val="LDClause"/>
      </w:pPr>
      <w:r>
        <w:tab/>
        <w:t>(1)</w:t>
      </w:r>
      <w:r>
        <w:tab/>
        <w:t>An EVLOS operation class 1 may only be conducted using a trained visual observer class 1</w:t>
      </w:r>
      <w:r w:rsidR="00A20C06">
        <w:t xml:space="preserve"> or class 2</w:t>
      </w:r>
      <w:r w:rsidR="00807DC1">
        <w:t xml:space="preserve">, certified by the RPA operator as competent to carry out the particular EVLOS operation in accordance with the </w:t>
      </w:r>
      <w:r w:rsidR="006B4AB3">
        <w:t>documented practices and procedures</w:t>
      </w:r>
      <w:r w:rsidR="00807DC1">
        <w:t>.</w:t>
      </w:r>
    </w:p>
    <w:p w14:paraId="46C2E8E7" w14:textId="77777777" w:rsidR="00807DC1" w:rsidRDefault="00344AF2" w:rsidP="00807DC1">
      <w:pPr>
        <w:pStyle w:val="LDClause"/>
      </w:pPr>
      <w:r>
        <w:tab/>
        <w:t>(2)</w:t>
      </w:r>
      <w:r>
        <w:tab/>
        <w:t xml:space="preserve">An EVLOS operation class </w:t>
      </w:r>
      <w:r w:rsidR="00807DC1">
        <w:t>2</w:t>
      </w:r>
      <w:r>
        <w:t xml:space="preserve"> may only be conducted using a trained visual observer class 2</w:t>
      </w:r>
      <w:r w:rsidR="00807DC1">
        <w:t xml:space="preserve">, certified by the RPA operator as competent to carry out the particular EVLOS operation in accordance with the </w:t>
      </w:r>
      <w:r w:rsidR="006B4AB3">
        <w:t>documented practices and procedures</w:t>
      </w:r>
      <w:r w:rsidR="00807DC1">
        <w:t>.</w:t>
      </w:r>
    </w:p>
    <w:p w14:paraId="3E6DC155" w14:textId="77777777" w:rsidR="0001133F" w:rsidRDefault="0001133F" w:rsidP="0001133F">
      <w:pPr>
        <w:pStyle w:val="LDClause"/>
        <w:rPr>
          <w:rFonts w:eastAsia="Calibri"/>
        </w:rPr>
      </w:pPr>
      <w:r>
        <w:tab/>
      </w:r>
      <w:r w:rsidR="00C94F88" w:rsidRPr="00C94F88">
        <w:t>(3)</w:t>
      </w:r>
      <w:r w:rsidR="00C94F88" w:rsidRPr="00C94F88">
        <w:tab/>
        <w:t xml:space="preserve">An </w:t>
      </w:r>
      <w:r>
        <w:t>o</w:t>
      </w:r>
      <w:r w:rsidR="00C94F88" w:rsidRPr="00C94F88">
        <w:rPr>
          <w:rFonts w:eastAsia="Calibri"/>
        </w:rPr>
        <w:t>bserver</w:t>
      </w:r>
      <w:r w:rsidR="007E58B4">
        <w:rPr>
          <w:rFonts w:eastAsia="Calibri"/>
        </w:rPr>
        <w:t xml:space="preserve"> for subsection (1) or (2)</w:t>
      </w:r>
      <w:r w:rsidR="00C94F88" w:rsidRPr="00C94F88">
        <w:rPr>
          <w:rFonts w:eastAsia="Calibri"/>
        </w:rPr>
        <w:t xml:space="preserve"> must </w:t>
      </w:r>
      <w:r>
        <w:rPr>
          <w:rFonts w:eastAsia="Calibri"/>
        </w:rPr>
        <w:t>have</w:t>
      </w:r>
      <w:r w:rsidR="00C94F88" w:rsidRPr="00C94F88">
        <w:rPr>
          <w:rFonts w:eastAsia="Calibri"/>
        </w:rPr>
        <w:t xml:space="preserve"> </w:t>
      </w:r>
      <w:r>
        <w:rPr>
          <w:rFonts w:eastAsia="Calibri"/>
        </w:rPr>
        <w:t>no duties</w:t>
      </w:r>
      <w:r w:rsidR="00470DE7">
        <w:rPr>
          <w:rFonts w:eastAsia="Calibri"/>
        </w:rPr>
        <w:t xml:space="preserve"> during the operation of an RPA,</w:t>
      </w:r>
      <w:r>
        <w:rPr>
          <w:rFonts w:eastAsia="Calibri"/>
        </w:rPr>
        <w:t xml:space="preserve"> other than those mentioned in paragraph (</w:t>
      </w:r>
      <w:r w:rsidR="003F5D05">
        <w:rPr>
          <w:rFonts w:eastAsia="Calibri"/>
        </w:rPr>
        <w:t>e</w:t>
      </w:r>
      <w:r>
        <w:rPr>
          <w:rFonts w:eastAsia="Calibri"/>
        </w:rPr>
        <w:t xml:space="preserve">) of the definition of </w:t>
      </w:r>
      <w:r w:rsidRPr="002179F4">
        <w:rPr>
          <w:rFonts w:eastAsia="Calibri"/>
          <w:b/>
          <w:i/>
        </w:rPr>
        <w:t>EVLOS operation class 1</w:t>
      </w:r>
      <w:r>
        <w:rPr>
          <w:rFonts w:eastAsia="Calibri"/>
        </w:rPr>
        <w:t xml:space="preserve"> or </w:t>
      </w:r>
      <w:r w:rsidRPr="002179F4">
        <w:rPr>
          <w:rFonts w:eastAsia="Calibri"/>
          <w:b/>
          <w:i/>
        </w:rPr>
        <w:t>EVLOS operation class 2</w:t>
      </w:r>
      <w:r>
        <w:rPr>
          <w:rFonts w:eastAsia="Calibri"/>
        </w:rPr>
        <w:t>, as the case requires.</w:t>
      </w:r>
    </w:p>
    <w:p w14:paraId="139EA470" w14:textId="26C72682" w:rsidR="007E58B4" w:rsidRDefault="000D3310" w:rsidP="000721DF">
      <w:pPr>
        <w:pStyle w:val="LDClause"/>
        <w:rPr>
          <w:rFonts w:eastAsia="Calibri"/>
        </w:rPr>
      </w:pPr>
      <w:r>
        <w:rPr>
          <w:rFonts w:eastAsia="Calibri"/>
        </w:rPr>
        <w:tab/>
        <w:t>(</w:t>
      </w:r>
      <w:r w:rsidR="007E58B4">
        <w:rPr>
          <w:rFonts w:eastAsia="Calibri"/>
        </w:rPr>
        <w:t>4</w:t>
      </w:r>
      <w:r>
        <w:rPr>
          <w:rFonts w:eastAsia="Calibri"/>
        </w:rPr>
        <w:t>)</w:t>
      </w:r>
      <w:r>
        <w:rPr>
          <w:rFonts w:eastAsia="Calibri"/>
        </w:rPr>
        <w:tab/>
        <w:t>An observer</w:t>
      </w:r>
      <w:r w:rsidR="007E58B4">
        <w:rPr>
          <w:rFonts w:eastAsia="Calibri"/>
        </w:rPr>
        <w:t xml:space="preserve"> for subsection (1) or (2)</w:t>
      </w:r>
      <w:r w:rsidR="007E58B4" w:rsidRPr="00C94F88">
        <w:rPr>
          <w:rFonts w:eastAsia="Calibri"/>
        </w:rPr>
        <w:t xml:space="preserve"> </w:t>
      </w:r>
      <w:r w:rsidR="007E58B4">
        <w:rPr>
          <w:rFonts w:eastAsia="Calibri"/>
        </w:rPr>
        <w:t>must not be required to observe more than 1</w:t>
      </w:r>
      <w:r w:rsidR="002179F4">
        <w:rPr>
          <w:rFonts w:eastAsia="Calibri"/>
        </w:rPr>
        <w:t> </w:t>
      </w:r>
      <w:r w:rsidR="007E58B4">
        <w:rPr>
          <w:rFonts w:eastAsia="Calibri"/>
        </w:rPr>
        <w:t>RPA</w:t>
      </w:r>
      <w:r w:rsidR="00136098">
        <w:rPr>
          <w:rFonts w:eastAsia="Calibri"/>
        </w:rPr>
        <w:t xml:space="preserve"> </w:t>
      </w:r>
      <w:r w:rsidR="007F06D3">
        <w:rPr>
          <w:rFonts w:eastAsia="Calibri"/>
        </w:rPr>
        <w:t>for more than 1 remote pilot</w:t>
      </w:r>
      <w:r w:rsidR="007E58B4">
        <w:rPr>
          <w:rFonts w:eastAsia="Calibri"/>
        </w:rPr>
        <w:t xml:space="preserve"> in any EVLOS operation unless</w:t>
      </w:r>
      <w:r w:rsidR="00052BAA">
        <w:rPr>
          <w:rFonts w:eastAsia="Calibri"/>
        </w:rPr>
        <w:t xml:space="preserve"> the operation is</w:t>
      </w:r>
      <w:r w:rsidR="004C0926">
        <w:rPr>
          <w:rFonts w:eastAsia="Calibri"/>
        </w:rPr>
        <w:t>:</w:t>
      </w:r>
    </w:p>
    <w:p w14:paraId="548694D4" w14:textId="74B22E4C" w:rsidR="000D3310" w:rsidRDefault="00052BAA" w:rsidP="00B75632">
      <w:pPr>
        <w:pStyle w:val="LDP1a"/>
        <w:rPr>
          <w:rFonts w:eastAsia="Calibri"/>
        </w:rPr>
      </w:pPr>
      <w:r>
        <w:rPr>
          <w:rFonts w:eastAsia="Calibri"/>
        </w:rPr>
        <w:t>(</w:t>
      </w:r>
      <w:r w:rsidR="00D242A9">
        <w:rPr>
          <w:rFonts w:eastAsia="Calibri"/>
        </w:rPr>
        <w:t>a</w:t>
      </w:r>
      <w:r>
        <w:rPr>
          <w:rFonts w:eastAsia="Calibri"/>
        </w:rPr>
        <w:t>)</w:t>
      </w:r>
      <w:r>
        <w:rPr>
          <w:rFonts w:eastAsia="Calibri"/>
        </w:rPr>
        <w:tab/>
        <w:t>approved in writing by CASA</w:t>
      </w:r>
      <w:r w:rsidR="00D242A9">
        <w:rPr>
          <w:rFonts w:eastAsia="Calibri"/>
        </w:rPr>
        <w:t>; and</w:t>
      </w:r>
    </w:p>
    <w:p w14:paraId="036B7627" w14:textId="691BB085" w:rsidR="00D242A9" w:rsidRDefault="00D242A9" w:rsidP="00B75632">
      <w:pPr>
        <w:pStyle w:val="LDP1a"/>
        <w:rPr>
          <w:rFonts w:eastAsia="Calibri"/>
        </w:rPr>
      </w:pPr>
      <w:r>
        <w:rPr>
          <w:rFonts w:eastAsia="Calibri"/>
        </w:rPr>
        <w:t>(b)</w:t>
      </w:r>
      <w:r>
        <w:rPr>
          <w:rFonts w:eastAsia="Calibri"/>
        </w:rPr>
        <w:tab/>
        <w:t>operated in accordance with any conditions of the approval.</w:t>
      </w:r>
    </w:p>
    <w:p w14:paraId="40D6256F" w14:textId="17722258" w:rsidR="0053049E" w:rsidRDefault="007E58B4" w:rsidP="007E58B4">
      <w:pPr>
        <w:pStyle w:val="LDClause"/>
        <w:rPr>
          <w:rFonts w:eastAsia="Calibri"/>
        </w:rPr>
      </w:pPr>
      <w:r w:rsidRPr="00C94F88">
        <w:tab/>
        <w:t>(</w:t>
      </w:r>
      <w:r>
        <w:t>5</w:t>
      </w:r>
      <w:r w:rsidRPr="00C94F88">
        <w:t>)</w:t>
      </w:r>
      <w:r w:rsidRPr="00C94F88">
        <w:tab/>
        <w:t>An observer</w:t>
      </w:r>
      <w:r w:rsidR="009B5F07">
        <w:t xml:space="preserve"> </w:t>
      </w:r>
      <w:r w:rsidR="009B5F07">
        <w:rPr>
          <w:rFonts w:eastAsia="Calibri"/>
        </w:rPr>
        <w:t>for subsection (1) or (2)</w:t>
      </w:r>
      <w:r w:rsidRPr="00C94F88">
        <w:t xml:space="preserve"> </w:t>
      </w:r>
      <w:r w:rsidRPr="00C94F88">
        <w:rPr>
          <w:rFonts w:eastAsia="Calibri"/>
        </w:rPr>
        <w:t>may use</w:t>
      </w:r>
      <w:r>
        <w:rPr>
          <w:rFonts w:eastAsia="Calibri"/>
        </w:rPr>
        <w:t xml:space="preserve"> a </w:t>
      </w:r>
      <w:r w:rsidRPr="00C94F88">
        <w:rPr>
          <w:rFonts w:eastAsia="Calibri"/>
        </w:rPr>
        <w:t xml:space="preserve">device, for example, binoculars or </w:t>
      </w:r>
      <w:r>
        <w:rPr>
          <w:rFonts w:eastAsia="Calibri"/>
        </w:rPr>
        <w:t xml:space="preserve">a </w:t>
      </w:r>
      <w:r w:rsidRPr="00C94F88">
        <w:rPr>
          <w:rFonts w:eastAsia="Calibri"/>
        </w:rPr>
        <w:t xml:space="preserve">telescope, to assist in carrying out </w:t>
      </w:r>
      <w:r>
        <w:rPr>
          <w:rFonts w:eastAsia="Calibri"/>
        </w:rPr>
        <w:t>his or her duties,</w:t>
      </w:r>
      <w:r w:rsidRPr="00C94F88">
        <w:rPr>
          <w:rFonts w:eastAsia="Calibri"/>
        </w:rPr>
        <w:t xml:space="preserve"> </w:t>
      </w:r>
      <w:r>
        <w:rPr>
          <w:rFonts w:eastAsia="Calibri"/>
        </w:rPr>
        <w:t xml:space="preserve">but must not use the device as the </w:t>
      </w:r>
      <w:r w:rsidRPr="00C94F88">
        <w:rPr>
          <w:rFonts w:eastAsia="Calibri"/>
        </w:rPr>
        <w:t xml:space="preserve">primary means of </w:t>
      </w:r>
      <w:r>
        <w:rPr>
          <w:rFonts w:eastAsia="Calibri"/>
        </w:rPr>
        <w:t>keeping the surrounding airspace and ground in sight.</w:t>
      </w:r>
    </w:p>
    <w:p w14:paraId="7266F5B4" w14:textId="3750E676" w:rsidR="007E58B4" w:rsidRDefault="0053049E" w:rsidP="000721DF">
      <w:pPr>
        <w:pStyle w:val="LDClause"/>
        <w:rPr>
          <w:rFonts w:eastAsia="Calibri"/>
        </w:rPr>
      </w:pPr>
      <w:r>
        <w:rPr>
          <w:rFonts w:eastAsia="Calibri"/>
        </w:rPr>
        <w:tab/>
        <w:t>(6)</w:t>
      </w:r>
      <w:r>
        <w:rPr>
          <w:rFonts w:eastAsia="Calibri"/>
        </w:rPr>
        <w:tab/>
        <w:t>For subsection (</w:t>
      </w:r>
      <w:r w:rsidR="009B5F07">
        <w:rPr>
          <w:rFonts w:eastAsia="Calibri"/>
        </w:rPr>
        <w:t>4</w:t>
      </w:r>
      <w:r>
        <w:rPr>
          <w:rFonts w:eastAsia="Calibri"/>
        </w:rPr>
        <w:t xml:space="preserve">), </w:t>
      </w:r>
      <w:r w:rsidR="009B5F07">
        <w:rPr>
          <w:rFonts w:eastAsia="Calibri"/>
        </w:rPr>
        <w:t xml:space="preserve">the duties mentioned in paragraph (e) of the definition of </w:t>
      </w:r>
      <w:r w:rsidR="009B5F07" w:rsidRPr="002179F4">
        <w:rPr>
          <w:rFonts w:eastAsia="Calibri"/>
          <w:b/>
          <w:i/>
        </w:rPr>
        <w:t>EVLOS operation class 1</w:t>
      </w:r>
      <w:r w:rsidR="009B5F07">
        <w:rPr>
          <w:rFonts w:eastAsia="Calibri"/>
        </w:rPr>
        <w:t xml:space="preserve"> or </w:t>
      </w:r>
      <w:r w:rsidR="009B5F07" w:rsidRPr="002179F4">
        <w:rPr>
          <w:rFonts w:eastAsia="Calibri"/>
          <w:b/>
          <w:i/>
        </w:rPr>
        <w:t>EVLOS operation class 2</w:t>
      </w:r>
      <w:r w:rsidR="009B5F07">
        <w:rPr>
          <w:rFonts w:eastAsia="Calibri"/>
        </w:rPr>
        <w:t xml:space="preserve"> </w:t>
      </w:r>
      <w:r>
        <w:rPr>
          <w:rFonts w:eastAsia="Calibri"/>
        </w:rPr>
        <w:t xml:space="preserve">are </w:t>
      </w:r>
      <w:r w:rsidR="009B5F07">
        <w:rPr>
          <w:rFonts w:eastAsia="Calibri"/>
        </w:rPr>
        <w:t>to be read as</w:t>
      </w:r>
      <w:r w:rsidR="00D14EF0">
        <w:rPr>
          <w:rFonts w:eastAsia="Calibri"/>
        </w:rPr>
        <w:t xml:space="preserve"> also</w:t>
      </w:r>
      <w:r w:rsidR="009B5F07">
        <w:rPr>
          <w:rFonts w:eastAsia="Calibri"/>
        </w:rPr>
        <w:t xml:space="preserve"> referring to </w:t>
      </w:r>
      <w:r w:rsidR="00AD6099">
        <w:rPr>
          <w:rFonts w:eastAsia="Calibri"/>
        </w:rPr>
        <w:t>more than 1 RPA or more than 1 remote pilot,</w:t>
      </w:r>
      <w:r w:rsidR="009B5F07">
        <w:rPr>
          <w:rFonts w:eastAsia="Calibri"/>
        </w:rPr>
        <w:t xml:space="preserve"> as the case requires.</w:t>
      </w:r>
    </w:p>
    <w:p w14:paraId="72ECE72F" w14:textId="48451769" w:rsidR="001C2E2A" w:rsidRDefault="001C2E2A" w:rsidP="001C2E2A">
      <w:pPr>
        <w:pStyle w:val="LDClauseHeading"/>
      </w:pPr>
      <w:bookmarkStart w:id="78" w:name="_Toc2945941"/>
      <w:r>
        <w:t>5.0</w:t>
      </w:r>
      <w:r w:rsidR="00976AA9">
        <w:t>8</w:t>
      </w:r>
      <w:r>
        <w:tab/>
      </w:r>
      <w:r w:rsidR="00E875F3">
        <w:t xml:space="preserve">Handover </w:t>
      </w:r>
      <w:r>
        <w:t xml:space="preserve">procedures between </w:t>
      </w:r>
      <w:r w:rsidR="00A71BC2">
        <w:t>1</w:t>
      </w:r>
      <w:r w:rsidR="009D3CB5">
        <w:t xml:space="preserve"> remote pilot and another</w:t>
      </w:r>
      <w:r>
        <w:t xml:space="preserve"> remote pilot for EVLOS operations</w:t>
      </w:r>
      <w:bookmarkEnd w:id="78"/>
    </w:p>
    <w:p w14:paraId="056DEC64" w14:textId="4F918289" w:rsidR="00E875F3" w:rsidRDefault="001C2E2A" w:rsidP="00DD3355">
      <w:pPr>
        <w:pStyle w:val="LDClause"/>
        <w:rPr>
          <w:rFonts w:eastAsia="Calibri"/>
        </w:rPr>
      </w:pPr>
      <w:r>
        <w:rPr>
          <w:rFonts w:eastAsia="Calibri"/>
        </w:rPr>
        <w:tab/>
        <w:t>(1)</w:t>
      </w:r>
      <w:r>
        <w:rPr>
          <w:rFonts w:eastAsia="Calibri"/>
        </w:rPr>
        <w:tab/>
        <w:t>Control of an RPA must not be</w:t>
      </w:r>
      <w:r w:rsidR="00DD3355">
        <w:rPr>
          <w:rFonts w:eastAsia="Calibri"/>
        </w:rPr>
        <w:t xml:space="preserve"> transferred (</w:t>
      </w:r>
      <w:r w:rsidR="00E875F3" w:rsidRPr="00E875F3">
        <w:rPr>
          <w:rFonts w:eastAsia="Calibri"/>
          <w:b/>
          <w:i/>
        </w:rPr>
        <w:t>handed</w:t>
      </w:r>
      <w:r w:rsidR="00DD3355" w:rsidRPr="00DD3355">
        <w:rPr>
          <w:rFonts w:eastAsia="Calibri"/>
          <w:b/>
          <w:i/>
        </w:rPr>
        <w:t xml:space="preserve"> over</w:t>
      </w:r>
      <w:r w:rsidR="00DD3355">
        <w:rPr>
          <w:rFonts w:eastAsia="Calibri"/>
        </w:rPr>
        <w:t xml:space="preserve">) </w:t>
      </w:r>
      <w:r>
        <w:rPr>
          <w:rFonts w:eastAsia="Calibri"/>
        </w:rPr>
        <w:t xml:space="preserve">from </w:t>
      </w:r>
      <w:r w:rsidR="00DD3355">
        <w:rPr>
          <w:rFonts w:eastAsia="Calibri"/>
        </w:rPr>
        <w:t>the</w:t>
      </w:r>
      <w:r>
        <w:rPr>
          <w:rFonts w:eastAsia="Calibri"/>
        </w:rPr>
        <w:t xml:space="preserve"> remote pilot</w:t>
      </w:r>
      <w:r w:rsidR="00DD3355">
        <w:rPr>
          <w:rFonts w:eastAsia="Calibri"/>
        </w:rPr>
        <w:t xml:space="preserve"> (the </w:t>
      </w:r>
      <w:r w:rsidR="00E875F3">
        <w:rPr>
          <w:rFonts w:eastAsia="Calibri"/>
          <w:b/>
          <w:i/>
        </w:rPr>
        <w:t>handing</w:t>
      </w:r>
      <w:r w:rsidR="002179F4">
        <w:rPr>
          <w:rFonts w:eastAsia="Calibri"/>
          <w:b/>
          <w:i/>
        </w:rPr>
        <w:t>-</w:t>
      </w:r>
      <w:r w:rsidR="00E875F3">
        <w:rPr>
          <w:rFonts w:eastAsia="Calibri"/>
          <w:b/>
          <w:i/>
        </w:rPr>
        <w:t>over</w:t>
      </w:r>
      <w:r w:rsidR="00E875F3" w:rsidRPr="00DD3355">
        <w:rPr>
          <w:rFonts w:eastAsia="Calibri"/>
          <w:b/>
          <w:i/>
        </w:rPr>
        <w:t xml:space="preserve"> </w:t>
      </w:r>
      <w:r w:rsidR="00A20C06">
        <w:rPr>
          <w:rFonts w:eastAsia="Calibri"/>
          <w:b/>
          <w:i/>
        </w:rPr>
        <w:t xml:space="preserve">remote </w:t>
      </w:r>
      <w:r w:rsidR="00DD3355" w:rsidRPr="00DD3355">
        <w:rPr>
          <w:rFonts w:eastAsia="Calibri"/>
          <w:b/>
          <w:i/>
        </w:rPr>
        <w:t>pilot</w:t>
      </w:r>
      <w:r w:rsidR="00DD3355">
        <w:rPr>
          <w:rFonts w:eastAsia="Calibri"/>
        </w:rPr>
        <w:t>)</w:t>
      </w:r>
      <w:r>
        <w:rPr>
          <w:rFonts w:eastAsia="Calibri"/>
        </w:rPr>
        <w:t xml:space="preserve"> to another person</w:t>
      </w:r>
      <w:r w:rsidR="00DD3355">
        <w:rPr>
          <w:rFonts w:eastAsia="Calibri"/>
        </w:rPr>
        <w:t xml:space="preserve"> (the </w:t>
      </w:r>
      <w:r w:rsidR="00DD3355" w:rsidRPr="00DD3355">
        <w:rPr>
          <w:rFonts w:eastAsia="Calibri"/>
          <w:b/>
          <w:i/>
        </w:rPr>
        <w:t>new remote pilot</w:t>
      </w:r>
      <w:r w:rsidR="00DD3355">
        <w:rPr>
          <w:rFonts w:eastAsia="Calibri"/>
        </w:rPr>
        <w:t>) unless</w:t>
      </w:r>
      <w:r w:rsidR="00E875F3">
        <w:rPr>
          <w:rFonts w:eastAsia="Calibri"/>
        </w:rPr>
        <w:t>:</w:t>
      </w:r>
    </w:p>
    <w:p w14:paraId="6512649C" w14:textId="77777777" w:rsidR="00E875F3" w:rsidRDefault="00E875F3" w:rsidP="00E875F3">
      <w:pPr>
        <w:pStyle w:val="LDP1a"/>
        <w:rPr>
          <w:rFonts w:eastAsia="Calibri"/>
        </w:rPr>
      </w:pPr>
      <w:r>
        <w:rPr>
          <w:rFonts w:eastAsia="Calibri"/>
        </w:rPr>
        <w:t>(a)</w:t>
      </w:r>
      <w:r>
        <w:rPr>
          <w:rFonts w:eastAsia="Calibri"/>
        </w:rPr>
        <w:tab/>
      </w:r>
      <w:r w:rsidR="001C2E2A">
        <w:rPr>
          <w:rFonts w:eastAsia="Calibri"/>
        </w:rPr>
        <w:t>the other person</w:t>
      </w:r>
      <w:r w:rsidR="00DD3355">
        <w:rPr>
          <w:rFonts w:eastAsia="Calibri"/>
        </w:rPr>
        <w:t xml:space="preserve"> </w:t>
      </w:r>
      <w:r w:rsidR="001C2E2A">
        <w:rPr>
          <w:rFonts w:eastAsia="Calibri"/>
        </w:rPr>
        <w:t xml:space="preserve">is </w:t>
      </w:r>
      <w:r w:rsidR="00DD3355">
        <w:rPr>
          <w:rFonts w:eastAsia="Calibri"/>
        </w:rPr>
        <w:t xml:space="preserve">also a </w:t>
      </w:r>
      <w:r w:rsidR="001C2E2A">
        <w:rPr>
          <w:rFonts w:eastAsia="Calibri"/>
        </w:rPr>
        <w:t xml:space="preserve">remote </w:t>
      </w:r>
      <w:r w:rsidR="00DD3355">
        <w:rPr>
          <w:rFonts w:eastAsia="Calibri"/>
        </w:rPr>
        <w:t>pilot who complies with section 5.06</w:t>
      </w:r>
      <w:r>
        <w:rPr>
          <w:rFonts w:eastAsia="Calibri"/>
        </w:rPr>
        <w:t>; and</w:t>
      </w:r>
    </w:p>
    <w:p w14:paraId="0DAA9BED" w14:textId="0A7EF9D1" w:rsidR="00DD3355" w:rsidRDefault="00E875F3" w:rsidP="00E875F3">
      <w:pPr>
        <w:pStyle w:val="LDP1a"/>
        <w:rPr>
          <w:rFonts w:eastAsia="Calibri"/>
        </w:rPr>
      </w:pPr>
      <w:r>
        <w:rPr>
          <w:rFonts w:eastAsia="Calibri"/>
        </w:rPr>
        <w:t>(b)</w:t>
      </w:r>
      <w:r>
        <w:rPr>
          <w:rFonts w:eastAsia="Calibri"/>
        </w:rPr>
        <w:tab/>
        <w:t xml:space="preserve">the handover is in accordance with the </w:t>
      </w:r>
      <w:r w:rsidR="00127996">
        <w:rPr>
          <w:rFonts w:eastAsia="Calibri"/>
        </w:rPr>
        <w:t>certified RPA operator</w:t>
      </w:r>
      <w:r>
        <w:rPr>
          <w:rFonts w:eastAsia="Calibri"/>
        </w:rPr>
        <w:t>’s documented practices and procedures</w:t>
      </w:r>
      <w:r w:rsidR="00DD3355">
        <w:rPr>
          <w:rFonts w:eastAsia="Calibri"/>
        </w:rPr>
        <w:t>.</w:t>
      </w:r>
    </w:p>
    <w:p w14:paraId="652C921C" w14:textId="77777777" w:rsidR="004704FB" w:rsidRDefault="00333BE3" w:rsidP="00DD3355">
      <w:pPr>
        <w:pStyle w:val="LDClause"/>
        <w:rPr>
          <w:rFonts w:eastAsia="Calibri"/>
        </w:rPr>
      </w:pPr>
      <w:r>
        <w:rPr>
          <w:rFonts w:eastAsia="Calibri"/>
        </w:rPr>
        <w:tab/>
        <w:t>(</w:t>
      </w:r>
      <w:r w:rsidR="00E875F3">
        <w:rPr>
          <w:rFonts w:eastAsia="Calibri"/>
        </w:rPr>
        <w:t>2</w:t>
      </w:r>
      <w:r>
        <w:rPr>
          <w:rFonts w:eastAsia="Calibri"/>
        </w:rPr>
        <w:t>)</w:t>
      </w:r>
      <w:r>
        <w:rPr>
          <w:rFonts w:eastAsia="Calibri"/>
        </w:rPr>
        <w:tab/>
        <w:t xml:space="preserve">After a </w:t>
      </w:r>
      <w:r w:rsidR="00E875F3">
        <w:rPr>
          <w:rFonts w:eastAsia="Calibri"/>
        </w:rPr>
        <w:t xml:space="preserve">handover </w:t>
      </w:r>
      <w:r>
        <w:rPr>
          <w:rFonts w:eastAsia="Calibri"/>
        </w:rPr>
        <w:t>occurs, the new remote pilot is</w:t>
      </w:r>
      <w:r w:rsidR="004704FB">
        <w:rPr>
          <w:rFonts w:eastAsia="Calibri"/>
        </w:rPr>
        <w:t>:</w:t>
      </w:r>
    </w:p>
    <w:p w14:paraId="79EE3328" w14:textId="77777777" w:rsidR="004704FB" w:rsidRDefault="004704FB" w:rsidP="004704FB">
      <w:pPr>
        <w:pStyle w:val="LDP1a"/>
        <w:rPr>
          <w:rFonts w:eastAsia="Calibri"/>
        </w:rPr>
      </w:pPr>
      <w:r>
        <w:rPr>
          <w:rFonts w:eastAsia="Calibri"/>
        </w:rPr>
        <w:t>(a)</w:t>
      </w:r>
      <w:r>
        <w:rPr>
          <w:rFonts w:eastAsia="Calibri"/>
        </w:rPr>
        <w:tab/>
      </w:r>
      <w:r w:rsidR="00333BE3">
        <w:rPr>
          <w:rFonts w:eastAsia="Calibri"/>
        </w:rPr>
        <w:t>the remote pilot of the RPA</w:t>
      </w:r>
      <w:r>
        <w:rPr>
          <w:rFonts w:eastAsia="Calibri"/>
        </w:rPr>
        <w:t>; and</w:t>
      </w:r>
    </w:p>
    <w:p w14:paraId="422D7074" w14:textId="77777777" w:rsidR="004704FB" w:rsidRDefault="004704FB" w:rsidP="004704FB">
      <w:pPr>
        <w:pStyle w:val="LDP1a"/>
        <w:rPr>
          <w:rFonts w:eastAsia="Calibri"/>
        </w:rPr>
      </w:pPr>
      <w:r>
        <w:rPr>
          <w:rFonts w:eastAsia="Calibri"/>
        </w:rPr>
        <w:t>(b)</w:t>
      </w:r>
      <w:r>
        <w:rPr>
          <w:rFonts w:eastAsia="Calibri"/>
        </w:rPr>
        <w:tab/>
      </w:r>
      <w:r w:rsidR="00333BE3">
        <w:rPr>
          <w:rFonts w:eastAsia="Calibri"/>
        </w:rPr>
        <w:t xml:space="preserve">responsible and accountable for </w:t>
      </w:r>
      <w:r>
        <w:rPr>
          <w:rFonts w:eastAsia="Calibri"/>
        </w:rPr>
        <w:t xml:space="preserve">ensuring that </w:t>
      </w:r>
      <w:r w:rsidR="00333BE3">
        <w:rPr>
          <w:rFonts w:eastAsia="Calibri"/>
        </w:rPr>
        <w:t>the EVLOS operation</w:t>
      </w:r>
      <w:r>
        <w:rPr>
          <w:rFonts w:eastAsia="Calibri"/>
        </w:rPr>
        <w:t xml:space="preserve"> complies</w:t>
      </w:r>
      <w:r w:rsidR="00333BE3">
        <w:rPr>
          <w:rFonts w:eastAsia="Calibri"/>
        </w:rPr>
        <w:t xml:space="preserve"> with all requirements of the</w:t>
      </w:r>
      <w:r w:rsidR="003F5D05">
        <w:rPr>
          <w:rFonts w:eastAsia="Calibri"/>
        </w:rPr>
        <w:t xml:space="preserve"> relevant</w:t>
      </w:r>
      <w:r w:rsidR="00333BE3">
        <w:rPr>
          <w:rFonts w:eastAsia="Calibri"/>
        </w:rPr>
        <w:t xml:space="preserve"> civil aviation legislation as if the operation were first commencing from the time, date and location </w:t>
      </w:r>
      <w:r>
        <w:rPr>
          <w:rFonts w:eastAsia="Calibri"/>
        </w:rPr>
        <w:t>at which the</w:t>
      </w:r>
      <w:r w:rsidR="00333BE3">
        <w:rPr>
          <w:rFonts w:eastAsia="Calibri"/>
        </w:rPr>
        <w:t xml:space="preserve"> </w:t>
      </w:r>
      <w:r>
        <w:rPr>
          <w:rFonts w:eastAsia="Calibri"/>
        </w:rPr>
        <w:t xml:space="preserve">new </w:t>
      </w:r>
      <w:r w:rsidR="00A20C06">
        <w:rPr>
          <w:rFonts w:eastAsia="Calibri"/>
        </w:rPr>
        <w:t xml:space="preserve">remote </w:t>
      </w:r>
      <w:r>
        <w:rPr>
          <w:rFonts w:eastAsia="Calibri"/>
        </w:rPr>
        <w:t>pilot assumes control of the RPA.</w:t>
      </w:r>
    </w:p>
    <w:p w14:paraId="643FF3C5" w14:textId="77777777" w:rsidR="00EB615B" w:rsidRDefault="00EB615B" w:rsidP="00EB615B">
      <w:pPr>
        <w:pStyle w:val="LDClauseHeading"/>
      </w:pPr>
      <w:bookmarkStart w:id="79" w:name="_Toc2945942"/>
      <w:r>
        <w:t>5.</w:t>
      </w:r>
      <w:r w:rsidR="00AC6D2A">
        <w:t>0</w:t>
      </w:r>
      <w:r w:rsidR="00976AA9">
        <w:t>9</w:t>
      </w:r>
      <w:r>
        <w:tab/>
        <w:t>Pre-flight briefing for an EVLOS operation</w:t>
      </w:r>
      <w:bookmarkEnd w:id="79"/>
    </w:p>
    <w:p w14:paraId="0477C069" w14:textId="44427109" w:rsidR="00EB615B" w:rsidRDefault="00EB615B" w:rsidP="00EB615B">
      <w:pPr>
        <w:pStyle w:val="LDClause"/>
        <w:rPr>
          <w:rFonts w:eastAsia="Calibri"/>
        </w:rPr>
      </w:pPr>
      <w:r>
        <w:rPr>
          <w:rFonts w:eastAsia="Calibri"/>
        </w:rPr>
        <w:tab/>
      </w:r>
      <w:r>
        <w:rPr>
          <w:rFonts w:eastAsia="Calibri"/>
        </w:rPr>
        <w:tab/>
        <w:t xml:space="preserve">The </w:t>
      </w:r>
      <w:r w:rsidR="00127996">
        <w:rPr>
          <w:rFonts w:eastAsia="Calibri"/>
        </w:rPr>
        <w:t>certified RPA operator</w:t>
      </w:r>
      <w:r>
        <w:rPr>
          <w:rFonts w:eastAsia="Calibri"/>
        </w:rPr>
        <w:t xml:space="preserve"> must ensure that each remote pilot and each observer who is to be involved in an EVLOS operation is</w:t>
      </w:r>
      <w:r w:rsidR="0072091E" w:rsidRPr="00C94F88">
        <w:rPr>
          <w:rFonts w:eastAsia="Calibri"/>
        </w:rPr>
        <w:t xml:space="preserve"> briefed</w:t>
      </w:r>
      <w:r w:rsidR="00FF5075">
        <w:rPr>
          <w:rFonts w:eastAsia="Calibri"/>
        </w:rPr>
        <w:t>,</w:t>
      </w:r>
      <w:r w:rsidR="0072091E" w:rsidRPr="00C94F88">
        <w:rPr>
          <w:rFonts w:eastAsia="Calibri"/>
        </w:rPr>
        <w:t xml:space="preserve"> </w:t>
      </w:r>
      <w:r>
        <w:rPr>
          <w:rFonts w:eastAsia="Calibri"/>
        </w:rPr>
        <w:t>before the operation commences</w:t>
      </w:r>
      <w:r w:rsidR="00FF5075">
        <w:rPr>
          <w:rFonts w:eastAsia="Calibri"/>
        </w:rPr>
        <w:t>,</w:t>
      </w:r>
      <w:r w:rsidR="0072091E" w:rsidRPr="00C94F88">
        <w:rPr>
          <w:rFonts w:eastAsia="Calibri"/>
        </w:rPr>
        <w:t xml:space="preserve"> on the emergency and collision avoidance procedures relevant to the</w:t>
      </w:r>
      <w:r w:rsidR="00FF5075">
        <w:rPr>
          <w:rFonts w:eastAsia="Calibri"/>
        </w:rPr>
        <w:t xml:space="preserve"> </w:t>
      </w:r>
      <w:r w:rsidR="003F5D05">
        <w:rPr>
          <w:rFonts w:eastAsia="Calibri"/>
        </w:rPr>
        <w:t>operation</w:t>
      </w:r>
      <w:r w:rsidR="0072091E" w:rsidRPr="00C94F88">
        <w:rPr>
          <w:rFonts w:eastAsia="Calibri"/>
        </w:rPr>
        <w:t>.</w:t>
      </w:r>
    </w:p>
    <w:p w14:paraId="011D2895" w14:textId="77777777" w:rsidR="00D57B6E" w:rsidRDefault="00D57B6E" w:rsidP="00D57B6E">
      <w:pPr>
        <w:pStyle w:val="LDClauseHeading"/>
      </w:pPr>
      <w:bookmarkStart w:id="80" w:name="_Toc2945943"/>
      <w:r>
        <w:t>5.</w:t>
      </w:r>
      <w:r w:rsidR="00976AA9">
        <w:t>10</w:t>
      </w:r>
      <w:r>
        <w:tab/>
        <w:t>Radio and telephone communications in an EVLOS operation class 2</w:t>
      </w:r>
      <w:bookmarkEnd w:id="80"/>
    </w:p>
    <w:p w14:paraId="42F3AFC2" w14:textId="43F74341" w:rsidR="00F12748" w:rsidRDefault="00D57B6E" w:rsidP="00F12748">
      <w:pPr>
        <w:pStyle w:val="LDClause"/>
        <w:rPr>
          <w:rFonts w:eastAsia="Calibri"/>
          <w:i/>
        </w:rPr>
      </w:pPr>
      <w:r>
        <w:rPr>
          <w:rFonts w:eastAsia="Calibri"/>
        </w:rPr>
        <w:tab/>
      </w:r>
      <w:r w:rsidR="00F12748">
        <w:rPr>
          <w:rFonts w:eastAsia="Calibri"/>
        </w:rPr>
        <w:t>(1)</w:t>
      </w:r>
      <w:r>
        <w:rPr>
          <w:rFonts w:eastAsia="Calibri"/>
        </w:rPr>
        <w:tab/>
        <w:t xml:space="preserve">For an EVLOS operation class 2, the radio or telephone communication system (the </w:t>
      </w:r>
      <w:r w:rsidRPr="001A570B">
        <w:rPr>
          <w:rFonts w:eastAsia="Calibri"/>
          <w:b/>
          <w:i/>
        </w:rPr>
        <w:t>primary communication system</w:t>
      </w:r>
      <w:r>
        <w:rPr>
          <w:rFonts w:eastAsia="Calibri"/>
        </w:rPr>
        <w:t xml:space="preserve">) used by the remote pilot and each observer must be supported by an alternative or backup radio or telephone communication system (the </w:t>
      </w:r>
      <w:r w:rsidRPr="001A570B">
        <w:rPr>
          <w:rFonts w:eastAsia="Calibri"/>
          <w:b/>
          <w:i/>
        </w:rPr>
        <w:t>secondary communication system</w:t>
      </w:r>
      <w:r w:rsidRPr="002179F4">
        <w:rPr>
          <w:rFonts w:eastAsia="Calibri"/>
        </w:rPr>
        <w:t xml:space="preserve">) </w:t>
      </w:r>
      <w:r>
        <w:rPr>
          <w:rFonts w:eastAsia="Calibri"/>
        </w:rPr>
        <w:t>that is immediately activated if the primary communication system fails.</w:t>
      </w:r>
    </w:p>
    <w:p w14:paraId="66AD71FE" w14:textId="35BBEE44" w:rsidR="00D57B6E" w:rsidRPr="00EB615B" w:rsidRDefault="00F12748" w:rsidP="00F12748">
      <w:pPr>
        <w:pStyle w:val="LDClause"/>
        <w:rPr>
          <w:rFonts w:eastAsia="Calibri"/>
        </w:rPr>
      </w:pPr>
      <w:r w:rsidRPr="00F12748">
        <w:rPr>
          <w:rFonts w:eastAsia="Calibri"/>
        </w:rPr>
        <w:tab/>
        <w:t>(2)</w:t>
      </w:r>
      <w:r w:rsidRPr="00F12748">
        <w:rPr>
          <w:rFonts w:eastAsia="Calibri"/>
        </w:rPr>
        <w:tab/>
      </w:r>
      <w:r w:rsidR="00D57B6E" w:rsidRPr="00F12748">
        <w:rPr>
          <w:rFonts w:eastAsia="Calibri"/>
        </w:rPr>
        <w:t>If a mobile telephone is the primary communication system, a second mobile telephone</w:t>
      </w:r>
      <w:r w:rsidR="00D57B6E">
        <w:rPr>
          <w:rFonts w:eastAsia="Calibri"/>
        </w:rPr>
        <w:t xml:space="preserve"> is </w:t>
      </w:r>
      <w:r w:rsidR="00D57B6E" w:rsidRPr="00F12748">
        <w:rPr>
          <w:rFonts w:eastAsia="Calibri"/>
        </w:rPr>
        <w:t>not</w:t>
      </w:r>
      <w:r w:rsidR="00D57B6E">
        <w:rPr>
          <w:rFonts w:eastAsia="Calibri"/>
        </w:rPr>
        <w:t xml:space="preserve"> a secondary communication system.</w:t>
      </w:r>
    </w:p>
    <w:p w14:paraId="26FAFA1D" w14:textId="37DD92A5" w:rsidR="0036555F" w:rsidRDefault="0036555F" w:rsidP="0036555F">
      <w:pPr>
        <w:pStyle w:val="LDClauseHeading"/>
      </w:pPr>
      <w:bookmarkStart w:id="81" w:name="_Toc2945944"/>
      <w:r>
        <w:t>5.</w:t>
      </w:r>
      <w:r w:rsidR="00976AA9">
        <w:t>11</w:t>
      </w:r>
      <w:r>
        <w:tab/>
        <w:t>Orientation</w:t>
      </w:r>
      <w:r w:rsidR="004235B0">
        <w:t>,</w:t>
      </w:r>
      <w:r>
        <w:t xml:space="preserve"> </w:t>
      </w:r>
      <w:r w:rsidR="004235B0">
        <w:t>height</w:t>
      </w:r>
      <w:r w:rsidR="00560A7F">
        <w:t xml:space="preserve"> and lateral distance</w:t>
      </w:r>
      <w:r>
        <w:t xml:space="preserve"> of an RPA in an EVLOS operation</w:t>
      </w:r>
      <w:bookmarkEnd w:id="81"/>
    </w:p>
    <w:p w14:paraId="49A1E322" w14:textId="77777777" w:rsidR="004235B0" w:rsidRPr="004F0C0B" w:rsidRDefault="004235B0" w:rsidP="004F0C0B">
      <w:pPr>
        <w:pStyle w:val="LDClause"/>
        <w:rPr>
          <w:rFonts w:eastAsia="Calibri"/>
        </w:rPr>
      </w:pPr>
      <w:r>
        <w:rPr>
          <w:rFonts w:eastAsia="Calibri"/>
        </w:rPr>
        <w:tab/>
        <w:t>(1)</w:t>
      </w:r>
      <w:r>
        <w:rPr>
          <w:rFonts w:eastAsia="Calibri"/>
        </w:rPr>
        <w:tab/>
        <w:t>In an EVLOS operation, an</w:t>
      </w:r>
      <w:r w:rsidRPr="00DC38B6">
        <w:rPr>
          <w:rFonts w:eastAsia="Calibri"/>
        </w:rPr>
        <w:t xml:space="preserve"> RPA must not be flown </w:t>
      </w:r>
      <w:r w:rsidRPr="004F0C0B">
        <w:rPr>
          <w:rFonts w:eastAsia="Calibri"/>
        </w:rPr>
        <w:t>at a distance from the remote pilot that is more than 80% of:</w:t>
      </w:r>
    </w:p>
    <w:p w14:paraId="62936871" w14:textId="39BFE8A7" w:rsidR="004235B0" w:rsidRPr="00B75632" w:rsidRDefault="004235B0" w:rsidP="00B75632">
      <w:pPr>
        <w:pStyle w:val="LDP1a"/>
        <w:rPr>
          <w:rFonts w:eastAsia="Calibri"/>
        </w:rPr>
      </w:pPr>
      <w:r w:rsidRPr="00B75632">
        <w:rPr>
          <w:rFonts w:eastAsia="Calibri"/>
        </w:rPr>
        <w:t>(a)</w:t>
      </w:r>
      <w:r w:rsidRPr="00B75632">
        <w:rPr>
          <w:rFonts w:eastAsia="Calibri"/>
        </w:rPr>
        <w:tab/>
        <w:t>the manufacturer’s control link performance figure for flight below 500 ft</w:t>
      </w:r>
      <w:r>
        <w:rPr>
          <w:rFonts w:eastAsia="Calibri"/>
        </w:rPr>
        <w:t>; or</w:t>
      </w:r>
    </w:p>
    <w:p w14:paraId="58B0028F" w14:textId="77777777" w:rsidR="00E04B1B" w:rsidRPr="00B75632" w:rsidRDefault="004235B0" w:rsidP="00B75632">
      <w:pPr>
        <w:pStyle w:val="LDP1a"/>
        <w:rPr>
          <w:rFonts w:eastAsia="Calibri"/>
        </w:rPr>
      </w:pPr>
      <w:r w:rsidRPr="00B75632">
        <w:rPr>
          <w:rFonts w:eastAsia="Calibri"/>
        </w:rPr>
        <w:t>(b)</w:t>
      </w:r>
      <w:r w:rsidRPr="00B75632">
        <w:rPr>
          <w:rFonts w:eastAsia="Calibri"/>
        </w:rPr>
        <w:tab/>
        <w:t>another demonstrable control link performance figure that</w:t>
      </w:r>
      <w:r w:rsidR="00E04B1B" w:rsidRPr="00B75632">
        <w:rPr>
          <w:rFonts w:eastAsia="Calibri"/>
        </w:rPr>
        <w:t>:</w:t>
      </w:r>
    </w:p>
    <w:p w14:paraId="34ECEECB" w14:textId="7F22038E" w:rsidR="00F9348D" w:rsidRPr="00CF2B09" w:rsidRDefault="00E04B1B" w:rsidP="00CF2B09">
      <w:pPr>
        <w:pStyle w:val="LDP2i"/>
        <w:ind w:left="1559" w:hanging="1105"/>
        <w:rPr>
          <w:lang w:eastAsia="en-AU"/>
        </w:rPr>
      </w:pPr>
      <w:r>
        <w:rPr>
          <w:lang w:eastAsia="en-AU"/>
        </w:rPr>
        <w:tab/>
        <w:t>(i)</w:t>
      </w:r>
      <w:r>
        <w:rPr>
          <w:lang w:eastAsia="en-AU"/>
        </w:rPr>
        <w:tab/>
      </w:r>
      <w:r w:rsidR="00F9348D">
        <w:rPr>
          <w:lang w:eastAsia="en-AU"/>
        </w:rPr>
        <w:t xml:space="preserve">takes account of the </w:t>
      </w:r>
      <w:r w:rsidR="00F9348D" w:rsidRPr="00CF2B09">
        <w:rPr>
          <w:lang w:eastAsia="en-AU"/>
        </w:rPr>
        <w:t>prevailing atmospheric conditions and applicable terrain of the operation; and</w:t>
      </w:r>
    </w:p>
    <w:p w14:paraId="1EAC35DE" w14:textId="36A40084" w:rsidR="00E04B1B" w:rsidRPr="00CF2B09" w:rsidRDefault="00E04B1B" w:rsidP="00CF2B09">
      <w:pPr>
        <w:pStyle w:val="LDP2i"/>
        <w:ind w:left="1559" w:hanging="1105"/>
        <w:rPr>
          <w:lang w:eastAsia="en-AU"/>
        </w:rPr>
      </w:pPr>
      <w:r>
        <w:rPr>
          <w:lang w:eastAsia="en-AU"/>
        </w:rPr>
        <w:tab/>
        <w:t>(ii)</w:t>
      </w:r>
      <w:r>
        <w:rPr>
          <w:lang w:eastAsia="en-AU"/>
        </w:rPr>
        <w:tab/>
        <w:t>is recorded in the certified RPA operator’s documented practices and procedures.</w:t>
      </w:r>
    </w:p>
    <w:p w14:paraId="75559C7C" w14:textId="5192826F" w:rsidR="004235B0" w:rsidRPr="004F0C0B" w:rsidRDefault="004235B0" w:rsidP="004F0C0B">
      <w:pPr>
        <w:pStyle w:val="LDClause"/>
        <w:rPr>
          <w:rFonts w:eastAsia="Calibri"/>
        </w:rPr>
      </w:pPr>
      <w:r w:rsidRPr="004F0C0B">
        <w:rPr>
          <w:rFonts w:eastAsia="Calibri"/>
        </w:rPr>
        <w:tab/>
        <w:t>(</w:t>
      </w:r>
      <w:r w:rsidR="002179F4" w:rsidRPr="004F0C0B">
        <w:rPr>
          <w:rFonts w:eastAsia="Calibri"/>
        </w:rPr>
        <w:t>2</w:t>
      </w:r>
      <w:r w:rsidRPr="004F0C0B">
        <w:rPr>
          <w:rFonts w:eastAsia="Calibri"/>
        </w:rPr>
        <w:t>)</w:t>
      </w:r>
      <w:r w:rsidRPr="004F0C0B">
        <w:rPr>
          <w:rFonts w:eastAsia="Calibri"/>
        </w:rPr>
        <w:tab/>
        <w:t>In an EVLOS operation:</w:t>
      </w:r>
    </w:p>
    <w:p w14:paraId="70612C44" w14:textId="722E51DA" w:rsidR="004235B0" w:rsidRPr="001477DA" w:rsidRDefault="00B75632" w:rsidP="00B75632">
      <w:pPr>
        <w:pStyle w:val="LDP1a"/>
      </w:pPr>
      <w:r>
        <w:rPr>
          <w:rFonts w:eastAsia="Calibri"/>
        </w:rPr>
        <w:t>(a)</w:t>
      </w:r>
      <w:r>
        <w:rPr>
          <w:rFonts w:eastAsia="Calibri"/>
        </w:rPr>
        <w:tab/>
      </w:r>
      <w:r w:rsidR="004235B0" w:rsidRPr="001477DA">
        <w:rPr>
          <w:rFonts w:eastAsia="Calibri"/>
        </w:rPr>
        <w:t xml:space="preserve">the RPA must not be flown </w:t>
      </w:r>
      <w:r w:rsidR="004235B0" w:rsidRPr="001477DA">
        <w:t xml:space="preserve">at a distance that is </w:t>
      </w:r>
      <w:r w:rsidR="004235B0" w:rsidRPr="001477DA">
        <w:rPr>
          <w:rFonts w:eastAsia="Calibri"/>
        </w:rPr>
        <w:t>more than 1</w:t>
      </w:r>
      <w:r w:rsidR="003C13A3">
        <w:rPr>
          <w:rFonts w:eastAsia="Calibri"/>
        </w:rPr>
        <w:t> </w:t>
      </w:r>
      <w:r w:rsidR="004235B0" w:rsidRPr="001477DA">
        <w:rPr>
          <w:rFonts w:eastAsia="Calibri"/>
        </w:rPr>
        <w:t xml:space="preserve">500 m from the relevant observer whose duty it is </w:t>
      </w:r>
      <w:r w:rsidR="004235B0" w:rsidRPr="001477DA">
        <w:t xml:space="preserve">to keep the RPA constantly within VLOS or to know the exact location of the RPA (the </w:t>
      </w:r>
      <w:r w:rsidR="004235B0" w:rsidRPr="00294E67">
        <w:rPr>
          <w:b/>
          <w:i/>
        </w:rPr>
        <w:t>relevant observer</w:t>
      </w:r>
      <w:r w:rsidR="004235B0" w:rsidRPr="001477DA">
        <w:t>); and</w:t>
      </w:r>
    </w:p>
    <w:p w14:paraId="5FC529BA" w14:textId="08F91029" w:rsidR="00780C34" w:rsidRDefault="00B75632" w:rsidP="00B75632">
      <w:pPr>
        <w:pStyle w:val="LDP1a"/>
        <w:rPr>
          <w:rFonts w:eastAsia="Calibri"/>
        </w:rPr>
      </w:pPr>
      <w:r>
        <w:rPr>
          <w:rFonts w:eastAsia="Calibri"/>
        </w:rPr>
        <w:t>(b)</w:t>
      </w:r>
      <w:r>
        <w:rPr>
          <w:rFonts w:eastAsia="Calibri"/>
        </w:rPr>
        <w:tab/>
      </w:r>
      <w:r w:rsidR="004235B0">
        <w:rPr>
          <w:rFonts w:eastAsia="Calibri"/>
        </w:rPr>
        <w:t xml:space="preserve">the location, </w:t>
      </w:r>
      <w:r w:rsidR="00C77BD0">
        <w:rPr>
          <w:rFonts w:eastAsia="Calibri"/>
        </w:rPr>
        <w:t xml:space="preserve">direction of flight </w:t>
      </w:r>
      <w:r w:rsidR="004235B0">
        <w:rPr>
          <w:rFonts w:eastAsia="Calibri"/>
        </w:rPr>
        <w:t xml:space="preserve">and </w:t>
      </w:r>
      <w:r w:rsidR="00563419">
        <w:rPr>
          <w:rFonts w:eastAsia="Calibri"/>
        </w:rPr>
        <w:t xml:space="preserve">approximate </w:t>
      </w:r>
      <w:r w:rsidR="004235B0">
        <w:rPr>
          <w:rFonts w:eastAsia="Calibri"/>
        </w:rPr>
        <w:t>height of the RPA must be known to the relevant observer and the remote pilot at all stages of the operation</w:t>
      </w:r>
      <w:r w:rsidR="00780C34">
        <w:rPr>
          <w:rFonts w:eastAsia="Calibri"/>
        </w:rPr>
        <w:t>; and</w:t>
      </w:r>
    </w:p>
    <w:p w14:paraId="12F4B532" w14:textId="7CA2C239" w:rsidR="00563419" w:rsidRDefault="00B75632" w:rsidP="00B75632">
      <w:pPr>
        <w:pStyle w:val="LDP1a"/>
        <w:rPr>
          <w:rFonts w:eastAsia="Calibri"/>
        </w:rPr>
      </w:pPr>
      <w:r>
        <w:rPr>
          <w:rFonts w:eastAsia="Calibri"/>
        </w:rPr>
        <w:t>(c)</w:t>
      </w:r>
      <w:r>
        <w:rPr>
          <w:rFonts w:eastAsia="Calibri"/>
        </w:rPr>
        <w:tab/>
      </w:r>
      <w:r w:rsidR="002C27CD">
        <w:rPr>
          <w:rFonts w:eastAsia="Calibri"/>
        </w:rPr>
        <w:t xml:space="preserve">if </w:t>
      </w:r>
      <w:r w:rsidR="00780C34">
        <w:rPr>
          <w:rFonts w:eastAsia="Calibri"/>
        </w:rPr>
        <w:t xml:space="preserve">any part of </w:t>
      </w:r>
      <w:r w:rsidR="002C27CD">
        <w:rPr>
          <w:rFonts w:eastAsia="Calibri"/>
        </w:rPr>
        <w:t>the operation</w:t>
      </w:r>
      <w:r w:rsidR="00780C34">
        <w:rPr>
          <w:rFonts w:eastAsia="Calibri"/>
        </w:rPr>
        <w:t xml:space="preserve"> is conducted within 3 NM of </w:t>
      </w:r>
      <w:r w:rsidR="00AF2526">
        <w:rPr>
          <w:rFonts w:eastAsia="Calibri"/>
        </w:rPr>
        <w:t>the movement area of an aerodrome</w:t>
      </w:r>
      <w:r w:rsidR="00EE316B">
        <w:rPr>
          <w:rFonts w:eastAsia="Calibri"/>
        </w:rPr>
        <w:t>,</w:t>
      </w:r>
      <w:r w:rsidR="00AF2526">
        <w:rPr>
          <w:rFonts w:eastAsia="Calibri"/>
        </w:rPr>
        <w:t xml:space="preserve"> </w:t>
      </w:r>
      <w:r w:rsidR="00EE316B">
        <w:t>including an aerodrome that is a</w:t>
      </w:r>
      <w:r w:rsidR="002179F4">
        <w:t>n</w:t>
      </w:r>
      <w:r w:rsidR="00EE316B">
        <w:t xml:space="preserve"> HLS</w:t>
      </w:r>
      <w:r w:rsidR="006A177A">
        <w:rPr>
          <w:rFonts w:eastAsia="Calibri"/>
        </w:rPr>
        <w:t> — the height of the RPA must be referenced to the aerodrome</w:t>
      </w:r>
      <w:r w:rsidR="00AF2526">
        <w:rPr>
          <w:rFonts w:eastAsia="Calibri"/>
        </w:rPr>
        <w:t xml:space="preserve"> or HLS</w:t>
      </w:r>
      <w:r w:rsidR="006A177A">
        <w:rPr>
          <w:rFonts w:eastAsia="Calibri"/>
        </w:rPr>
        <w:t xml:space="preserve"> elevation as published in the AIP from time to time</w:t>
      </w:r>
      <w:r w:rsidR="00563419">
        <w:rPr>
          <w:rFonts w:eastAsia="Calibri"/>
        </w:rPr>
        <w:t>; and</w:t>
      </w:r>
    </w:p>
    <w:p w14:paraId="712E361D" w14:textId="3CA6FC06" w:rsidR="00194B6A" w:rsidRDefault="00B75632" w:rsidP="00B75632">
      <w:pPr>
        <w:pStyle w:val="LDP1a"/>
        <w:rPr>
          <w:rFonts w:eastAsia="Calibri"/>
        </w:rPr>
      </w:pPr>
      <w:r>
        <w:rPr>
          <w:rFonts w:eastAsia="Calibri"/>
        </w:rPr>
        <w:t>(d)</w:t>
      </w:r>
      <w:r>
        <w:rPr>
          <w:rFonts w:eastAsia="Calibri"/>
        </w:rPr>
        <w:tab/>
      </w:r>
      <w:r w:rsidR="008F18D0">
        <w:rPr>
          <w:rFonts w:eastAsia="Calibri"/>
        </w:rPr>
        <w:t xml:space="preserve">the minimum number of GPS </w:t>
      </w:r>
      <w:r w:rsidR="00194B6A">
        <w:rPr>
          <w:rFonts w:eastAsia="Calibri"/>
        </w:rPr>
        <w:t>satellite</w:t>
      </w:r>
      <w:r w:rsidR="008F18D0">
        <w:rPr>
          <w:rFonts w:eastAsia="Calibri"/>
        </w:rPr>
        <w:t xml:space="preserve"> lock</w:t>
      </w:r>
      <w:r w:rsidR="00194B6A">
        <w:rPr>
          <w:rFonts w:eastAsia="Calibri"/>
        </w:rPr>
        <w:t xml:space="preserve">s for the RPAS, as specified in the </w:t>
      </w:r>
      <w:r w:rsidR="00127996">
        <w:rPr>
          <w:rFonts w:eastAsia="Calibri"/>
        </w:rPr>
        <w:t>certified RPA operator</w:t>
      </w:r>
      <w:r w:rsidR="00194B6A">
        <w:rPr>
          <w:rFonts w:eastAsia="Calibri"/>
        </w:rPr>
        <w:t xml:space="preserve">’s documented practices and procedures for the EVLOS operation, must be </w:t>
      </w:r>
      <w:r w:rsidR="002C27CD">
        <w:rPr>
          <w:rFonts w:eastAsia="Calibri"/>
        </w:rPr>
        <w:t>continuously available</w:t>
      </w:r>
      <w:r w:rsidR="00E46F1F">
        <w:rPr>
          <w:rFonts w:eastAsia="Calibri"/>
        </w:rPr>
        <w:t xml:space="preserve"> before and during the operation</w:t>
      </w:r>
      <w:r w:rsidR="00194B6A">
        <w:rPr>
          <w:rFonts w:eastAsia="Calibri"/>
        </w:rPr>
        <w:t>; and</w:t>
      </w:r>
    </w:p>
    <w:p w14:paraId="5AEC2A35" w14:textId="0ABC3285" w:rsidR="004235B0" w:rsidRDefault="00B75632" w:rsidP="00B75632">
      <w:pPr>
        <w:pStyle w:val="LDP1a"/>
        <w:rPr>
          <w:rFonts w:eastAsia="Calibri"/>
        </w:rPr>
      </w:pPr>
      <w:r>
        <w:rPr>
          <w:rFonts w:eastAsia="Calibri"/>
        </w:rPr>
        <w:t>(e)</w:t>
      </w:r>
      <w:r>
        <w:rPr>
          <w:rFonts w:eastAsia="Calibri"/>
        </w:rPr>
        <w:tab/>
      </w:r>
      <w:r w:rsidR="00194B6A">
        <w:rPr>
          <w:rFonts w:eastAsia="Calibri"/>
        </w:rPr>
        <w:t xml:space="preserve">if any of the requirements mentioned in paragraphs (a) to (d) are not </w:t>
      </w:r>
      <w:r w:rsidR="00E46F1F">
        <w:rPr>
          <w:rFonts w:eastAsia="Calibri"/>
        </w:rPr>
        <w:t xml:space="preserve">met or </w:t>
      </w:r>
      <w:r w:rsidR="002C27CD">
        <w:rPr>
          <w:rFonts w:eastAsia="Calibri"/>
        </w:rPr>
        <w:t>complied with</w:t>
      </w:r>
      <w:r w:rsidR="00194B6A">
        <w:rPr>
          <w:rFonts w:eastAsia="Calibri"/>
        </w:rPr>
        <w:t>, the EVLOS operation must not commence or</w:t>
      </w:r>
      <w:r w:rsidR="00E46F1F">
        <w:rPr>
          <w:rFonts w:eastAsia="Calibri"/>
        </w:rPr>
        <w:t xml:space="preserve"> continue, as the case requires</w:t>
      </w:r>
      <w:r w:rsidR="006A177A">
        <w:rPr>
          <w:rFonts w:eastAsia="Calibri"/>
        </w:rPr>
        <w:t>.</w:t>
      </w:r>
    </w:p>
    <w:p w14:paraId="147260E8" w14:textId="2799145C" w:rsidR="006A177A" w:rsidRDefault="006A177A" w:rsidP="00AF2526">
      <w:pPr>
        <w:pStyle w:val="LDNote"/>
        <w:rPr>
          <w:rFonts w:eastAsia="Calibri"/>
        </w:rPr>
      </w:pPr>
      <w:r w:rsidRPr="006A177A">
        <w:rPr>
          <w:rFonts w:eastAsia="Calibri"/>
          <w:i/>
        </w:rPr>
        <w:t>Note</w:t>
      </w:r>
      <w:r>
        <w:rPr>
          <w:rFonts w:eastAsia="Calibri"/>
        </w:rPr>
        <w:t xml:space="preserve">   The online AIP </w:t>
      </w:r>
      <w:r w:rsidR="00AF2526">
        <w:rPr>
          <w:rFonts w:eastAsia="Calibri"/>
        </w:rPr>
        <w:t xml:space="preserve">may be freely accessed through </w:t>
      </w:r>
      <w:r>
        <w:rPr>
          <w:rFonts w:eastAsia="Calibri"/>
        </w:rPr>
        <w:t>the AA website</w:t>
      </w:r>
      <w:r w:rsidR="003E5D10">
        <w:rPr>
          <w:rFonts w:eastAsia="Calibri"/>
        </w:rPr>
        <w:t xml:space="preserve"> at</w:t>
      </w:r>
      <w:r w:rsidR="005741B7">
        <w:rPr>
          <w:rFonts w:eastAsia="Calibri"/>
        </w:rPr>
        <w:t xml:space="preserve">: </w:t>
      </w:r>
      <w:hyperlink r:id="rId15" w:history="1">
        <w:r w:rsidR="002179F4" w:rsidRPr="00842476">
          <w:rPr>
            <w:rStyle w:val="Hyperlink"/>
            <w:rFonts w:eastAsia="Calibri"/>
          </w:rPr>
          <w:t>https://www.airservicesaustralia.com/aip/aip.asp</w:t>
        </w:r>
      </w:hyperlink>
      <w:r>
        <w:rPr>
          <w:rFonts w:eastAsia="Calibri"/>
        </w:rPr>
        <w:t>.</w:t>
      </w:r>
    </w:p>
    <w:p w14:paraId="1FE65F23" w14:textId="77777777" w:rsidR="0036555F" w:rsidRDefault="0036555F" w:rsidP="0036555F">
      <w:pPr>
        <w:pStyle w:val="LDClauseHeading"/>
      </w:pPr>
      <w:bookmarkStart w:id="82" w:name="_Toc2945945"/>
      <w:r>
        <w:t>5.</w:t>
      </w:r>
      <w:r w:rsidR="00976AA9">
        <w:t>12</w:t>
      </w:r>
      <w:r>
        <w:tab/>
        <w:t>Weather and visibility conditions for an EVLOS operation</w:t>
      </w:r>
      <w:bookmarkEnd w:id="82"/>
    </w:p>
    <w:p w14:paraId="4476E236" w14:textId="77777777" w:rsidR="004235B0" w:rsidRDefault="004235B0" w:rsidP="004235B0">
      <w:pPr>
        <w:pStyle w:val="LDClause"/>
      </w:pPr>
      <w:r>
        <w:tab/>
        <w:t>(1)</w:t>
      </w:r>
      <w:r>
        <w:tab/>
        <w:t>An RPA may only be flown in an EVLOS operation:</w:t>
      </w:r>
    </w:p>
    <w:p w14:paraId="1FD1040A" w14:textId="36AEC9AA" w:rsidR="004235B0" w:rsidRDefault="004235B0" w:rsidP="001E6F00">
      <w:pPr>
        <w:pStyle w:val="LDP1a"/>
      </w:pPr>
      <w:r>
        <w:t>(a)</w:t>
      </w:r>
      <w:r>
        <w:tab/>
        <w:t>if the remote pilot, and any observer, each has visual acuity (including when corrected) that complies with the</w:t>
      </w:r>
      <w:r w:rsidR="003B2A9F">
        <w:t xml:space="preserve"> </w:t>
      </w:r>
      <w:r w:rsidR="00E0384B">
        <w:t>Aus</w:t>
      </w:r>
      <w:r w:rsidR="002179F4">
        <w:t>t</w:t>
      </w:r>
      <w:r w:rsidR="00E0384B">
        <w:t>roads</w:t>
      </w:r>
      <w:r w:rsidR="003B2A9F">
        <w:t xml:space="preserve"> standard for</w:t>
      </w:r>
      <w:r>
        <w:t xml:space="preserve"> private motor vehicle licensing visual acuity</w:t>
      </w:r>
      <w:r w:rsidR="003B2A9F">
        <w:t xml:space="preserve">, </w:t>
      </w:r>
      <w:r>
        <w:t>as in force from time to time</w:t>
      </w:r>
      <w:r w:rsidR="0010037A">
        <w:t>;</w:t>
      </w:r>
      <w:r>
        <w:t xml:space="preserve"> and</w:t>
      </w:r>
    </w:p>
    <w:p w14:paraId="5BA32FB5" w14:textId="6A7B5A18" w:rsidR="00E0384B" w:rsidRDefault="00E0384B" w:rsidP="004F0C0B">
      <w:pPr>
        <w:pStyle w:val="LDNote"/>
        <w:ind w:left="1191"/>
      </w:pPr>
      <w:r w:rsidRPr="003274F0">
        <w:rPr>
          <w:i/>
        </w:rPr>
        <w:t>Note</w:t>
      </w:r>
      <w:r>
        <w:t xml:space="preserve">   The Austroads standard can be found here: </w:t>
      </w:r>
      <w:hyperlink r:id="rId16" w:history="1">
        <w:r w:rsidR="003274F0" w:rsidRPr="00C54603">
          <w:rPr>
            <w:rStyle w:val="Hyperlink"/>
          </w:rPr>
          <w:t>https://austroads.com.au/__data/assets/pdf_file/0022/104197/AP-G56-17_Assessing_fitness_to_drive_2016_amended_Aug2017.pdf</w:t>
        </w:r>
      </w:hyperlink>
      <w:r w:rsidR="002179F4" w:rsidRPr="002179F4">
        <w:rPr>
          <w:rStyle w:val="Hyperlink"/>
          <w:color w:val="000000" w:themeColor="text1"/>
          <w:u w:val="none"/>
        </w:rPr>
        <w:t>.</w:t>
      </w:r>
    </w:p>
    <w:p w14:paraId="3094C5FB" w14:textId="5AF7026D" w:rsidR="004235B0" w:rsidRDefault="004235B0" w:rsidP="001E6F00">
      <w:pPr>
        <w:pStyle w:val="LDP1a"/>
      </w:pPr>
      <w:r>
        <w:t>(b)</w:t>
      </w:r>
      <w:r>
        <w:tab/>
        <w:t>in conditions with a visibility minimum of 5</w:t>
      </w:r>
      <w:r w:rsidR="002179F4">
        <w:t> </w:t>
      </w:r>
      <w:r>
        <w:t xml:space="preserve">000 </w:t>
      </w:r>
      <w:r w:rsidR="00EE5297">
        <w:t>m</w:t>
      </w:r>
      <w:r>
        <w:t>.</w:t>
      </w:r>
    </w:p>
    <w:p w14:paraId="6D21D8CF" w14:textId="105E5C63" w:rsidR="004235B0" w:rsidRDefault="004235B0" w:rsidP="001E6F00">
      <w:pPr>
        <w:pStyle w:val="LDClause"/>
      </w:pPr>
      <w:r>
        <w:tab/>
        <w:t>(2)</w:t>
      </w:r>
      <w:r>
        <w:tab/>
        <w:t>If, during an operation, visibility falls below 5</w:t>
      </w:r>
      <w:r w:rsidR="002179F4">
        <w:t> </w:t>
      </w:r>
      <w:r>
        <w:t>000 m, the EVLOS operation must be terminated and the RPA landed, as soon as safely possible.</w:t>
      </w:r>
    </w:p>
    <w:p w14:paraId="3CB928EE" w14:textId="77777777" w:rsidR="00D57B6E" w:rsidRDefault="00D57B6E" w:rsidP="00D57B6E">
      <w:pPr>
        <w:pStyle w:val="LDClauseHeading"/>
      </w:pPr>
      <w:bookmarkStart w:id="83" w:name="_Toc2945946"/>
      <w:bookmarkStart w:id="84" w:name="_Hlk2169147"/>
      <w:r>
        <w:t>5.</w:t>
      </w:r>
      <w:r w:rsidR="00976AA9">
        <w:t>13</w:t>
      </w:r>
      <w:r>
        <w:tab/>
      </w:r>
      <w:r w:rsidR="00D35D3A">
        <w:t>C</w:t>
      </w:r>
      <w:r>
        <w:t>ontrolled airspace</w:t>
      </w:r>
      <w:r w:rsidR="00D35D3A">
        <w:t xml:space="preserve"> and EVLOS operations</w:t>
      </w:r>
      <w:bookmarkEnd w:id="83"/>
    </w:p>
    <w:p w14:paraId="2663F4ED" w14:textId="5F7221CB" w:rsidR="007031CF" w:rsidRDefault="00D57B6E" w:rsidP="00D57B6E">
      <w:pPr>
        <w:pStyle w:val="LDClause"/>
      </w:pPr>
      <w:r>
        <w:tab/>
      </w:r>
      <w:r>
        <w:tab/>
        <w:t xml:space="preserve">An approval </w:t>
      </w:r>
      <w:r w:rsidR="003F5D05">
        <w:t xml:space="preserve">of </w:t>
      </w:r>
      <w:r>
        <w:t>an EVLOS operation conducted in controlled airspace</w:t>
      </w:r>
      <w:r w:rsidR="00C55B9D">
        <w:t xml:space="preserve"> applies</w:t>
      </w:r>
      <w:r w:rsidR="007511EA">
        <w:t xml:space="preserve"> only</w:t>
      </w:r>
      <w:r>
        <w:t xml:space="preserve"> if the operation is conducted in accordance with</w:t>
      </w:r>
      <w:r w:rsidR="007031CF">
        <w:t>:</w:t>
      </w:r>
    </w:p>
    <w:p w14:paraId="63B7DFFE" w14:textId="12CF874E" w:rsidR="007031CF" w:rsidRDefault="002179F4" w:rsidP="002179F4">
      <w:pPr>
        <w:pStyle w:val="LDP1a"/>
      </w:pPr>
      <w:r>
        <w:t>(a)</w:t>
      </w:r>
      <w:r>
        <w:tab/>
      </w:r>
      <w:r w:rsidR="00D57B6E">
        <w:t xml:space="preserve">the requirements of </w:t>
      </w:r>
      <w:r w:rsidR="00C9230C">
        <w:t>Part 101 of CASR</w:t>
      </w:r>
      <w:r w:rsidR="00AF28EF">
        <w:t xml:space="preserve"> and </w:t>
      </w:r>
      <w:r w:rsidR="003C508A">
        <w:t xml:space="preserve">of </w:t>
      </w:r>
      <w:r w:rsidR="00D57B6E">
        <w:t>this MOS</w:t>
      </w:r>
      <w:r w:rsidR="007031CF">
        <w:t>; and</w:t>
      </w:r>
    </w:p>
    <w:p w14:paraId="0F92FE68" w14:textId="746787FF" w:rsidR="00C9230C" w:rsidRDefault="00C9230C" w:rsidP="002179F4">
      <w:pPr>
        <w:pStyle w:val="LDNote"/>
        <w:tabs>
          <w:tab w:val="clear" w:pos="454"/>
          <w:tab w:val="clear" w:pos="737"/>
        </w:tabs>
        <w:ind w:left="1191"/>
      </w:pPr>
      <w:r w:rsidRPr="00C9230C">
        <w:rPr>
          <w:i/>
        </w:rPr>
        <w:t>Note</w:t>
      </w:r>
      <w:r>
        <w:t xml:space="preserve">   See, for example, </w:t>
      </w:r>
      <w:r w:rsidR="00E82BE2">
        <w:t xml:space="preserve">Chapter 4 of this MOS and </w:t>
      </w:r>
      <w:r>
        <w:t>regulations 101.070, 101.072 and 101.075 of CASR.</w:t>
      </w:r>
    </w:p>
    <w:p w14:paraId="797444BD" w14:textId="77777777" w:rsidR="00B2766F" w:rsidRDefault="002179F4" w:rsidP="00B2766F">
      <w:pPr>
        <w:pStyle w:val="LDP1a"/>
      </w:pPr>
      <w:r>
        <w:t>(b)</w:t>
      </w:r>
      <w:r>
        <w:tab/>
      </w:r>
      <w:r w:rsidR="00B2766F">
        <w:t>any other conditions in any approval from CASA, and any permission from the air traffic control service for the aerodrome, for operations in the relevant controlled airspace.</w:t>
      </w:r>
    </w:p>
    <w:p w14:paraId="0D0ED970" w14:textId="77777777" w:rsidR="007511EA" w:rsidRPr="00C94F88" w:rsidRDefault="007511EA" w:rsidP="007511EA">
      <w:pPr>
        <w:pStyle w:val="LDClauseHeading"/>
      </w:pPr>
      <w:bookmarkStart w:id="85" w:name="_Toc2945947"/>
      <w:bookmarkEnd w:id="84"/>
      <w:r w:rsidRPr="00C94F88">
        <w:t>5.</w:t>
      </w:r>
      <w:r>
        <w:t>14</w:t>
      </w:r>
      <w:r w:rsidRPr="00C94F88">
        <w:tab/>
        <w:t xml:space="preserve">Night </w:t>
      </w:r>
      <w:r w:rsidR="00E57551">
        <w:t xml:space="preserve">EVLOS </w:t>
      </w:r>
      <w:r w:rsidRPr="00C94F88">
        <w:t>operations</w:t>
      </w:r>
      <w:bookmarkEnd w:id="85"/>
    </w:p>
    <w:p w14:paraId="0DB8598F" w14:textId="28092431" w:rsidR="00EA3ECC" w:rsidRDefault="007511EA" w:rsidP="007511EA">
      <w:pPr>
        <w:pStyle w:val="LDClause"/>
      </w:pPr>
      <w:r w:rsidRPr="00C94F88">
        <w:tab/>
      </w:r>
      <w:r w:rsidRPr="00C94F88">
        <w:tab/>
      </w:r>
      <w:r w:rsidR="00EA3ECC">
        <w:t>For a</w:t>
      </w:r>
      <w:r w:rsidRPr="00C94F88">
        <w:t>n</w:t>
      </w:r>
      <w:r w:rsidR="00EA3ECC">
        <w:t xml:space="preserve"> approval of an</w:t>
      </w:r>
      <w:r w:rsidRPr="00C94F88">
        <w:t xml:space="preserve"> EVLOS operation </w:t>
      </w:r>
      <w:r w:rsidR="00EA3ECC">
        <w:t>to</w:t>
      </w:r>
      <w:r>
        <w:t xml:space="preserve"> be conducted </w:t>
      </w:r>
      <w:r w:rsidRPr="00C94F88">
        <w:t>at night</w:t>
      </w:r>
      <w:r w:rsidR="00617E1B">
        <w:t>,</w:t>
      </w:r>
      <w:r w:rsidRPr="00C94F88">
        <w:t xml:space="preserve"> </w:t>
      </w:r>
      <w:r>
        <w:t>the</w:t>
      </w:r>
      <w:r w:rsidR="00EA3ECC">
        <w:t xml:space="preserve"> </w:t>
      </w:r>
      <w:r w:rsidR="00127996">
        <w:t>certified RPA operator</w:t>
      </w:r>
      <w:r>
        <w:t xml:space="preserve"> </w:t>
      </w:r>
      <w:r w:rsidR="00EA3ECC">
        <w:t>must:</w:t>
      </w:r>
    </w:p>
    <w:p w14:paraId="74507B71" w14:textId="00612E60" w:rsidR="00EA3ECC" w:rsidRDefault="00EA3ECC" w:rsidP="00EA3ECC">
      <w:pPr>
        <w:pStyle w:val="LDP1a"/>
      </w:pPr>
      <w:r>
        <w:t>(a)</w:t>
      </w:r>
      <w:r>
        <w:tab/>
        <w:t>be</w:t>
      </w:r>
      <w:r w:rsidR="007511EA">
        <w:t xml:space="preserve"> approved for night RPA operations under instrument </w:t>
      </w:r>
      <w:r>
        <w:t xml:space="preserve">CASA </w:t>
      </w:r>
      <w:r w:rsidR="007511EA">
        <w:t>01/17</w:t>
      </w:r>
      <w:r w:rsidR="00A20C06">
        <w:t>, or any replacement instrument in force from time to time unless the replacement instrument expressly applies otherwise</w:t>
      </w:r>
      <w:r>
        <w:t>;</w:t>
      </w:r>
      <w:r w:rsidR="007511EA">
        <w:t xml:space="preserve"> and</w:t>
      </w:r>
    </w:p>
    <w:p w14:paraId="4E9C9C9B" w14:textId="77777777" w:rsidR="00EA3ECC" w:rsidRDefault="00EA3ECC" w:rsidP="00EA3ECC">
      <w:pPr>
        <w:pStyle w:val="LDP1a"/>
      </w:pPr>
      <w:r>
        <w:t>(b)</w:t>
      </w:r>
      <w:r>
        <w:tab/>
        <w:t xml:space="preserve">satisfy CASA that he or she can and will </w:t>
      </w:r>
      <w:r w:rsidR="007511EA">
        <w:t>compl</w:t>
      </w:r>
      <w:r>
        <w:t>y</w:t>
      </w:r>
      <w:r w:rsidR="007511EA">
        <w:t xml:space="preserve"> with the conditions </w:t>
      </w:r>
      <w:r>
        <w:t>of</w:t>
      </w:r>
      <w:r w:rsidR="007511EA">
        <w:t xml:space="preserve"> th</w:t>
      </w:r>
      <w:r>
        <w:t>e</w:t>
      </w:r>
      <w:r w:rsidR="007511EA">
        <w:t xml:space="preserve"> instrument</w:t>
      </w:r>
      <w:r>
        <w:t>.</w:t>
      </w:r>
    </w:p>
    <w:p w14:paraId="6930B834" w14:textId="6AB18F21" w:rsidR="007511EA" w:rsidRDefault="007511EA" w:rsidP="002A2AB8">
      <w:pPr>
        <w:pStyle w:val="LDNote"/>
      </w:pPr>
      <w:r w:rsidRPr="00C94F88">
        <w:rPr>
          <w:i/>
        </w:rPr>
        <w:t>Note</w:t>
      </w:r>
      <w:r w:rsidR="00EA3ECC">
        <w:rPr>
          <w:i/>
        </w:rPr>
        <w:t> </w:t>
      </w:r>
      <w:r w:rsidRPr="00C94F88">
        <w:t>  </w:t>
      </w:r>
      <w:r w:rsidR="00347F6A">
        <w:t>Chapter</w:t>
      </w:r>
      <w:r w:rsidRPr="00C94F88">
        <w:t xml:space="preserve"> 6 of this MOS</w:t>
      </w:r>
      <w:r>
        <w:t xml:space="preserve"> is reserved for </w:t>
      </w:r>
      <w:r w:rsidR="00EA3ECC">
        <w:t xml:space="preserve">more general requirements </w:t>
      </w:r>
      <w:r>
        <w:t>relating to night operations</w:t>
      </w:r>
      <w:r w:rsidRPr="00C94F88">
        <w:t>.</w:t>
      </w:r>
    </w:p>
    <w:p w14:paraId="0D179130" w14:textId="77777777" w:rsidR="00C938F7" w:rsidRDefault="00C938F7" w:rsidP="00C938F7">
      <w:pPr>
        <w:pStyle w:val="LDClauseHeading"/>
      </w:pPr>
      <w:bookmarkStart w:id="86" w:name="_Toc2945948"/>
      <w:r>
        <w:t>5.</w:t>
      </w:r>
      <w:r w:rsidR="00976AA9">
        <w:t>15</w:t>
      </w:r>
      <w:r>
        <w:tab/>
        <w:t>If manned aircraft are active in the airspace</w:t>
      </w:r>
      <w:bookmarkEnd w:id="86"/>
    </w:p>
    <w:p w14:paraId="5C29A04C" w14:textId="79940C7E" w:rsidR="00C938F7" w:rsidRDefault="00C938F7" w:rsidP="00C938F7">
      <w:pPr>
        <w:pStyle w:val="LDClause"/>
        <w:rPr>
          <w:rFonts w:eastAsia="Calibri"/>
        </w:rPr>
      </w:pPr>
      <w:r>
        <w:rPr>
          <w:rFonts w:eastAsia="Calibri"/>
        </w:rPr>
        <w:tab/>
        <w:t>(1)</w:t>
      </w:r>
      <w:r>
        <w:rPr>
          <w:rFonts w:eastAsia="Calibri"/>
        </w:rPr>
        <w:tab/>
        <w:t xml:space="preserve">If, during an </w:t>
      </w:r>
      <w:r w:rsidR="00B66EFA">
        <w:rPr>
          <w:rFonts w:eastAsia="Calibri"/>
        </w:rPr>
        <w:t xml:space="preserve">EVLOS </w:t>
      </w:r>
      <w:r w:rsidR="000D41BB">
        <w:rPr>
          <w:rFonts w:eastAsia="Calibri"/>
        </w:rPr>
        <w:t>operation</w:t>
      </w:r>
      <w:r>
        <w:rPr>
          <w:rFonts w:eastAsia="Calibri"/>
        </w:rPr>
        <w:t>, a manned aircraft is:</w:t>
      </w:r>
    </w:p>
    <w:p w14:paraId="43F776D9" w14:textId="77777777" w:rsidR="00C938F7" w:rsidRDefault="00C938F7" w:rsidP="00C938F7">
      <w:pPr>
        <w:pStyle w:val="LDP1a"/>
        <w:rPr>
          <w:rFonts w:eastAsia="Calibri"/>
        </w:rPr>
      </w:pPr>
      <w:r>
        <w:rPr>
          <w:rFonts w:eastAsia="Calibri"/>
        </w:rPr>
        <w:t>(a)</w:t>
      </w:r>
      <w:r>
        <w:rPr>
          <w:rFonts w:eastAsia="Calibri"/>
        </w:rPr>
        <w:tab/>
        <w:t xml:space="preserve">flying in the relevant airspace of the operation (the </w:t>
      </w:r>
      <w:r w:rsidRPr="00C938F7">
        <w:rPr>
          <w:rFonts w:eastAsia="Calibri"/>
          <w:b/>
          <w:i/>
        </w:rPr>
        <w:t>relevant airspace</w:t>
      </w:r>
      <w:r>
        <w:rPr>
          <w:rFonts w:eastAsia="Calibri"/>
        </w:rPr>
        <w:t>); or</w:t>
      </w:r>
    </w:p>
    <w:p w14:paraId="07974A9D" w14:textId="77777777" w:rsidR="00EB615B" w:rsidRDefault="00C938F7" w:rsidP="00C938F7">
      <w:pPr>
        <w:pStyle w:val="LDP1a"/>
        <w:rPr>
          <w:rFonts w:eastAsia="Calibri"/>
        </w:rPr>
      </w:pPr>
      <w:r>
        <w:rPr>
          <w:rFonts w:eastAsia="Calibri"/>
        </w:rPr>
        <w:t>(b)</w:t>
      </w:r>
      <w:r>
        <w:rPr>
          <w:rFonts w:eastAsia="Calibri"/>
        </w:rPr>
        <w:tab/>
        <w:t>likely to be flying in the relevant airspace;</w:t>
      </w:r>
    </w:p>
    <w:p w14:paraId="52160C1A" w14:textId="3FB02973" w:rsidR="001E7D60" w:rsidRDefault="00C938F7" w:rsidP="00C32520">
      <w:pPr>
        <w:pStyle w:val="LDClause"/>
        <w:keepNext/>
        <w:rPr>
          <w:rFonts w:eastAsia="Calibri"/>
        </w:rPr>
      </w:pPr>
      <w:r>
        <w:rPr>
          <w:rFonts w:eastAsia="Calibri"/>
        </w:rPr>
        <w:tab/>
      </w:r>
      <w:r>
        <w:rPr>
          <w:rFonts w:eastAsia="Calibri"/>
        </w:rPr>
        <w:tab/>
        <w:t>then</w:t>
      </w:r>
      <w:r w:rsidR="00BB41DC">
        <w:rPr>
          <w:rFonts w:eastAsia="Calibri"/>
        </w:rPr>
        <w:t>,</w:t>
      </w:r>
      <w:r>
        <w:rPr>
          <w:rFonts w:eastAsia="Calibri"/>
        </w:rPr>
        <w:t xml:space="preserve"> the remote pilot </w:t>
      </w:r>
      <w:r w:rsidR="00B66EFA">
        <w:rPr>
          <w:rFonts w:eastAsia="Calibri"/>
        </w:rPr>
        <w:t xml:space="preserve">for the EVLOS operation </w:t>
      </w:r>
      <w:r>
        <w:rPr>
          <w:rFonts w:eastAsia="Calibri"/>
        </w:rPr>
        <w:t>must</w:t>
      </w:r>
      <w:r w:rsidR="003725EF">
        <w:rPr>
          <w:rFonts w:eastAsia="Calibri"/>
        </w:rPr>
        <w:t xml:space="preserve"> ensure that the operation does not become a hazard to the </w:t>
      </w:r>
      <w:r w:rsidR="00C55B9D">
        <w:rPr>
          <w:rFonts w:eastAsia="Calibri"/>
        </w:rPr>
        <w:t xml:space="preserve">manned </w:t>
      </w:r>
      <w:r w:rsidR="003725EF">
        <w:rPr>
          <w:rFonts w:eastAsia="Calibri"/>
        </w:rPr>
        <w:t>aircraft</w:t>
      </w:r>
      <w:r w:rsidR="00C55B9D">
        <w:rPr>
          <w:rFonts w:eastAsia="Calibri"/>
        </w:rPr>
        <w:t>,</w:t>
      </w:r>
      <w:r w:rsidR="001E7D60">
        <w:rPr>
          <w:rFonts w:eastAsia="Calibri"/>
        </w:rPr>
        <w:t xml:space="preserve"> by using the relevant aeronautical VHF channel for:</w:t>
      </w:r>
    </w:p>
    <w:p w14:paraId="32DB1B96" w14:textId="77777777" w:rsidR="001E7D60" w:rsidRDefault="001E7D60" w:rsidP="001E7D60">
      <w:pPr>
        <w:pStyle w:val="LDP1a"/>
        <w:rPr>
          <w:rFonts w:eastAsia="Calibri"/>
        </w:rPr>
      </w:pPr>
      <w:r>
        <w:rPr>
          <w:rFonts w:eastAsia="Calibri"/>
        </w:rPr>
        <w:t>(c)</w:t>
      </w:r>
      <w:r>
        <w:rPr>
          <w:rFonts w:eastAsia="Calibri"/>
        </w:rPr>
        <w:tab/>
        <w:t>regular broadcasts; or</w:t>
      </w:r>
    </w:p>
    <w:p w14:paraId="1ABE10AD" w14:textId="7C3CE35C" w:rsidR="001E7D60" w:rsidRDefault="001E7D60" w:rsidP="001E7D60">
      <w:pPr>
        <w:pStyle w:val="LDP1a"/>
        <w:rPr>
          <w:rFonts w:eastAsia="Calibri"/>
        </w:rPr>
      </w:pPr>
      <w:r>
        <w:rPr>
          <w:rFonts w:eastAsia="Calibri"/>
        </w:rPr>
        <w:t>(d)</w:t>
      </w:r>
      <w:r>
        <w:rPr>
          <w:rFonts w:eastAsia="Calibri"/>
        </w:rPr>
        <w:tab/>
        <w:t>direct radiocommunication with the pilot of the</w:t>
      </w:r>
      <w:r w:rsidR="00C55B9D">
        <w:rPr>
          <w:rFonts w:eastAsia="Calibri"/>
        </w:rPr>
        <w:t xml:space="preserve"> manned</w:t>
      </w:r>
      <w:r>
        <w:rPr>
          <w:rFonts w:eastAsia="Calibri"/>
        </w:rPr>
        <w:t xml:space="preserve"> aircraft.</w:t>
      </w:r>
    </w:p>
    <w:p w14:paraId="089285C2" w14:textId="46EB36A9" w:rsidR="00F15EAA" w:rsidRDefault="00F15EAA" w:rsidP="00F15EAA">
      <w:pPr>
        <w:pStyle w:val="Clause"/>
        <w:rPr>
          <w:rFonts w:eastAsia="Calibri"/>
        </w:rPr>
      </w:pPr>
      <w:bookmarkStart w:id="87" w:name="_Hlk2232058"/>
      <w:r>
        <w:rPr>
          <w:rFonts w:eastAsia="Calibri"/>
        </w:rPr>
        <w:tab/>
        <w:t>(2)</w:t>
      </w:r>
      <w:r>
        <w:rPr>
          <w:rFonts w:eastAsia="Calibri"/>
        </w:rPr>
        <w:tab/>
        <w:t>Wi</w:t>
      </w:r>
      <w:r w:rsidR="00E26875">
        <w:rPr>
          <w:rFonts w:eastAsia="Calibri"/>
        </w:rPr>
        <w:t xml:space="preserve">thout affecting subsection (1), </w:t>
      </w:r>
      <w:r w:rsidR="0073747B">
        <w:rPr>
          <w:rFonts w:eastAsia="Calibri"/>
        </w:rPr>
        <w:t>a person who is a</w:t>
      </w:r>
      <w:r w:rsidR="00E26875">
        <w:rPr>
          <w:rFonts w:eastAsia="Calibri"/>
        </w:rPr>
        <w:t xml:space="preserve"> remote pilot</w:t>
      </w:r>
      <w:r w:rsidR="0073747B">
        <w:rPr>
          <w:rFonts w:eastAsia="Calibri"/>
        </w:rPr>
        <w:t xml:space="preserve"> for the EVLOS operation</w:t>
      </w:r>
      <w:r w:rsidR="00E26875">
        <w:rPr>
          <w:rFonts w:eastAsia="Calibri"/>
        </w:rPr>
        <w:t xml:space="preserve"> must take reasonable steps to make and keep </w:t>
      </w:r>
      <w:r w:rsidR="0026738D">
        <w:rPr>
          <w:rFonts w:eastAsia="Calibri"/>
        </w:rPr>
        <w:t xml:space="preserve">in </w:t>
      </w:r>
      <w:r w:rsidR="00E26875">
        <w:rPr>
          <w:rFonts w:eastAsia="Calibri"/>
        </w:rPr>
        <w:t xml:space="preserve">direct radiocommunication with the pilot of a manned aircraft while </w:t>
      </w:r>
      <w:r w:rsidR="0073747B">
        <w:rPr>
          <w:rFonts w:eastAsia="Calibri"/>
        </w:rPr>
        <w:t>the RPA</w:t>
      </w:r>
      <w:r w:rsidR="006E62A7">
        <w:rPr>
          <w:rFonts w:eastAsia="Calibri"/>
        </w:rPr>
        <w:t xml:space="preserve"> and the manned aircraft are</w:t>
      </w:r>
      <w:r w:rsidR="00E26875">
        <w:rPr>
          <w:rFonts w:eastAsia="Calibri"/>
        </w:rPr>
        <w:t xml:space="preserve"> in relevant airspace.</w:t>
      </w:r>
    </w:p>
    <w:bookmarkEnd w:id="87"/>
    <w:p w14:paraId="78220CD5" w14:textId="62CAAB8C" w:rsidR="00C938F7" w:rsidRDefault="00C938F7" w:rsidP="001E6F00">
      <w:pPr>
        <w:pStyle w:val="LDClause"/>
        <w:rPr>
          <w:rFonts w:eastAsia="Calibri"/>
        </w:rPr>
      </w:pPr>
      <w:r>
        <w:rPr>
          <w:rFonts w:eastAsia="Calibri"/>
        </w:rPr>
        <w:tab/>
        <w:t>(</w:t>
      </w:r>
      <w:r w:rsidR="00F15EAA">
        <w:rPr>
          <w:rFonts w:eastAsia="Calibri"/>
        </w:rPr>
        <w:t>3</w:t>
      </w:r>
      <w:r>
        <w:rPr>
          <w:rFonts w:eastAsia="Calibri"/>
        </w:rPr>
        <w:t>)</w:t>
      </w:r>
      <w:r>
        <w:rPr>
          <w:rFonts w:eastAsia="Calibri"/>
        </w:rPr>
        <w:tab/>
        <w:t>In this section:</w:t>
      </w:r>
    </w:p>
    <w:p w14:paraId="4D5351C5" w14:textId="023C81BE" w:rsidR="00C938F7" w:rsidRDefault="00243E21" w:rsidP="00F42EB5">
      <w:pPr>
        <w:pStyle w:val="LDdefinition"/>
        <w:rPr>
          <w:rFonts w:eastAsia="Calibri"/>
        </w:rPr>
      </w:pPr>
      <w:r w:rsidRPr="00C938F7">
        <w:rPr>
          <w:rFonts w:eastAsia="Calibri"/>
          <w:b/>
          <w:i/>
        </w:rPr>
        <w:t>relevant airspace</w:t>
      </w:r>
      <w:r>
        <w:rPr>
          <w:rFonts w:eastAsia="Calibri"/>
        </w:rPr>
        <w:t xml:space="preserve"> means any point of </w:t>
      </w:r>
      <w:r w:rsidR="00802A7D">
        <w:rPr>
          <w:rFonts w:eastAsia="Calibri"/>
        </w:rPr>
        <w:t>non-controlled</w:t>
      </w:r>
      <w:r>
        <w:rPr>
          <w:rFonts w:eastAsia="Calibri"/>
        </w:rPr>
        <w:t xml:space="preserve"> airspace into which the manned aircraft is flying at a particular time that is </w:t>
      </w:r>
      <w:r w:rsidR="0088527B">
        <w:rPr>
          <w:rFonts w:eastAsia="Calibri"/>
        </w:rPr>
        <w:t xml:space="preserve">both </w:t>
      </w:r>
      <w:r>
        <w:rPr>
          <w:rFonts w:eastAsia="Calibri"/>
        </w:rPr>
        <w:t>less than 3 NM</w:t>
      </w:r>
      <w:r w:rsidR="00C55B9D">
        <w:rPr>
          <w:rFonts w:eastAsia="Calibri"/>
        </w:rPr>
        <w:t xml:space="preserve"> in distance</w:t>
      </w:r>
      <w:r>
        <w:rPr>
          <w:rFonts w:eastAsia="Calibri"/>
        </w:rPr>
        <w:t xml:space="preserve"> and less than 1</w:t>
      </w:r>
      <w:r w:rsidR="00A152D9">
        <w:rPr>
          <w:rFonts w:eastAsia="Calibri"/>
        </w:rPr>
        <w:t> </w:t>
      </w:r>
      <w:r w:rsidR="00C265EA">
        <w:rPr>
          <w:rFonts w:eastAsia="Calibri"/>
        </w:rPr>
        <w:t>5</w:t>
      </w:r>
      <w:r>
        <w:rPr>
          <w:rFonts w:eastAsia="Calibri"/>
        </w:rPr>
        <w:t>00 ft</w:t>
      </w:r>
      <w:r w:rsidR="00C55B9D">
        <w:rPr>
          <w:rFonts w:eastAsia="Calibri"/>
        </w:rPr>
        <w:t xml:space="preserve"> in height</w:t>
      </w:r>
      <w:r>
        <w:rPr>
          <w:rFonts w:eastAsia="Calibri"/>
        </w:rPr>
        <w:t xml:space="preserve"> from any point of the airspace in which the RPA is flying at the same time</w:t>
      </w:r>
      <w:r w:rsidR="00EA3ECC">
        <w:rPr>
          <w:rFonts w:eastAsia="Calibri"/>
        </w:rPr>
        <w:t>.</w:t>
      </w:r>
    </w:p>
    <w:p w14:paraId="1074DF4A" w14:textId="77777777" w:rsidR="00D57B6E" w:rsidRDefault="00D57B6E" w:rsidP="00D57B6E">
      <w:pPr>
        <w:pStyle w:val="LDClauseHeading"/>
      </w:pPr>
      <w:bookmarkStart w:id="88" w:name="_Toc2945949"/>
      <w:r>
        <w:t>5.</w:t>
      </w:r>
      <w:r w:rsidR="00976AA9">
        <w:t>16</w:t>
      </w:r>
      <w:r>
        <w:tab/>
        <w:t>Procedures for loss of control of an RPA in an EVLOS operation</w:t>
      </w:r>
      <w:bookmarkEnd w:id="88"/>
    </w:p>
    <w:p w14:paraId="6EA6E2DC" w14:textId="72751970" w:rsidR="00D57B6E" w:rsidRDefault="00D57B6E" w:rsidP="00D57B6E">
      <w:pPr>
        <w:pStyle w:val="LDClause"/>
        <w:rPr>
          <w:rFonts w:eastAsia="Calibri"/>
        </w:rPr>
      </w:pPr>
      <w:r>
        <w:tab/>
        <w:t>(1)</w:t>
      </w:r>
      <w:r>
        <w:tab/>
        <w:t>For an RPA in an EVLOS operation</w:t>
      </w:r>
      <w:r w:rsidR="004B6105">
        <w:t>,</w:t>
      </w:r>
      <w:r>
        <w:t xml:space="preserve"> the </w:t>
      </w:r>
      <w:r w:rsidR="00127996">
        <w:t>certified RPA operator</w:t>
      </w:r>
      <w:r w:rsidR="004B6105">
        <w:t xml:space="preserve">’s documented practices and </w:t>
      </w:r>
      <w:r w:rsidR="00304C19">
        <w:t>procedures</w:t>
      </w:r>
      <w:r>
        <w:t xml:space="preserve"> must have procedures for the remote pilot to resolve a </w:t>
      </w:r>
      <w:r w:rsidRPr="00C94F88">
        <w:rPr>
          <w:rFonts w:eastAsia="Calibri"/>
        </w:rPr>
        <w:t>lo</w:t>
      </w:r>
      <w:r>
        <w:rPr>
          <w:rFonts w:eastAsia="Calibri"/>
        </w:rPr>
        <w:t>ss of control over the RPA.</w:t>
      </w:r>
    </w:p>
    <w:p w14:paraId="135A0EFB" w14:textId="77777777" w:rsidR="00D57B6E" w:rsidRDefault="00D57B6E" w:rsidP="00D57B6E">
      <w:pPr>
        <w:pStyle w:val="LDClause"/>
        <w:rPr>
          <w:rFonts w:eastAsia="Calibri"/>
        </w:rPr>
      </w:pPr>
      <w:r>
        <w:rPr>
          <w:rFonts w:eastAsia="Calibri"/>
        </w:rPr>
        <w:tab/>
        <w:t>(2)</w:t>
      </w:r>
      <w:r>
        <w:rPr>
          <w:rFonts w:eastAsia="Calibri"/>
        </w:rPr>
        <w:tab/>
        <w:t>For subsection (1), the procedures must be such as to ensure that the remote pilot can:</w:t>
      </w:r>
    </w:p>
    <w:p w14:paraId="00FD6CCF" w14:textId="40571519" w:rsidR="00D57B6E" w:rsidRDefault="00D57B6E" w:rsidP="00D57B6E">
      <w:pPr>
        <w:pStyle w:val="LDP1a"/>
        <w:rPr>
          <w:rFonts w:eastAsia="Calibri"/>
        </w:rPr>
      </w:pPr>
      <w:r>
        <w:rPr>
          <w:rFonts w:eastAsia="Calibri"/>
        </w:rPr>
        <w:t>(a)</w:t>
      </w:r>
      <w:r>
        <w:rPr>
          <w:rFonts w:eastAsia="Calibri"/>
        </w:rPr>
        <w:tab/>
        <w:t>re-establish control over the RPA; or</w:t>
      </w:r>
    </w:p>
    <w:p w14:paraId="1543E877" w14:textId="77777777" w:rsidR="00D57B6E" w:rsidRDefault="00D57B6E" w:rsidP="00D57B6E">
      <w:pPr>
        <w:pStyle w:val="LDP1a"/>
        <w:rPr>
          <w:rFonts w:eastAsia="Calibri"/>
        </w:rPr>
      </w:pPr>
      <w:r>
        <w:rPr>
          <w:rFonts w:eastAsia="Calibri"/>
        </w:rPr>
        <w:t>(b)</w:t>
      </w:r>
      <w:r>
        <w:rPr>
          <w:rFonts w:eastAsia="Calibri"/>
        </w:rPr>
        <w:tab/>
        <w:t xml:space="preserve">end the flight </w:t>
      </w:r>
      <w:r w:rsidRPr="00C94F88">
        <w:rPr>
          <w:rFonts w:eastAsia="Calibri"/>
        </w:rPr>
        <w:t xml:space="preserve">without creating an unreasonable hazard to another aircraft, </w:t>
      </w:r>
      <w:r>
        <w:rPr>
          <w:rFonts w:eastAsia="Calibri"/>
        </w:rPr>
        <w:t xml:space="preserve">or to </w:t>
      </w:r>
      <w:r w:rsidRPr="00C94F88">
        <w:rPr>
          <w:rFonts w:eastAsia="Calibri"/>
        </w:rPr>
        <w:t>people or property.</w:t>
      </w:r>
    </w:p>
    <w:p w14:paraId="6939D799" w14:textId="77777777" w:rsidR="00D57B6E" w:rsidRDefault="00D57B6E" w:rsidP="00D57B6E">
      <w:pPr>
        <w:pStyle w:val="LDNote"/>
        <w:rPr>
          <w:rFonts w:eastAsia="Calibri"/>
        </w:rPr>
      </w:pPr>
      <w:r w:rsidRPr="00B70D7B">
        <w:rPr>
          <w:rFonts w:eastAsia="Calibri"/>
          <w:i/>
        </w:rPr>
        <w:t>Note</w:t>
      </w:r>
      <w:r>
        <w:rPr>
          <w:rFonts w:eastAsia="Calibri"/>
        </w:rPr>
        <w:t>   A flight may be ended by means of controlled flight into terrain, if this is possible without creating a hazard to other aircraft, people or property, and all other options for the continuation of safe, observed, flight are exhausted.</w:t>
      </w:r>
    </w:p>
    <w:p w14:paraId="6B110107" w14:textId="77777777" w:rsidR="008F13C3" w:rsidRDefault="008F13C3" w:rsidP="008F13C3">
      <w:pPr>
        <w:pStyle w:val="LDClauseHeading"/>
      </w:pPr>
      <w:bookmarkStart w:id="89" w:name="_Toc2945950"/>
      <w:r>
        <w:t>5.</w:t>
      </w:r>
      <w:r w:rsidR="00976AA9">
        <w:t>17</w:t>
      </w:r>
      <w:r>
        <w:tab/>
        <w:t>Procedures for loss of radio and telephone communications in an EVLOS operation class 2</w:t>
      </w:r>
      <w:bookmarkEnd w:id="89"/>
    </w:p>
    <w:p w14:paraId="0661560B" w14:textId="4BFCD29D" w:rsidR="00B70D7B" w:rsidRDefault="008F13C3" w:rsidP="00B70D7B">
      <w:pPr>
        <w:pStyle w:val="LDClause"/>
      </w:pPr>
      <w:r>
        <w:rPr>
          <w:rFonts w:eastAsia="Calibri"/>
        </w:rPr>
        <w:tab/>
        <w:t>(1)</w:t>
      </w:r>
      <w:r>
        <w:rPr>
          <w:rFonts w:eastAsia="Calibri"/>
        </w:rPr>
        <w:tab/>
      </w:r>
      <w:r w:rsidR="00B70D7B">
        <w:t>For an RPA in an EVLOS operation</w:t>
      </w:r>
      <w:r>
        <w:t xml:space="preserve"> class 2,</w:t>
      </w:r>
      <w:r w:rsidR="00B70D7B">
        <w:t xml:space="preserve"> the </w:t>
      </w:r>
      <w:r w:rsidR="009333A3">
        <w:t xml:space="preserve">certified </w:t>
      </w:r>
      <w:r w:rsidR="00B70D7B">
        <w:t>RPA operator</w:t>
      </w:r>
      <w:r w:rsidR="00304C19">
        <w:t>’s documented practices and procedures</w:t>
      </w:r>
      <w:r w:rsidR="00B70D7B">
        <w:t xml:space="preserve"> must have procedures</w:t>
      </w:r>
      <w:r>
        <w:t xml:space="preserve"> for the remote pilot</w:t>
      </w:r>
      <w:r w:rsidR="00B70D7B">
        <w:t xml:space="preserve"> to resolve:</w:t>
      </w:r>
    </w:p>
    <w:p w14:paraId="5F2E9812" w14:textId="77777777" w:rsidR="00B70D7B" w:rsidRDefault="00B70D7B" w:rsidP="00B70D7B">
      <w:pPr>
        <w:pStyle w:val="LDP1a"/>
        <w:rPr>
          <w:rFonts w:eastAsia="Calibri"/>
        </w:rPr>
      </w:pPr>
      <w:r>
        <w:rPr>
          <w:rFonts w:eastAsia="Calibri"/>
        </w:rPr>
        <w:t>(</w:t>
      </w:r>
      <w:r w:rsidR="008F13C3">
        <w:rPr>
          <w:rFonts w:eastAsia="Calibri"/>
        </w:rPr>
        <w:t>a</w:t>
      </w:r>
      <w:r>
        <w:rPr>
          <w:rFonts w:eastAsia="Calibri"/>
        </w:rPr>
        <w:t>)</w:t>
      </w:r>
      <w:r>
        <w:rPr>
          <w:rFonts w:eastAsia="Calibri"/>
        </w:rPr>
        <w:tab/>
        <w:t>any</w:t>
      </w:r>
      <w:r w:rsidRPr="00C94F88">
        <w:rPr>
          <w:rFonts w:eastAsia="Calibri"/>
        </w:rPr>
        <w:t xml:space="preserve"> </w:t>
      </w:r>
      <w:r w:rsidR="00304C19">
        <w:rPr>
          <w:rFonts w:eastAsia="Calibri"/>
        </w:rPr>
        <w:t xml:space="preserve">radio or telephone </w:t>
      </w:r>
      <w:r w:rsidR="008F13C3">
        <w:rPr>
          <w:rFonts w:eastAsia="Calibri"/>
        </w:rPr>
        <w:t xml:space="preserve">communication </w:t>
      </w:r>
      <w:r w:rsidRPr="00C94F88">
        <w:rPr>
          <w:rFonts w:eastAsia="Calibri"/>
        </w:rPr>
        <w:t>system failure</w:t>
      </w:r>
      <w:r>
        <w:rPr>
          <w:rFonts w:eastAsia="Calibri"/>
        </w:rPr>
        <w:t xml:space="preserve"> relating to the observation of the RPA; or</w:t>
      </w:r>
    </w:p>
    <w:p w14:paraId="198CCD99" w14:textId="77777777" w:rsidR="00304C19" w:rsidRDefault="00304C19" w:rsidP="00B70D7B">
      <w:pPr>
        <w:pStyle w:val="LDP1a"/>
        <w:rPr>
          <w:rFonts w:eastAsia="Calibri"/>
        </w:rPr>
      </w:pPr>
      <w:r>
        <w:rPr>
          <w:rFonts w:eastAsia="Calibri"/>
        </w:rPr>
        <w:t>(b)</w:t>
      </w:r>
      <w:r>
        <w:rPr>
          <w:rFonts w:eastAsia="Calibri"/>
        </w:rPr>
        <w:tab/>
        <w:t xml:space="preserve">any breakdown in </w:t>
      </w:r>
      <w:r w:rsidR="000A74EF">
        <w:rPr>
          <w:rFonts w:eastAsia="Calibri"/>
        </w:rPr>
        <w:t>communication procedures relating to the observation of the RPA; or</w:t>
      </w:r>
    </w:p>
    <w:p w14:paraId="49B81F01" w14:textId="77777777" w:rsidR="00B70D7B" w:rsidRDefault="00B70D7B" w:rsidP="00B70D7B">
      <w:pPr>
        <w:pStyle w:val="LDP1a"/>
        <w:rPr>
          <w:rFonts w:eastAsia="Calibri"/>
        </w:rPr>
      </w:pPr>
      <w:r>
        <w:rPr>
          <w:rFonts w:eastAsia="Calibri"/>
        </w:rPr>
        <w:t>(</w:t>
      </w:r>
      <w:r w:rsidR="000A74EF">
        <w:rPr>
          <w:rFonts w:eastAsia="Calibri"/>
        </w:rPr>
        <w:t>c</w:t>
      </w:r>
      <w:r>
        <w:rPr>
          <w:rFonts w:eastAsia="Calibri"/>
        </w:rPr>
        <w:t>)</w:t>
      </w:r>
      <w:r>
        <w:rPr>
          <w:rFonts w:eastAsia="Calibri"/>
        </w:rPr>
        <w:tab/>
      </w:r>
      <w:r w:rsidR="00E84A70">
        <w:rPr>
          <w:rFonts w:eastAsia="Calibri"/>
        </w:rPr>
        <w:t>any</w:t>
      </w:r>
      <w:r>
        <w:rPr>
          <w:rFonts w:eastAsia="Calibri"/>
        </w:rPr>
        <w:t xml:space="preserve"> loss of </w:t>
      </w:r>
      <w:r w:rsidR="00E84A70">
        <w:rPr>
          <w:rFonts w:eastAsia="Calibri"/>
        </w:rPr>
        <w:t>situational awareness</w:t>
      </w:r>
      <w:r>
        <w:rPr>
          <w:rFonts w:eastAsia="Calibri"/>
        </w:rPr>
        <w:t xml:space="preserve"> by </w:t>
      </w:r>
      <w:r w:rsidR="00E84A70">
        <w:rPr>
          <w:rFonts w:eastAsia="Calibri"/>
        </w:rPr>
        <w:t>the</w:t>
      </w:r>
      <w:r>
        <w:rPr>
          <w:rFonts w:eastAsia="Calibri"/>
        </w:rPr>
        <w:t xml:space="preserve"> relevant observer of the RPA for any reason.</w:t>
      </w:r>
    </w:p>
    <w:p w14:paraId="378A3A96" w14:textId="77777777" w:rsidR="00B70D7B" w:rsidRDefault="00B70D7B" w:rsidP="00B70D7B">
      <w:pPr>
        <w:pStyle w:val="LDClause"/>
        <w:rPr>
          <w:rFonts w:eastAsia="Calibri"/>
        </w:rPr>
      </w:pPr>
      <w:r>
        <w:rPr>
          <w:rFonts w:eastAsia="Calibri"/>
        </w:rPr>
        <w:tab/>
        <w:t>(2)</w:t>
      </w:r>
      <w:r>
        <w:rPr>
          <w:rFonts w:eastAsia="Calibri"/>
        </w:rPr>
        <w:tab/>
        <w:t xml:space="preserve">For subsection (1), the procedures must be such as to ensure that the remote pilot </w:t>
      </w:r>
      <w:r w:rsidR="008F13C3">
        <w:rPr>
          <w:rFonts w:eastAsia="Calibri"/>
        </w:rPr>
        <w:t>must</w:t>
      </w:r>
      <w:r>
        <w:rPr>
          <w:rFonts w:eastAsia="Calibri"/>
        </w:rPr>
        <w:t>:</w:t>
      </w:r>
    </w:p>
    <w:p w14:paraId="4CF6626F" w14:textId="77777777" w:rsidR="008F13C3" w:rsidRDefault="00B70D7B" w:rsidP="00B70D7B">
      <w:pPr>
        <w:pStyle w:val="LDP1a"/>
        <w:rPr>
          <w:rFonts w:eastAsia="Calibri"/>
        </w:rPr>
      </w:pPr>
      <w:r>
        <w:rPr>
          <w:rFonts w:eastAsia="Calibri"/>
        </w:rPr>
        <w:t>(</w:t>
      </w:r>
      <w:r w:rsidR="008F13C3">
        <w:rPr>
          <w:rFonts w:eastAsia="Calibri"/>
        </w:rPr>
        <w:t>a</w:t>
      </w:r>
      <w:r>
        <w:rPr>
          <w:rFonts w:eastAsia="Calibri"/>
        </w:rPr>
        <w:t>)</w:t>
      </w:r>
      <w:r>
        <w:rPr>
          <w:rFonts w:eastAsia="Calibri"/>
        </w:rPr>
        <w:tab/>
      </w:r>
      <w:r w:rsidR="008F13C3">
        <w:rPr>
          <w:rFonts w:eastAsia="Calibri"/>
        </w:rPr>
        <w:t xml:space="preserve">for a loss of communications with an observer — </w:t>
      </w:r>
      <w:r>
        <w:rPr>
          <w:rFonts w:eastAsia="Calibri"/>
        </w:rPr>
        <w:t xml:space="preserve">immediately </w:t>
      </w:r>
      <w:r w:rsidR="008F13C3">
        <w:rPr>
          <w:rFonts w:eastAsia="Calibri"/>
        </w:rPr>
        <w:t>use the secondary communication system; or</w:t>
      </w:r>
    </w:p>
    <w:p w14:paraId="232B2347" w14:textId="115DC16C" w:rsidR="00B70D7B" w:rsidRDefault="008F13C3" w:rsidP="00B70D7B">
      <w:pPr>
        <w:pStyle w:val="LDP1a"/>
        <w:rPr>
          <w:rFonts w:eastAsia="Calibri"/>
        </w:rPr>
      </w:pPr>
      <w:r>
        <w:rPr>
          <w:rFonts w:eastAsia="Calibri"/>
        </w:rPr>
        <w:t>(b)</w:t>
      </w:r>
      <w:r>
        <w:rPr>
          <w:rFonts w:eastAsia="Calibri"/>
        </w:rPr>
        <w:tab/>
        <w:t xml:space="preserve">for a loss of </w:t>
      </w:r>
      <w:r w:rsidR="00E84A70">
        <w:rPr>
          <w:rFonts w:eastAsia="Calibri"/>
        </w:rPr>
        <w:t>situational awareness</w:t>
      </w:r>
      <w:r>
        <w:rPr>
          <w:rFonts w:eastAsia="Calibri"/>
        </w:rPr>
        <w:t xml:space="preserve"> by </w:t>
      </w:r>
      <w:r w:rsidR="00E84A70">
        <w:rPr>
          <w:rFonts w:eastAsia="Calibri"/>
        </w:rPr>
        <w:t>the relevant</w:t>
      </w:r>
      <w:r>
        <w:rPr>
          <w:rFonts w:eastAsia="Calibri"/>
        </w:rPr>
        <w:t xml:space="preserve"> observer — immediately </w:t>
      </w:r>
      <w:r w:rsidR="00E84A70">
        <w:rPr>
          <w:rFonts w:eastAsia="Calibri"/>
        </w:rPr>
        <w:t xml:space="preserve">implement the </w:t>
      </w:r>
      <w:r w:rsidR="00127996">
        <w:rPr>
          <w:rFonts w:eastAsia="Calibri"/>
        </w:rPr>
        <w:t>certified RPA operator</w:t>
      </w:r>
      <w:r w:rsidR="00E84A70">
        <w:rPr>
          <w:rFonts w:eastAsia="Calibri"/>
        </w:rPr>
        <w:t>’s procedures for loss of situational awareness by an observer to</w:t>
      </w:r>
      <w:r w:rsidR="003725EF">
        <w:rPr>
          <w:rFonts w:eastAsia="Calibri"/>
        </w:rPr>
        <w:t xml:space="preserve"> </w:t>
      </w:r>
      <w:r w:rsidR="00B70D7B">
        <w:rPr>
          <w:rFonts w:eastAsia="Calibri"/>
        </w:rPr>
        <w:t xml:space="preserve">return the RPA to </w:t>
      </w:r>
      <w:r w:rsidR="0088105D">
        <w:rPr>
          <w:rFonts w:eastAsia="Calibri"/>
        </w:rPr>
        <w:t>VLOS</w:t>
      </w:r>
      <w:r w:rsidR="003725EF">
        <w:rPr>
          <w:rFonts w:eastAsia="Calibri"/>
        </w:rPr>
        <w:t xml:space="preserve"> or </w:t>
      </w:r>
      <w:r w:rsidR="00E84A70">
        <w:rPr>
          <w:rFonts w:eastAsia="Calibri"/>
        </w:rPr>
        <w:t>EVLOS</w:t>
      </w:r>
      <w:r w:rsidR="00B70D7B">
        <w:rPr>
          <w:rFonts w:eastAsia="Calibri"/>
        </w:rPr>
        <w:t>; or</w:t>
      </w:r>
    </w:p>
    <w:p w14:paraId="48F5244C" w14:textId="77777777" w:rsidR="00B70D7B" w:rsidRDefault="00B70D7B" w:rsidP="00B70D7B">
      <w:pPr>
        <w:pStyle w:val="LDP1a"/>
        <w:rPr>
          <w:rFonts w:eastAsia="Calibri"/>
        </w:rPr>
      </w:pPr>
      <w:r>
        <w:rPr>
          <w:rFonts w:eastAsia="Calibri"/>
        </w:rPr>
        <w:t>(c)</w:t>
      </w:r>
      <w:r>
        <w:rPr>
          <w:rFonts w:eastAsia="Calibri"/>
        </w:rPr>
        <w:tab/>
        <w:t xml:space="preserve">end the flight </w:t>
      </w:r>
      <w:r w:rsidRPr="00C94F88">
        <w:rPr>
          <w:rFonts w:eastAsia="Calibri"/>
        </w:rPr>
        <w:t xml:space="preserve">without creating an unreasonable hazard to another aircraft, </w:t>
      </w:r>
      <w:r>
        <w:rPr>
          <w:rFonts w:eastAsia="Calibri"/>
        </w:rPr>
        <w:t xml:space="preserve">or to </w:t>
      </w:r>
      <w:r w:rsidRPr="00C94F88">
        <w:rPr>
          <w:rFonts w:eastAsia="Calibri"/>
        </w:rPr>
        <w:t>people or property.</w:t>
      </w:r>
    </w:p>
    <w:p w14:paraId="7F7E58B7" w14:textId="77777777" w:rsidR="00B70D7B" w:rsidRDefault="00B70D7B" w:rsidP="00B70D7B">
      <w:pPr>
        <w:pStyle w:val="LDNote"/>
        <w:rPr>
          <w:rFonts w:eastAsia="Calibri"/>
        </w:rPr>
      </w:pPr>
      <w:r w:rsidRPr="00B70D7B">
        <w:rPr>
          <w:rFonts w:eastAsia="Calibri"/>
          <w:i/>
        </w:rPr>
        <w:t>Note</w:t>
      </w:r>
      <w:r>
        <w:rPr>
          <w:rFonts w:eastAsia="Calibri"/>
        </w:rPr>
        <w:t>   A flight may be ended by means of controlled flight into terrain, if this is possible without creating a hazard to other aircraft, people or property, and all other options for the continuation of safe flight are exhausted.</w:t>
      </w:r>
    </w:p>
    <w:p w14:paraId="2D1E4DE8" w14:textId="7635D9E3" w:rsidR="0033158F" w:rsidRDefault="0033158F" w:rsidP="0033158F">
      <w:pPr>
        <w:pStyle w:val="LDClauseHeading"/>
      </w:pPr>
      <w:bookmarkStart w:id="90" w:name="_Toc2945951"/>
      <w:r>
        <w:t>5.</w:t>
      </w:r>
      <w:r w:rsidR="00976AA9">
        <w:t>18</w:t>
      </w:r>
      <w:r>
        <w:tab/>
        <w:t xml:space="preserve">Conflict between the requirements of this </w:t>
      </w:r>
      <w:r w:rsidR="00347F6A">
        <w:t>Chapter</w:t>
      </w:r>
      <w:r>
        <w:t xml:space="preserve"> and the </w:t>
      </w:r>
      <w:r w:rsidR="006B4AB3">
        <w:t>documented practices and procedures</w:t>
      </w:r>
      <w:bookmarkEnd w:id="90"/>
    </w:p>
    <w:p w14:paraId="7E9F86A2" w14:textId="503AAAA1" w:rsidR="0033158F" w:rsidRDefault="0033158F" w:rsidP="0033158F">
      <w:pPr>
        <w:pStyle w:val="LDClause"/>
        <w:rPr>
          <w:rFonts w:eastAsia="Calibri"/>
        </w:rPr>
      </w:pPr>
      <w:r>
        <w:rPr>
          <w:rFonts w:eastAsia="Calibri"/>
        </w:rPr>
        <w:tab/>
        <w:t>(1)</w:t>
      </w:r>
      <w:r>
        <w:rPr>
          <w:rFonts w:eastAsia="Calibri"/>
        </w:rPr>
        <w:tab/>
      </w:r>
      <w:r w:rsidR="00A01650">
        <w:rPr>
          <w:rFonts w:eastAsia="Calibri"/>
        </w:rPr>
        <w:t>A certified RPA operator</w:t>
      </w:r>
      <w:r>
        <w:rPr>
          <w:rFonts w:eastAsia="Calibri"/>
        </w:rPr>
        <w:t xml:space="preserve"> must ensure that there is no conflict or inconsistency between the requirements of this </w:t>
      </w:r>
      <w:r w:rsidR="00347F6A">
        <w:rPr>
          <w:rFonts w:eastAsia="Calibri"/>
        </w:rPr>
        <w:t xml:space="preserve">Chapter </w:t>
      </w:r>
      <w:r w:rsidR="00412DAF">
        <w:rPr>
          <w:rFonts w:eastAsia="Calibri"/>
        </w:rPr>
        <w:t xml:space="preserve">and </w:t>
      </w:r>
      <w:r>
        <w:rPr>
          <w:rFonts w:eastAsia="Calibri"/>
        </w:rPr>
        <w:t xml:space="preserve">the </w:t>
      </w:r>
      <w:r w:rsidR="00322AC1">
        <w:rPr>
          <w:rFonts w:eastAsia="Calibri"/>
        </w:rPr>
        <w:t>documented practices and procedures</w:t>
      </w:r>
      <w:r>
        <w:rPr>
          <w:rFonts w:eastAsia="Calibri"/>
        </w:rPr>
        <w:t>.</w:t>
      </w:r>
    </w:p>
    <w:p w14:paraId="48FCEE63" w14:textId="77777777" w:rsidR="0033158F" w:rsidRDefault="0033158F" w:rsidP="0033158F">
      <w:pPr>
        <w:pStyle w:val="LDClause"/>
        <w:rPr>
          <w:rFonts w:eastAsia="Calibri"/>
        </w:rPr>
      </w:pPr>
      <w:r>
        <w:rPr>
          <w:rFonts w:eastAsia="Calibri"/>
        </w:rPr>
        <w:tab/>
        <w:t>(2)</w:t>
      </w:r>
      <w:r>
        <w:rPr>
          <w:rFonts w:eastAsia="Calibri"/>
        </w:rPr>
        <w:tab/>
        <w:t>If there is any conflict or inconsistency:</w:t>
      </w:r>
    </w:p>
    <w:p w14:paraId="2A52176B" w14:textId="0AF4CD02" w:rsidR="0033158F" w:rsidRDefault="0033158F" w:rsidP="0033158F">
      <w:pPr>
        <w:pStyle w:val="LDP1a"/>
        <w:rPr>
          <w:rFonts w:eastAsia="Calibri"/>
        </w:rPr>
      </w:pPr>
      <w:r>
        <w:rPr>
          <w:rFonts w:eastAsia="Calibri"/>
        </w:rPr>
        <w:t>(a)</w:t>
      </w:r>
      <w:r>
        <w:rPr>
          <w:rFonts w:eastAsia="Calibri"/>
        </w:rPr>
        <w:tab/>
        <w:t xml:space="preserve">the requirements of this </w:t>
      </w:r>
      <w:r w:rsidR="00347F6A">
        <w:rPr>
          <w:rFonts w:eastAsia="Calibri"/>
        </w:rPr>
        <w:t>Chapter</w:t>
      </w:r>
      <w:r>
        <w:rPr>
          <w:rFonts w:eastAsia="Calibri"/>
        </w:rPr>
        <w:t xml:space="preserve"> must prevail; and</w:t>
      </w:r>
    </w:p>
    <w:p w14:paraId="2A593A57" w14:textId="77777777" w:rsidR="0033158F" w:rsidRDefault="0033158F" w:rsidP="0033158F">
      <w:pPr>
        <w:pStyle w:val="LDP1a"/>
        <w:rPr>
          <w:rFonts w:eastAsia="Calibri"/>
        </w:rPr>
      </w:pPr>
      <w:r>
        <w:rPr>
          <w:rFonts w:eastAsia="Calibri"/>
        </w:rPr>
        <w:t>(b)</w:t>
      </w:r>
      <w:r>
        <w:rPr>
          <w:rFonts w:eastAsia="Calibri"/>
        </w:rPr>
        <w:tab/>
        <w:t xml:space="preserve">the </w:t>
      </w:r>
      <w:r w:rsidR="006B4AB3">
        <w:rPr>
          <w:rFonts w:eastAsia="Calibri"/>
        </w:rPr>
        <w:t>documented practices and procedures</w:t>
      </w:r>
      <w:r>
        <w:rPr>
          <w:rFonts w:eastAsia="Calibri"/>
        </w:rPr>
        <w:t xml:space="preserve"> must be immediately revised and corrected.</w:t>
      </w:r>
    </w:p>
    <w:p w14:paraId="3C1FE69C" w14:textId="01D7BDE7" w:rsidR="00322AC1" w:rsidRDefault="00322AC1" w:rsidP="00322AC1">
      <w:pPr>
        <w:pStyle w:val="LDNote"/>
      </w:pPr>
      <w:r w:rsidRPr="001E25CB">
        <w:rPr>
          <w:i/>
        </w:rPr>
        <w:t>Note</w:t>
      </w:r>
      <w:r>
        <w:t xml:space="preserve">   See also the definition of </w:t>
      </w:r>
      <w:r>
        <w:rPr>
          <w:b/>
          <w:i/>
        </w:rPr>
        <w:t>documented practices and procedures</w:t>
      </w:r>
      <w:r>
        <w:t xml:space="preserve"> in subsection </w:t>
      </w:r>
      <w:r w:rsidR="003C130A">
        <w:t>1.04</w:t>
      </w:r>
      <w:r w:rsidR="00C32520">
        <w:t> </w:t>
      </w:r>
      <w:r>
        <w:t xml:space="preserve">(2) </w:t>
      </w:r>
      <w:r w:rsidR="00B16CE6">
        <w:t xml:space="preserve">of this MOS </w:t>
      </w:r>
      <w:r>
        <w:t xml:space="preserve">which requires </w:t>
      </w:r>
      <w:r w:rsidRPr="006B4AB3">
        <w:rPr>
          <w:lang w:eastAsia="en-AU"/>
        </w:rPr>
        <w:t>documented practices and procedures</w:t>
      </w:r>
      <w:r>
        <w:t xml:space="preserve"> to be approved by CASA.</w:t>
      </w:r>
    </w:p>
    <w:p w14:paraId="2EDEC1B2" w14:textId="28FC26EE" w:rsidR="00111CF0" w:rsidRDefault="00F10DB3" w:rsidP="00521D10">
      <w:pPr>
        <w:pStyle w:val="LDPartheading2"/>
      </w:pPr>
      <w:bookmarkStart w:id="91" w:name="_Toc2945952"/>
      <w:r w:rsidRPr="00F10DB3">
        <w:t>CHAPTER</w:t>
      </w:r>
      <w:r w:rsidR="00111CF0">
        <w:t xml:space="preserve"> </w:t>
      </w:r>
      <w:r w:rsidR="00AC6D2A">
        <w:t>6</w:t>
      </w:r>
      <w:r w:rsidR="00111CF0">
        <w:tab/>
      </w:r>
      <w:r w:rsidR="002D66F7">
        <w:t>RESERVED</w:t>
      </w:r>
      <w:bookmarkEnd w:id="91"/>
    </w:p>
    <w:p w14:paraId="337728E6" w14:textId="7D68C96E" w:rsidR="00E234D4" w:rsidRPr="00E234D4" w:rsidRDefault="00E234D4" w:rsidP="00EB0823">
      <w:pPr>
        <w:pStyle w:val="LDClause"/>
      </w:pPr>
    </w:p>
    <w:p w14:paraId="380484E9" w14:textId="278849BB" w:rsidR="00E234D4" w:rsidRPr="00E234D4" w:rsidRDefault="00E234D4" w:rsidP="00E234D4">
      <w:pPr>
        <w:pStyle w:val="LDClause"/>
        <w:pBdr>
          <w:top w:val="triple" w:sz="4" w:space="1" w:color="auto"/>
        </w:pBdr>
      </w:pPr>
    </w:p>
    <w:p w14:paraId="00049527" w14:textId="2D2CC130" w:rsidR="004E3D05" w:rsidRDefault="00F10DB3" w:rsidP="00E234D4">
      <w:pPr>
        <w:pStyle w:val="LDPartheading2"/>
        <w:keepNext w:val="0"/>
        <w:pageBreakBefore w:val="0"/>
      </w:pPr>
      <w:bookmarkStart w:id="92" w:name="_Toc2945953"/>
      <w:r w:rsidRPr="00F10DB3">
        <w:t>CHAPTER</w:t>
      </w:r>
      <w:r w:rsidR="004E3D05">
        <w:t xml:space="preserve"> </w:t>
      </w:r>
      <w:r w:rsidR="00AC6D2A">
        <w:t>7</w:t>
      </w:r>
      <w:r w:rsidR="004E3D05">
        <w:tab/>
      </w:r>
      <w:r w:rsidR="002D66F7">
        <w:t>RESERVED</w:t>
      </w:r>
      <w:bookmarkEnd w:id="92"/>
    </w:p>
    <w:p w14:paraId="6EEAC934" w14:textId="6372C04A" w:rsidR="004E3D05" w:rsidRPr="00E234D4" w:rsidRDefault="004E3D05" w:rsidP="00EC77F6">
      <w:pPr>
        <w:pStyle w:val="LDClause"/>
      </w:pPr>
    </w:p>
    <w:p w14:paraId="4447D211" w14:textId="1252A155" w:rsidR="00E234D4" w:rsidRPr="00E234D4" w:rsidRDefault="00E234D4" w:rsidP="00E234D4">
      <w:pPr>
        <w:pStyle w:val="LDClause"/>
        <w:pBdr>
          <w:top w:val="triple" w:sz="4" w:space="1" w:color="auto"/>
        </w:pBdr>
      </w:pPr>
    </w:p>
    <w:p w14:paraId="4035C527" w14:textId="2B5735AE" w:rsidR="00E52F13" w:rsidRPr="0073581A" w:rsidRDefault="00F10DB3" w:rsidP="00E234D4">
      <w:pPr>
        <w:pStyle w:val="LDPartheading2"/>
        <w:pageBreakBefore w:val="0"/>
      </w:pPr>
      <w:bookmarkStart w:id="93" w:name="_Toc2945954"/>
      <w:r w:rsidRPr="00F10DB3">
        <w:t>CHAPTER</w:t>
      </w:r>
      <w:r w:rsidR="00E52F13" w:rsidRPr="0073581A">
        <w:t xml:space="preserve"> </w:t>
      </w:r>
      <w:r w:rsidR="00AC6D2A">
        <w:t>8</w:t>
      </w:r>
      <w:r w:rsidR="00E52F13" w:rsidRPr="0073581A">
        <w:tab/>
      </w:r>
      <w:r w:rsidR="002D66F7">
        <w:t>RESERVED</w:t>
      </w:r>
      <w:bookmarkEnd w:id="93"/>
    </w:p>
    <w:p w14:paraId="3BE41973" w14:textId="77777777" w:rsidR="00E234D4" w:rsidRPr="00E234D4" w:rsidRDefault="00E234D4" w:rsidP="00E234D4">
      <w:pPr>
        <w:pStyle w:val="LDClause"/>
        <w:pBdr>
          <w:bottom w:val="triple" w:sz="4" w:space="1" w:color="auto"/>
        </w:pBdr>
      </w:pPr>
    </w:p>
    <w:p w14:paraId="189DEA41" w14:textId="31215033" w:rsidR="0073581A" w:rsidRPr="0073581A" w:rsidRDefault="00F10DB3" w:rsidP="00521D10">
      <w:pPr>
        <w:pStyle w:val="LDPartheading2"/>
      </w:pPr>
      <w:bookmarkStart w:id="94" w:name="_Toc2945955"/>
      <w:bookmarkStart w:id="95" w:name="_Hlk2249221"/>
      <w:r w:rsidRPr="00F10DB3">
        <w:t>CHAPTER</w:t>
      </w:r>
      <w:r w:rsidR="0073581A">
        <w:t xml:space="preserve"> </w:t>
      </w:r>
      <w:r w:rsidR="00AC6D2A">
        <w:t>9</w:t>
      </w:r>
      <w:r w:rsidR="0073581A">
        <w:tab/>
      </w:r>
      <w:r w:rsidR="0073581A" w:rsidRPr="0073581A">
        <w:t xml:space="preserve">OPERATIONS OF RPA </w:t>
      </w:r>
      <w:r w:rsidR="00C0684F">
        <w:t xml:space="preserve">IN </w:t>
      </w:r>
      <w:r w:rsidR="00FA7E50">
        <w:t>PRESCRIBED AREAS</w:t>
      </w:r>
      <w:bookmarkEnd w:id="94"/>
    </w:p>
    <w:p w14:paraId="7D3086F1" w14:textId="77777777" w:rsidR="0073581A" w:rsidRPr="003C0D1E" w:rsidRDefault="005E63BE" w:rsidP="00521D10">
      <w:pPr>
        <w:pStyle w:val="LDDivisionheading"/>
      </w:pPr>
      <w:bookmarkStart w:id="96" w:name="_Toc2945956"/>
      <w:r w:rsidRPr="003C0D1E">
        <w:t>Division</w:t>
      </w:r>
      <w:r w:rsidR="0073581A" w:rsidRPr="003C0D1E">
        <w:t xml:space="preserve"> </w:t>
      </w:r>
      <w:r w:rsidR="004055C4" w:rsidRPr="003C0D1E">
        <w:t>9.</w:t>
      </w:r>
      <w:r w:rsidR="0073581A" w:rsidRPr="003C0D1E">
        <w:t>1</w:t>
      </w:r>
      <w:r w:rsidR="0073581A" w:rsidRPr="003C0D1E">
        <w:tab/>
      </w:r>
      <w:r w:rsidR="00FF5BE2" w:rsidRPr="003C0D1E">
        <w:t xml:space="preserve">RPAS operations </w:t>
      </w:r>
      <w:r w:rsidR="00B96852" w:rsidRPr="003C0D1E">
        <w:t>at</w:t>
      </w:r>
      <w:r w:rsidR="00FF5BE2" w:rsidRPr="003C0D1E">
        <w:t xml:space="preserve"> or near</w:t>
      </w:r>
      <w:r w:rsidR="00B96852" w:rsidRPr="003C0D1E">
        <w:t xml:space="preserve"> n</w:t>
      </w:r>
      <w:r w:rsidR="00C0684F" w:rsidRPr="003C0D1E">
        <w:t>on-controlled aerodromes</w:t>
      </w:r>
      <w:bookmarkEnd w:id="96"/>
    </w:p>
    <w:p w14:paraId="49B5C8C1" w14:textId="2483E9AB" w:rsidR="0073581A" w:rsidRDefault="00AC6D2A" w:rsidP="0073581A">
      <w:pPr>
        <w:pStyle w:val="LDClauseHeading"/>
      </w:pPr>
      <w:bookmarkStart w:id="97" w:name="_Toc2945957"/>
      <w:r>
        <w:t>9</w:t>
      </w:r>
      <w:r w:rsidR="0073581A">
        <w:t>.01</w:t>
      </w:r>
      <w:r w:rsidR="0073581A">
        <w:tab/>
      </w:r>
      <w:r w:rsidR="00B96852">
        <w:t>P</w:t>
      </w:r>
      <w:r w:rsidR="00511242">
        <w:t>rescribed areas</w:t>
      </w:r>
      <w:bookmarkEnd w:id="97"/>
    </w:p>
    <w:p w14:paraId="5DE38208" w14:textId="4926E16E" w:rsidR="0073581A" w:rsidRDefault="000A29EB" w:rsidP="0073581A">
      <w:pPr>
        <w:pStyle w:val="LDClause"/>
      </w:pPr>
      <w:r>
        <w:tab/>
      </w:r>
      <w:r w:rsidR="0010220C">
        <w:t>(1)</w:t>
      </w:r>
      <w:r>
        <w:tab/>
      </w:r>
      <w:r w:rsidR="00F4545B">
        <w:t>Without affecting Division 9.2, f</w:t>
      </w:r>
      <w:r w:rsidR="0073581A">
        <w:t>or subregulation 101.247</w:t>
      </w:r>
      <w:r w:rsidR="0038688D">
        <w:t> </w:t>
      </w:r>
      <w:r w:rsidR="0073581A">
        <w:t xml:space="preserve">(1) of CASR, this </w:t>
      </w:r>
      <w:r w:rsidR="005E63BE">
        <w:t>Division</w:t>
      </w:r>
      <w:r w:rsidR="0073581A">
        <w:t xml:space="preserve"> prescribes the requirements relating to the operation of </w:t>
      </w:r>
      <w:r w:rsidR="00E146DE">
        <w:t>an</w:t>
      </w:r>
      <w:r w:rsidR="0073581A">
        <w:t xml:space="preserve"> RPA in a prescribed area.</w:t>
      </w:r>
    </w:p>
    <w:p w14:paraId="7C0058A6" w14:textId="1E480DE5" w:rsidR="008E6AD3" w:rsidRDefault="008E6AD3" w:rsidP="0073581A">
      <w:pPr>
        <w:pStyle w:val="LDClause"/>
      </w:pPr>
      <w:bookmarkStart w:id="98" w:name="_Hlk2240179"/>
      <w:r>
        <w:tab/>
        <w:t>(</w:t>
      </w:r>
      <w:r w:rsidR="00E146DE">
        <w:t>2</w:t>
      </w:r>
      <w:r>
        <w:t>)</w:t>
      </w:r>
      <w:r>
        <w:tab/>
        <w:t>For subsection (</w:t>
      </w:r>
      <w:r w:rsidR="00E146DE">
        <w:t>1</w:t>
      </w:r>
      <w:r>
        <w:t>), the</w:t>
      </w:r>
      <w:r w:rsidR="00B96852">
        <w:t xml:space="preserve"> no</w:t>
      </w:r>
      <w:r w:rsidR="00AB5E06">
        <w:t>-</w:t>
      </w:r>
      <w:r w:rsidR="00B96852">
        <w:t xml:space="preserve">fly zone of a non-controlled aerodrome </w:t>
      </w:r>
      <w:r>
        <w:t>is a prescribed area</w:t>
      </w:r>
      <w:r w:rsidR="00787F78">
        <w:t xml:space="preserve"> for this </w:t>
      </w:r>
      <w:r w:rsidR="005E63BE">
        <w:t>Division</w:t>
      </w:r>
      <w:r>
        <w:t>.</w:t>
      </w:r>
    </w:p>
    <w:p w14:paraId="61EB757C" w14:textId="194E58DC" w:rsidR="00FA700B" w:rsidRDefault="00FA700B" w:rsidP="001E6F00">
      <w:pPr>
        <w:pStyle w:val="LDClauseHeading"/>
      </w:pPr>
      <w:bookmarkStart w:id="99" w:name="_Toc2945958"/>
      <w:bookmarkEnd w:id="98"/>
      <w:r>
        <w:t>9.02</w:t>
      </w:r>
      <w:r>
        <w:tab/>
        <w:t>Definitions</w:t>
      </w:r>
      <w:bookmarkEnd w:id="99"/>
    </w:p>
    <w:p w14:paraId="3455E027" w14:textId="5487B7F3" w:rsidR="00B96852" w:rsidRDefault="00B96852" w:rsidP="0073581A">
      <w:pPr>
        <w:pStyle w:val="LDClause"/>
      </w:pPr>
      <w:r>
        <w:tab/>
      </w:r>
      <w:r>
        <w:tab/>
      </w:r>
      <w:r w:rsidR="00FA700B">
        <w:t>In</w:t>
      </w:r>
      <w:r>
        <w:t xml:space="preserve"> this Division:</w:t>
      </w:r>
    </w:p>
    <w:p w14:paraId="24B6DF58" w14:textId="5361FE6C" w:rsidR="0045694B" w:rsidRDefault="0045694B" w:rsidP="00F42EB5">
      <w:pPr>
        <w:pStyle w:val="LDdefinition"/>
      </w:pPr>
      <w:r w:rsidRPr="00D7341B">
        <w:rPr>
          <w:b/>
          <w:i/>
        </w:rPr>
        <w:t>area that is shaded black</w:t>
      </w:r>
      <w:r>
        <w:t xml:space="preserve"> has the same meaning as in section 9.0</w:t>
      </w:r>
      <w:r w:rsidR="00513A35">
        <w:t>5</w:t>
      </w:r>
      <w:r>
        <w:t>.</w:t>
      </w:r>
    </w:p>
    <w:p w14:paraId="72E170EA" w14:textId="19763A66" w:rsidR="00A43528" w:rsidRDefault="0045694B" w:rsidP="00F42EB5">
      <w:pPr>
        <w:pStyle w:val="LDdefinition"/>
      </w:pPr>
      <w:r w:rsidRPr="00D7341B">
        <w:rPr>
          <w:b/>
          <w:i/>
        </w:rPr>
        <w:t>area that is shaded grey</w:t>
      </w:r>
      <w:r>
        <w:t xml:space="preserve"> has the same meaning </w:t>
      </w:r>
      <w:r w:rsidRPr="00F42EB5">
        <w:t xml:space="preserve">as </w:t>
      </w:r>
      <w:r w:rsidRPr="00F42EB5">
        <w:rPr>
          <w:lang w:eastAsia="en-AU"/>
        </w:rPr>
        <w:t>in</w:t>
      </w:r>
      <w:r w:rsidRPr="00F42EB5">
        <w:t xml:space="preserve"> section</w:t>
      </w:r>
      <w:r>
        <w:t xml:space="preserve"> 9.0</w:t>
      </w:r>
      <w:r w:rsidR="00513A35">
        <w:t>5</w:t>
      </w:r>
      <w:r>
        <w:t>.</w:t>
      </w:r>
    </w:p>
    <w:p w14:paraId="0A795F7C" w14:textId="2CCB95DE" w:rsidR="00DA790F" w:rsidRPr="00A94F8C" w:rsidRDefault="00DA790F" w:rsidP="00F42EB5">
      <w:pPr>
        <w:pStyle w:val="LDdefinition"/>
      </w:pPr>
      <w:r w:rsidRPr="00A84527">
        <w:rPr>
          <w:b/>
          <w:i/>
        </w:rPr>
        <w:t>defined unmanned aircraft</w:t>
      </w:r>
      <w:r w:rsidRPr="00A94F8C">
        <w:t xml:space="preserve"> means</w:t>
      </w:r>
      <w:r>
        <w:t xml:space="preserve"> any of the following</w:t>
      </w:r>
      <w:r w:rsidRPr="00A94F8C">
        <w:t>:</w:t>
      </w:r>
    </w:p>
    <w:p w14:paraId="6D50BE55" w14:textId="7F6EF42B" w:rsidR="00DA790F" w:rsidRPr="001E6F00" w:rsidRDefault="001E6F00" w:rsidP="001E6F00">
      <w:pPr>
        <w:pStyle w:val="LDP1a"/>
        <w:rPr>
          <w:rFonts w:eastAsia="Calibri"/>
        </w:rPr>
      </w:pPr>
      <w:r>
        <w:rPr>
          <w:rFonts w:eastAsia="Calibri"/>
        </w:rPr>
        <w:t>(a)</w:t>
      </w:r>
      <w:r>
        <w:rPr>
          <w:rFonts w:eastAsia="Calibri"/>
        </w:rPr>
        <w:tab/>
      </w:r>
      <w:r w:rsidR="00DA790F" w:rsidRPr="001E6F00">
        <w:rPr>
          <w:rFonts w:eastAsia="Calibri"/>
        </w:rPr>
        <w:t>a micro RPA;</w:t>
      </w:r>
    </w:p>
    <w:p w14:paraId="4DA2BC1D" w14:textId="49EBE453" w:rsidR="00DA790F" w:rsidRPr="001D6ED9" w:rsidRDefault="001E6F00" w:rsidP="001E6F00">
      <w:pPr>
        <w:pStyle w:val="LDP1a"/>
      </w:pPr>
      <w:r>
        <w:t>(b)</w:t>
      </w:r>
      <w:r>
        <w:tab/>
      </w:r>
      <w:r w:rsidR="00DA790F" w:rsidRPr="001D6ED9">
        <w:t>an unmanned aircraft operated in accordance with an authorisation (however called) or exemption, granted under CASR, that permits operation of the aircraft within the no-fly zone of a non-controlled aerodrome during a relevant event;</w:t>
      </w:r>
    </w:p>
    <w:p w14:paraId="2D16F5C6" w14:textId="29C4BFF7" w:rsidR="005431B9" w:rsidRPr="001D6ED9" w:rsidRDefault="001E6F00" w:rsidP="001E6F00">
      <w:pPr>
        <w:pStyle w:val="LDP1a"/>
      </w:pPr>
      <w:r>
        <w:t>(c)</w:t>
      </w:r>
      <w:r>
        <w:tab/>
      </w:r>
      <w:r w:rsidR="00DA790F" w:rsidRPr="001D6ED9">
        <w:t>an unmanned aircraft operated in accordance with an approval of an approved area under regulation 101.030 of CASR.</w:t>
      </w:r>
    </w:p>
    <w:p w14:paraId="4B293E9A" w14:textId="23A2BAEA" w:rsidR="00F33E53" w:rsidRDefault="00782E89" w:rsidP="00F42EB5">
      <w:pPr>
        <w:pStyle w:val="LDdefinition"/>
      </w:pPr>
      <w:r w:rsidRPr="00F14300">
        <w:rPr>
          <w:b/>
          <w:i/>
        </w:rPr>
        <w:t>no-fly zone of a</w:t>
      </w:r>
      <w:r w:rsidR="007D243E">
        <w:rPr>
          <w:b/>
          <w:i/>
        </w:rPr>
        <w:t>n</w:t>
      </w:r>
      <w:r w:rsidRPr="00F14300">
        <w:rPr>
          <w:b/>
          <w:i/>
        </w:rPr>
        <w:t xml:space="preserve"> </w:t>
      </w:r>
      <w:r>
        <w:rPr>
          <w:b/>
          <w:i/>
        </w:rPr>
        <w:t>HLS</w:t>
      </w:r>
      <w:r w:rsidRPr="007D243E">
        <w:t xml:space="preserve"> </w:t>
      </w:r>
      <w:r>
        <w:t>means</w:t>
      </w:r>
      <w:r w:rsidRPr="00797B5E">
        <w:t xml:space="preserve"> </w:t>
      </w:r>
      <w:r w:rsidR="00F33E53">
        <w:t>the</w:t>
      </w:r>
      <w:r>
        <w:t xml:space="preserve"> area and airspace that </w:t>
      </w:r>
      <w:r w:rsidR="00F33E53">
        <w:t>is a cylinder:</w:t>
      </w:r>
    </w:p>
    <w:p w14:paraId="08536B19" w14:textId="01F5845F" w:rsidR="00F33E53" w:rsidRPr="001E6F00" w:rsidRDefault="001E6F00" w:rsidP="001E6F00">
      <w:pPr>
        <w:pStyle w:val="LDP1a"/>
        <w:rPr>
          <w:rFonts w:eastAsia="Calibri"/>
        </w:rPr>
      </w:pPr>
      <w:r>
        <w:rPr>
          <w:rFonts w:eastAsia="Calibri"/>
        </w:rPr>
        <w:t>(a)</w:t>
      </w:r>
      <w:r>
        <w:rPr>
          <w:rFonts w:eastAsia="Calibri"/>
        </w:rPr>
        <w:tab/>
      </w:r>
      <w:r w:rsidR="00F33E53" w:rsidRPr="001E6F00">
        <w:rPr>
          <w:rFonts w:eastAsia="Calibri"/>
        </w:rPr>
        <w:t>whose centre is the centre of the HLS; and</w:t>
      </w:r>
    </w:p>
    <w:p w14:paraId="034046B2" w14:textId="59C5F6A2" w:rsidR="00F33E53" w:rsidRPr="001E6F00" w:rsidRDefault="001E6F00" w:rsidP="001E6F00">
      <w:pPr>
        <w:pStyle w:val="LDP1a"/>
        <w:rPr>
          <w:rFonts w:eastAsia="Calibri"/>
        </w:rPr>
      </w:pPr>
      <w:r>
        <w:rPr>
          <w:rFonts w:eastAsia="Calibri"/>
        </w:rPr>
        <w:t>(b)</w:t>
      </w:r>
      <w:r>
        <w:rPr>
          <w:rFonts w:eastAsia="Calibri"/>
        </w:rPr>
        <w:tab/>
      </w:r>
      <w:r w:rsidR="00F33E53" w:rsidRPr="001E6F00">
        <w:rPr>
          <w:rFonts w:eastAsia="Calibri"/>
        </w:rPr>
        <w:t>which has a diameter of 1.5 NM; and</w:t>
      </w:r>
    </w:p>
    <w:p w14:paraId="53E4DF5F" w14:textId="37F93198" w:rsidR="00F33E53" w:rsidRPr="001E6F00" w:rsidRDefault="001E6F00" w:rsidP="001E6F00">
      <w:pPr>
        <w:pStyle w:val="LDP1a"/>
        <w:rPr>
          <w:rFonts w:eastAsia="Calibri"/>
        </w:rPr>
      </w:pPr>
      <w:r>
        <w:rPr>
          <w:rFonts w:eastAsia="Calibri"/>
        </w:rPr>
        <w:t>(c)</w:t>
      </w:r>
      <w:r>
        <w:rPr>
          <w:rFonts w:eastAsia="Calibri"/>
        </w:rPr>
        <w:tab/>
      </w:r>
      <w:r w:rsidR="00F33E53" w:rsidRPr="001E6F00">
        <w:rPr>
          <w:rFonts w:eastAsia="Calibri"/>
        </w:rPr>
        <w:t>which has a vertical height of 400 ft.</w:t>
      </w:r>
    </w:p>
    <w:p w14:paraId="757E8457" w14:textId="5C03C7EF" w:rsidR="00163E43" w:rsidRDefault="00F14300" w:rsidP="00F42EB5">
      <w:pPr>
        <w:pStyle w:val="LDdefinition"/>
      </w:pPr>
      <w:r w:rsidRPr="00F14300">
        <w:rPr>
          <w:b/>
          <w:i/>
        </w:rPr>
        <w:t>no-fly zone of a non-controlled aerodrome</w:t>
      </w:r>
      <w:r w:rsidRPr="007D243E">
        <w:t xml:space="preserve"> </w:t>
      </w:r>
      <w:r w:rsidR="00B96852">
        <w:t>means</w:t>
      </w:r>
      <w:r w:rsidR="00797B5E" w:rsidRPr="00797B5E">
        <w:t xml:space="preserve"> </w:t>
      </w:r>
      <w:r w:rsidR="00797B5E">
        <w:t>any areas and airspace that are</w:t>
      </w:r>
      <w:r w:rsidR="00163E43">
        <w:t>:</w:t>
      </w:r>
    </w:p>
    <w:p w14:paraId="11A7E1F0" w14:textId="62322507" w:rsidR="00163E43" w:rsidRPr="001E6F00" w:rsidRDefault="001E6F00" w:rsidP="001E6F00">
      <w:pPr>
        <w:pStyle w:val="LDP1a"/>
        <w:rPr>
          <w:rFonts w:eastAsia="Calibri"/>
        </w:rPr>
      </w:pPr>
      <w:r>
        <w:rPr>
          <w:rFonts w:eastAsia="Calibri"/>
        </w:rPr>
        <w:t>(a)</w:t>
      </w:r>
      <w:r>
        <w:rPr>
          <w:rFonts w:eastAsia="Calibri"/>
        </w:rPr>
        <w:tab/>
      </w:r>
      <w:r w:rsidR="00163E43" w:rsidRPr="001E6F00">
        <w:rPr>
          <w:rFonts w:eastAsia="Calibri"/>
        </w:rPr>
        <w:t xml:space="preserve">within 3 NM of the movement area of </w:t>
      </w:r>
      <w:r w:rsidR="008854C8" w:rsidRPr="001E6F00">
        <w:rPr>
          <w:rFonts w:eastAsia="Calibri"/>
        </w:rPr>
        <w:t>the non-</w:t>
      </w:r>
      <w:r w:rsidR="00163E43" w:rsidRPr="001E6F00">
        <w:rPr>
          <w:rFonts w:eastAsia="Calibri"/>
        </w:rPr>
        <w:t xml:space="preserve">controlled aerodrome; </w:t>
      </w:r>
      <w:r w:rsidR="008854C8" w:rsidRPr="001E6F00">
        <w:rPr>
          <w:rFonts w:eastAsia="Calibri"/>
        </w:rPr>
        <w:t>or</w:t>
      </w:r>
    </w:p>
    <w:p w14:paraId="02081C4D" w14:textId="47E7850D" w:rsidR="00F26CA7" w:rsidRPr="001E6F00" w:rsidRDefault="001E6F00" w:rsidP="001E6F00">
      <w:pPr>
        <w:pStyle w:val="LDP1a"/>
        <w:rPr>
          <w:rFonts w:eastAsia="Calibri"/>
        </w:rPr>
      </w:pPr>
      <w:r>
        <w:rPr>
          <w:rFonts w:eastAsia="Calibri"/>
        </w:rPr>
        <w:t>(b)</w:t>
      </w:r>
      <w:r>
        <w:rPr>
          <w:rFonts w:eastAsia="Calibri"/>
        </w:rPr>
        <w:tab/>
      </w:r>
      <w:r w:rsidR="00163E43" w:rsidRPr="001E6F00">
        <w:rPr>
          <w:rFonts w:eastAsia="Calibri"/>
        </w:rPr>
        <w:t xml:space="preserve">within the approach and departure paths referred to in section </w:t>
      </w:r>
      <w:r w:rsidR="00D27B9A" w:rsidRPr="001E6F00">
        <w:rPr>
          <w:rFonts w:eastAsia="Calibri"/>
        </w:rPr>
        <w:t>9</w:t>
      </w:r>
      <w:r w:rsidR="00163E43" w:rsidRPr="001E6F00">
        <w:rPr>
          <w:rFonts w:eastAsia="Calibri"/>
        </w:rPr>
        <w:t xml:space="preserve">.05, whether or not they extend beyond 3 NM of the movement area of the </w:t>
      </w:r>
      <w:r w:rsidR="00D27B9A" w:rsidRPr="001E6F00">
        <w:rPr>
          <w:rFonts w:eastAsia="Calibri"/>
        </w:rPr>
        <w:t>non-</w:t>
      </w:r>
      <w:r w:rsidR="00163E43" w:rsidRPr="001E6F00">
        <w:rPr>
          <w:rFonts w:eastAsia="Calibri"/>
        </w:rPr>
        <w:t>controlled aerodrome.</w:t>
      </w:r>
    </w:p>
    <w:p w14:paraId="1A512030" w14:textId="3AFA3E01" w:rsidR="00A02277" w:rsidRDefault="002A354E" w:rsidP="00F42EB5">
      <w:pPr>
        <w:pStyle w:val="LDdefinition"/>
      </w:pPr>
      <w:r w:rsidRPr="0037186F">
        <w:rPr>
          <w:b/>
          <w:i/>
        </w:rPr>
        <w:t>relevant airspace</w:t>
      </w:r>
      <w:r>
        <w:t xml:space="preserve"> </w:t>
      </w:r>
      <w:r w:rsidR="00544EF9">
        <w:t>means</w:t>
      </w:r>
      <w:r w:rsidR="00A02277">
        <w:t xml:space="preserve"> each of the following:</w:t>
      </w:r>
    </w:p>
    <w:p w14:paraId="2FD2C3E3" w14:textId="5A3A3DE4" w:rsidR="00A02277" w:rsidRPr="001E6F00" w:rsidRDefault="001E6F00" w:rsidP="001E6F00">
      <w:pPr>
        <w:pStyle w:val="LDP1a"/>
        <w:rPr>
          <w:rFonts w:eastAsia="Calibri"/>
        </w:rPr>
      </w:pPr>
      <w:r>
        <w:rPr>
          <w:rFonts w:eastAsia="Calibri"/>
        </w:rPr>
        <w:t>(a)</w:t>
      </w:r>
      <w:r>
        <w:rPr>
          <w:rFonts w:eastAsia="Calibri"/>
        </w:rPr>
        <w:tab/>
      </w:r>
      <w:r w:rsidR="0037186F" w:rsidRPr="001E6F00">
        <w:rPr>
          <w:rFonts w:eastAsia="Calibri"/>
        </w:rPr>
        <w:t>the no-fly zone of a non-controlled aerodrome</w:t>
      </w:r>
      <w:r w:rsidR="00A02277" w:rsidRPr="001E6F00">
        <w:rPr>
          <w:rFonts w:eastAsia="Calibri"/>
        </w:rPr>
        <w:t>;</w:t>
      </w:r>
    </w:p>
    <w:p w14:paraId="3E1798A4" w14:textId="34E972A8" w:rsidR="0037186F" w:rsidRPr="001E6F00" w:rsidRDefault="001E6F00" w:rsidP="001E6F00">
      <w:pPr>
        <w:pStyle w:val="LDP1a"/>
        <w:rPr>
          <w:rFonts w:eastAsia="Calibri"/>
        </w:rPr>
      </w:pPr>
      <w:r>
        <w:rPr>
          <w:rFonts w:eastAsia="Calibri"/>
        </w:rPr>
        <w:t>(b)</w:t>
      </w:r>
      <w:r>
        <w:rPr>
          <w:rFonts w:eastAsia="Calibri"/>
        </w:rPr>
        <w:tab/>
      </w:r>
      <w:r w:rsidR="00A02277" w:rsidRPr="001E6F00">
        <w:rPr>
          <w:rFonts w:eastAsia="Calibri"/>
        </w:rPr>
        <w:t>the no-fly zone of a</w:t>
      </w:r>
      <w:r w:rsidR="007D243E">
        <w:rPr>
          <w:rFonts w:eastAsia="Calibri"/>
        </w:rPr>
        <w:t>n</w:t>
      </w:r>
      <w:r w:rsidR="00A02277" w:rsidRPr="001E6F00">
        <w:rPr>
          <w:rFonts w:eastAsia="Calibri"/>
        </w:rPr>
        <w:t xml:space="preserve"> HLS.</w:t>
      </w:r>
    </w:p>
    <w:p w14:paraId="6CEB2C81" w14:textId="29BE50B7" w:rsidR="00DC1507" w:rsidRDefault="00CD421A" w:rsidP="00F42EB5">
      <w:pPr>
        <w:pStyle w:val="LDdefinition"/>
      </w:pPr>
      <w:r w:rsidRPr="00CD421A">
        <w:rPr>
          <w:b/>
          <w:i/>
        </w:rPr>
        <w:t>relevant event</w:t>
      </w:r>
      <w:r w:rsidRPr="00CD421A">
        <w:t xml:space="preserve"> </w:t>
      </w:r>
      <w:r w:rsidR="00E86634">
        <w:t xml:space="preserve">means that </w:t>
      </w:r>
      <w:r w:rsidR="00DC1507">
        <w:t xml:space="preserve">a manned aircraft is within </w:t>
      </w:r>
      <w:r w:rsidR="00E86634">
        <w:t>relevant</w:t>
      </w:r>
      <w:r w:rsidR="00DC1507">
        <w:t xml:space="preserve"> airspace, including when the aircraft is in the course of approaching, landing at, taking off from, or manoeuvring on the movement area of, the aerodrome.</w:t>
      </w:r>
    </w:p>
    <w:p w14:paraId="666C7270" w14:textId="68C10ECC" w:rsidR="006B473A" w:rsidRPr="00CD421A" w:rsidRDefault="008C60C4" w:rsidP="00F42EB5">
      <w:pPr>
        <w:pStyle w:val="LDdefinition"/>
      </w:pPr>
      <w:r w:rsidRPr="00A84527">
        <w:rPr>
          <w:b/>
          <w:i/>
        </w:rPr>
        <w:t>RPA</w:t>
      </w:r>
      <w:r w:rsidRPr="00860ADE">
        <w:t>, for the purposes of this Division,</w:t>
      </w:r>
      <w:r>
        <w:t xml:space="preserve"> means an RPA that is not a defined unmanned aircraft.</w:t>
      </w:r>
    </w:p>
    <w:p w14:paraId="7BEC72AC" w14:textId="11E0D241" w:rsidR="00016F32" w:rsidRDefault="00016F32" w:rsidP="00016F32">
      <w:pPr>
        <w:pStyle w:val="LDClauseHeading"/>
      </w:pPr>
      <w:bookmarkStart w:id="100" w:name="_Toc2945959"/>
      <w:r>
        <w:t>9.03</w:t>
      </w:r>
      <w:r>
        <w:tab/>
        <w:t>RPA flight in the no-fly zone of a non-controlled aerodrome</w:t>
      </w:r>
      <w:bookmarkEnd w:id="100"/>
    </w:p>
    <w:p w14:paraId="7E144A11" w14:textId="16B4BE02" w:rsidR="00544EF9" w:rsidRDefault="00016F32" w:rsidP="00016F32">
      <w:pPr>
        <w:pStyle w:val="LDClause"/>
      </w:pPr>
      <w:r>
        <w:tab/>
        <w:t>(1)</w:t>
      </w:r>
      <w:r>
        <w:tab/>
        <w:t>Subject to this section, a person m</w:t>
      </w:r>
      <w:r w:rsidR="00A52C2A">
        <w:t>ay</w:t>
      </w:r>
      <w:r>
        <w:t xml:space="preserve"> fly an RPA, or conduct RPA operations, in </w:t>
      </w:r>
      <w:r w:rsidR="00A02277">
        <w:t>relevant airspace</w:t>
      </w:r>
      <w:r w:rsidR="00544EF9">
        <w:t xml:space="preserve"> provided:</w:t>
      </w:r>
    </w:p>
    <w:p w14:paraId="3E0FF354" w14:textId="4C6324B5" w:rsidR="001E2835" w:rsidRPr="001E6F00" w:rsidRDefault="00544EF9" w:rsidP="001E6F00">
      <w:pPr>
        <w:pStyle w:val="LDP1a"/>
        <w:rPr>
          <w:rFonts w:eastAsia="Calibri"/>
        </w:rPr>
      </w:pPr>
      <w:r w:rsidRPr="001E6F00">
        <w:rPr>
          <w:rFonts w:eastAsia="Calibri"/>
        </w:rPr>
        <w:t>(a)</w:t>
      </w:r>
      <w:r w:rsidRPr="001E6F00">
        <w:rPr>
          <w:rFonts w:eastAsia="Calibri"/>
        </w:rPr>
        <w:tab/>
        <w:t>the flight or operation does not occur</w:t>
      </w:r>
      <w:r w:rsidR="00A52C2A" w:rsidRPr="001E6F00">
        <w:rPr>
          <w:rFonts w:eastAsia="Calibri"/>
        </w:rPr>
        <w:t xml:space="preserve"> during a relevant event</w:t>
      </w:r>
      <w:r w:rsidRPr="001E6F00">
        <w:rPr>
          <w:rFonts w:eastAsia="Calibri"/>
        </w:rPr>
        <w:t>; and</w:t>
      </w:r>
    </w:p>
    <w:p w14:paraId="4A88B27A" w14:textId="241B4A9E" w:rsidR="00544EF9" w:rsidRPr="001E6F00" w:rsidRDefault="00782E89" w:rsidP="001E6F00">
      <w:pPr>
        <w:pStyle w:val="LDP1a"/>
        <w:rPr>
          <w:rFonts w:eastAsia="Calibri"/>
        </w:rPr>
      </w:pPr>
      <w:r w:rsidRPr="001E6F00">
        <w:rPr>
          <w:rFonts w:eastAsia="Calibri"/>
        </w:rPr>
        <w:t>(b)</w:t>
      </w:r>
      <w:r w:rsidRPr="001E6F00">
        <w:rPr>
          <w:rFonts w:eastAsia="Calibri"/>
        </w:rPr>
        <w:tab/>
      </w:r>
      <w:r w:rsidR="00544EF9" w:rsidRPr="001E6F00">
        <w:rPr>
          <w:rFonts w:eastAsia="Calibri"/>
        </w:rPr>
        <w:t>the person complies with section 9.04</w:t>
      </w:r>
      <w:r w:rsidR="00C32520">
        <w:rPr>
          <w:rFonts w:eastAsia="Calibri"/>
        </w:rPr>
        <w:t>.</w:t>
      </w:r>
    </w:p>
    <w:p w14:paraId="39C1126D" w14:textId="10C3B705" w:rsidR="004E1D4F" w:rsidRDefault="00016F32" w:rsidP="00CE758E">
      <w:pPr>
        <w:pStyle w:val="LDClause"/>
      </w:pPr>
      <w:r w:rsidRPr="00EE5923">
        <w:tab/>
        <w:t>(</w:t>
      </w:r>
      <w:r>
        <w:t>2</w:t>
      </w:r>
      <w:r w:rsidRPr="00EE5923">
        <w:t>)</w:t>
      </w:r>
      <w:r w:rsidRPr="00EE5923">
        <w:tab/>
      </w:r>
      <w:r>
        <w:t>A</w:t>
      </w:r>
      <w:r w:rsidRPr="00EE5923">
        <w:t xml:space="preserve"> person who is a certified RPA operator m</w:t>
      </w:r>
      <w:r>
        <w:t>ay</w:t>
      </w:r>
      <w:r w:rsidRPr="00EE5923">
        <w:t xml:space="preserve"> </w:t>
      </w:r>
      <w:r>
        <w:t xml:space="preserve">conduct RPA operations </w:t>
      </w:r>
      <w:r w:rsidRPr="00EE5923">
        <w:t xml:space="preserve">in </w:t>
      </w:r>
      <w:r w:rsidR="00A02277">
        <w:t>relevant airspace</w:t>
      </w:r>
      <w:r w:rsidR="00A52C2A">
        <w:t xml:space="preserve"> during a relevant event</w:t>
      </w:r>
      <w:r>
        <w:t xml:space="preserve"> </w:t>
      </w:r>
      <w:r w:rsidR="004E1D4F">
        <w:t>if the RPA operation is exclusively</w:t>
      </w:r>
      <w:r w:rsidR="00C54161">
        <w:t xml:space="preserve"> </w:t>
      </w:r>
      <w:r w:rsidR="004E1D4F">
        <w:t>an indoors operation or</w:t>
      </w:r>
      <w:r w:rsidR="00C54161">
        <w:t xml:space="preserve"> </w:t>
      </w:r>
      <w:r w:rsidR="004E1D4F">
        <w:t>a tethered operation</w:t>
      </w:r>
      <w:r w:rsidR="00C54161">
        <w:t xml:space="preserve"> </w:t>
      </w:r>
      <w:r w:rsidR="004E1D4F">
        <w:t>in accordance with section</w:t>
      </w:r>
      <w:r w:rsidR="00C54161">
        <w:t xml:space="preserve"> </w:t>
      </w:r>
      <w:r w:rsidR="004E1D4F">
        <w:t>9.0</w:t>
      </w:r>
      <w:r w:rsidR="001E2835">
        <w:t>5</w:t>
      </w:r>
      <w:r w:rsidR="004E1D4F">
        <w:t>.</w:t>
      </w:r>
    </w:p>
    <w:p w14:paraId="76C18DAC" w14:textId="21DE6F8B" w:rsidR="00016F32" w:rsidRPr="00EE5923" w:rsidRDefault="00016F32" w:rsidP="00CE758E">
      <w:pPr>
        <w:pStyle w:val="LDClause"/>
      </w:pPr>
      <w:r w:rsidRPr="00EE5923">
        <w:tab/>
        <w:t>(</w:t>
      </w:r>
      <w:r>
        <w:t>3</w:t>
      </w:r>
      <w:r w:rsidRPr="00EE5923">
        <w:t>)</w:t>
      </w:r>
      <w:r w:rsidRPr="00EE5923">
        <w:tab/>
        <w:t>Subject to subsection (</w:t>
      </w:r>
      <w:r w:rsidR="00A52C2A">
        <w:t>4</w:t>
      </w:r>
      <w:r w:rsidRPr="00EE5923">
        <w:t>), a person who is not a certified RPA operator m</w:t>
      </w:r>
      <w:r>
        <w:t>ay</w:t>
      </w:r>
      <w:r w:rsidRPr="00EE5923">
        <w:t xml:space="preserve"> fly an RPA in </w:t>
      </w:r>
      <w:r w:rsidR="00A02277">
        <w:t>relevant airspace</w:t>
      </w:r>
      <w:r w:rsidR="00A52C2A">
        <w:t xml:space="preserve"> during a relevant event</w:t>
      </w:r>
      <w:r>
        <w:t xml:space="preserve"> only if the flight is exclusively an indoors operation</w:t>
      </w:r>
      <w:r w:rsidRPr="00EE5923">
        <w:t>.</w:t>
      </w:r>
    </w:p>
    <w:p w14:paraId="4F9B0208" w14:textId="5B675016" w:rsidR="00016F32" w:rsidRDefault="00016F32" w:rsidP="00CE758E">
      <w:pPr>
        <w:pStyle w:val="LDClause"/>
      </w:pPr>
      <w:r w:rsidRPr="00EE5923">
        <w:tab/>
        <w:t>(</w:t>
      </w:r>
      <w:r>
        <w:t>4</w:t>
      </w:r>
      <w:r w:rsidRPr="00EE5923">
        <w:t>)</w:t>
      </w:r>
      <w:r w:rsidRPr="00EE5923">
        <w:tab/>
        <w:t xml:space="preserve">A person may fly a defined unmanned aircraft in </w:t>
      </w:r>
      <w:r w:rsidR="00A02277">
        <w:t>relevant airspace</w:t>
      </w:r>
      <w:r w:rsidR="00A52C2A">
        <w:t xml:space="preserve"> during a relevant event</w:t>
      </w:r>
      <w:r w:rsidRPr="00EE5923">
        <w:t>.</w:t>
      </w:r>
    </w:p>
    <w:p w14:paraId="76FB9280" w14:textId="1C4301B0" w:rsidR="00127EF7" w:rsidRPr="00986138" w:rsidRDefault="00127EF7" w:rsidP="00986138">
      <w:pPr>
        <w:pStyle w:val="LDNote"/>
      </w:pPr>
      <w:bookmarkStart w:id="101" w:name="_Toc2945960"/>
      <w:r w:rsidRPr="00986138">
        <w:rPr>
          <w:i/>
        </w:rPr>
        <w:t>Note   </w:t>
      </w:r>
      <w:r w:rsidRPr="00986138">
        <w:t>By virtue of subregulation 101.075</w:t>
      </w:r>
      <w:r w:rsidR="00986138">
        <w:t> </w:t>
      </w:r>
      <w:r w:rsidRPr="00986138">
        <w:t>(4) of CASR, a person must not fly a model aircraft in the no-fly zone of relevant airspace during a relevant event at a non-controlled aerodrome. On becoming aware that a relevant event is occurring, or is about to occur, a person flying a model aircraft must take immediate action to safely manoeuvre away from the path of the manned aircraft and land as soon as safely possible.</w:t>
      </w:r>
    </w:p>
    <w:p w14:paraId="24E223D6" w14:textId="15055A91" w:rsidR="001E2835" w:rsidRDefault="001E2835" w:rsidP="001E2835">
      <w:pPr>
        <w:pStyle w:val="LDClauseHeading"/>
      </w:pPr>
      <w:r>
        <w:t>9.04</w:t>
      </w:r>
      <w:r>
        <w:tab/>
        <w:t>Action on becoming aware of a relevant event</w:t>
      </w:r>
      <w:bookmarkEnd w:id="101"/>
    </w:p>
    <w:p w14:paraId="63599987" w14:textId="595F89BD" w:rsidR="001E2835" w:rsidRDefault="00C54161" w:rsidP="00CE758E">
      <w:pPr>
        <w:pStyle w:val="LDClause"/>
      </w:pPr>
      <w:r>
        <w:tab/>
        <w:t>(</w:t>
      </w:r>
      <w:r w:rsidR="00544EF9">
        <w:t>1</w:t>
      </w:r>
      <w:r>
        <w:t>)</w:t>
      </w:r>
      <w:r>
        <w:tab/>
      </w:r>
      <w:r w:rsidR="001E2835">
        <w:t>If the person who is flying an RPA within relevant airspace becomes aware that a relevant event is occurring, or is about to occur, the person must:</w:t>
      </w:r>
    </w:p>
    <w:p w14:paraId="7F63C8D3" w14:textId="77777777" w:rsidR="001E2835" w:rsidRPr="001E6F00" w:rsidRDefault="001E2835" w:rsidP="001E6F00">
      <w:pPr>
        <w:pStyle w:val="LDP1a"/>
        <w:rPr>
          <w:rFonts w:eastAsia="Calibri"/>
        </w:rPr>
      </w:pPr>
      <w:r w:rsidRPr="001E6F00">
        <w:rPr>
          <w:rFonts w:eastAsia="Calibri"/>
        </w:rPr>
        <w:t>(a)</w:t>
      </w:r>
      <w:r w:rsidRPr="001E6F00">
        <w:rPr>
          <w:rFonts w:eastAsia="Calibri"/>
        </w:rPr>
        <w:tab/>
        <w:t>if the RPA is airborne:</w:t>
      </w:r>
    </w:p>
    <w:p w14:paraId="321C3F5D" w14:textId="77777777" w:rsidR="001E2835" w:rsidRPr="00292CCC" w:rsidRDefault="001E2835" w:rsidP="00CF2B09">
      <w:pPr>
        <w:pStyle w:val="LDP2i"/>
        <w:ind w:left="1559" w:hanging="1105"/>
        <w:rPr>
          <w:lang w:eastAsia="en-AU"/>
        </w:rPr>
      </w:pPr>
      <w:r w:rsidRPr="00292CCC">
        <w:rPr>
          <w:lang w:eastAsia="en-AU"/>
        </w:rPr>
        <w:tab/>
        <w:t>(i)</w:t>
      </w:r>
      <w:r w:rsidRPr="00292CCC">
        <w:rPr>
          <w:lang w:eastAsia="en-AU"/>
        </w:rPr>
        <w:tab/>
        <w:t>act immediately to ensure that the RPA is safely manoeuvred away from the path of the manned aircraft; and</w:t>
      </w:r>
    </w:p>
    <w:p w14:paraId="00B79E3E" w14:textId="77777777" w:rsidR="001E2835" w:rsidRPr="00292CCC" w:rsidRDefault="001E2835" w:rsidP="00CF2B09">
      <w:pPr>
        <w:pStyle w:val="LDP2i"/>
        <w:ind w:left="1559" w:hanging="1105"/>
        <w:rPr>
          <w:lang w:eastAsia="en-AU"/>
        </w:rPr>
      </w:pPr>
      <w:r w:rsidRPr="00292CCC">
        <w:rPr>
          <w:lang w:eastAsia="en-AU"/>
        </w:rPr>
        <w:tab/>
        <w:t>(ii)</w:t>
      </w:r>
      <w:r w:rsidRPr="00292CCC">
        <w:rPr>
          <w:lang w:eastAsia="en-AU"/>
        </w:rPr>
        <w:tab/>
        <w:t>land the RPA as soon as safely possible; or</w:t>
      </w:r>
    </w:p>
    <w:p w14:paraId="1F3E60A1" w14:textId="77777777" w:rsidR="001E2835" w:rsidRPr="001E6F00" w:rsidRDefault="001E2835" w:rsidP="001E6F00">
      <w:pPr>
        <w:pStyle w:val="LDP1a"/>
        <w:rPr>
          <w:rFonts w:eastAsia="Calibri"/>
        </w:rPr>
      </w:pPr>
      <w:r w:rsidRPr="001E6F00">
        <w:rPr>
          <w:rFonts w:eastAsia="Calibri"/>
        </w:rPr>
        <w:t>(b)</w:t>
      </w:r>
      <w:r w:rsidRPr="001E6F00">
        <w:rPr>
          <w:rFonts w:eastAsia="Calibri"/>
        </w:rPr>
        <w:tab/>
        <w:t>if the RPA is on the ground, on water, or on any object or structure on the ground or water — not launch the unmanned aircraft.</w:t>
      </w:r>
    </w:p>
    <w:p w14:paraId="370DCB7E" w14:textId="0245BBD9" w:rsidR="001E2835" w:rsidRDefault="001E2835" w:rsidP="00CE758E">
      <w:pPr>
        <w:pStyle w:val="LDClause"/>
      </w:pPr>
      <w:r>
        <w:tab/>
        <w:t>(</w:t>
      </w:r>
      <w:r w:rsidR="00544EF9">
        <w:t>2</w:t>
      </w:r>
      <w:r>
        <w:t>)</w:t>
      </w:r>
      <w:r>
        <w:tab/>
        <w:t>For subsection (</w:t>
      </w:r>
      <w:r w:rsidR="00782E89">
        <w:t>1</w:t>
      </w:r>
      <w:r>
        <w:t>), awareness that a relevant event is occurring, or is about to occur, is taken to be present</w:t>
      </w:r>
      <w:r w:rsidRPr="005617E6">
        <w:t xml:space="preserve"> where a reasonable person </w:t>
      </w:r>
      <w:r>
        <w:t xml:space="preserve">would have been aware </w:t>
      </w:r>
      <w:r w:rsidRPr="005617E6">
        <w:t xml:space="preserve">that </w:t>
      </w:r>
      <w:r>
        <w:t>the relevant event was occurring, or was about to occur.</w:t>
      </w:r>
    </w:p>
    <w:p w14:paraId="17D61726" w14:textId="484417B9" w:rsidR="001E2835" w:rsidRDefault="001E2835" w:rsidP="00096678">
      <w:pPr>
        <w:pStyle w:val="LDNote"/>
      </w:pPr>
      <w:r w:rsidRPr="00633D33">
        <w:rPr>
          <w:i/>
        </w:rPr>
        <w:t>Note</w:t>
      </w:r>
      <w:r>
        <w:t>   A remote pilot with a relevant radio qualification must monitor the aerodrome radio frequency and communicate with manned aviation using the aerodrome.</w:t>
      </w:r>
    </w:p>
    <w:p w14:paraId="28619F4A" w14:textId="6C81F4DB" w:rsidR="00E735A4" w:rsidRDefault="00B96852" w:rsidP="00E735A4">
      <w:pPr>
        <w:pStyle w:val="LDClauseHeading"/>
      </w:pPr>
      <w:bookmarkStart w:id="102" w:name="_Toc2945961"/>
      <w:r>
        <w:t>9.0</w:t>
      </w:r>
      <w:r w:rsidR="001E2835">
        <w:t>5</w:t>
      </w:r>
      <w:r>
        <w:tab/>
        <w:t xml:space="preserve">Approval to operate an RPA </w:t>
      </w:r>
      <w:r w:rsidR="00E735A4">
        <w:t xml:space="preserve">in a no-fly zone of a </w:t>
      </w:r>
      <w:r w:rsidR="000E3946">
        <w:t>non-</w:t>
      </w:r>
      <w:r w:rsidR="00E735A4">
        <w:t>controlled aerodrome</w:t>
      </w:r>
      <w:bookmarkEnd w:id="102"/>
    </w:p>
    <w:p w14:paraId="1270DEFC" w14:textId="24960741" w:rsidR="008E2013" w:rsidRDefault="00E735A4" w:rsidP="008E2013">
      <w:pPr>
        <w:pStyle w:val="LDClause"/>
      </w:pPr>
      <w:r>
        <w:tab/>
      </w:r>
      <w:r w:rsidR="00096CC1">
        <w:t>(1)</w:t>
      </w:r>
      <w:r w:rsidR="008E2013">
        <w:tab/>
      </w:r>
      <w:r w:rsidR="002B25CF">
        <w:t>A</w:t>
      </w:r>
      <w:r w:rsidR="008E2013">
        <w:t xml:space="preserve"> </w:t>
      </w:r>
      <w:r w:rsidR="00F01BAA">
        <w:t xml:space="preserve">certified RPA operator </w:t>
      </w:r>
      <w:r w:rsidR="00CB44C1">
        <w:t>is approved to</w:t>
      </w:r>
      <w:r w:rsidR="00D906A5">
        <w:t xml:space="preserve"> conduct RPA operations</w:t>
      </w:r>
      <w:r w:rsidR="008E2013">
        <w:t xml:space="preserve"> in </w:t>
      </w:r>
      <w:bookmarkEnd w:id="95"/>
      <w:r w:rsidR="001C2FFB" w:rsidRPr="00A02277">
        <w:t>relevant airspace</w:t>
      </w:r>
      <w:r w:rsidR="00826735" w:rsidRPr="00A02277">
        <w:t xml:space="preserve">, </w:t>
      </w:r>
      <w:r w:rsidR="00AB051A">
        <w:t xml:space="preserve">during a relevant event, </w:t>
      </w:r>
      <w:r w:rsidR="00826735">
        <w:t>subject to</w:t>
      </w:r>
      <w:r w:rsidR="00F95D1F">
        <w:t xml:space="preserve"> the certified RPA operator</w:t>
      </w:r>
      <w:r w:rsidR="00924566">
        <w:t xml:space="preserve"> ensuring that</w:t>
      </w:r>
      <w:r w:rsidR="00826735">
        <w:t xml:space="preserve"> the </w:t>
      </w:r>
      <w:r w:rsidR="00D313EC">
        <w:t>requirements</w:t>
      </w:r>
      <w:r w:rsidR="00826735">
        <w:t xml:space="preserve"> mentioned in </w:t>
      </w:r>
      <w:r w:rsidR="00201E3A">
        <w:t>sub</w:t>
      </w:r>
      <w:r w:rsidR="00826735">
        <w:t>section</w:t>
      </w:r>
      <w:r w:rsidR="00201E3A">
        <w:t xml:space="preserve"> (2)</w:t>
      </w:r>
      <w:r w:rsidR="00924566">
        <w:t xml:space="preserve"> are complied with</w:t>
      </w:r>
      <w:r w:rsidR="00CB44C1">
        <w:t>.</w:t>
      </w:r>
    </w:p>
    <w:p w14:paraId="0B7C7E36" w14:textId="72F49972" w:rsidR="00B06492" w:rsidRDefault="00B40410" w:rsidP="00B40410">
      <w:pPr>
        <w:pStyle w:val="Note"/>
      </w:pPr>
      <w:r w:rsidRPr="0023022D">
        <w:rPr>
          <w:i/>
          <w:lang w:eastAsia="en-AU"/>
        </w:rPr>
        <w:t>Note</w:t>
      </w:r>
      <w:r w:rsidRPr="0023022D">
        <w:rPr>
          <w:lang w:eastAsia="en-AU"/>
        </w:rPr>
        <w:t>   A</w:t>
      </w:r>
      <w:r>
        <w:rPr>
          <w:lang w:eastAsia="en-AU"/>
        </w:rPr>
        <w:t xml:space="preserve"> </w:t>
      </w:r>
      <w:r w:rsidRPr="00961E5E">
        <w:rPr>
          <w:b/>
          <w:i/>
          <w:lang w:eastAsia="en-AU"/>
        </w:rPr>
        <w:t>certified RPA operator</w:t>
      </w:r>
      <w:r>
        <w:rPr>
          <w:b/>
          <w:i/>
          <w:lang w:eastAsia="en-AU"/>
        </w:rPr>
        <w:t xml:space="preserve"> </w:t>
      </w:r>
      <w:r w:rsidRPr="00AA6918">
        <w:rPr>
          <w:lang w:eastAsia="en-AU"/>
        </w:rPr>
        <w:t xml:space="preserve">means a person who is certified as </w:t>
      </w:r>
      <w:r>
        <w:rPr>
          <w:lang w:eastAsia="en-AU"/>
        </w:rPr>
        <w:t>a certified RPA operator</w:t>
      </w:r>
      <w:r w:rsidRPr="00AA6918">
        <w:rPr>
          <w:lang w:eastAsia="en-AU"/>
        </w:rPr>
        <w:t xml:space="preserve"> in</w:t>
      </w:r>
      <w:r>
        <w:rPr>
          <w:lang w:eastAsia="en-AU"/>
        </w:rPr>
        <w:t xml:space="preserve"> </w:t>
      </w:r>
      <w:r w:rsidRPr="00AA6918">
        <w:rPr>
          <w:lang w:eastAsia="en-AU"/>
        </w:rPr>
        <w:t>accordance with</w:t>
      </w:r>
      <w:r>
        <w:rPr>
          <w:lang w:eastAsia="en-AU"/>
        </w:rPr>
        <w:t xml:space="preserve"> </w:t>
      </w:r>
      <w:r w:rsidRPr="00AA6918">
        <w:rPr>
          <w:lang w:eastAsia="en-AU"/>
        </w:rPr>
        <w:t>regulation 10</w:t>
      </w:r>
      <w:r>
        <w:rPr>
          <w:lang w:eastAsia="en-AU"/>
        </w:rPr>
        <w:t>1</w:t>
      </w:r>
      <w:r w:rsidRPr="00AA6918">
        <w:rPr>
          <w:lang w:eastAsia="en-AU"/>
        </w:rPr>
        <w:t>.335 of CASR.</w:t>
      </w:r>
      <w:r>
        <w:rPr>
          <w:lang w:eastAsia="en-AU"/>
        </w:rPr>
        <w:t xml:space="preserve"> See the definitions in subsection </w:t>
      </w:r>
      <w:r w:rsidR="003C130A">
        <w:rPr>
          <w:lang w:eastAsia="en-AU"/>
        </w:rPr>
        <w:t>1.04</w:t>
      </w:r>
      <w:r w:rsidR="00AD6A9F">
        <w:rPr>
          <w:lang w:eastAsia="en-AU"/>
        </w:rPr>
        <w:t> </w:t>
      </w:r>
      <w:r>
        <w:rPr>
          <w:lang w:eastAsia="en-AU"/>
        </w:rPr>
        <w:t>(2)</w:t>
      </w:r>
      <w:r w:rsidR="00F33FB2">
        <w:rPr>
          <w:lang w:eastAsia="en-AU"/>
        </w:rPr>
        <w:t xml:space="preserve"> of this MOS</w:t>
      </w:r>
      <w:r>
        <w:rPr>
          <w:lang w:eastAsia="en-AU"/>
        </w:rPr>
        <w:t>.</w:t>
      </w:r>
    </w:p>
    <w:p w14:paraId="39EFCD0F" w14:textId="69E0277A" w:rsidR="002B25CF" w:rsidRDefault="002B25CF" w:rsidP="00CE758E">
      <w:pPr>
        <w:pStyle w:val="LDClause"/>
      </w:pPr>
      <w:r>
        <w:tab/>
        <w:t>(</w:t>
      </w:r>
      <w:r w:rsidR="00201E3A">
        <w:t>2</w:t>
      </w:r>
      <w:r>
        <w:t>)</w:t>
      </w:r>
      <w:r>
        <w:tab/>
      </w:r>
      <w:r w:rsidR="00782E89">
        <w:t>For subsection (1), t</w:t>
      </w:r>
      <w:r w:rsidR="001C2FFB">
        <w:t xml:space="preserve">he </w:t>
      </w:r>
      <w:r w:rsidR="00E13FA7">
        <w:t>requirements</w:t>
      </w:r>
      <w:r w:rsidR="001C2FFB">
        <w:t xml:space="preserve"> </w:t>
      </w:r>
      <w:r w:rsidR="00201E3A">
        <w:t>are that the RPA operation is exclusively 1 of the following</w:t>
      </w:r>
      <w:r w:rsidR="001C2FFB">
        <w:t>:</w:t>
      </w:r>
    </w:p>
    <w:p w14:paraId="4CFF897F" w14:textId="575750FB" w:rsidR="00AE5D70" w:rsidRPr="001E6F00" w:rsidRDefault="00AE5D70" w:rsidP="001E6F00">
      <w:pPr>
        <w:pStyle w:val="LDP1a"/>
        <w:rPr>
          <w:rFonts w:eastAsia="Calibri"/>
        </w:rPr>
      </w:pPr>
      <w:r w:rsidRPr="001E6F00">
        <w:rPr>
          <w:rFonts w:eastAsia="Calibri"/>
        </w:rPr>
        <w:t>(a)</w:t>
      </w:r>
      <w:r w:rsidRPr="001E6F00">
        <w:rPr>
          <w:rFonts w:eastAsia="Calibri"/>
        </w:rPr>
        <w:tab/>
        <w:t>an indoors operation; or</w:t>
      </w:r>
    </w:p>
    <w:p w14:paraId="024AAAA7" w14:textId="6C28BFBD" w:rsidR="00AE5D70" w:rsidRPr="001E6F00" w:rsidRDefault="00AE5D70" w:rsidP="001E6F00">
      <w:pPr>
        <w:pStyle w:val="LDP1a"/>
        <w:rPr>
          <w:rFonts w:eastAsia="Calibri"/>
        </w:rPr>
      </w:pPr>
      <w:r w:rsidRPr="001E6F00">
        <w:rPr>
          <w:rFonts w:eastAsia="Calibri"/>
        </w:rPr>
        <w:t>(b)</w:t>
      </w:r>
      <w:r w:rsidRPr="001E6F00">
        <w:rPr>
          <w:rFonts w:eastAsia="Calibri"/>
        </w:rPr>
        <w:tab/>
        <w:t>a tethered operation</w:t>
      </w:r>
      <w:r w:rsidR="00691B4B" w:rsidRPr="001E6F00">
        <w:rPr>
          <w:rFonts w:eastAsia="Calibri"/>
        </w:rPr>
        <w:t>, provided the conditions in subsection (</w:t>
      </w:r>
      <w:r w:rsidR="00201E3A" w:rsidRPr="001E6F00">
        <w:rPr>
          <w:rFonts w:eastAsia="Calibri"/>
        </w:rPr>
        <w:t>3</w:t>
      </w:r>
      <w:r w:rsidR="00691B4B" w:rsidRPr="001E6F00">
        <w:rPr>
          <w:rFonts w:eastAsia="Calibri"/>
        </w:rPr>
        <w:t>) are complied with</w:t>
      </w:r>
      <w:r w:rsidR="00CE485B" w:rsidRPr="001E6F00">
        <w:rPr>
          <w:rFonts w:eastAsia="Calibri"/>
        </w:rPr>
        <w:t>.</w:t>
      </w:r>
    </w:p>
    <w:p w14:paraId="4DD95C62" w14:textId="2729CC97" w:rsidR="00EA711A" w:rsidRDefault="0015131F" w:rsidP="00CE758E">
      <w:pPr>
        <w:pStyle w:val="LDClause"/>
      </w:pPr>
      <w:r>
        <w:tab/>
        <w:t>(</w:t>
      </w:r>
      <w:r w:rsidR="00201E3A">
        <w:t>3</w:t>
      </w:r>
      <w:r>
        <w:t>)</w:t>
      </w:r>
      <w:r>
        <w:tab/>
        <w:t xml:space="preserve">For </w:t>
      </w:r>
      <w:r w:rsidR="00EA711A">
        <w:t>paragraph (</w:t>
      </w:r>
      <w:r w:rsidR="00BE5ABE">
        <w:t>2</w:t>
      </w:r>
      <w:r w:rsidR="00EA711A">
        <w:t>)</w:t>
      </w:r>
      <w:r w:rsidR="006D2214">
        <w:t> </w:t>
      </w:r>
      <w:r w:rsidR="00EA711A">
        <w:t xml:space="preserve">(b), the </w:t>
      </w:r>
      <w:r w:rsidR="00E13FA7">
        <w:t>requirements</w:t>
      </w:r>
      <w:r w:rsidR="0044317B">
        <w:t xml:space="preserve"> for the no-fly zone of a non-controlled aerodrome</w:t>
      </w:r>
      <w:r w:rsidR="00EA711A">
        <w:t xml:space="preserve"> are as follows:</w:t>
      </w:r>
    </w:p>
    <w:p w14:paraId="3EB3C515" w14:textId="1EAEB533" w:rsidR="0015131F" w:rsidRPr="001E6F00" w:rsidRDefault="0015131F" w:rsidP="001E6F00">
      <w:pPr>
        <w:pStyle w:val="LDP1a"/>
        <w:rPr>
          <w:rFonts w:eastAsia="Calibri"/>
        </w:rPr>
      </w:pPr>
      <w:r w:rsidRPr="001E6F00">
        <w:rPr>
          <w:rFonts w:eastAsia="Calibri"/>
        </w:rPr>
        <w:t>(a)</w:t>
      </w:r>
      <w:r w:rsidRPr="001E6F00">
        <w:rPr>
          <w:rFonts w:eastAsia="Calibri"/>
        </w:rPr>
        <w:tab/>
        <w:t>the tether</w:t>
      </w:r>
      <w:r w:rsidR="0081031E" w:rsidRPr="001E6F00">
        <w:rPr>
          <w:rFonts w:eastAsia="Calibri"/>
        </w:rPr>
        <w:t xml:space="preserve"> </w:t>
      </w:r>
      <w:r w:rsidRPr="001E6F00">
        <w:rPr>
          <w:rFonts w:eastAsia="Calibri"/>
        </w:rPr>
        <w:t>must be 1 of the following:</w:t>
      </w:r>
    </w:p>
    <w:p w14:paraId="119C9EDB" w14:textId="3DA4C484" w:rsidR="0015131F" w:rsidRDefault="0015131F" w:rsidP="00CF2B09">
      <w:pPr>
        <w:pStyle w:val="LDP2i"/>
        <w:ind w:left="1559" w:hanging="1105"/>
        <w:rPr>
          <w:lang w:eastAsia="en-AU"/>
        </w:rPr>
      </w:pPr>
      <w:r>
        <w:rPr>
          <w:lang w:eastAsia="en-AU"/>
        </w:rPr>
        <w:tab/>
        <w:t>(i)</w:t>
      </w:r>
      <w:r>
        <w:rPr>
          <w:lang w:eastAsia="en-AU"/>
        </w:rPr>
        <w:tab/>
        <w:t>if the RPA is flown below 150 ft in the area that is shaded grey for the aerodrome and within 3 NM of the aerodrome —</w:t>
      </w:r>
      <w:r w:rsidR="00961E5E">
        <w:rPr>
          <w:lang w:eastAsia="en-AU"/>
        </w:rPr>
        <w:t xml:space="preserve"> </w:t>
      </w:r>
      <w:r>
        <w:rPr>
          <w:lang w:eastAsia="en-AU"/>
        </w:rPr>
        <w:t>no longer than 150 ft;</w:t>
      </w:r>
    </w:p>
    <w:p w14:paraId="4087046F" w14:textId="7513C4A1" w:rsidR="0015131F" w:rsidRDefault="0015131F" w:rsidP="00CF2B09">
      <w:pPr>
        <w:pStyle w:val="LDP2i"/>
        <w:ind w:left="1559" w:hanging="1105"/>
        <w:rPr>
          <w:lang w:eastAsia="en-AU"/>
        </w:rPr>
      </w:pPr>
      <w:r>
        <w:rPr>
          <w:lang w:eastAsia="en-AU"/>
        </w:rPr>
        <w:tab/>
        <w:t>(ii)</w:t>
      </w:r>
      <w:r>
        <w:rPr>
          <w:lang w:eastAsia="en-AU"/>
        </w:rPr>
        <w:tab/>
        <w:t>if the RPA is flown within the area that is shaded black for the aerodrome and at least 3 NM away from the aerodrome —</w:t>
      </w:r>
      <w:r w:rsidR="00961E5E">
        <w:rPr>
          <w:lang w:eastAsia="en-AU"/>
        </w:rPr>
        <w:t xml:space="preserve"> </w:t>
      </w:r>
      <w:r>
        <w:rPr>
          <w:lang w:eastAsia="en-AU"/>
        </w:rPr>
        <w:t>no longer than 150 ft;</w:t>
      </w:r>
    </w:p>
    <w:p w14:paraId="2B3DF4E0" w14:textId="5287914B" w:rsidR="0015131F" w:rsidRDefault="0015131F" w:rsidP="00CF2B09">
      <w:pPr>
        <w:pStyle w:val="LDP2i"/>
        <w:ind w:left="1559" w:hanging="1105"/>
        <w:rPr>
          <w:lang w:eastAsia="en-AU"/>
        </w:rPr>
      </w:pPr>
      <w:r>
        <w:rPr>
          <w:lang w:eastAsia="en-AU"/>
        </w:rPr>
        <w:tab/>
        <w:t>(i</w:t>
      </w:r>
      <w:r w:rsidR="00513A35">
        <w:rPr>
          <w:lang w:eastAsia="en-AU"/>
        </w:rPr>
        <w:t>ii</w:t>
      </w:r>
      <w:r>
        <w:rPr>
          <w:lang w:eastAsia="en-AU"/>
        </w:rPr>
        <w:t>)</w:t>
      </w:r>
      <w:r>
        <w:rPr>
          <w:lang w:eastAsia="en-AU"/>
        </w:rPr>
        <w:tab/>
        <w:t>if the RPA is flown within the area that is within 3 NM from the aerodrome but outside the approach and departure paths — 150 ft;</w:t>
      </w:r>
    </w:p>
    <w:p w14:paraId="02E80F85" w14:textId="77777777" w:rsidR="0015131F" w:rsidRPr="001E6F00" w:rsidRDefault="0015131F" w:rsidP="001E6F00">
      <w:pPr>
        <w:pStyle w:val="LDP1a"/>
        <w:rPr>
          <w:rFonts w:eastAsia="Calibri"/>
        </w:rPr>
      </w:pPr>
      <w:r w:rsidRPr="001E6F00">
        <w:rPr>
          <w:rFonts w:eastAsia="Calibri"/>
        </w:rPr>
        <w:t>(b)</w:t>
      </w:r>
      <w:r w:rsidRPr="001E6F00">
        <w:rPr>
          <w:rFonts w:eastAsia="Calibri"/>
        </w:rPr>
        <w:tab/>
        <w:t>the RPA must be flown within:</w:t>
      </w:r>
    </w:p>
    <w:p w14:paraId="1BA80223" w14:textId="77777777" w:rsidR="0015131F" w:rsidRDefault="0015131F" w:rsidP="00CF2B09">
      <w:pPr>
        <w:pStyle w:val="LDP2i"/>
        <w:ind w:left="1559" w:hanging="1105"/>
        <w:rPr>
          <w:lang w:eastAsia="en-AU"/>
        </w:rPr>
      </w:pPr>
      <w:r>
        <w:rPr>
          <w:lang w:eastAsia="en-AU"/>
        </w:rPr>
        <w:tab/>
        <w:t>(i)</w:t>
      </w:r>
      <w:r>
        <w:rPr>
          <w:lang w:eastAsia="en-AU"/>
        </w:rPr>
        <w:tab/>
        <w:t>the area that is shaded grey for the aerodrome and below 150 ft; or</w:t>
      </w:r>
    </w:p>
    <w:p w14:paraId="1766C1A0" w14:textId="77777777" w:rsidR="0015131F" w:rsidRDefault="0015131F" w:rsidP="00CF2B09">
      <w:pPr>
        <w:pStyle w:val="LDP2i"/>
        <w:ind w:left="1559" w:hanging="1105"/>
        <w:rPr>
          <w:lang w:eastAsia="en-AU"/>
        </w:rPr>
      </w:pPr>
      <w:r>
        <w:rPr>
          <w:lang w:eastAsia="en-AU"/>
        </w:rPr>
        <w:tab/>
        <w:t>(ii)</w:t>
      </w:r>
      <w:r>
        <w:rPr>
          <w:lang w:eastAsia="en-AU"/>
        </w:rPr>
        <w:tab/>
        <w:t>the area that is shaded black for the aerodrome, provided that the flight is at least 3 NM from the aerodrome; or</w:t>
      </w:r>
    </w:p>
    <w:p w14:paraId="1B47334F" w14:textId="18286CA0" w:rsidR="0044317B" w:rsidRDefault="0015131F" w:rsidP="00CF2B09">
      <w:pPr>
        <w:pStyle w:val="LDP2i"/>
        <w:ind w:left="1559" w:hanging="1105"/>
        <w:rPr>
          <w:lang w:eastAsia="en-AU"/>
        </w:rPr>
      </w:pPr>
      <w:r>
        <w:rPr>
          <w:lang w:eastAsia="en-AU"/>
        </w:rPr>
        <w:tab/>
        <w:t>(i</w:t>
      </w:r>
      <w:r w:rsidR="00513A35">
        <w:rPr>
          <w:lang w:eastAsia="en-AU"/>
        </w:rPr>
        <w:t>ii</w:t>
      </w:r>
      <w:r>
        <w:rPr>
          <w:lang w:eastAsia="en-AU"/>
        </w:rPr>
        <w:t>)</w:t>
      </w:r>
      <w:r>
        <w:rPr>
          <w:lang w:eastAsia="en-AU"/>
        </w:rPr>
        <w:tab/>
        <w:t>the area that is within 3 NM from the aerodrome but outside the approach and departure paths</w:t>
      </w:r>
      <w:r w:rsidR="00C32520">
        <w:rPr>
          <w:lang w:eastAsia="en-AU"/>
        </w:rPr>
        <w:t>;</w:t>
      </w:r>
    </w:p>
    <w:p w14:paraId="27CA76FC" w14:textId="6230E3CB" w:rsidR="0015131F" w:rsidRPr="001E6F00" w:rsidRDefault="001E6F00" w:rsidP="001E6F00">
      <w:pPr>
        <w:pStyle w:val="LDP1a"/>
        <w:rPr>
          <w:rFonts w:eastAsia="Calibri"/>
        </w:rPr>
      </w:pPr>
      <w:r>
        <w:rPr>
          <w:rFonts w:eastAsia="Calibri"/>
        </w:rPr>
        <w:t>(c)</w:t>
      </w:r>
      <w:r>
        <w:rPr>
          <w:rFonts w:eastAsia="Calibri"/>
        </w:rPr>
        <w:tab/>
      </w:r>
      <w:r w:rsidR="0015131F" w:rsidRPr="001E6F00">
        <w:rPr>
          <w:rFonts w:eastAsia="Calibri"/>
        </w:rPr>
        <w:t xml:space="preserve">the RPA flight must be conducted within </w:t>
      </w:r>
      <w:r w:rsidR="00764046">
        <w:t>VLOS</w:t>
      </w:r>
      <w:r w:rsidR="0015131F" w:rsidRPr="001E6F00">
        <w:rPr>
          <w:rFonts w:eastAsia="Calibri"/>
        </w:rPr>
        <w:t>;</w:t>
      </w:r>
    </w:p>
    <w:p w14:paraId="38C964FA" w14:textId="024EF49F" w:rsidR="0081031E" w:rsidRPr="001E6F00" w:rsidRDefault="001E6F00" w:rsidP="001E6F00">
      <w:pPr>
        <w:pStyle w:val="LDP1a"/>
        <w:rPr>
          <w:rFonts w:eastAsia="Calibri"/>
        </w:rPr>
      </w:pPr>
      <w:r>
        <w:rPr>
          <w:rFonts w:eastAsia="Calibri"/>
        </w:rPr>
        <w:t>(d)</w:t>
      </w:r>
      <w:r>
        <w:rPr>
          <w:rFonts w:eastAsia="Calibri"/>
        </w:rPr>
        <w:tab/>
      </w:r>
      <w:r w:rsidR="00DE3E87" w:rsidRPr="001E6F00">
        <w:rPr>
          <w:rFonts w:eastAsia="Calibri"/>
        </w:rPr>
        <w:t>the RPA flight must be conducted in accordance with the certified RPA operator’s documented practices and procedures for operations under this Division</w:t>
      </w:r>
      <w:r w:rsidR="000B6D73" w:rsidRPr="001E6F00">
        <w:rPr>
          <w:rFonts w:eastAsia="Calibri"/>
        </w:rPr>
        <w:t>.</w:t>
      </w:r>
    </w:p>
    <w:p w14:paraId="472355F8" w14:textId="126B5C09" w:rsidR="0044317B" w:rsidRDefault="0044317B" w:rsidP="00CE758E">
      <w:pPr>
        <w:pStyle w:val="LDClause"/>
      </w:pPr>
      <w:r>
        <w:tab/>
        <w:t>(4)</w:t>
      </w:r>
      <w:r>
        <w:tab/>
        <w:t>For paragraph (2)</w:t>
      </w:r>
      <w:r w:rsidR="006D2214">
        <w:t> </w:t>
      </w:r>
      <w:r>
        <w:t>(b), the requirements for the no-fly zone of a</w:t>
      </w:r>
      <w:r w:rsidR="00961E5E">
        <w:t>n</w:t>
      </w:r>
      <w:r>
        <w:t xml:space="preserve"> HLS are as follows:</w:t>
      </w:r>
    </w:p>
    <w:p w14:paraId="31A5DF17" w14:textId="7BFD244B" w:rsidR="0044317B" w:rsidRPr="004F0C0B" w:rsidRDefault="00F76F25" w:rsidP="004F0C0B">
      <w:pPr>
        <w:pStyle w:val="LDP1a"/>
        <w:rPr>
          <w:rFonts w:eastAsia="Calibri"/>
        </w:rPr>
      </w:pPr>
      <w:r w:rsidRPr="004F0C0B">
        <w:rPr>
          <w:rFonts w:eastAsia="Calibri"/>
        </w:rPr>
        <w:t>(a)</w:t>
      </w:r>
      <w:r w:rsidRPr="004F0C0B">
        <w:rPr>
          <w:rFonts w:eastAsia="Calibri"/>
        </w:rPr>
        <w:tab/>
        <w:t>t</w:t>
      </w:r>
      <w:r w:rsidR="0044317B" w:rsidRPr="004F0C0B">
        <w:rPr>
          <w:rFonts w:eastAsia="Calibri"/>
        </w:rPr>
        <w:t>he tether must be no longer than 150 ft</w:t>
      </w:r>
      <w:r w:rsidRPr="004F0C0B">
        <w:rPr>
          <w:rFonts w:eastAsia="Calibri"/>
        </w:rPr>
        <w:t>;</w:t>
      </w:r>
    </w:p>
    <w:p w14:paraId="755572F8" w14:textId="678242AD" w:rsidR="0044317B" w:rsidRPr="004F0C0B" w:rsidRDefault="00F76F25" w:rsidP="004F0C0B">
      <w:pPr>
        <w:pStyle w:val="LDP1a"/>
        <w:rPr>
          <w:rFonts w:eastAsia="Calibri"/>
        </w:rPr>
      </w:pPr>
      <w:r w:rsidRPr="004F0C0B">
        <w:rPr>
          <w:rFonts w:eastAsia="Calibri"/>
        </w:rPr>
        <w:t>(b)</w:t>
      </w:r>
      <w:r w:rsidRPr="004F0C0B">
        <w:rPr>
          <w:rFonts w:eastAsia="Calibri"/>
        </w:rPr>
        <w:tab/>
        <w:t xml:space="preserve">the RPA must always be at least </w:t>
      </w:r>
      <w:r w:rsidR="00541E8F" w:rsidRPr="004F0C0B">
        <w:rPr>
          <w:rFonts w:eastAsia="Calibri"/>
        </w:rPr>
        <w:t xml:space="preserve">465 m from the </w:t>
      </w:r>
      <w:r w:rsidR="00C64D63" w:rsidRPr="004F0C0B">
        <w:rPr>
          <w:rFonts w:eastAsia="Calibri"/>
        </w:rPr>
        <w:t xml:space="preserve">central axis of the </w:t>
      </w:r>
      <w:r w:rsidR="00541E8F" w:rsidRPr="004F0C0B">
        <w:rPr>
          <w:rFonts w:eastAsia="Calibri"/>
        </w:rPr>
        <w:t xml:space="preserve">no-fly zone of </w:t>
      </w:r>
      <w:r w:rsidR="00C64D63" w:rsidRPr="004F0C0B">
        <w:rPr>
          <w:rFonts w:eastAsia="Calibri"/>
        </w:rPr>
        <w:t>the</w:t>
      </w:r>
      <w:r w:rsidR="00541E8F" w:rsidRPr="004F0C0B">
        <w:rPr>
          <w:rFonts w:eastAsia="Calibri"/>
        </w:rPr>
        <w:t xml:space="preserve"> HLS</w:t>
      </w:r>
      <w:r w:rsidR="00C64D63" w:rsidRPr="004F0C0B">
        <w:rPr>
          <w:rFonts w:eastAsia="Calibri"/>
        </w:rPr>
        <w:t>;</w:t>
      </w:r>
    </w:p>
    <w:p w14:paraId="5012721B" w14:textId="76BBAE00" w:rsidR="00F76F25" w:rsidRPr="004F0C0B" w:rsidRDefault="00F76F25" w:rsidP="004F0C0B">
      <w:pPr>
        <w:pStyle w:val="LDP1a"/>
        <w:rPr>
          <w:rFonts w:eastAsia="Calibri"/>
        </w:rPr>
      </w:pPr>
      <w:r w:rsidRPr="004F0C0B">
        <w:rPr>
          <w:rFonts w:eastAsia="Calibri"/>
        </w:rPr>
        <w:t>(c)</w:t>
      </w:r>
      <w:r w:rsidRPr="004F0C0B">
        <w:rPr>
          <w:rFonts w:eastAsia="Calibri"/>
        </w:rPr>
        <w:tab/>
        <w:t xml:space="preserve">the RPA flight must be conducted within </w:t>
      </w:r>
      <w:r w:rsidR="00764046">
        <w:t>VLOS</w:t>
      </w:r>
      <w:r w:rsidRPr="004F0C0B">
        <w:rPr>
          <w:rFonts w:eastAsia="Calibri"/>
        </w:rPr>
        <w:t>;</w:t>
      </w:r>
    </w:p>
    <w:p w14:paraId="315FAFC5" w14:textId="29ABC7D7" w:rsidR="00F76F25" w:rsidRPr="004F0C0B" w:rsidRDefault="00F76F25" w:rsidP="004F0C0B">
      <w:pPr>
        <w:pStyle w:val="LDP1a"/>
        <w:rPr>
          <w:rFonts w:eastAsia="Calibri"/>
        </w:rPr>
      </w:pPr>
      <w:r w:rsidRPr="004F0C0B">
        <w:rPr>
          <w:rFonts w:eastAsia="Calibri"/>
        </w:rPr>
        <w:t>(d)</w:t>
      </w:r>
      <w:r w:rsidRPr="004F0C0B">
        <w:rPr>
          <w:rFonts w:eastAsia="Calibri"/>
        </w:rPr>
        <w:tab/>
        <w:t>the RPA flight must be conducted in accordance with the certified RPA operator’s documented practices and procedures for operations under this Division.</w:t>
      </w:r>
    </w:p>
    <w:p w14:paraId="54367994" w14:textId="4564547E" w:rsidR="00DC76C6" w:rsidRDefault="000D1E54" w:rsidP="00DC76C6">
      <w:pPr>
        <w:keepNext/>
        <w:spacing w:before="180" w:after="60"/>
        <w:ind w:left="737" w:hanging="737"/>
        <w:rPr>
          <w:rFonts w:ascii="Arial" w:hAnsi="Arial" w:cs="Arial"/>
          <w:b/>
          <w:bCs/>
          <w:szCs w:val="24"/>
        </w:rPr>
      </w:pPr>
      <w:r>
        <w:rPr>
          <w:rFonts w:ascii="Arial" w:hAnsi="Arial" w:cs="Arial"/>
          <w:b/>
          <w:bCs/>
          <w:szCs w:val="24"/>
        </w:rPr>
        <w:t>9</w:t>
      </w:r>
      <w:r w:rsidR="00DC76C6">
        <w:rPr>
          <w:rFonts w:ascii="Arial" w:hAnsi="Arial" w:cs="Arial"/>
          <w:b/>
          <w:bCs/>
          <w:szCs w:val="24"/>
        </w:rPr>
        <w:t>.0</w:t>
      </w:r>
      <w:r w:rsidR="00782E89">
        <w:rPr>
          <w:rFonts w:ascii="Arial" w:hAnsi="Arial" w:cs="Arial"/>
          <w:b/>
          <w:bCs/>
          <w:szCs w:val="24"/>
        </w:rPr>
        <w:t>6</w:t>
      </w:r>
      <w:r w:rsidR="00DC76C6">
        <w:rPr>
          <w:rFonts w:ascii="Arial" w:hAnsi="Arial" w:cs="Arial"/>
          <w:b/>
          <w:bCs/>
          <w:szCs w:val="24"/>
        </w:rPr>
        <w:t> </w:t>
      </w:r>
      <w:r w:rsidR="00A02277">
        <w:rPr>
          <w:rFonts w:ascii="Arial" w:hAnsi="Arial" w:cs="Arial"/>
          <w:b/>
          <w:bCs/>
          <w:szCs w:val="24"/>
        </w:rPr>
        <w:tab/>
      </w:r>
      <w:r w:rsidR="00DC76C6">
        <w:rPr>
          <w:rFonts w:ascii="Arial" w:hAnsi="Arial" w:cs="Arial"/>
          <w:b/>
          <w:bCs/>
          <w:szCs w:val="24"/>
        </w:rPr>
        <w:t>Non-controlled aerodromes</w:t>
      </w:r>
      <w:r w:rsidR="00C32520">
        <w:rPr>
          <w:rFonts w:ascii="Arial" w:hAnsi="Arial" w:cs="Arial"/>
          <w:b/>
          <w:bCs/>
          <w:szCs w:val="24"/>
        </w:rPr>
        <w:t> —</w:t>
      </w:r>
      <w:r w:rsidR="00DC76C6">
        <w:rPr>
          <w:rFonts w:ascii="Arial" w:hAnsi="Arial" w:cs="Arial"/>
          <w:b/>
          <w:bCs/>
          <w:szCs w:val="24"/>
        </w:rPr>
        <w:t xml:space="preserve"> approach and departure paths</w:t>
      </w:r>
    </w:p>
    <w:p w14:paraId="48E308BE" w14:textId="660BF223" w:rsidR="00DC76C6" w:rsidRDefault="004223E0" w:rsidP="00CE758E">
      <w:pPr>
        <w:pStyle w:val="LDClause"/>
      </w:pPr>
      <w:r>
        <w:tab/>
        <w:t>(1)</w:t>
      </w:r>
      <w:r>
        <w:tab/>
      </w:r>
      <w:r w:rsidR="00DC76C6">
        <w:t xml:space="preserve">Figure </w:t>
      </w:r>
      <w:r w:rsidR="009679D9">
        <w:t>9.0</w:t>
      </w:r>
      <w:r w:rsidR="00782E89">
        <w:t>6</w:t>
      </w:r>
      <w:r w:rsidR="00C32520">
        <w:t> </w:t>
      </w:r>
      <w:r w:rsidR="00DC76C6">
        <w:t>(</w:t>
      </w:r>
      <w:r w:rsidR="009679D9">
        <w:t>1</w:t>
      </w:r>
      <w:r w:rsidR="00DC76C6">
        <w:t xml:space="preserve">) shows the </w:t>
      </w:r>
      <w:r w:rsidR="00DC76C6" w:rsidRPr="00B66FE2">
        <w:rPr>
          <w:bCs/>
          <w:iCs/>
        </w:rPr>
        <w:t>approach and departure paths</w:t>
      </w:r>
      <w:r w:rsidR="00B66FE2">
        <w:t xml:space="preserve"> of a non-controlled certified or restricted aerodrome</w:t>
      </w:r>
      <w:r w:rsidR="00DC76C6">
        <w:t>.</w:t>
      </w:r>
    </w:p>
    <w:p w14:paraId="48D34308" w14:textId="0551DDBD" w:rsidR="00DC76C6" w:rsidRDefault="00DC76C6" w:rsidP="00876F4F">
      <w:pPr>
        <w:pStyle w:val="Note"/>
      </w:pPr>
      <w:r>
        <w:rPr>
          <w:i/>
          <w:iCs/>
        </w:rPr>
        <w:t>Note</w:t>
      </w:r>
      <w:r>
        <w:t> </w:t>
      </w:r>
      <w:r w:rsidRPr="00C32520">
        <w:rPr>
          <w:i/>
        </w:rPr>
        <w:t>1</w:t>
      </w:r>
      <w:r>
        <w:t xml:space="preserve">   Figure </w:t>
      </w:r>
      <w:r w:rsidR="00CD1E0B">
        <w:t>9</w:t>
      </w:r>
      <w:r>
        <w:t>.0</w:t>
      </w:r>
      <w:r w:rsidR="00782E89">
        <w:t>6</w:t>
      </w:r>
      <w:r w:rsidR="00C32520">
        <w:t> </w:t>
      </w:r>
      <w:r>
        <w:t>(</w:t>
      </w:r>
      <w:r w:rsidR="00CD1E0B">
        <w:t>1)</w:t>
      </w:r>
      <w:r>
        <w:t>-</w:t>
      </w:r>
      <w:r w:rsidR="00CD1E0B">
        <w:t>2</w:t>
      </w:r>
      <w:r>
        <w:t xml:space="preserve">) </w:t>
      </w:r>
      <w:r w:rsidR="00CD1E0B">
        <w:t xml:space="preserve">also </w:t>
      </w:r>
      <w:r>
        <w:t>illustrates a cross</w:t>
      </w:r>
      <w:r w:rsidR="00C32520">
        <w:t>-</w:t>
      </w:r>
      <w:r>
        <w:t xml:space="preserve">section of part of Figure </w:t>
      </w:r>
      <w:r w:rsidR="00CD1E0B">
        <w:t>9.0</w:t>
      </w:r>
      <w:r w:rsidR="00782E89">
        <w:t>6</w:t>
      </w:r>
      <w:r w:rsidR="00C32520">
        <w:t> </w:t>
      </w:r>
      <w:r>
        <w:t>(</w:t>
      </w:r>
      <w:r w:rsidR="00CD1E0B">
        <w:t>1</w:t>
      </w:r>
      <w:r>
        <w:t>)</w:t>
      </w:r>
      <w:r w:rsidR="00CD1E0B">
        <w:t>-1</w:t>
      </w:r>
      <w:r>
        <w:t>.</w:t>
      </w:r>
    </w:p>
    <w:p w14:paraId="6BBF53DC" w14:textId="6C55667F" w:rsidR="00DC76C6" w:rsidRDefault="00DC76C6" w:rsidP="00876F4F">
      <w:pPr>
        <w:pStyle w:val="Note"/>
      </w:pPr>
      <w:r>
        <w:rPr>
          <w:i/>
          <w:iCs/>
        </w:rPr>
        <w:t>Note</w:t>
      </w:r>
      <w:r>
        <w:t> </w:t>
      </w:r>
      <w:r w:rsidRPr="009527A4">
        <w:rPr>
          <w:i/>
        </w:rPr>
        <w:t>2</w:t>
      </w:r>
      <w:r>
        <w:t xml:space="preserve">   Figure </w:t>
      </w:r>
      <w:r w:rsidR="00CD1E0B">
        <w:t>9.0</w:t>
      </w:r>
      <w:r w:rsidR="00782E89">
        <w:t>6</w:t>
      </w:r>
      <w:r w:rsidR="00C32520">
        <w:t> </w:t>
      </w:r>
      <w:r w:rsidR="00CD1E0B">
        <w:t xml:space="preserve">(1)-3) </w:t>
      </w:r>
      <w:r>
        <w:t>illustrates a cross-runways scenario to which the requirements in this Division apply in the same way as for a single runway. Application of the requirements does not affect the black</w:t>
      </w:r>
      <w:r w:rsidR="00961E5E">
        <w:t>-</w:t>
      </w:r>
      <w:r>
        <w:t>shade</w:t>
      </w:r>
      <w:r w:rsidR="009527A4">
        <w:t>d</w:t>
      </w:r>
      <w:r>
        <w:t xml:space="preserve"> areas but produces overlapping grey</w:t>
      </w:r>
      <w:r w:rsidR="00C32520">
        <w:t>-</w:t>
      </w:r>
      <w:r>
        <w:t>shaded areas, and what would otherwise be a grey</w:t>
      </w:r>
      <w:r w:rsidR="00961E5E">
        <w:t>-</w:t>
      </w:r>
      <w:r>
        <w:t>shaded area being black because of the intersection of the runways.</w:t>
      </w:r>
    </w:p>
    <w:p w14:paraId="26E57317" w14:textId="77777777" w:rsidR="00134202" w:rsidRDefault="00134202" w:rsidP="00134202">
      <w:pPr>
        <w:pStyle w:val="LDClause"/>
      </w:pPr>
      <w:r>
        <w:tab/>
        <w:t>(2)</w:t>
      </w:r>
      <w:r>
        <w:tab/>
        <w:t>As shown in Figure 9.06 (1)-1, the approach and departure path is up to 400 ft, as follows:</w:t>
      </w:r>
    </w:p>
    <w:p w14:paraId="4B7D01BC" w14:textId="77777777" w:rsidR="00134202" w:rsidRDefault="00134202" w:rsidP="00134202">
      <w:pPr>
        <w:pStyle w:val="LDP1a"/>
      </w:pPr>
      <w:r>
        <w:t>(a)</w:t>
      </w:r>
      <w:r>
        <w:tab/>
        <w:t>anywhere on or from the ground upwards in the area that is the runway or the runway strip;</w:t>
      </w:r>
    </w:p>
    <w:p w14:paraId="15B874F9" w14:textId="6E926D05" w:rsidR="00134202" w:rsidRDefault="00134202" w:rsidP="00134202">
      <w:pPr>
        <w:pStyle w:val="LDP1a"/>
      </w:pPr>
      <w:r>
        <w:t>(b)</w:t>
      </w:r>
      <w:r>
        <w:tab/>
        <w:t>anywhere in the following areas:</w:t>
      </w:r>
    </w:p>
    <w:p w14:paraId="606C289B" w14:textId="060DB677" w:rsidR="00134202" w:rsidRDefault="00134202" w:rsidP="00134202">
      <w:pPr>
        <w:pStyle w:val="LDP2i"/>
      </w:pPr>
      <w:r>
        <w:tab/>
        <w:t>(i)</w:t>
      </w:r>
      <w:r>
        <w:tab/>
        <w:t>on or from the ground upwards in the area that is shaded black:</w:t>
      </w:r>
    </w:p>
    <w:p w14:paraId="305EAC55" w14:textId="77777777" w:rsidR="00134202" w:rsidRDefault="00134202" w:rsidP="0047794D">
      <w:pPr>
        <w:pStyle w:val="LDP3A"/>
        <w:tabs>
          <w:tab w:val="clear" w:pos="1985"/>
          <w:tab w:val="left" w:pos="1928"/>
        </w:tabs>
        <w:spacing w:before="40" w:after="40"/>
        <w:ind w:left="1928" w:hanging="454"/>
      </w:pPr>
      <w:r>
        <w:t>(A)</w:t>
      </w:r>
      <w:r>
        <w:tab/>
        <w:t>to a distance of 7 km from the end of the runway strip; and</w:t>
      </w:r>
    </w:p>
    <w:p w14:paraId="3B06138B" w14:textId="77777777" w:rsidR="00134202" w:rsidRDefault="00134202" w:rsidP="0047794D">
      <w:pPr>
        <w:pStyle w:val="LDP3A"/>
        <w:tabs>
          <w:tab w:val="clear" w:pos="1985"/>
          <w:tab w:val="left" w:pos="1928"/>
        </w:tabs>
        <w:spacing w:before="40" w:after="40"/>
        <w:ind w:left="1928" w:hanging="454"/>
      </w:pPr>
      <w:r>
        <w:t>(B)</w:t>
      </w:r>
      <w:r>
        <w:tab/>
        <w:t>to a width that is initially 1 km until the splay exceeds 1 km, and then to the width of the splay up to 3.85 km;</w:t>
      </w:r>
    </w:p>
    <w:p w14:paraId="73288D17" w14:textId="7BA128A9" w:rsidR="00134202" w:rsidRDefault="00154167" w:rsidP="00154167">
      <w:pPr>
        <w:pStyle w:val="LDP2i"/>
      </w:pPr>
      <w:r>
        <w:tab/>
      </w:r>
      <w:r w:rsidR="00134202">
        <w:t>(ii)</w:t>
      </w:r>
      <w:r w:rsidR="00134202">
        <w:tab/>
        <w:t>anywhere from 150 ft (45 m) above the ground (referenced to the aerodrome elevation) in the area that is shaded grey.</w:t>
      </w:r>
    </w:p>
    <w:p w14:paraId="3D914CA2" w14:textId="7CE89BE9" w:rsidR="000671D0" w:rsidRDefault="000671D0" w:rsidP="000671D0">
      <w:pPr>
        <w:pStyle w:val="LDClause"/>
      </w:pPr>
      <w:r>
        <w:tab/>
        <w:t>(3)</w:t>
      </w:r>
      <w:r>
        <w:tab/>
        <w:t>The area that is shaded black is described as follows:</w:t>
      </w:r>
    </w:p>
    <w:p w14:paraId="0A35B6DA" w14:textId="5BFF73E1" w:rsidR="000671D0" w:rsidRDefault="000671D0" w:rsidP="000671D0">
      <w:pPr>
        <w:pStyle w:val="LDP1a"/>
      </w:pPr>
      <w:r>
        <w:t>(a)</w:t>
      </w:r>
      <w:r>
        <w:tab/>
        <w:t>symmetrical trapezoids with the shorter side coincident with the ends of a nominal 100 m wide runway strip and extending out at an angle of 15 degrees on either side to a distance of 8.5 km, the width of the splay at that distance being no greater than 3.85 km);</w:t>
      </w:r>
    </w:p>
    <w:p w14:paraId="49B46E0F" w14:textId="18036B1A" w:rsidR="000671D0" w:rsidRDefault="000671D0" w:rsidP="000671D0">
      <w:pPr>
        <w:pStyle w:val="LDP1a"/>
      </w:pPr>
      <w:r>
        <w:t>(b)</w:t>
      </w:r>
      <w:r>
        <w:tab/>
        <w:t>a rectangle extending 500 m on either side of the runway centreline and overlying the runway strip until it intersects the trapezoids at a distance of approximately 1.68 km from the end of the runway strip.</w:t>
      </w:r>
    </w:p>
    <w:p w14:paraId="29EF1D60" w14:textId="07E61698" w:rsidR="000671D0" w:rsidRDefault="000671D0" w:rsidP="000D165E">
      <w:pPr>
        <w:pStyle w:val="LDClause"/>
        <w:keepNext/>
      </w:pPr>
      <w:r>
        <w:tab/>
        <w:t>(4)</w:t>
      </w:r>
      <w:r>
        <w:tab/>
        <w:t>The area that is shaded grey is described as the racetrack shape comprised of 2</w:t>
      </w:r>
      <w:r w:rsidR="000D165E">
        <w:t> </w:t>
      </w:r>
      <w:r>
        <w:t>semi</w:t>
      </w:r>
      <w:r>
        <w:noBreakHyphen/>
        <w:t>circles each:</w:t>
      </w:r>
    </w:p>
    <w:p w14:paraId="5546C33E" w14:textId="77777777" w:rsidR="000671D0" w:rsidRDefault="000671D0" w:rsidP="000671D0">
      <w:pPr>
        <w:pStyle w:val="LDP1a"/>
      </w:pPr>
      <w:r>
        <w:t>(a)</w:t>
      </w:r>
      <w:r>
        <w:tab/>
        <w:t>with a radius of 4 km from the point on the centreline at each end of the runway in the direction of the closest threshold (</w:t>
      </w:r>
      <w:r w:rsidRPr="00E836CB">
        <w:rPr>
          <w:b/>
          <w:i/>
        </w:rPr>
        <w:t>point 1</w:t>
      </w:r>
      <w:r>
        <w:t>); and</w:t>
      </w:r>
    </w:p>
    <w:p w14:paraId="16BCF36C" w14:textId="3C3EAD95" w:rsidR="000671D0" w:rsidRDefault="000671D0" w:rsidP="000671D0">
      <w:pPr>
        <w:pStyle w:val="LDP1a"/>
      </w:pPr>
      <w:r>
        <w:t>(b)</w:t>
      </w:r>
      <w:r>
        <w:tab/>
        <w:t>ending at the point that is perpendicular to point 1; and</w:t>
      </w:r>
    </w:p>
    <w:p w14:paraId="69D33E2A" w14:textId="46600F04" w:rsidR="000671D0" w:rsidRDefault="000671D0" w:rsidP="000671D0">
      <w:pPr>
        <w:pStyle w:val="LDP1a"/>
      </w:pPr>
      <w:r>
        <w:t>(c)</w:t>
      </w:r>
      <w:r>
        <w:tab/>
        <w:t>extending in lines parallel to the centreline until the lines extended from 1</w:t>
      </w:r>
      <w:r w:rsidR="000D165E">
        <w:t> </w:t>
      </w:r>
      <w:r>
        <w:t>semi</w:t>
      </w:r>
      <w:r w:rsidR="000D165E">
        <w:noBreakHyphen/>
      </w:r>
      <w:r>
        <w:t>circle meet the lines extended from the other semi-circle.</w:t>
      </w:r>
    </w:p>
    <w:p w14:paraId="01273952" w14:textId="06CBF58D" w:rsidR="00996317" w:rsidRPr="000D165E" w:rsidRDefault="00996317" w:rsidP="00717997">
      <w:pPr>
        <w:spacing w:after="0" w:line="240" w:lineRule="auto"/>
        <w:ind w:left="170"/>
        <w:rPr>
          <w:rFonts w:cs="Times New Roman"/>
          <w:color w:val="FFFFFF" w:themeColor="background1"/>
          <w:szCs w:val="24"/>
        </w:rPr>
      </w:pPr>
    </w:p>
    <w:p w14:paraId="690E8299" w14:textId="1F32DE17" w:rsidR="00996317" w:rsidRDefault="00996317" w:rsidP="000D165E">
      <w:pPr>
        <w:pStyle w:val="Note"/>
        <w:tabs>
          <w:tab w:val="clear" w:pos="454"/>
          <w:tab w:val="clear" w:pos="737"/>
        </w:tabs>
        <w:ind w:left="0"/>
      </w:pPr>
      <w:r>
        <w:rPr>
          <w:noProof/>
        </w:rPr>
        <w:drawing>
          <wp:inline distT="0" distB="0" distL="0" distR="0" wp14:anchorId="6CB50790" wp14:editId="150F4B64">
            <wp:extent cx="5201392" cy="3110723"/>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692" r="4354"/>
                    <a:stretch/>
                  </pic:blipFill>
                  <pic:spPr bwMode="auto">
                    <a:xfrm>
                      <a:off x="0" y="0"/>
                      <a:ext cx="5205986" cy="3113470"/>
                    </a:xfrm>
                    <a:prstGeom prst="rect">
                      <a:avLst/>
                    </a:prstGeom>
                    <a:noFill/>
                    <a:ln>
                      <a:noFill/>
                    </a:ln>
                    <a:extLst>
                      <a:ext uri="{53640926-AAD7-44D8-BBD7-CCE9431645EC}">
                        <a14:shadowObscured xmlns:a14="http://schemas.microsoft.com/office/drawing/2010/main"/>
                      </a:ext>
                    </a:extLst>
                  </pic:spPr>
                </pic:pic>
              </a:graphicData>
            </a:graphic>
          </wp:inline>
        </w:drawing>
      </w:r>
    </w:p>
    <w:p w14:paraId="7D7ED75E" w14:textId="77777777" w:rsidR="000D165E" w:rsidRPr="000D165E" w:rsidRDefault="000D165E" w:rsidP="000D165E">
      <w:pPr>
        <w:pStyle w:val="Note"/>
        <w:tabs>
          <w:tab w:val="clear" w:pos="454"/>
          <w:tab w:val="clear" w:pos="737"/>
        </w:tabs>
        <w:ind w:left="0"/>
        <w:rPr>
          <w:color w:val="FFFFFF" w:themeColor="background1"/>
          <w:sz w:val="24"/>
        </w:rPr>
      </w:pPr>
    </w:p>
    <w:p w14:paraId="5A3497F6" w14:textId="6B566437" w:rsidR="00171F7E" w:rsidRPr="00171F7E" w:rsidRDefault="00171F7E" w:rsidP="00717997">
      <w:pPr>
        <w:pStyle w:val="Note"/>
        <w:tabs>
          <w:tab w:val="clear" w:pos="454"/>
          <w:tab w:val="clear" w:pos="737"/>
        </w:tabs>
        <w:ind w:left="17"/>
        <w:rPr>
          <w:rFonts w:ascii="Arial" w:hAnsi="Arial" w:cs="Arial"/>
          <w:b/>
          <w:sz w:val="24"/>
        </w:rPr>
      </w:pPr>
      <w:r w:rsidRPr="00171F7E">
        <w:rPr>
          <w:rFonts w:ascii="Arial" w:hAnsi="Arial" w:cs="Arial"/>
          <w:b/>
          <w:sz w:val="24"/>
        </w:rPr>
        <w:t>Figure 9.0</w:t>
      </w:r>
      <w:r w:rsidR="00782E89">
        <w:rPr>
          <w:rFonts w:ascii="Arial" w:hAnsi="Arial" w:cs="Arial"/>
          <w:b/>
          <w:sz w:val="24"/>
        </w:rPr>
        <w:t>6</w:t>
      </w:r>
      <w:r w:rsidRPr="00171F7E">
        <w:rPr>
          <w:rFonts w:ascii="Arial" w:hAnsi="Arial" w:cs="Arial"/>
          <w:b/>
          <w:sz w:val="24"/>
        </w:rPr>
        <w:t xml:space="preserve"> (1)-1 Non</w:t>
      </w:r>
      <w:r w:rsidR="009527A4">
        <w:rPr>
          <w:rFonts w:ascii="Arial" w:hAnsi="Arial" w:cs="Arial"/>
          <w:b/>
          <w:sz w:val="24"/>
        </w:rPr>
        <w:t>-</w:t>
      </w:r>
      <w:r w:rsidRPr="00171F7E">
        <w:rPr>
          <w:rFonts w:ascii="Arial" w:hAnsi="Arial" w:cs="Arial"/>
          <w:b/>
          <w:sz w:val="24"/>
        </w:rPr>
        <w:t>controlled aerodromes approach and departure paths (shows matters)</w:t>
      </w:r>
    </w:p>
    <w:p w14:paraId="592A60A5" w14:textId="77777777" w:rsidR="00171F7E" w:rsidRPr="000D165E" w:rsidRDefault="00171F7E" w:rsidP="000D165E">
      <w:pPr>
        <w:pStyle w:val="Note"/>
        <w:tabs>
          <w:tab w:val="clear" w:pos="454"/>
          <w:tab w:val="clear" w:pos="737"/>
        </w:tabs>
        <w:ind w:left="0"/>
        <w:rPr>
          <w:color w:val="FFFFFF" w:themeColor="background1"/>
          <w:sz w:val="24"/>
        </w:rPr>
      </w:pPr>
    </w:p>
    <w:p w14:paraId="0B12BDF8" w14:textId="4B8CB955" w:rsidR="00996317" w:rsidRDefault="00C1482F" w:rsidP="00717997">
      <w:pPr>
        <w:spacing w:before="60" w:after="240"/>
        <w:ind w:left="17"/>
        <w:rPr>
          <w:rFonts w:cs="Times New Roman"/>
          <w:szCs w:val="24"/>
        </w:rPr>
      </w:pPr>
      <w:r>
        <w:rPr>
          <w:noProof/>
        </w:rPr>
        <w:drawing>
          <wp:inline distT="0" distB="0" distL="0" distR="0" wp14:anchorId="3FA18FE6" wp14:editId="341A357C">
            <wp:extent cx="3594100" cy="1838325"/>
            <wp:effectExtent l="0" t="0" r="635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854" r="18591"/>
                    <a:stretch/>
                  </pic:blipFill>
                  <pic:spPr bwMode="auto">
                    <a:xfrm>
                      <a:off x="0" y="0"/>
                      <a:ext cx="3594100" cy="1838325"/>
                    </a:xfrm>
                    <a:prstGeom prst="rect">
                      <a:avLst/>
                    </a:prstGeom>
                    <a:noFill/>
                    <a:ln>
                      <a:noFill/>
                    </a:ln>
                    <a:extLst>
                      <a:ext uri="{53640926-AAD7-44D8-BBD7-CCE9431645EC}">
                        <a14:shadowObscured xmlns:a14="http://schemas.microsoft.com/office/drawing/2010/main"/>
                      </a:ext>
                    </a:extLst>
                  </pic:spPr>
                </pic:pic>
              </a:graphicData>
            </a:graphic>
          </wp:inline>
        </w:drawing>
      </w:r>
    </w:p>
    <w:p w14:paraId="0EE3449D" w14:textId="3F04BC4F" w:rsidR="00171F7E" w:rsidRPr="00171F7E" w:rsidRDefault="00171F7E" w:rsidP="00717997">
      <w:pPr>
        <w:pStyle w:val="Note"/>
        <w:ind w:left="17"/>
        <w:rPr>
          <w:rFonts w:ascii="Arial" w:hAnsi="Arial" w:cs="Arial"/>
          <w:b/>
          <w:sz w:val="24"/>
        </w:rPr>
      </w:pPr>
      <w:r w:rsidRPr="00171F7E">
        <w:rPr>
          <w:rFonts w:ascii="Arial" w:hAnsi="Arial" w:cs="Arial"/>
          <w:b/>
          <w:sz w:val="24"/>
        </w:rPr>
        <w:t>Figure 9.0</w:t>
      </w:r>
      <w:r w:rsidR="00782E89">
        <w:rPr>
          <w:rFonts w:ascii="Arial" w:hAnsi="Arial" w:cs="Arial"/>
          <w:b/>
          <w:sz w:val="24"/>
        </w:rPr>
        <w:t>6</w:t>
      </w:r>
      <w:r w:rsidRPr="00171F7E">
        <w:rPr>
          <w:rFonts w:ascii="Arial" w:hAnsi="Arial" w:cs="Arial"/>
          <w:b/>
          <w:sz w:val="24"/>
        </w:rPr>
        <w:t xml:space="preserve"> (1)-</w:t>
      </w:r>
      <w:r>
        <w:rPr>
          <w:rFonts w:ascii="Arial" w:hAnsi="Arial" w:cs="Arial"/>
          <w:b/>
          <w:sz w:val="24"/>
        </w:rPr>
        <w:t>2</w:t>
      </w:r>
      <w:r w:rsidRPr="00171F7E">
        <w:rPr>
          <w:rFonts w:ascii="Arial" w:hAnsi="Arial" w:cs="Arial"/>
          <w:b/>
          <w:sz w:val="24"/>
        </w:rPr>
        <w:t xml:space="preserve"> Non</w:t>
      </w:r>
      <w:r w:rsidR="009527A4">
        <w:rPr>
          <w:rFonts w:ascii="Arial" w:hAnsi="Arial" w:cs="Arial"/>
          <w:b/>
          <w:sz w:val="24"/>
        </w:rPr>
        <w:t>-</w:t>
      </w:r>
      <w:r w:rsidRPr="00171F7E">
        <w:rPr>
          <w:rFonts w:ascii="Arial" w:hAnsi="Arial" w:cs="Arial"/>
          <w:b/>
          <w:sz w:val="24"/>
        </w:rPr>
        <w:t>controlled aerodromes approach and departure paths</w:t>
      </w:r>
      <w:r>
        <w:rPr>
          <w:rFonts w:ascii="Arial" w:hAnsi="Arial" w:cs="Arial"/>
          <w:b/>
          <w:sz w:val="24"/>
        </w:rPr>
        <w:t xml:space="preserve"> cross</w:t>
      </w:r>
      <w:r w:rsidR="0073278D">
        <w:rPr>
          <w:rFonts w:ascii="Arial" w:hAnsi="Arial" w:cs="Arial"/>
          <w:b/>
          <w:sz w:val="24"/>
        </w:rPr>
        <w:t xml:space="preserve"> section</w:t>
      </w:r>
      <w:r w:rsidRPr="00171F7E">
        <w:rPr>
          <w:rFonts w:ascii="Arial" w:hAnsi="Arial" w:cs="Arial"/>
          <w:b/>
          <w:sz w:val="24"/>
        </w:rPr>
        <w:t xml:space="preserve"> (</w:t>
      </w:r>
      <w:r w:rsidR="0073278D">
        <w:rPr>
          <w:rFonts w:ascii="Arial" w:hAnsi="Arial" w:cs="Arial"/>
          <w:b/>
          <w:sz w:val="24"/>
        </w:rPr>
        <w:t>illustrates</w:t>
      </w:r>
      <w:r w:rsidRPr="00171F7E">
        <w:rPr>
          <w:rFonts w:ascii="Arial" w:hAnsi="Arial" w:cs="Arial"/>
          <w:b/>
          <w:sz w:val="24"/>
        </w:rPr>
        <w:t xml:space="preserve"> matters)</w:t>
      </w:r>
    </w:p>
    <w:p w14:paraId="0C812FCA" w14:textId="3E52330C" w:rsidR="00171F7E" w:rsidRDefault="00171F7E" w:rsidP="00717997">
      <w:pPr>
        <w:pStyle w:val="Note"/>
        <w:tabs>
          <w:tab w:val="clear" w:pos="454"/>
          <w:tab w:val="clear" w:pos="737"/>
        </w:tabs>
        <w:spacing w:after="240"/>
        <w:ind w:left="17"/>
      </w:pPr>
      <w:r>
        <w:rPr>
          <w:noProof/>
        </w:rPr>
        <mc:AlternateContent>
          <mc:Choice Requires="wpg">
            <w:drawing>
              <wp:inline distT="0" distB="0" distL="0" distR="0" wp14:anchorId="1F94E7BF" wp14:editId="2E8B58D7">
                <wp:extent cx="1969770" cy="2181225"/>
                <wp:effectExtent l="0" t="0" r="0" b="9525"/>
                <wp:docPr id="8" name="Group 8" descr="This small diagram depicts the application of the no fly and restricted height zones shown in Appendix A.1 to multiple or cross runways.&#10;&#10;" title="Example areas for cross runway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69770" cy="2181225"/>
                          <a:chOff x="0" y="0"/>
                          <a:chExt cx="4738977" cy="5247860"/>
                        </a:xfrm>
                      </wpg:grpSpPr>
                      <wps:wsp>
                        <wps:cNvPr id="9" name="Rectangle 9"/>
                        <wps:cNvSpPr>
                          <a:spLocks noChangeAspect="1"/>
                        </wps:cNvSpPr>
                        <wps:spPr>
                          <a:xfrm rot="18000000">
                            <a:off x="1673749" y="1729409"/>
                            <a:ext cx="1503383" cy="2055164"/>
                          </a:xfrm>
                          <a:prstGeom prst="rect">
                            <a:avLst/>
                          </a:prstGeom>
                          <a:solidFill>
                            <a:srgbClr val="EEECE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rot="18000000">
                            <a:off x="1172818" y="2134924"/>
                            <a:ext cx="758146" cy="175227"/>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18000000">
                            <a:off x="3005594" y="3212326"/>
                            <a:ext cx="758146" cy="102216"/>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rot="18000000">
                            <a:off x="1085352" y="2174682"/>
                            <a:ext cx="771056" cy="0"/>
                          </a:xfrm>
                          <a:prstGeom prst="line">
                            <a:avLst/>
                          </a:prstGeom>
                          <a:solidFill>
                            <a:srgbClr val="F79646"/>
                          </a:solidFill>
                          <a:ln w="25400" cap="flat" cmpd="sng" algn="ctr">
                            <a:solidFill>
                              <a:srgbClr val="F79646"/>
                            </a:solidFill>
                            <a:prstDash val="solid"/>
                          </a:ln>
                          <a:effectLst/>
                        </wps:spPr>
                        <wps:bodyPr/>
                      </wps:wsp>
                      <wps:wsp>
                        <wps:cNvPr id="13" name="Straight Connector 13"/>
                        <wps:cNvCnPr/>
                        <wps:spPr>
                          <a:xfrm rot="18000000">
                            <a:off x="3041373" y="3279913"/>
                            <a:ext cx="771056" cy="0"/>
                          </a:xfrm>
                          <a:prstGeom prst="line">
                            <a:avLst/>
                          </a:prstGeom>
                          <a:solidFill>
                            <a:srgbClr val="F79646"/>
                          </a:solidFill>
                          <a:ln w="25400" cap="flat" cmpd="sng" algn="ctr">
                            <a:solidFill>
                              <a:srgbClr val="F79646"/>
                            </a:solidFill>
                            <a:prstDash val="solid"/>
                          </a:ln>
                          <a:effectLst/>
                        </wps:spPr>
                        <wps:bodyPr/>
                      </wps:wsp>
                      <wps:wsp>
                        <wps:cNvPr id="14" name="Oval 14"/>
                        <wps:cNvSpPr>
                          <a:spLocks noChangeAspect="1"/>
                        </wps:cNvSpPr>
                        <wps:spPr>
                          <a:xfrm rot="18000000">
                            <a:off x="1141012" y="1944093"/>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a:spLocks noChangeAspect="1"/>
                        </wps:cNvSpPr>
                        <wps:spPr>
                          <a:xfrm>
                            <a:off x="1486894"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a:spLocks noChangeAspect="1"/>
                        </wps:cNvSpPr>
                        <wps:spPr>
                          <a:xfrm rot="18000000">
                            <a:off x="1522675" y="1292086"/>
                            <a:ext cx="2217714" cy="2249166"/>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2186609" y="2727297"/>
                            <a:ext cx="575041" cy="0"/>
                          </a:xfrm>
                          <a:prstGeom prst="line">
                            <a:avLst/>
                          </a:prstGeom>
                          <a:noFill/>
                          <a:ln w="9525" cap="flat" cmpd="sng" algn="ctr">
                            <a:solidFill>
                              <a:sysClr val="window" lastClr="FFFFFF"/>
                            </a:solidFill>
                            <a:prstDash val="dash"/>
                          </a:ln>
                          <a:effectLst/>
                        </wps:spPr>
                        <wps:bodyPr/>
                      </wps:wsp>
                      <wps:wsp>
                        <wps:cNvPr id="18" name="Oval 18"/>
                        <wps:cNvSpPr>
                          <a:spLocks noChangeAspect="1"/>
                        </wps:cNvSpPr>
                        <wps:spPr>
                          <a:xfrm>
                            <a:off x="731520" y="1590260"/>
                            <a:ext cx="2218338" cy="2250241"/>
                          </a:xfrm>
                          <a:prstGeom prst="ellipse">
                            <a:avLst/>
                          </a:prstGeom>
                          <a:solidFill>
                            <a:sysClr val="window" lastClr="FFFFFF">
                              <a:lumMod val="75000"/>
                            </a:sysClr>
                          </a:solid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a:spLocks noChangeAspect="1"/>
                        </wps:cNvSpPr>
                        <wps:spPr>
                          <a:xfrm>
                            <a:off x="1447137" y="1685676"/>
                            <a:ext cx="1503805" cy="2056147"/>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852654" y="1590260"/>
                            <a:ext cx="758190" cy="17526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852654" y="3745064"/>
                            <a:ext cx="758190" cy="10223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53224" y="2441050"/>
                            <a:ext cx="3506097" cy="528232"/>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rapezoid 2"/>
                        <wps:cNvSpPr/>
                        <wps:spPr>
                          <a:xfrm rot="5400000">
                            <a:off x="504908" y="1824824"/>
                            <a:ext cx="1099185" cy="170180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apezoid 2"/>
                        <wps:cNvSpPr/>
                        <wps:spPr>
                          <a:xfrm rot="16200000" flipH="1">
                            <a:off x="3037398" y="1796995"/>
                            <a:ext cx="1099363" cy="1752222"/>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rot="18000000">
                            <a:off x="663934" y="2484783"/>
                            <a:ext cx="3505111" cy="527980"/>
                          </a:xfrm>
                          <a:prstGeom prst="rect">
                            <a:avLst/>
                          </a:prstGeom>
                          <a:solidFill>
                            <a:sysClr val="windowText" lastClr="000000"/>
                          </a:solid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140"/>
                        <wps:cNvSpPr>
                          <a:spLocks noChangeArrowheads="1"/>
                        </wps:cNvSpPr>
                        <wps:spPr bwMode="auto">
                          <a:xfrm>
                            <a:off x="1963972" y="2647784"/>
                            <a:ext cx="746125"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0"/>
                        <wps:cNvSpPr>
                          <a:spLocks noChangeArrowheads="1"/>
                        </wps:cNvSpPr>
                        <wps:spPr bwMode="auto">
                          <a:xfrm rot="18000000">
                            <a:off x="2087217" y="2667662"/>
                            <a:ext cx="745490" cy="1524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1"/>
                        <wps:cNvSpPr>
                          <a:spLocks noChangeArrowheads="1"/>
                        </wps:cNvSpPr>
                        <wps:spPr bwMode="auto">
                          <a:xfrm rot="18000000">
                            <a:off x="2156228" y="2677829"/>
                            <a:ext cx="641985" cy="92191"/>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1"/>
                        <wps:cNvSpPr>
                          <a:spLocks noChangeArrowheads="1"/>
                        </wps:cNvSpPr>
                        <wps:spPr bwMode="auto">
                          <a:xfrm>
                            <a:off x="2019477" y="2683995"/>
                            <a:ext cx="642620" cy="88790"/>
                          </a:xfrm>
                          <a:prstGeom prst="rect">
                            <a:avLst/>
                          </a:prstGeom>
                          <a:solidFill>
                            <a:sysClr val="windowText" lastClr="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rapezoid 2"/>
                        <wps:cNvSpPr/>
                        <wps:spPr>
                          <a:xfrm rot="1800000">
                            <a:off x="1288111" y="2894274"/>
                            <a:ext cx="1098837" cy="170151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rapezoid 2"/>
                        <wps:cNvSpPr/>
                        <wps:spPr>
                          <a:xfrm rot="12600000" flipH="1">
                            <a:off x="2536466" y="675860"/>
                            <a:ext cx="1098550" cy="1751330"/>
                          </a:xfrm>
                          <a:custGeom>
                            <a:avLst/>
                            <a:gdLst>
                              <a:gd name="connsiteX0" fmla="*/ 0 w 1240790"/>
                              <a:gd name="connsiteY0" fmla="*/ 2642870 h 2642870"/>
                              <a:gd name="connsiteX1" fmla="*/ 310198 w 1240790"/>
                              <a:gd name="connsiteY1" fmla="*/ 0 h 2642870"/>
                              <a:gd name="connsiteX2" fmla="*/ 930593 w 1240790"/>
                              <a:gd name="connsiteY2" fmla="*/ 0 h 2642870"/>
                              <a:gd name="connsiteX3" fmla="*/ 1240790 w 1240790"/>
                              <a:gd name="connsiteY3" fmla="*/ 2642870 h 2642870"/>
                              <a:gd name="connsiteX4" fmla="*/ 0 w 1240790"/>
                              <a:gd name="connsiteY4" fmla="*/ 2642870 h 2642870"/>
                              <a:gd name="connsiteX0" fmla="*/ 0 w 1240790"/>
                              <a:gd name="connsiteY0" fmla="*/ 2648594 h 2648594"/>
                              <a:gd name="connsiteX1" fmla="*/ 499164 w 1240790"/>
                              <a:gd name="connsiteY1" fmla="*/ 0 h 2648594"/>
                              <a:gd name="connsiteX2" fmla="*/ 930593 w 1240790"/>
                              <a:gd name="connsiteY2" fmla="*/ 5724 h 2648594"/>
                              <a:gd name="connsiteX3" fmla="*/ 1240790 w 1240790"/>
                              <a:gd name="connsiteY3" fmla="*/ 2648594 h 2648594"/>
                              <a:gd name="connsiteX4" fmla="*/ 0 w 1240790"/>
                              <a:gd name="connsiteY4" fmla="*/ 2648594 h 2648594"/>
                              <a:gd name="connsiteX0" fmla="*/ 0 w 1240790"/>
                              <a:gd name="connsiteY0" fmla="*/ 2648594 h 2648594"/>
                              <a:gd name="connsiteX1" fmla="*/ 499164 w 1240790"/>
                              <a:gd name="connsiteY1" fmla="*/ 0 h 2648594"/>
                              <a:gd name="connsiteX2" fmla="*/ 782153 w 1240790"/>
                              <a:gd name="connsiteY2" fmla="*/ 103 h 2648594"/>
                              <a:gd name="connsiteX3" fmla="*/ 1240790 w 1240790"/>
                              <a:gd name="connsiteY3" fmla="*/ 2648594 h 2648594"/>
                              <a:gd name="connsiteX4" fmla="*/ 0 w 1240790"/>
                              <a:gd name="connsiteY4" fmla="*/ 2648594 h 2648594"/>
                              <a:gd name="connsiteX0" fmla="*/ 0 w 1240790"/>
                              <a:gd name="connsiteY0" fmla="*/ 2648491 h 2648491"/>
                              <a:gd name="connsiteX1" fmla="*/ 582294 w 1240790"/>
                              <a:gd name="connsiteY1" fmla="*/ 0 h 2648491"/>
                              <a:gd name="connsiteX2" fmla="*/ 782153 w 1240790"/>
                              <a:gd name="connsiteY2" fmla="*/ 0 h 2648491"/>
                              <a:gd name="connsiteX3" fmla="*/ 1240790 w 1240790"/>
                              <a:gd name="connsiteY3" fmla="*/ 2648491 h 2648491"/>
                              <a:gd name="connsiteX4" fmla="*/ 0 w 1240790"/>
                              <a:gd name="connsiteY4" fmla="*/ 2648491 h 2648491"/>
                              <a:gd name="connsiteX0" fmla="*/ 0 w 1240790"/>
                              <a:gd name="connsiteY0" fmla="*/ 2648491 h 2648491"/>
                              <a:gd name="connsiteX1" fmla="*/ 582294 w 1240790"/>
                              <a:gd name="connsiteY1" fmla="*/ 0 h 2648491"/>
                              <a:gd name="connsiteX2" fmla="*/ 752464 w 1240790"/>
                              <a:gd name="connsiteY2" fmla="*/ 0 h 2648491"/>
                              <a:gd name="connsiteX3" fmla="*/ 1240790 w 1240790"/>
                              <a:gd name="connsiteY3" fmla="*/ 2648491 h 2648491"/>
                              <a:gd name="connsiteX4" fmla="*/ 0 w 1240790"/>
                              <a:gd name="connsiteY4" fmla="*/ 2648491 h 2648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0790" h="2648491">
                                <a:moveTo>
                                  <a:pt x="0" y="2648491"/>
                                </a:moveTo>
                                <a:lnTo>
                                  <a:pt x="582294" y="0"/>
                                </a:lnTo>
                                <a:lnTo>
                                  <a:pt x="752464" y="0"/>
                                </a:lnTo>
                                <a:lnTo>
                                  <a:pt x="1240790" y="2648491"/>
                                </a:lnTo>
                                <a:lnTo>
                                  <a:pt x="0" y="2648491"/>
                                </a:lnTo>
                                <a:close/>
                              </a:path>
                            </a:pathLst>
                          </a:cu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traight Connector 320"/>
                        <wps:cNvCnPr/>
                        <wps:spPr>
                          <a:xfrm>
                            <a:off x="2059388" y="2727297"/>
                            <a:ext cx="574675" cy="0"/>
                          </a:xfrm>
                          <a:prstGeom prst="line">
                            <a:avLst/>
                          </a:prstGeom>
                          <a:noFill/>
                          <a:ln w="9525" cap="flat" cmpd="sng" algn="ctr">
                            <a:solidFill>
                              <a:sysClr val="window" lastClr="FFFFFF"/>
                            </a:solidFill>
                            <a:prstDash val="dash"/>
                          </a:ln>
                          <a:effectLst/>
                        </wps:spPr>
                        <wps:bodyPr/>
                      </wps:wsp>
                      <wps:wsp>
                        <wps:cNvPr id="321" name="Straight Connector 321"/>
                        <wps:cNvCnPr/>
                        <wps:spPr>
                          <a:xfrm rot="18000000">
                            <a:off x="2179842" y="2738925"/>
                            <a:ext cx="574675" cy="0"/>
                          </a:xfrm>
                          <a:prstGeom prst="line">
                            <a:avLst/>
                          </a:prstGeom>
                          <a:noFill/>
                          <a:ln w="9525" cap="flat" cmpd="sng" algn="ctr">
                            <a:solidFill>
                              <a:sysClr val="window" lastClr="FFFFFF"/>
                            </a:solidFill>
                            <a:prstDash val="dash"/>
                          </a:ln>
                          <a:effectLst/>
                        </wps:spPr>
                        <wps:bodyPr/>
                      </wps:wsp>
                      <wps:wsp>
                        <wps:cNvPr id="322" name="Rectangle 322"/>
                        <wps:cNvSpPr/>
                        <wps:spPr>
                          <a:xfrm rot="20894784">
                            <a:off x="2361537" y="3697356"/>
                            <a:ext cx="758190" cy="15049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rot="17576134">
                            <a:off x="3144741" y="3184497"/>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rot="20257283">
                            <a:off x="2902226" y="3331596"/>
                            <a:ext cx="545533" cy="132183"/>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rot="17576134">
                            <a:off x="2906202" y="3415085"/>
                            <a:ext cx="545465" cy="132080"/>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0" y="0"/>
                            <a:ext cx="4738977" cy="524786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9764D7" id="Group 8" o:spid="_x0000_s1026" alt="Title: Example areas for cross runways - Description: This small diagram depicts the application of the no fly and restricted height zones shown in Appendix A.1 to multiple or cross runways.&#10;&#10;" style="width:155.1pt;height:171.75pt;mso-position-horizontal-relative:char;mso-position-vertical-relative:line" coordsize="47389,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">
                <o:lock v:ext="edit" aspectratio="t"/>
                <v:rect id="Rectangle 9" o:spid="_x0000_s1027" style="position:absolute;left:16737;top:17293;width:15034;height:2055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" fillcolor="#eeece1" stroked="f" strokeweight="2pt">
                  <o:lock v:ext="edit" aspectratio="t"/>
                </v:rect>
                <v:rect id="Rectangle 10" o:spid="_x0000_s1028" style="position:absolute;left:11728;top:21348;width:7582;height:1753;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" fillcolor="#f79646" strokecolor="#f79646" strokeweight="2pt"/>
                <v:rect id="Rectangle 11" o:spid="_x0000_s1029" style="position:absolute;left:30055;top:32123;width:7582;height:102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" fillcolor="#f79646" strokecolor="#f79646" strokeweight="2pt"/>
                <v:line id="Straight Connector 12" o:spid="_x0000_s1030" style="position:absolute;rotation:-60;visibility:visible;mso-wrap-style:square" from="10852,21747" to="18563,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" filled="t" fillcolor="#f79646" strokecolor="#f79646" strokeweight="2pt"/>
                <v:line id="Straight Connector 13" o:spid="_x0000_s1031" style="position:absolute;rotation:-60;visibility:visible;mso-wrap-style:square" from="30413,32799" to="38124,3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" filled="t" fillcolor="#f79646" strokecolor="#f79646" strokeweight="2pt"/>
                <v:oval id="Oval 14" o:spid="_x0000_s1032" style="position:absolute;left:11409;top:1944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" fillcolor="#bfbfbf" strokecolor="#a6a6a6" strokeweight="1pt">
                  <v:path arrowok="t"/>
                  <o:lock v:ext="edit" aspectratio="t"/>
                </v:oval>
                <v:oval id="Oval 15" o:spid="_x0000_s1033" style="position:absolute;left:14868;top:15902;width:22184;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" fillcolor="#bfbfbf" strokecolor="#a6a6a6" strokeweight="1pt">
                  <v:path arrowok="t"/>
                  <o:lock v:ext="edit" aspectratio="t"/>
                </v:oval>
                <v:oval id="Oval 16" o:spid="_x0000_s1034" style="position:absolute;left:15226;top:12921;width:22177;height:22492;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" fillcolor="#bfbfbf" strokecolor="#a6a6a6" strokeweight="1pt">
                  <v:path arrowok="t"/>
                  <o:lock v:ext="edit" aspectratio="t"/>
                </v:oval>
                <v:line id="Straight Connector 17" o:spid="_x0000_s1035" style="position:absolute;visibility:visible;mso-wrap-style:square" from="21866,27272" to="2761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" strokecolor="window">
                  <v:stroke dashstyle="dash"/>
                </v:line>
                <v:oval id="Oval 18" o:spid="_x0000_s1036" style="position:absolute;left:7315;top:15902;width:22183;height:22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" fillcolor="#bfbfbf" strokecolor="#a6a6a6" strokeweight="1pt">
                  <v:path arrowok="t"/>
                  <o:lock v:ext="edit" aspectratio="t"/>
                </v:oval>
                <v:rect id="Rectangle 19" o:spid="_x0000_s1037" style="position:absolute;left:14471;top:16856;width:15038;height:20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" fillcolor="#bfbfbf" stroked="f" strokeweight="2pt">
                  <o:lock v:ext="edit" aspectratio="t"/>
                </v:rect>
                <v:rect id="Rectangle 20" o:spid="_x0000_s1038" style="position:absolute;left:18526;top:15902;width:7582;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" fillcolor="#bfbfbf" stroked="f" strokeweight="2pt"/>
                <v:rect id="Rectangle 21" o:spid="_x0000_s1039" style="position:absolute;left:18526;top:37450;width:7582;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" fillcolor="#bfbfbf" stroked="f" strokeweight="2pt"/>
                <v:rect id="Rectangle 22" o:spid="_x0000_s1040" style="position:absolute;left:4532;top:24410;width:35061;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" fillcolor="windowText" stroked="f" strokeweight=".25pt"/>
                <v:shape id="Trapezoid 2" o:spid="_x0000_s1041" style="position:absolute;left:5049;top:18248;width:10992;height:17018;rotation:9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" path="m,2648491l582294,,752464,r488326,2648491l,2648491xe" fillcolor="windowText" stroked="f" strokeweight="2pt">
                  <v:path arrowok="t" o:connecttype="custom" o:connectlocs="0,1701800;515840,0;666589,0;1099185,1701800;0,1701800" o:connectangles="0,0,0,0,0"/>
                </v:shape>
                <v:shape id="Trapezoid 2" o:spid="_x0000_s1042" style="position:absolute;left:30373;top:17970;width:10993;height:17522;rotation:9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" path="m,2648491l582294,,752464,r488326,2648491l,2648491xe" fillcolor="windowText" stroked="f" strokeweight="2pt">
                  <v:path arrowok="t" o:connecttype="custom" o:connectlocs="0,1752222;515923,0;666697,0;1099363,1752222;0,1752222" o:connectangles="0,0,0,0,0"/>
                </v:shape>
                <v:rect id="Rectangle 25" o:spid="_x0000_s1043" style="position:absolute;left:6639;top:24848;width:35051;height:5279;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" fillcolor="windowText" stroked="f" strokeweight=".25pt"/>
                <v:rect id="Rectangle 140" o:spid="_x0000_s1044" style="position:absolute;left:19639;top:26477;width:74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" fillcolor="#eeece1" stroked="f"/>
                <v:rect id="Rectangle 140" o:spid="_x0000_s1045" style="position:absolute;left:20871;top:26677;width:7455;height:152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" fillcolor="#eeece1" stroked="f"/>
                <v:rect id="Rectangle 141" o:spid="_x0000_s1046" style="position:absolute;left:21562;top:26778;width:6420;height:922;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" fillcolor="windowText" stroked="f"/>
                <v:rect id="Rectangle 141" o:spid="_x0000_s1047" style="position:absolute;left:20194;top:26839;width:6426;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" fillcolor="windowText" stroked="f"/>
                <v:shape id="Trapezoid 2" o:spid="_x0000_s1048" style="position:absolute;left:12881;top:28942;width:10988;height:17015;rotation:30;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" path="m,2648491l582294,,752464,r488326,2648491l,2648491xe" fillcolor="windowText" stroked="f" strokeweight="2pt">
                  <v:path arrowok="t" o:connecttype="custom" o:connectlocs="0,1701510;515676,0;666378,0;1098837,1701510;0,1701510" o:connectangles="0,0,0,0,0"/>
                </v:shape>
                <v:shape id="Trapezoid 2" o:spid="_x0000_s1049" style="position:absolute;left:25364;top:6758;width:10986;height:17513;rotation:150;flip:x;visibility:visible;mso-wrap-style:square;v-text-anchor:middle" coordsize="1240790,264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" path="m,2648491l582294,,752464,r488326,2648491l,2648491xe" fillcolor="windowText" stroked="f" strokeweight="2pt">
                  <v:path arrowok="t" o:connecttype="custom" o:connectlocs="0,1751330;515542,0;666204,0;1098550,1751330;0,1751330" o:connectangles="0,0,0,0,0"/>
                </v:shape>
                <v:line id="Straight Connector 320" o:spid="_x0000_s1050" style="position:absolute;visibility:visible;mso-wrap-style:square" from="20593,27272" to="26340,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" strokecolor="window">
                  <v:stroke dashstyle="dash"/>
                </v:line>
                <v:line id="Straight Connector 321" o:spid="_x0000_s1051" style="position:absolute;rotation:-60;visibility:visible;mso-wrap-style:square" from="21797,27389" to="27544,2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" strokecolor="window">
                  <v:stroke dashstyle="dash"/>
                </v:line>
                <v:rect id="Rectangle 322" o:spid="_x0000_s1052" style="position:absolute;left:23615;top:36973;width:7582;height:1505;rotation:-770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" fillcolor="#bfbfbf" stroked="f" strokeweight="2pt"/>
                <v:rect id="Rectangle 354" o:spid="_x0000_s1053" style="position:absolute;left:31448;top:31844;width:5454;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" fillcolor="#bfbfbf" stroked="f" strokeweight="2pt"/>
                <v:rect id="Rectangle 355" o:spid="_x0000_s1054" style="position:absolute;left:29022;top:33315;width:5455;height:1322;rotation:-14666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" fillcolor="#bfbfbf" stroked="f" strokeweight="2pt"/>
                <v:rect id="Rectangle 356" o:spid="_x0000_s1055" style="position:absolute;left:29061;top:34150;width:5455;height:1321;rotation:-4395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" fillcolor="#bfbfbf" stroked="f" strokeweight="2pt"/>
                <v:rect id="Rectangle 357" o:spid="_x0000_s1056" style="position:absolute;width:47389;height:5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" filled="f" strokecolor="#385d8a" strokeweight=".25pt"/>
                <w10:anchorlock/>
              </v:group>
            </w:pict>
          </mc:Fallback>
        </mc:AlternateContent>
      </w:r>
    </w:p>
    <w:p w14:paraId="49075400" w14:textId="499D17AB" w:rsidR="0073278D" w:rsidRDefault="0073278D" w:rsidP="00717997">
      <w:pPr>
        <w:pStyle w:val="Note"/>
        <w:ind w:left="17"/>
      </w:pPr>
      <w:r w:rsidRPr="00171F7E">
        <w:rPr>
          <w:rFonts w:ascii="Arial" w:hAnsi="Arial" w:cs="Arial"/>
          <w:b/>
          <w:sz w:val="24"/>
        </w:rPr>
        <w:t>Figure 9.0</w:t>
      </w:r>
      <w:r w:rsidR="00782E89">
        <w:rPr>
          <w:rFonts w:ascii="Arial" w:hAnsi="Arial" w:cs="Arial"/>
          <w:b/>
          <w:sz w:val="24"/>
        </w:rPr>
        <w:t>6</w:t>
      </w:r>
      <w:r w:rsidRPr="00171F7E">
        <w:rPr>
          <w:rFonts w:ascii="Arial" w:hAnsi="Arial" w:cs="Arial"/>
          <w:b/>
          <w:sz w:val="24"/>
        </w:rPr>
        <w:t xml:space="preserve"> (1)-</w:t>
      </w:r>
      <w:r>
        <w:rPr>
          <w:rFonts w:ascii="Arial" w:hAnsi="Arial" w:cs="Arial"/>
          <w:b/>
          <w:sz w:val="24"/>
        </w:rPr>
        <w:t>3</w:t>
      </w:r>
      <w:r w:rsidRPr="00171F7E">
        <w:rPr>
          <w:rFonts w:ascii="Arial" w:hAnsi="Arial" w:cs="Arial"/>
          <w:b/>
          <w:sz w:val="24"/>
        </w:rPr>
        <w:t xml:space="preserve"> </w:t>
      </w:r>
      <w:r>
        <w:rPr>
          <w:rFonts w:ascii="Arial" w:hAnsi="Arial" w:cs="Arial"/>
          <w:b/>
          <w:sz w:val="24"/>
        </w:rPr>
        <w:t>Intersecting runways</w:t>
      </w:r>
      <w:r w:rsidRPr="00171F7E">
        <w:rPr>
          <w:rFonts w:ascii="Arial" w:hAnsi="Arial" w:cs="Arial"/>
          <w:b/>
          <w:sz w:val="24"/>
        </w:rPr>
        <w:t xml:space="preserve"> (</w:t>
      </w:r>
      <w:r>
        <w:rPr>
          <w:rFonts w:ascii="Arial" w:hAnsi="Arial" w:cs="Arial"/>
          <w:b/>
          <w:sz w:val="24"/>
        </w:rPr>
        <w:t>illustrates</w:t>
      </w:r>
      <w:r w:rsidRPr="00171F7E">
        <w:rPr>
          <w:rFonts w:ascii="Arial" w:hAnsi="Arial" w:cs="Arial"/>
          <w:b/>
          <w:sz w:val="24"/>
        </w:rPr>
        <w:t xml:space="preserve"> matters)</w:t>
      </w:r>
    </w:p>
    <w:p w14:paraId="702CE631" w14:textId="543B2C82" w:rsidR="00D17FEF" w:rsidRPr="0073581A" w:rsidRDefault="00F10DB3" w:rsidP="00477D93">
      <w:pPr>
        <w:pStyle w:val="LDParthead2continued"/>
      </w:pPr>
      <w:r w:rsidRPr="00F10DB3">
        <w:t>CHAPTER</w:t>
      </w:r>
      <w:r w:rsidR="00D17FEF">
        <w:t xml:space="preserve"> 9</w:t>
      </w:r>
      <w:r w:rsidR="00D17FEF">
        <w:tab/>
      </w:r>
      <w:r w:rsidR="00D17FEF" w:rsidRPr="0073581A">
        <w:t xml:space="preserve">OPERATIONS OF RPA </w:t>
      </w:r>
      <w:r w:rsidR="00D17FEF">
        <w:t>IN PRESCRIBED AREAS</w:t>
      </w:r>
    </w:p>
    <w:p w14:paraId="0587E183" w14:textId="77777777" w:rsidR="00D17FEF" w:rsidRPr="003C0D1E" w:rsidRDefault="00D17FEF" w:rsidP="00521D10">
      <w:pPr>
        <w:pStyle w:val="LDDivisionheading"/>
      </w:pPr>
      <w:bookmarkStart w:id="103" w:name="_Toc2945962"/>
      <w:r w:rsidRPr="003C0D1E">
        <w:t>Division 9.</w:t>
      </w:r>
      <w:r w:rsidR="00FA2DEC" w:rsidRPr="003C0D1E">
        <w:t>2</w:t>
      </w:r>
      <w:r w:rsidRPr="003C0D1E">
        <w:tab/>
        <w:t xml:space="preserve">No-fly zones </w:t>
      </w:r>
      <w:r w:rsidR="00E21D81" w:rsidRPr="003C0D1E">
        <w:t>in</w:t>
      </w:r>
      <w:r w:rsidRPr="003C0D1E">
        <w:t xml:space="preserve"> </w:t>
      </w:r>
      <w:r w:rsidR="00E21D81" w:rsidRPr="003C0D1E">
        <w:t xml:space="preserve">certain </w:t>
      </w:r>
      <w:r w:rsidRPr="003C0D1E">
        <w:t xml:space="preserve">non-controlled </w:t>
      </w:r>
      <w:r w:rsidR="00E21D81" w:rsidRPr="003C0D1E">
        <w:t>airspace</w:t>
      </w:r>
      <w:bookmarkEnd w:id="103"/>
    </w:p>
    <w:p w14:paraId="48E30DDF" w14:textId="0A2A26A0" w:rsidR="00D17FEF" w:rsidRDefault="00D17FEF" w:rsidP="00D17FEF">
      <w:pPr>
        <w:pStyle w:val="LDClauseHeading"/>
      </w:pPr>
      <w:bookmarkStart w:id="104" w:name="_Toc2945963"/>
      <w:r>
        <w:t>9.</w:t>
      </w:r>
      <w:r w:rsidR="00FA2DEC">
        <w:t>0</w:t>
      </w:r>
      <w:r w:rsidR="004868F9">
        <w:t>7</w:t>
      </w:r>
      <w:r>
        <w:tab/>
        <w:t>Prescribed areas and requirements</w:t>
      </w:r>
      <w:bookmarkEnd w:id="104"/>
    </w:p>
    <w:p w14:paraId="4997EF17" w14:textId="77777777" w:rsidR="00D17FEF" w:rsidRDefault="00D17FEF" w:rsidP="00D17FEF">
      <w:pPr>
        <w:pStyle w:val="LDClause"/>
      </w:pPr>
      <w:r>
        <w:tab/>
        <w:t>(1)</w:t>
      </w:r>
      <w:r>
        <w:tab/>
        <w:t>For subregulation 101.247</w:t>
      </w:r>
      <w:r w:rsidR="0038688D">
        <w:t> </w:t>
      </w:r>
      <w:r>
        <w:t>(1) of CASR, this Division prescribes the requirements relating to the operation of an RPA in a prescribed area.</w:t>
      </w:r>
    </w:p>
    <w:p w14:paraId="64BC1F58" w14:textId="5E2AE9EA" w:rsidR="00D17FEF" w:rsidRDefault="00D17FEF" w:rsidP="00D17FEF">
      <w:pPr>
        <w:pStyle w:val="LDClause"/>
      </w:pPr>
      <w:r>
        <w:tab/>
        <w:t>(2)</w:t>
      </w:r>
      <w:r>
        <w:tab/>
        <w:t xml:space="preserve">For subsection (1), the no-fly zone of non-controlled </w:t>
      </w:r>
      <w:r w:rsidR="00464021">
        <w:t>airspace</w:t>
      </w:r>
      <w:r w:rsidR="000A27A5">
        <w:t xml:space="preserve"> </w:t>
      </w:r>
      <w:r>
        <w:t>is a prescribed area for this Division.</w:t>
      </w:r>
    </w:p>
    <w:p w14:paraId="200B5294" w14:textId="77777777" w:rsidR="000A27A5" w:rsidRDefault="00D17FEF" w:rsidP="00D17FEF">
      <w:pPr>
        <w:pStyle w:val="LDClause"/>
      </w:pPr>
      <w:r>
        <w:tab/>
        <w:t>(3)</w:t>
      </w:r>
      <w:r>
        <w:tab/>
      </w:r>
      <w:r w:rsidR="000A27A5">
        <w:t>If:</w:t>
      </w:r>
    </w:p>
    <w:p w14:paraId="6D6BC8E9" w14:textId="77777777" w:rsidR="000A27A5" w:rsidRDefault="000A27A5" w:rsidP="000A27A5">
      <w:pPr>
        <w:pStyle w:val="LDP1a"/>
      </w:pPr>
      <w:r>
        <w:t>(a)</w:t>
      </w:r>
      <w:r>
        <w:tab/>
        <w:t>controlled airspace overlies non-controlled airspace (</w:t>
      </w:r>
      <w:r w:rsidR="00920810">
        <w:t xml:space="preserve">the </w:t>
      </w:r>
      <w:r w:rsidRPr="000A27A5">
        <w:rPr>
          <w:b/>
          <w:i/>
        </w:rPr>
        <w:t>overlying controlled airspace</w:t>
      </w:r>
      <w:r>
        <w:t>); and</w:t>
      </w:r>
    </w:p>
    <w:p w14:paraId="5B0787FB" w14:textId="77777777" w:rsidR="000A27A5" w:rsidRDefault="000A27A5" w:rsidP="000A27A5">
      <w:pPr>
        <w:pStyle w:val="LDP1a"/>
      </w:pPr>
      <w:r>
        <w:t>(b)</w:t>
      </w:r>
      <w:r>
        <w:tab/>
        <w:t xml:space="preserve">the lower </w:t>
      </w:r>
      <w:r w:rsidR="00C350A9">
        <w:t xml:space="preserve">limit </w:t>
      </w:r>
      <w:r>
        <w:t>of the overlying controlled airspace is less than 500 ft AGL;</w:t>
      </w:r>
    </w:p>
    <w:p w14:paraId="4AF89368" w14:textId="07DFC328" w:rsidR="00D17FEF" w:rsidRPr="00717997" w:rsidRDefault="000A27A5" w:rsidP="000A27A5">
      <w:pPr>
        <w:pStyle w:val="LDClause"/>
      </w:pPr>
      <w:r>
        <w:tab/>
      </w:r>
      <w:r>
        <w:tab/>
        <w:t xml:space="preserve">then, the airspace that is within 100 ft of the lower </w:t>
      </w:r>
      <w:r w:rsidR="00F4545B">
        <w:t xml:space="preserve">limit </w:t>
      </w:r>
      <w:r>
        <w:t xml:space="preserve">of the overlying controlled airspace is the </w:t>
      </w:r>
      <w:r w:rsidR="00D17FEF" w:rsidRPr="00F14300">
        <w:rPr>
          <w:b/>
          <w:i/>
        </w:rPr>
        <w:t xml:space="preserve">no-fly zone of non-controlled </w:t>
      </w:r>
      <w:r>
        <w:rPr>
          <w:b/>
          <w:i/>
        </w:rPr>
        <w:t>airspace</w:t>
      </w:r>
      <w:r w:rsidRPr="00717997">
        <w:t>.</w:t>
      </w:r>
    </w:p>
    <w:p w14:paraId="12129579" w14:textId="5D028C57" w:rsidR="00814B1E" w:rsidRDefault="00814B1E" w:rsidP="00814B1E">
      <w:pPr>
        <w:pStyle w:val="LDClauseHeading"/>
      </w:pPr>
      <w:bookmarkStart w:id="105" w:name="_Toc2945964"/>
      <w:r>
        <w:t>9.0</w:t>
      </w:r>
      <w:r w:rsidR="004868F9">
        <w:t>8</w:t>
      </w:r>
      <w:r>
        <w:tab/>
        <w:t>Definitions</w:t>
      </w:r>
      <w:bookmarkEnd w:id="105"/>
    </w:p>
    <w:p w14:paraId="3BF539D3" w14:textId="574B2BDC" w:rsidR="00EB7348" w:rsidRPr="00EB7348" w:rsidRDefault="00EB7348" w:rsidP="00EB7348">
      <w:pPr>
        <w:pStyle w:val="LDClause"/>
      </w:pPr>
      <w:r>
        <w:tab/>
      </w:r>
      <w:r>
        <w:tab/>
        <w:t>In this Division:</w:t>
      </w:r>
    </w:p>
    <w:p w14:paraId="338188E7" w14:textId="058F6AC1" w:rsidR="002C02E4" w:rsidRDefault="002C02E4" w:rsidP="00F42EB5">
      <w:pPr>
        <w:pStyle w:val="LDdefinition"/>
      </w:pPr>
      <w:r w:rsidRPr="00F14300">
        <w:rPr>
          <w:b/>
          <w:i/>
        </w:rPr>
        <w:t xml:space="preserve">no-fly zone of non-controlled </w:t>
      </w:r>
      <w:r>
        <w:rPr>
          <w:b/>
          <w:i/>
        </w:rPr>
        <w:t>airspace</w:t>
      </w:r>
      <w:r w:rsidRPr="002C02E4">
        <w:rPr>
          <w:i/>
        </w:rPr>
        <w:t xml:space="preserve"> </w:t>
      </w:r>
      <w:r w:rsidRPr="002C02E4">
        <w:t>means the</w:t>
      </w:r>
      <w:r>
        <w:t xml:space="preserve"> airspace that is within 100 ft of the lower limit of overlying controlled airspace.</w:t>
      </w:r>
    </w:p>
    <w:p w14:paraId="5F8F8EEC" w14:textId="7D2B3ED7" w:rsidR="00127FEB" w:rsidRDefault="00127FEB" w:rsidP="00F42EB5">
      <w:pPr>
        <w:pStyle w:val="LDdefinition"/>
      </w:pPr>
      <w:r>
        <w:rPr>
          <w:b/>
          <w:i/>
        </w:rPr>
        <w:t>o</w:t>
      </w:r>
      <w:r w:rsidR="002C02E4">
        <w:rPr>
          <w:b/>
          <w:i/>
        </w:rPr>
        <w:t>verlying con</w:t>
      </w:r>
      <w:r>
        <w:rPr>
          <w:b/>
          <w:i/>
        </w:rPr>
        <w:t>trolled airspace</w:t>
      </w:r>
      <w:r w:rsidRPr="00127FEB">
        <w:rPr>
          <w:i/>
        </w:rPr>
        <w:t xml:space="preserve"> </w:t>
      </w:r>
      <w:r w:rsidRPr="00127FEB">
        <w:t>means</w:t>
      </w:r>
      <w:r>
        <w:t xml:space="preserve"> controlled airspace:</w:t>
      </w:r>
    </w:p>
    <w:p w14:paraId="5F8AB0A2" w14:textId="3092757E" w:rsidR="00127FEB" w:rsidRPr="001E6F00" w:rsidRDefault="001E6F00" w:rsidP="001E6F00">
      <w:pPr>
        <w:pStyle w:val="LDP1a"/>
      </w:pPr>
      <w:r>
        <w:t>(a)</w:t>
      </w:r>
      <w:r>
        <w:tab/>
      </w:r>
      <w:r w:rsidR="00127FEB" w:rsidRPr="001E6F00">
        <w:t>that overlies non-controlled airspace; and</w:t>
      </w:r>
    </w:p>
    <w:p w14:paraId="57006057" w14:textId="1B2D25B3" w:rsidR="002C02E4" w:rsidRPr="001E6F00" w:rsidRDefault="001E6F00" w:rsidP="001E6F00">
      <w:pPr>
        <w:pStyle w:val="LDP1a"/>
      </w:pPr>
      <w:r>
        <w:t>(b)</w:t>
      </w:r>
      <w:r>
        <w:tab/>
      </w:r>
      <w:r w:rsidR="00127FEB" w:rsidRPr="001E6F00">
        <w:t>whose lower limit is less than 50</w:t>
      </w:r>
      <w:r w:rsidR="00EB7348" w:rsidRPr="001E6F00">
        <w:t>0</w:t>
      </w:r>
      <w:r w:rsidR="00127FEB" w:rsidRPr="001E6F00">
        <w:t xml:space="preserve"> ft AGL.</w:t>
      </w:r>
    </w:p>
    <w:p w14:paraId="3D3BD3D9" w14:textId="1B083497" w:rsidR="00D17FEF" w:rsidRDefault="00D17FEF" w:rsidP="00D17FEF">
      <w:pPr>
        <w:pStyle w:val="LDClauseHeading"/>
      </w:pPr>
      <w:bookmarkStart w:id="106" w:name="_Toc2945965"/>
      <w:r>
        <w:t>9.</w:t>
      </w:r>
      <w:r w:rsidR="004868F9">
        <w:t>09</w:t>
      </w:r>
      <w:r>
        <w:tab/>
        <w:t>Approval to operate an RPA in a prescribed area</w:t>
      </w:r>
      <w:bookmarkEnd w:id="106"/>
    </w:p>
    <w:p w14:paraId="3B3B0838" w14:textId="022DD4E9" w:rsidR="00EE7633" w:rsidRDefault="00D17FEF" w:rsidP="00EE7633">
      <w:pPr>
        <w:pStyle w:val="LDClause"/>
        <w:rPr>
          <w:lang w:eastAsia="en-AU"/>
        </w:rPr>
      </w:pPr>
      <w:r>
        <w:tab/>
      </w:r>
      <w:r>
        <w:tab/>
        <w:t xml:space="preserve">A person must not operate an RPA in </w:t>
      </w:r>
      <w:r w:rsidR="007329AE">
        <w:t>the</w:t>
      </w:r>
      <w:r>
        <w:t xml:space="preserve"> no-fly zone of non-controlled </w:t>
      </w:r>
      <w:r w:rsidR="000A27A5">
        <w:t>airspace</w:t>
      </w:r>
      <w:r>
        <w:t xml:space="preserve"> unless CASA has </w:t>
      </w:r>
      <w:r w:rsidR="00A4241B">
        <w:t xml:space="preserve">approved </w:t>
      </w:r>
      <w:r>
        <w:t>the operation in writing</w:t>
      </w:r>
      <w:r w:rsidR="00F4545B">
        <w:t xml:space="preserve"> for this Division</w:t>
      </w:r>
      <w:r>
        <w:t>.</w:t>
      </w:r>
    </w:p>
    <w:p w14:paraId="62B724C2" w14:textId="47521BF0" w:rsidR="00EC77F6" w:rsidRDefault="00F10DB3" w:rsidP="00521D10">
      <w:pPr>
        <w:pStyle w:val="LDPartheading2"/>
      </w:pPr>
      <w:bookmarkStart w:id="107" w:name="_Toc2945966"/>
      <w:r w:rsidRPr="00F10DB3">
        <w:t>CHAPTER</w:t>
      </w:r>
      <w:r w:rsidR="00EC77F6">
        <w:t xml:space="preserve"> </w:t>
      </w:r>
      <w:r w:rsidR="0073581A">
        <w:t>1</w:t>
      </w:r>
      <w:r w:rsidR="00AE5A3A">
        <w:t>0</w:t>
      </w:r>
      <w:r w:rsidR="00EC77F6">
        <w:tab/>
      </w:r>
      <w:r w:rsidR="00461B01">
        <w:t>RECORD KEEPING FOR CERTAIN RPA</w:t>
      </w:r>
      <w:bookmarkEnd w:id="107"/>
    </w:p>
    <w:p w14:paraId="5FA6DF80" w14:textId="77777777" w:rsidR="003D27C0" w:rsidRDefault="003D27C0" w:rsidP="003D27C0">
      <w:pPr>
        <w:pStyle w:val="LDDivisionheading"/>
      </w:pPr>
      <w:bookmarkStart w:id="108" w:name="_Toc2945967"/>
      <w:r w:rsidRPr="003C0D1E">
        <w:t>Division 10.</w:t>
      </w:r>
      <w:r>
        <w:t>1</w:t>
      </w:r>
      <w:r w:rsidRPr="003C0D1E">
        <w:tab/>
      </w:r>
      <w:r>
        <w:t>Preliminary</w:t>
      </w:r>
      <w:bookmarkEnd w:id="108"/>
    </w:p>
    <w:p w14:paraId="1FD91B9A" w14:textId="0E555289" w:rsidR="003D27C0" w:rsidRDefault="003D27C0" w:rsidP="003D27C0">
      <w:pPr>
        <w:pStyle w:val="LDClauseHeading"/>
        <w:rPr>
          <w:lang w:eastAsia="en-AU"/>
        </w:rPr>
      </w:pPr>
      <w:bookmarkStart w:id="109" w:name="_Toc2945968"/>
      <w:r>
        <w:rPr>
          <w:lang w:eastAsia="en-AU"/>
        </w:rPr>
        <w:t>10.01</w:t>
      </w:r>
      <w:r w:rsidRPr="00EE3F0E">
        <w:rPr>
          <w:lang w:eastAsia="en-AU"/>
        </w:rPr>
        <w:tab/>
      </w:r>
      <w:r>
        <w:rPr>
          <w:lang w:eastAsia="en-AU"/>
        </w:rPr>
        <w:t xml:space="preserve">Definitions for the </w:t>
      </w:r>
      <w:r w:rsidR="00347F6A">
        <w:rPr>
          <w:lang w:eastAsia="en-AU"/>
        </w:rPr>
        <w:t>Chapter</w:t>
      </w:r>
      <w:bookmarkEnd w:id="109"/>
    </w:p>
    <w:p w14:paraId="67049E36" w14:textId="75B32D92" w:rsidR="003D27C0" w:rsidRDefault="003D27C0" w:rsidP="003D27C0">
      <w:pPr>
        <w:pStyle w:val="LDClause"/>
        <w:rPr>
          <w:lang w:eastAsia="en-AU"/>
        </w:rPr>
      </w:pPr>
      <w:r>
        <w:rPr>
          <w:lang w:eastAsia="en-AU"/>
        </w:rPr>
        <w:tab/>
      </w:r>
      <w:r>
        <w:rPr>
          <w:lang w:eastAsia="en-AU"/>
        </w:rPr>
        <w:tab/>
        <w:t xml:space="preserve">In this </w:t>
      </w:r>
      <w:r w:rsidR="00347F6A">
        <w:rPr>
          <w:lang w:eastAsia="en-AU"/>
        </w:rPr>
        <w:t>Chapter</w:t>
      </w:r>
      <w:r>
        <w:rPr>
          <w:lang w:eastAsia="en-AU"/>
        </w:rPr>
        <w:t>:</w:t>
      </w:r>
    </w:p>
    <w:p w14:paraId="37367175" w14:textId="28DC49BF" w:rsidR="003D27C0" w:rsidRDefault="003D27C0" w:rsidP="00F42EB5">
      <w:pPr>
        <w:pStyle w:val="LDdefinition"/>
      </w:pPr>
      <w:r w:rsidRPr="00014026">
        <w:rPr>
          <w:b/>
          <w:i/>
        </w:rPr>
        <w:t>configuration</w:t>
      </w:r>
      <w:r w:rsidRPr="00A60948">
        <w:t xml:space="preserve"> </w:t>
      </w:r>
      <w:r>
        <w:t xml:space="preserve">of an RPA mentioned in this </w:t>
      </w:r>
      <w:r w:rsidR="00347F6A">
        <w:t>Chapter</w:t>
      </w:r>
      <w:r>
        <w:t xml:space="preserve"> is comprised of the particular RPA’s airframe, engines and motors, and all of the flight control system hardware for the RPA.</w:t>
      </w:r>
    </w:p>
    <w:p w14:paraId="3EAB684D" w14:textId="36CBD261" w:rsidR="003D27C0" w:rsidRDefault="003D27C0" w:rsidP="00096678">
      <w:pPr>
        <w:pStyle w:val="LDNote"/>
        <w:rPr>
          <w:lang w:eastAsia="en-AU"/>
        </w:rPr>
      </w:pPr>
      <w:r w:rsidRPr="00C24B38">
        <w:rPr>
          <w:i/>
          <w:lang w:eastAsia="en-AU"/>
        </w:rPr>
        <w:t>Note</w:t>
      </w:r>
      <w:r>
        <w:rPr>
          <w:lang w:eastAsia="en-AU"/>
        </w:rPr>
        <w:t xml:space="preserve">   The configuration of an RPA for its </w:t>
      </w:r>
      <w:r w:rsidRPr="00F97CE7">
        <w:rPr>
          <w:b/>
          <w:i/>
          <w:lang w:eastAsia="en-AU"/>
        </w:rPr>
        <w:t>u</w:t>
      </w:r>
      <w:r w:rsidRPr="00F97CE7">
        <w:rPr>
          <w:b/>
          <w:i/>
        </w:rPr>
        <w:t>nique identification mark</w:t>
      </w:r>
      <w:r>
        <w:rPr>
          <w:lang w:eastAsia="en-AU"/>
        </w:rPr>
        <w:t xml:space="preserve"> does not include propellers, rotors or batteries.</w:t>
      </w:r>
    </w:p>
    <w:p w14:paraId="311A5D35" w14:textId="3175EC4B" w:rsidR="007B463C" w:rsidRDefault="007B463C" w:rsidP="00A60948">
      <w:pPr>
        <w:pStyle w:val="LDdefinition"/>
        <w:ind w:right="-306"/>
        <w:rPr>
          <w:lang w:eastAsia="en-AU"/>
        </w:rPr>
      </w:pPr>
      <w:r w:rsidRPr="006F3FCC">
        <w:rPr>
          <w:b/>
          <w:i/>
          <w:lang w:eastAsia="en-AU"/>
        </w:rPr>
        <w:t xml:space="preserve">medium </w:t>
      </w:r>
      <w:r>
        <w:rPr>
          <w:b/>
          <w:i/>
          <w:lang w:eastAsia="en-AU"/>
        </w:rPr>
        <w:t xml:space="preserve">excluded </w:t>
      </w:r>
      <w:r w:rsidRPr="006F3FCC">
        <w:rPr>
          <w:b/>
          <w:i/>
          <w:lang w:eastAsia="en-AU"/>
        </w:rPr>
        <w:t>RPA</w:t>
      </w:r>
      <w:r>
        <w:rPr>
          <w:lang w:eastAsia="en-AU"/>
        </w:rPr>
        <w:t xml:space="preserve"> means an RPA within the meaning of subregulation</w:t>
      </w:r>
      <w:r w:rsidR="00A60948">
        <w:rPr>
          <w:lang w:eastAsia="en-AU"/>
        </w:rPr>
        <w:t> </w:t>
      </w:r>
      <w:r>
        <w:rPr>
          <w:lang w:eastAsia="en-AU"/>
        </w:rPr>
        <w:t>101.237</w:t>
      </w:r>
      <w:r w:rsidR="00A60948">
        <w:rPr>
          <w:lang w:eastAsia="en-AU"/>
        </w:rPr>
        <w:t> </w:t>
      </w:r>
      <w:r>
        <w:rPr>
          <w:lang w:eastAsia="en-AU"/>
        </w:rPr>
        <w:t>(7) of CASR.</w:t>
      </w:r>
    </w:p>
    <w:p w14:paraId="5B7693DE" w14:textId="32105000" w:rsidR="007B463C" w:rsidRDefault="007B463C" w:rsidP="00096678">
      <w:pPr>
        <w:pStyle w:val="LDNote"/>
        <w:rPr>
          <w:lang w:eastAsia="en-AU"/>
        </w:rPr>
      </w:pPr>
      <w:r w:rsidRPr="008C602C">
        <w:rPr>
          <w:i/>
          <w:lang w:eastAsia="en-AU"/>
        </w:rPr>
        <w:t>Note</w:t>
      </w:r>
      <w:r>
        <w:rPr>
          <w:lang w:eastAsia="en-AU"/>
        </w:rPr>
        <w:t>   A medium RPA (that is not an airship) has a gross weight of at least 25 kg but less than 150</w:t>
      </w:r>
      <w:r w:rsidR="00A60948">
        <w:rPr>
          <w:lang w:eastAsia="en-AU"/>
        </w:rPr>
        <w:t> </w:t>
      </w:r>
      <w:r>
        <w:rPr>
          <w:lang w:eastAsia="en-AU"/>
        </w:rPr>
        <w:t>kg.</w:t>
      </w:r>
    </w:p>
    <w:p w14:paraId="230D5051" w14:textId="3461AC06" w:rsidR="002E53F7" w:rsidRDefault="002E53F7" w:rsidP="00F42EB5">
      <w:pPr>
        <w:pStyle w:val="LDdefinition"/>
        <w:rPr>
          <w:lang w:eastAsia="en-AU"/>
        </w:rPr>
      </w:pPr>
      <w:r w:rsidRPr="00EF6311">
        <w:rPr>
          <w:b/>
          <w:i/>
          <w:lang w:eastAsia="en-AU"/>
        </w:rPr>
        <w:t>operation</w:t>
      </w:r>
      <w:r w:rsidR="00EF6311">
        <w:rPr>
          <w:lang w:eastAsia="en-AU"/>
        </w:rPr>
        <w:t>,</w:t>
      </w:r>
      <w:r>
        <w:rPr>
          <w:lang w:eastAsia="en-AU"/>
        </w:rPr>
        <w:t xml:space="preserve"> for an RPA</w:t>
      </w:r>
      <w:r w:rsidR="00EF6311">
        <w:rPr>
          <w:lang w:eastAsia="en-AU"/>
        </w:rPr>
        <w:t>,</w:t>
      </w:r>
      <w:r>
        <w:rPr>
          <w:lang w:eastAsia="en-AU"/>
        </w:rPr>
        <w:t xml:space="preserve"> means a single flight of the RPA, or a series of </w:t>
      </w:r>
      <w:r w:rsidR="00EF6311">
        <w:rPr>
          <w:lang w:eastAsia="en-AU"/>
        </w:rPr>
        <w:t xml:space="preserve">similar or related </w:t>
      </w:r>
      <w:r>
        <w:rPr>
          <w:lang w:eastAsia="en-AU"/>
        </w:rPr>
        <w:t>flights of the RPA on the same day</w:t>
      </w:r>
      <w:r w:rsidR="00EF6311">
        <w:rPr>
          <w:lang w:eastAsia="en-AU"/>
        </w:rPr>
        <w:t>.</w:t>
      </w:r>
    </w:p>
    <w:p w14:paraId="2BC7BB49" w14:textId="07E36047" w:rsidR="007F1900" w:rsidRDefault="000C7548" w:rsidP="00F42EB5">
      <w:pPr>
        <w:pStyle w:val="LDdefinition"/>
        <w:rPr>
          <w:lang w:eastAsia="en-AU"/>
        </w:rPr>
      </w:pPr>
      <w:r w:rsidRPr="000C7548">
        <w:rPr>
          <w:b/>
          <w:i/>
          <w:lang w:eastAsia="en-AU"/>
        </w:rPr>
        <w:t>record</w:t>
      </w:r>
      <w:r>
        <w:rPr>
          <w:lang w:eastAsia="en-AU"/>
        </w:rPr>
        <w:t xml:space="preserve"> includes </w:t>
      </w:r>
      <w:r w:rsidR="007F1900">
        <w:rPr>
          <w:lang w:eastAsia="en-AU"/>
        </w:rPr>
        <w:t xml:space="preserve">an </w:t>
      </w:r>
      <w:r>
        <w:rPr>
          <w:lang w:eastAsia="en-AU"/>
        </w:rPr>
        <w:t xml:space="preserve">electronic record </w:t>
      </w:r>
      <w:r w:rsidR="0093386E">
        <w:rPr>
          <w:lang w:eastAsia="en-AU"/>
        </w:rPr>
        <w:t xml:space="preserve">but </w:t>
      </w:r>
      <w:r>
        <w:rPr>
          <w:lang w:eastAsia="en-AU"/>
        </w:rPr>
        <w:t>only when</w:t>
      </w:r>
      <w:r w:rsidR="007F1900">
        <w:rPr>
          <w:lang w:eastAsia="en-AU"/>
        </w:rPr>
        <w:t>:</w:t>
      </w:r>
    </w:p>
    <w:p w14:paraId="58A81062" w14:textId="318AEF77" w:rsidR="0093386E" w:rsidRDefault="001E6F00" w:rsidP="001E6F00">
      <w:pPr>
        <w:pStyle w:val="LDP1a"/>
      </w:pPr>
      <w:r>
        <w:t>(a)</w:t>
      </w:r>
      <w:r>
        <w:tab/>
      </w:r>
      <w:r w:rsidR="007F1900" w:rsidRPr="0093386E">
        <w:t>the electronic record is</w:t>
      </w:r>
      <w:r w:rsidR="000C7548">
        <w:t xml:space="preserve"> created in a form that makes </w:t>
      </w:r>
      <w:r w:rsidR="007F1900">
        <w:t>the record</w:t>
      </w:r>
      <w:r w:rsidR="000C7548">
        <w:t xml:space="preserve"> unalterable </w:t>
      </w:r>
      <w:r w:rsidR="007F1900">
        <w:t>after the record has been made</w:t>
      </w:r>
      <w:r w:rsidR="0093386E">
        <w:t>; and</w:t>
      </w:r>
    </w:p>
    <w:p w14:paraId="465D3683" w14:textId="02E34D1B" w:rsidR="007F1900" w:rsidRDefault="001E6F00" w:rsidP="001E6F00">
      <w:pPr>
        <w:pStyle w:val="LDP1a"/>
      </w:pPr>
      <w:r>
        <w:t>(b)</w:t>
      </w:r>
      <w:r>
        <w:tab/>
      </w:r>
      <w:r w:rsidR="0093386E">
        <w:t>i</w:t>
      </w:r>
      <w:r w:rsidR="007F1900" w:rsidRPr="007F1900">
        <w:t>f an erroneous electronic record is created</w:t>
      </w:r>
      <w:r w:rsidR="0093386E">
        <w:t> —</w:t>
      </w:r>
      <w:r w:rsidR="007F1900" w:rsidRPr="007F1900">
        <w:t xml:space="preserve"> the correction</w:t>
      </w:r>
      <w:r w:rsidR="0093386E">
        <w:t xml:space="preserve"> of the electronic record is</w:t>
      </w:r>
      <w:r w:rsidR="007F1900" w:rsidRPr="007F1900">
        <w:t xml:space="preserve"> in the form of a</w:t>
      </w:r>
      <w:r w:rsidR="0093386E">
        <w:t>n</w:t>
      </w:r>
      <w:r w:rsidR="007F1900" w:rsidRPr="007F1900">
        <w:t xml:space="preserve"> electronic record which identifies the error and co</w:t>
      </w:r>
      <w:r w:rsidR="0093386E">
        <w:t>rr</w:t>
      </w:r>
      <w:r w:rsidR="007F1900" w:rsidRPr="007F1900">
        <w:t>ect</w:t>
      </w:r>
      <w:r w:rsidR="0093386E">
        <w:t>s</w:t>
      </w:r>
      <w:r w:rsidR="007F1900" w:rsidRPr="007F1900">
        <w:t xml:space="preserve"> it.</w:t>
      </w:r>
    </w:p>
    <w:p w14:paraId="34539E88" w14:textId="7AEDD420" w:rsidR="00EE404B" w:rsidRDefault="00EE404B" w:rsidP="00A60948">
      <w:pPr>
        <w:pStyle w:val="LDdefinition"/>
        <w:ind w:right="-164"/>
        <w:rPr>
          <w:lang w:eastAsia="en-AU"/>
        </w:rPr>
      </w:pPr>
      <w:r w:rsidRPr="006F3FCC">
        <w:rPr>
          <w:b/>
          <w:i/>
          <w:lang w:eastAsia="en-AU"/>
        </w:rPr>
        <w:t>small excluded RPA</w:t>
      </w:r>
      <w:r>
        <w:rPr>
          <w:lang w:eastAsia="en-AU"/>
        </w:rPr>
        <w:t xml:space="preserve"> means an RPA within the meaning of subregulation</w:t>
      </w:r>
      <w:r w:rsidR="00A60948">
        <w:rPr>
          <w:lang w:eastAsia="en-AU"/>
        </w:rPr>
        <w:t> </w:t>
      </w:r>
      <w:r>
        <w:rPr>
          <w:lang w:eastAsia="en-AU"/>
        </w:rPr>
        <w:t>101.237</w:t>
      </w:r>
      <w:r w:rsidR="00A60948">
        <w:rPr>
          <w:lang w:eastAsia="en-AU"/>
        </w:rPr>
        <w:t> </w:t>
      </w:r>
      <w:r>
        <w:rPr>
          <w:lang w:eastAsia="en-AU"/>
        </w:rPr>
        <w:t>(4) of CASR;</w:t>
      </w:r>
    </w:p>
    <w:p w14:paraId="61271B6A" w14:textId="6FB4BC56" w:rsidR="00EE404B" w:rsidRPr="007F1900" w:rsidRDefault="00EE404B" w:rsidP="00096678">
      <w:pPr>
        <w:pStyle w:val="LDNote"/>
        <w:rPr>
          <w:lang w:eastAsia="en-AU"/>
        </w:rPr>
      </w:pPr>
      <w:r w:rsidRPr="008C602C">
        <w:rPr>
          <w:i/>
          <w:lang w:eastAsia="en-AU"/>
        </w:rPr>
        <w:t>Note</w:t>
      </w:r>
      <w:r>
        <w:rPr>
          <w:lang w:eastAsia="en-AU"/>
        </w:rPr>
        <w:t>   A small RPA has a gross weight of at least 2 kg but less than 25 kg.</w:t>
      </w:r>
    </w:p>
    <w:p w14:paraId="68700F3E" w14:textId="7F42F579" w:rsidR="003D27C0" w:rsidRDefault="003D27C0" w:rsidP="00F42EB5">
      <w:pPr>
        <w:pStyle w:val="LDdefinition"/>
      </w:pPr>
      <w:r>
        <w:rPr>
          <w:b/>
          <w:i/>
        </w:rPr>
        <w:t>u</w:t>
      </w:r>
      <w:r w:rsidRPr="00330C77">
        <w:rPr>
          <w:b/>
          <w:i/>
        </w:rPr>
        <w:t>nique identification mark</w:t>
      </w:r>
      <w:r w:rsidRPr="00330C77">
        <w:t xml:space="preserve">, </w:t>
      </w:r>
      <w:r>
        <w:t xml:space="preserve">for an RPAS for an RPA mentioned in this </w:t>
      </w:r>
      <w:r w:rsidR="00347F6A">
        <w:t>Chapter</w:t>
      </w:r>
      <w:r>
        <w:t xml:space="preserve">, is the number (and letters, if any) that the </w:t>
      </w:r>
      <w:r w:rsidR="00127996">
        <w:t>certified RPA operator</w:t>
      </w:r>
      <w:r>
        <w:t xml:space="preserve"> or other operator, as the case may be, ascribes to each configuration of the RPA that he or she operates.</w:t>
      </w:r>
    </w:p>
    <w:p w14:paraId="10EBF582" w14:textId="77777777" w:rsidR="00717997" w:rsidRDefault="00717997" w:rsidP="00873104">
      <w:pPr>
        <w:pStyle w:val="LDParthead2continued"/>
      </w:pPr>
      <w:bookmarkStart w:id="110" w:name="_Toc2945969"/>
      <w:r w:rsidRPr="00F10DB3">
        <w:t>CHAPTER</w:t>
      </w:r>
      <w:r>
        <w:t xml:space="preserve"> 10</w:t>
      </w:r>
      <w:r>
        <w:tab/>
        <w:t>RECORD KEEPING FOR CERTAIN RPA</w:t>
      </w:r>
      <w:bookmarkEnd w:id="110"/>
    </w:p>
    <w:p w14:paraId="270A0D35" w14:textId="55D1E1B0" w:rsidR="00CB0438" w:rsidRPr="003C0D1E" w:rsidRDefault="005E63BE" w:rsidP="00521D10">
      <w:pPr>
        <w:pStyle w:val="LDDivisionheading"/>
      </w:pPr>
      <w:bookmarkStart w:id="111" w:name="_Toc2945970"/>
      <w:r w:rsidRPr="003C0D1E">
        <w:t>Division</w:t>
      </w:r>
      <w:r w:rsidR="00CB0438" w:rsidRPr="003C0D1E">
        <w:t xml:space="preserve"> </w:t>
      </w:r>
      <w:r w:rsidR="004055C4" w:rsidRPr="003C0D1E">
        <w:t>10.</w:t>
      </w:r>
      <w:r w:rsidR="003D27C0">
        <w:t>2</w:t>
      </w:r>
      <w:r w:rsidR="00CB0438" w:rsidRPr="003C0D1E">
        <w:tab/>
        <w:t>Record</w:t>
      </w:r>
      <w:r w:rsidR="00717997">
        <w:t>-</w:t>
      </w:r>
      <w:r w:rsidR="00CB0438" w:rsidRPr="003C0D1E">
        <w:t>keeping requirements —</w:t>
      </w:r>
      <w:r w:rsidR="0029454D">
        <w:t xml:space="preserve"> </w:t>
      </w:r>
      <w:r w:rsidR="00CB0438" w:rsidRPr="003C0D1E">
        <w:t>RPA other than excluded RPA</w:t>
      </w:r>
      <w:bookmarkEnd w:id="111"/>
    </w:p>
    <w:p w14:paraId="47A95EDA" w14:textId="020441D7" w:rsidR="00CB0438" w:rsidRDefault="00461B01" w:rsidP="00CB0438">
      <w:pPr>
        <w:pStyle w:val="LDClauseHeading"/>
        <w:rPr>
          <w:lang w:eastAsia="en-AU"/>
        </w:rPr>
      </w:pPr>
      <w:bookmarkStart w:id="112" w:name="_Toc2945971"/>
      <w:r>
        <w:rPr>
          <w:lang w:eastAsia="en-AU"/>
        </w:rPr>
        <w:t>1</w:t>
      </w:r>
      <w:r w:rsidR="00AE5A3A">
        <w:rPr>
          <w:lang w:eastAsia="en-AU"/>
        </w:rPr>
        <w:t>0</w:t>
      </w:r>
      <w:r>
        <w:rPr>
          <w:lang w:eastAsia="en-AU"/>
        </w:rPr>
        <w:t>.</w:t>
      </w:r>
      <w:r w:rsidR="009D2AAC">
        <w:rPr>
          <w:lang w:eastAsia="en-AU"/>
        </w:rPr>
        <w:t>0</w:t>
      </w:r>
      <w:r w:rsidR="003D27C0">
        <w:rPr>
          <w:lang w:eastAsia="en-AU"/>
        </w:rPr>
        <w:t>2</w:t>
      </w:r>
      <w:r w:rsidR="00CB0438">
        <w:rPr>
          <w:lang w:eastAsia="en-AU"/>
        </w:rPr>
        <w:tab/>
        <w:t>Purpose</w:t>
      </w:r>
      <w:bookmarkEnd w:id="112"/>
      <w:r w:rsidR="00CB0438">
        <w:rPr>
          <w:lang w:eastAsia="en-AU"/>
        </w:rPr>
        <w:t xml:space="preserve"> </w:t>
      </w:r>
    </w:p>
    <w:p w14:paraId="47A8BEAA" w14:textId="01EBDDC2" w:rsidR="00FA7E50" w:rsidRDefault="00CB0438" w:rsidP="00CB0438">
      <w:pPr>
        <w:pStyle w:val="LDClause"/>
        <w:rPr>
          <w:lang w:eastAsia="en-AU"/>
        </w:rPr>
      </w:pPr>
      <w:r>
        <w:rPr>
          <w:lang w:eastAsia="en-AU"/>
        </w:rPr>
        <w:tab/>
      </w:r>
      <w:r>
        <w:rPr>
          <w:lang w:eastAsia="en-AU"/>
        </w:rPr>
        <w:tab/>
        <w:t>For paragraph 101.272 (1)</w:t>
      </w:r>
      <w:r w:rsidR="0038688D">
        <w:rPr>
          <w:lang w:eastAsia="en-AU"/>
        </w:rPr>
        <w:t> </w:t>
      </w:r>
      <w:r>
        <w:rPr>
          <w:lang w:eastAsia="en-AU"/>
        </w:rPr>
        <w:t xml:space="preserve">(a) of CASR, this </w:t>
      </w:r>
      <w:r w:rsidR="005E63BE">
        <w:rPr>
          <w:lang w:eastAsia="en-AU"/>
        </w:rPr>
        <w:t>Division</w:t>
      </w:r>
      <w:r>
        <w:rPr>
          <w:lang w:eastAsia="en-AU"/>
        </w:rPr>
        <w:t xml:space="preserve"> prescribes record</w:t>
      </w:r>
      <w:r w:rsidR="00717997">
        <w:rPr>
          <w:lang w:eastAsia="en-AU"/>
        </w:rPr>
        <w:t>-</w:t>
      </w:r>
      <w:r>
        <w:rPr>
          <w:lang w:eastAsia="en-AU"/>
        </w:rPr>
        <w:t xml:space="preserve">keeping requirements for </w:t>
      </w:r>
      <w:r w:rsidR="00A01650">
        <w:rPr>
          <w:lang w:eastAsia="en-AU"/>
        </w:rPr>
        <w:t>a certified RPA operator</w:t>
      </w:r>
      <w:r w:rsidR="003D27C0">
        <w:rPr>
          <w:lang w:eastAsia="en-AU"/>
        </w:rPr>
        <w:t xml:space="preserve"> of an RPA</w:t>
      </w:r>
      <w:r w:rsidR="00EB371C">
        <w:rPr>
          <w:lang w:eastAsia="en-AU"/>
        </w:rPr>
        <w:t>,</w:t>
      </w:r>
      <w:r w:rsidR="003D27C0">
        <w:rPr>
          <w:lang w:eastAsia="en-AU"/>
        </w:rPr>
        <w:t xml:space="preserve"> other than an excluded RPA</w:t>
      </w:r>
      <w:r w:rsidR="00FA7E50">
        <w:rPr>
          <w:lang w:eastAsia="en-AU"/>
        </w:rPr>
        <w:t>.</w:t>
      </w:r>
    </w:p>
    <w:p w14:paraId="2FA7680F" w14:textId="221142C4" w:rsidR="00FA7E50" w:rsidRDefault="00FA7E50" w:rsidP="00A60948">
      <w:pPr>
        <w:pStyle w:val="LDNote"/>
        <w:ind w:right="-164"/>
        <w:rPr>
          <w:lang w:eastAsia="en-AU"/>
        </w:rPr>
      </w:pPr>
      <w:r w:rsidRPr="00FA7E50">
        <w:rPr>
          <w:i/>
          <w:lang w:eastAsia="en-AU"/>
        </w:rPr>
        <w:t>Note</w:t>
      </w:r>
      <w:r>
        <w:rPr>
          <w:lang w:eastAsia="en-AU"/>
        </w:rPr>
        <w:t xml:space="preserve">   For </w:t>
      </w:r>
      <w:r w:rsidR="00A01650">
        <w:rPr>
          <w:lang w:eastAsia="en-AU"/>
        </w:rPr>
        <w:t>a certified RPA operator</w:t>
      </w:r>
      <w:r w:rsidR="000F3931">
        <w:rPr>
          <w:lang w:eastAsia="en-AU"/>
        </w:rPr>
        <w:t>,</w:t>
      </w:r>
      <w:r>
        <w:rPr>
          <w:lang w:eastAsia="en-AU"/>
        </w:rPr>
        <w:t xml:space="preserve"> see</w:t>
      </w:r>
      <w:r w:rsidR="00550894">
        <w:rPr>
          <w:lang w:eastAsia="en-AU"/>
        </w:rPr>
        <w:t xml:space="preserve"> </w:t>
      </w:r>
      <w:r>
        <w:rPr>
          <w:lang w:eastAsia="en-AU"/>
        </w:rPr>
        <w:t>regulation 101.335.</w:t>
      </w:r>
      <w:r w:rsidR="00906908">
        <w:rPr>
          <w:lang w:eastAsia="en-AU"/>
        </w:rPr>
        <w:t xml:space="preserve"> For excluded RPA, see regulation 101.</w:t>
      </w:r>
      <w:r w:rsidR="00845C0A">
        <w:rPr>
          <w:lang w:eastAsia="en-AU"/>
        </w:rPr>
        <w:t>237</w:t>
      </w:r>
      <w:r w:rsidR="00A60948">
        <w:rPr>
          <w:lang w:eastAsia="en-AU"/>
        </w:rPr>
        <w:t>.</w:t>
      </w:r>
    </w:p>
    <w:p w14:paraId="444FDB4B" w14:textId="3FD74218" w:rsidR="00CB0438" w:rsidRDefault="00461B01" w:rsidP="00CB0438">
      <w:pPr>
        <w:pStyle w:val="LDClauseHeading"/>
        <w:rPr>
          <w:lang w:eastAsia="en-AU"/>
        </w:rPr>
      </w:pPr>
      <w:bookmarkStart w:id="113" w:name="_Toc2945972"/>
      <w:r>
        <w:rPr>
          <w:lang w:eastAsia="en-AU"/>
        </w:rPr>
        <w:t>1</w:t>
      </w:r>
      <w:r w:rsidR="00AE5A3A">
        <w:rPr>
          <w:lang w:eastAsia="en-AU"/>
        </w:rPr>
        <w:t>0</w:t>
      </w:r>
      <w:r>
        <w:rPr>
          <w:lang w:eastAsia="en-AU"/>
        </w:rPr>
        <w:t>.</w:t>
      </w:r>
      <w:r w:rsidR="009D2AAC">
        <w:rPr>
          <w:lang w:eastAsia="en-AU"/>
        </w:rPr>
        <w:t>0</w:t>
      </w:r>
      <w:r w:rsidR="003D27C0">
        <w:rPr>
          <w:lang w:eastAsia="en-AU"/>
        </w:rPr>
        <w:t>3</w:t>
      </w:r>
      <w:r w:rsidR="00CB0438">
        <w:rPr>
          <w:lang w:eastAsia="en-AU"/>
        </w:rPr>
        <w:tab/>
        <w:t>Chief remote pilot</w:t>
      </w:r>
      <w:r w:rsidR="00900650">
        <w:rPr>
          <w:lang w:eastAsia="en-AU"/>
        </w:rPr>
        <w:t xml:space="preserve"> records</w:t>
      </w:r>
      <w:bookmarkEnd w:id="113"/>
    </w:p>
    <w:p w14:paraId="469CAFE7" w14:textId="09BFC533" w:rsidR="00CB0438" w:rsidRDefault="004F3CEF" w:rsidP="004F3CEF">
      <w:pPr>
        <w:pStyle w:val="LDClause"/>
        <w:rPr>
          <w:lang w:eastAsia="en-AU"/>
        </w:rPr>
      </w:pPr>
      <w:r>
        <w:rPr>
          <w:lang w:eastAsia="en-AU"/>
        </w:rPr>
        <w:tab/>
      </w:r>
      <w:r w:rsidR="00CB0438">
        <w:rPr>
          <w:lang w:eastAsia="en-AU"/>
        </w:rPr>
        <w:t>(1)</w:t>
      </w:r>
      <w:r w:rsidR="00CB0438">
        <w:rPr>
          <w:lang w:eastAsia="en-AU"/>
        </w:rPr>
        <w:tab/>
      </w:r>
      <w:r w:rsidR="00A01650">
        <w:rPr>
          <w:lang w:eastAsia="en-AU"/>
        </w:rPr>
        <w:t>A certified RPA operator</w:t>
      </w:r>
      <w:r>
        <w:rPr>
          <w:lang w:eastAsia="en-AU"/>
        </w:rPr>
        <w:t xml:space="preserve"> </w:t>
      </w:r>
      <w:r w:rsidR="00CB0438">
        <w:rPr>
          <w:lang w:eastAsia="en-AU"/>
        </w:rPr>
        <w:t xml:space="preserve">must ensure that </w:t>
      </w:r>
      <w:r>
        <w:rPr>
          <w:lang w:eastAsia="en-AU"/>
        </w:rPr>
        <w:t>its</w:t>
      </w:r>
      <w:r w:rsidR="00CB0438">
        <w:rPr>
          <w:lang w:eastAsia="en-AU"/>
        </w:rPr>
        <w:t xml:space="preserve"> chief remote pilot keeps</w:t>
      </w:r>
      <w:r>
        <w:rPr>
          <w:lang w:eastAsia="en-AU"/>
        </w:rPr>
        <w:t xml:space="preserve"> the following records</w:t>
      </w:r>
      <w:r w:rsidR="00CB0438">
        <w:rPr>
          <w:lang w:eastAsia="en-AU"/>
        </w:rPr>
        <w:t>:</w:t>
      </w:r>
    </w:p>
    <w:p w14:paraId="0414FABA" w14:textId="77777777" w:rsidR="00CB0438" w:rsidRDefault="00CB0438" w:rsidP="004F3CEF">
      <w:pPr>
        <w:pStyle w:val="LDP1a"/>
        <w:rPr>
          <w:lang w:eastAsia="en-AU"/>
        </w:rPr>
      </w:pPr>
      <w:r w:rsidRPr="003375F8">
        <w:rPr>
          <w:lang w:eastAsia="en-AU"/>
        </w:rPr>
        <w:t>(a)</w:t>
      </w:r>
      <w:r w:rsidRPr="003375F8">
        <w:rPr>
          <w:lang w:eastAsia="en-AU"/>
        </w:rPr>
        <w:tab/>
        <w:t>records</w:t>
      </w:r>
      <w:r w:rsidR="002C66F3">
        <w:rPr>
          <w:lang w:eastAsia="en-AU"/>
        </w:rPr>
        <w:t xml:space="preserve"> which reasonably demonstrate that</w:t>
      </w:r>
      <w:r w:rsidRPr="003375F8">
        <w:rPr>
          <w:lang w:eastAsia="en-AU"/>
        </w:rPr>
        <w:t xml:space="preserve"> the chief remote pilot</w:t>
      </w:r>
      <w:r w:rsidR="002C66F3">
        <w:rPr>
          <w:lang w:eastAsia="en-AU"/>
        </w:rPr>
        <w:t xml:space="preserve"> is regularly and consistently performing</w:t>
      </w:r>
      <w:r w:rsidR="004F3CEF">
        <w:rPr>
          <w:lang w:eastAsia="en-AU"/>
        </w:rPr>
        <w:t xml:space="preserve"> his or her</w:t>
      </w:r>
      <w:r w:rsidRPr="003375F8">
        <w:rPr>
          <w:lang w:eastAsia="en-AU"/>
        </w:rPr>
        <w:t xml:space="preserve"> functions and duties mentioned in </w:t>
      </w:r>
      <w:r>
        <w:rPr>
          <w:lang w:eastAsia="en-AU"/>
        </w:rPr>
        <w:t>paragraphs 101.342</w:t>
      </w:r>
      <w:r w:rsidR="0038688D">
        <w:rPr>
          <w:lang w:eastAsia="en-AU"/>
        </w:rPr>
        <w:t> </w:t>
      </w:r>
      <w:r>
        <w:rPr>
          <w:lang w:eastAsia="en-AU"/>
        </w:rPr>
        <w:t>(a)</w:t>
      </w:r>
      <w:r w:rsidR="00B25BE3">
        <w:rPr>
          <w:lang w:eastAsia="en-AU"/>
        </w:rPr>
        <w:t>,</w:t>
      </w:r>
      <w:r w:rsidR="003B4EBA">
        <w:rPr>
          <w:lang w:eastAsia="en-AU"/>
        </w:rPr>
        <w:t xml:space="preserve"> (b)</w:t>
      </w:r>
      <w:r w:rsidR="00B25BE3">
        <w:rPr>
          <w:lang w:eastAsia="en-AU"/>
        </w:rPr>
        <w:t>, (c)</w:t>
      </w:r>
      <w:r>
        <w:rPr>
          <w:lang w:eastAsia="en-AU"/>
        </w:rPr>
        <w:t xml:space="preserve"> and </w:t>
      </w:r>
      <w:r w:rsidRPr="003375F8">
        <w:rPr>
          <w:lang w:eastAsia="en-AU"/>
        </w:rPr>
        <w:t>(</w:t>
      </w:r>
      <w:r w:rsidR="00B25BE3">
        <w:rPr>
          <w:lang w:eastAsia="en-AU"/>
        </w:rPr>
        <w:t>d</w:t>
      </w:r>
      <w:r w:rsidRPr="003375F8">
        <w:rPr>
          <w:lang w:eastAsia="en-AU"/>
        </w:rPr>
        <w:t>) of CASR</w:t>
      </w:r>
      <w:r w:rsidR="00040CC8">
        <w:rPr>
          <w:lang w:eastAsia="en-AU"/>
        </w:rPr>
        <w:t xml:space="preserve"> (</w:t>
      </w:r>
      <w:r w:rsidR="00040CC8" w:rsidRPr="00040CC8">
        <w:rPr>
          <w:b/>
          <w:i/>
          <w:lang w:eastAsia="en-AU"/>
        </w:rPr>
        <w:t xml:space="preserve">chief remote pilot’s </w:t>
      </w:r>
      <w:r w:rsidR="00F82685">
        <w:rPr>
          <w:b/>
          <w:i/>
          <w:lang w:eastAsia="en-AU"/>
        </w:rPr>
        <w:t>duties</w:t>
      </w:r>
      <w:r w:rsidR="00040CC8" w:rsidRPr="00040CC8">
        <w:rPr>
          <w:b/>
          <w:i/>
          <w:lang w:eastAsia="en-AU"/>
        </w:rPr>
        <w:t xml:space="preserve"> records</w:t>
      </w:r>
      <w:r w:rsidR="00040CC8" w:rsidRPr="00717997">
        <w:rPr>
          <w:lang w:eastAsia="en-AU"/>
        </w:rPr>
        <w:t>)</w:t>
      </w:r>
      <w:r w:rsidRPr="003375F8">
        <w:rPr>
          <w:lang w:eastAsia="en-AU"/>
        </w:rPr>
        <w:t>;</w:t>
      </w:r>
    </w:p>
    <w:p w14:paraId="33E361D3" w14:textId="2060F9A1" w:rsidR="00040CC8" w:rsidRPr="00201D95" w:rsidRDefault="00040CC8" w:rsidP="001E6F00">
      <w:pPr>
        <w:pStyle w:val="LDNote"/>
        <w:tabs>
          <w:tab w:val="clear" w:pos="737"/>
        </w:tabs>
        <w:ind w:left="1191"/>
      </w:pPr>
      <w:r w:rsidRPr="004B20CF">
        <w:rPr>
          <w:i/>
          <w:lang w:eastAsia="en-AU"/>
        </w:rPr>
        <w:t>Note</w:t>
      </w:r>
      <w:r>
        <w:rPr>
          <w:lang w:eastAsia="en-AU"/>
        </w:rPr>
        <w:t>   </w:t>
      </w:r>
      <w:r w:rsidR="003B4EBA">
        <w:rPr>
          <w:lang w:eastAsia="en-AU"/>
        </w:rPr>
        <w:t>Regulation</w:t>
      </w:r>
      <w:r>
        <w:rPr>
          <w:lang w:eastAsia="en-AU"/>
        </w:rPr>
        <w:t xml:space="preserve"> 101.342</w:t>
      </w:r>
      <w:r w:rsidR="003B4EBA">
        <w:rPr>
          <w:lang w:eastAsia="en-AU"/>
        </w:rPr>
        <w:t xml:space="preserve"> </w:t>
      </w:r>
      <w:r w:rsidRPr="003375F8">
        <w:rPr>
          <w:lang w:eastAsia="en-AU"/>
        </w:rPr>
        <w:t>of CASR</w:t>
      </w:r>
      <w:r>
        <w:rPr>
          <w:lang w:eastAsia="en-AU"/>
        </w:rPr>
        <w:t xml:space="preserve"> refer</w:t>
      </w:r>
      <w:r w:rsidR="003B4EBA">
        <w:rPr>
          <w:lang w:eastAsia="en-AU"/>
        </w:rPr>
        <w:t>s</w:t>
      </w:r>
      <w:r>
        <w:rPr>
          <w:lang w:eastAsia="en-AU"/>
        </w:rPr>
        <w:t xml:space="preserve"> to the chief remote pilot: </w:t>
      </w:r>
      <w:r w:rsidRPr="00201D95">
        <w:t>(a)</w:t>
      </w:r>
      <w:r>
        <w:t xml:space="preserve"> </w:t>
      </w:r>
      <w:r w:rsidRPr="00201D95">
        <w:t>ensuring the operator’s</w:t>
      </w:r>
      <w:r w:rsidR="00A60948">
        <w:t> </w:t>
      </w:r>
      <w:r w:rsidR="002405BD">
        <w:t>RPA</w:t>
      </w:r>
      <w:r w:rsidR="000D41BB">
        <w:t xml:space="preserve"> operation</w:t>
      </w:r>
      <w:r w:rsidRPr="00201D95">
        <w:t>s are conducted in accordance with the civil aviation legislation;</w:t>
      </w:r>
      <w:r>
        <w:t xml:space="preserve"> </w:t>
      </w:r>
      <w:r w:rsidR="003B4EBA">
        <w:t>(b)</w:t>
      </w:r>
      <w:r w:rsidR="00A60948">
        <w:t> </w:t>
      </w:r>
      <w:r w:rsidR="003B4EBA">
        <w:t>maintaining</w:t>
      </w:r>
      <w:r w:rsidR="00A60948">
        <w:t xml:space="preserve"> </w:t>
      </w:r>
      <w:r w:rsidR="003B4EBA">
        <w:t>a record of the qualifications held by each person operating an RPA for the operator</w:t>
      </w:r>
      <w:r w:rsidR="001B060A">
        <w:t xml:space="preserve">; </w:t>
      </w:r>
      <w:r w:rsidRPr="00201D95">
        <w:t>(c)</w:t>
      </w:r>
      <w:r w:rsidR="00A60948">
        <w:t xml:space="preserve"> </w:t>
      </w:r>
      <w:r w:rsidRPr="00201D95">
        <w:t>monitoring the operational standards and proficiency of each person operating RPA for the operator</w:t>
      </w:r>
      <w:r w:rsidR="003E49B8">
        <w:t xml:space="preserve">; and </w:t>
      </w:r>
      <w:r w:rsidR="00C22A8B">
        <w:t xml:space="preserve">(d) </w:t>
      </w:r>
      <w:r w:rsidR="003E49B8">
        <w:t>maintaining a complete and up-to-date reference library of certain relevant operational documents</w:t>
      </w:r>
      <w:r>
        <w:t>.</w:t>
      </w:r>
    </w:p>
    <w:p w14:paraId="352CB498" w14:textId="77777777" w:rsidR="00CB0438" w:rsidRPr="00075793" w:rsidRDefault="00CB0438" w:rsidP="004F3CEF">
      <w:pPr>
        <w:pStyle w:val="LDP1a"/>
        <w:rPr>
          <w:lang w:eastAsia="en-AU"/>
        </w:rPr>
      </w:pPr>
      <w:r>
        <w:rPr>
          <w:lang w:eastAsia="en-AU"/>
        </w:rPr>
        <w:t>(b)</w:t>
      </w:r>
      <w:r>
        <w:rPr>
          <w:lang w:eastAsia="en-AU"/>
        </w:rPr>
        <w:tab/>
      </w:r>
      <w:r w:rsidR="00801B59">
        <w:rPr>
          <w:lang w:eastAsia="en-AU"/>
        </w:rPr>
        <w:t xml:space="preserve">the following </w:t>
      </w:r>
      <w:r w:rsidR="002405BD">
        <w:rPr>
          <w:b/>
          <w:i/>
          <w:lang w:eastAsia="en-AU"/>
        </w:rPr>
        <w:t>RPA</w:t>
      </w:r>
      <w:r w:rsidR="002F2BE0">
        <w:rPr>
          <w:b/>
          <w:i/>
          <w:lang w:eastAsia="en-AU"/>
        </w:rPr>
        <w:t>S</w:t>
      </w:r>
      <w:r w:rsidR="000D41BB">
        <w:rPr>
          <w:b/>
          <w:i/>
          <w:lang w:eastAsia="en-AU"/>
        </w:rPr>
        <w:t xml:space="preserve"> operation</w:t>
      </w:r>
      <w:r w:rsidRPr="00075793">
        <w:rPr>
          <w:b/>
          <w:i/>
          <w:lang w:eastAsia="en-AU"/>
        </w:rPr>
        <w:t>al record</w:t>
      </w:r>
      <w:r w:rsidRPr="00075793">
        <w:rPr>
          <w:lang w:eastAsia="en-AU"/>
        </w:rPr>
        <w:t xml:space="preserve"> in relation to an </w:t>
      </w:r>
      <w:r w:rsidR="002405BD">
        <w:rPr>
          <w:lang w:eastAsia="en-AU"/>
        </w:rPr>
        <w:t>RPA</w:t>
      </w:r>
      <w:r w:rsidR="000D41BB">
        <w:rPr>
          <w:lang w:eastAsia="en-AU"/>
        </w:rPr>
        <w:t xml:space="preserve"> operation</w:t>
      </w:r>
      <w:r w:rsidRPr="00075793">
        <w:rPr>
          <w:lang w:eastAsia="en-AU"/>
        </w:rPr>
        <w:t>:</w:t>
      </w:r>
    </w:p>
    <w:p w14:paraId="0F18F600" w14:textId="77777777" w:rsidR="00C9015E" w:rsidRDefault="00CB0438" w:rsidP="00CF2B09">
      <w:pPr>
        <w:pStyle w:val="LDP2i"/>
        <w:ind w:left="1559" w:hanging="1105"/>
        <w:rPr>
          <w:lang w:eastAsia="en-AU"/>
        </w:rPr>
      </w:pPr>
      <w:r>
        <w:rPr>
          <w:lang w:eastAsia="en-AU"/>
        </w:rPr>
        <w:tab/>
        <w:t>(i</w:t>
      </w:r>
      <w:r w:rsidRPr="00075793">
        <w:rPr>
          <w:lang w:eastAsia="en-AU"/>
        </w:rPr>
        <w:t>)</w:t>
      </w:r>
      <w:r w:rsidRPr="00075793">
        <w:rPr>
          <w:lang w:eastAsia="en-AU"/>
        </w:rPr>
        <w:tab/>
      </w:r>
      <w:r>
        <w:rPr>
          <w:lang w:eastAsia="en-AU"/>
        </w:rPr>
        <w:t>if a</w:t>
      </w:r>
      <w:r w:rsidR="00810265">
        <w:rPr>
          <w:lang w:eastAsia="en-AU"/>
        </w:rPr>
        <w:t xml:space="preserve"> </w:t>
      </w:r>
      <w:r w:rsidR="00D4272C">
        <w:rPr>
          <w:lang w:eastAsia="en-AU"/>
        </w:rPr>
        <w:t xml:space="preserve">job safety assessment </w:t>
      </w:r>
      <w:r>
        <w:rPr>
          <w:lang w:eastAsia="en-AU"/>
        </w:rPr>
        <w:t>is carried out</w:t>
      </w:r>
      <w:r w:rsidR="004F3CEF">
        <w:rPr>
          <w:lang w:eastAsia="en-AU"/>
        </w:rPr>
        <w:t xml:space="preserve"> in relation to the operation — </w:t>
      </w:r>
      <w:r w:rsidRPr="00075793">
        <w:rPr>
          <w:lang w:eastAsia="en-AU"/>
        </w:rPr>
        <w:t>a copy of the assessment;</w:t>
      </w:r>
    </w:p>
    <w:p w14:paraId="4BA21C1D" w14:textId="77777777" w:rsidR="00CB0438" w:rsidRPr="00075793" w:rsidRDefault="00C9015E" w:rsidP="00CF2B09">
      <w:pPr>
        <w:pStyle w:val="LDP2i"/>
        <w:ind w:left="1559" w:hanging="1105"/>
        <w:rPr>
          <w:lang w:eastAsia="en-AU"/>
        </w:rPr>
      </w:pPr>
      <w:r>
        <w:rPr>
          <w:lang w:eastAsia="en-AU"/>
        </w:rPr>
        <w:tab/>
      </w:r>
      <w:r w:rsidR="00D929A6">
        <w:rPr>
          <w:lang w:eastAsia="en-AU"/>
        </w:rPr>
        <w:t>(</w:t>
      </w:r>
      <w:r w:rsidR="00480B07">
        <w:rPr>
          <w:lang w:eastAsia="en-AU"/>
        </w:rPr>
        <w:t>i</w:t>
      </w:r>
      <w:r w:rsidR="00D929A6">
        <w:rPr>
          <w:lang w:eastAsia="en-AU"/>
        </w:rPr>
        <w:t>i)</w:t>
      </w:r>
      <w:r>
        <w:rPr>
          <w:lang w:eastAsia="en-AU"/>
        </w:rPr>
        <w:tab/>
        <w:t xml:space="preserve">if </w:t>
      </w:r>
      <w:r w:rsidR="00D929A6">
        <w:rPr>
          <w:lang w:eastAsia="en-AU"/>
        </w:rPr>
        <w:t>a risk management plan is produced for the operation — a copy of the plan;</w:t>
      </w:r>
    </w:p>
    <w:p w14:paraId="251D74A1" w14:textId="77777777" w:rsidR="00CB0438" w:rsidRPr="00075793" w:rsidRDefault="00CB0438" w:rsidP="00CF2B09">
      <w:pPr>
        <w:pStyle w:val="LDP2i"/>
        <w:ind w:left="1559" w:hanging="1105"/>
        <w:rPr>
          <w:lang w:eastAsia="en-AU"/>
        </w:rPr>
      </w:pPr>
      <w:r>
        <w:rPr>
          <w:lang w:eastAsia="en-AU"/>
        </w:rPr>
        <w:tab/>
        <w:t>(ii</w:t>
      </w:r>
      <w:r w:rsidR="00D929A6">
        <w:rPr>
          <w:lang w:eastAsia="en-AU"/>
        </w:rPr>
        <w:t>i</w:t>
      </w:r>
      <w:r w:rsidRPr="00075793">
        <w:rPr>
          <w:lang w:eastAsia="en-AU"/>
        </w:rPr>
        <w:t>)</w:t>
      </w:r>
      <w:r w:rsidRPr="00075793">
        <w:rPr>
          <w:lang w:eastAsia="en-AU"/>
        </w:rPr>
        <w:tab/>
        <w:t>if an operational flight plan is issued for the operation — a copy of the plan;</w:t>
      </w:r>
    </w:p>
    <w:p w14:paraId="76101422" w14:textId="6A6D637B" w:rsidR="00CB0438" w:rsidRPr="00075793" w:rsidRDefault="00CB0438" w:rsidP="00CF2B09">
      <w:pPr>
        <w:pStyle w:val="LDP2i"/>
        <w:ind w:left="1559" w:hanging="1105"/>
        <w:rPr>
          <w:lang w:eastAsia="en-AU"/>
        </w:rPr>
      </w:pPr>
      <w:r>
        <w:rPr>
          <w:lang w:eastAsia="en-AU"/>
        </w:rPr>
        <w:tab/>
        <w:t>(i</w:t>
      </w:r>
      <w:r w:rsidR="006A3049">
        <w:rPr>
          <w:lang w:eastAsia="en-AU"/>
        </w:rPr>
        <w:t>v</w:t>
      </w:r>
      <w:r w:rsidRPr="00075793">
        <w:rPr>
          <w:lang w:eastAsia="en-AU"/>
        </w:rPr>
        <w:t>)</w:t>
      </w:r>
      <w:r w:rsidRPr="00075793">
        <w:rPr>
          <w:lang w:eastAsia="en-AU"/>
        </w:rPr>
        <w:tab/>
        <w:t xml:space="preserve">a copy of </w:t>
      </w:r>
      <w:r w:rsidR="00D929A6">
        <w:rPr>
          <w:lang w:eastAsia="en-AU"/>
        </w:rPr>
        <w:t>any NAIPS</w:t>
      </w:r>
      <w:r w:rsidR="00B25BE3">
        <w:rPr>
          <w:lang w:eastAsia="en-AU"/>
        </w:rPr>
        <w:t>,</w:t>
      </w:r>
      <w:r w:rsidR="00D929A6">
        <w:rPr>
          <w:lang w:eastAsia="en-AU"/>
        </w:rPr>
        <w:t xml:space="preserve"> </w:t>
      </w:r>
      <w:r w:rsidRPr="00075793">
        <w:rPr>
          <w:lang w:eastAsia="en-AU"/>
        </w:rPr>
        <w:t>NOTAM</w:t>
      </w:r>
      <w:r w:rsidR="00D929A6">
        <w:rPr>
          <w:lang w:eastAsia="en-AU"/>
        </w:rPr>
        <w:t>,</w:t>
      </w:r>
      <w:r w:rsidRPr="00075793">
        <w:rPr>
          <w:lang w:eastAsia="en-AU"/>
        </w:rPr>
        <w:t xml:space="preserve"> or AIS briefing</w:t>
      </w:r>
      <w:r w:rsidR="00D929A6">
        <w:rPr>
          <w:lang w:eastAsia="en-AU"/>
        </w:rPr>
        <w:t>,</w:t>
      </w:r>
      <w:r w:rsidRPr="00075793">
        <w:rPr>
          <w:lang w:eastAsia="en-AU"/>
        </w:rPr>
        <w:t xml:space="preserve"> document</w:t>
      </w:r>
      <w:r w:rsidR="006A3049">
        <w:rPr>
          <w:lang w:eastAsia="en-AU"/>
        </w:rPr>
        <w:t xml:space="preserve"> produced for the operation</w:t>
      </w:r>
      <w:r w:rsidRPr="00075793">
        <w:rPr>
          <w:lang w:eastAsia="en-AU"/>
        </w:rPr>
        <w:t>;</w:t>
      </w:r>
    </w:p>
    <w:p w14:paraId="61E15FC6" w14:textId="77777777" w:rsidR="001031A4" w:rsidRDefault="00CB0438" w:rsidP="00CF2B09">
      <w:pPr>
        <w:pStyle w:val="LDP2i"/>
        <w:ind w:left="1559" w:hanging="1105"/>
        <w:rPr>
          <w:lang w:eastAsia="en-AU"/>
        </w:rPr>
      </w:pPr>
      <w:r>
        <w:rPr>
          <w:lang w:eastAsia="en-AU"/>
        </w:rPr>
        <w:tab/>
        <w:t>(v</w:t>
      </w:r>
      <w:r w:rsidRPr="00075793">
        <w:rPr>
          <w:lang w:eastAsia="en-AU"/>
        </w:rPr>
        <w:t>)</w:t>
      </w:r>
      <w:r w:rsidRPr="00075793">
        <w:rPr>
          <w:lang w:eastAsia="en-AU"/>
        </w:rPr>
        <w:tab/>
        <w:t>if the operation involves the carr</w:t>
      </w:r>
      <w:r w:rsidR="001031A4">
        <w:rPr>
          <w:lang w:eastAsia="en-AU"/>
        </w:rPr>
        <w:t>iage of</w:t>
      </w:r>
      <w:r w:rsidRPr="00075793">
        <w:rPr>
          <w:lang w:eastAsia="en-AU"/>
        </w:rPr>
        <w:t xml:space="preserve"> cargo or payloads requiring special or unusual handling —</w:t>
      </w:r>
      <w:r w:rsidR="00810265">
        <w:rPr>
          <w:lang w:eastAsia="en-AU"/>
        </w:rPr>
        <w:t xml:space="preserve"> </w:t>
      </w:r>
      <w:r w:rsidRPr="00075793">
        <w:rPr>
          <w:lang w:eastAsia="en-AU"/>
        </w:rPr>
        <w:t>a description of</w:t>
      </w:r>
      <w:r w:rsidR="001031A4">
        <w:rPr>
          <w:lang w:eastAsia="en-AU"/>
        </w:rPr>
        <w:t>:</w:t>
      </w:r>
    </w:p>
    <w:p w14:paraId="1E241FD9" w14:textId="018E5BDA" w:rsidR="001031A4" w:rsidRDefault="001031A4" w:rsidP="007916F3">
      <w:pPr>
        <w:pStyle w:val="LDP3A"/>
        <w:tabs>
          <w:tab w:val="clear" w:pos="1985"/>
          <w:tab w:val="left" w:pos="1928"/>
        </w:tabs>
        <w:spacing w:before="40" w:after="40"/>
        <w:ind w:left="1928" w:hanging="454"/>
      </w:pPr>
      <w:r>
        <w:t>(A)</w:t>
      </w:r>
      <w:r>
        <w:tab/>
      </w:r>
      <w:r w:rsidR="00CB0438" w:rsidRPr="00075793">
        <w:t>the cargo or payloads</w:t>
      </w:r>
      <w:r w:rsidR="00175822">
        <w:t>;</w:t>
      </w:r>
      <w:r w:rsidR="00CB0438" w:rsidRPr="00075793">
        <w:t xml:space="preserve"> and</w:t>
      </w:r>
    </w:p>
    <w:p w14:paraId="6AE69767" w14:textId="77777777" w:rsidR="00CB0438" w:rsidRDefault="001031A4" w:rsidP="007916F3">
      <w:pPr>
        <w:pStyle w:val="LDP3A"/>
        <w:tabs>
          <w:tab w:val="clear" w:pos="1985"/>
          <w:tab w:val="left" w:pos="1928"/>
        </w:tabs>
        <w:spacing w:before="40" w:after="40"/>
        <w:ind w:left="1928" w:hanging="454"/>
      </w:pPr>
      <w:r>
        <w:t>(B)</w:t>
      </w:r>
      <w:r>
        <w:tab/>
      </w:r>
      <w:r w:rsidR="00CB0438" w:rsidRPr="00075793">
        <w:t xml:space="preserve">the requirements </w:t>
      </w:r>
      <w:r w:rsidR="00CB0438">
        <w:t>for special or unusual handling</w:t>
      </w:r>
      <w:r>
        <w:t xml:space="preserve"> of the cargo or payload;</w:t>
      </w:r>
    </w:p>
    <w:p w14:paraId="2B4B46E0" w14:textId="0F9DD75D" w:rsidR="00CB0438" w:rsidRDefault="00CB0438" w:rsidP="00CB0438">
      <w:pPr>
        <w:pStyle w:val="LDP1a"/>
        <w:rPr>
          <w:lang w:eastAsia="en-AU"/>
        </w:rPr>
      </w:pPr>
      <w:r>
        <w:rPr>
          <w:lang w:eastAsia="en-AU"/>
        </w:rPr>
        <w:t>(c)</w:t>
      </w:r>
      <w:r>
        <w:rPr>
          <w:lang w:eastAsia="en-AU"/>
        </w:rPr>
        <w:tab/>
        <w:t xml:space="preserve">if the </w:t>
      </w:r>
      <w:r w:rsidR="00127996">
        <w:rPr>
          <w:lang w:eastAsia="en-AU"/>
        </w:rPr>
        <w:t>certified RPA operator</w:t>
      </w:r>
      <w:r>
        <w:rPr>
          <w:lang w:eastAsia="en-AU"/>
        </w:rPr>
        <w:t xml:space="preserve"> is </w:t>
      </w:r>
      <w:r w:rsidR="008E7B8C">
        <w:rPr>
          <w:lang w:eastAsia="en-AU"/>
        </w:rPr>
        <w:t>a RePL</w:t>
      </w:r>
      <w:r>
        <w:rPr>
          <w:lang w:eastAsia="en-AU"/>
        </w:rPr>
        <w:t xml:space="preserve"> training organisation</w:t>
      </w:r>
      <w:r w:rsidR="009B10DB">
        <w:rPr>
          <w:lang w:eastAsia="en-AU"/>
        </w:rPr>
        <w:t xml:space="preserve"> — </w:t>
      </w:r>
      <w:r>
        <w:rPr>
          <w:lang w:eastAsia="en-AU"/>
        </w:rPr>
        <w:t>a record of the training</w:t>
      </w:r>
      <w:r w:rsidR="009D2AAC">
        <w:rPr>
          <w:lang w:eastAsia="en-AU"/>
        </w:rPr>
        <w:t xml:space="preserve"> course </w:t>
      </w:r>
      <w:r w:rsidR="007B2179">
        <w:rPr>
          <w:lang w:eastAsia="en-AU"/>
        </w:rPr>
        <w:t>delivered</w:t>
      </w:r>
      <w:r w:rsidR="00040CC8">
        <w:rPr>
          <w:lang w:eastAsia="en-AU"/>
        </w:rPr>
        <w:t xml:space="preserve"> (</w:t>
      </w:r>
      <w:r w:rsidR="00B26CE5">
        <w:rPr>
          <w:b/>
          <w:i/>
          <w:lang w:eastAsia="en-AU"/>
        </w:rPr>
        <w:t>RePL</w:t>
      </w:r>
      <w:r w:rsidR="00040CC8" w:rsidRPr="00040CC8">
        <w:rPr>
          <w:b/>
          <w:i/>
          <w:lang w:eastAsia="en-AU"/>
        </w:rPr>
        <w:t xml:space="preserve"> training course record</w:t>
      </w:r>
      <w:r w:rsidR="00040CC8">
        <w:rPr>
          <w:b/>
          <w:i/>
          <w:lang w:eastAsia="en-AU"/>
        </w:rPr>
        <w:t>s</w:t>
      </w:r>
      <w:r w:rsidR="00040CC8">
        <w:rPr>
          <w:lang w:eastAsia="en-AU"/>
        </w:rPr>
        <w:t>)</w:t>
      </w:r>
      <w:r>
        <w:rPr>
          <w:lang w:eastAsia="en-AU"/>
        </w:rPr>
        <w:t>, including the following:</w:t>
      </w:r>
    </w:p>
    <w:p w14:paraId="01EACDFB" w14:textId="77777777" w:rsidR="00CB0438" w:rsidRDefault="00CB0438" w:rsidP="00CF2B09">
      <w:pPr>
        <w:pStyle w:val="LDP2i"/>
        <w:ind w:left="1559" w:hanging="1105"/>
        <w:rPr>
          <w:lang w:eastAsia="en-AU"/>
        </w:rPr>
      </w:pPr>
      <w:r>
        <w:rPr>
          <w:lang w:eastAsia="en-AU"/>
        </w:rPr>
        <w:tab/>
        <w:t>(i)</w:t>
      </w:r>
      <w:r>
        <w:rPr>
          <w:lang w:eastAsia="en-AU"/>
        </w:rPr>
        <w:tab/>
        <w:t xml:space="preserve">the </w:t>
      </w:r>
      <w:r w:rsidR="009D2AAC">
        <w:rPr>
          <w:lang w:eastAsia="en-AU"/>
        </w:rPr>
        <w:t>full</w:t>
      </w:r>
      <w:r>
        <w:rPr>
          <w:lang w:eastAsia="en-AU"/>
        </w:rPr>
        <w:t xml:space="preserve"> name of </w:t>
      </w:r>
      <w:r w:rsidR="009D2AAC">
        <w:rPr>
          <w:lang w:eastAsia="en-AU"/>
        </w:rPr>
        <w:t>each</w:t>
      </w:r>
      <w:r>
        <w:rPr>
          <w:lang w:eastAsia="en-AU"/>
        </w:rPr>
        <w:t xml:space="preserve"> individual </w:t>
      </w:r>
      <w:r w:rsidR="009D2AAC">
        <w:rPr>
          <w:lang w:eastAsia="en-AU"/>
        </w:rPr>
        <w:t>who attended the training course</w:t>
      </w:r>
      <w:r>
        <w:rPr>
          <w:lang w:eastAsia="en-AU"/>
        </w:rPr>
        <w:t>;</w:t>
      </w:r>
    </w:p>
    <w:p w14:paraId="27ECB80E" w14:textId="77777777" w:rsidR="009D2AAC" w:rsidRDefault="00CB0438" w:rsidP="00CF2B09">
      <w:pPr>
        <w:pStyle w:val="LDP2i"/>
        <w:ind w:left="1559" w:hanging="1105"/>
        <w:rPr>
          <w:lang w:eastAsia="en-AU"/>
        </w:rPr>
      </w:pPr>
      <w:r>
        <w:rPr>
          <w:lang w:eastAsia="en-AU"/>
        </w:rPr>
        <w:tab/>
        <w:t>(ii)</w:t>
      </w:r>
      <w:r>
        <w:rPr>
          <w:lang w:eastAsia="en-AU"/>
        </w:rPr>
        <w:tab/>
        <w:t xml:space="preserve">the </w:t>
      </w:r>
      <w:r w:rsidR="009D2AAC">
        <w:rPr>
          <w:lang w:eastAsia="en-AU"/>
        </w:rPr>
        <w:t xml:space="preserve">dates on which </w:t>
      </w:r>
      <w:r>
        <w:rPr>
          <w:lang w:eastAsia="en-AU"/>
        </w:rPr>
        <w:t>the training</w:t>
      </w:r>
      <w:r w:rsidR="009D2AAC">
        <w:rPr>
          <w:lang w:eastAsia="en-AU"/>
        </w:rPr>
        <w:t xml:space="preserve"> course was conducted</w:t>
      </w:r>
      <w:r>
        <w:rPr>
          <w:lang w:eastAsia="en-AU"/>
        </w:rPr>
        <w:t>;</w:t>
      </w:r>
    </w:p>
    <w:p w14:paraId="3F5DA876" w14:textId="77777777" w:rsidR="00CB0438" w:rsidRDefault="009D2AAC" w:rsidP="00CF2B09">
      <w:pPr>
        <w:pStyle w:val="LDP2i"/>
        <w:ind w:left="1559" w:hanging="1105"/>
        <w:rPr>
          <w:lang w:eastAsia="en-AU"/>
        </w:rPr>
      </w:pPr>
      <w:r>
        <w:rPr>
          <w:lang w:eastAsia="en-AU"/>
        </w:rPr>
        <w:tab/>
        <w:t>(iii)</w:t>
      </w:r>
      <w:r w:rsidR="00CB0438">
        <w:rPr>
          <w:lang w:eastAsia="en-AU"/>
        </w:rPr>
        <w:tab/>
        <w:t xml:space="preserve">the </w:t>
      </w:r>
      <w:r w:rsidR="00B26CE5">
        <w:rPr>
          <w:lang w:eastAsia="en-AU"/>
        </w:rPr>
        <w:t>RePL</w:t>
      </w:r>
      <w:r w:rsidR="00CB0438">
        <w:rPr>
          <w:lang w:eastAsia="en-AU"/>
        </w:rPr>
        <w:t xml:space="preserve"> training units covered in the trainin</w:t>
      </w:r>
      <w:r w:rsidR="00CB0438" w:rsidRPr="00534236">
        <w:rPr>
          <w:lang w:eastAsia="en-AU"/>
        </w:rPr>
        <w:t>g</w:t>
      </w:r>
      <w:r>
        <w:rPr>
          <w:lang w:eastAsia="en-AU"/>
        </w:rPr>
        <w:t xml:space="preserve"> course;</w:t>
      </w:r>
    </w:p>
    <w:p w14:paraId="07148A44" w14:textId="77777777" w:rsidR="00996402" w:rsidRDefault="00996402" w:rsidP="00CF2B09">
      <w:pPr>
        <w:pStyle w:val="LDP2i"/>
        <w:ind w:left="1559" w:hanging="1105"/>
        <w:rPr>
          <w:lang w:eastAsia="en-AU"/>
        </w:rPr>
      </w:pPr>
      <w:r>
        <w:rPr>
          <w:lang w:eastAsia="en-AU"/>
        </w:rPr>
        <w:tab/>
        <w:t>(iv)</w:t>
      </w:r>
      <w:r>
        <w:rPr>
          <w:lang w:eastAsia="en-AU"/>
        </w:rPr>
        <w:tab/>
        <w:t>the outcome of the course for each individual attending it;</w:t>
      </w:r>
    </w:p>
    <w:p w14:paraId="3A090C8C" w14:textId="77777777" w:rsidR="00395FA8" w:rsidRDefault="00395FA8" w:rsidP="00CF2B09">
      <w:pPr>
        <w:pStyle w:val="LDP2i"/>
        <w:ind w:left="1559" w:hanging="1105"/>
        <w:rPr>
          <w:lang w:eastAsia="en-AU"/>
        </w:rPr>
      </w:pPr>
      <w:r>
        <w:rPr>
          <w:lang w:eastAsia="en-AU"/>
        </w:rPr>
        <w:tab/>
        <w:t>(v)</w:t>
      </w:r>
      <w:r>
        <w:rPr>
          <w:lang w:eastAsia="en-AU"/>
        </w:rPr>
        <w:tab/>
        <w:t xml:space="preserve">the chief remote pilot’s certification that the </w:t>
      </w:r>
      <w:r w:rsidR="00B26CE5">
        <w:rPr>
          <w:lang w:eastAsia="en-AU"/>
        </w:rPr>
        <w:t>RePL</w:t>
      </w:r>
      <w:r>
        <w:rPr>
          <w:lang w:eastAsia="en-AU"/>
        </w:rPr>
        <w:t xml:space="preserve"> training course, and </w:t>
      </w:r>
      <w:r w:rsidR="00B26CE5">
        <w:rPr>
          <w:lang w:eastAsia="en-AU"/>
        </w:rPr>
        <w:t>RePL</w:t>
      </w:r>
      <w:r>
        <w:rPr>
          <w:lang w:eastAsia="en-AU"/>
        </w:rPr>
        <w:t xml:space="preserve"> training units covered, complied with this MOS.</w:t>
      </w:r>
    </w:p>
    <w:p w14:paraId="08333965" w14:textId="492D1652" w:rsidR="009D2AAC" w:rsidRDefault="009D2AAC" w:rsidP="00717997">
      <w:pPr>
        <w:pStyle w:val="LDP1a"/>
        <w:keepNext/>
        <w:rPr>
          <w:lang w:eastAsia="en-AU"/>
        </w:rPr>
      </w:pPr>
      <w:r>
        <w:rPr>
          <w:lang w:eastAsia="en-AU"/>
        </w:rPr>
        <w:t>(d)</w:t>
      </w:r>
      <w:r>
        <w:rPr>
          <w:lang w:eastAsia="en-AU"/>
        </w:rPr>
        <w:tab/>
        <w:t xml:space="preserve">if the </w:t>
      </w:r>
      <w:r w:rsidR="00127996">
        <w:rPr>
          <w:lang w:eastAsia="en-AU"/>
        </w:rPr>
        <w:t>certified RPA operator</w:t>
      </w:r>
      <w:r>
        <w:rPr>
          <w:lang w:eastAsia="en-AU"/>
        </w:rPr>
        <w:t xml:space="preserve"> is </w:t>
      </w:r>
      <w:r w:rsidR="00A65901">
        <w:rPr>
          <w:lang w:eastAsia="en-AU"/>
        </w:rPr>
        <w:t xml:space="preserve">not </w:t>
      </w:r>
      <w:r w:rsidR="008E7B8C">
        <w:rPr>
          <w:lang w:eastAsia="en-AU"/>
        </w:rPr>
        <w:t>a RePL</w:t>
      </w:r>
      <w:r>
        <w:rPr>
          <w:lang w:eastAsia="en-AU"/>
        </w:rPr>
        <w:t xml:space="preserve"> training organisation and conducts training that is not </w:t>
      </w:r>
      <w:r w:rsidR="008E7B8C">
        <w:rPr>
          <w:lang w:eastAsia="en-AU"/>
        </w:rPr>
        <w:t>a RePL</w:t>
      </w:r>
      <w:r>
        <w:rPr>
          <w:lang w:eastAsia="en-AU"/>
        </w:rPr>
        <w:t xml:space="preserve"> training course — a record of the training </w:t>
      </w:r>
      <w:r w:rsidR="007B2179">
        <w:rPr>
          <w:lang w:eastAsia="en-AU"/>
        </w:rPr>
        <w:t>delivered</w:t>
      </w:r>
      <w:r w:rsidR="00F77581">
        <w:rPr>
          <w:lang w:eastAsia="en-AU"/>
        </w:rPr>
        <w:t xml:space="preserve"> and its </w:t>
      </w:r>
      <w:r w:rsidR="00A65901">
        <w:rPr>
          <w:lang w:eastAsia="en-AU"/>
        </w:rPr>
        <w:t>outcome</w:t>
      </w:r>
      <w:r>
        <w:rPr>
          <w:lang w:eastAsia="en-AU"/>
        </w:rPr>
        <w:t>, including the following:</w:t>
      </w:r>
    </w:p>
    <w:p w14:paraId="302D85B3" w14:textId="77777777" w:rsidR="009D2AAC" w:rsidRDefault="009D2AAC" w:rsidP="00CF2B09">
      <w:pPr>
        <w:pStyle w:val="LDP2i"/>
        <w:ind w:left="1559" w:hanging="1105"/>
        <w:rPr>
          <w:lang w:eastAsia="en-AU"/>
        </w:rPr>
      </w:pPr>
      <w:r>
        <w:rPr>
          <w:lang w:eastAsia="en-AU"/>
        </w:rPr>
        <w:tab/>
        <w:t>(i)</w:t>
      </w:r>
      <w:r>
        <w:rPr>
          <w:lang w:eastAsia="en-AU"/>
        </w:rPr>
        <w:tab/>
        <w:t>the full name of each individual who attended the training;</w:t>
      </w:r>
    </w:p>
    <w:p w14:paraId="5D6EEBBB" w14:textId="77777777" w:rsidR="009D2AAC" w:rsidRDefault="009D2AAC" w:rsidP="00CF2B09">
      <w:pPr>
        <w:pStyle w:val="LDP2i"/>
        <w:ind w:left="1559" w:hanging="1105"/>
        <w:rPr>
          <w:lang w:eastAsia="en-AU"/>
        </w:rPr>
      </w:pPr>
      <w:r>
        <w:rPr>
          <w:lang w:eastAsia="en-AU"/>
        </w:rPr>
        <w:tab/>
        <w:t>(ii)</w:t>
      </w:r>
      <w:r>
        <w:rPr>
          <w:lang w:eastAsia="en-AU"/>
        </w:rPr>
        <w:tab/>
        <w:t>the dates on which the training was conducted;</w:t>
      </w:r>
    </w:p>
    <w:p w14:paraId="03565E9F" w14:textId="77777777" w:rsidR="009D2AAC" w:rsidRPr="00075793" w:rsidRDefault="009D2AAC" w:rsidP="00CF2B09">
      <w:pPr>
        <w:pStyle w:val="LDP2i"/>
        <w:ind w:left="1559" w:hanging="1105"/>
        <w:rPr>
          <w:lang w:eastAsia="en-AU"/>
        </w:rPr>
      </w:pPr>
      <w:r>
        <w:rPr>
          <w:lang w:eastAsia="en-AU"/>
        </w:rPr>
        <w:tab/>
        <w:t>(i</w:t>
      </w:r>
      <w:r w:rsidR="005B1FE0">
        <w:rPr>
          <w:lang w:eastAsia="en-AU"/>
        </w:rPr>
        <w:t>ii</w:t>
      </w:r>
      <w:r>
        <w:rPr>
          <w:lang w:eastAsia="en-AU"/>
        </w:rPr>
        <w:t>)</w:t>
      </w:r>
      <w:r>
        <w:rPr>
          <w:lang w:eastAsia="en-AU"/>
        </w:rPr>
        <w:tab/>
        <w:t>the nature</w:t>
      </w:r>
      <w:r w:rsidR="00A65901">
        <w:rPr>
          <w:lang w:eastAsia="en-AU"/>
        </w:rPr>
        <w:t xml:space="preserve"> and outcome</w:t>
      </w:r>
      <w:r>
        <w:rPr>
          <w:lang w:eastAsia="en-AU"/>
        </w:rPr>
        <w:t xml:space="preserve"> of the training covered.</w:t>
      </w:r>
    </w:p>
    <w:p w14:paraId="2378ACA4" w14:textId="7A8FDF31" w:rsidR="00040CC8" w:rsidRDefault="009D2AAC" w:rsidP="009D2AAC">
      <w:pPr>
        <w:pStyle w:val="LDClause"/>
        <w:rPr>
          <w:lang w:eastAsia="en-AU"/>
        </w:rPr>
      </w:pPr>
      <w:r>
        <w:rPr>
          <w:lang w:eastAsia="en-AU"/>
        </w:rPr>
        <w:tab/>
      </w:r>
      <w:r w:rsidR="00CB0438">
        <w:rPr>
          <w:lang w:eastAsia="en-AU"/>
        </w:rPr>
        <w:t>(2)</w:t>
      </w:r>
      <w:r w:rsidR="00CB0438">
        <w:rPr>
          <w:lang w:eastAsia="en-AU"/>
        </w:rPr>
        <w:tab/>
        <w:t xml:space="preserve">The </w:t>
      </w:r>
      <w:r w:rsidR="00127996">
        <w:rPr>
          <w:lang w:eastAsia="en-AU"/>
        </w:rPr>
        <w:t>certified RPA operator</w:t>
      </w:r>
      <w:r w:rsidR="00CB0438">
        <w:rPr>
          <w:lang w:eastAsia="en-AU"/>
        </w:rPr>
        <w:t xml:space="preserve"> mus</w:t>
      </w:r>
      <w:r w:rsidR="00040CC8">
        <w:rPr>
          <w:lang w:eastAsia="en-AU"/>
        </w:rPr>
        <w:t>t keep the following records for the period stated for the record:</w:t>
      </w:r>
    </w:p>
    <w:p w14:paraId="6783CFDD" w14:textId="77777777" w:rsidR="00CB0438" w:rsidRPr="00040CC8" w:rsidRDefault="00040CC8" w:rsidP="00040CC8">
      <w:pPr>
        <w:pStyle w:val="LDP1a"/>
        <w:rPr>
          <w:lang w:eastAsia="en-AU"/>
        </w:rPr>
      </w:pPr>
      <w:r>
        <w:rPr>
          <w:lang w:eastAsia="en-AU"/>
        </w:rPr>
        <w:t>(a)</w:t>
      </w:r>
      <w:r>
        <w:rPr>
          <w:lang w:eastAsia="en-AU"/>
        </w:rPr>
        <w:tab/>
      </w:r>
      <w:r w:rsidRPr="00040CC8">
        <w:rPr>
          <w:lang w:eastAsia="en-AU"/>
        </w:rPr>
        <w:t xml:space="preserve">chief remote pilot’s </w:t>
      </w:r>
      <w:r w:rsidR="00F82685">
        <w:rPr>
          <w:lang w:eastAsia="en-AU"/>
        </w:rPr>
        <w:t>duties</w:t>
      </w:r>
      <w:r w:rsidRPr="00040CC8">
        <w:rPr>
          <w:lang w:eastAsia="en-AU"/>
        </w:rPr>
        <w:t xml:space="preserve"> records</w:t>
      </w:r>
      <w:r>
        <w:rPr>
          <w:lang w:eastAsia="en-AU"/>
        </w:rPr>
        <w:t xml:space="preserve"> — for at least </w:t>
      </w:r>
      <w:r w:rsidR="00480B07">
        <w:rPr>
          <w:lang w:eastAsia="en-AU"/>
        </w:rPr>
        <w:t>7 years</w:t>
      </w:r>
      <w:r>
        <w:rPr>
          <w:lang w:eastAsia="en-AU"/>
        </w:rPr>
        <w:t xml:space="preserve"> after the day the record is made;</w:t>
      </w:r>
    </w:p>
    <w:p w14:paraId="46CA4BA5" w14:textId="77777777" w:rsidR="00040CC8" w:rsidRPr="00040CC8" w:rsidRDefault="00040CC8" w:rsidP="00040CC8">
      <w:pPr>
        <w:pStyle w:val="LDP1a"/>
        <w:rPr>
          <w:lang w:eastAsia="en-AU"/>
        </w:rPr>
      </w:pPr>
      <w:r>
        <w:rPr>
          <w:lang w:eastAsia="en-AU"/>
        </w:rPr>
        <w:t>(b)</w:t>
      </w:r>
      <w:r>
        <w:rPr>
          <w:lang w:eastAsia="en-AU"/>
        </w:rPr>
        <w:tab/>
      </w:r>
      <w:r w:rsidR="002405BD">
        <w:rPr>
          <w:lang w:eastAsia="en-AU"/>
        </w:rPr>
        <w:t>RPA</w:t>
      </w:r>
      <w:r w:rsidR="000D41BB">
        <w:rPr>
          <w:lang w:eastAsia="en-AU"/>
        </w:rPr>
        <w:t xml:space="preserve"> operation</w:t>
      </w:r>
      <w:r w:rsidRPr="00040CC8">
        <w:rPr>
          <w:lang w:eastAsia="en-AU"/>
        </w:rPr>
        <w:t>al record</w:t>
      </w:r>
      <w:r>
        <w:rPr>
          <w:lang w:eastAsia="en-AU"/>
        </w:rPr>
        <w:t xml:space="preserve"> — for at least </w:t>
      </w:r>
      <w:r w:rsidR="00480B07">
        <w:rPr>
          <w:lang w:eastAsia="en-AU"/>
        </w:rPr>
        <w:t>7 years</w:t>
      </w:r>
      <w:r>
        <w:rPr>
          <w:lang w:eastAsia="en-AU"/>
        </w:rPr>
        <w:t xml:space="preserve"> after the day the operation ends;</w:t>
      </w:r>
    </w:p>
    <w:p w14:paraId="59C4C42B" w14:textId="77777777" w:rsidR="00040CC8" w:rsidRDefault="00040CC8" w:rsidP="00040CC8">
      <w:pPr>
        <w:pStyle w:val="LDP1a"/>
        <w:rPr>
          <w:lang w:eastAsia="en-AU"/>
        </w:rPr>
      </w:pPr>
      <w:r>
        <w:rPr>
          <w:lang w:eastAsia="en-AU"/>
        </w:rPr>
        <w:t>(c)</w:t>
      </w:r>
      <w:r>
        <w:rPr>
          <w:lang w:eastAsia="en-AU"/>
        </w:rPr>
        <w:tab/>
      </w:r>
      <w:r w:rsidR="00B26CE5">
        <w:rPr>
          <w:lang w:eastAsia="en-AU"/>
        </w:rPr>
        <w:t>RePL</w:t>
      </w:r>
      <w:r w:rsidRPr="00040CC8">
        <w:rPr>
          <w:lang w:eastAsia="en-AU"/>
        </w:rPr>
        <w:t xml:space="preserve"> training course records</w:t>
      </w:r>
      <w:r>
        <w:rPr>
          <w:lang w:eastAsia="en-AU"/>
        </w:rPr>
        <w:t xml:space="preserve"> — for at least </w:t>
      </w:r>
      <w:r w:rsidR="00480B07">
        <w:rPr>
          <w:lang w:eastAsia="en-AU"/>
        </w:rPr>
        <w:t>7 years</w:t>
      </w:r>
      <w:r>
        <w:rPr>
          <w:lang w:eastAsia="en-AU"/>
        </w:rPr>
        <w:t xml:space="preserve"> after the day the course ends.</w:t>
      </w:r>
    </w:p>
    <w:p w14:paraId="6CA68D8B" w14:textId="0DB01F74" w:rsidR="00CB0438" w:rsidRDefault="00461B01" w:rsidP="00CB0438">
      <w:pPr>
        <w:pStyle w:val="LDClauseHeading"/>
        <w:rPr>
          <w:lang w:eastAsia="en-AU"/>
        </w:rPr>
      </w:pPr>
      <w:bookmarkStart w:id="114" w:name="_Toc2945973"/>
      <w:r>
        <w:rPr>
          <w:lang w:eastAsia="en-AU"/>
        </w:rPr>
        <w:t>1</w:t>
      </w:r>
      <w:r w:rsidR="00AE5A3A">
        <w:rPr>
          <w:lang w:eastAsia="en-AU"/>
        </w:rPr>
        <w:t>0</w:t>
      </w:r>
      <w:r>
        <w:rPr>
          <w:lang w:eastAsia="en-AU"/>
        </w:rPr>
        <w:t>.</w:t>
      </w:r>
      <w:r w:rsidR="00040CC8">
        <w:rPr>
          <w:lang w:eastAsia="en-AU"/>
        </w:rPr>
        <w:t>0</w:t>
      </w:r>
      <w:r w:rsidR="003D27C0">
        <w:rPr>
          <w:lang w:eastAsia="en-AU"/>
        </w:rPr>
        <w:t>4</w:t>
      </w:r>
      <w:r w:rsidR="00CB0438">
        <w:rPr>
          <w:lang w:eastAsia="en-AU"/>
        </w:rPr>
        <w:tab/>
      </w:r>
      <w:r w:rsidR="002405BD">
        <w:rPr>
          <w:lang w:eastAsia="en-AU"/>
        </w:rPr>
        <w:t>RPA</w:t>
      </w:r>
      <w:r w:rsidR="001467F3">
        <w:rPr>
          <w:lang w:eastAsia="en-AU"/>
        </w:rPr>
        <w:t>S</w:t>
      </w:r>
      <w:r w:rsidR="00CB0438">
        <w:rPr>
          <w:lang w:eastAsia="en-AU"/>
        </w:rPr>
        <w:t xml:space="preserve"> operational release</w:t>
      </w:r>
      <w:bookmarkEnd w:id="114"/>
    </w:p>
    <w:p w14:paraId="4C910B3A" w14:textId="66650054" w:rsidR="00CB0438" w:rsidRPr="009C15C3" w:rsidRDefault="00040CC8" w:rsidP="00040CC8">
      <w:pPr>
        <w:pStyle w:val="LDClause"/>
        <w:rPr>
          <w:lang w:eastAsia="en-AU"/>
        </w:rPr>
      </w:pPr>
      <w:r>
        <w:rPr>
          <w:lang w:eastAsia="en-AU"/>
        </w:rPr>
        <w:tab/>
      </w:r>
      <w:r w:rsidR="00CB0438" w:rsidRPr="009C15C3">
        <w:rPr>
          <w:lang w:eastAsia="en-AU"/>
        </w:rPr>
        <w:t>(1)</w:t>
      </w:r>
      <w:r w:rsidR="00CB0438" w:rsidRPr="009C15C3">
        <w:rPr>
          <w:lang w:eastAsia="en-AU"/>
        </w:rPr>
        <w:tab/>
      </w:r>
      <w:r w:rsidR="002E53F7">
        <w:rPr>
          <w:lang w:eastAsia="en-AU"/>
        </w:rPr>
        <w:t>Subject to subsection (5), b</w:t>
      </w:r>
      <w:r w:rsidR="009A6494">
        <w:rPr>
          <w:lang w:eastAsia="en-AU"/>
        </w:rPr>
        <w:t xml:space="preserve">efore commencing an </w:t>
      </w:r>
      <w:r w:rsidR="002405BD">
        <w:rPr>
          <w:lang w:eastAsia="en-AU"/>
        </w:rPr>
        <w:t>RPA</w:t>
      </w:r>
      <w:r w:rsidR="000D41BB">
        <w:rPr>
          <w:lang w:eastAsia="en-AU"/>
        </w:rPr>
        <w:t xml:space="preserve"> operation</w:t>
      </w:r>
      <w:r w:rsidR="009A6494">
        <w:rPr>
          <w:lang w:eastAsia="en-AU"/>
        </w:rPr>
        <w:t xml:space="preserve">, </w:t>
      </w:r>
      <w:r w:rsidR="00A01650">
        <w:rPr>
          <w:lang w:eastAsia="en-AU"/>
        </w:rPr>
        <w:t>a certified RPA operator</w:t>
      </w:r>
      <w:r w:rsidR="00CB0438" w:rsidRPr="009C15C3">
        <w:rPr>
          <w:lang w:eastAsia="en-AU"/>
        </w:rPr>
        <w:t xml:space="preserve"> must </w:t>
      </w:r>
      <w:r w:rsidR="001B060A">
        <w:rPr>
          <w:lang w:eastAsia="en-AU"/>
        </w:rPr>
        <w:t xml:space="preserve">make and </w:t>
      </w:r>
      <w:r w:rsidR="000805EA">
        <w:rPr>
          <w:lang w:eastAsia="en-AU"/>
        </w:rPr>
        <w:t xml:space="preserve">keep a </w:t>
      </w:r>
      <w:r w:rsidR="00CB0438" w:rsidRPr="009C15C3">
        <w:rPr>
          <w:lang w:eastAsia="en-AU"/>
        </w:rPr>
        <w:t>record</w:t>
      </w:r>
      <w:r w:rsidR="00C51CCA">
        <w:rPr>
          <w:lang w:eastAsia="en-AU"/>
        </w:rPr>
        <w:t xml:space="preserve"> of</w:t>
      </w:r>
      <w:r w:rsidR="00CB0438" w:rsidRPr="009C15C3">
        <w:rPr>
          <w:lang w:eastAsia="en-AU"/>
        </w:rPr>
        <w:t xml:space="preserve"> the following information (an </w:t>
      </w:r>
      <w:r w:rsidR="002405BD">
        <w:rPr>
          <w:b/>
          <w:i/>
          <w:lang w:eastAsia="en-AU"/>
        </w:rPr>
        <w:t>RPA</w:t>
      </w:r>
      <w:r w:rsidR="00063B45">
        <w:rPr>
          <w:b/>
          <w:i/>
          <w:lang w:eastAsia="en-AU"/>
        </w:rPr>
        <w:t>S</w:t>
      </w:r>
      <w:r w:rsidR="00CB0438" w:rsidRPr="009C15C3">
        <w:rPr>
          <w:lang w:eastAsia="en-AU"/>
        </w:rPr>
        <w:t xml:space="preserve"> </w:t>
      </w:r>
      <w:r w:rsidR="00CB0438" w:rsidRPr="009C15C3">
        <w:rPr>
          <w:b/>
          <w:i/>
          <w:lang w:eastAsia="en-AU"/>
        </w:rPr>
        <w:t>operational release</w:t>
      </w:r>
      <w:r w:rsidR="00CB0438" w:rsidRPr="009C15C3">
        <w:rPr>
          <w:lang w:eastAsia="en-AU"/>
        </w:rPr>
        <w:t xml:space="preserve">) </w:t>
      </w:r>
      <w:r w:rsidR="00900518">
        <w:rPr>
          <w:lang w:eastAsia="en-AU"/>
        </w:rPr>
        <w:t>for</w:t>
      </w:r>
      <w:r w:rsidR="00CB0438" w:rsidRPr="009C15C3">
        <w:rPr>
          <w:lang w:eastAsia="en-AU"/>
        </w:rPr>
        <w:t xml:space="preserve"> </w:t>
      </w:r>
      <w:r w:rsidR="009A6494">
        <w:rPr>
          <w:lang w:eastAsia="en-AU"/>
        </w:rPr>
        <w:t>the</w:t>
      </w:r>
      <w:r w:rsidR="00900518">
        <w:rPr>
          <w:lang w:eastAsia="en-AU"/>
        </w:rPr>
        <w:t xml:space="preserve"> operation</w:t>
      </w:r>
      <w:r w:rsidR="00CB0438" w:rsidRPr="009C15C3">
        <w:rPr>
          <w:lang w:eastAsia="en-AU"/>
        </w:rPr>
        <w:t>:</w:t>
      </w:r>
    </w:p>
    <w:p w14:paraId="7368821D" w14:textId="77777777" w:rsidR="00CB0438" w:rsidRPr="009C15C3" w:rsidRDefault="00CB0438" w:rsidP="00040CC8">
      <w:pPr>
        <w:pStyle w:val="LDP1a"/>
        <w:rPr>
          <w:lang w:eastAsia="en-AU"/>
        </w:rPr>
      </w:pPr>
      <w:r w:rsidRPr="009C15C3">
        <w:rPr>
          <w:lang w:eastAsia="en-AU"/>
        </w:rPr>
        <w:t>(a)</w:t>
      </w:r>
      <w:r w:rsidRPr="009C15C3">
        <w:rPr>
          <w:lang w:eastAsia="en-AU"/>
        </w:rPr>
        <w:tab/>
        <w:t>the</w:t>
      </w:r>
      <w:r w:rsidR="00480B07">
        <w:rPr>
          <w:lang w:eastAsia="en-AU"/>
        </w:rPr>
        <w:t xml:space="preserve"> nature and</w:t>
      </w:r>
      <w:r w:rsidRPr="009C15C3">
        <w:rPr>
          <w:lang w:eastAsia="en-AU"/>
        </w:rPr>
        <w:t xml:space="preserve"> purpose of the operation;</w:t>
      </w:r>
    </w:p>
    <w:p w14:paraId="0B548EC5" w14:textId="4D665877" w:rsidR="0004092B" w:rsidRPr="009C15C3" w:rsidRDefault="00CB0438" w:rsidP="0004092B">
      <w:pPr>
        <w:pStyle w:val="LDP1a"/>
        <w:rPr>
          <w:lang w:eastAsia="en-AU"/>
        </w:rPr>
      </w:pPr>
      <w:r w:rsidRPr="009C15C3">
        <w:rPr>
          <w:lang w:eastAsia="en-AU"/>
        </w:rPr>
        <w:t>(b)</w:t>
      </w:r>
      <w:r w:rsidR="00040CC8">
        <w:rPr>
          <w:lang w:eastAsia="en-AU"/>
        </w:rPr>
        <w:tab/>
      </w:r>
      <w:r w:rsidR="0004092B">
        <w:rPr>
          <w:lang w:eastAsia="en-AU"/>
        </w:rPr>
        <w:t>information</w:t>
      </w:r>
      <w:r w:rsidR="0004092B" w:rsidRPr="009C15C3">
        <w:rPr>
          <w:lang w:eastAsia="en-AU"/>
        </w:rPr>
        <w:t xml:space="preserve"> identifying the </w:t>
      </w:r>
      <w:r w:rsidR="0004092B">
        <w:rPr>
          <w:lang w:eastAsia="en-AU"/>
        </w:rPr>
        <w:t xml:space="preserve">relevant </w:t>
      </w:r>
      <w:r w:rsidR="0004092B" w:rsidRPr="009C15C3">
        <w:rPr>
          <w:lang w:eastAsia="en-AU"/>
        </w:rPr>
        <w:t>RPA</w:t>
      </w:r>
      <w:r w:rsidR="0004092B">
        <w:rPr>
          <w:lang w:eastAsia="en-AU"/>
        </w:rPr>
        <w:t>,</w:t>
      </w:r>
      <w:r w:rsidR="0004092B" w:rsidRPr="009C15C3">
        <w:rPr>
          <w:lang w:eastAsia="en-AU"/>
        </w:rPr>
        <w:t xml:space="preserve"> including</w:t>
      </w:r>
      <w:r w:rsidR="0004092B">
        <w:rPr>
          <w:lang w:eastAsia="en-AU"/>
        </w:rPr>
        <w:t xml:space="preserve"> </w:t>
      </w:r>
      <w:r w:rsidR="0004092B" w:rsidRPr="009C15C3">
        <w:rPr>
          <w:lang w:eastAsia="en-AU"/>
        </w:rPr>
        <w:t>the type</w:t>
      </w:r>
      <w:r w:rsidR="0004092B">
        <w:rPr>
          <w:lang w:eastAsia="en-AU"/>
        </w:rPr>
        <w:t>,</w:t>
      </w:r>
      <w:r w:rsidR="0004092B" w:rsidRPr="009C15C3">
        <w:rPr>
          <w:lang w:eastAsia="en-AU"/>
        </w:rPr>
        <w:t xml:space="preserve"> model</w:t>
      </w:r>
      <w:r w:rsidR="00480B07">
        <w:rPr>
          <w:lang w:eastAsia="en-AU"/>
        </w:rPr>
        <w:t xml:space="preserve">, </w:t>
      </w:r>
      <w:r w:rsidR="0004092B">
        <w:rPr>
          <w:lang w:eastAsia="en-AU"/>
        </w:rPr>
        <w:t xml:space="preserve">and </w:t>
      </w:r>
      <w:r w:rsidR="00480B07">
        <w:rPr>
          <w:lang w:eastAsia="en-AU"/>
        </w:rPr>
        <w:t>unique identification</w:t>
      </w:r>
      <w:r w:rsidR="0004092B">
        <w:rPr>
          <w:lang w:eastAsia="en-AU"/>
        </w:rPr>
        <w:t xml:space="preserve"> mark;</w:t>
      </w:r>
    </w:p>
    <w:p w14:paraId="45F5D556" w14:textId="77777777" w:rsidR="00CB0438" w:rsidRPr="009C15C3" w:rsidRDefault="00CB0438" w:rsidP="0004092B">
      <w:pPr>
        <w:pStyle w:val="LDP1a"/>
        <w:rPr>
          <w:lang w:eastAsia="en-AU"/>
        </w:rPr>
      </w:pPr>
      <w:r w:rsidRPr="009C15C3">
        <w:rPr>
          <w:lang w:eastAsia="en-AU"/>
        </w:rPr>
        <w:t>(c)</w:t>
      </w:r>
      <w:r w:rsidRPr="009C15C3">
        <w:rPr>
          <w:lang w:eastAsia="en-AU"/>
        </w:rPr>
        <w:tab/>
        <w:t>the remote pilot station for the operation;</w:t>
      </w:r>
    </w:p>
    <w:p w14:paraId="03061FCF" w14:textId="77777777" w:rsidR="00CB0438" w:rsidRPr="009C15C3" w:rsidRDefault="00CB0438" w:rsidP="00040CC8">
      <w:pPr>
        <w:pStyle w:val="LDP1a"/>
        <w:rPr>
          <w:lang w:eastAsia="en-AU"/>
        </w:rPr>
      </w:pPr>
      <w:r>
        <w:rPr>
          <w:lang w:eastAsia="en-AU"/>
        </w:rPr>
        <w:t>(d)</w:t>
      </w:r>
      <w:r>
        <w:rPr>
          <w:lang w:eastAsia="en-AU"/>
        </w:rPr>
        <w:tab/>
        <w:t>the da</w:t>
      </w:r>
      <w:r w:rsidR="00A55F88">
        <w:rPr>
          <w:lang w:eastAsia="en-AU"/>
        </w:rPr>
        <w:t>tes</w:t>
      </w:r>
      <w:r w:rsidR="00DA195C">
        <w:rPr>
          <w:lang w:eastAsia="en-AU"/>
        </w:rPr>
        <w:t xml:space="preserve"> and times</w:t>
      </w:r>
      <w:r w:rsidR="00A55F88">
        <w:rPr>
          <w:lang w:eastAsia="en-AU"/>
        </w:rPr>
        <w:t xml:space="preserve"> of</w:t>
      </w:r>
      <w:r>
        <w:rPr>
          <w:lang w:eastAsia="en-AU"/>
        </w:rPr>
        <w:t xml:space="preserve"> </w:t>
      </w:r>
      <w:r w:rsidRPr="009C15C3">
        <w:rPr>
          <w:lang w:eastAsia="en-AU"/>
        </w:rPr>
        <w:t>the operation;</w:t>
      </w:r>
    </w:p>
    <w:p w14:paraId="28D9FD0B" w14:textId="77777777" w:rsidR="00FA355D" w:rsidRDefault="00CB0438" w:rsidP="00040CC8">
      <w:pPr>
        <w:pStyle w:val="LDP1a"/>
        <w:rPr>
          <w:lang w:eastAsia="en-AU"/>
        </w:rPr>
      </w:pPr>
      <w:r>
        <w:rPr>
          <w:lang w:eastAsia="en-AU"/>
        </w:rPr>
        <w:t>(e)</w:t>
      </w:r>
      <w:r>
        <w:rPr>
          <w:lang w:eastAsia="en-AU"/>
        </w:rPr>
        <w:tab/>
        <w:t xml:space="preserve">the </w:t>
      </w:r>
      <w:r w:rsidR="00FA355D">
        <w:rPr>
          <w:lang w:eastAsia="en-AU"/>
        </w:rPr>
        <w:t>following:</w:t>
      </w:r>
    </w:p>
    <w:p w14:paraId="1CFEFA54" w14:textId="36A56774" w:rsidR="00A55F88" w:rsidRDefault="00307BE2" w:rsidP="00CF2B09">
      <w:pPr>
        <w:pStyle w:val="LDP2i"/>
        <w:ind w:left="1559" w:hanging="1105"/>
        <w:rPr>
          <w:lang w:eastAsia="en-AU"/>
        </w:rPr>
      </w:pPr>
      <w:r>
        <w:rPr>
          <w:lang w:eastAsia="en-AU"/>
        </w:rPr>
        <w:tab/>
        <w:t>(i)</w:t>
      </w:r>
      <w:r>
        <w:rPr>
          <w:lang w:eastAsia="en-AU"/>
        </w:rPr>
        <w:tab/>
      </w:r>
      <w:r w:rsidR="00FA355D">
        <w:rPr>
          <w:lang w:eastAsia="en-AU"/>
        </w:rPr>
        <w:t xml:space="preserve">the </w:t>
      </w:r>
      <w:r w:rsidR="00CB0438">
        <w:rPr>
          <w:lang w:eastAsia="en-AU"/>
        </w:rPr>
        <w:t>place</w:t>
      </w:r>
      <w:r w:rsidR="00A55F88">
        <w:rPr>
          <w:lang w:eastAsia="en-AU"/>
        </w:rPr>
        <w:t>s from which</w:t>
      </w:r>
      <w:r w:rsidR="00CB0438">
        <w:rPr>
          <w:lang w:eastAsia="en-AU"/>
        </w:rPr>
        <w:t xml:space="preserve"> the RPA </w:t>
      </w:r>
      <w:r w:rsidR="000161EE">
        <w:rPr>
          <w:lang w:eastAsia="en-AU"/>
        </w:rPr>
        <w:t>is</w:t>
      </w:r>
      <w:r w:rsidR="009A6494">
        <w:rPr>
          <w:lang w:eastAsia="en-AU"/>
        </w:rPr>
        <w:t xml:space="preserve"> to be</w:t>
      </w:r>
      <w:r w:rsidR="00717997">
        <w:rPr>
          <w:lang w:eastAsia="en-AU"/>
        </w:rPr>
        <w:t>:</w:t>
      </w:r>
    </w:p>
    <w:p w14:paraId="7CD62FD9" w14:textId="41120C1E" w:rsidR="00A55F88" w:rsidRDefault="00307BE2" w:rsidP="007916F3">
      <w:pPr>
        <w:pStyle w:val="LDP3A"/>
        <w:tabs>
          <w:tab w:val="clear" w:pos="1985"/>
          <w:tab w:val="left" w:pos="1928"/>
        </w:tabs>
        <w:spacing w:before="40" w:after="40"/>
        <w:ind w:left="1928" w:hanging="454"/>
      </w:pPr>
      <w:r>
        <w:t>(A)</w:t>
      </w:r>
      <w:r>
        <w:tab/>
      </w:r>
      <w:r w:rsidR="00CB0438">
        <w:t>launched</w:t>
      </w:r>
      <w:r w:rsidR="00A55F88">
        <w:t xml:space="preserve"> for the operation; and</w:t>
      </w:r>
    </w:p>
    <w:p w14:paraId="3FF685AD" w14:textId="629E9C0B" w:rsidR="00CB0438" w:rsidRDefault="00307BE2" w:rsidP="007916F3">
      <w:pPr>
        <w:pStyle w:val="LDP3A"/>
        <w:tabs>
          <w:tab w:val="clear" w:pos="1985"/>
          <w:tab w:val="left" w:pos="1928"/>
        </w:tabs>
        <w:spacing w:before="40" w:after="40"/>
        <w:ind w:left="1928" w:hanging="454"/>
      </w:pPr>
      <w:r>
        <w:t>(B)</w:t>
      </w:r>
      <w:r>
        <w:tab/>
      </w:r>
      <w:r w:rsidR="00CB0438">
        <w:t>landed and recovered at the end of the operation;</w:t>
      </w:r>
    </w:p>
    <w:p w14:paraId="3DA84344" w14:textId="270031BC" w:rsidR="00FA355D" w:rsidRDefault="00307BE2" w:rsidP="00CF2B09">
      <w:pPr>
        <w:pStyle w:val="LDP2i"/>
        <w:ind w:left="1559" w:hanging="1105"/>
        <w:rPr>
          <w:lang w:eastAsia="en-AU"/>
        </w:rPr>
      </w:pPr>
      <w:r>
        <w:rPr>
          <w:lang w:eastAsia="en-AU"/>
        </w:rPr>
        <w:tab/>
        <w:t>(ii)</w:t>
      </w:r>
      <w:r>
        <w:rPr>
          <w:lang w:eastAsia="en-AU"/>
        </w:rPr>
        <w:tab/>
      </w:r>
      <w:r w:rsidR="00FA355D">
        <w:rPr>
          <w:lang w:eastAsia="en-AU"/>
        </w:rPr>
        <w:t xml:space="preserve">the height </w:t>
      </w:r>
      <w:r>
        <w:rPr>
          <w:lang w:eastAsia="en-AU"/>
        </w:rPr>
        <w:t>(</w:t>
      </w:r>
      <w:r w:rsidR="00FA355D">
        <w:rPr>
          <w:lang w:eastAsia="en-AU"/>
        </w:rPr>
        <w:t>AGL</w:t>
      </w:r>
      <w:r>
        <w:rPr>
          <w:lang w:eastAsia="en-AU"/>
        </w:rPr>
        <w:t>)</w:t>
      </w:r>
      <w:r w:rsidR="00FA355D">
        <w:rPr>
          <w:lang w:eastAsia="en-AU"/>
        </w:rPr>
        <w:t>:</w:t>
      </w:r>
    </w:p>
    <w:p w14:paraId="09594437" w14:textId="7FDBC0D9" w:rsidR="00FA355D" w:rsidRDefault="00307BE2" w:rsidP="007916F3">
      <w:pPr>
        <w:pStyle w:val="LDP3A"/>
        <w:tabs>
          <w:tab w:val="clear" w:pos="1985"/>
          <w:tab w:val="left" w:pos="1928"/>
        </w:tabs>
        <w:spacing w:before="40" w:after="40"/>
        <w:ind w:left="1928" w:hanging="454"/>
      </w:pPr>
      <w:r>
        <w:t>(A)</w:t>
      </w:r>
      <w:r>
        <w:tab/>
      </w:r>
      <w:r w:rsidR="00FA355D">
        <w:t>at which the RPA operation is to take place; and</w:t>
      </w:r>
    </w:p>
    <w:p w14:paraId="157FB248" w14:textId="7285D1AD" w:rsidR="00307BE2" w:rsidRPr="009C15C3" w:rsidRDefault="00307BE2" w:rsidP="007916F3">
      <w:pPr>
        <w:pStyle w:val="LDP3A"/>
        <w:tabs>
          <w:tab w:val="clear" w:pos="1985"/>
          <w:tab w:val="left" w:pos="1928"/>
        </w:tabs>
        <w:spacing w:before="40" w:after="40"/>
        <w:ind w:left="1928" w:hanging="454"/>
      </w:pPr>
      <w:r>
        <w:t>(B)</w:t>
      </w:r>
      <w:r>
        <w:tab/>
        <w:t>that is the maximum permitted height for the operation in accordance with the regulations and this MOS;</w:t>
      </w:r>
    </w:p>
    <w:p w14:paraId="6F7322C6" w14:textId="77777777" w:rsidR="001F5439" w:rsidRDefault="00CB0438" w:rsidP="00040CC8">
      <w:pPr>
        <w:pStyle w:val="LDP1a"/>
        <w:rPr>
          <w:lang w:eastAsia="en-AU"/>
        </w:rPr>
      </w:pPr>
      <w:r>
        <w:rPr>
          <w:lang w:eastAsia="en-AU"/>
        </w:rPr>
        <w:t>(f)</w:t>
      </w:r>
      <w:r w:rsidR="00040CC8">
        <w:rPr>
          <w:lang w:eastAsia="en-AU"/>
        </w:rPr>
        <w:tab/>
      </w:r>
      <w:r>
        <w:rPr>
          <w:lang w:eastAsia="en-AU"/>
        </w:rPr>
        <w:t xml:space="preserve">the </w:t>
      </w:r>
      <w:r w:rsidR="00A55F88">
        <w:rPr>
          <w:lang w:eastAsia="en-AU"/>
        </w:rPr>
        <w:t>full</w:t>
      </w:r>
      <w:r>
        <w:rPr>
          <w:lang w:eastAsia="en-AU"/>
        </w:rPr>
        <w:t xml:space="preserve"> name and ARN of</w:t>
      </w:r>
      <w:r w:rsidR="001F5439">
        <w:rPr>
          <w:lang w:eastAsia="en-AU"/>
        </w:rPr>
        <w:t>:</w:t>
      </w:r>
    </w:p>
    <w:p w14:paraId="2F09F978" w14:textId="4F232C9E" w:rsidR="001F5439" w:rsidRDefault="001F5439" w:rsidP="00CF2B09">
      <w:pPr>
        <w:pStyle w:val="LDP2i"/>
        <w:ind w:left="1559" w:hanging="1105"/>
        <w:rPr>
          <w:lang w:eastAsia="en-AU"/>
        </w:rPr>
      </w:pPr>
      <w:r>
        <w:rPr>
          <w:lang w:eastAsia="en-AU"/>
        </w:rPr>
        <w:tab/>
        <w:t>(i)</w:t>
      </w:r>
      <w:r>
        <w:rPr>
          <w:lang w:eastAsia="en-AU"/>
        </w:rPr>
        <w:tab/>
        <w:t xml:space="preserve">the </w:t>
      </w:r>
      <w:r w:rsidR="00A5097D">
        <w:rPr>
          <w:lang w:eastAsia="en-AU"/>
        </w:rPr>
        <w:t xml:space="preserve">remote </w:t>
      </w:r>
      <w:r>
        <w:rPr>
          <w:lang w:eastAsia="en-AU"/>
        </w:rPr>
        <w:t>pilot in command; and</w:t>
      </w:r>
    </w:p>
    <w:p w14:paraId="2CB44E08" w14:textId="77777777" w:rsidR="00CB0438" w:rsidRDefault="001F5439" w:rsidP="00CF2B09">
      <w:pPr>
        <w:pStyle w:val="LDP2i"/>
        <w:ind w:left="1559" w:hanging="1105"/>
        <w:rPr>
          <w:lang w:eastAsia="en-AU"/>
        </w:rPr>
      </w:pPr>
      <w:r>
        <w:rPr>
          <w:lang w:eastAsia="en-AU"/>
        </w:rPr>
        <w:tab/>
        <w:t>(ii)</w:t>
      </w:r>
      <w:r>
        <w:rPr>
          <w:lang w:eastAsia="en-AU"/>
        </w:rPr>
        <w:tab/>
        <w:t>each</w:t>
      </w:r>
      <w:r w:rsidR="004454AB">
        <w:rPr>
          <w:lang w:eastAsia="en-AU"/>
        </w:rPr>
        <w:t xml:space="preserve"> </w:t>
      </w:r>
      <w:r>
        <w:rPr>
          <w:lang w:eastAsia="en-AU"/>
        </w:rPr>
        <w:t xml:space="preserve">other </w:t>
      </w:r>
      <w:r w:rsidR="004454AB">
        <w:rPr>
          <w:lang w:eastAsia="en-AU"/>
        </w:rPr>
        <w:t>remote pilot</w:t>
      </w:r>
      <w:r>
        <w:rPr>
          <w:lang w:eastAsia="en-AU"/>
        </w:rPr>
        <w:t xml:space="preserve"> involved in</w:t>
      </w:r>
      <w:r w:rsidR="004454AB">
        <w:rPr>
          <w:lang w:eastAsia="en-AU"/>
        </w:rPr>
        <w:t xml:space="preserve"> the </w:t>
      </w:r>
      <w:r w:rsidR="00CB0438">
        <w:rPr>
          <w:lang w:eastAsia="en-AU"/>
        </w:rPr>
        <w:t>operation</w:t>
      </w:r>
      <w:r w:rsidR="00875396">
        <w:rPr>
          <w:lang w:eastAsia="en-AU"/>
        </w:rPr>
        <w:t xml:space="preserve"> (if any)</w:t>
      </w:r>
      <w:r w:rsidR="00CB0438">
        <w:rPr>
          <w:lang w:eastAsia="en-AU"/>
        </w:rPr>
        <w:t>;</w:t>
      </w:r>
    </w:p>
    <w:p w14:paraId="1C224FCA" w14:textId="6CCD3DF1" w:rsidR="00CB0438" w:rsidRPr="009C15C3" w:rsidRDefault="00CB0438" w:rsidP="00040CC8">
      <w:pPr>
        <w:pStyle w:val="LDP1a"/>
        <w:rPr>
          <w:lang w:eastAsia="en-AU"/>
        </w:rPr>
      </w:pPr>
      <w:r>
        <w:rPr>
          <w:lang w:eastAsia="en-AU"/>
        </w:rPr>
        <w:t>(g)</w:t>
      </w:r>
      <w:r>
        <w:rPr>
          <w:lang w:eastAsia="en-AU"/>
        </w:rPr>
        <w:tab/>
        <w:t>if an</w:t>
      </w:r>
      <w:r w:rsidRPr="009C15C3">
        <w:rPr>
          <w:lang w:eastAsia="en-AU"/>
        </w:rPr>
        <w:t xml:space="preserve"> individual</w:t>
      </w:r>
      <w:r w:rsidR="004454AB">
        <w:rPr>
          <w:lang w:eastAsia="en-AU"/>
        </w:rPr>
        <w:t xml:space="preserve"> who</w:t>
      </w:r>
      <w:r w:rsidRPr="009C15C3">
        <w:rPr>
          <w:lang w:eastAsia="en-AU"/>
        </w:rPr>
        <w:t xml:space="preserve"> </w:t>
      </w:r>
      <w:r>
        <w:rPr>
          <w:lang w:eastAsia="en-AU"/>
        </w:rPr>
        <w:t xml:space="preserve">is not </w:t>
      </w:r>
      <w:r w:rsidR="00C71CEE">
        <w:rPr>
          <w:lang w:eastAsia="en-AU"/>
        </w:rPr>
        <w:t>a</w:t>
      </w:r>
      <w:r>
        <w:rPr>
          <w:lang w:eastAsia="en-AU"/>
        </w:rPr>
        <w:t xml:space="preserve"> remote pilot for the operation is assigned </w:t>
      </w:r>
      <w:r w:rsidRPr="009C15C3">
        <w:rPr>
          <w:lang w:eastAsia="en-AU"/>
        </w:rPr>
        <w:t>duty in relation to the operation</w:t>
      </w:r>
      <w:r w:rsidR="00900518">
        <w:rPr>
          <w:lang w:eastAsia="en-AU"/>
        </w:rPr>
        <w:t> </w:t>
      </w:r>
      <w:r>
        <w:rPr>
          <w:lang w:eastAsia="en-AU"/>
        </w:rPr>
        <w:t xml:space="preserve">— the individual’s </w:t>
      </w:r>
      <w:r w:rsidR="004454AB">
        <w:rPr>
          <w:lang w:eastAsia="en-AU"/>
        </w:rPr>
        <w:t>full</w:t>
      </w:r>
      <w:r>
        <w:rPr>
          <w:lang w:eastAsia="en-AU"/>
        </w:rPr>
        <w:t xml:space="preserve"> name and the duties assigned to the individual;</w:t>
      </w:r>
    </w:p>
    <w:p w14:paraId="6B5BCBC7" w14:textId="77777777" w:rsidR="00CB0438" w:rsidRDefault="00CB0438" w:rsidP="00040CC8">
      <w:pPr>
        <w:pStyle w:val="LDP1a"/>
        <w:rPr>
          <w:lang w:eastAsia="en-AU"/>
        </w:rPr>
      </w:pPr>
      <w:r>
        <w:rPr>
          <w:lang w:eastAsia="en-AU"/>
        </w:rPr>
        <w:t>(h</w:t>
      </w:r>
      <w:r w:rsidRPr="009C15C3">
        <w:rPr>
          <w:lang w:eastAsia="en-AU"/>
        </w:rPr>
        <w:t>)</w:t>
      </w:r>
      <w:r w:rsidRPr="009C15C3">
        <w:rPr>
          <w:lang w:eastAsia="en-AU"/>
        </w:rPr>
        <w:tab/>
        <w:t xml:space="preserve">whether the RPA </w:t>
      </w:r>
      <w:r w:rsidR="000161EE">
        <w:rPr>
          <w:lang w:eastAsia="en-AU"/>
        </w:rPr>
        <w:t>is</w:t>
      </w:r>
      <w:r w:rsidR="009A6494">
        <w:rPr>
          <w:lang w:eastAsia="en-AU"/>
        </w:rPr>
        <w:t xml:space="preserve"> to be</w:t>
      </w:r>
      <w:r w:rsidRPr="009C15C3">
        <w:rPr>
          <w:lang w:eastAsia="en-AU"/>
        </w:rPr>
        <w:t xml:space="preserve"> operated within</w:t>
      </w:r>
      <w:r w:rsidR="006A3049">
        <w:rPr>
          <w:lang w:eastAsia="en-AU"/>
        </w:rPr>
        <w:t xml:space="preserve"> VLOS</w:t>
      </w:r>
      <w:r w:rsidR="00204B7F">
        <w:rPr>
          <w:lang w:eastAsia="en-AU"/>
        </w:rPr>
        <w:t>, or within EVLOS,</w:t>
      </w:r>
      <w:r w:rsidR="006A3049">
        <w:rPr>
          <w:lang w:eastAsia="en-AU"/>
        </w:rPr>
        <w:t xml:space="preserve"> </w:t>
      </w:r>
      <w:r>
        <w:rPr>
          <w:lang w:eastAsia="en-AU"/>
        </w:rPr>
        <w:t xml:space="preserve">or </w:t>
      </w:r>
      <w:r w:rsidR="00875396">
        <w:rPr>
          <w:lang w:eastAsia="en-AU"/>
        </w:rPr>
        <w:t xml:space="preserve">beyond </w:t>
      </w:r>
      <w:r w:rsidR="006A3049">
        <w:rPr>
          <w:lang w:eastAsia="en-AU"/>
        </w:rPr>
        <w:t>VLOS</w:t>
      </w:r>
      <w:r w:rsidRPr="009C15C3">
        <w:rPr>
          <w:lang w:eastAsia="en-AU"/>
        </w:rPr>
        <w:t xml:space="preserve"> during the operation;</w:t>
      </w:r>
    </w:p>
    <w:p w14:paraId="3BA57180" w14:textId="77777777" w:rsidR="004454AB" w:rsidRDefault="00CB0438" w:rsidP="00040CC8">
      <w:pPr>
        <w:pStyle w:val="LDP1a"/>
        <w:rPr>
          <w:lang w:eastAsia="en-AU"/>
        </w:rPr>
      </w:pPr>
      <w:r w:rsidRPr="00040CC8">
        <w:t>(</w:t>
      </w:r>
      <w:r w:rsidR="00ED6270">
        <w:t>i</w:t>
      </w:r>
      <w:r w:rsidRPr="00040CC8">
        <w:t>)</w:t>
      </w:r>
      <w:r w:rsidR="00040CC8">
        <w:tab/>
      </w:r>
      <w:r w:rsidR="004454AB">
        <w:t xml:space="preserve">whether or not </w:t>
      </w:r>
      <w:r w:rsidRPr="00040CC8">
        <w:t>CASA</w:t>
      </w:r>
      <w:r w:rsidR="004454AB">
        <w:t xml:space="preserve"> has issued any</w:t>
      </w:r>
      <w:r w:rsidRPr="00040CC8">
        <w:t xml:space="preserve"> </w:t>
      </w:r>
      <w:r w:rsidR="004454AB">
        <w:t>instrument of</w:t>
      </w:r>
      <w:r w:rsidRPr="00040CC8">
        <w:t xml:space="preserve"> approval, </w:t>
      </w:r>
      <w:r w:rsidR="004454AB">
        <w:t xml:space="preserve">authorisation, </w:t>
      </w:r>
      <w:r w:rsidRPr="00040CC8">
        <w:t xml:space="preserve">direction, </w:t>
      </w:r>
      <w:r w:rsidR="004454AB">
        <w:t xml:space="preserve">instruction, </w:t>
      </w:r>
      <w:r w:rsidRPr="00040CC8">
        <w:t>permission</w:t>
      </w:r>
      <w:r w:rsidR="004454AB">
        <w:t xml:space="preserve"> or </w:t>
      </w:r>
      <w:r w:rsidR="004454AB" w:rsidRPr="00040CC8">
        <w:t xml:space="preserve">exemption </w:t>
      </w:r>
      <w:r w:rsidRPr="00040CC8">
        <w:t>(however</w:t>
      </w:r>
      <w:r w:rsidRPr="009C15C3">
        <w:rPr>
          <w:lang w:eastAsia="en-AU"/>
        </w:rPr>
        <w:t xml:space="preserve"> described) </w:t>
      </w:r>
      <w:r w:rsidR="004454AB">
        <w:rPr>
          <w:lang w:eastAsia="en-AU"/>
        </w:rPr>
        <w:t>for</w:t>
      </w:r>
      <w:r w:rsidRPr="009C15C3">
        <w:rPr>
          <w:lang w:eastAsia="en-AU"/>
        </w:rPr>
        <w:t xml:space="preserve"> the operation</w:t>
      </w:r>
      <w:r w:rsidR="004454AB">
        <w:rPr>
          <w:lang w:eastAsia="en-AU"/>
        </w:rPr>
        <w:t>,</w:t>
      </w:r>
      <w:r w:rsidR="00ED6270">
        <w:rPr>
          <w:lang w:eastAsia="en-AU"/>
        </w:rPr>
        <w:t xml:space="preserve"> and</w:t>
      </w:r>
      <w:r w:rsidR="004454AB">
        <w:rPr>
          <w:lang w:eastAsia="en-AU"/>
        </w:rPr>
        <w:t xml:space="preserve"> the full details of the instrument</w:t>
      </w:r>
      <w:r w:rsidR="00ED6270">
        <w:rPr>
          <w:lang w:eastAsia="en-AU"/>
        </w:rPr>
        <w:t>;</w:t>
      </w:r>
    </w:p>
    <w:p w14:paraId="55001E08" w14:textId="77777777" w:rsidR="00ED6270" w:rsidRDefault="004454AB" w:rsidP="0005427B">
      <w:pPr>
        <w:pStyle w:val="LDNote"/>
        <w:ind w:left="1191"/>
        <w:rPr>
          <w:lang w:eastAsia="en-AU"/>
        </w:rPr>
      </w:pPr>
      <w:r w:rsidRPr="004454AB">
        <w:rPr>
          <w:i/>
          <w:lang w:eastAsia="en-AU"/>
        </w:rPr>
        <w:t>Note</w:t>
      </w:r>
      <w:r>
        <w:rPr>
          <w:lang w:eastAsia="en-AU"/>
        </w:rPr>
        <w:t>   The requirement to record full details of the instrument is met by including a copy of the instrument with the record.</w:t>
      </w:r>
    </w:p>
    <w:p w14:paraId="008CED48" w14:textId="27C2FC52" w:rsidR="00ED6270" w:rsidRDefault="00ED6270" w:rsidP="00ED6270">
      <w:pPr>
        <w:pStyle w:val="LDP1a"/>
        <w:rPr>
          <w:lang w:eastAsia="en-AU"/>
        </w:rPr>
      </w:pPr>
      <w:r>
        <w:rPr>
          <w:lang w:eastAsia="en-AU"/>
        </w:rPr>
        <w:t>(j)</w:t>
      </w:r>
      <w:r>
        <w:rPr>
          <w:lang w:eastAsia="en-AU"/>
        </w:rPr>
        <w:tab/>
      </w:r>
      <w:r w:rsidR="00154167">
        <w:rPr>
          <w:lang w:eastAsia="en-AU"/>
        </w:rPr>
        <w:t xml:space="preserve">the </w:t>
      </w:r>
      <w:r>
        <w:rPr>
          <w:lang w:eastAsia="en-AU"/>
        </w:rPr>
        <w:t>certification:</w:t>
      </w:r>
    </w:p>
    <w:p w14:paraId="39778480" w14:textId="77777777" w:rsidR="00ED6270" w:rsidRDefault="00ED6270" w:rsidP="00CF2B09">
      <w:pPr>
        <w:pStyle w:val="LDP2i"/>
        <w:ind w:left="1559" w:hanging="1105"/>
        <w:rPr>
          <w:lang w:eastAsia="en-AU"/>
        </w:rPr>
      </w:pPr>
      <w:r>
        <w:rPr>
          <w:lang w:eastAsia="en-AU"/>
        </w:rPr>
        <w:tab/>
        <w:t>(i)</w:t>
      </w:r>
      <w:r>
        <w:rPr>
          <w:lang w:eastAsia="en-AU"/>
        </w:rPr>
        <w:tab/>
        <w:t>by the RPA’s maintenance controller</w:t>
      </w:r>
      <w:r w:rsidR="00CF2CEE">
        <w:rPr>
          <w:lang w:eastAsia="en-AU"/>
        </w:rPr>
        <w:t xml:space="preserve"> (if any)</w:t>
      </w:r>
      <w:r>
        <w:rPr>
          <w:lang w:eastAsia="en-AU"/>
        </w:rPr>
        <w:t>; or</w:t>
      </w:r>
    </w:p>
    <w:p w14:paraId="3922F5D2" w14:textId="77777777" w:rsidR="00ED6270" w:rsidRDefault="00ED6270" w:rsidP="00CF2B09">
      <w:pPr>
        <w:pStyle w:val="LDP2i"/>
        <w:ind w:left="1559" w:hanging="1105"/>
        <w:rPr>
          <w:lang w:eastAsia="en-AU"/>
        </w:rPr>
      </w:pPr>
      <w:r>
        <w:rPr>
          <w:lang w:eastAsia="en-AU"/>
        </w:rPr>
        <w:tab/>
        <w:t>(ii)</w:t>
      </w:r>
      <w:r>
        <w:rPr>
          <w:lang w:eastAsia="en-AU"/>
        </w:rPr>
        <w:tab/>
        <w:t xml:space="preserve">by </w:t>
      </w:r>
      <w:r w:rsidR="00152BF1">
        <w:rPr>
          <w:lang w:eastAsia="en-AU"/>
        </w:rPr>
        <w:t>a</w:t>
      </w:r>
      <w:r>
        <w:rPr>
          <w:lang w:eastAsia="en-AU"/>
        </w:rPr>
        <w:t xml:space="preserve"> person within the meaning of subparagraph 101.340</w:t>
      </w:r>
      <w:r w:rsidR="0038688D">
        <w:rPr>
          <w:lang w:eastAsia="en-AU"/>
        </w:rPr>
        <w:t> </w:t>
      </w:r>
      <w:r>
        <w:rPr>
          <w:lang w:eastAsia="en-AU"/>
        </w:rPr>
        <w:t>(1)</w:t>
      </w:r>
      <w:r w:rsidR="0038688D">
        <w:rPr>
          <w:lang w:eastAsia="en-AU"/>
        </w:rPr>
        <w:t> </w:t>
      </w:r>
      <w:r>
        <w:rPr>
          <w:lang w:eastAsia="en-AU"/>
        </w:rPr>
        <w:t>(c)</w:t>
      </w:r>
      <w:r w:rsidR="0038688D">
        <w:rPr>
          <w:lang w:eastAsia="en-AU"/>
        </w:rPr>
        <w:t> </w:t>
      </w:r>
      <w:r>
        <w:rPr>
          <w:lang w:eastAsia="en-AU"/>
        </w:rPr>
        <w:t>(ii) of CASR;</w:t>
      </w:r>
    </w:p>
    <w:p w14:paraId="0D3D5DFF" w14:textId="77777777" w:rsidR="00ED6270" w:rsidRDefault="00C82FFF" w:rsidP="00C82FFF">
      <w:pPr>
        <w:pStyle w:val="LDP1a"/>
        <w:rPr>
          <w:lang w:eastAsia="en-AU"/>
        </w:rPr>
      </w:pPr>
      <w:r>
        <w:rPr>
          <w:lang w:eastAsia="en-AU"/>
        </w:rPr>
        <w:tab/>
      </w:r>
      <w:r w:rsidR="00ED6270">
        <w:rPr>
          <w:lang w:eastAsia="en-AU"/>
        </w:rPr>
        <w:t xml:space="preserve">that the </w:t>
      </w:r>
      <w:r w:rsidR="002405BD">
        <w:rPr>
          <w:lang w:eastAsia="en-AU"/>
        </w:rPr>
        <w:t>RPA</w:t>
      </w:r>
      <w:r w:rsidR="00ED6270">
        <w:rPr>
          <w:lang w:eastAsia="en-AU"/>
        </w:rPr>
        <w:t xml:space="preserve"> for the operation is </w:t>
      </w:r>
      <w:r w:rsidR="00CF2CEE">
        <w:rPr>
          <w:lang w:eastAsia="en-AU"/>
        </w:rPr>
        <w:t>serviceable</w:t>
      </w:r>
      <w:r w:rsidR="00ED6270">
        <w:rPr>
          <w:lang w:eastAsia="en-AU"/>
        </w:rPr>
        <w:t xml:space="preserve"> for the purpose</w:t>
      </w:r>
      <w:r>
        <w:rPr>
          <w:lang w:eastAsia="en-AU"/>
        </w:rPr>
        <w:t xml:space="preserve"> of the operation</w:t>
      </w:r>
      <w:r w:rsidR="00ED6270">
        <w:rPr>
          <w:lang w:eastAsia="en-AU"/>
        </w:rPr>
        <w:t>.</w:t>
      </w:r>
    </w:p>
    <w:p w14:paraId="064BB7E9" w14:textId="77777777" w:rsidR="00CB0438" w:rsidRPr="009C15C3" w:rsidRDefault="00C82FFF" w:rsidP="004454AB">
      <w:pPr>
        <w:pStyle w:val="LDNote"/>
        <w:ind w:left="1191"/>
        <w:rPr>
          <w:lang w:eastAsia="en-AU"/>
        </w:rPr>
      </w:pPr>
      <w:r w:rsidRPr="004454AB">
        <w:rPr>
          <w:i/>
          <w:lang w:eastAsia="en-AU"/>
        </w:rPr>
        <w:t>Note</w:t>
      </w:r>
      <w:r>
        <w:rPr>
          <w:lang w:eastAsia="en-AU"/>
        </w:rPr>
        <w:t>   The requirement to record full details of the certification is met by including a copy of the certificat</w:t>
      </w:r>
      <w:r w:rsidR="001B060A">
        <w:rPr>
          <w:lang w:eastAsia="en-AU"/>
        </w:rPr>
        <w:t>ion</w:t>
      </w:r>
      <w:r>
        <w:rPr>
          <w:lang w:eastAsia="en-AU"/>
        </w:rPr>
        <w:t xml:space="preserve"> with the record</w:t>
      </w:r>
      <w:r w:rsidR="001B060A">
        <w:rPr>
          <w:lang w:eastAsia="en-AU"/>
        </w:rPr>
        <w:t xml:space="preserve"> or identifying the relevant certification and its location.</w:t>
      </w:r>
    </w:p>
    <w:p w14:paraId="48C4EA7D" w14:textId="026BBC7D" w:rsidR="003D27C0" w:rsidRDefault="003D27C0" w:rsidP="003D27C0">
      <w:pPr>
        <w:pStyle w:val="LDClause"/>
        <w:rPr>
          <w:lang w:eastAsia="en-AU"/>
        </w:rPr>
      </w:pPr>
      <w:r>
        <w:rPr>
          <w:lang w:eastAsia="en-AU"/>
        </w:rPr>
        <w:tab/>
        <w:t>(2)</w:t>
      </w:r>
      <w:r>
        <w:rPr>
          <w:lang w:eastAsia="en-AU"/>
        </w:rPr>
        <w:tab/>
        <w:t>An RPA operation must not commence until a copy of the approved RPA</w:t>
      </w:r>
      <w:r w:rsidR="003A4969">
        <w:rPr>
          <w:lang w:eastAsia="en-AU"/>
        </w:rPr>
        <w:t>S</w:t>
      </w:r>
      <w:r>
        <w:rPr>
          <w:lang w:eastAsia="en-AU"/>
        </w:rPr>
        <w:t xml:space="preserve"> operation</w:t>
      </w:r>
      <w:r w:rsidRPr="009C15C3">
        <w:rPr>
          <w:lang w:eastAsia="en-AU"/>
        </w:rPr>
        <w:t>al release</w:t>
      </w:r>
      <w:r>
        <w:rPr>
          <w:lang w:eastAsia="en-AU"/>
        </w:rPr>
        <w:t xml:space="preserve"> has been provided </w:t>
      </w:r>
      <w:r w:rsidRPr="009C15C3">
        <w:rPr>
          <w:lang w:eastAsia="en-AU"/>
        </w:rPr>
        <w:t xml:space="preserve">to the </w:t>
      </w:r>
      <w:r>
        <w:rPr>
          <w:lang w:eastAsia="en-AU"/>
        </w:rPr>
        <w:t>remote pilot of the RPA.</w:t>
      </w:r>
    </w:p>
    <w:p w14:paraId="45649933" w14:textId="16586ACF" w:rsidR="003D27C0" w:rsidRDefault="003D27C0" w:rsidP="003D27C0">
      <w:pPr>
        <w:pStyle w:val="LDClause"/>
        <w:rPr>
          <w:lang w:eastAsia="en-AU"/>
        </w:rPr>
      </w:pPr>
      <w:r>
        <w:rPr>
          <w:lang w:eastAsia="en-AU"/>
        </w:rPr>
        <w:tab/>
        <w:t>(3)</w:t>
      </w:r>
      <w:r>
        <w:rPr>
          <w:lang w:eastAsia="en-AU"/>
        </w:rPr>
        <w:tab/>
        <w:t xml:space="preserve">The </w:t>
      </w:r>
      <w:r w:rsidR="00127996">
        <w:rPr>
          <w:lang w:eastAsia="en-AU"/>
        </w:rPr>
        <w:t>certified RPA operator</w:t>
      </w:r>
      <w:r>
        <w:rPr>
          <w:lang w:eastAsia="en-AU"/>
        </w:rPr>
        <w:t xml:space="preserve"> must </w:t>
      </w:r>
      <w:r w:rsidRPr="00D85EC1">
        <w:rPr>
          <w:lang w:eastAsia="en-AU"/>
        </w:rPr>
        <w:t xml:space="preserve">keep the </w:t>
      </w:r>
      <w:r>
        <w:rPr>
          <w:lang w:eastAsia="en-AU"/>
        </w:rPr>
        <w:t>RPA operation</w:t>
      </w:r>
      <w:r w:rsidRPr="00D85EC1">
        <w:rPr>
          <w:lang w:eastAsia="en-AU"/>
        </w:rPr>
        <w:t xml:space="preserve">al release for </w:t>
      </w:r>
      <w:r>
        <w:rPr>
          <w:lang w:eastAsia="en-AU"/>
        </w:rPr>
        <w:t>at least 7</w:t>
      </w:r>
      <w:r w:rsidR="00DF0B2A">
        <w:rPr>
          <w:lang w:eastAsia="en-AU"/>
        </w:rPr>
        <w:t> </w:t>
      </w:r>
      <w:r>
        <w:rPr>
          <w:lang w:eastAsia="en-AU"/>
        </w:rPr>
        <w:t>years</w:t>
      </w:r>
      <w:r w:rsidRPr="00D85EC1">
        <w:rPr>
          <w:lang w:eastAsia="en-AU"/>
        </w:rPr>
        <w:t xml:space="preserve"> after the day the operation ends.</w:t>
      </w:r>
    </w:p>
    <w:p w14:paraId="554DC8F4" w14:textId="77777777" w:rsidR="00DF0B2A" w:rsidRDefault="003D27C0" w:rsidP="003D27C0">
      <w:pPr>
        <w:pStyle w:val="LDClause"/>
        <w:rPr>
          <w:lang w:eastAsia="en-AU"/>
        </w:rPr>
      </w:pPr>
      <w:r>
        <w:rPr>
          <w:lang w:eastAsia="en-AU"/>
        </w:rPr>
        <w:tab/>
        <w:t>(4)</w:t>
      </w:r>
      <w:r>
        <w:rPr>
          <w:lang w:eastAsia="en-AU"/>
        </w:rPr>
        <w:tab/>
        <w:t>For subsection (2)</w:t>
      </w:r>
      <w:r w:rsidR="00DF0B2A">
        <w:rPr>
          <w:lang w:eastAsia="en-AU"/>
        </w:rPr>
        <w:t>:</w:t>
      </w:r>
    </w:p>
    <w:p w14:paraId="3F56008F" w14:textId="7182DF1A" w:rsidR="003D27C0" w:rsidRPr="00DF0B2A" w:rsidRDefault="003D27C0" w:rsidP="00DF0B2A">
      <w:pPr>
        <w:pStyle w:val="LDdefinition"/>
        <w:rPr>
          <w:b/>
          <w:bCs/>
          <w:i/>
          <w:iCs/>
          <w:lang w:eastAsia="en-AU"/>
        </w:rPr>
      </w:pPr>
      <w:r w:rsidRPr="00185FEA">
        <w:rPr>
          <w:b/>
          <w:i/>
          <w:lang w:eastAsia="en-AU"/>
        </w:rPr>
        <w:t>approved RPA</w:t>
      </w:r>
      <w:r w:rsidR="003A4969">
        <w:rPr>
          <w:b/>
          <w:i/>
          <w:lang w:eastAsia="en-AU"/>
        </w:rPr>
        <w:t>S</w:t>
      </w:r>
      <w:r w:rsidRPr="00185FEA">
        <w:rPr>
          <w:b/>
          <w:i/>
          <w:lang w:eastAsia="en-AU"/>
        </w:rPr>
        <w:t xml:space="preserve"> operational release</w:t>
      </w:r>
      <w:r>
        <w:rPr>
          <w:lang w:eastAsia="en-AU"/>
        </w:rPr>
        <w:t xml:space="preserve"> means </w:t>
      </w:r>
      <w:r w:rsidR="00F14C54">
        <w:rPr>
          <w:lang w:eastAsia="en-AU"/>
        </w:rPr>
        <w:t>the RPA operational release</w:t>
      </w:r>
      <w:r>
        <w:rPr>
          <w:lang w:eastAsia="en-AU"/>
        </w:rPr>
        <w:t xml:space="preserve"> approved in writing by the </w:t>
      </w:r>
      <w:r w:rsidR="00127996">
        <w:rPr>
          <w:lang w:eastAsia="en-AU"/>
        </w:rPr>
        <w:t>certified RPA operator</w:t>
      </w:r>
      <w:r>
        <w:rPr>
          <w:lang w:eastAsia="en-AU"/>
        </w:rPr>
        <w:t xml:space="preserve"> or the chief remote pilot</w:t>
      </w:r>
      <w:r w:rsidR="00F14C54">
        <w:rPr>
          <w:lang w:eastAsia="en-AU"/>
        </w:rPr>
        <w:t>.</w:t>
      </w:r>
    </w:p>
    <w:p w14:paraId="1B4D4D85" w14:textId="6A5CB5C1" w:rsidR="00C71CEE" w:rsidRDefault="00C71CEE" w:rsidP="003D27C0">
      <w:pPr>
        <w:pStyle w:val="LDClause"/>
        <w:rPr>
          <w:lang w:eastAsia="en-AU"/>
        </w:rPr>
      </w:pPr>
      <w:r>
        <w:rPr>
          <w:lang w:eastAsia="en-AU"/>
        </w:rPr>
        <w:tab/>
        <w:t>(5)</w:t>
      </w:r>
      <w:r>
        <w:rPr>
          <w:lang w:eastAsia="en-AU"/>
        </w:rPr>
        <w:tab/>
        <w:t>Subsection (1) does not apply if the RPA</w:t>
      </w:r>
      <w:r w:rsidR="00E20E60">
        <w:rPr>
          <w:lang w:eastAsia="en-AU"/>
        </w:rPr>
        <w:t xml:space="preserve"> is</w:t>
      </w:r>
      <w:r>
        <w:rPr>
          <w:lang w:eastAsia="en-AU"/>
        </w:rPr>
        <w:t xml:space="preserve"> operat</w:t>
      </w:r>
      <w:r w:rsidR="00E20E60">
        <w:rPr>
          <w:lang w:eastAsia="en-AU"/>
        </w:rPr>
        <w:t>ed by a</w:t>
      </w:r>
      <w:r w:rsidR="00175822">
        <w:rPr>
          <w:lang w:eastAsia="en-AU"/>
        </w:rPr>
        <w:t>n</w:t>
      </w:r>
      <w:r w:rsidR="00E20E60">
        <w:rPr>
          <w:lang w:eastAsia="en-AU"/>
        </w:rPr>
        <w:t xml:space="preserve"> ReOC holder who </w:t>
      </w:r>
      <w:r>
        <w:rPr>
          <w:lang w:eastAsia="en-AU"/>
        </w:rPr>
        <w:t>is the sole remote pilot for the RPA in any operation</w:t>
      </w:r>
      <w:r w:rsidR="00E20E60">
        <w:rPr>
          <w:lang w:eastAsia="en-AU"/>
        </w:rPr>
        <w:t xml:space="preserve"> under the ReOC</w:t>
      </w:r>
      <w:r>
        <w:rPr>
          <w:lang w:eastAsia="en-AU"/>
        </w:rPr>
        <w:t>.</w:t>
      </w:r>
    </w:p>
    <w:p w14:paraId="0070CB62" w14:textId="5BC26602" w:rsidR="00C71CEE" w:rsidRDefault="00C71CEE" w:rsidP="003D27C0">
      <w:pPr>
        <w:pStyle w:val="LDClause"/>
        <w:rPr>
          <w:lang w:eastAsia="en-AU"/>
        </w:rPr>
      </w:pPr>
      <w:r>
        <w:rPr>
          <w:lang w:eastAsia="en-AU"/>
        </w:rPr>
        <w:tab/>
      </w:r>
      <w:r w:rsidRPr="00154167">
        <w:rPr>
          <w:lang w:eastAsia="en-AU"/>
        </w:rPr>
        <w:t>(6)</w:t>
      </w:r>
      <w:r w:rsidRPr="00154167">
        <w:rPr>
          <w:lang w:eastAsia="en-AU"/>
        </w:rPr>
        <w:tab/>
        <w:t>Paragraph</w:t>
      </w:r>
      <w:r w:rsidR="005868A0" w:rsidRPr="00154167">
        <w:rPr>
          <w:lang w:eastAsia="en-AU"/>
        </w:rPr>
        <w:t>s (1)</w:t>
      </w:r>
      <w:r w:rsidR="006D2214" w:rsidRPr="00154167">
        <w:rPr>
          <w:lang w:eastAsia="en-AU"/>
        </w:rPr>
        <w:t> </w:t>
      </w:r>
      <w:r w:rsidR="005868A0" w:rsidRPr="00154167">
        <w:rPr>
          <w:lang w:eastAsia="en-AU"/>
        </w:rPr>
        <w:t>(</w:t>
      </w:r>
      <w:r w:rsidR="00154167" w:rsidRPr="00154167">
        <w:rPr>
          <w:lang w:eastAsia="en-AU"/>
        </w:rPr>
        <w:t>g</w:t>
      </w:r>
      <w:r w:rsidR="005868A0" w:rsidRPr="00154167">
        <w:rPr>
          <w:lang w:eastAsia="en-AU"/>
        </w:rPr>
        <w:t xml:space="preserve">) to </w:t>
      </w:r>
      <w:r w:rsidRPr="00154167">
        <w:rPr>
          <w:lang w:eastAsia="en-AU"/>
        </w:rPr>
        <w:t>(</w:t>
      </w:r>
      <w:r w:rsidR="00DA6431" w:rsidRPr="00154167">
        <w:rPr>
          <w:lang w:eastAsia="en-AU"/>
        </w:rPr>
        <w:t>i</w:t>
      </w:r>
      <w:r w:rsidRPr="00154167">
        <w:rPr>
          <w:lang w:eastAsia="en-AU"/>
        </w:rPr>
        <w:t>) do not apply</w:t>
      </w:r>
      <w:r w:rsidR="00C034B3" w:rsidRPr="00154167">
        <w:rPr>
          <w:lang w:eastAsia="en-AU"/>
        </w:rPr>
        <w:t xml:space="preserve"> to an RPA </w:t>
      </w:r>
      <w:r w:rsidR="00B072E2" w:rsidRPr="00154167">
        <w:rPr>
          <w:lang w:eastAsia="en-AU"/>
        </w:rPr>
        <w:t xml:space="preserve">whose gross weight is </w:t>
      </w:r>
      <w:r w:rsidR="00C034B3" w:rsidRPr="00154167">
        <w:rPr>
          <w:lang w:eastAsia="en-AU"/>
        </w:rPr>
        <w:t>less than 2</w:t>
      </w:r>
      <w:r w:rsidR="00B072E2" w:rsidRPr="00154167">
        <w:rPr>
          <w:lang w:eastAsia="en-AU"/>
        </w:rPr>
        <w:t xml:space="preserve"> </w:t>
      </w:r>
      <w:r w:rsidR="00C034B3" w:rsidRPr="00154167">
        <w:rPr>
          <w:lang w:eastAsia="en-AU"/>
        </w:rPr>
        <w:t>kg</w:t>
      </w:r>
      <w:r w:rsidR="00C034B3">
        <w:rPr>
          <w:lang w:eastAsia="en-AU"/>
        </w:rPr>
        <w:t xml:space="preserve"> in a VLOS operation.</w:t>
      </w:r>
    </w:p>
    <w:p w14:paraId="69917024" w14:textId="140F9BE0" w:rsidR="00CB0438" w:rsidRPr="001916DC" w:rsidRDefault="00461B01" w:rsidP="002B1802">
      <w:pPr>
        <w:pStyle w:val="LDClauseHeading"/>
        <w:rPr>
          <w:lang w:eastAsia="en-AU"/>
        </w:rPr>
      </w:pPr>
      <w:bookmarkStart w:id="115" w:name="_Toc2945974"/>
      <w:r>
        <w:rPr>
          <w:lang w:eastAsia="en-AU"/>
        </w:rPr>
        <w:t>1</w:t>
      </w:r>
      <w:r w:rsidR="00AE5A3A">
        <w:rPr>
          <w:lang w:eastAsia="en-AU"/>
        </w:rPr>
        <w:t>0</w:t>
      </w:r>
      <w:r>
        <w:rPr>
          <w:lang w:eastAsia="en-AU"/>
        </w:rPr>
        <w:t>.</w:t>
      </w:r>
      <w:r w:rsidR="0004092B">
        <w:rPr>
          <w:lang w:eastAsia="en-AU"/>
        </w:rPr>
        <w:t>0</w:t>
      </w:r>
      <w:r w:rsidR="00A36271">
        <w:rPr>
          <w:lang w:eastAsia="en-AU"/>
        </w:rPr>
        <w:t>5</w:t>
      </w:r>
      <w:r w:rsidR="00CB0438" w:rsidRPr="001916DC">
        <w:rPr>
          <w:lang w:eastAsia="en-AU"/>
        </w:rPr>
        <w:tab/>
        <w:t>R</w:t>
      </w:r>
      <w:r w:rsidR="00654DFB">
        <w:rPr>
          <w:lang w:eastAsia="en-AU"/>
        </w:rPr>
        <w:t>PAS</w:t>
      </w:r>
      <w:r w:rsidR="00CB0438" w:rsidRPr="001916DC">
        <w:rPr>
          <w:lang w:eastAsia="en-AU"/>
        </w:rPr>
        <w:t xml:space="preserve"> operational </w:t>
      </w:r>
      <w:r w:rsidR="002F2BE0">
        <w:rPr>
          <w:lang w:eastAsia="en-AU"/>
        </w:rPr>
        <w:t>log</w:t>
      </w:r>
      <w:bookmarkEnd w:id="115"/>
    </w:p>
    <w:p w14:paraId="0B880BFE" w14:textId="3A84026E" w:rsidR="00D04390" w:rsidRDefault="008E5984" w:rsidP="008E5984">
      <w:pPr>
        <w:pStyle w:val="LDClause"/>
        <w:rPr>
          <w:lang w:eastAsia="en-AU"/>
        </w:rPr>
      </w:pPr>
      <w:r>
        <w:rPr>
          <w:lang w:eastAsia="en-AU"/>
        </w:rPr>
        <w:tab/>
      </w:r>
      <w:r w:rsidR="00CB0438" w:rsidRPr="00D85EC1">
        <w:rPr>
          <w:lang w:eastAsia="en-AU"/>
        </w:rPr>
        <w:t>(1)</w:t>
      </w:r>
      <w:r w:rsidR="00CB0438" w:rsidRPr="00D85EC1">
        <w:rPr>
          <w:lang w:eastAsia="en-AU"/>
        </w:rPr>
        <w:tab/>
      </w:r>
      <w:r>
        <w:rPr>
          <w:lang w:eastAsia="en-AU"/>
        </w:rPr>
        <w:t xml:space="preserve">The </w:t>
      </w:r>
      <w:r w:rsidR="00127996">
        <w:rPr>
          <w:lang w:eastAsia="en-AU"/>
        </w:rPr>
        <w:t>certified RPA operator</w:t>
      </w:r>
      <w:r>
        <w:rPr>
          <w:lang w:eastAsia="en-AU"/>
        </w:rPr>
        <w:t xml:space="preserve"> must ensure that</w:t>
      </w:r>
      <w:r w:rsidR="003616DF">
        <w:rPr>
          <w:lang w:eastAsia="en-AU"/>
        </w:rPr>
        <w:t xml:space="preserve"> </w:t>
      </w:r>
      <w:r w:rsidR="00654DFB">
        <w:rPr>
          <w:lang w:eastAsia="en-AU"/>
        </w:rPr>
        <w:t>the</w:t>
      </w:r>
      <w:r w:rsidR="003616DF">
        <w:rPr>
          <w:lang w:eastAsia="en-AU"/>
        </w:rPr>
        <w:t xml:space="preserve"> remote pilot</w:t>
      </w:r>
      <w:r w:rsidR="00654DFB">
        <w:rPr>
          <w:lang w:eastAsia="en-AU"/>
        </w:rPr>
        <w:t xml:space="preserve"> in command of a</w:t>
      </w:r>
      <w:r w:rsidR="00D04390">
        <w:rPr>
          <w:lang w:eastAsia="en-AU"/>
        </w:rPr>
        <w:t>n RPA</w:t>
      </w:r>
      <w:r w:rsidR="00654DFB">
        <w:rPr>
          <w:lang w:eastAsia="en-AU"/>
        </w:rPr>
        <w:t xml:space="preserve"> flight</w:t>
      </w:r>
      <w:r w:rsidR="003616DF">
        <w:rPr>
          <w:lang w:eastAsia="en-AU"/>
        </w:rPr>
        <w:t xml:space="preserve"> maintains a</w:t>
      </w:r>
      <w:r w:rsidR="00654DFB">
        <w:rPr>
          <w:lang w:eastAsia="en-AU"/>
        </w:rPr>
        <w:t>n</w:t>
      </w:r>
      <w:r w:rsidR="00E6023B">
        <w:rPr>
          <w:lang w:eastAsia="en-AU"/>
        </w:rPr>
        <w:t xml:space="preserve"> </w:t>
      </w:r>
      <w:r w:rsidR="00E6023B" w:rsidRPr="00E6023B">
        <w:rPr>
          <w:lang w:eastAsia="en-AU"/>
        </w:rPr>
        <w:t xml:space="preserve">operational </w:t>
      </w:r>
      <w:r w:rsidR="00C51CCA">
        <w:rPr>
          <w:lang w:eastAsia="en-AU"/>
        </w:rPr>
        <w:t>record</w:t>
      </w:r>
      <w:r w:rsidR="002B1802">
        <w:rPr>
          <w:lang w:eastAsia="en-AU"/>
        </w:rPr>
        <w:t xml:space="preserve"> (</w:t>
      </w:r>
      <w:r w:rsidR="003E72C2">
        <w:rPr>
          <w:lang w:eastAsia="en-AU"/>
        </w:rPr>
        <w:t>the</w:t>
      </w:r>
      <w:r w:rsidR="002B1802">
        <w:rPr>
          <w:lang w:eastAsia="en-AU"/>
        </w:rPr>
        <w:t xml:space="preserve"> </w:t>
      </w:r>
      <w:r w:rsidR="003E72C2" w:rsidRPr="003E72C2">
        <w:rPr>
          <w:b/>
          <w:i/>
          <w:lang w:eastAsia="en-AU"/>
        </w:rPr>
        <w:t>RPAS</w:t>
      </w:r>
      <w:r w:rsidR="002B1802" w:rsidRPr="003E72C2">
        <w:rPr>
          <w:b/>
          <w:i/>
          <w:lang w:eastAsia="en-AU"/>
        </w:rPr>
        <w:t xml:space="preserve"> operational </w:t>
      </w:r>
      <w:r w:rsidR="002F2BE0">
        <w:rPr>
          <w:b/>
          <w:i/>
          <w:lang w:eastAsia="en-AU"/>
        </w:rPr>
        <w:t>log</w:t>
      </w:r>
      <w:r w:rsidR="002B1802">
        <w:rPr>
          <w:lang w:eastAsia="en-AU"/>
        </w:rPr>
        <w:t>)</w:t>
      </w:r>
      <w:r w:rsidR="00E6023B">
        <w:rPr>
          <w:lang w:eastAsia="en-AU"/>
        </w:rPr>
        <w:t xml:space="preserve"> </w:t>
      </w:r>
      <w:r w:rsidR="008B152B">
        <w:rPr>
          <w:lang w:eastAsia="en-AU"/>
        </w:rPr>
        <w:t>in which the following is recorded</w:t>
      </w:r>
      <w:r w:rsidR="00E6023B">
        <w:rPr>
          <w:lang w:eastAsia="en-AU"/>
        </w:rPr>
        <w:t xml:space="preserve"> as</w:t>
      </w:r>
      <w:r w:rsidR="005769C2">
        <w:rPr>
          <w:lang w:eastAsia="en-AU"/>
        </w:rPr>
        <w:t xml:space="preserve"> soon as practicable after </w:t>
      </w:r>
      <w:r w:rsidR="00E6023B">
        <w:rPr>
          <w:lang w:eastAsia="en-AU"/>
        </w:rPr>
        <w:t>the</w:t>
      </w:r>
      <w:r w:rsidR="009A2F31">
        <w:rPr>
          <w:lang w:eastAsia="en-AU"/>
        </w:rPr>
        <w:t xml:space="preserve"> remote</w:t>
      </w:r>
      <w:r w:rsidR="00E6023B">
        <w:rPr>
          <w:lang w:eastAsia="en-AU"/>
        </w:rPr>
        <w:t xml:space="preserve"> </w:t>
      </w:r>
      <w:r w:rsidR="005769C2">
        <w:rPr>
          <w:lang w:eastAsia="en-AU"/>
        </w:rPr>
        <w:t xml:space="preserve">pilot ceases to operate </w:t>
      </w:r>
      <w:r w:rsidR="00D04390">
        <w:rPr>
          <w:lang w:eastAsia="en-AU"/>
        </w:rPr>
        <w:t>the</w:t>
      </w:r>
      <w:r w:rsidR="005769C2">
        <w:rPr>
          <w:lang w:eastAsia="en-AU"/>
        </w:rPr>
        <w:t xml:space="preserve"> RPA</w:t>
      </w:r>
      <w:r w:rsidR="00D04390">
        <w:rPr>
          <w:lang w:eastAsia="en-AU"/>
        </w:rPr>
        <w:t>:</w:t>
      </w:r>
    </w:p>
    <w:p w14:paraId="7D40CCDC" w14:textId="77777777" w:rsidR="00CB0438" w:rsidRPr="001916DC" w:rsidRDefault="00CB0438" w:rsidP="00CB0438">
      <w:pPr>
        <w:pStyle w:val="LDP1a"/>
        <w:rPr>
          <w:lang w:eastAsia="en-AU"/>
        </w:rPr>
      </w:pPr>
      <w:r w:rsidRPr="001916DC">
        <w:rPr>
          <w:lang w:eastAsia="en-AU"/>
        </w:rPr>
        <w:t>(a)</w:t>
      </w:r>
      <w:r w:rsidRPr="001916DC">
        <w:rPr>
          <w:lang w:eastAsia="en-AU"/>
        </w:rPr>
        <w:tab/>
        <w:t xml:space="preserve">the </w:t>
      </w:r>
      <w:r w:rsidR="000805EA">
        <w:rPr>
          <w:lang w:eastAsia="en-AU"/>
        </w:rPr>
        <w:t xml:space="preserve">nature and </w:t>
      </w:r>
      <w:r w:rsidRPr="001916DC">
        <w:rPr>
          <w:lang w:eastAsia="en-AU"/>
        </w:rPr>
        <w:t>purpose of the operation;</w:t>
      </w:r>
    </w:p>
    <w:p w14:paraId="3A001FF7" w14:textId="5678028B" w:rsidR="008E5984" w:rsidRPr="009C15C3" w:rsidRDefault="008E5984" w:rsidP="008E5984">
      <w:pPr>
        <w:pStyle w:val="LDP1a"/>
        <w:rPr>
          <w:lang w:eastAsia="en-AU"/>
        </w:rPr>
      </w:pPr>
      <w:r w:rsidRPr="009C15C3">
        <w:rPr>
          <w:lang w:eastAsia="en-AU"/>
        </w:rPr>
        <w:t>(</w:t>
      </w:r>
      <w:r>
        <w:rPr>
          <w:lang w:eastAsia="en-AU"/>
        </w:rPr>
        <w:t>b</w:t>
      </w:r>
      <w:r w:rsidRPr="009C15C3">
        <w:rPr>
          <w:lang w:eastAsia="en-AU"/>
        </w:rPr>
        <w:t>)</w:t>
      </w:r>
      <w:r w:rsidRPr="009C15C3">
        <w:rPr>
          <w:lang w:eastAsia="en-AU"/>
        </w:rPr>
        <w:tab/>
      </w:r>
      <w:r>
        <w:rPr>
          <w:lang w:eastAsia="en-AU"/>
        </w:rPr>
        <w:t>information</w:t>
      </w:r>
      <w:r w:rsidRPr="009C15C3">
        <w:rPr>
          <w:lang w:eastAsia="en-AU"/>
        </w:rPr>
        <w:t xml:space="preserve"> identifying the RPA</w:t>
      </w:r>
      <w:r>
        <w:rPr>
          <w:lang w:eastAsia="en-AU"/>
        </w:rPr>
        <w:t>,</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w:t>
      </w:r>
      <w:r w:rsidR="000805EA">
        <w:rPr>
          <w:lang w:eastAsia="en-AU"/>
        </w:rPr>
        <w:t>unique identification</w:t>
      </w:r>
      <w:r>
        <w:rPr>
          <w:lang w:eastAsia="en-AU"/>
        </w:rPr>
        <w:t xml:space="preserve"> mark;</w:t>
      </w:r>
    </w:p>
    <w:p w14:paraId="31D70CF1" w14:textId="50E9FBA2" w:rsidR="008E5984" w:rsidRDefault="008E5984" w:rsidP="008E5984">
      <w:pPr>
        <w:pStyle w:val="LDP1a"/>
        <w:rPr>
          <w:lang w:eastAsia="en-AU"/>
        </w:rPr>
      </w:pPr>
      <w:r w:rsidRPr="009C15C3">
        <w:rPr>
          <w:lang w:eastAsia="en-AU"/>
        </w:rPr>
        <w:t>(</w:t>
      </w:r>
      <w:r w:rsidR="00717997">
        <w:rPr>
          <w:lang w:eastAsia="en-AU"/>
        </w:rPr>
        <w:t>c</w:t>
      </w:r>
      <w:r w:rsidRPr="009C15C3">
        <w:rPr>
          <w:lang w:eastAsia="en-AU"/>
        </w:rPr>
        <w:t>)</w:t>
      </w:r>
      <w:r w:rsidRPr="009C15C3">
        <w:rPr>
          <w:lang w:eastAsia="en-AU"/>
        </w:rPr>
        <w:tab/>
        <w:t>the remote pilot station for the operation;</w:t>
      </w:r>
    </w:p>
    <w:p w14:paraId="22183499" w14:textId="065A801D" w:rsidR="008E5984" w:rsidRPr="009C15C3" w:rsidRDefault="008E5984" w:rsidP="008E5984">
      <w:pPr>
        <w:pStyle w:val="LDP1a"/>
        <w:rPr>
          <w:lang w:eastAsia="en-AU"/>
        </w:rPr>
      </w:pPr>
      <w:r>
        <w:rPr>
          <w:lang w:eastAsia="en-AU"/>
        </w:rPr>
        <w:t>(</w:t>
      </w:r>
      <w:r w:rsidR="00717997">
        <w:rPr>
          <w:lang w:eastAsia="en-AU"/>
        </w:rPr>
        <w:t>d</w:t>
      </w:r>
      <w:r>
        <w:rPr>
          <w:lang w:eastAsia="en-AU"/>
        </w:rPr>
        <w:t>)</w:t>
      </w:r>
      <w:r>
        <w:rPr>
          <w:lang w:eastAsia="en-AU"/>
        </w:rPr>
        <w:tab/>
        <w:t xml:space="preserve">the dates and times of </w:t>
      </w:r>
      <w:r w:rsidRPr="009C15C3">
        <w:rPr>
          <w:lang w:eastAsia="en-AU"/>
        </w:rPr>
        <w:t>the operation;</w:t>
      </w:r>
    </w:p>
    <w:p w14:paraId="15A68A28" w14:textId="45616317" w:rsidR="008E5984" w:rsidRDefault="008E5984" w:rsidP="008E5984">
      <w:pPr>
        <w:pStyle w:val="LDP1a"/>
        <w:rPr>
          <w:lang w:eastAsia="en-AU"/>
        </w:rPr>
      </w:pPr>
      <w:r>
        <w:rPr>
          <w:lang w:eastAsia="en-AU"/>
        </w:rPr>
        <w:t>(</w:t>
      </w:r>
      <w:r w:rsidR="00717997">
        <w:rPr>
          <w:lang w:eastAsia="en-AU"/>
        </w:rPr>
        <w:t>e</w:t>
      </w:r>
      <w:r>
        <w:rPr>
          <w:lang w:eastAsia="en-AU"/>
        </w:rPr>
        <w:t>)</w:t>
      </w:r>
      <w:r>
        <w:rPr>
          <w:lang w:eastAsia="en-AU"/>
        </w:rPr>
        <w:tab/>
        <w:t>the places</w:t>
      </w:r>
      <w:r w:rsidR="000805EA">
        <w:rPr>
          <w:lang w:eastAsia="en-AU"/>
        </w:rPr>
        <w:t xml:space="preserve">, identified by specific location or global Cartesian coordinates, </w:t>
      </w:r>
      <w:r>
        <w:rPr>
          <w:lang w:eastAsia="en-AU"/>
        </w:rPr>
        <w:t>from which the RPA was:</w:t>
      </w:r>
    </w:p>
    <w:p w14:paraId="310ED954" w14:textId="77777777" w:rsidR="008E5984" w:rsidRDefault="008E5984" w:rsidP="00CF2B09">
      <w:pPr>
        <w:pStyle w:val="LDP2i"/>
        <w:ind w:left="1559" w:hanging="1105"/>
        <w:rPr>
          <w:lang w:eastAsia="en-AU"/>
        </w:rPr>
      </w:pPr>
      <w:r>
        <w:rPr>
          <w:lang w:eastAsia="en-AU"/>
        </w:rPr>
        <w:tab/>
        <w:t>(i)</w:t>
      </w:r>
      <w:r>
        <w:rPr>
          <w:lang w:eastAsia="en-AU"/>
        </w:rPr>
        <w:tab/>
        <w:t>launched for the operation; and</w:t>
      </w:r>
    </w:p>
    <w:p w14:paraId="21B43938" w14:textId="77777777" w:rsidR="004C4B02" w:rsidRDefault="008E5984" w:rsidP="00CF2B09">
      <w:pPr>
        <w:pStyle w:val="LDP2i"/>
        <w:ind w:left="1559" w:hanging="1105"/>
        <w:rPr>
          <w:lang w:eastAsia="en-AU"/>
        </w:rPr>
      </w:pPr>
      <w:r>
        <w:rPr>
          <w:lang w:eastAsia="en-AU"/>
        </w:rPr>
        <w:tab/>
        <w:t>(ii)</w:t>
      </w:r>
      <w:r>
        <w:rPr>
          <w:lang w:eastAsia="en-AU"/>
        </w:rPr>
        <w:tab/>
        <w:t>landed and recovered at the end of the operation;</w:t>
      </w:r>
    </w:p>
    <w:p w14:paraId="1A03DAAF" w14:textId="1762AC03" w:rsidR="004C4B02" w:rsidRDefault="004C4B02" w:rsidP="004C4B02">
      <w:pPr>
        <w:pStyle w:val="LDP1a"/>
        <w:rPr>
          <w:lang w:eastAsia="en-AU"/>
        </w:rPr>
      </w:pPr>
      <w:r>
        <w:rPr>
          <w:lang w:eastAsia="en-AU"/>
        </w:rPr>
        <w:t>(</w:t>
      </w:r>
      <w:r w:rsidR="00717997">
        <w:rPr>
          <w:lang w:eastAsia="en-AU"/>
        </w:rPr>
        <w:t>f</w:t>
      </w:r>
      <w:r>
        <w:rPr>
          <w:lang w:eastAsia="en-AU"/>
        </w:rPr>
        <w:t>)</w:t>
      </w:r>
      <w:r>
        <w:rPr>
          <w:lang w:eastAsia="en-AU"/>
        </w:rPr>
        <w:tab/>
        <w:t>the name and ARN of the remote pilot in command;</w:t>
      </w:r>
    </w:p>
    <w:p w14:paraId="20E92E0A" w14:textId="73A0C89B" w:rsidR="004C4B02" w:rsidRDefault="004C4B02" w:rsidP="004C4B02">
      <w:pPr>
        <w:pStyle w:val="LDP1a"/>
        <w:rPr>
          <w:lang w:eastAsia="en-AU"/>
        </w:rPr>
      </w:pPr>
      <w:r>
        <w:rPr>
          <w:lang w:eastAsia="en-AU"/>
        </w:rPr>
        <w:t>(</w:t>
      </w:r>
      <w:r w:rsidR="00717997">
        <w:rPr>
          <w:lang w:eastAsia="en-AU"/>
        </w:rPr>
        <w:t>g</w:t>
      </w:r>
      <w:r>
        <w:rPr>
          <w:lang w:eastAsia="en-AU"/>
        </w:rPr>
        <w:t>)</w:t>
      </w:r>
      <w:r>
        <w:rPr>
          <w:lang w:eastAsia="en-AU"/>
        </w:rPr>
        <w:tab/>
        <w:t>the names, roles</w:t>
      </w:r>
      <w:r w:rsidR="00D04390">
        <w:rPr>
          <w:lang w:eastAsia="en-AU"/>
        </w:rPr>
        <w:t>,</w:t>
      </w:r>
      <w:r>
        <w:rPr>
          <w:lang w:eastAsia="en-AU"/>
        </w:rPr>
        <w:t xml:space="preserve"> and ARNs</w:t>
      </w:r>
      <w:r w:rsidR="00DA6431">
        <w:rPr>
          <w:lang w:eastAsia="en-AU"/>
        </w:rPr>
        <w:t>,</w:t>
      </w:r>
      <w:r>
        <w:rPr>
          <w:lang w:eastAsia="en-AU"/>
        </w:rPr>
        <w:t xml:space="preserve"> if applicable, of other crew members responsible for the safe operation of the RPA for the operatio</w:t>
      </w:r>
      <w:r w:rsidR="00DA6431">
        <w:rPr>
          <w:lang w:eastAsia="en-AU"/>
        </w:rPr>
        <w:t>n</w:t>
      </w:r>
      <w:r w:rsidR="00717997">
        <w:rPr>
          <w:lang w:eastAsia="en-AU"/>
        </w:rPr>
        <w:t>;</w:t>
      </w:r>
    </w:p>
    <w:p w14:paraId="2C97ED88" w14:textId="655B6E1C" w:rsidR="004C4B02" w:rsidRDefault="004C4B02" w:rsidP="004C4B02">
      <w:pPr>
        <w:pStyle w:val="LDP1a"/>
        <w:rPr>
          <w:lang w:eastAsia="en-AU"/>
        </w:rPr>
      </w:pPr>
      <w:r>
        <w:rPr>
          <w:lang w:eastAsia="en-AU"/>
        </w:rPr>
        <w:t>(</w:t>
      </w:r>
      <w:r w:rsidR="00717997">
        <w:rPr>
          <w:lang w:eastAsia="en-AU"/>
        </w:rPr>
        <w:t>h</w:t>
      </w:r>
      <w:r w:rsidRPr="009C15C3">
        <w:rPr>
          <w:lang w:eastAsia="en-AU"/>
        </w:rPr>
        <w:t>)</w:t>
      </w:r>
      <w:r w:rsidRPr="009C15C3">
        <w:rPr>
          <w:lang w:eastAsia="en-AU"/>
        </w:rPr>
        <w:tab/>
        <w:t xml:space="preserve">whether the RPA </w:t>
      </w:r>
      <w:r>
        <w:rPr>
          <w:lang w:eastAsia="en-AU"/>
        </w:rPr>
        <w:t>was</w:t>
      </w:r>
      <w:r w:rsidRPr="009C15C3">
        <w:rPr>
          <w:lang w:eastAsia="en-AU"/>
        </w:rPr>
        <w:t xml:space="preserve"> operated </w:t>
      </w:r>
      <w:r>
        <w:rPr>
          <w:lang w:eastAsia="en-AU"/>
        </w:rPr>
        <w:t>within VLOS, within EVLOS</w:t>
      </w:r>
      <w:r w:rsidR="00C420E3">
        <w:rPr>
          <w:lang w:eastAsia="en-AU"/>
        </w:rPr>
        <w:t xml:space="preserve"> 1</w:t>
      </w:r>
      <w:r>
        <w:rPr>
          <w:lang w:eastAsia="en-AU"/>
        </w:rPr>
        <w:t>,</w:t>
      </w:r>
      <w:r w:rsidR="00C420E3">
        <w:rPr>
          <w:lang w:eastAsia="en-AU"/>
        </w:rPr>
        <w:t xml:space="preserve"> EVLOS 2</w:t>
      </w:r>
      <w:r>
        <w:rPr>
          <w:lang w:eastAsia="en-AU"/>
        </w:rPr>
        <w:t xml:space="preserve"> or </w:t>
      </w:r>
      <w:r w:rsidR="00D04390">
        <w:rPr>
          <w:lang w:eastAsia="en-AU"/>
        </w:rPr>
        <w:t xml:space="preserve">beyond </w:t>
      </w:r>
      <w:r>
        <w:rPr>
          <w:lang w:eastAsia="en-AU"/>
        </w:rPr>
        <w:t>VLOS</w:t>
      </w:r>
      <w:r w:rsidRPr="009C15C3">
        <w:rPr>
          <w:lang w:eastAsia="en-AU"/>
        </w:rPr>
        <w:t xml:space="preserve"> during the operation;</w:t>
      </w:r>
    </w:p>
    <w:p w14:paraId="5B804136" w14:textId="2164837A" w:rsidR="004C4B02" w:rsidRDefault="004C4B02" w:rsidP="004C4B02">
      <w:pPr>
        <w:pStyle w:val="LDP1a"/>
        <w:rPr>
          <w:lang w:eastAsia="en-AU"/>
        </w:rPr>
      </w:pPr>
      <w:r>
        <w:rPr>
          <w:lang w:eastAsia="en-AU"/>
        </w:rPr>
        <w:t>(</w:t>
      </w:r>
      <w:r w:rsidR="00717997">
        <w:rPr>
          <w:lang w:eastAsia="en-AU"/>
        </w:rPr>
        <w:t>i</w:t>
      </w:r>
      <w:r>
        <w:rPr>
          <w:lang w:eastAsia="en-AU"/>
        </w:rPr>
        <w:t>)</w:t>
      </w:r>
      <w:r>
        <w:rPr>
          <w:lang w:eastAsia="en-AU"/>
        </w:rPr>
        <w:tab/>
        <w:t xml:space="preserve">if the RPA was operated </w:t>
      </w:r>
      <w:r w:rsidR="00D04390">
        <w:rPr>
          <w:lang w:eastAsia="en-AU"/>
        </w:rPr>
        <w:t xml:space="preserve">beyond </w:t>
      </w:r>
      <w:r>
        <w:rPr>
          <w:lang w:eastAsia="en-AU"/>
        </w:rPr>
        <w:t>VLOS — the route flown, including the turning points, identified by specific location or global Cartesian coordinates;</w:t>
      </w:r>
    </w:p>
    <w:p w14:paraId="6252A768" w14:textId="3A2D9850" w:rsidR="004C4B02" w:rsidRDefault="004C4B02" w:rsidP="004C4B02">
      <w:pPr>
        <w:pStyle w:val="LDP1a"/>
        <w:rPr>
          <w:lang w:eastAsia="en-AU"/>
        </w:rPr>
      </w:pPr>
      <w:r>
        <w:rPr>
          <w:lang w:eastAsia="en-AU"/>
        </w:rPr>
        <w:t>(</w:t>
      </w:r>
      <w:r w:rsidR="00717997">
        <w:rPr>
          <w:lang w:eastAsia="en-AU"/>
        </w:rPr>
        <w:t>j</w:t>
      </w:r>
      <w:r>
        <w:rPr>
          <w:lang w:eastAsia="en-AU"/>
        </w:rPr>
        <w:t>)</w:t>
      </w:r>
      <w:r>
        <w:rPr>
          <w:lang w:eastAsia="en-AU"/>
        </w:rPr>
        <w:tab/>
      </w:r>
      <w:r w:rsidR="00D42A8B">
        <w:rPr>
          <w:lang w:eastAsia="en-AU"/>
        </w:rPr>
        <w:t>details of the relevant flight segments and the heights (AGL) at which each segment was flown, clearly indicating if and when</w:t>
      </w:r>
      <w:r>
        <w:rPr>
          <w:lang w:eastAsia="en-AU"/>
        </w:rPr>
        <w:t xml:space="preserve"> the RPA was flown above 400 ft for any part of the operation;</w:t>
      </w:r>
    </w:p>
    <w:p w14:paraId="17ED251D" w14:textId="7DC261A3" w:rsidR="004C4B02" w:rsidRDefault="004C4B02" w:rsidP="004C4B02">
      <w:pPr>
        <w:pStyle w:val="LDP1a"/>
      </w:pPr>
      <w:r>
        <w:t>(</w:t>
      </w:r>
      <w:r w:rsidR="00717997">
        <w:t>k</w:t>
      </w:r>
      <w:r>
        <w:t>)</w:t>
      </w:r>
      <w:r>
        <w:tab/>
        <w:t>whether the RPA was serviceable after the final flight of the day, and the nature of any unserviceability</w:t>
      </w:r>
      <w:r w:rsidR="00717997">
        <w:t>;</w:t>
      </w:r>
    </w:p>
    <w:p w14:paraId="7FB58553" w14:textId="192D2557" w:rsidR="0004253F" w:rsidRDefault="004C4B02" w:rsidP="004C4B02">
      <w:pPr>
        <w:pStyle w:val="LDP1a"/>
      </w:pPr>
      <w:r>
        <w:t>(</w:t>
      </w:r>
      <w:r w:rsidR="00717997">
        <w:t>l</w:t>
      </w:r>
      <w:r>
        <w:t>)</w:t>
      </w:r>
      <w:r>
        <w:tab/>
        <w:t xml:space="preserve">where the </w:t>
      </w:r>
      <w:r w:rsidR="002F2BE0">
        <w:t>RPAS</w:t>
      </w:r>
      <w:r>
        <w:t xml:space="preserve"> operational log is not part of the </w:t>
      </w:r>
      <w:r w:rsidR="002F2BE0">
        <w:t>RPAS</w:t>
      </w:r>
      <w:r>
        <w:t xml:space="preserve"> operation</w:t>
      </w:r>
      <w:r w:rsidR="002F2BE0">
        <w:t>al</w:t>
      </w:r>
      <w:r>
        <w:t xml:space="preserve"> record and the RPAS operational release</w:t>
      </w:r>
      <w:r w:rsidR="00D04390">
        <w:t> —</w:t>
      </w:r>
      <w:r>
        <w:t xml:space="preserve"> </w:t>
      </w:r>
      <w:r w:rsidR="00350B56">
        <w:t xml:space="preserve">appropriate </w:t>
      </w:r>
      <w:r>
        <w:t>reference</w:t>
      </w:r>
      <w:r w:rsidR="00350B56">
        <w:t>s to identify</w:t>
      </w:r>
      <w:r>
        <w:t xml:space="preserve"> the </w:t>
      </w:r>
      <w:r w:rsidR="00350B56">
        <w:t>RPAS operation</w:t>
      </w:r>
      <w:r w:rsidR="002F2BE0">
        <w:t>al</w:t>
      </w:r>
      <w:r w:rsidR="00350B56">
        <w:t xml:space="preserve"> record and the RPAS operational release</w:t>
      </w:r>
      <w:r>
        <w:t>.</w:t>
      </w:r>
    </w:p>
    <w:p w14:paraId="71C8BF67" w14:textId="25664DE0" w:rsidR="008E5984" w:rsidRPr="0004253F" w:rsidRDefault="0004253F" w:rsidP="00096678">
      <w:pPr>
        <w:pStyle w:val="LDNote"/>
        <w:rPr>
          <w:rStyle w:val="DJS-aChar"/>
          <w:sz w:val="20"/>
        </w:rPr>
      </w:pPr>
      <w:r w:rsidRPr="0004253F">
        <w:rPr>
          <w:rStyle w:val="DJS-aChar"/>
          <w:i/>
          <w:sz w:val="20"/>
        </w:rPr>
        <w:t>Note</w:t>
      </w:r>
      <w:r w:rsidRPr="0004253F">
        <w:rPr>
          <w:rStyle w:val="DJS-aChar"/>
          <w:sz w:val="20"/>
        </w:rPr>
        <w:t>   </w:t>
      </w:r>
      <w:r w:rsidR="005B21AF">
        <w:rPr>
          <w:rStyle w:val="DJS-aChar"/>
          <w:sz w:val="20"/>
        </w:rPr>
        <w:t>T</w:t>
      </w:r>
      <w:r w:rsidRPr="0004253F">
        <w:rPr>
          <w:rStyle w:val="DJS-aChar"/>
          <w:sz w:val="20"/>
        </w:rPr>
        <w:t>he RPAS operational release under subsection 10.0</w:t>
      </w:r>
      <w:r w:rsidR="005E4D87">
        <w:rPr>
          <w:rStyle w:val="DJS-aChar"/>
          <w:sz w:val="20"/>
        </w:rPr>
        <w:t>4</w:t>
      </w:r>
      <w:r w:rsidR="00717997">
        <w:rPr>
          <w:rStyle w:val="DJS-aChar"/>
          <w:sz w:val="20"/>
        </w:rPr>
        <w:t> </w:t>
      </w:r>
      <w:r w:rsidRPr="0004253F">
        <w:rPr>
          <w:rStyle w:val="DJS-aChar"/>
          <w:sz w:val="20"/>
        </w:rPr>
        <w:t>(1), and the RPAS operational log under subsection 10.0</w:t>
      </w:r>
      <w:r w:rsidR="005E4D87">
        <w:rPr>
          <w:rStyle w:val="DJS-aChar"/>
          <w:sz w:val="20"/>
        </w:rPr>
        <w:t>5</w:t>
      </w:r>
      <w:r w:rsidR="006D2214">
        <w:rPr>
          <w:rStyle w:val="DJS-aChar"/>
          <w:sz w:val="20"/>
        </w:rPr>
        <w:t> </w:t>
      </w:r>
      <w:r w:rsidRPr="0004253F">
        <w:rPr>
          <w:rStyle w:val="DJS-aChar"/>
          <w:sz w:val="20"/>
        </w:rPr>
        <w:t>(1), may all be kept in a single document.</w:t>
      </w:r>
      <w:r w:rsidR="005B21AF">
        <w:rPr>
          <w:rStyle w:val="DJS-aChar"/>
          <w:sz w:val="20"/>
        </w:rPr>
        <w:t xml:space="preserve"> Elements of t</w:t>
      </w:r>
      <w:r w:rsidR="005B21AF" w:rsidRPr="0004253F">
        <w:rPr>
          <w:rStyle w:val="DJS-aChar"/>
          <w:sz w:val="20"/>
        </w:rPr>
        <w:t>he RPAS operational record under paragraph 10.0</w:t>
      </w:r>
      <w:r w:rsidR="005B21AF">
        <w:rPr>
          <w:rStyle w:val="DJS-aChar"/>
          <w:sz w:val="20"/>
        </w:rPr>
        <w:t>3</w:t>
      </w:r>
      <w:r w:rsidR="006D2214">
        <w:rPr>
          <w:rStyle w:val="DJS-aChar"/>
          <w:sz w:val="20"/>
        </w:rPr>
        <w:t> </w:t>
      </w:r>
      <w:r w:rsidR="005B21AF" w:rsidRPr="0004253F">
        <w:rPr>
          <w:rStyle w:val="DJS-aChar"/>
          <w:sz w:val="20"/>
        </w:rPr>
        <w:t>(1)</w:t>
      </w:r>
      <w:r w:rsidR="006D2214">
        <w:rPr>
          <w:rStyle w:val="DJS-aChar"/>
          <w:sz w:val="20"/>
        </w:rPr>
        <w:t> </w:t>
      </w:r>
      <w:r w:rsidR="005B21AF" w:rsidRPr="0004253F">
        <w:rPr>
          <w:rStyle w:val="DJS-aChar"/>
          <w:sz w:val="20"/>
        </w:rPr>
        <w:t>(b)</w:t>
      </w:r>
      <w:r w:rsidR="005B21AF">
        <w:rPr>
          <w:rStyle w:val="DJS-aChar"/>
          <w:sz w:val="20"/>
        </w:rPr>
        <w:t xml:space="preserve"> may also be in, or attached to, that document</w:t>
      </w:r>
      <w:r w:rsidR="006D2214">
        <w:rPr>
          <w:rStyle w:val="DJS-aChar"/>
          <w:sz w:val="20"/>
        </w:rPr>
        <w:t>.</w:t>
      </w:r>
    </w:p>
    <w:p w14:paraId="0172DDD5" w14:textId="21067039" w:rsidR="00D570E9" w:rsidRDefault="00D570E9" w:rsidP="00D570E9">
      <w:pPr>
        <w:pStyle w:val="LDClause"/>
        <w:rPr>
          <w:lang w:eastAsia="en-AU"/>
        </w:rPr>
      </w:pPr>
      <w:r>
        <w:rPr>
          <w:lang w:eastAsia="en-AU"/>
        </w:rPr>
        <w:tab/>
        <w:t>(2)</w:t>
      </w:r>
      <w:r>
        <w:rPr>
          <w:lang w:eastAsia="en-AU"/>
        </w:rPr>
        <w:tab/>
        <w:t>Paragraphs (1)</w:t>
      </w:r>
      <w:r w:rsidR="006D2214">
        <w:rPr>
          <w:lang w:eastAsia="en-AU"/>
        </w:rPr>
        <w:t> </w:t>
      </w:r>
      <w:r>
        <w:rPr>
          <w:lang w:eastAsia="en-AU"/>
        </w:rPr>
        <w:t xml:space="preserve">(h) and (j) do not apply to an RPA </w:t>
      </w:r>
      <w:r w:rsidR="001E7972">
        <w:rPr>
          <w:lang w:eastAsia="en-AU"/>
        </w:rPr>
        <w:t xml:space="preserve">whose gross weight </w:t>
      </w:r>
      <w:r w:rsidR="00B072E2">
        <w:rPr>
          <w:lang w:eastAsia="en-AU"/>
        </w:rPr>
        <w:t>is</w:t>
      </w:r>
      <w:r>
        <w:rPr>
          <w:lang w:eastAsia="en-AU"/>
        </w:rPr>
        <w:t xml:space="preserve"> less than 2</w:t>
      </w:r>
      <w:r w:rsidR="00B072E2">
        <w:rPr>
          <w:lang w:eastAsia="en-AU"/>
        </w:rPr>
        <w:t> </w:t>
      </w:r>
      <w:r>
        <w:rPr>
          <w:lang w:eastAsia="en-AU"/>
        </w:rPr>
        <w:t>kg in a VLOS operation.</w:t>
      </w:r>
    </w:p>
    <w:p w14:paraId="3D63D52B" w14:textId="64FB45E6" w:rsidR="00D04390" w:rsidRDefault="009A6494" w:rsidP="009A6494">
      <w:pPr>
        <w:pStyle w:val="LDClause"/>
        <w:rPr>
          <w:lang w:eastAsia="en-AU"/>
        </w:rPr>
      </w:pPr>
      <w:r>
        <w:rPr>
          <w:lang w:eastAsia="en-AU"/>
        </w:rPr>
        <w:tab/>
        <w:t>(</w:t>
      </w:r>
      <w:r w:rsidR="00D570E9">
        <w:rPr>
          <w:lang w:eastAsia="en-AU"/>
        </w:rPr>
        <w:t>3</w:t>
      </w:r>
      <w:r>
        <w:rPr>
          <w:lang w:eastAsia="en-AU"/>
        </w:rPr>
        <w:t>)</w:t>
      </w:r>
      <w:r>
        <w:rPr>
          <w:lang w:eastAsia="en-AU"/>
        </w:rPr>
        <w:tab/>
      </w:r>
      <w:r w:rsidRPr="00D85EC1">
        <w:rPr>
          <w:lang w:eastAsia="en-AU"/>
        </w:rPr>
        <w:t xml:space="preserve">The </w:t>
      </w:r>
      <w:r w:rsidR="00127996">
        <w:rPr>
          <w:lang w:eastAsia="en-AU"/>
        </w:rPr>
        <w:t>certified RPA operator</w:t>
      </w:r>
      <w:r>
        <w:rPr>
          <w:lang w:eastAsia="en-AU"/>
        </w:rPr>
        <w:t xml:space="preserve"> </w:t>
      </w:r>
      <w:r w:rsidRPr="00D85EC1">
        <w:rPr>
          <w:lang w:eastAsia="en-AU"/>
        </w:rPr>
        <w:t>must</w:t>
      </w:r>
      <w:r>
        <w:rPr>
          <w:lang w:eastAsia="en-AU"/>
        </w:rPr>
        <w:t xml:space="preserve"> ensure that </w:t>
      </w:r>
      <w:r w:rsidRPr="00D85EC1">
        <w:rPr>
          <w:lang w:eastAsia="en-AU"/>
        </w:rPr>
        <w:t xml:space="preserve">the </w:t>
      </w:r>
      <w:r>
        <w:rPr>
          <w:lang w:eastAsia="en-AU"/>
        </w:rPr>
        <w:t>remote pilot operational log</w:t>
      </w:r>
      <w:r w:rsidR="00D04390">
        <w:rPr>
          <w:lang w:eastAsia="en-AU"/>
        </w:rPr>
        <w:t xml:space="preserve"> for a</w:t>
      </w:r>
      <w:r w:rsidR="00C0754B">
        <w:rPr>
          <w:lang w:eastAsia="en-AU"/>
        </w:rPr>
        <w:t>n</w:t>
      </w:r>
      <w:r w:rsidR="00D04390">
        <w:rPr>
          <w:lang w:eastAsia="en-AU"/>
        </w:rPr>
        <w:t xml:space="preserve"> RPA operation</w:t>
      </w:r>
      <w:r>
        <w:rPr>
          <w:lang w:eastAsia="en-AU"/>
        </w:rPr>
        <w:t xml:space="preserve"> is kept</w:t>
      </w:r>
      <w:r w:rsidR="00D04390">
        <w:rPr>
          <w:lang w:eastAsia="en-AU"/>
        </w:rPr>
        <w:t xml:space="preserve"> until the day that is at least 7 years</w:t>
      </w:r>
      <w:r w:rsidR="00D04390" w:rsidRPr="00D85EC1">
        <w:rPr>
          <w:lang w:eastAsia="en-AU"/>
        </w:rPr>
        <w:t xml:space="preserve"> after the</w:t>
      </w:r>
      <w:r w:rsidR="00D04390">
        <w:rPr>
          <w:lang w:eastAsia="en-AU"/>
        </w:rPr>
        <w:t xml:space="preserve"> last time</w:t>
      </w:r>
      <w:r w:rsidR="00D04390" w:rsidRPr="00D85EC1">
        <w:rPr>
          <w:lang w:eastAsia="en-AU"/>
        </w:rPr>
        <w:t xml:space="preserve"> the RPA</w:t>
      </w:r>
      <w:r w:rsidR="00D04390">
        <w:rPr>
          <w:lang w:eastAsia="en-AU"/>
        </w:rPr>
        <w:t xml:space="preserve"> is operated by the operator</w:t>
      </w:r>
      <w:r w:rsidR="00D04390" w:rsidRPr="00D85EC1">
        <w:rPr>
          <w:lang w:eastAsia="en-AU"/>
        </w:rPr>
        <w:t>.</w:t>
      </w:r>
    </w:p>
    <w:p w14:paraId="39F5AB1D" w14:textId="1BFA3395" w:rsidR="00684F9E" w:rsidRDefault="00684F9E" w:rsidP="00684F9E">
      <w:pPr>
        <w:pStyle w:val="LDClauseHeading"/>
        <w:rPr>
          <w:lang w:eastAsia="en-AU"/>
        </w:rPr>
      </w:pPr>
      <w:bookmarkStart w:id="116" w:name="_Toc2945975"/>
      <w:r>
        <w:rPr>
          <w:lang w:eastAsia="en-AU"/>
        </w:rPr>
        <w:t>1</w:t>
      </w:r>
      <w:r w:rsidR="00AE5A3A">
        <w:rPr>
          <w:lang w:eastAsia="en-AU"/>
        </w:rPr>
        <w:t>0</w:t>
      </w:r>
      <w:r>
        <w:rPr>
          <w:lang w:eastAsia="en-AU"/>
        </w:rPr>
        <w:t>.0</w:t>
      </w:r>
      <w:r w:rsidR="00A36271">
        <w:rPr>
          <w:lang w:eastAsia="en-AU"/>
        </w:rPr>
        <w:t>6</w:t>
      </w:r>
      <w:r>
        <w:rPr>
          <w:lang w:eastAsia="en-AU"/>
        </w:rPr>
        <w:tab/>
        <w:t>R</w:t>
      </w:r>
      <w:r w:rsidR="006C28A5">
        <w:rPr>
          <w:lang w:eastAsia="en-AU"/>
        </w:rPr>
        <w:t>emote pilot</w:t>
      </w:r>
      <w:r>
        <w:rPr>
          <w:lang w:eastAsia="en-AU"/>
        </w:rPr>
        <w:t xml:space="preserve"> log</w:t>
      </w:r>
      <w:r w:rsidR="002B1802">
        <w:rPr>
          <w:lang w:eastAsia="en-AU"/>
        </w:rPr>
        <w:t> — for flight time</w:t>
      </w:r>
      <w:bookmarkEnd w:id="116"/>
      <w:r>
        <w:rPr>
          <w:lang w:eastAsia="en-AU"/>
        </w:rPr>
        <w:t xml:space="preserve"> </w:t>
      </w:r>
    </w:p>
    <w:p w14:paraId="20B23EDE" w14:textId="16B578E0" w:rsidR="00684F9E" w:rsidRDefault="00684F9E" w:rsidP="009A6494">
      <w:pPr>
        <w:pStyle w:val="LDClause"/>
        <w:rPr>
          <w:lang w:eastAsia="en-AU"/>
        </w:rPr>
      </w:pPr>
      <w:r>
        <w:rPr>
          <w:lang w:eastAsia="en-AU"/>
        </w:rPr>
        <w:tab/>
        <w:t>(1)</w:t>
      </w:r>
      <w:r w:rsidRPr="009C15C3">
        <w:rPr>
          <w:lang w:eastAsia="en-AU"/>
        </w:rPr>
        <w:tab/>
        <w:t xml:space="preserve">The </w:t>
      </w:r>
      <w:r w:rsidR="00127996">
        <w:rPr>
          <w:lang w:eastAsia="en-AU"/>
        </w:rPr>
        <w:t>certified RPA operator</w:t>
      </w:r>
      <w:r w:rsidRPr="009C15C3">
        <w:rPr>
          <w:lang w:eastAsia="en-AU"/>
        </w:rPr>
        <w:t xml:space="preserve"> must ensure that</w:t>
      </w:r>
      <w:r>
        <w:rPr>
          <w:lang w:eastAsia="en-AU"/>
        </w:rPr>
        <w:t xml:space="preserve"> each of the operator’s remote pilots keeps a</w:t>
      </w:r>
      <w:r w:rsidR="00287238">
        <w:rPr>
          <w:lang w:eastAsia="en-AU"/>
        </w:rPr>
        <w:t xml:space="preserve"> remote pilot log to</w:t>
      </w:r>
      <w:r>
        <w:rPr>
          <w:lang w:eastAsia="en-AU"/>
        </w:rPr>
        <w:t xml:space="preserve"> </w:t>
      </w:r>
      <w:r w:rsidRPr="009C15C3">
        <w:rPr>
          <w:lang w:eastAsia="en-AU"/>
        </w:rPr>
        <w:t xml:space="preserve">record </w:t>
      </w:r>
      <w:r>
        <w:rPr>
          <w:lang w:eastAsia="en-AU"/>
        </w:rPr>
        <w:t>his or her accumulated flight time</w:t>
      </w:r>
      <w:r w:rsidR="006C28A5">
        <w:rPr>
          <w:lang w:eastAsia="en-AU"/>
        </w:rPr>
        <w:t xml:space="preserve"> operating</w:t>
      </w:r>
      <w:r>
        <w:rPr>
          <w:lang w:eastAsia="en-AU"/>
        </w:rPr>
        <w:t xml:space="preserve"> RPA.</w:t>
      </w:r>
    </w:p>
    <w:p w14:paraId="7122A17D" w14:textId="77777777" w:rsidR="00287238" w:rsidRDefault="00684F9E" w:rsidP="009A6494">
      <w:pPr>
        <w:pStyle w:val="LDClause"/>
        <w:rPr>
          <w:lang w:eastAsia="en-AU"/>
        </w:rPr>
      </w:pPr>
      <w:r>
        <w:rPr>
          <w:lang w:eastAsia="en-AU"/>
        </w:rPr>
        <w:tab/>
        <w:t>(2)</w:t>
      </w:r>
      <w:r>
        <w:rPr>
          <w:lang w:eastAsia="en-AU"/>
        </w:rPr>
        <w:tab/>
        <w:t xml:space="preserve">The </w:t>
      </w:r>
      <w:r w:rsidRPr="00684F9E">
        <w:rPr>
          <w:lang w:eastAsia="en-AU"/>
        </w:rPr>
        <w:t>remote pilot log</w:t>
      </w:r>
      <w:r>
        <w:rPr>
          <w:lang w:eastAsia="en-AU"/>
        </w:rPr>
        <w:t xml:space="preserve"> must </w:t>
      </w:r>
      <w:r w:rsidR="00287238">
        <w:rPr>
          <w:lang w:eastAsia="en-AU"/>
        </w:rPr>
        <w:t xml:space="preserve">also </w:t>
      </w:r>
      <w:r>
        <w:rPr>
          <w:lang w:eastAsia="en-AU"/>
        </w:rPr>
        <w:t>record</w:t>
      </w:r>
      <w:r w:rsidR="00287238">
        <w:rPr>
          <w:lang w:eastAsia="en-AU"/>
        </w:rPr>
        <w:t xml:space="preserve"> the following</w:t>
      </w:r>
      <w:r w:rsidR="007C2F83">
        <w:rPr>
          <w:lang w:eastAsia="en-AU"/>
        </w:rPr>
        <w:t xml:space="preserve"> for the remote pilot</w:t>
      </w:r>
      <w:r w:rsidR="00287238">
        <w:rPr>
          <w:lang w:eastAsia="en-AU"/>
        </w:rPr>
        <w:t>:</w:t>
      </w:r>
    </w:p>
    <w:p w14:paraId="589A2641" w14:textId="3C7D7136" w:rsidR="00287238" w:rsidRDefault="00287238" w:rsidP="00287238">
      <w:pPr>
        <w:pStyle w:val="LDP1a"/>
        <w:rPr>
          <w:lang w:eastAsia="en-AU"/>
        </w:rPr>
      </w:pPr>
      <w:r>
        <w:rPr>
          <w:lang w:eastAsia="en-AU"/>
        </w:rPr>
        <w:t>(a)</w:t>
      </w:r>
      <w:r>
        <w:rPr>
          <w:lang w:eastAsia="en-AU"/>
        </w:rPr>
        <w:tab/>
        <w:t>information</w:t>
      </w:r>
      <w:r w:rsidRPr="009C15C3">
        <w:rPr>
          <w:lang w:eastAsia="en-AU"/>
        </w:rPr>
        <w:t xml:space="preserve"> identifying </w:t>
      </w:r>
      <w:r w:rsidR="002F5919">
        <w:rPr>
          <w:lang w:eastAsia="en-AU"/>
        </w:rPr>
        <w:t>each</w:t>
      </w:r>
      <w:r w:rsidRPr="009C15C3">
        <w:rPr>
          <w:lang w:eastAsia="en-AU"/>
        </w:rPr>
        <w:t xml:space="preserve"> RPA</w:t>
      </w:r>
      <w:r>
        <w:rPr>
          <w:lang w:eastAsia="en-AU"/>
        </w:rPr>
        <w:t>S</w:t>
      </w:r>
      <w:r w:rsidR="002F5919">
        <w:rPr>
          <w:lang w:eastAsia="en-AU"/>
        </w:rPr>
        <w:t xml:space="preserve"> operation</w:t>
      </w:r>
      <w:r>
        <w:rPr>
          <w:lang w:eastAsia="en-AU"/>
        </w:rPr>
        <w:t>,</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unique identification mark</w:t>
      </w:r>
      <w:r w:rsidR="002F5919">
        <w:rPr>
          <w:lang w:eastAsia="en-AU"/>
        </w:rPr>
        <w:t xml:space="preserve"> of each RPA that is flown</w:t>
      </w:r>
      <w:r w:rsidR="00D04390">
        <w:rPr>
          <w:lang w:eastAsia="en-AU"/>
        </w:rPr>
        <w:t xml:space="preserve"> by the</w:t>
      </w:r>
      <w:r w:rsidR="00F72F29">
        <w:rPr>
          <w:lang w:eastAsia="en-AU"/>
        </w:rPr>
        <w:t xml:space="preserve"> remote</w:t>
      </w:r>
      <w:r w:rsidR="00D04390">
        <w:rPr>
          <w:lang w:eastAsia="en-AU"/>
        </w:rPr>
        <w:t xml:space="preserve"> pilot</w:t>
      </w:r>
      <w:r>
        <w:rPr>
          <w:lang w:eastAsia="en-AU"/>
        </w:rPr>
        <w:t>;</w:t>
      </w:r>
    </w:p>
    <w:p w14:paraId="2CBA708B" w14:textId="77777777" w:rsidR="00287238" w:rsidRDefault="00287238" w:rsidP="00287238">
      <w:pPr>
        <w:pStyle w:val="LDP1a"/>
        <w:rPr>
          <w:lang w:eastAsia="en-AU"/>
        </w:rPr>
      </w:pPr>
      <w:r>
        <w:rPr>
          <w:lang w:eastAsia="en-AU"/>
        </w:rPr>
        <w:t>(b)</w:t>
      </w:r>
      <w:r>
        <w:rPr>
          <w:lang w:eastAsia="en-AU"/>
        </w:rPr>
        <w:tab/>
        <w:t xml:space="preserve">the date, location and duration of each </w:t>
      </w:r>
      <w:r w:rsidR="00804CDB">
        <w:rPr>
          <w:lang w:eastAsia="en-AU"/>
        </w:rPr>
        <w:t xml:space="preserve">RPA </w:t>
      </w:r>
      <w:r>
        <w:rPr>
          <w:lang w:eastAsia="en-AU"/>
        </w:rPr>
        <w:t>flight;</w:t>
      </w:r>
    </w:p>
    <w:p w14:paraId="077C51AD" w14:textId="77777777" w:rsidR="00D04390" w:rsidRDefault="00287238" w:rsidP="00287238">
      <w:pPr>
        <w:pStyle w:val="LDP1a"/>
        <w:rPr>
          <w:lang w:eastAsia="en-AU"/>
        </w:rPr>
      </w:pPr>
      <w:r>
        <w:rPr>
          <w:lang w:eastAsia="en-AU"/>
        </w:rPr>
        <w:t>(c)</w:t>
      </w:r>
      <w:r>
        <w:rPr>
          <w:lang w:eastAsia="en-AU"/>
        </w:rPr>
        <w:tab/>
        <w:t>separate accumulated flight times for operations</w:t>
      </w:r>
      <w:r w:rsidR="00D04390">
        <w:rPr>
          <w:lang w:eastAsia="en-AU"/>
        </w:rPr>
        <w:t xml:space="preserve"> that are:</w:t>
      </w:r>
    </w:p>
    <w:p w14:paraId="475610C5" w14:textId="77777777" w:rsidR="00D04390" w:rsidRDefault="00D04390" w:rsidP="00CF2B09">
      <w:pPr>
        <w:pStyle w:val="LDP2i"/>
        <w:ind w:left="1559" w:hanging="1105"/>
        <w:rPr>
          <w:lang w:eastAsia="en-AU"/>
        </w:rPr>
      </w:pPr>
      <w:r>
        <w:rPr>
          <w:lang w:eastAsia="en-AU"/>
        </w:rPr>
        <w:tab/>
        <w:t>(i)</w:t>
      </w:r>
      <w:r>
        <w:rPr>
          <w:lang w:eastAsia="en-AU"/>
        </w:rPr>
        <w:tab/>
      </w:r>
      <w:r w:rsidR="00287238">
        <w:rPr>
          <w:lang w:eastAsia="en-AU"/>
        </w:rPr>
        <w:t>at night</w:t>
      </w:r>
      <w:r>
        <w:rPr>
          <w:lang w:eastAsia="en-AU"/>
        </w:rPr>
        <w:t>; or</w:t>
      </w:r>
    </w:p>
    <w:p w14:paraId="4BCE34E0" w14:textId="77777777" w:rsidR="00D04390" w:rsidRDefault="00D04390" w:rsidP="00CF2B09">
      <w:pPr>
        <w:pStyle w:val="LDP2i"/>
        <w:ind w:left="1559" w:hanging="1105"/>
        <w:rPr>
          <w:lang w:eastAsia="en-AU"/>
        </w:rPr>
      </w:pPr>
      <w:r>
        <w:rPr>
          <w:lang w:eastAsia="en-AU"/>
        </w:rPr>
        <w:tab/>
        <w:t>(ii)</w:t>
      </w:r>
      <w:r>
        <w:rPr>
          <w:lang w:eastAsia="en-AU"/>
        </w:rPr>
        <w:tab/>
      </w:r>
      <w:r w:rsidR="00287238">
        <w:rPr>
          <w:lang w:eastAsia="en-AU"/>
        </w:rPr>
        <w:t>within VLOS</w:t>
      </w:r>
      <w:r>
        <w:rPr>
          <w:lang w:eastAsia="en-AU"/>
        </w:rPr>
        <w:t>; or</w:t>
      </w:r>
    </w:p>
    <w:p w14:paraId="40CF5103" w14:textId="77777777" w:rsidR="00D04390" w:rsidRDefault="00D04390" w:rsidP="00CF2B09">
      <w:pPr>
        <w:pStyle w:val="LDP2i"/>
        <w:ind w:left="1559" w:hanging="1105"/>
        <w:rPr>
          <w:lang w:eastAsia="en-AU"/>
        </w:rPr>
      </w:pPr>
      <w:r>
        <w:rPr>
          <w:lang w:eastAsia="en-AU"/>
        </w:rPr>
        <w:tab/>
        <w:t>(iii)</w:t>
      </w:r>
      <w:r>
        <w:rPr>
          <w:lang w:eastAsia="en-AU"/>
        </w:rPr>
        <w:tab/>
      </w:r>
      <w:r w:rsidR="00287238">
        <w:rPr>
          <w:lang w:eastAsia="en-AU"/>
        </w:rPr>
        <w:t>within EVLOS</w:t>
      </w:r>
      <w:r>
        <w:rPr>
          <w:lang w:eastAsia="en-AU"/>
        </w:rPr>
        <w:t>; or</w:t>
      </w:r>
    </w:p>
    <w:p w14:paraId="6C63BF8C" w14:textId="77777777" w:rsidR="00287238" w:rsidRDefault="00D04390" w:rsidP="00CF2B09">
      <w:pPr>
        <w:pStyle w:val="LDP2i"/>
        <w:ind w:left="1559" w:hanging="1105"/>
        <w:rPr>
          <w:lang w:eastAsia="en-AU"/>
        </w:rPr>
      </w:pPr>
      <w:r>
        <w:rPr>
          <w:lang w:eastAsia="en-AU"/>
        </w:rPr>
        <w:tab/>
        <w:t>(iv)</w:t>
      </w:r>
      <w:r>
        <w:rPr>
          <w:lang w:eastAsia="en-AU"/>
        </w:rPr>
        <w:tab/>
        <w:t xml:space="preserve">beyond </w:t>
      </w:r>
      <w:r w:rsidR="00287238">
        <w:rPr>
          <w:lang w:eastAsia="en-AU"/>
        </w:rPr>
        <w:t>VLOS</w:t>
      </w:r>
      <w:r w:rsidR="00935D6C">
        <w:rPr>
          <w:lang w:eastAsia="en-AU"/>
        </w:rPr>
        <w:t>;</w:t>
      </w:r>
    </w:p>
    <w:p w14:paraId="49B8476F" w14:textId="795630F8" w:rsidR="00287238" w:rsidRDefault="00287238" w:rsidP="00935D6C">
      <w:pPr>
        <w:pStyle w:val="LDP1a"/>
        <w:rPr>
          <w:lang w:eastAsia="en-AU"/>
        </w:rPr>
      </w:pPr>
      <w:r>
        <w:rPr>
          <w:lang w:eastAsia="en-AU"/>
        </w:rPr>
        <w:t>(d)</w:t>
      </w:r>
      <w:r>
        <w:rPr>
          <w:lang w:eastAsia="en-AU"/>
        </w:rPr>
        <w:tab/>
        <w:t xml:space="preserve">accumulated flight time in simulated operation of </w:t>
      </w:r>
      <w:r w:rsidR="00E4650C">
        <w:rPr>
          <w:lang w:eastAsia="en-AU"/>
        </w:rPr>
        <w:t xml:space="preserve">the </w:t>
      </w:r>
      <w:r>
        <w:rPr>
          <w:lang w:eastAsia="en-AU"/>
        </w:rPr>
        <w:t>RPAS</w:t>
      </w:r>
      <w:r w:rsidR="00804CDB">
        <w:rPr>
          <w:lang w:eastAsia="en-AU"/>
        </w:rPr>
        <w:t>, including details of the</w:t>
      </w:r>
      <w:r w:rsidR="007C2F83">
        <w:rPr>
          <w:lang w:eastAsia="en-AU"/>
        </w:rPr>
        <w:t xml:space="preserve"> type of RPAS operations simulated</w:t>
      </w:r>
      <w:r>
        <w:rPr>
          <w:lang w:eastAsia="en-AU"/>
        </w:rPr>
        <w:t>.</w:t>
      </w:r>
    </w:p>
    <w:p w14:paraId="3BEA2C54" w14:textId="4AEAE791" w:rsidR="005C20FC" w:rsidRPr="00684F9E" w:rsidRDefault="005C20FC" w:rsidP="005C20FC">
      <w:pPr>
        <w:pStyle w:val="LDClause"/>
        <w:rPr>
          <w:lang w:eastAsia="en-AU"/>
        </w:rPr>
      </w:pPr>
      <w:r>
        <w:rPr>
          <w:lang w:eastAsia="en-AU"/>
        </w:rPr>
        <w:tab/>
        <w:t>(3)</w:t>
      </w:r>
      <w:r>
        <w:rPr>
          <w:lang w:eastAsia="en-AU"/>
        </w:rPr>
        <w:tab/>
      </w:r>
      <w:r w:rsidRPr="00D85EC1">
        <w:rPr>
          <w:lang w:eastAsia="en-AU"/>
        </w:rPr>
        <w:t xml:space="preserve">The </w:t>
      </w:r>
      <w:r w:rsidR="00127996">
        <w:rPr>
          <w:lang w:eastAsia="en-AU"/>
        </w:rPr>
        <w:t>certified RPA operator</w:t>
      </w:r>
      <w:r>
        <w:rPr>
          <w:lang w:eastAsia="en-AU"/>
        </w:rPr>
        <w:t xml:space="preserve"> </w:t>
      </w:r>
      <w:r w:rsidRPr="00D85EC1">
        <w:rPr>
          <w:lang w:eastAsia="en-AU"/>
        </w:rPr>
        <w:t>must</w:t>
      </w:r>
      <w:r>
        <w:rPr>
          <w:lang w:eastAsia="en-AU"/>
        </w:rPr>
        <w:t xml:space="preserve"> ensure that </w:t>
      </w:r>
      <w:r w:rsidRPr="00D85EC1">
        <w:rPr>
          <w:lang w:eastAsia="en-AU"/>
        </w:rPr>
        <w:t xml:space="preserve">the </w:t>
      </w:r>
      <w:r>
        <w:rPr>
          <w:lang w:eastAsia="en-AU"/>
        </w:rPr>
        <w:t xml:space="preserve">remote pilot log for </w:t>
      </w:r>
      <w:r w:rsidR="00C0754B">
        <w:rPr>
          <w:lang w:eastAsia="en-AU"/>
        </w:rPr>
        <w:t>an RPA</w:t>
      </w:r>
      <w:r>
        <w:rPr>
          <w:lang w:eastAsia="en-AU"/>
        </w:rPr>
        <w:t xml:space="preserve"> operation is kept until the day that is at least 7 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21B35E92" w14:textId="5B7FFB57" w:rsidR="009A6494" w:rsidRDefault="00461B01" w:rsidP="009A6494">
      <w:pPr>
        <w:pStyle w:val="LDClauseHeading"/>
        <w:rPr>
          <w:lang w:eastAsia="en-AU"/>
        </w:rPr>
      </w:pPr>
      <w:bookmarkStart w:id="117" w:name="_Toc2945976"/>
      <w:r>
        <w:rPr>
          <w:lang w:eastAsia="en-AU"/>
        </w:rPr>
        <w:t>1</w:t>
      </w:r>
      <w:r w:rsidR="00AE5A3A">
        <w:rPr>
          <w:lang w:eastAsia="en-AU"/>
        </w:rPr>
        <w:t>0</w:t>
      </w:r>
      <w:r>
        <w:rPr>
          <w:lang w:eastAsia="en-AU"/>
        </w:rPr>
        <w:t>.</w:t>
      </w:r>
      <w:r w:rsidR="009A6494">
        <w:rPr>
          <w:lang w:eastAsia="en-AU"/>
        </w:rPr>
        <w:t>0</w:t>
      </w:r>
      <w:r w:rsidR="00A36271">
        <w:rPr>
          <w:lang w:eastAsia="en-AU"/>
        </w:rPr>
        <w:t>7</w:t>
      </w:r>
      <w:r w:rsidR="009A6494">
        <w:rPr>
          <w:lang w:eastAsia="en-AU"/>
        </w:rPr>
        <w:tab/>
        <w:t>RPA</w:t>
      </w:r>
      <w:r w:rsidR="00935D6C">
        <w:rPr>
          <w:lang w:eastAsia="en-AU"/>
        </w:rPr>
        <w:t>S</w:t>
      </w:r>
      <w:r w:rsidR="009A6494">
        <w:rPr>
          <w:lang w:eastAsia="en-AU"/>
        </w:rPr>
        <w:t xml:space="preserve"> technical log</w:t>
      </w:r>
      <w:bookmarkEnd w:id="117"/>
    </w:p>
    <w:p w14:paraId="793FC886" w14:textId="30C27660" w:rsidR="00152BF1" w:rsidRDefault="009A6494" w:rsidP="009A6494">
      <w:pPr>
        <w:pStyle w:val="LDClause"/>
        <w:rPr>
          <w:lang w:eastAsia="en-AU"/>
        </w:rPr>
      </w:pPr>
      <w:r>
        <w:rPr>
          <w:lang w:eastAsia="en-AU"/>
        </w:rPr>
        <w:tab/>
        <w:t>(1)</w:t>
      </w:r>
      <w:r w:rsidRPr="009C15C3">
        <w:rPr>
          <w:lang w:eastAsia="en-AU"/>
        </w:rPr>
        <w:tab/>
        <w:t xml:space="preserve">The </w:t>
      </w:r>
      <w:r w:rsidR="00127996">
        <w:rPr>
          <w:lang w:eastAsia="en-AU"/>
        </w:rPr>
        <w:t>certified RPA operator</w:t>
      </w:r>
      <w:r w:rsidRPr="009C15C3">
        <w:rPr>
          <w:lang w:eastAsia="en-AU"/>
        </w:rPr>
        <w:t xml:space="preserve"> must ensure that</w:t>
      </w:r>
      <w:r w:rsidR="00152BF1">
        <w:rPr>
          <w:lang w:eastAsia="en-AU"/>
        </w:rPr>
        <w:t xml:space="preserve"> 1 of the following:</w:t>
      </w:r>
    </w:p>
    <w:p w14:paraId="1EFCB372" w14:textId="7619BB7A" w:rsidR="00152BF1" w:rsidRDefault="00152BF1" w:rsidP="00152BF1">
      <w:pPr>
        <w:pStyle w:val="LDP1a"/>
        <w:rPr>
          <w:lang w:eastAsia="en-AU"/>
        </w:rPr>
      </w:pPr>
      <w:r>
        <w:rPr>
          <w:lang w:eastAsia="en-AU"/>
        </w:rPr>
        <w:t>(a)</w:t>
      </w:r>
      <w:r>
        <w:rPr>
          <w:lang w:eastAsia="en-AU"/>
        </w:rPr>
        <w:tab/>
      </w:r>
      <w:r w:rsidR="009A6494" w:rsidRPr="009C15C3">
        <w:rPr>
          <w:lang w:eastAsia="en-AU"/>
        </w:rPr>
        <w:t>the</w:t>
      </w:r>
      <w:r w:rsidR="009A6494">
        <w:rPr>
          <w:lang w:eastAsia="en-AU"/>
        </w:rPr>
        <w:t xml:space="preserve"> operator’s</w:t>
      </w:r>
      <w:r w:rsidR="009A6494" w:rsidRPr="009C15C3">
        <w:rPr>
          <w:lang w:eastAsia="en-AU"/>
        </w:rPr>
        <w:t xml:space="preserve"> maintenance controller</w:t>
      </w:r>
      <w:r w:rsidR="00CF2CEE">
        <w:rPr>
          <w:lang w:eastAsia="en-AU"/>
        </w:rPr>
        <w:t xml:space="preserve"> (if any)</w:t>
      </w:r>
      <w:r>
        <w:rPr>
          <w:lang w:eastAsia="en-AU"/>
        </w:rPr>
        <w:t>;</w:t>
      </w:r>
    </w:p>
    <w:p w14:paraId="5F7CCC24" w14:textId="77777777" w:rsidR="00152BF1" w:rsidRDefault="00152BF1" w:rsidP="00152BF1">
      <w:pPr>
        <w:pStyle w:val="LDP1a"/>
        <w:rPr>
          <w:lang w:eastAsia="en-AU"/>
        </w:rPr>
      </w:pPr>
      <w:r>
        <w:rPr>
          <w:lang w:eastAsia="en-AU"/>
        </w:rPr>
        <w:t>(b)</w:t>
      </w:r>
      <w:r>
        <w:rPr>
          <w:lang w:eastAsia="en-AU"/>
        </w:rPr>
        <w:tab/>
        <w:t>a person within the meaning of subparagraph 101.340</w:t>
      </w:r>
      <w:r w:rsidR="0038688D">
        <w:rPr>
          <w:lang w:eastAsia="en-AU"/>
        </w:rPr>
        <w:t> </w:t>
      </w:r>
      <w:r>
        <w:rPr>
          <w:lang w:eastAsia="en-AU"/>
        </w:rPr>
        <w:t>(1)</w:t>
      </w:r>
      <w:r w:rsidR="0038688D">
        <w:rPr>
          <w:lang w:eastAsia="en-AU"/>
        </w:rPr>
        <w:t> </w:t>
      </w:r>
      <w:r>
        <w:rPr>
          <w:lang w:eastAsia="en-AU"/>
        </w:rPr>
        <w:t>(c)</w:t>
      </w:r>
      <w:r w:rsidR="0038688D">
        <w:rPr>
          <w:lang w:eastAsia="en-AU"/>
        </w:rPr>
        <w:t> </w:t>
      </w:r>
      <w:r>
        <w:rPr>
          <w:lang w:eastAsia="en-AU"/>
        </w:rPr>
        <w:t>(ii) of CASR;</w:t>
      </w:r>
    </w:p>
    <w:p w14:paraId="51B075F7" w14:textId="3F4121D4" w:rsidR="009A6494" w:rsidRPr="009C15C3" w:rsidRDefault="00152BF1" w:rsidP="009A6494">
      <w:pPr>
        <w:pStyle w:val="LDClause"/>
        <w:rPr>
          <w:lang w:eastAsia="en-AU"/>
        </w:rPr>
      </w:pPr>
      <w:r>
        <w:rPr>
          <w:lang w:eastAsia="en-AU"/>
        </w:rPr>
        <w:tab/>
      </w:r>
      <w:r>
        <w:rPr>
          <w:lang w:eastAsia="en-AU"/>
        </w:rPr>
        <w:tab/>
      </w:r>
      <w:r w:rsidR="00153E32">
        <w:rPr>
          <w:lang w:eastAsia="en-AU"/>
        </w:rPr>
        <w:t xml:space="preserve">keeps a </w:t>
      </w:r>
      <w:r w:rsidR="009A6494" w:rsidRPr="009C15C3">
        <w:rPr>
          <w:lang w:eastAsia="en-AU"/>
        </w:rPr>
        <w:t xml:space="preserve">record (the </w:t>
      </w:r>
      <w:r w:rsidR="009A6494" w:rsidRPr="009C15C3">
        <w:rPr>
          <w:b/>
          <w:i/>
          <w:lang w:eastAsia="en-AU"/>
        </w:rPr>
        <w:t>RPA</w:t>
      </w:r>
      <w:r w:rsidR="004E0D7E">
        <w:rPr>
          <w:b/>
          <w:i/>
          <w:lang w:eastAsia="en-AU"/>
        </w:rPr>
        <w:t>S</w:t>
      </w:r>
      <w:r w:rsidR="009A6494" w:rsidRPr="009C15C3">
        <w:rPr>
          <w:b/>
          <w:i/>
          <w:lang w:eastAsia="en-AU"/>
        </w:rPr>
        <w:t xml:space="preserve"> technical log</w:t>
      </w:r>
      <w:r w:rsidR="009A6494" w:rsidRPr="009C15C3">
        <w:rPr>
          <w:lang w:eastAsia="en-AU"/>
        </w:rPr>
        <w:t xml:space="preserve">) </w:t>
      </w:r>
      <w:r w:rsidR="00153E32">
        <w:rPr>
          <w:lang w:eastAsia="en-AU"/>
        </w:rPr>
        <w:t xml:space="preserve">of </w:t>
      </w:r>
      <w:r w:rsidR="009A6494" w:rsidRPr="009C15C3">
        <w:rPr>
          <w:lang w:eastAsia="en-AU"/>
        </w:rPr>
        <w:t xml:space="preserve">the following information in relation to </w:t>
      </w:r>
      <w:r w:rsidR="00CF2CEE">
        <w:rPr>
          <w:lang w:eastAsia="en-AU"/>
        </w:rPr>
        <w:t>the maintenance of</w:t>
      </w:r>
      <w:r w:rsidR="009A6494" w:rsidRPr="009C15C3">
        <w:rPr>
          <w:lang w:eastAsia="en-AU"/>
        </w:rPr>
        <w:t xml:space="preserve"> </w:t>
      </w:r>
      <w:r w:rsidR="009A6494">
        <w:rPr>
          <w:lang w:eastAsia="en-AU"/>
        </w:rPr>
        <w:t xml:space="preserve">the </w:t>
      </w:r>
      <w:r w:rsidR="009A6494" w:rsidRPr="009C15C3">
        <w:rPr>
          <w:lang w:eastAsia="en-AU"/>
        </w:rPr>
        <w:t>RPA</w:t>
      </w:r>
      <w:r w:rsidR="00CF2CEE">
        <w:rPr>
          <w:lang w:eastAsia="en-AU"/>
        </w:rPr>
        <w:t>S</w:t>
      </w:r>
      <w:r w:rsidR="009A6494" w:rsidRPr="009C15C3">
        <w:rPr>
          <w:lang w:eastAsia="en-AU"/>
        </w:rPr>
        <w:t>:</w:t>
      </w:r>
    </w:p>
    <w:p w14:paraId="10825402" w14:textId="77777777" w:rsidR="008F38FA" w:rsidRDefault="009A6494" w:rsidP="009A6494">
      <w:pPr>
        <w:pStyle w:val="LDP1a"/>
        <w:rPr>
          <w:lang w:eastAsia="en-AU"/>
        </w:rPr>
      </w:pPr>
      <w:r w:rsidRPr="009C15C3">
        <w:rPr>
          <w:lang w:eastAsia="en-AU"/>
        </w:rPr>
        <w:t>(</w:t>
      </w:r>
      <w:r w:rsidR="00152BF1">
        <w:rPr>
          <w:lang w:eastAsia="en-AU"/>
        </w:rPr>
        <w:t>c</w:t>
      </w:r>
      <w:r w:rsidRPr="009C15C3">
        <w:rPr>
          <w:lang w:eastAsia="en-AU"/>
        </w:rPr>
        <w:t>)</w:t>
      </w:r>
      <w:r w:rsidRPr="009C15C3">
        <w:rPr>
          <w:lang w:eastAsia="en-AU"/>
        </w:rPr>
        <w:tab/>
      </w:r>
      <w:r>
        <w:rPr>
          <w:lang w:eastAsia="en-AU"/>
        </w:rPr>
        <w:t>information</w:t>
      </w:r>
      <w:r w:rsidRPr="009C15C3">
        <w:rPr>
          <w:lang w:eastAsia="en-AU"/>
        </w:rPr>
        <w:t xml:space="preserve"> identifying the RPA</w:t>
      </w:r>
      <w:r w:rsidR="00CF2CEE">
        <w:rPr>
          <w:lang w:eastAsia="en-AU"/>
        </w:rPr>
        <w:t>S</w:t>
      </w:r>
      <w:r>
        <w:rPr>
          <w:lang w:eastAsia="en-AU"/>
        </w:rPr>
        <w:t>,</w:t>
      </w:r>
      <w:r w:rsidRPr="009C15C3">
        <w:rPr>
          <w:lang w:eastAsia="en-AU"/>
        </w:rPr>
        <w:t xml:space="preserve"> including</w:t>
      </w:r>
      <w:r w:rsidR="008F38FA">
        <w:rPr>
          <w:lang w:eastAsia="en-AU"/>
        </w:rPr>
        <w:t>:</w:t>
      </w:r>
    </w:p>
    <w:p w14:paraId="15A2651E" w14:textId="345C5F00" w:rsidR="008F38FA" w:rsidRDefault="008F38FA" w:rsidP="004F0C0B">
      <w:pPr>
        <w:pStyle w:val="LDP2i"/>
        <w:ind w:left="1559" w:hanging="1105"/>
        <w:rPr>
          <w:lang w:eastAsia="en-AU"/>
        </w:rPr>
      </w:pPr>
      <w:r>
        <w:rPr>
          <w:lang w:eastAsia="en-AU"/>
        </w:rPr>
        <w:tab/>
        <w:t>(i)</w:t>
      </w:r>
      <w:r>
        <w:rPr>
          <w:lang w:eastAsia="en-AU"/>
        </w:rPr>
        <w:tab/>
      </w:r>
      <w:r w:rsidR="009A6494" w:rsidRPr="009C15C3">
        <w:rPr>
          <w:lang w:eastAsia="en-AU"/>
        </w:rPr>
        <w:t>the type</w:t>
      </w:r>
      <w:r w:rsidR="009A6494">
        <w:rPr>
          <w:lang w:eastAsia="en-AU"/>
        </w:rPr>
        <w:t>,</w:t>
      </w:r>
      <w:r w:rsidR="009A6494" w:rsidRPr="009C15C3">
        <w:rPr>
          <w:lang w:eastAsia="en-AU"/>
        </w:rPr>
        <w:t xml:space="preserve"> model</w:t>
      </w:r>
      <w:r w:rsidR="009A6494">
        <w:rPr>
          <w:lang w:eastAsia="en-AU"/>
        </w:rPr>
        <w:t xml:space="preserve"> and </w:t>
      </w:r>
      <w:r w:rsidR="00152BF1">
        <w:rPr>
          <w:lang w:eastAsia="en-AU"/>
        </w:rPr>
        <w:t>unique identification</w:t>
      </w:r>
      <w:r w:rsidR="009A6494">
        <w:rPr>
          <w:lang w:eastAsia="en-AU"/>
        </w:rPr>
        <w:t xml:space="preserve"> mark</w:t>
      </w:r>
      <w:r>
        <w:rPr>
          <w:lang w:eastAsia="en-AU"/>
        </w:rPr>
        <w:t xml:space="preserve"> of the RPA; and</w:t>
      </w:r>
    </w:p>
    <w:p w14:paraId="79AA6C5A" w14:textId="57DA1212" w:rsidR="009A6494" w:rsidRPr="009C15C3" w:rsidRDefault="008F38FA" w:rsidP="004F0C0B">
      <w:pPr>
        <w:pStyle w:val="LDP2i"/>
        <w:ind w:left="1559" w:hanging="1105"/>
        <w:rPr>
          <w:lang w:eastAsia="en-AU"/>
        </w:rPr>
      </w:pPr>
      <w:r>
        <w:rPr>
          <w:lang w:eastAsia="en-AU"/>
        </w:rPr>
        <w:tab/>
        <w:t>(ii)</w:t>
      </w:r>
      <w:r>
        <w:rPr>
          <w:lang w:eastAsia="en-AU"/>
        </w:rPr>
        <w:tab/>
        <w:t>the unique identification mark of the RPA in any previous configuration (if applicable)</w:t>
      </w:r>
      <w:r w:rsidR="009A6494">
        <w:rPr>
          <w:lang w:eastAsia="en-AU"/>
        </w:rPr>
        <w:t>;</w:t>
      </w:r>
    </w:p>
    <w:p w14:paraId="1A0BC0EB" w14:textId="641B2A51" w:rsidR="009A6494" w:rsidRPr="009C15C3" w:rsidRDefault="009A6494" w:rsidP="009A6494">
      <w:pPr>
        <w:pStyle w:val="LDP1a"/>
        <w:rPr>
          <w:lang w:eastAsia="en-AU"/>
        </w:rPr>
      </w:pPr>
      <w:r w:rsidRPr="009C15C3">
        <w:rPr>
          <w:lang w:eastAsia="en-AU"/>
        </w:rPr>
        <w:t>(</w:t>
      </w:r>
      <w:r w:rsidR="00152BF1">
        <w:rPr>
          <w:lang w:eastAsia="en-AU"/>
        </w:rPr>
        <w:t>d</w:t>
      </w:r>
      <w:r w:rsidRPr="009C15C3">
        <w:rPr>
          <w:lang w:eastAsia="en-AU"/>
        </w:rPr>
        <w:t>)</w:t>
      </w:r>
      <w:r w:rsidRPr="009C15C3">
        <w:rPr>
          <w:lang w:eastAsia="en-AU"/>
        </w:rPr>
        <w:tab/>
        <w:t>information relating to the continuing airworthiness of the RPA</w:t>
      </w:r>
      <w:r w:rsidR="00CF2CEE">
        <w:rPr>
          <w:lang w:eastAsia="en-AU"/>
        </w:rPr>
        <w:t>S</w:t>
      </w:r>
      <w:r w:rsidR="00154167">
        <w:rPr>
          <w:lang w:eastAsia="en-AU"/>
        </w:rPr>
        <w:t>, including</w:t>
      </w:r>
      <w:r w:rsidRPr="009C15C3">
        <w:rPr>
          <w:lang w:eastAsia="en-AU"/>
        </w:rPr>
        <w:t>:</w:t>
      </w:r>
    </w:p>
    <w:p w14:paraId="4FF4B38A" w14:textId="77777777" w:rsidR="009A6494" w:rsidRDefault="009A6494" w:rsidP="00CF2B09">
      <w:pPr>
        <w:pStyle w:val="LDP2i"/>
        <w:ind w:left="1559" w:hanging="1105"/>
        <w:rPr>
          <w:lang w:eastAsia="en-AU"/>
        </w:rPr>
      </w:pPr>
      <w:r w:rsidRPr="009C15C3">
        <w:rPr>
          <w:lang w:eastAsia="en-AU"/>
        </w:rPr>
        <w:tab/>
        <w:t>(i)</w:t>
      </w:r>
      <w:r w:rsidRPr="009C15C3">
        <w:rPr>
          <w:lang w:eastAsia="en-AU"/>
        </w:rPr>
        <w:tab/>
        <w:t xml:space="preserve">the total </w:t>
      </w:r>
      <w:r w:rsidR="00153E32">
        <w:rPr>
          <w:lang w:eastAsia="en-AU"/>
        </w:rPr>
        <w:t xml:space="preserve">flight </w:t>
      </w:r>
      <w:r w:rsidRPr="009C15C3">
        <w:rPr>
          <w:lang w:eastAsia="en-AU"/>
        </w:rPr>
        <w:t>time the RPA has been operated;</w:t>
      </w:r>
    </w:p>
    <w:p w14:paraId="79988980" w14:textId="60A06F79" w:rsidR="004C6E44" w:rsidRPr="009C15C3" w:rsidRDefault="004C6E44" w:rsidP="00CF2B09">
      <w:pPr>
        <w:pStyle w:val="LDP2i"/>
        <w:ind w:left="1559" w:hanging="1105"/>
        <w:rPr>
          <w:lang w:eastAsia="en-AU"/>
        </w:rPr>
      </w:pPr>
      <w:r>
        <w:rPr>
          <w:lang w:eastAsia="en-AU"/>
        </w:rPr>
        <w:tab/>
        <w:t>(ii)</w:t>
      </w:r>
      <w:r>
        <w:rPr>
          <w:lang w:eastAsia="en-AU"/>
        </w:rPr>
        <w:tab/>
      </w:r>
      <w:r w:rsidR="00F72F29">
        <w:rPr>
          <w:lang w:eastAsia="en-AU"/>
        </w:rPr>
        <w:t>for</w:t>
      </w:r>
      <w:r>
        <w:rPr>
          <w:lang w:eastAsia="en-AU"/>
        </w:rPr>
        <w:t xml:space="preserve"> </w:t>
      </w:r>
      <w:r w:rsidR="00F72F29">
        <w:rPr>
          <w:lang w:eastAsia="en-AU"/>
        </w:rPr>
        <w:t>an</w:t>
      </w:r>
      <w:r>
        <w:rPr>
          <w:lang w:eastAsia="en-AU"/>
        </w:rPr>
        <w:t xml:space="preserve"> RPA</w:t>
      </w:r>
      <w:r w:rsidR="00F72F29">
        <w:rPr>
          <w:lang w:eastAsia="en-AU"/>
        </w:rPr>
        <w:t xml:space="preserve"> </w:t>
      </w:r>
      <w:r w:rsidR="001E7972">
        <w:rPr>
          <w:lang w:eastAsia="en-AU"/>
        </w:rPr>
        <w:t>whose gross weight</w:t>
      </w:r>
      <w:r w:rsidR="00F72F29">
        <w:rPr>
          <w:lang w:eastAsia="en-AU"/>
        </w:rPr>
        <w:t xml:space="preserve"> is more than 2 kg</w:t>
      </w:r>
      <w:r w:rsidR="00D04390">
        <w:rPr>
          <w:lang w:eastAsia="en-AU"/>
        </w:rPr>
        <w:t> —</w:t>
      </w:r>
      <w:r>
        <w:rPr>
          <w:lang w:eastAsia="en-AU"/>
        </w:rPr>
        <w:t xml:space="preserve"> individual in-service times for engines, motors, rotors and propell</w:t>
      </w:r>
      <w:r w:rsidR="004806C9">
        <w:rPr>
          <w:lang w:eastAsia="en-AU"/>
        </w:rPr>
        <w:t>e</w:t>
      </w:r>
      <w:r>
        <w:rPr>
          <w:lang w:eastAsia="en-AU"/>
        </w:rPr>
        <w:t>rs;</w:t>
      </w:r>
    </w:p>
    <w:p w14:paraId="6BDFE191" w14:textId="77777777" w:rsidR="009A6494" w:rsidRDefault="009A6494" w:rsidP="00CF2B09">
      <w:pPr>
        <w:pStyle w:val="LDP2i"/>
        <w:ind w:left="1559" w:hanging="1105"/>
        <w:rPr>
          <w:lang w:eastAsia="en-AU"/>
        </w:rPr>
      </w:pPr>
      <w:r w:rsidRPr="009C15C3">
        <w:rPr>
          <w:lang w:eastAsia="en-AU"/>
        </w:rPr>
        <w:tab/>
        <w:t>(ii</w:t>
      </w:r>
      <w:r w:rsidR="004C6E44">
        <w:rPr>
          <w:lang w:eastAsia="en-AU"/>
        </w:rPr>
        <w:t>i</w:t>
      </w:r>
      <w:r w:rsidRPr="009C15C3">
        <w:rPr>
          <w:lang w:eastAsia="en-AU"/>
        </w:rPr>
        <w:t>)</w:t>
      </w:r>
      <w:r w:rsidRPr="009C15C3">
        <w:rPr>
          <w:lang w:eastAsia="en-AU"/>
        </w:rPr>
        <w:tab/>
        <w:t xml:space="preserve">the </w:t>
      </w:r>
      <w:r w:rsidR="00684A91">
        <w:rPr>
          <w:lang w:eastAsia="en-AU"/>
        </w:rPr>
        <w:t xml:space="preserve">maximum </w:t>
      </w:r>
      <w:r w:rsidRPr="009C15C3">
        <w:rPr>
          <w:lang w:eastAsia="en-AU"/>
        </w:rPr>
        <w:t>gross weight of the RPA;</w:t>
      </w:r>
    </w:p>
    <w:p w14:paraId="06DD7170" w14:textId="77777777" w:rsidR="003635E3" w:rsidRPr="009C15C3" w:rsidRDefault="003635E3" w:rsidP="00CF2B09">
      <w:pPr>
        <w:pStyle w:val="LDP2i"/>
        <w:ind w:left="1559" w:hanging="1105"/>
        <w:rPr>
          <w:lang w:eastAsia="en-AU"/>
        </w:rPr>
      </w:pPr>
      <w:r>
        <w:rPr>
          <w:lang w:eastAsia="en-AU"/>
        </w:rPr>
        <w:tab/>
        <w:t>(i</w:t>
      </w:r>
      <w:r w:rsidR="004C6E44">
        <w:rPr>
          <w:lang w:eastAsia="en-AU"/>
        </w:rPr>
        <w:t>v</w:t>
      </w:r>
      <w:r>
        <w:rPr>
          <w:lang w:eastAsia="en-AU"/>
        </w:rPr>
        <w:t>)</w:t>
      </w:r>
      <w:r>
        <w:rPr>
          <w:lang w:eastAsia="en-AU"/>
        </w:rPr>
        <w:tab/>
        <w:t xml:space="preserve">the minimum gross weight or payload </w:t>
      </w:r>
      <w:r w:rsidR="004C6E44">
        <w:rPr>
          <w:lang w:eastAsia="en-AU"/>
        </w:rPr>
        <w:t xml:space="preserve">required </w:t>
      </w:r>
      <w:r>
        <w:rPr>
          <w:lang w:eastAsia="en-AU"/>
        </w:rPr>
        <w:t>for the RPA</w:t>
      </w:r>
      <w:r w:rsidR="004C6E44">
        <w:rPr>
          <w:lang w:eastAsia="en-AU"/>
        </w:rPr>
        <w:t xml:space="preserve"> to operate</w:t>
      </w:r>
      <w:r w:rsidR="00D04390">
        <w:rPr>
          <w:lang w:eastAsia="en-AU"/>
        </w:rPr>
        <w:t xml:space="preserve"> (if applicable)</w:t>
      </w:r>
      <w:r>
        <w:rPr>
          <w:lang w:eastAsia="en-AU"/>
        </w:rPr>
        <w:t>;</w:t>
      </w:r>
    </w:p>
    <w:p w14:paraId="78558F9B" w14:textId="63F411BB" w:rsidR="004940F5" w:rsidRPr="009C15C3" w:rsidRDefault="004940F5" w:rsidP="00CF2B09">
      <w:pPr>
        <w:pStyle w:val="LDP2i"/>
        <w:ind w:left="1559" w:hanging="1105"/>
        <w:rPr>
          <w:lang w:eastAsia="en-AU"/>
        </w:rPr>
      </w:pPr>
      <w:r>
        <w:rPr>
          <w:lang w:eastAsia="en-AU"/>
        </w:rPr>
        <w:tab/>
        <w:t>(v)</w:t>
      </w:r>
      <w:r>
        <w:rPr>
          <w:lang w:eastAsia="en-AU"/>
        </w:rPr>
        <w:tab/>
      </w:r>
      <w:r w:rsidR="004B4D9C">
        <w:rPr>
          <w:lang w:eastAsia="en-AU"/>
        </w:rPr>
        <w:t xml:space="preserve">for an RPA </w:t>
      </w:r>
      <w:r w:rsidR="001E7972">
        <w:rPr>
          <w:lang w:eastAsia="en-AU"/>
        </w:rPr>
        <w:t>whose gross weight</w:t>
      </w:r>
      <w:r w:rsidR="004B4D9C">
        <w:rPr>
          <w:lang w:eastAsia="en-AU"/>
        </w:rPr>
        <w:t xml:space="preserve"> is more than 2 kg — </w:t>
      </w:r>
      <w:r>
        <w:rPr>
          <w:lang w:eastAsia="en-AU"/>
        </w:rPr>
        <w:t>the maintenance schedule for the RPAS;</w:t>
      </w:r>
    </w:p>
    <w:p w14:paraId="057316D0" w14:textId="697D8E43" w:rsidR="00CF2CEE" w:rsidRDefault="009A6494" w:rsidP="00CF2B09">
      <w:pPr>
        <w:pStyle w:val="LDP2i"/>
        <w:ind w:left="1559" w:hanging="1105"/>
        <w:rPr>
          <w:lang w:eastAsia="en-AU"/>
        </w:rPr>
      </w:pPr>
      <w:r w:rsidRPr="009C15C3">
        <w:rPr>
          <w:lang w:eastAsia="en-AU"/>
        </w:rPr>
        <w:tab/>
        <w:t>(v</w:t>
      </w:r>
      <w:r w:rsidR="004C6E44">
        <w:rPr>
          <w:lang w:eastAsia="en-AU"/>
        </w:rPr>
        <w:t>i</w:t>
      </w:r>
      <w:r w:rsidRPr="009C15C3">
        <w:rPr>
          <w:lang w:eastAsia="en-AU"/>
        </w:rPr>
        <w:t>)</w:t>
      </w:r>
      <w:r w:rsidRPr="009C15C3">
        <w:rPr>
          <w:lang w:eastAsia="en-AU"/>
        </w:rPr>
        <w:tab/>
      </w:r>
      <w:r w:rsidR="004B4D9C">
        <w:rPr>
          <w:lang w:eastAsia="en-AU"/>
        </w:rPr>
        <w:t xml:space="preserve">for an RPA </w:t>
      </w:r>
      <w:r w:rsidR="001E7972">
        <w:rPr>
          <w:lang w:eastAsia="en-AU"/>
        </w:rPr>
        <w:t>whose gross weight</w:t>
      </w:r>
      <w:r w:rsidR="004B4D9C">
        <w:rPr>
          <w:lang w:eastAsia="en-AU"/>
        </w:rPr>
        <w:t xml:space="preserve"> is more than 2 kg — </w:t>
      </w:r>
      <w:r>
        <w:rPr>
          <w:lang w:eastAsia="en-AU"/>
        </w:rPr>
        <w:t>the</w:t>
      </w:r>
      <w:r w:rsidRPr="009C15C3">
        <w:rPr>
          <w:lang w:eastAsia="en-AU"/>
        </w:rPr>
        <w:t xml:space="preserve"> maintenance carried out on the RPA in accordance with the </w:t>
      </w:r>
      <w:r>
        <w:rPr>
          <w:lang w:eastAsia="en-AU"/>
        </w:rPr>
        <w:t>operator</w:t>
      </w:r>
      <w:r w:rsidRPr="009C15C3">
        <w:rPr>
          <w:lang w:eastAsia="en-AU"/>
        </w:rPr>
        <w:t>’s documented practices and procedures;</w:t>
      </w:r>
    </w:p>
    <w:p w14:paraId="2B3ED373" w14:textId="255920EE" w:rsidR="004940F5" w:rsidRPr="009C15C3" w:rsidRDefault="004940F5" w:rsidP="00CF2B09">
      <w:pPr>
        <w:pStyle w:val="LDP2i"/>
        <w:ind w:left="1559" w:hanging="1105"/>
        <w:rPr>
          <w:lang w:eastAsia="en-AU"/>
        </w:rPr>
      </w:pPr>
      <w:r>
        <w:rPr>
          <w:lang w:eastAsia="en-AU"/>
        </w:rPr>
        <w:tab/>
        <w:t>(vi</w:t>
      </w:r>
      <w:r w:rsidR="004C6E44">
        <w:rPr>
          <w:lang w:eastAsia="en-AU"/>
        </w:rPr>
        <w:t>i</w:t>
      </w:r>
      <w:r>
        <w:rPr>
          <w:lang w:eastAsia="en-AU"/>
        </w:rPr>
        <w:t>)</w:t>
      </w:r>
      <w:r>
        <w:rPr>
          <w:lang w:eastAsia="en-AU"/>
        </w:rPr>
        <w:tab/>
        <w:t>the date or operational time for the next maintenance action</w:t>
      </w:r>
      <w:r w:rsidR="00D04390">
        <w:rPr>
          <w:lang w:eastAsia="en-AU"/>
        </w:rPr>
        <w:t>;</w:t>
      </w:r>
    </w:p>
    <w:p w14:paraId="2442AADC" w14:textId="50424166" w:rsidR="004940F5" w:rsidRPr="007F14C8" w:rsidRDefault="004940F5" w:rsidP="00CF2B09">
      <w:pPr>
        <w:pStyle w:val="LDP2i"/>
        <w:ind w:left="1559" w:hanging="1105"/>
        <w:rPr>
          <w:lang w:eastAsia="en-AU"/>
        </w:rPr>
      </w:pPr>
      <w:r>
        <w:rPr>
          <w:lang w:eastAsia="en-AU"/>
        </w:rPr>
        <w:tab/>
        <w:t>(vii</w:t>
      </w:r>
      <w:r w:rsidR="004C6E44">
        <w:rPr>
          <w:lang w:eastAsia="en-AU"/>
        </w:rPr>
        <w:t>i</w:t>
      </w:r>
      <w:r>
        <w:rPr>
          <w:lang w:eastAsia="en-AU"/>
        </w:rPr>
        <w:t>)</w:t>
      </w:r>
      <w:r>
        <w:rPr>
          <w:lang w:eastAsia="en-AU"/>
        </w:rPr>
        <w:tab/>
      </w:r>
      <w:r w:rsidR="004B4D9C">
        <w:rPr>
          <w:lang w:eastAsia="en-AU"/>
        </w:rPr>
        <w:t xml:space="preserve">for an RPA </w:t>
      </w:r>
      <w:r w:rsidR="001E7972">
        <w:rPr>
          <w:lang w:eastAsia="en-AU"/>
        </w:rPr>
        <w:t>whose gross weight</w:t>
      </w:r>
      <w:r w:rsidR="004B4D9C">
        <w:rPr>
          <w:lang w:eastAsia="en-AU"/>
        </w:rPr>
        <w:t xml:space="preserve"> is more than 2 kg — </w:t>
      </w:r>
      <w:r>
        <w:rPr>
          <w:lang w:eastAsia="en-AU"/>
        </w:rPr>
        <w:t xml:space="preserve">the results of any rectification of defective equipment essential to the safety of the </w:t>
      </w:r>
      <w:r w:rsidR="002405BD">
        <w:rPr>
          <w:lang w:eastAsia="en-AU"/>
        </w:rPr>
        <w:t>RPA</w:t>
      </w:r>
      <w:r w:rsidR="00935D6C">
        <w:rPr>
          <w:lang w:eastAsia="en-AU"/>
        </w:rPr>
        <w:t>S</w:t>
      </w:r>
      <w:r>
        <w:rPr>
          <w:lang w:eastAsia="en-AU"/>
        </w:rPr>
        <w:t xml:space="preserve"> operation;</w:t>
      </w:r>
    </w:p>
    <w:p w14:paraId="4C2D42D7" w14:textId="6E45819E" w:rsidR="009A6494" w:rsidRDefault="009A6494" w:rsidP="0005427B">
      <w:pPr>
        <w:pStyle w:val="LDP2i"/>
        <w:ind w:left="1559" w:hanging="1105"/>
        <w:rPr>
          <w:lang w:eastAsia="en-AU"/>
        </w:rPr>
      </w:pPr>
      <w:r w:rsidRPr="009C15C3">
        <w:rPr>
          <w:lang w:eastAsia="en-AU"/>
        </w:rPr>
        <w:tab/>
        <w:t>(</w:t>
      </w:r>
      <w:r w:rsidR="00CD56EA">
        <w:rPr>
          <w:lang w:eastAsia="en-AU"/>
        </w:rPr>
        <w:t>i</w:t>
      </w:r>
      <w:r w:rsidR="004940F5">
        <w:rPr>
          <w:lang w:eastAsia="en-AU"/>
        </w:rPr>
        <w:t>x</w:t>
      </w:r>
      <w:r w:rsidRPr="009C15C3">
        <w:rPr>
          <w:lang w:eastAsia="en-AU"/>
        </w:rPr>
        <w:t>)</w:t>
      </w:r>
      <w:r w:rsidRPr="009C15C3">
        <w:rPr>
          <w:lang w:eastAsia="en-AU"/>
        </w:rPr>
        <w:tab/>
        <w:t>if fail</w:t>
      </w:r>
      <w:r w:rsidR="00E4650C">
        <w:rPr>
          <w:lang w:eastAsia="en-AU"/>
        </w:rPr>
        <w:t>-</w:t>
      </w:r>
      <w:r w:rsidRPr="009C15C3">
        <w:rPr>
          <w:lang w:eastAsia="en-AU"/>
        </w:rPr>
        <w:t>safe equipment</w:t>
      </w:r>
      <w:r>
        <w:rPr>
          <w:lang w:eastAsia="en-AU"/>
        </w:rPr>
        <w:t xml:space="preserve"> that is</w:t>
      </w:r>
      <w:r w:rsidRPr="009C15C3">
        <w:rPr>
          <w:lang w:eastAsia="en-AU"/>
        </w:rPr>
        <w:t xml:space="preserve"> fitted to the RPA is unserviceable</w:t>
      </w:r>
      <w:r>
        <w:rPr>
          <w:lang w:eastAsia="en-AU"/>
        </w:rPr>
        <w:t>:</w:t>
      </w:r>
    </w:p>
    <w:p w14:paraId="7F6A1AA0" w14:textId="77777777" w:rsidR="009A6494" w:rsidRDefault="009A6494" w:rsidP="00E4650C">
      <w:pPr>
        <w:pStyle w:val="LDP3A"/>
        <w:tabs>
          <w:tab w:val="clear" w:pos="1985"/>
          <w:tab w:val="left" w:pos="1928"/>
        </w:tabs>
        <w:spacing w:before="40" w:after="40"/>
        <w:ind w:left="1928" w:hanging="454"/>
      </w:pPr>
      <w:r>
        <w:t>(A)</w:t>
      </w:r>
      <w:r>
        <w:tab/>
      </w:r>
      <w:r w:rsidRPr="009C15C3">
        <w:t xml:space="preserve">a description of </w:t>
      </w:r>
      <w:r>
        <w:t xml:space="preserve">each piece of such </w:t>
      </w:r>
      <w:r w:rsidRPr="009C15C3">
        <w:t>equipment</w:t>
      </w:r>
      <w:r>
        <w:t>;</w:t>
      </w:r>
      <w:r w:rsidRPr="009C15C3">
        <w:t xml:space="preserve"> and</w:t>
      </w:r>
    </w:p>
    <w:p w14:paraId="248C7B3D" w14:textId="77777777" w:rsidR="009A6494" w:rsidRDefault="009A6494" w:rsidP="00E4650C">
      <w:pPr>
        <w:pStyle w:val="LDP3A"/>
        <w:tabs>
          <w:tab w:val="clear" w:pos="1985"/>
          <w:tab w:val="left" w:pos="1928"/>
        </w:tabs>
        <w:spacing w:before="40" w:after="40"/>
        <w:ind w:left="1928" w:hanging="454"/>
      </w:pPr>
      <w:r>
        <w:t>(B)</w:t>
      </w:r>
      <w:r>
        <w:tab/>
      </w:r>
      <w:r w:rsidRPr="009C15C3">
        <w:t xml:space="preserve">an explanation </w:t>
      </w:r>
      <w:r>
        <w:t>for its</w:t>
      </w:r>
      <w:r w:rsidRPr="009C15C3">
        <w:t xml:space="preserve"> unserviceability</w:t>
      </w:r>
      <w:r w:rsidR="00CF2CEE">
        <w:t>;</w:t>
      </w:r>
      <w:r w:rsidR="007B2179">
        <w:t xml:space="preserve"> and</w:t>
      </w:r>
    </w:p>
    <w:p w14:paraId="3C60AA9A" w14:textId="77777777" w:rsidR="007B2179" w:rsidRDefault="007B2179" w:rsidP="00E4650C">
      <w:pPr>
        <w:pStyle w:val="LDP3A"/>
        <w:tabs>
          <w:tab w:val="clear" w:pos="1985"/>
          <w:tab w:val="left" w:pos="1928"/>
        </w:tabs>
        <w:spacing w:before="40" w:after="40"/>
        <w:ind w:left="1928" w:hanging="454"/>
      </w:pPr>
      <w:r>
        <w:t>(C)</w:t>
      </w:r>
      <w:r>
        <w:tab/>
        <w:t>the precautions required</w:t>
      </w:r>
      <w:r w:rsidR="00D04390">
        <w:t>,</w:t>
      </w:r>
      <w:r>
        <w:t xml:space="preserve"> or limitations imposed</w:t>
      </w:r>
      <w:r w:rsidR="00D04390">
        <w:t>,</w:t>
      </w:r>
      <w:r>
        <w:t xml:space="preserve"> when operating the RPA with the unserviceable fail-safe equipment;</w:t>
      </w:r>
    </w:p>
    <w:p w14:paraId="637DAECF" w14:textId="2CE506ED" w:rsidR="00CF2CEE" w:rsidRDefault="00CF2CEE" w:rsidP="00203673">
      <w:pPr>
        <w:pStyle w:val="LDP2i"/>
        <w:ind w:left="1559" w:hanging="1105"/>
      </w:pPr>
      <w:r>
        <w:tab/>
        <w:t>(x)</w:t>
      </w:r>
      <w:r>
        <w:tab/>
        <w:t>certif</w:t>
      </w:r>
      <w:r w:rsidR="004C40BC">
        <w:t>ication by the person mentioned in paragraph (1)</w:t>
      </w:r>
      <w:r w:rsidR="0038688D">
        <w:t> </w:t>
      </w:r>
      <w:r w:rsidR="004C40BC">
        <w:t>(a) or (1)</w:t>
      </w:r>
      <w:r w:rsidR="0038688D">
        <w:t> </w:t>
      </w:r>
      <w:r w:rsidR="004C40BC">
        <w:t xml:space="preserve">(b) (as the case requires) </w:t>
      </w:r>
      <w:r>
        <w:t xml:space="preserve">that all maintenance required for the </w:t>
      </w:r>
      <w:r w:rsidR="002405BD">
        <w:t>RPA</w:t>
      </w:r>
      <w:r w:rsidR="00935D6C">
        <w:t>S</w:t>
      </w:r>
      <w:r w:rsidR="004C40BC">
        <w:t xml:space="preserve"> to be serviceable for operations</w:t>
      </w:r>
      <w:r>
        <w:t xml:space="preserve"> has been completed</w:t>
      </w:r>
      <w:r w:rsidR="00F34CA3">
        <w:t>.</w:t>
      </w:r>
    </w:p>
    <w:p w14:paraId="67A8255F" w14:textId="77777777" w:rsidR="004C40BC" w:rsidRDefault="004C40BC" w:rsidP="00096678">
      <w:pPr>
        <w:pStyle w:val="LDNote"/>
      </w:pPr>
      <w:r w:rsidRPr="004454AB">
        <w:rPr>
          <w:i/>
          <w:lang w:eastAsia="en-AU"/>
        </w:rPr>
        <w:t>Note</w:t>
      </w:r>
      <w:r>
        <w:rPr>
          <w:lang w:eastAsia="en-AU"/>
        </w:rPr>
        <w:t>   </w:t>
      </w:r>
      <w:r w:rsidR="00B807AC">
        <w:rPr>
          <w:lang w:eastAsia="en-AU"/>
        </w:rPr>
        <w:t>A</w:t>
      </w:r>
      <w:r>
        <w:rPr>
          <w:lang w:eastAsia="en-AU"/>
        </w:rPr>
        <w:t xml:space="preserve"> requirement to record </w:t>
      </w:r>
      <w:r w:rsidR="00B807AC">
        <w:rPr>
          <w:lang w:eastAsia="en-AU"/>
        </w:rPr>
        <w:t>a</w:t>
      </w:r>
      <w:r>
        <w:rPr>
          <w:lang w:eastAsia="en-AU"/>
        </w:rPr>
        <w:t xml:space="preserve"> certification is met by including a copy of the certificate with the record.</w:t>
      </w:r>
    </w:p>
    <w:p w14:paraId="38AE961D" w14:textId="2F440C67" w:rsidR="009A6494" w:rsidRDefault="009A6494" w:rsidP="009A6494">
      <w:pPr>
        <w:pStyle w:val="LDClause"/>
        <w:rPr>
          <w:lang w:eastAsia="en-AU"/>
        </w:rPr>
      </w:pPr>
      <w:r>
        <w:rPr>
          <w:lang w:eastAsia="en-AU"/>
        </w:rPr>
        <w:tab/>
        <w:t>(2)</w:t>
      </w:r>
      <w:r>
        <w:rPr>
          <w:lang w:eastAsia="en-AU"/>
        </w:rPr>
        <w:tab/>
      </w:r>
      <w:r w:rsidRPr="00D85EC1">
        <w:rPr>
          <w:lang w:eastAsia="en-AU"/>
        </w:rPr>
        <w:t xml:space="preserve">The </w:t>
      </w:r>
      <w:r w:rsidR="00127996">
        <w:rPr>
          <w:lang w:eastAsia="en-AU"/>
        </w:rPr>
        <w:t>certified RPA operator</w:t>
      </w:r>
      <w:r>
        <w:rPr>
          <w:lang w:eastAsia="en-AU"/>
        </w:rPr>
        <w:t xml:space="preserve"> </w:t>
      </w:r>
      <w:r w:rsidRPr="00D85EC1">
        <w:rPr>
          <w:lang w:eastAsia="en-AU"/>
        </w:rPr>
        <w:t xml:space="preserve">must </w:t>
      </w:r>
      <w:r>
        <w:rPr>
          <w:lang w:eastAsia="en-AU"/>
        </w:rPr>
        <w:t>keep</w:t>
      </w:r>
      <w:r w:rsidRPr="00D85EC1">
        <w:rPr>
          <w:lang w:eastAsia="en-AU"/>
        </w:rPr>
        <w:t xml:space="preserve"> the RPA technical log</w:t>
      </w:r>
      <w:r>
        <w:rPr>
          <w:lang w:eastAsia="en-AU"/>
        </w:rPr>
        <w:t xml:space="preserve"> until the day that is at least </w:t>
      </w:r>
      <w:r w:rsidR="004C40BC">
        <w:rPr>
          <w:lang w:eastAsia="en-AU"/>
        </w:rPr>
        <w:t>7</w:t>
      </w:r>
      <w:r w:rsidR="0038688D">
        <w:rPr>
          <w:lang w:eastAsia="en-AU"/>
        </w:rPr>
        <w:t> </w:t>
      </w:r>
      <w:r w:rsidR="004C40BC">
        <w:rPr>
          <w:lang w:eastAsia="en-AU"/>
        </w:rPr>
        <w:t>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023D118F" w14:textId="609CA8DA" w:rsidR="00E17299" w:rsidRDefault="00E17299" w:rsidP="00E17299">
      <w:pPr>
        <w:pStyle w:val="LDClause"/>
        <w:rPr>
          <w:lang w:eastAsia="en-AU"/>
        </w:rPr>
      </w:pPr>
      <w:r>
        <w:rPr>
          <w:lang w:eastAsia="en-AU"/>
        </w:rPr>
        <w:tab/>
        <w:t>(3)</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 </w:t>
      </w:r>
      <w:r w:rsidR="00D3514D">
        <w:rPr>
          <w:lang w:eastAsia="en-AU"/>
        </w:rPr>
        <w:t>certified RPA operator</w:t>
      </w:r>
      <w:r>
        <w:rPr>
          <w:lang w:eastAsia="en-AU"/>
        </w:rPr>
        <w:t>, he or she must, as soon as practicable, provide a copy of the RPA technical log to CASA upon written request.</w:t>
      </w:r>
    </w:p>
    <w:p w14:paraId="7BD75EE8" w14:textId="7506A070" w:rsidR="00E17299" w:rsidRDefault="00E17299" w:rsidP="00E17299">
      <w:pPr>
        <w:pStyle w:val="LDClause"/>
        <w:rPr>
          <w:lang w:eastAsia="en-AU"/>
        </w:rPr>
      </w:pPr>
      <w:r>
        <w:rPr>
          <w:lang w:eastAsia="en-AU"/>
        </w:rPr>
        <w:tab/>
        <w:t>(4)</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 </w:t>
      </w:r>
      <w:r w:rsidR="00D3514D">
        <w:rPr>
          <w:lang w:eastAsia="en-AU"/>
        </w:rPr>
        <w:t>certified RPA operator</w:t>
      </w:r>
      <w:r>
        <w:rPr>
          <w:lang w:eastAsia="en-AU"/>
        </w:rPr>
        <w:t>, he or she must, as soon as practicable, provide a copy of the RPA technical log to a person who:</w:t>
      </w:r>
    </w:p>
    <w:p w14:paraId="1060E0D3" w14:textId="1E7E04AE" w:rsidR="00E17299" w:rsidRDefault="00E17299" w:rsidP="0005427B">
      <w:pPr>
        <w:pStyle w:val="LDP1a"/>
        <w:rPr>
          <w:lang w:eastAsia="en-AU"/>
        </w:rPr>
      </w:pPr>
      <w:r>
        <w:rPr>
          <w:lang w:eastAsia="en-AU"/>
        </w:rPr>
        <w:t>(a)</w:t>
      </w:r>
      <w:r>
        <w:rPr>
          <w:lang w:eastAsia="en-AU"/>
        </w:rPr>
        <w:tab/>
        <w:t>makes a written request for the log; and</w:t>
      </w:r>
    </w:p>
    <w:p w14:paraId="6F9DB07A" w14:textId="77777777" w:rsidR="00E17299" w:rsidRDefault="00E17299" w:rsidP="0005427B">
      <w:pPr>
        <w:pStyle w:val="LDP1a"/>
        <w:rPr>
          <w:lang w:eastAsia="en-AU"/>
        </w:rPr>
      </w:pPr>
      <w:r>
        <w:rPr>
          <w:lang w:eastAsia="en-AU"/>
        </w:rPr>
        <w:t>(b)</w:t>
      </w:r>
      <w:r>
        <w:rPr>
          <w:lang w:eastAsia="en-AU"/>
        </w:rPr>
        <w:tab/>
        <w:t>provides reasonable evidence that he or she is the new operator of the RPA; and</w:t>
      </w:r>
    </w:p>
    <w:p w14:paraId="0F883082" w14:textId="77777777" w:rsidR="00E17299" w:rsidRDefault="00E17299" w:rsidP="0005427B">
      <w:pPr>
        <w:pStyle w:val="LDP1a"/>
        <w:rPr>
          <w:lang w:eastAsia="en-AU"/>
        </w:rPr>
      </w:pPr>
      <w:r>
        <w:rPr>
          <w:lang w:eastAsia="en-AU"/>
        </w:rPr>
        <w:t>(c)</w:t>
      </w:r>
      <w:r>
        <w:rPr>
          <w:lang w:eastAsia="en-AU"/>
        </w:rPr>
        <w:tab/>
        <w:t>provides payment for preparation and provision of the log, based on a reasonable cost recovery for such preparation and provision.</w:t>
      </w:r>
    </w:p>
    <w:p w14:paraId="5EFBF043" w14:textId="1A45E273" w:rsidR="00E17299" w:rsidRDefault="00E17299" w:rsidP="00096678">
      <w:pPr>
        <w:pStyle w:val="LDNote"/>
        <w:rPr>
          <w:lang w:eastAsia="en-AU"/>
        </w:rPr>
      </w:pPr>
      <w:r w:rsidRPr="00F47148">
        <w:rPr>
          <w:i/>
          <w:lang w:eastAsia="en-AU"/>
        </w:rPr>
        <w:t>Note</w:t>
      </w:r>
      <w:r>
        <w:rPr>
          <w:lang w:eastAsia="en-AU"/>
        </w:rPr>
        <w:t xml:space="preserve">   The complete technical history of an RPAS is of vital importance to the safety of future RPA operations by the new </w:t>
      </w:r>
      <w:r w:rsidR="00D3514D">
        <w:rPr>
          <w:lang w:eastAsia="en-AU"/>
        </w:rPr>
        <w:t>certified RPA operator</w:t>
      </w:r>
      <w:r>
        <w:rPr>
          <w:lang w:eastAsia="en-AU"/>
        </w:rPr>
        <w:t>.</w:t>
      </w:r>
    </w:p>
    <w:p w14:paraId="1CC19FE4" w14:textId="1E26974A" w:rsidR="00CB0438" w:rsidRPr="00EE3F0E" w:rsidRDefault="00461B01" w:rsidP="006440C2">
      <w:pPr>
        <w:pStyle w:val="LDClauseHeading"/>
        <w:rPr>
          <w:lang w:eastAsia="en-AU"/>
        </w:rPr>
      </w:pPr>
      <w:bookmarkStart w:id="118" w:name="_Toc2945977"/>
      <w:r>
        <w:rPr>
          <w:lang w:eastAsia="en-AU"/>
        </w:rPr>
        <w:t>1</w:t>
      </w:r>
      <w:r w:rsidR="00AE5A3A">
        <w:rPr>
          <w:lang w:eastAsia="en-AU"/>
        </w:rPr>
        <w:t>0</w:t>
      </w:r>
      <w:r>
        <w:rPr>
          <w:lang w:eastAsia="en-AU"/>
        </w:rPr>
        <w:t>.</w:t>
      </w:r>
      <w:r w:rsidR="004849F7">
        <w:rPr>
          <w:lang w:eastAsia="en-AU"/>
        </w:rPr>
        <w:t>0</w:t>
      </w:r>
      <w:r w:rsidR="00D36DDA">
        <w:rPr>
          <w:lang w:eastAsia="en-AU"/>
        </w:rPr>
        <w:t>8</w:t>
      </w:r>
      <w:r w:rsidR="00CB0438" w:rsidRPr="00EE3F0E">
        <w:rPr>
          <w:lang w:eastAsia="en-AU"/>
        </w:rPr>
        <w:tab/>
        <w:t>Record</w:t>
      </w:r>
      <w:r w:rsidR="00900650">
        <w:rPr>
          <w:lang w:eastAsia="en-AU"/>
        </w:rPr>
        <w:t>s</w:t>
      </w:r>
      <w:r w:rsidR="00CB0438" w:rsidRPr="00EE3F0E">
        <w:rPr>
          <w:lang w:eastAsia="en-AU"/>
        </w:rPr>
        <w:t xml:space="preserve"> of qualification</w:t>
      </w:r>
      <w:r w:rsidR="003635E3">
        <w:rPr>
          <w:lang w:eastAsia="en-AU"/>
        </w:rPr>
        <w:t xml:space="preserve"> and </w:t>
      </w:r>
      <w:r w:rsidR="003718CA">
        <w:rPr>
          <w:lang w:eastAsia="en-AU"/>
        </w:rPr>
        <w:t>competency</w:t>
      </w:r>
      <w:bookmarkEnd w:id="118"/>
    </w:p>
    <w:p w14:paraId="4B1FC100" w14:textId="77777777" w:rsidR="00AD107E" w:rsidRDefault="004849F7" w:rsidP="006440C2">
      <w:pPr>
        <w:pStyle w:val="LDClause"/>
        <w:keepNext/>
      </w:pPr>
      <w:r>
        <w:tab/>
      </w:r>
      <w:r w:rsidR="00CB0438" w:rsidRPr="00075793">
        <w:t>(1)</w:t>
      </w:r>
      <w:r w:rsidR="00CB0438" w:rsidRPr="00075793">
        <w:tab/>
        <w:t>This section applies if</w:t>
      </w:r>
      <w:r w:rsidR="00AD107E">
        <w:t xml:space="preserve"> a person (the </w:t>
      </w:r>
      <w:r w:rsidR="00AD107E" w:rsidRPr="003718CA">
        <w:rPr>
          <w:b/>
          <w:i/>
        </w:rPr>
        <w:t>candidate</w:t>
      </w:r>
      <w:r w:rsidR="00AD107E">
        <w:t>):</w:t>
      </w:r>
    </w:p>
    <w:p w14:paraId="1C3BE84E" w14:textId="4BCA7440" w:rsidR="00AD107E" w:rsidRDefault="00AD107E" w:rsidP="00AD107E">
      <w:pPr>
        <w:pStyle w:val="LDP1a"/>
      </w:pPr>
      <w:r>
        <w:t>(a)</w:t>
      </w:r>
      <w:r>
        <w:tab/>
        <w:t xml:space="preserve">is employed by </w:t>
      </w:r>
      <w:r w:rsidR="00A01650">
        <w:t>a certified RPA operator</w:t>
      </w:r>
      <w:r>
        <w:t>; and</w:t>
      </w:r>
    </w:p>
    <w:p w14:paraId="414BC0DE" w14:textId="77777777" w:rsidR="00AD107E" w:rsidRDefault="00AD107E" w:rsidP="00AD107E">
      <w:pPr>
        <w:pStyle w:val="LDP1a"/>
      </w:pPr>
      <w:r>
        <w:t>(b)</w:t>
      </w:r>
      <w:r>
        <w:tab/>
      </w:r>
      <w:r w:rsidR="00900650">
        <w:t>perform</w:t>
      </w:r>
      <w:r>
        <w:t>s</w:t>
      </w:r>
      <w:r w:rsidR="00900650">
        <w:t xml:space="preserve"> duties</w:t>
      </w:r>
      <w:r w:rsidR="005663DD">
        <w:t xml:space="preserve"> other than those of </w:t>
      </w:r>
      <w:r w:rsidR="00812937">
        <w:t>the</w:t>
      </w:r>
      <w:r w:rsidR="005663DD">
        <w:t xml:space="preserve"> remote pilot</w:t>
      </w:r>
      <w:r w:rsidR="00812937">
        <w:t>,</w:t>
      </w:r>
      <w:r w:rsidR="00900650">
        <w:t xml:space="preserve"> in relation to the </w:t>
      </w:r>
      <w:r w:rsidR="00074E10">
        <w:t xml:space="preserve">safety of RPA </w:t>
      </w:r>
      <w:r w:rsidR="00900650">
        <w:t>operation</w:t>
      </w:r>
      <w:r w:rsidR="00074E10">
        <w:t>s</w:t>
      </w:r>
      <w:r>
        <w:t>; and</w:t>
      </w:r>
    </w:p>
    <w:p w14:paraId="1232D7E6" w14:textId="77777777" w:rsidR="00AD107E" w:rsidRDefault="00AD107E" w:rsidP="00AD107E">
      <w:pPr>
        <w:pStyle w:val="LDP1a"/>
      </w:pPr>
      <w:r>
        <w:t>(c)</w:t>
      </w:r>
      <w:r>
        <w:tab/>
        <w:t>obtains a qualification</w:t>
      </w:r>
      <w:r w:rsidR="00042D8D">
        <w:t xml:space="preserve"> or </w:t>
      </w:r>
      <w:r>
        <w:t xml:space="preserve">a competency </w:t>
      </w:r>
      <w:r w:rsidR="00812937">
        <w:t xml:space="preserve">in relation to </w:t>
      </w:r>
      <w:r w:rsidR="00074E10">
        <w:t>the safe operation of</w:t>
      </w:r>
      <w:r w:rsidR="00812937">
        <w:t xml:space="preserve"> an </w:t>
      </w:r>
      <w:r w:rsidR="002405BD">
        <w:t>RPA</w:t>
      </w:r>
      <w:r>
        <w:t>.</w:t>
      </w:r>
    </w:p>
    <w:p w14:paraId="43913E76" w14:textId="6E0C6081" w:rsidR="00CB0438" w:rsidRPr="001916DC" w:rsidRDefault="00900650" w:rsidP="003718CA">
      <w:pPr>
        <w:pStyle w:val="LDClause"/>
      </w:pPr>
      <w:r>
        <w:tab/>
      </w:r>
      <w:r w:rsidR="00CB0438" w:rsidRPr="001916DC">
        <w:t>(2)</w:t>
      </w:r>
      <w:r w:rsidR="00CB0438" w:rsidRPr="001916DC">
        <w:tab/>
        <w:t xml:space="preserve">The </w:t>
      </w:r>
      <w:r w:rsidR="00D3514D">
        <w:t>certified RPA operator</w:t>
      </w:r>
      <w:r w:rsidR="00CB0438" w:rsidRPr="001916DC">
        <w:t xml:space="preserve"> must:</w:t>
      </w:r>
    </w:p>
    <w:p w14:paraId="36161FA4" w14:textId="5DAAE7D5" w:rsidR="00CB0438" w:rsidRPr="001916DC" w:rsidRDefault="00CB0438" w:rsidP="003718CA">
      <w:pPr>
        <w:pStyle w:val="LDP1a"/>
      </w:pPr>
      <w:r>
        <w:t>(a)</w:t>
      </w:r>
      <w:r>
        <w:tab/>
        <w:t>make a record</w:t>
      </w:r>
      <w:r w:rsidR="003718CA">
        <w:t xml:space="preserve"> (</w:t>
      </w:r>
      <w:r w:rsidR="003718CA" w:rsidRPr="00203673">
        <w:t xml:space="preserve">the </w:t>
      </w:r>
      <w:r w:rsidR="003718CA" w:rsidRPr="00203673">
        <w:rPr>
          <w:b/>
          <w:i/>
        </w:rPr>
        <w:t>r</w:t>
      </w:r>
      <w:r w:rsidR="003718CA" w:rsidRPr="003718CA">
        <w:rPr>
          <w:b/>
          <w:i/>
        </w:rPr>
        <w:t>ecord</w:t>
      </w:r>
      <w:r w:rsidR="003718CA">
        <w:t>)</w:t>
      </w:r>
      <w:r>
        <w:t xml:space="preserve"> of the </w:t>
      </w:r>
      <w:r w:rsidR="00074E10">
        <w:t>person</w:t>
      </w:r>
      <w:r w:rsidRPr="001916DC">
        <w:t xml:space="preserve"> obtaining the qualification or competency; and</w:t>
      </w:r>
    </w:p>
    <w:p w14:paraId="09C8AA34" w14:textId="77777777" w:rsidR="00CB0438" w:rsidRDefault="00CB0438" w:rsidP="003718CA">
      <w:pPr>
        <w:pStyle w:val="LDP1a"/>
      </w:pPr>
      <w:r w:rsidRPr="001916DC">
        <w:t>(b)</w:t>
      </w:r>
      <w:r w:rsidRPr="001916DC">
        <w:tab/>
      </w:r>
      <w:r w:rsidR="00074E10">
        <w:t>provide</w:t>
      </w:r>
      <w:r w:rsidR="009F7A1C">
        <w:t xml:space="preserve"> a copy of</w:t>
      </w:r>
      <w:r w:rsidR="00074E10">
        <w:t xml:space="preserve"> </w:t>
      </w:r>
      <w:r w:rsidR="005C20FC">
        <w:t>the record</w:t>
      </w:r>
      <w:r w:rsidR="00074E10">
        <w:t xml:space="preserve"> to the person</w:t>
      </w:r>
      <w:r w:rsidRPr="001916DC">
        <w:t xml:space="preserve"> </w:t>
      </w:r>
      <w:r w:rsidR="00CF3F57">
        <w:t>before</w:t>
      </w:r>
      <w:r w:rsidR="003718CA">
        <w:t xml:space="preserve"> </w:t>
      </w:r>
      <w:r w:rsidRPr="001916DC">
        <w:t xml:space="preserve">the </w:t>
      </w:r>
      <w:r w:rsidR="00074E10">
        <w:t>person</w:t>
      </w:r>
      <w:r w:rsidRPr="001916DC">
        <w:t xml:space="preserve"> </w:t>
      </w:r>
      <w:r w:rsidR="00CF3F57">
        <w:t xml:space="preserve">exercises any privileges attributable to </w:t>
      </w:r>
      <w:r w:rsidRPr="001916DC">
        <w:t>the qualification</w:t>
      </w:r>
      <w:r w:rsidR="000D0231">
        <w:t xml:space="preserve"> or</w:t>
      </w:r>
      <w:r w:rsidRPr="001916DC">
        <w:t xml:space="preserve"> competency; </w:t>
      </w:r>
      <w:r>
        <w:t>and</w:t>
      </w:r>
    </w:p>
    <w:p w14:paraId="72363546" w14:textId="2DB277E6" w:rsidR="00CB0438" w:rsidRDefault="00CB0438" w:rsidP="003718CA">
      <w:pPr>
        <w:pStyle w:val="LDP1a"/>
      </w:pPr>
      <w:r w:rsidRPr="00075793">
        <w:t>(</w:t>
      </w:r>
      <w:r w:rsidR="00203673">
        <w:t>c</w:t>
      </w:r>
      <w:r w:rsidRPr="00075793">
        <w:t>)</w:t>
      </w:r>
      <w:r w:rsidRPr="00075793">
        <w:tab/>
        <w:t xml:space="preserve">keep the record for </w:t>
      </w:r>
      <w:r w:rsidR="003718CA">
        <w:t xml:space="preserve">at least </w:t>
      </w:r>
      <w:r w:rsidR="00CF3F57">
        <w:t>7 years</w:t>
      </w:r>
      <w:r w:rsidRPr="00075793">
        <w:t xml:space="preserve"> after </w:t>
      </w:r>
      <w:r w:rsidR="00203673">
        <w:t xml:space="preserve">the </w:t>
      </w:r>
      <w:r w:rsidRPr="00075793">
        <w:t xml:space="preserve">day the </w:t>
      </w:r>
      <w:r w:rsidR="00074E10">
        <w:t>person</w:t>
      </w:r>
      <w:r w:rsidRPr="00075793">
        <w:t xml:space="preserve"> ceases to be employed by the operator.</w:t>
      </w:r>
    </w:p>
    <w:p w14:paraId="24A6BAF6" w14:textId="77777777" w:rsidR="00154259" w:rsidRDefault="00154259" w:rsidP="00154259">
      <w:pPr>
        <w:pStyle w:val="LDNote"/>
        <w:rPr>
          <w:lang w:eastAsia="en-AU"/>
        </w:rPr>
      </w:pPr>
      <w:r w:rsidRPr="00154259">
        <w:rPr>
          <w:i/>
        </w:rPr>
        <w:t>Note</w:t>
      </w:r>
      <w:r>
        <w:t>   O</w:t>
      </w:r>
      <w:r w:rsidRPr="008C233A">
        <w:rPr>
          <w:lang w:eastAsia="en-AU"/>
        </w:rPr>
        <w:t>bservers, ground handlers</w:t>
      </w:r>
      <w:r>
        <w:rPr>
          <w:lang w:eastAsia="en-AU"/>
        </w:rPr>
        <w:t xml:space="preserve"> and</w:t>
      </w:r>
      <w:r w:rsidRPr="008C233A">
        <w:rPr>
          <w:lang w:eastAsia="en-AU"/>
        </w:rPr>
        <w:t xml:space="preserve"> loading staff who have a direct role in ensuring the safety of RPA operations </w:t>
      </w:r>
      <w:r>
        <w:rPr>
          <w:lang w:eastAsia="en-AU"/>
        </w:rPr>
        <w:t>are examples of persons for whom this section would apply.</w:t>
      </w:r>
    </w:p>
    <w:p w14:paraId="6D6C6EF0" w14:textId="77777777" w:rsidR="00203673" w:rsidRDefault="00203673" w:rsidP="00873104">
      <w:pPr>
        <w:pStyle w:val="LDParthead2continued"/>
      </w:pPr>
      <w:bookmarkStart w:id="119" w:name="_Toc2945978"/>
      <w:r w:rsidRPr="00F10DB3">
        <w:t>CHAPTER</w:t>
      </w:r>
      <w:r>
        <w:t xml:space="preserve"> 10</w:t>
      </w:r>
      <w:r>
        <w:tab/>
        <w:t>RECORD KEEPING FOR CERTAIN RPA</w:t>
      </w:r>
      <w:bookmarkEnd w:id="119"/>
    </w:p>
    <w:p w14:paraId="73320801" w14:textId="008CBE9C" w:rsidR="00D36DDA" w:rsidRPr="003C0D1E" w:rsidRDefault="00D36DDA" w:rsidP="00D36DDA">
      <w:pPr>
        <w:pStyle w:val="LDDivisionheading"/>
      </w:pPr>
      <w:bookmarkStart w:id="120" w:name="_Toc2945979"/>
      <w:r w:rsidRPr="003C0D1E">
        <w:t>Division 10.</w:t>
      </w:r>
      <w:r>
        <w:t>3</w:t>
      </w:r>
      <w:r w:rsidRPr="003C0D1E">
        <w:tab/>
        <w:t>Record</w:t>
      </w:r>
      <w:r w:rsidR="00203673">
        <w:t>-</w:t>
      </w:r>
      <w:r w:rsidRPr="003C0D1E">
        <w:t>keeping requirements —</w:t>
      </w:r>
      <w:r>
        <w:t xml:space="preserve"> excluded </w:t>
      </w:r>
      <w:r w:rsidRPr="003C0D1E">
        <w:t>RPA</w:t>
      </w:r>
      <w:bookmarkEnd w:id="120"/>
    </w:p>
    <w:p w14:paraId="6169F2D7" w14:textId="77777777" w:rsidR="00D36DDA" w:rsidRDefault="00D36DDA" w:rsidP="00D36DDA">
      <w:pPr>
        <w:pStyle w:val="LDClauseHeading"/>
        <w:rPr>
          <w:lang w:eastAsia="en-AU"/>
        </w:rPr>
      </w:pPr>
      <w:bookmarkStart w:id="121" w:name="_Toc2945980"/>
      <w:r>
        <w:rPr>
          <w:lang w:eastAsia="en-AU"/>
        </w:rPr>
        <w:t>10.09</w:t>
      </w:r>
      <w:r>
        <w:rPr>
          <w:lang w:eastAsia="en-AU"/>
        </w:rPr>
        <w:tab/>
        <w:t>Purpose</w:t>
      </w:r>
      <w:bookmarkEnd w:id="121"/>
      <w:r>
        <w:rPr>
          <w:lang w:eastAsia="en-AU"/>
        </w:rPr>
        <w:t xml:space="preserve"> </w:t>
      </w:r>
    </w:p>
    <w:p w14:paraId="45D19312" w14:textId="261BDA5A" w:rsidR="00675CBC" w:rsidRDefault="00D36DDA" w:rsidP="00FC0B71">
      <w:pPr>
        <w:pStyle w:val="LDClause"/>
        <w:ind w:hanging="737"/>
        <w:rPr>
          <w:lang w:eastAsia="en-AU"/>
        </w:rPr>
      </w:pPr>
      <w:r>
        <w:rPr>
          <w:lang w:eastAsia="en-AU"/>
        </w:rPr>
        <w:tab/>
      </w:r>
      <w:r w:rsidR="00320CEC">
        <w:rPr>
          <w:lang w:eastAsia="en-AU"/>
        </w:rPr>
        <w:t>(1)</w:t>
      </w:r>
      <w:r>
        <w:rPr>
          <w:lang w:eastAsia="en-AU"/>
        </w:rPr>
        <w:tab/>
        <w:t>For paragraph 101.272 (1) (a) of CASR, record</w:t>
      </w:r>
      <w:r w:rsidR="00203673">
        <w:rPr>
          <w:lang w:eastAsia="en-AU"/>
        </w:rPr>
        <w:t>-</w:t>
      </w:r>
      <w:r>
        <w:rPr>
          <w:lang w:eastAsia="en-AU"/>
        </w:rPr>
        <w:t>keeping requirements for</w:t>
      </w:r>
      <w:r w:rsidR="00A111C7">
        <w:rPr>
          <w:lang w:eastAsia="en-AU"/>
        </w:rPr>
        <w:t xml:space="preserve"> </w:t>
      </w:r>
      <w:r>
        <w:rPr>
          <w:lang w:eastAsia="en-AU"/>
        </w:rPr>
        <w:t>an operator of an excluded RPA</w:t>
      </w:r>
      <w:r w:rsidR="004E2AA1">
        <w:rPr>
          <w:lang w:eastAsia="en-AU"/>
        </w:rPr>
        <w:t xml:space="preserve"> are prescribed in accordance </w:t>
      </w:r>
      <w:r w:rsidR="00675CBC">
        <w:rPr>
          <w:lang w:eastAsia="en-AU"/>
        </w:rPr>
        <w:t>w</w:t>
      </w:r>
      <w:r w:rsidR="004E2AA1">
        <w:rPr>
          <w:lang w:eastAsia="en-AU"/>
        </w:rPr>
        <w:t>ith the</w:t>
      </w:r>
      <w:r w:rsidR="00675CBC">
        <w:rPr>
          <w:lang w:eastAsia="en-AU"/>
        </w:rPr>
        <w:t xml:space="preserve"> provisions of this Division.</w:t>
      </w:r>
    </w:p>
    <w:p w14:paraId="4B6DE09A" w14:textId="20B76CFF" w:rsidR="00320CEC" w:rsidRDefault="00320CEC" w:rsidP="00FC0B71">
      <w:pPr>
        <w:pStyle w:val="LDClause"/>
        <w:ind w:hanging="737"/>
        <w:rPr>
          <w:lang w:eastAsia="en-AU"/>
        </w:rPr>
      </w:pPr>
      <w:r>
        <w:rPr>
          <w:lang w:eastAsia="en-AU"/>
        </w:rPr>
        <w:tab/>
        <w:t>(</w:t>
      </w:r>
      <w:r w:rsidR="00EE404B">
        <w:rPr>
          <w:lang w:eastAsia="en-AU"/>
        </w:rPr>
        <w:t>2</w:t>
      </w:r>
      <w:r>
        <w:rPr>
          <w:lang w:eastAsia="en-AU"/>
        </w:rPr>
        <w:t>)</w:t>
      </w:r>
      <w:r>
        <w:rPr>
          <w:lang w:eastAsia="en-AU"/>
        </w:rPr>
        <w:tab/>
        <w:t>For subsection (1), “an operator</w:t>
      </w:r>
      <w:r w:rsidR="000D6584">
        <w:rPr>
          <w:lang w:eastAsia="en-AU"/>
        </w:rPr>
        <w:t>” of an excluded RPA</w:t>
      </w:r>
      <w:r>
        <w:rPr>
          <w:lang w:eastAsia="en-AU"/>
        </w:rPr>
        <w:t xml:space="preserve"> is the person who makes the</w:t>
      </w:r>
      <w:r w:rsidR="000D6584">
        <w:rPr>
          <w:lang w:eastAsia="en-AU"/>
        </w:rPr>
        <w:t xml:space="preserve"> relevant</w:t>
      </w:r>
      <w:r>
        <w:rPr>
          <w:lang w:eastAsia="en-AU"/>
        </w:rPr>
        <w:t xml:space="preserve"> RPA available to the remote pilot</w:t>
      </w:r>
      <w:r w:rsidR="000D6584">
        <w:rPr>
          <w:lang w:eastAsia="en-AU"/>
        </w:rPr>
        <w:t>.</w:t>
      </w:r>
    </w:p>
    <w:p w14:paraId="632F115F" w14:textId="77777777" w:rsidR="00D36DDA" w:rsidRPr="001916DC" w:rsidRDefault="00D36DDA" w:rsidP="00D36DDA">
      <w:pPr>
        <w:pStyle w:val="LDClauseHeading"/>
        <w:rPr>
          <w:lang w:eastAsia="en-AU"/>
        </w:rPr>
      </w:pPr>
      <w:bookmarkStart w:id="122" w:name="_Toc2945981"/>
      <w:r>
        <w:rPr>
          <w:lang w:eastAsia="en-AU"/>
        </w:rPr>
        <w:t>10.10</w:t>
      </w:r>
      <w:r>
        <w:rPr>
          <w:lang w:eastAsia="en-AU"/>
        </w:rPr>
        <w:tab/>
      </w:r>
      <w:r w:rsidRPr="001916DC">
        <w:rPr>
          <w:lang w:eastAsia="en-AU"/>
        </w:rPr>
        <w:t>R</w:t>
      </w:r>
      <w:r>
        <w:rPr>
          <w:lang w:eastAsia="en-AU"/>
        </w:rPr>
        <w:t>PAS</w:t>
      </w:r>
      <w:r w:rsidRPr="001916DC">
        <w:rPr>
          <w:lang w:eastAsia="en-AU"/>
        </w:rPr>
        <w:t xml:space="preserve"> operational </w:t>
      </w:r>
      <w:r>
        <w:rPr>
          <w:lang w:eastAsia="en-AU"/>
        </w:rPr>
        <w:t>log</w:t>
      </w:r>
      <w:bookmarkEnd w:id="122"/>
    </w:p>
    <w:p w14:paraId="62AEF987" w14:textId="441C1D01" w:rsidR="007F2FE8" w:rsidRPr="007F2FE8" w:rsidRDefault="00D36DDA" w:rsidP="00FC0B71">
      <w:pPr>
        <w:pStyle w:val="LDClause"/>
        <w:ind w:hanging="737"/>
        <w:rPr>
          <w:lang w:eastAsia="en-AU"/>
        </w:rPr>
      </w:pPr>
      <w:r>
        <w:rPr>
          <w:lang w:eastAsia="en-AU"/>
        </w:rPr>
        <w:tab/>
      </w:r>
      <w:r w:rsidRPr="00D85EC1">
        <w:rPr>
          <w:lang w:eastAsia="en-AU"/>
        </w:rPr>
        <w:t>(1)</w:t>
      </w:r>
      <w:r w:rsidRPr="00D85EC1">
        <w:rPr>
          <w:lang w:eastAsia="en-AU"/>
        </w:rPr>
        <w:tab/>
      </w:r>
      <w:r w:rsidR="007F2FE8">
        <w:rPr>
          <w:lang w:eastAsia="en-AU"/>
        </w:rPr>
        <w:t>This section applies to any of the following (an</w:t>
      </w:r>
      <w:r w:rsidR="007F2FE8" w:rsidRPr="007F2FE8">
        <w:rPr>
          <w:b/>
          <w:i/>
          <w:lang w:eastAsia="en-AU"/>
        </w:rPr>
        <w:t xml:space="preserve"> </w:t>
      </w:r>
      <w:r w:rsidR="007F2FE8" w:rsidRPr="00863690">
        <w:rPr>
          <w:b/>
          <w:i/>
          <w:lang w:eastAsia="en-AU"/>
        </w:rPr>
        <w:t>applicable RPA</w:t>
      </w:r>
      <w:r w:rsidR="007F2FE8">
        <w:rPr>
          <w:lang w:eastAsia="en-AU"/>
        </w:rPr>
        <w:t>)</w:t>
      </w:r>
      <w:r w:rsidR="007F2FE8" w:rsidRPr="007F2FE8">
        <w:rPr>
          <w:lang w:eastAsia="en-AU"/>
        </w:rPr>
        <w:t>:</w:t>
      </w:r>
    </w:p>
    <w:p w14:paraId="62189FD1" w14:textId="32265AF3" w:rsidR="007F2FE8" w:rsidRDefault="007F2FE8" w:rsidP="0005427B">
      <w:pPr>
        <w:pStyle w:val="LDP1a"/>
        <w:rPr>
          <w:lang w:eastAsia="en-AU"/>
        </w:rPr>
      </w:pPr>
      <w:r>
        <w:rPr>
          <w:lang w:eastAsia="en-AU"/>
        </w:rPr>
        <w:t>(a)</w:t>
      </w:r>
      <w:r>
        <w:rPr>
          <w:lang w:eastAsia="en-AU"/>
        </w:rPr>
        <w:tab/>
        <w:t xml:space="preserve">a </w:t>
      </w:r>
      <w:r w:rsidRPr="006F3FCC">
        <w:rPr>
          <w:lang w:eastAsia="en-AU"/>
        </w:rPr>
        <w:t>small excluded RPA</w:t>
      </w:r>
      <w:r>
        <w:rPr>
          <w:lang w:eastAsia="en-AU"/>
        </w:rPr>
        <w:t>; and</w:t>
      </w:r>
    </w:p>
    <w:p w14:paraId="0EF18219" w14:textId="76CA44E9" w:rsidR="007F2FE8" w:rsidRDefault="007F2FE8" w:rsidP="0005427B">
      <w:pPr>
        <w:pStyle w:val="LDP1a"/>
        <w:rPr>
          <w:lang w:eastAsia="en-AU"/>
        </w:rPr>
      </w:pPr>
      <w:r>
        <w:rPr>
          <w:lang w:eastAsia="en-AU"/>
        </w:rPr>
        <w:t>(b)</w:t>
      </w:r>
      <w:r>
        <w:rPr>
          <w:lang w:eastAsia="en-AU"/>
        </w:rPr>
        <w:tab/>
        <w:t xml:space="preserve">a </w:t>
      </w:r>
      <w:r w:rsidRPr="006F3FCC">
        <w:rPr>
          <w:lang w:eastAsia="en-AU"/>
        </w:rPr>
        <w:t xml:space="preserve">medium </w:t>
      </w:r>
      <w:r>
        <w:rPr>
          <w:lang w:eastAsia="en-AU"/>
        </w:rPr>
        <w:t xml:space="preserve">excluded </w:t>
      </w:r>
      <w:r w:rsidRPr="006F3FCC">
        <w:rPr>
          <w:lang w:eastAsia="en-AU"/>
        </w:rPr>
        <w:t>RPA</w:t>
      </w:r>
      <w:r>
        <w:rPr>
          <w:lang w:eastAsia="en-AU"/>
        </w:rPr>
        <w:t>.</w:t>
      </w:r>
    </w:p>
    <w:p w14:paraId="1FBA582F" w14:textId="53F85F1C" w:rsidR="00D36DDA" w:rsidRDefault="007F2FE8" w:rsidP="00FC0B71">
      <w:pPr>
        <w:pStyle w:val="LDClause"/>
        <w:ind w:hanging="737"/>
        <w:rPr>
          <w:lang w:eastAsia="en-AU"/>
        </w:rPr>
      </w:pPr>
      <w:r>
        <w:rPr>
          <w:lang w:eastAsia="en-AU"/>
        </w:rPr>
        <w:tab/>
        <w:t>(2)</w:t>
      </w:r>
      <w:r>
        <w:rPr>
          <w:lang w:eastAsia="en-AU"/>
        </w:rPr>
        <w:tab/>
      </w:r>
      <w:r w:rsidR="00D36DDA">
        <w:rPr>
          <w:lang w:eastAsia="en-AU"/>
        </w:rPr>
        <w:t xml:space="preserve">The operator must ensure that the remote pilot in command of the applicable RPA flight maintains an </w:t>
      </w:r>
      <w:r w:rsidR="00D36DDA" w:rsidRPr="00E6023B">
        <w:rPr>
          <w:lang w:eastAsia="en-AU"/>
        </w:rPr>
        <w:t xml:space="preserve">operational </w:t>
      </w:r>
      <w:r w:rsidR="00D36DDA">
        <w:rPr>
          <w:lang w:eastAsia="en-AU"/>
        </w:rPr>
        <w:t xml:space="preserve">record (the </w:t>
      </w:r>
      <w:r w:rsidR="00D36DDA" w:rsidRPr="003E72C2">
        <w:rPr>
          <w:b/>
          <w:i/>
          <w:lang w:eastAsia="en-AU"/>
        </w:rPr>
        <w:t xml:space="preserve">RPAS operational </w:t>
      </w:r>
      <w:r w:rsidR="00D36DDA">
        <w:rPr>
          <w:b/>
          <w:i/>
          <w:lang w:eastAsia="en-AU"/>
        </w:rPr>
        <w:t>log</w:t>
      </w:r>
      <w:r w:rsidR="00D36DDA">
        <w:rPr>
          <w:lang w:eastAsia="en-AU"/>
        </w:rPr>
        <w:t>) in which the following is recorded as soon as practicable after the pilot ceases to operate the RPA:</w:t>
      </w:r>
    </w:p>
    <w:p w14:paraId="4AD5C16A" w14:textId="77777777" w:rsidR="00D36DDA" w:rsidRDefault="00D36DDA" w:rsidP="00D36DDA">
      <w:pPr>
        <w:pStyle w:val="LDP1a"/>
        <w:rPr>
          <w:lang w:eastAsia="en-AU"/>
        </w:rPr>
      </w:pPr>
      <w:r w:rsidRPr="001916DC">
        <w:rPr>
          <w:lang w:eastAsia="en-AU"/>
        </w:rPr>
        <w:t>(a)</w:t>
      </w:r>
      <w:r w:rsidRPr="001916DC">
        <w:rPr>
          <w:lang w:eastAsia="en-AU"/>
        </w:rPr>
        <w:tab/>
        <w:t xml:space="preserve">the </w:t>
      </w:r>
      <w:r>
        <w:rPr>
          <w:lang w:eastAsia="en-AU"/>
        </w:rPr>
        <w:t xml:space="preserve">nature and </w:t>
      </w:r>
      <w:r w:rsidRPr="001916DC">
        <w:rPr>
          <w:lang w:eastAsia="en-AU"/>
        </w:rPr>
        <w:t>purpose of the operation;</w:t>
      </w:r>
    </w:p>
    <w:p w14:paraId="0569DE25" w14:textId="04C13FC4" w:rsidR="00D36DDA" w:rsidRPr="001916DC" w:rsidRDefault="00D36DDA" w:rsidP="00D36DDA">
      <w:pPr>
        <w:pStyle w:val="LDP1a"/>
        <w:rPr>
          <w:lang w:eastAsia="en-AU"/>
        </w:rPr>
      </w:pPr>
      <w:r>
        <w:rPr>
          <w:lang w:eastAsia="en-AU"/>
        </w:rPr>
        <w:t>(b)</w:t>
      </w:r>
      <w:r>
        <w:rPr>
          <w:lang w:eastAsia="en-AU"/>
        </w:rPr>
        <w:tab/>
        <w:t>the specific location of the operation</w:t>
      </w:r>
      <w:r w:rsidR="00E13DA4">
        <w:rPr>
          <w:lang w:eastAsia="en-AU"/>
        </w:rPr>
        <w:t xml:space="preserve"> and the maximum height at which the RPA was flown</w:t>
      </w:r>
      <w:r>
        <w:rPr>
          <w:lang w:eastAsia="en-AU"/>
        </w:rPr>
        <w:t>;</w:t>
      </w:r>
    </w:p>
    <w:p w14:paraId="497BF4BA" w14:textId="1AFD752B" w:rsidR="00D36DDA" w:rsidRPr="009C15C3" w:rsidRDefault="00D36DDA" w:rsidP="00D36DDA">
      <w:pPr>
        <w:pStyle w:val="LDP1a"/>
        <w:rPr>
          <w:lang w:eastAsia="en-AU"/>
        </w:rPr>
      </w:pPr>
      <w:r w:rsidRPr="009C15C3">
        <w:rPr>
          <w:lang w:eastAsia="en-AU"/>
        </w:rPr>
        <w:t>(</w:t>
      </w:r>
      <w:r>
        <w:rPr>
          <w:lang w:eastAsia="en-AU"/>
        </w:rPr>
        <w:t>c</w:t>
      </w:r>
      <w:r w:rsidRPr="009C15C3">
        <w:rPr>
          <w:lang w:eastAsia="en-AU"/>
        </w:rPr>
        <w:t>)</w:t>
      </w:r>
      <w:r w:rsidRPr="009C15C3">
        <w:rPr>
          <w:lang w:eastAsia="en-AU"/>
        </w:rPr>
        <w:tab/>
      </w:r>
      <w:r>
        <w:rPr>
          <w:lang w:eastAsia="en-AU"/>
        </w:rPr>
        <w:t>information</w:t>
      </w:r>
      <w:r w:rsidRPr="009C15C3">
        <w:rPr>
          <w:lang w:eastAsia="en-AU"/>
        </w:rPr>
        <w:t xml:space="preserve"> identifying the RPA</w:t>
      </w:r>
      <w:r>
        <w:rPr>
          <w:lang w:eastAsia="en-AU"/>
        </w:rPr>
        <w:t>,</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unique identification mark;</w:t>
      </w:r>
    </w:p>
    <w:p w14:paraId="336861C2" w14:textId="77777777" w:rsidR="00D36DDA" w:rsidRDefault="00D36DDA" w:rsidP="00D36DDA">
      <w:pPr>
        <w:pStyle w:val="LDP1a"/>
        <w:rPr>
          <w:lang w:eastAsia="en-AU"/>
        </w:rPr>
      </w:pPr>
      <w:r w:rsidRPr="009C15C3">
        <w:rPr>
          <w:lang w:eastAsia="en-AU"/>
        </w:rPr>
        <w:t>(</w:t>
      </w:r>
      <w:r>
        <w:rPr>
          <w:lang w:eastAsia="en-AU"/>
        </w:rPr>
        <w:t>d</w:t>
      </w:r>
      <w:r w:rsidRPr="009C15C3">
        <w:rPr>
          <w:lang w:eastAsia="en-AU"/>
        </w:rPr>
        <w:t>)</w:t>
      </w:r>
      <w:r w:rsidRPr="009C15C3">
        <w:rPr>
          <w:lang w:eastAsia="en-AU"/>
        </w:rPr>
        <w:tab/>
        <w:t>the remote pilot station for the operation;</w:t>
      </w:r>
    </w:p>
    <w:p w14:paraId="467B0F51" w14:textId="77777777" w:rsidR="00D36DDA" w:rsidRPr="009C15C3" w:rsidRDefault="00D36DDA" w:rsidP="00D36DDA">
      <w:pPr>
        <w:pStyle w:val="LDP1a"/>
        <w:rPr>
          <w:lang w:eastAsia="en-AU"/>
        </w:rPr>
      </w:pPr>
      <w:r>
        <w:rPr>
          <w:lang w:eastAsia="en-AU"/>
        </w:rPr>
        <w:t>(e)</w:t>
      </w:r>
      <w:r>
        <w:rPr>
          <w:lang w:eastAsia="en-AU"/>
        </w:rPr>
        <w:tab/>
        <w:t xml:space="preserve">the dates and times of </w:t>
      </w:r>
      <w:r w:rsidRPr="009C15C3">
        <w:rPr>
          <w:lang w:eastAsia="en-AU"/>
        </w:rPr>
        <w:t>the operation;</w:t>
      </w:r>
    </w:p>
    <w:p w14:paraId="7A0766F8" w14:textId="77777777" w:rsidR="00D36DDA" w:rsidRDefault="00D36DDA" w:rsidP="00D36DDA">
      <w:pPr>
        <w:pStyle w:val="LDP1a"/>
        <w:rPr>
          <w:lang w:eastAsia="en-AU"/>
        </w:rPr>
      </w:pPr>
      <w:r>
        <w:rPr>
          <w:lang w:eastAsia="en-AU"/>
        </w:rPr>
        <w:t>(f)</w:t>
      </w:r>
      <w:r>
        <w:rPr>
          <w:lang w:eastAsia="en-AU"/>
        </w:rPr>
        <w:tab/>
        <w:t>the name and ARN of the remote pilot in command;</w:t>
      </w:r>
    </w:p>
    <w:p w14:paraId="0906426A" w14:textId="77777777" w:rsidR="00D36DDA" w:rsidRDefault="00D36DDA" w:rsidP="00D36DDA">
      <w:pPr>
        <w:pStyle w:val="LDP1a"/>
      </w:pPr>
      <w:r>
        <w:rPr>
          <w:lang w:eastAsia="en-AU"/>
        </w:rPr>
        <w:t>(g)</w:t>
      </w:r>
      <w:r>
        <w:rPr>
          <w:lang w:eastAsia="en-AU"/>
        </w:rPr>
        <w:tab/>
      </w:r>
      <w:r>
        <w:t>whether the RPA was serviceable after the final flight of the day, and the nature of any unserviceability.</w:t>
      </w:r>
    </w:p>
    <w:p w14:paraId="3D32FD9C" w14:textId="3A0AFA90" w:rsidR="00A111C7" w:rsidRDefault="00D36DDA" w:rsidP="00FC0B71">
      <w:pPr>
        <w:pStyle w:val="LDClause"/>
        <w:ind w:hanging="737"/>
        <w:rPr>
          <w:lang w:eastAsia="en-AU"/>
        </w:rPr>
      </w:pPr>
      <w:r>
        <w:rPr>
          <w:lang w:eastAsia="en-AU"/>
        </w:rPr>
        <w:tab/>
        <w:t>(</w:t>
      </w:r>
      <w:r w:rsidR="007F2FE8">
        <w:rPr>
          <w:lang w:eastAsia="en-AU"/>
        </w:rPr>
        <w:t>3</w:t>
      </w:r>
      <w:r>
        <w:rPr>
          <w:lang w:eastAsia="en-AU"/>
        </w:rPr>
        <w:t>)</w:t>
      </w:r>
      <w:r>
        <w:rPr>
          <w:lang w:eastAsia="en-AU"/>
        </w:rPr>
        <w:tab/>
      </w:r>
      <w:r w:rsidRPr="00D85EC1">
        <w:rPr>
          <w:lang w:eastAsia="en-AU"/>
        </w:rPr>
        <w:t xml:space="preserve">The </w:t>
      </w:r>
      <w:r>
        <w:rPr>
          <w:lang w:eastAsia="en-AU"/>
        </w:rPr>
        <w:t xml:space="preserve">operator </w:t>
      </w:r>
      <w:r w:rsidRPr="00D85EC1">
        <w:rPr>
          <w:lang w:eastAsia="en-AU"/>
        </w:rPr>
        <w:t>must</w:t>
      </w:r>
      <w:r>
        <w:rPr>
          <w:lang w:eastAsia="en-AU"/>
        </w:rPr>
        <w:t xml:space="preserve"> ensure that </w:t>
      </w:r>
      <w:r w:rsidRPr="00D85EC1">
        <w:rPr>
          <w:lang w:eastAsia="en-AU"/>
        </w:rPr>
        <w:t xml:space="preserve">the </w:t>
      </w:r>
      <w:r>
        <w:rPr>
          <w:lang w:eastAsia="en-AU"/>
        </w:rPr>
        <w:t>remote pilot operational log for the applicable RPA operation is kept until the day that is at least 3 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27227387" w14:textId="0884BD8E" w:rsidR="00D36DDA" w:rsidRDefault="00D36DDA" w:rsidP="00D36DDA">
      <w:pPr>
        <w:pStyle w:val="LDClauseHeading"/>
        <w:rPr>
          <w:lang w:eastAsia="en-AU"/>
        </w:rPr>
      </w:pPr>
      <w:bookmarkStart w:id="123" w:name="_Toc2945982"/>
      <w:r>
        <w:rPr>
          <w:lang w:eastAsia="en-AU"/>
        </w:rPr>
        <w:t>10.11</w:t>
      </w:r>
      <w:r>
        <w:rPr>
          <w:lang w:eastAsia="en-AU"/>
        </w:rPr>
        <w:tab/>
        <w:t>Remote pilot log — for flight time</w:t>
      </w:r>
      <w:bookmarkEnd w:id="123"/>
    </w:p>
    <w:p w14:paraId="47C08B1D" w14:textId="6B1A43BF" w:rsidR="007F2FE8" w:rsidRDefault="00D36DDA" w:rsidP="00FC0B71">
      <w:pPr>
        <w:pStyle w:val="LDClause"/>
        <w:ind w:hanging="737"/>
        <w:rPr>
          <w:lang w:eastAsia="en-AU"/>
        </w:rPr>
      </w:pPr>
      <w:r>
        <w:rPr>
          <w:lang w:eastAsia="en-AU"/>
        </w:rPr>
        <w:tab/>
        <w:t>(1)</w:t>
      </w:r>
      <w:r w:rsidRPr="009C15C3">
        <w:rPr>
          <w:lang w:eastAsia="en-AU"/>
        </w:rPr>
        <w:tab/>
      </w:r>
      <w:r w:rsidR="007E0E66">
        <w:rPr>
          <w:lang w:eastAsia="en-AU"/>
        </w:rPr>
        <w:t xml:space="preserve">This section </w:t>
      </w:r>
      <w:r w:rsidR="007F2FE8">
        <w:rPr>
          <w:lang w:eastAsia="en-AU"/>
        </w:rPr>
        <w:t xml:space="preserve">applies only to a </w:t>
      </w:r>
      <w:r w:rsidR="007F2FE8" w:rsidRPr="006F3FCC">
        <w:rPr>
          <w:lang w:eastAsia="en-AU"/>
        </w:rPr>
        <w:t xml:space="preserve">medium </w:t>
      </w:r>
      <w:r w:rsidR="007F2FE8">
        <w:rPr>
          <w:lang w:eastAsia="en-AU"/>
        </w:rPr>
        <w:t xml:space="preserve">excluded </w:t>
      </w:r>
      <w:r w:rsidR="007F2FE8" w:rsidRPr="006F3FCC">
        <w:rPr>
          <w:lang w:eastAsia="en-AU"/>
        </w:rPr>
        <w:t>RPA</w:t>
      </w:r>
      <w:r w:rsidR="009900F3">
        <w:rPr>
          <w:lang w:eastAsia="en-AU"/>
        </w:rPr>
        <w:t xml:space="preserve"> (the </w:t>
      </w:r>
      <w:r w:rsidR="009900F3" w:rsidRPr="009900F3">
        <w:rPr>
          <w:b/>
          <w:i/>
          <w:lang w:eastAsia="en-AU"/>
        </w:rPr>
        <w:t>applicable RPA</w:t>
      </w:r>
      <w:r w:rsidR="009900F3">
        <w:rPr>
          <w:lang w:eastAsia="en-AU"/>
        </w:rPr>
        <w:t>)</w:t>
      </w:r>
      <w:r w:rsidR="007F2FE8">
        <w:rPr>
          <w:lang w:eastAsia="en-AU"/>
        </w:rPr>
        <w:t>.</w:t>
      </w:r>
    </w:p>
    <w:p w14:paraId="6FB6D43D" w14:textId="1DF8C5C5" w:rsidR="00D36DDA" w:rsidRDefault="007E0E66" w:rsidP="00FC0B71">
      <w:pPr>
        <w:pStyle w:val="LDClause"/>
        <w:ind w:hanging="737"/>
        <w:rPr>
          <w:lang w:eastAsia="en-AU"/>
        </w:rPr>
      </w:pPr>
      <w:r>
        <w:rPr>
          <w:lang w:eastAsia="en-AU"/>
        </w:rPr>
        <w:tab/>
        <w:t>(2)</w:t>
      </w:r>
      <w:r>
        <w:rPr>
          <w:lang w:eastAsia="en-AU"/>
        </w:rPr>
        <w:tab/>
      </w:r>
      <w:r w:rsidR="00D36DDA" w:rsidRPr="009C15C3">
        <w:rPr>
          <w:lang w:eastAsia="en-AU"/>
        </w:rPr>
        <w:t xml:space="preserve">The </w:t>
      </w:r>
      <w:r w:rsidR="00D36DDA">
        <w:rPr>
          <w:lang w:eastAsia="en-AU"/>
        </w:rPr>
        <w:t>operator</w:t>
      </w:r>
      <w:r w:rsidR="00D36DDA" w:rsidRPr="009C15C3">
        <w:rPr>
          <w:lang w:eastAsia="en-AU"/>
        </w:rPr>
        <w:t xml:space="preserve"> must ensure that</w:t>
      </w:r>
      <w:r w:rsidR="00D36DDA">
        <w:rPr>
          <w:lang w:eastAsia="en-AU"/>
        </w:rPr>
        <w:t xml:space="preserve"> each of the operator’s remote pilots flying an applicable RPA keeps a remote pilot log to </w:t>
      </w:r>
      <w:r w:rsidR="00D36DDA" w:rsidRPr="009C15C3">
        <w:rPr>
          <w:lang w:eastAsia="en-AU"/>
        </w:rPr>
        <w:t xml:space="preserve">record </w:t>
      </w:r>
      <w:r w:rsidR="00D36DDA">
        <w:rPr>
          <w:lang w:eastAsia="en-AU"/>
        </w:rPr>
        <w:t>his or her accumulated flight time operating excluded RPA.</w:t>
      </w:r>
    </w:p>
    <w:p w14:paraId="53F90BF7" w14:textId="523B3C7B" w:rsidR="00D36DDA" w:rsidRDefault="00D36DDA" w:rsidP="00FC0B71">
      <w:pPr>
        <w:pStyle w:val="LDClause"/>
        <w:ind w:hanging="737"/>
        <w:rPr>
          <w:lang w:eastAsia="en-AU"/>
        </w:rPr>
      </w:pPr>
      <w:r>
        <w:rPr>
          <w:lang w:eastAsia="en-AU"/>
        </w:rPr>
        <w:tab/>
        <w:t>(</w:t>
      </w:r>
      <w:r w:rsidR="007F2FE8">
        <w:rPr>
          <w:lang w:eastAsia="en-AU"/>
        </w:rPr>
        <w:t>3</w:t>
      </w:r>
      <w:r>
        <w:rPr>
          <w:lang w:eastAsia="en-AU"/>
        </w:rPr>
        <w:t>)</w:t>
      </w:r>
      <w:r>
        <w:rPr>
          <w:lang w:eastAsia="en-AU"/>
        </w:rPr>
        <w:tab/>
        <w:t xml:space="preserve">The </w:t>
      </w:r>
      <w:r w:rsidRPr="00684F9E">
        <w:rPr>
          <w:lang w:eastAsia="en-AU"/>
        </w:rPr>
        <w:t>remote pilot log</w:t>
      </w:r>
      <w:r>
        <w:rPr>
          <w:lang w:eastAsia="en-AU"/>
        </w:rPr>
        <w:t xml:space="preserve"> must also record the following for the remote pilot:</w:t>
      </w:r>
    </w:p>
    <w:p w14:paraId="144CDA79" w14:textId="77777777" w:rsidR="00D36DDA" w:rsidRDefault="00D36DDA" w:rsidP="00D36DDA">
      <w:pPr>
        <w:pStyle w:val="LDP1a"/>
        <w:rPr>
          <w:lang w:eastAsia="en-AU"/>
        </w:rPr>
      </w:pPr>
      <w:r>
        <w:rPr>
          <w:lang w:eastAsia="en-AU"/>
        </w:rPr>
        <w:t>(a)</w:t>
      </w:r>
      <w:r>
        <w:rPr>
          <w:lang w:eastAsia="en-AU"/>
        </w:rPr>
        <w:tab/>
        <w:t>information</w:t>
      </w:r>
      <w:r w:rsidRPr="009C15C3">
        <w:rPr>
          <w:lang w:eastAsia="en-AU"/>
        </w:rPr>
        <w:t xml:space="preserve"> identifying </w:t>
      </w:r>
      <w:r>
        <w:rPr>
          <w:lang w:eastAsia="en-AU"/>
        </w:rPr>
        <w:t>each</w:t>
      </w:r>
      <w:r w:rsidRPr="009C15C3">
        <w:rPr>
          <w:lang w:eastAsia="en-AU"/>
        </w:rPr>
        <w:t xml:space="preserve"> RPA</w:t>
      </w:r>
      <w:r>
        <w:rPr>
          <w:lang w:eastAsia="en-AU"/>
        </w:rPr>
        <w:t>S operation,</w:t>
      </w:r>
      <w:r w:rsidRPr="009C15C3">
        <w:rPr>
          <w:lang w:eastAsia="en-AU"/>
        </w:rPr>
        <w:t xml:space="preserve"> including</w:t>
      </w:r>
      <w:r>
        <w:rPr>
          <w:lang w:eastAsia="en-AU"/>
        </w:rPr>
        <w:t xml:space="preserve"> </w:t>
      </w:r>
      <w:r w:rsidRPr="009C15C3">
        <w:rPr>
          <w:lang w:eastAsia="en-AU"/>
        </w:rPr>
        <w:t>the type</w:t>
      </w:r>
      <w:r>
        <w:rPr>
          <w:lang w:eastAsia="en-AU"/>
        </w:rPr>
        <w:t>,</w:t>
      </w:r>
      <w:r w:rsidRPr="009C15C3">
        <w:rPr>
          <w:lang w:eastAsia="en-AU"/>
        </w:rPr>
        <w:t xml:space="preserve"> model</w:t>
      </w:r>
      <w:r>
        <w:rPr>
          <w:lang w:eastAsia="en-AU"/>
        </w:rPr>
        <w:t xml:space="preserve"> and unique identification mark of each RPA that is flown by the pilot;</w:t>
      </w:r>
    </w:p>
    <w:p w14:paraId="63662255" w14:textId="7C0D9B0B" w:rsidR="00D36DDA" w:rsidRDefault="00D36DDA" w:rsidP="00D36DDA">
      <w:pPr>
        <w:pStyle w:val="LDP1a"/>
        <w:rPr>
          <w:lang w:eastAsia="en-AU"/>
        </w:rPr>
      </w:pPr>
      <w:r>
        <w:rPr>
          <w:lang w:eastAsia="en-AU"/>
        </w:rPr>
        <w:t>(b)</w:t>
      </w:r>
      <w:r>
        <w:rPr>
          <w:lang w:eastAsia="en-AU"/>
        </w:rPr>
        <w:tab/>
        <w:t>the date, location and duration of each RPA flight</w:t>
      </w:r>
      <w:r w:rsidR="00203673">
        <w:rPr>
          <w:lang w:eastAsia="en-AU"/>
        </w:rPr>
        <w:t>.</w:t>
      </w:r>
    </w:p>
    <w:p w14:paraId="603FF091" w14:textId="2880412C" w:rsidR="00D36DDA" w:rsidRPr="00096678" w:rsidRDefault="00D36DDA" w:rsidP="00096678">
      <w:pPr>
        <w:pStyle w:val="LDNote"/>
        <w:rPr>
          <w:iCs/>
          <w:lang w:eastAsia="en-AU"/>
        </w:rPr>
      </w:pPr>
      <w:r w:rsidRPr="00096678">
        <w:rPr>
          <w:i/>
          <w:iCs/>
          <w:lang w:eastAsia="en-AU"/>
        </w:rPr>
        <w:t>Note</w:t>
      </w:r>
      <w:r w:rsidR="00096678" w:rsidRPr="00096678">
        <w:rPr>
          <w:i/>
          <w:iCs/>
          <w:lang w:eastAsia="en-AU"/>
        </w:rPr>
        <w:t>   </w:t>
      </w:r>
      <w:r w:rsidRPr="00096678">
        <w:rPr>
          <w:iCs/>
          <w:lang w:eastAsia="en-AU"/>
        </w:rPr>
        <w:t>A remote pilot who flies for the op</w:t>
      </w:r>
      <w:r w:rsidRPr="00096678">
        <w:rPr>
          <w:iCs/>
          <w:color w:val="000000" w:themeColor="text1"/>
          <w:lang w:eastAsia="en-AU"/>
        </w:rPr>
        <w:t>erat</w:t>
      </w:r>
      <w:r w:rsidRPr="00096678">
        <w:rPr>
          <w:iCs/>
          <w:lang w:eastAsia="en-AU"/>
        </w:rPr>
        <w:t>or of an excluded RPA and also for a certified RPA operator may record the information in the same log/record provided that the different types of operators are identified.</w:t>
      </w:r>
    </w:p>
    <w:p w14:paraId="0FFCD4C7" w14:textId="106296B9" w:rsidR="00D36DDA" w:rsidRPr="00684F9E" w:rsidRDefault="00D36DDA" w:rsidP="00FC0B71">
      <w:pPr>
        <w:pStyle w:val="LDClause"/>
        <w:ind w:hanging="737"/>
        <w:rPr>
          <w:lang w:eastAsia="en-AU"/>
        </w:rPr>
      </w:pPr>
      <w:r>
        <w:rPr>
          <w:lang w:eastAsia="en-AU"/>
        </w:rPr>
        <w:tab/>
        <w:t>(</w:t>
      </w:r>
      <w:r w:rsidR="00FC0B71">
        <w:rPr>
          <w:lang w:eastAsia="en-AU"/>
        </w:rPr>
        <w:t>4</w:t>
      </w:r>
      <w:r>
        <w:rPr>
          <w:lang w:eastAsia="en-AU"/>
        </w:rPr>
        <w:t>)</w:t>
      </w:r>
      <w:r>
        <w:rPr>
          <w:lang w:eastAsia="en-AU"/>
        </w:rPr>
        <w:tab/>
      </w:r>
      <w:r w:rsidRPr="00D85EC1">
        <w:rPr>
          <w:lang w:eastAsia="en-AU"/>
        </w:rPr>
        <w:t xml:space="preserve">The </w:t>
      </w:r>
      <w:r>
        <w:rPr>
          <w:lang w:eastAsia="en-AU"/>
        </w:rPr>
        <w:t xml:space="preserve">operator of the applicable RPA </w:t>
      </w:r>
      <w:r w:rsidRPr="00D85EC1">
        <w:rPr>
          <w:lang w:eastAsia="en-AU"/>
        </w:rPr>
        <w:t>must</w:t>
      </w:r>
      <w:r>
        <w:rPr>
          <w:lang w:eastAsia="en-AU"/>
        </w:rPr>
        <w:t xml:space="preserve"> ensure that </w:t>
      </w:r>
      <w:r w:rsidRPr="00D85EC1">
        <w:rPr>
          <w:lang w:eastAsia="en-AU"/>
        </w:rPr>
        <w:t xml:space="preserve">the </w:t>
      </w:r>
      <w:r>
        <w:rPr>
          <w:lang w:eastAsia="en-AU"/>
        </w:rPr>
        <w:t>remote pilot log for an RPA operation is kept until the day that is at least 3</w:t>
      </w:r>
      <w:r w:rsidR="00FC0B71">
        <w:rPr>
          <w:lang w:eastAsia="en-AU"/>
        </w:rPr>
        <w:t xml:space="preserve"> </w:t>
      </w:r>
      <w:r>
        <w:rPr>
          <w:lang w:eastAsia="en-AU"/>
        </w:rPr>
        <w:t>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769BEA98" w14:textId="4DFD9A6D" w:rsidR="009900F3" w:rsidRDefault="00D36DDA" w:rsidP="009900F3">
      <w:pPr>
        <w:pStyle w:val="LDClauseHeading"/>
        <w:rPr>
          <w:lang w:eastAsia="en-AU"/>
        </w:rPr>
      </w:pPr>
      <w:bookmarkStart w:id="124" w:name="_Toc2945983"/>
      <w:r>
        <w:rPr>
          <w:lang w:eastAsia="en-AU"/>
        </w:rPr>
        <w:t>10.12</w:t>
      </w:r>
      <w:r>
        <w:rPr>
          <w:lang w:eastAsia="en-AU"/>
        </w:rPr>
        <w:tab/>
        <w:t>RPAS technical log</w:t>
      </w:r>
      <w:bookmarkEnd w:id="124"/>
    </w:p>
    <w:p w14:paraId="55C80CB2" w14:textId="0CF597E2" w:rsidR="009900F3" w:rsidRDefault="009900F3" w:rsidP="009900F3">
      <w:pPr>
        <w:pStyle w:val="LDClause"/>
        <w:rPr>
          <w:lang w:eastAsia="en-AU"/>
        </w:rPr>
      </w:pPr>
      <w:r>
        <w:rPr>
          <w:lang w:eastAsia="en-AU"/>
        </w:rPr>
        <w:tab/>
        <w:t>(1)</w:t>
      </w:r>
      <w:r w:rsidRPr="009C15C3">
        <w:rPr>
          <w:lang w:eastAsia="en-AU"/>
        </w:rPr>
        <w:tab/>
      </w:r>
      <w:r>
        <w:rPr>
          <w:lang w:eastAsia="en-AU"/>
        </w:rPr>
        <w:t xml:space="preserve">This section applies only to a </w:t>
      </w:r>
      <w:r w:rsidRPr="006F3FCC">
        <w:rPr>
          <w:lang w:eastAsia="en-AU"/>
        </w:rPr>
        <w:t xml:space="preserve">medium </w:t>
      </w:r>
      <w:r>
        <w:rPr>
          <w:lang w:eastAsia="en-AU"/>
        </w:rPr>
        <w:t xml:space="preserve">excluded </w:t>
      </w:r>
      <w:r w:rsidRPr="006F3FCC">
        <w:rPr>
          <w:lang w:eastAsia="en-AU"/>
        </w:rPr>
        <w:t>RPA</w:t>
      </w:r>
      <w:r>
        <w:rPr>
          <w:lang w:eastAsia="en-AU"/>
        </w:rPr>
        <w:t xml:space="preserve"> (the </w:t>
      </w:r>
      <w:r w:rsidRPr="009900F3">
        <w:rPr>
          <w:b/>
          <w:i/>
          <w:lang w:eastAsia="en-AU"/>
        </w:rPr>
        <w:t>applicable RPA</w:t>
      </w:r>
      <w:r>
        <w:rPr>
          <w:lang w:eastAsia="en-AU"/>
        </w:rPr>
        <w:t>).</w:t>
      </w:r>
    </w:p>
    <w:p w14:paraId="2C8C0ECA" w14:textId="27422EB2" w:rsidR="00D36DDA" w:rsidRDefault="009900F3" w:rsidP="00D36DDA">
      <w:pPr>
        <w:pStyle w:val="LDClause"/>
        <w:rPr>
          <w:lang w:eastAsia="en-AU"/>
        </w:rPr>
      </w:pPr>
      <w:r>
        <w:rPr>
          <w:lang w:eastAsia="en-AU"/>
        </w:rPr>
        <w:tab/>
        <w:t>(2)</w:t>
      </w:r>
      <w:r>
        <w:rPr>
          <w:lang w:eastAsia="en-AU"/>
        </w:rPr>
        <w:tab/>
      </w:r>
      <w:r w:rsidR="00B93EC2">
        <w:rPr>
          <w:lang w:eastAsia="en-AU"/>
        </w:rPr>
        <w:t xml:space="preserve">For </w:t>
      </w:r>
      <w:r w:rsidR="00BA46B1">
        <w:rPr>
          <w:lang w:eastAsia="en-AU"/>
        </w:rPr>
        <w:t>the applicable RPA</w:t>
      </w:r>
      <w:r w:rsidR="00B93EC2">
        <w:rPr>
          <w:lang w:eastAsia="en-AU"/>
        </w:rPr>
        <w:t>, t</w:t>
      </w:r>
      <w:r w:rsidR="00D36DDA" w:rsidRPr="009C15C3">
        <w:rPr>
          <w:lang w:eastAsia="en-AU"/>
        </w:rPr>
        <w:t xml:space="preserve">he </w:t>
      </w:r>
      <w:r w:rsidR="00D36DDA">
        <w:rPr>
          <w:lang w:eastAsia="en-AU"/>
        </w:rPr>
        <w:t>operator</w:t>
      </w:r>
      <w:r w:rsidR="00D36DDA" w:rsidRPr="009C15C3">
        <w:rPr>
          <w:lang w:eastAsia="en-AU"/>
        </w:rPr>
        <w:t xml:space="preserve"> must </w:t>
      </w:r>
      <w:r w:rsidR="00D36DDA">
        <w:rPr>
          <w:lang w:eastAsia="en-AU"/>
        </w:rPr>
        <w:t xml:space="preserve">keep a </w:t>
      </w:r>
      <w:r w:rsidR="00D36DDA" w:rsidRPr="009C15C3">
        <w:rPr>
          <w:lang w:eastAsia="en-AU"/>
        </w:rPr>
        <w:t xml:space="preserve">record (the </w:t>
      </w:r>
      <w:r w:rsidR="00D36DDA" w:rsidRPr="009C15C3">
        <w:rPr>
          <w:b/>
          <w:i/>
          <w:lang w:eastAsia="en-AU"/>
        </w:rPr>
        <w:t>RPA technical log</w:t>
      </w:r>
      <w:r w:rsidR="00D36DDA" w:rsidRPr="009C15C3">
        <w:rPr>
          <w:lang w:eastAsia="en-AU"/>
        </w:rPr>
        <w:t xml:space="preserve">) </w:t>
      </w:r>
      <w:r w:rsidR="00D36DDA">
        <w:rPr>
          <w:lang w:eastAsia="en-AU"/>
        </w:rPr>
        <w:t xml:space="preserve">of </w:t>
      </w:r>
      <w:r w:rsidR="00D36DDA" w:rsidRPr="009C15C3">
        <w:rPr>
          <w:lang w:eastAsia="en-AU"/>
        </w:rPr>
        <w:t xml:space="preserve">the following information in relation to </w:t>
      </w:r>
      <w:r w:rsidR="00D36DDA">
        <w:rPr>
          <w:lang w:eastAsia="en-AU"/>
        </w:rPr>
        <w:t>the operation and maintenance of</w:t>
      </w:r>
      <w:r w:rsidR="00D36DDA" w:rsidRPr="009C15C3">
        <w:rPr>
          <w:lang w:eastAsia="en-AU"/>
        </w:rPr>
        <w:t xml:space="preserve"> </w:t>
      </w:r>
      <w:r w:rsidR="00D36DDA">
        <w:rPr>
          <w:lang w:eastAsia="en-AU"/>
        </w:rPr>
        <w:t xml:space="preserve">the </w:t>
      </w:r>
      <w:r w:rsidR="00D36DDA" w:rsidRPr="009C15C3">
        <w:rPr>
          <w:lang w:eastAsia="en-AU"/>
        </w:rPr>
        <w:t>RPA</w:t>
      </w:r>
      <w:r w:rsidR="00D36DDA">
        <w:rPr>
          <w:lang w:eastAsia="en-AU"/>
        </w:rPr>
        <w:t>S for the applicable RPA</w:t>
      </w:r>
      <w:r w:rsidR="00D36DDA" w:rsidRPr="009C15C3">
        <w:rPr>
          <w:lang w:eastAsia="en-AU"/>
        </w:rPr>
        <w:t>:</w:t>
      </w:r>
    </w:p>
    <w:p w14:paraId="15F25598" w14:textId="274B8ECC" w:rsidR="005F76D1" w:rsidRDefault="005F76D1" w:rsidP="005F76D1">
      <w:pPr>
        <w:pStyle w:val="LDP1a"/>
        <w:rPr>
          <w:lang w:eastAsia="en-AU"/>
        </w:rPr>
      </w:pPr>
      <w:r w:rsidRPr="009C15C3">
        <w:rPr>
          <w:lang w:eastAsia="en-AU"/>
        </w:rPr>
        <w:t>(</w:t>
      </w:r>
      <w:r>
        <w:rPr>
          <w:lang w:eastAsia="en-AU"/>
        </w:rPr>
        <w:t>a</w:t>
      </w:r>
      <w:r w:rsidRPr="009C15C3">
        <w:rPr>
          <w:lang w:eastAsia="en-AU"/>
        </w:rPr>
        <w:t>)</w:t>
      </w:r>
      <w:r w:rsidRPr="009C15C3">
        <w:rPr>
          <w:lang w:eastAsia="en-AU"/>
        </w:rPr>
        <w:tab/>
      </w:r>
      <w:r>
        <w:rPr>
          <w:lang w:eastAsia="en-AU"/>
        </w:rPr>
        <w:t>information</w:t>
      </w:r>
      <w:r w:rsidRPr="009C15C3">
        <w:rPr>
          <w:lang w:eastAsia="en-AU"/>
        </w:rPr>
        <w:t xml:space="preserve"> identifying the RPA</w:t>
      </w:r>
      <w:r>
        <w:rPr>
          <w:lang w:eastAsia="en-AU"/>
        </w:rPr>
        <w:t>S,</w:t>
      </w:r>
      <w:r w:rsidRPr="009C15C3">
        <w:rPr>
          <w:lang w:eastAsia="en-AU"/>
        </w:rPr>
        <w:t xml:space="preserve"> including</w:t>
      </w:r>
      <w:r>
        <w:rPr>
          <w:lang w:eastAsia="en-AU"/>
        </w:rPr>
        <w:t>:</w:t>
      </w:r>
    </w:p>
    <w:p w14:paraId="0CCA5EEB" w14:textId="2C24DD95" w:rsidR="005F76D1" w:rsidRDefault="005F76D1" w:rsidP="00CF2B09">
      <w:pPr>
        <w:pStyle w:val="LDP2i"/>
        <w:ind w:left="1559" w:hanging="1105"/>
        <w:rPr>
          <w:lang w:eastAsia="en-AU"/>
        </w:rPr>
      </w:pPr>
      <w:r>
        <w:rPr>
          <w:lang w:eastAsia="en-AU"/>
        </w:rPr>
        <w:tab/>
        <w:t>(i)</w:t>
      </w:r>
      <w:r>
        <w:rPr>
          <w:lang w:eastAsia="en-AU"/>
        </w:rPr>
        <w:tab/>
      </w:r>
      <w:r w:rsidRPr="009C15C3">
        <w:rPr>
          <w:lang w:eastAsia="en-AU"/>
        </w:rPr>
        <w:t>the type</w:t>
      </w:r>
      <w:r>
        <w:rPr>
          <w:lang w:eastAsia="en-AU"/>
        </w:rPr>
        <w:t>,</w:t>
      </w:r>
      <w:r w:rsidRPr="009C15C3">
        <w:rPr>
          <w:lang w:eastAsia="en-AU"/>
        </w:rPr>
        <w:t xml:space="preserve"> model</w:t>
      </w:r>
      <w:r>
        <w:rPr>
          <w:lang w:eastAsia="en-AU"/>
        </w:rPr>
        <w:t xml:space="preserve"> and unique identification mark of the RPA; and</w:t>
      </w:r>
    </w:p>
    <w:p w14:paraId="1E1B3CA5" w14:textId="02BFCEDA" w:rsidR="005F76D1" w:rsidRPr="009C15C3" w:rsidRDefault="005F76D1" w:rsidP="00CF2B09">
      <w:pPr>
        <w:pStyle w:val="LDP2i"/>
        <w:ind w:left="1559" w:hanging="1105"/>
        <w:rPr>
          <w:lang w:eastAsia="en-AU"/>
        </w:rPr>
      </w:pPr>
      <w:r>
        <w:rPr>
          <w:lang w:eastAsia="en-AU"/>
        </w:rPr>
        <w:tab/>
        <w:t>(ii)</w:t>
      </w:r>
      <w:r>
        <w:rPr>
          <w:lang w:eastAsia="en-AU"/>
        </w:rPr>
        <w:tab/>
        <w:t>the unique identification mark of the RPA in any previous configuration (if applicable);</w:t>
      </w:r>
    </w:p>
    <w:p w14:paraId="319E2947" w14:textId="136F33DA" w:rsidR="00D36DDA" w:rsidRPr="009C15C3" w:rsidRDefault="00D36DDA" w:rsidP="00D36DDA">
      <w:pPr>
        <w:pStyle w:val="LDP1a"/>
        <w:rPr>
          <w:lang w:eastAsia="en-AU"/>
        </w:rPr>
      </w:pPr>
      <w:r w:rsidRPr="009C15C3">
        <w:rPr>
          <w:lang w:eastAsia="en-AU"/>
        </w:rPr>
        <w:t>(</w:t>
      </w:r>
      <w:r>
        <w:rPr>
          <w:lang w:eastAsia="en-AU"/>
        </w:rPr>
        <w:t>b</w:t>
      </w:r>
      <w:r w:rsidRPr="009C15C3">
        <w:rPr>
          <w:lang w:eastAsia="en-AU"/>
        </w:rPr>
        <w:t>)</w:t>
      </w:r>
      <w:r w:rsidRPr="009C15C3">
        <w:rPr>
          <w:lang w:eastAsia="en-AU"/>
        </w:rPr>
        <w:tab/>
        <w:t>the following information relating to the continuing airworthiness of the RPA</w:t>
      </w:r>
      <w:r>
        <w:rPr>
          <w:lang w:eastAsia="en-AU"/>
        </w:rPr>
        <w:t>S</w:t>
      </w:r>
      <w:r w:rsidRPr="009C15C3">
        <w:rPr>
          <w:lang w:eastAsia="en-AU"/>
        </w:rPr>
        <w:t>:</w:t>
      </w:r>
    </w:p>
    <w:p w14:paraId="1BA25DB0" w14:textId="77777777" w:rsidR="00D36DDA" w:rsidRDefault="00D36DDA" w:rsidP="00CF2B09">
      <w:pPr>
        <w:pStyle w:val="LDP2i"/>
        <w:ind w:left="1559" w:hanging="1105"/>
        <w:rPr>
          <w:lang w:eastAsia="en-AU"/>
        </w:rPr>
      </w:pPr>
      <w:r w:rsidRPr="009C15C3">
        <w:rPr>
          <w:lang w:eastAsia="en-AU"/>
        </w:rPr>
        <w:tab/>
        <w:t>(i)</w:t>
      </w:r>
      <w:r w:rsidRPr="009C15C3">
        <w:rPr>
          <w:lang w:eastAsia="en-AU"/>
        </w:rPr>
        <w:tab/>
        <w:t xml:space="preserve">the total </w:t>
      </w:r>
      <w:r>
        <w:rPr>
          <w:lang w:eastAsia="en-AU"/>
        </w:rPr>
        <w:t xml:space="preserve">flight </w:t>
      </w:r>
      <w:r w:rsidRPr="009C15C3">
        <w:rPr>
          <w:lang w:eastAsia="en-AU"/>
        </w:rPr>
        <w:t>time the RPA has been operated;</w:t>
      </w:r>
    </w:p>
    <w:p w14:paraId="3EF0FB0F" w14:textId="77777777" w:rsidR="00D36DDA" w:rsidRPr="009C15C3" w:rsidRDefault="00D36DDA" w:rsidP="00CF2B09">
      <w:pPr>
        <w:pStyle w:val="LDP2i"/>
        <w:ind w:left="1559" w:hanging="1105"/>
        <w:rPr>
          <w:lang w:eastAsia="en-AU"/>
        </w:rPr>
      </w:pPr>
      <w:r>
        <w:rPr>
          <w:lang w:eastAsia="en-AU"/>
        </w:rPr>
        <w:tab/>
        <w:t>(ii)</w:t>
      </w:r>
      <w:r>
        <w:rPr>
          <w:lang w:eastAsia="en-AU"/>
        </w:rPr>
        <w:tab/>
        <w:t>where applicable to the airworthiness of the RPA — individual in-service times for engines, motors, rotors and propellers;</w:t>
      </w:r>
    </w:p>
    <w:p w14:paraId="47410B62" w14:textId="313D0309" w:rsidR="00D36DDA" w:rsidRDefault="00D36DDA" w:rsidP="00CF2B09">
      <w:pPr>
        <w:pStyle w:val="LDP2i"/>
        <w:ind w:left="1559" w:hanging="1105"/>
        <w:rPr>
          <w:lang w:eastAsia="en-AU"/>
        </w:rPr>
      </w:pPr>
      <w:r w:rsidRPr="009C15C3">
        <w:rPr>
          <w:lang w:eastAsia="en-AU"/>
        </w:rPr>
        <w:tab/>
      </w:r>
      <w:r>
        <w:rPr>
          <w:lang w:eastAsia="en-AU"/>
        </w:rPr>
        <w:t>(i</w:t>
      </w:r>
      <w:r w:rsidR="00CC7136">
        <w:rPr>
          <w:lang w:eastAsia="en-AU"/>
        </w:rPr>
        <w:t>ii</w:t>
      </w:r>
      <w:r>
        <w:rPr>
          <w:lang w:eastAsia="en-AU"/>
        </w:rPr>
        <w:t>)</w:t>
      </w:r>
      <w:r>
        <w:rPr>
          <w:lang w:eastAsia="en-AU"/>
        </w:rPr>
        <w:tab/>
        <w:t>the date or operational time for the next maintenance action;</w:t>
      </w:r>
    </w:p>
    <w:p w14:paraId="255E7C9B" w14:textId="19252E36" w:rsidR="00D36DDA" w:rsidRDefault="00D36DDA" w:rsidP="00CF2B09">
      <w:pPr>
        <w:pStyle w:val="LDP2i"/>
        <w:ind w:left="1559" w:hanging="1105"/>
        <w:rPr>
          <w:lang w:eastAsia="en-AU"/>
        </w:rPr>
      </w:pPr>
      <w:r>
        <w:rPr>
          <w:lang w:eastAsia="en-AU"/>
        </w:rPr>
        <w:tab/>
      </w:r>
      <w:r w:rsidRPr="009C15C3">
        <w:rPr>
          <w:lang w:eastAsia="en-AU"/>
        </w:rPr>
        <w:t>(</w:t>
      </w:r>
      <w:r w:rsidR="00CC7136">
        <w:rPr>
          <w:lang w:eastAsia="en-AU"/>
        </w:rPr>
        <w:t>i</w:t>
      </w:r>
      <w:r w:rsidRPr="009C15C3">
        <w:rPr>
          <w:lang w:eastAsia="en-AU"/>
        </w:rPr>
        <w:t>v)</w:t>
      </w:r>
      <w:r w:rsidRPr="009C15C3">
        <w:rPr>
          <w:lang w:eastAsia="en-AU"/>
        </w:rPr>
        <w:tab/>
      </w:r>
      <w:r>
        <w:rPr>
          <w:lang w:eastAsia="en-AU"/>
        </w:rPr>
        <w:t>any</w:t>
      </w:r>
      <w:r w:rsidRPr="009C15C3">
        <w:rPr>
          <w:lang w:eastAsia="en-AU"/>
        </w:rPr>
        <w:t xml:space="preserve"> maintenance carried out on the RPA;</w:t>
      </w:r>
    </w:p>
    <w:p w14:paraId="69A2BFDF" w14:textId="4C1F4259" w:rsidR="00D36DDA" w:rsidRDefault="00D36DDA" w:rsidP="00CF2B09">
      <w:pPr>
        <w:pStyle w:val="LDP2i"/>
        <w:ind w:left="1559" w:hanging="1105"/>
        <w:rPr>
          <w:lang w:eastAsia="en-AU"/>
        </w:rPr>
      </w:pPr>
      <w:r>
        <w:rPr>
          <w:lang w:eastAsia="en-AU"/>
        </w:rPr>
        <w:tab/>
        <w:t>(v)</w:t>
      </w:r>
      <w:r>
        <w:rPr>
          <w:lang w:eastAsia="en-AU"/>
        </w:rPr>
        <w:tab/>
        <w:t>certification by the operator that all maintenance required</w:t>
      </w:r>
      <w:r w:rsidR="00D10FA2">
        <w:rPr>
          <w:lang w:eastAsia="en-AU"/>
        </w:rPr>
        <w:t xml:space="preserve"> by the manufacturer</w:t>
      </w:r>
      <w:r>
        <w:rPr>
          <w:lang w:eastAsia="en-AU"/>
        </w:rPr>
        <w:t xml:space="preserve"> for the RPAS to be serviceable for operations has been completed</w:t>
      </w:r>
      <w:r w:rsidR="00CC7136">
        <w:rPr>
          <w:lang w:eastAsia="en-AU"/>
        </w:rPr>
        <w:t>.</w:t>
      </w:r>
    </w:p>
    <w:p w14:paraId="72C23DA6" w14:textId="77777777" w:rsidR="00D36DDA" w:rsidRDefault="00D36DDA" w:rsidP="00096678">
      <w:pPr>
        <w:pStyle w:val="LDNote"/>
      </w:pPr>
      <w:r w:rsidRPr="004454AB">
        <w:rPr>
          <w:i/>
          <w:lang w:eastAsia="en-AU"/>
        </w:rPr>
        <w:t>Note</w:t>
      </w:r>
      <w:r>
        <w:rPr>
          <w:lang w:eastAsia="en-AU"/>
        </w:rPr>
        <w:t>   A requirement to record a certification is met by including a copy of the certificate with the record.</w:t>
      </w:r>
    </w:p>
    <w:p w14:paraId="20C3F667" w14:textId="34A3E634" w:rsidR="00D36DDA" w:rsidRDefault="00D36DDA" w:rsidP="00D36DDA">
      <w:pPr>
        <w:pStyle w:val="LDClause"/>
        <w:rPr>
          <w:lang w:eastAsia="en-AU"/>
        </w:rPr>
      </w:pPr>
      <w:r>
        <w:rPr>
          <w:lang w:eastAsia="en-AU"/>
        </w:rPr>
        <w:tab/>
        <w:t>(</w:t>
      </w:r>
      <w:r w:rsidR="00203673">
        <w:rPr>
          <w:lang w:eastAsia="en-AU"/>
        </w:rPr>
        <w:t>3</w:t>
      </w:r>
      <w:r>
        <w:rPr>
          <w:lang w:eastAsia="en-AU"/>
        </w:rPr>
        <w:t>)</w:t>
      </w:r>
      <w:r>
        <w:rPr>
          <w:lang w:eastAsia="en-AU"/>
        </w:rPr>
        <w:tab/>
      </w:r>
      <w:r w:rsidRPr="00D85EC1">
        <w:rPr>
          <w:lang w:eastAsia="en-AU"/>
        </w:rPr>
        <w:t xml:space="preserve">The </w:t>
      </w:r>
      <w:r>
        <w:rPr>
          <w:lang w:eastAsia="en-AU"/>
        </w:rPr>
        <w:t xml:space="preserve">operator of the RPA </w:t>
      </w:r>
      <w:r w:rsidRPr="00D85EC1">
        <w:rPr>
          <w:lang w:eastAsia="en-AU"/>
        </w:rPr>
        <w:t xml:space="preserve">must </w:t>
      </w:r>
      <w:r>
        <w:rPr>
          <w:lang w:eastAsia="en-AU"/>
        </w:rPr>
        <w:t>keep</w:t>
      </w:r>
      <w:r w:rsidRPr="00D85EC1">
        <w:rPr>
          <w:lang w:eastAsia="en-AU"/>
        </w:rPr>
        <w:t xml:space="preserve"> the RPA technical log</w:t>
      </w:r>
      <w:r>
        <w:rPr>
          <w:lang w:eastAsia="en-AU"/>
        </w:rPr>
        <w:t xml:space="preserve"> until the day that is at least 7 years</w:t>
      </w:r>
      <w:r w:rsidRPr="00D85EC1">
        <w:rPr>
          <w:lang w:eastAsia="en-AU"/>
        </w:rPr>
        <w:t xml:space="preserve"> after the</w:t>
      </w:r>
      <w:r>
        <w:rPr>
          <w:lang w:eastAsia="en-AU"/>
        </w:rPr>
        <w:t xml:space="preserve"> last time</w:t>
      </w:r>
      <w:r w:rsidRPr="00D85EC1">
        <w:rPr>
          <w:lang w:eastAsia="en-AU"/>
        </w:rPr>
        <w:t xml:space="preserve"> the RPA</w:t>
      </w:r>
      <w:r>
        <w:rPr>
          <w:lang w:eastAsia="en-AU"/>
        </w:rPr>
        <w:t xml:space="preserve"> is operated by the operator</w:t>
      </w:r>
      <w:r w:rsidRPr="00D85EC1">
        <w:rPr>
          <w:lang w:eastAsia="en-AU"/>
        </w:rPr>
        <w:t>.</w:t>
      </w:r>
    </w:p>
    <w:p w14:paraId="18D092E1" w14:textId="0AE18D7C" w:rsidR="00D36DDA" w:rsidRDefault="00D36DDA" w:rsidP="00D36DDA">
      <w:pPr>
        <w:pStyle w:val="LDClause"/>
        <w:rPr>
          <w:lang w:eastAsia="en-AU"/>
        </w:rPr>
      </w:pPr>
      <w:r>
        <w:rPr>
          <w:lang w:eastAsia="en-AU"/>
        </w:rPr>
        <w:tab/>
        <w:t>(</w:t>
      </w:r>
      <w:r w:rsidR="00203673">
        <w:rPr>
          <w:lang w:eastAsia="en-AU"/>
        </w:rPr>
        <w:t>4</w:t>
      </w:r>
      <w:r>
        <w:rPr>
          <w:lang w:eastAsia="en-AU"/>
        </w:rPr>
        <w:t>)</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w:t>
      </w:r>
      <w:r w:rsidR="00D3514D">
        <w:rPr>
          <w:lang w:eastAsia="en-AU"/>
        </w:rPr>
        <w:t xml:space="preserve"> operator</w:t>
      </w:r>
      <w:r>
        <w:rPr>
          <w:lang w:eastAsia="en-AU"/>
        </w:rPr>
        <w:t>, he or she must, as soon as practicable, provide a copy of the RPA technical log to CASA upon written request.</w:t>
      </w:r>
    </w:p>
    <w:p w14:paraId="149F83D4" w14:textId="09FD7F6E" w:rsidR="00D36DDA" w:rsidRDefault="00D36DDA" w:rsidP="00D36DDA">
      <w:pPr>
        <w:pStyle w:val="LDClause"/>
        <w:rPr>
          <w:lang w:eastAsia="en-AU"/>
        </w:rPr>
      </w:pPr>
      <w:r>
        <w:rPr>
          <w:lang w:eastAsia="en-AU"/>
        </w:rPr>
        <w:tab/>
        <w:t>(</w:t>
      </w:r>
      <w:r w:rsidR="00203673">
        <w:rPr>
          <w:lang w:eastAsia="en-AU"/>
        </w:rPr>
        <w:t>5</w:t>
      </w:r>
      <w:r>
        <w:rPr>
          <w:lang w:eastAsia="en-AU"/>
        </w:rPr>
        <w:t>)</w:t>
      </w:r>
      <w:r>
        <w:rPr>
          <w:lang w:eastAsia="en-AU"/>
        </w:rPr>
        <w:tab/>
        <w:t xml:space="preserve">Within the period of 7 years </w:t>
      </w:r>
      <w:r w:rsidRPr="00D85EC1">
        <w:rPr>
          <w:lang w:eastAsia="en-AU"/>
        </w:rPr>
        <w:t>after the</w:t>
      </w:r>
      <w:r>
        <w:rPr>
          <w:lang w:eastAsia="en-AU"/>
        </w:rPr>
        <w:t xml:space="preserve"> last time</w:t>
      </w:r>
      <w:r w:rsidRPr="00D85EC1">
        <w:rPr>
          <w:lang w:eastAsia="en-AU"/>
        </w:rPr>
        <w:t xml:space="preserve"> </w:t>
      </w:r>
      <w:r>
        <w:rPr>
          <w:lang w:eastAsia="en-AU"/>
        </w:rPr>
        <w:t>the</w:t>
      </w:r>
      <w:r w:rsidRPr="00D85EC1">
        <w:rPr>
          <w:lang w:eastAsia="en-AU"/>
        </w:rPr>
        <w:t xml:space="preserve"> RPA</w:t>
      </w:r>
      <w:r>
        <w:rPr>
          <w:lang w:eastAsia="en-AU"/>
        </w:rPr>
        <w:t xml:space="preserve"> is operated by the</w:t>
      </w:r>
      <w:r w:rsidR="00D3514D">
        <w:rPr>
          <w:lang w:eastAsia="en-AU"/>
        </w:rPr>
        <w:t xml:space="preserve"> operator</w:t>
      </w:r>
      <w:r>
        <w:rPr>
          <w:lang w:eastAsia="en-AU"/>
        </w:rPr>
        <w:t>, he or she must, as soon as practicable, provide a copy of the RPA technical log to a person who:</w:t>
      </w:r>
    </w:p>
    <w:p w14:paraId="4691176F" w14:textId="77777777" w:rsidR="00D36DDA" w:rsidRDefault="00D36DDA" w:rsidP="0005427B">
      <w:pPr>
        <w:pStyle w:val="LDP1a"/>
        <w:rPr>
          <w:lang w:eastAsia="en-AU"/>
        </w:rPr>
      </w:pPr>
      <w:r>
        <w:rPr>
          <w:lang w:eastAsia="en-AU"/>
        </w:rPr>
        <w:t>(a)</w:t>
      </w:r>
      <w:r>
        <w:rPr>
          <w:lang w:eastAsia="en-AU"/>
        </w:rPr>
        <w:tab/>
        <w:t>makes a written request for the log; and</w:t>
      </w:r>
    </w:p>
    <w:p w14:paraId="473CD8BD" w14:textId="77777777" w:rsidR="00D36DDA" w:rsidRDefault="00D36DDA" w:rsidP="0005427B">
      <w:pPr>
        <w:pStyle w:val="LDP1a"/>
        <w:rPr>
          <w:lang w:eastAsia="en-AU"/>
        </w:rPr>
      </w:pPr>
      <w:r>
        <w:rPr>
          <w:lang w:eastAsia="en-AU"/>
        </w:rPr>
        <w:t>(b)</w:t>
      </w:r>
      <w:r>
        <w:rPr>
          <w:lang w:eastAsia="en-AU"/>
        </w:rPr>
        <w:tab/>
        <w:t>provides reasonable evidence that he or she is the new operator of the RPA; and</w:t>
      </w:r>
    </w:p>
    <w:p w14:paraId="04539538" w14:textId="77777777" w:rsidR="00D36DDA" w:rsidRDefault="00D36DDA" w:rsidP="0005427B">
      <w:pPr>
        <w:pStyle w:val="LDP1a"/>
        <w:rPr>
          <w:lang w:eastAsia="en-AU"/>
        </w:rPr>
      </w:pPr>
      <w:r>
        <w:rPr>
          <w:lang w:eastAsia="en-AU"/>
        </w:rPr>
        <w:t>(c)</w:t>
      </w:r>
      <w:r>
        <w:rPr>
          <w:lang w:eastAsia="en-AU"/>
        </w:rPr>
        <w:tab/>
        <w:t>provides payment for preparation and provision of the log, based on a reasonable cost recovery for such preparation and provision.</w:t>
      </w:r>
    </w:p>
    <w:p w14:paraId="15902E8F" w14:textId="52C97F7B" w:rsidR="00D36DDA" w:rsidRDefault="00D36DDA" w:rsidP="0005427B">
      <w:pPr>
        <w:pStyle w:val="LDNote"/>
        <w:rPr>
          <w:lang w:eastAsia="en-AU"/>
        </w:rPr>
      </w:pPr>
      <w:r w:rsidRPr="00F47148">
        <w:rPr>
          <w:i/>
          <w:lang w:eastAsia="en-AU"/>
        </w:rPr>
        <w:t>Note</w:t>
      </w:r>
      <w:r>
        <w:rPr>
          <w:lang w:eastAsia="en-AU"/>
        </w:rPr>
        <w:t xml:space="preserve">   The complete technical history of an RPAS is of vital importance to the safety of future RPA operations by the new </w:t>
      </w:r>
      <w:r w:rsidR="00D3514D">
        <w:rPr>
          <w:lang w:eastAsia="en-AU"/>
        </w:rPr>
        <w:t>operator</w:t>
      </w:r>
      <w:r>
        <w:rPr>
          <w:lang w:eastAsia="en-AU"/>
        </w:rPr>
        <w:t>.</w:t>
      </w:r>
    </w:p>
    <w:p w14:paraId="52D5C185" w14:textId="77777777" w:rsidR="00203673" w:rsidRDefault="00203673" w:rsidP="0085404F">
      <w:pPr>
        <w:pStyle w:val="LDParthead2continued"/>
      </w:pPr>
      <w:bookmarkStart w:id="125" w:name="_Toc2945984"/>
      <w:r w:rsidRPr="00F10DB3">
        <w:t>CHAPTER</w:t>
      </w:r>
      <w:r>
        <w:t xml:space="preserve"> 10</w:t>
      </w:r>
      <w:r>
        <w:tab/>
        <w:t>RECORD KEEPING FOR CERTAIN RPA</w:t>
      </w:r>
      <w:bookmarkEnd w:id="125"/>
    </w:p>
    <w:p w14:paraId="00E74F2C" w14:textId="635FD1EC" w:rsidR="00CB0438" w:rsidRPr="003C0D1E" w:rsidRDefault="005E63BE" w:rsidP="00521D10">
      <w:pPr>
        <w:pStyle w:val="LDDivisionheading"/>
      </w:pPr>
      <w:bookmarkStart w:id="126" w:name="_Toc2945985"/>
      <w:r w:rsidRPr="003C0D1E">
        <w:t>Division</w:t>
      </w:r>
      <w:r w:rsidR="00CB0438" w:rsidRPr="003C0D1E">
        <w:t xml:space="preserve"> </w:t>
      </w:r>
      <w:r w:rsidR="004055C4" w:rsidRPr="003C0D1E">
        <w:t>10.</w:t>
      </w:r>
      <w:r w:rsidR="00D36DDA">
        <w:t>4</w:t>
      </w:r>
      <w:r w:rsidR="00CB0438" w:rsidRPr="003C0D1E">
        <w:tab/>
        <w:t>Requirements for giving information to CASA</w:t>
      </w:r>
      <w:bookmarkEnd w:id="126"/>
    </w:p>
    <w:p w14:paraId="44D4FE9C" w14:textId="2AD0F0C7" w:rsidR="00CB0438" w:rsidRDefault="00461B01" w:rsidP="006366E8">
      <w:pPr>
        <w:pStyle w:val="LDClauseHeading"/>
        <w:rPr>
          <w:lang w:eastAsia="en-AU"/>
        </w:rPr>
      </w:pPr>
      <w:bookmarkStart w:id="127" w:name="_Toc2945986"/>
      <w:r>
        <w:rPr>
          <w:lang w:eastAsia="en-AU"/>
        </w:rPr>
        <w:t>1</w:t>
      </w:r>
      <w:r w:rsidR="00AE5A3A">
        <w:rPr>
          <w:lang w:eastAsia="en-AU"/>
        </w:rPr>
        <w:t>0</w:t>
      </w:r>
      <w:r>
        <w:rPr>
          <w:lang w:eastAsia="en-AU"/>
        </w:rPr>
        <w:t>.</w:t>
      </w:r>
      <w:r w:rsidR="00D36DDA">
        <w:rPr>
          <w:lang w:eastAsia="en-AU"/>
        </w:rPr>
        <w:t>13</w:t>
      </w:r>
      <w:r w:rsidR="00CB0438">
        <w:rPr>
          <w:lang w:eastAsia="en-AU"/>
        </w:rPr>
        <w:tab/>
        <w:t>Purpose</w:t>
      </w:r>
      <w:bookmarkEnd w:id="127"/>
    </w:p>
    <w:p w14:paraId="3A388648" w14:textId="2414E8A5" w:rsidR="00854B25" w:rsidRDefault="00CB0438" w:rsidP="00CB0438">
      <w:pPr>
        <w:pStyle w:val="LDClause"/>
        <w:rPr>
          <w:lang w:eastAsia="en-AU"/>
        </w:rPr>
      </w:pPr>
      <w:r>
        <w:rPr>
          <w:lang w:eastAsia="en-AU"/>
        </w:rPr>
        <w:tab/>
      </w:r>
      <w:r w:rsidR="00674F4F">
        <w:rPr>
          <w:lang w:eastAsia="en-AU"/>
        </w:rPr>
        <w:t>(1)</w:t>
      </w:r>
      <w:r>
        <w:rPr>
          <w:lang w:eastAsia="en-AU"/>
        </w:rPr>
        <w:tab/>
        <w:t xml:space="preserve">For paragraph 101.272 (1) (b) of CASR, this </w:t>
      </w:r>
      <w:r w:rsidR="005E63BE">
        <w:rPr>
          <w:lang w:eastAsia="en-AU"/>
        </w:rPr>
        <w:t>Division</w:t>
      </w:r>
      <w:r>
        <w:rPr>
          <w:lang w:eastAsia="en-AU"/>
        </w:rPr>
        <w:t xml:space="preserve"> prescribes requirements for </w:t>
      </w:r>
      <w:r w:rsidR="00674F4F">
        <w:rPr>
          <w:lang w:eastAsia="en-AU"/>
        </w:rPr>
        <w:t>certain</w:t>
      </w:r>
      <w:r>
        <w:rPr>
          <w:lang w:eastAsia="en-AU"/>
        </w:rPr>
        <w:t xml:space="preserve"> person</w:t>
      </w:r>
      <w:r w:rsidR="00674F4F">
        <w:rPr>
          <w:lang w:eastAsia="en-AU"/>
        </w:rPr>
        <w:t>s</w:t>
      </w:r>
      <w:r>
        <w:rPr>
          <w:lang w:eastAsia="en-AU"/>
        </w:rPr>
        <w:t xml:space="preserve"> who operate</w:t>
      </w:r>
      <w:r w:rsidR="006366E8">
        <w:rPr>
          <w:lang w:eastAsia="en-AU"/>
        </w:rPr>
        <w:t>,</w:t>
      </w:r>
      <w:r>
        <w:rPr>
          <w:lang w:eastAsia="en-AU"/>
        </w:rPr>
        <w:t xml:space="preserve"> or propose to operate</w:t>
      </w:r>
      <w:r w:rsidR="006366E8">
        <w:rPr>
          <w:lang w:eastAsia="en-AU"/>
        </w:rPr>
        <w:t>, an</w:t>
      </w:r>
      <w:r>
        <w:rPr>
          <w:lang w:eastAsia="en-AU"/>
        </w:rPr>
        <w:t xml:space="preserve"> RPA</w:t>
      </w:r>
      <w:r w:rsidR="002B4E36">
        <w:rPr>
          <w:lang w:eastAsia="en-AU"/>
        </w:rPr>
        <w:t xml:space="preserve"> (the </w:t>
      </w:r>
      <w:r w:rsidR="002B4E36" w:rsidRPr="00395FA8">
        <w:rPr>
          <w:b/>
          <w:i/>
          <w:lang w:eastAsia="en-AU"/>
        </w:rPr>
        <w:t>RPA o</w:t>
      </w:r>
      <w:r w:rsidR="002B4E36" w:rsidRPr="004F3CEF">
        <w:rPr>
          <w:b/>
          <w:i/>
          <w:lang w:eastAsia="en-AU"/>
        </w:rPr>
        <w:t>perator</w:t>
      </w:r>
      <w:r w:rsidR="002B4E36">
        <w:rPr>
          <w:lang w:eastAsia="en-AU"/>
        </w:rPr>
        <w:t>)</w:t>
      </w:r>
      <w:r>
        <w:rPr>
          <w:lang w:eastAsia="en-AU"/>
        </w:rPr>
        <w:t xml:space="preserve"> to give information to CASA.</w:t>
      </w:r>
    </w:p>
    <w:p w14:paraId="2C756E62" w14:textId="3106347D" w:rsidR="00674F4F" w:rsidRPr="00A702A9" w:rsidRDefault="00674F4F" w:rsidP="00CB0438">
      <w:pPr>
        <w:pStyle w:val="LDClause"/>
        <w:rPr>
          <w:lang w:eastAsia="en-AU"/>
        </w:rPr>
      </w:pPr>
      <w:bookmarkStart w:id="128" w:name="_Hlk2246510"/>
      <w:r>
        <w:rPr>
          <w:lang w:eastAsia="en-AU"/>
        </w:rPr>
        <w:tab/>
        <w:t>(</w:t>
      </w:r>
      <w:r w:rsidR="00EE404B">
        <w:rPr>
          <w:lang w:eastAsia="en-AU"/>
        </w:rPr>
        <w:t>2</w:t>
      </w:r>
      <w:r>
        <w:rPr>
          <w:lang w:eastAsia="en-AU"/>
        </w:rPr>
        <w:t>)</w:t>
      </w:r>
      <w:r>
        <w:rPr>
          <w:lang w:eastAsia="en-AU"/>
        </w:rPr>
        <w:tab/>
        <w:t xml:space="preserve">For subsection (1), </w:t>
      </w:r>
      <w:r w:rsidR="00083FB8">
        <w:rPr>
          <w:lang w:eastAsia="en-AU"/>
        </w:rPr>
        <w:t xml:space="preserve">the </w:t>
      </w:r>
      <w:r>
        <w:rPr>
          <w:lang w:eastAsia="en-AU"/>
        </w:rPr>
        <w:t>“</w:t>
      </w:r>
      <w:r w:rsidR="00083FB8">
        <w:rPr>
          <w:lang w:eastAsia="en-AU"/>
        </w:rPr>
        <w:t xml:space="preserve">RPA </w:t>
      </w:r>
      <w:r>
        <w:rPr>
          <w:lang w:eastAsia="en-AU"/>
        </w:rPr>
        <w:t>operator” is the person who makes the relevant RPA available to the remote pilot.</w:t>
      </w:r>
    </w:p>
    <w:p w14:paraId="258454C5" w14:textId="1349A1B3" w:rsidR="00CB0438" w:rsidRPr="00A702A9" w:rsidRDefault="00461B01" w:rsidP="00CB0438">
      <w:pPr>
        <w:pStyle w:val="LDClauseHeading"/>
        <w:rPr>
          <w:lang w:eastAsia="en-AU"/>
        </w:rPr>
      </w:pPr>
      <w:bookmarkStart w:id="129" w:name="_Toc2945987"/>
      <w:bookmarkEnd w:id="128"/>
      <w:r>
        <w:rPr>
          <w:lang w:eastAsia="en-AU"/>
        </w:rPr>
        <w:t>1</w:t>
      </w:r>
      <w:r w:rsidR="00AE5A3A">
        <w:rPr>
          <w:lang w:eastAsia="en-AU"/>
        </w:rPr>
        <w:t>0</w:t>
      </w:r>
      <w:r>
        <w:rPr>
          <w:lang w:eastAsia="en-AU"/>
        </w:rPr>
        <w:t>.</w:t>
      </w:r>
      <w:r w:rsidR="00D36DDA">
        <w:rPr>
          <w:lang w:eastAsia="en-AU"/>
        </w:rPr>
        <w:t>14</w:t>
      </w:r>
      <w:r w:rsidR="00CB0438">
        <w:rPr>
          <w:lang w:eastAsia="en-AU"/>
        </w:rPr>
        <w:tab/>
        <w:t xml:space="preserve">Particular </w:t>
      </w:r>
      <w:r w:rsidR="005A42EE">
        <w:rPr>
          <w:lang w:eastAsia="en-AU"/>
        </w:rPr>
        <w:t xml:space="preserve">small and medium </w:t>
      </w:r>
      <w:r w:rsidR="00CB0438">
        <w:rPr>
          <w:lang w:eastAsia="en-AU"/>
        </w:rPr>
        <w:t>excluded RPA —</w:t>
      </w:r>
      <w:r w:rsidR="002B4E36">
        <w:rPr>
          <w:lang w:eastAsia="en-AU"/>
        </w:rPr>
        <w:t xml:space="preserve"> </w:t>
      </w:r>
      <w:r w:rsidR="00CB0438">
        <w:rPr>
          <w:lang w:eastAsia="en-AU"/>
        </w:rPr>
        <w:t>information about operation</w:t>
      </w:r>
      <w:bookmarkEnd w:id="129"/>
    </w:p>
    <w:p w14:paraId="13B07F0C" w14:textId="3B2A8A02" w:rsidR="002B4E36" w:rsidRDefault="002B4E36" w:rsidP="00083FB8">
      <w:pPr>
        <w:pStyle w:val="LDClause"/>
      </w:pPr>
      <w:r>
        <w:rPr>
          <w:lang w:eastAsia="en-AU"/>
        </w:rPr>
        <w:tab/>
      </w:r>
      <w:r w:rsidR="00CB0438">
        <w:rPr>
          <w:lang w:eastAsia="en-AU"/>
        </w:rPr>
        <w:t>(</w:t>
      </w:r>
      <w:r w:rsidR="00CB0438" w:rsidRPr="006366E8">
        <w:t>1)</w:t>
      </w:r>
      <w:r w:rsidR="00CB0438" w:rsidRPr="006366E8">
        <w:tab/>
        <w:t xml:space="preserve">This section applies to </w:t>
      </w:r>
      <w:r w:rsidR="00083FB8">
        <w:t xml:space="preserve">an RPA operator </w:t>
      </w:r>
      <w:r w:rsidR="00CB0438" w:rsidRPr="006366E8">
        <w:t>if</w:t>
      </w:r>
      <w:r w:rsidR="00083FB8">
        <w:t xml:space="preserve"> he or she is the operator of </w:t>
      </w:r>
      <w:r w:rsidR="005C20FC">
        <w:t>any</w:t>
      </w:r>
      <w:r w:rsidR="00710CFF">
        <w:t xml:space="preserve"> of the following (</w:t>
      </w:r>
      <w:r w:rsidR="00A44C51" w:rsidRPr="00D4550D">
        <w:t xml:space="preserve">the </w:t>
      </w:r>
      <w:r w:rsidR="00A44C51" w:rsidRPr="00A44C51">
        <w:rPr>
          <w:b/>
          <w:i/>
        </w:rPr>
        <w:t>applicable RPA</w:t>
      </w:r>
      <w:r w:rsidR="00710CFF">
        <w:t>)</w:t>
      </w:r>
      <w:r>
        <w:t>:</w:t>
      </w:r>
    </w:p>
    <w:p w14:paraId="7506A514" w14:textId="0AE11760" w:rsidR="00CB0438" w:rsidRDefault="00083FB8" w:rsidP="0005427B">
      <w:pPr>
        <w:pStyle w:val="LDP1a"/>
        <w:rPr>
          <w:lang w:eastAsia="en-AU"/>
        </w:rPr>
      </w:pPr>
      <w:r>
        <w:rPr>
          <w:lang w:eastAsia="en-AU"/>
        </w:rPr>
        <w:t>(a)</w:t>
      </w:r>
      <w:r>
        <w:rPr>
          <w:lang w:eastAsia="en-AU"/>
        </w:rPr>
        <w:tab/>
      </w:r>
      <w:r w:rsidR="00CB0438">
        <w:rPr>
          <w:lang w:eastAsia="en-AU"/>
        </w:rPr>
        <w:t xml:space="preserve">a small </w:t>
      </w:r>
      <w:r w:rsidR="00C036D5">
        <w:rPr>
          <w:lang w:eastAsia="en-AU"/>
        </w:rPr>
        <w:t xml:space="preserve">excluded </w:t>
      </w:r>
      <w:r w:rsidR="00CB0438">
        <w:rPr>
          <w:lang w:eastAsia="en-AU"/>
        </w:rPr>
        <w:t>RPA;</w:t>
      </w:r>
    </w:p>
    <w:p w14:paraId="1AF7F989" w14:textId="5DB15B6C" w:rsidR="002B4E36" w:rsidRDefault="00083FB8" w:rsidP="0005427B">
      <w:pPr>
        <w:pStyle w:val="LDP1a"/>
        <w:rPr>
          <w:lang w:eastAsia="en-AU"/>
        </w:rPr>
      </w:pPr>
      <w:r>
        <w:rPr>
          <w:lang w:eastAsia="en-AU"/>
        </w:rPr>
        <w:t>(b)</w:t>
      </w:r>
      <w:r>
        <w:rPr>
          <w:lang w:eastAsia="en-AU"/>
        </w:rPr>
        <w:tab/>
      </w:r>
      <w:r w:rsidR="00CB0438">
        <w:rPr>
          <w:lang w:eastAsia="en-AU"/>
        </w:rPr>
        <w:t xml:space="preserve">a medium </w:t>
      </w:r>
      <w:r w:rsidR="00C036D5">
        <w:rPr>
          <w:lang w:eastAsia="en-AU"/>
        </w:rPr>
        <w:t xml:space="preserve">excluded </w:t>
      </w:r>
      <w:r w:rsidR="00CB0438">
        <w:rPr>
          <w:lang w:eastAsia="en-AU"/>
        </w:rPr>
        <w:t>RPA</w:t>
      </w:r>
      <w:r w:rsidR="00827092">
        <w:rPr>
          <w:lang w:eastAsia="en-AU"/>
        </w:rPr>
        <w:t>.</w:t>
      </w:r>
    </w:p>
    <w:p w14:paraId="362CCD9E" w14:textId="58BBCFE4" w:rsidR="00CC6DA2" w:rsidRDefault="002B4E36" w:rsidP="00AF6741">
      <w:pPr>
        <w:pStyle w:val="LDClause"/>
        <w:rPr>
          <w:lang w:eastAsia="en-AU"/>
        </w:rPr>
      </w:pPr>
      <w:r>
        <w:rPr>
          <w:lang w:eastAsia="en-AU"/>
        </w:rPr>
        <w:tab/>
      </w:r>
      <w:r w:rsidR="00CB0438">
        <w:rPr>
          <w:lang w:eastAsia="en-AU"/>
        </w:rPr>
        <w:t>(2)</w:t>
      </w:r>
      <w:r w:rsidR="00CB0438">
        <w:rPr>
          <w:lang w:eastAsia="en-AU"/>
        </w:rPr>
        <w:tab/>
      </w:r>
      <w:r w:rsidR="00154167">
        <w:rPr>
          <w:lang w:eastAsia="en-AU"/>
        </w:rPr>
        <w:t>B</w:t>
      </w:r>
      <w:r w:rsidR="00710CFF">
        <w:rPr>
          <w:lang w:eastAsia="en-AU"/>
        </w:rPr>
        <w:t xml:space="preserve">efore the first operation of </w:t>
      </w:r>
      <w:r w:rsidR="00A44C51" w:rsidRPr="00A44C51">
        <w:t>the applicable RPA</w:t>
      </w:r>
      <w:r w:rsidR="004806C9" w:rsidRPr="00A44C51">
        <w:rPr>
          <w:lang w:eastAsia="en-AU"/>
        </w:rPr>
        <w:t>,</w:t>
      </w:r>
      <w:r w:rsidR="004F7071">
        <w:rPr>
          <w:lang w:eastAsia="en-AU"/>
        </w:rPr>
        <w:t xml:space="preserve"> </w:t>
      </w:r>
      <w:r w:rsidR="00AF6741">
        <w:rPr>
          <w:lang w:eastAsia="en-AU"/>
        </w:rPr>
        <w:t>the</w:t>
      </w:r>
      <w:r w:rsidR="00710CFF">
        <w:rPr>
          <w:lang w:eastAsia="en-AU"/>
        </w:rPr>
        <w:t xml:space="preserve"> person must give CASA the information </w:t>
      </w:r>
      <w:r w:rsidR="004F7071">
        <w:rPr>
          <w:lang w:eastAsia="en-AU"/>
        </w:rPr>
        <w:t>mentioned</w:t>
      </w:r>
      <w:r w:rsidR="00710CFF">
        <w:rPr>
          <w:lang w:eastAsia="en-AU"/>
        </w:rPr>
        <w:t xml:space="preserve"> </w:t>
      </w:r>
      <w:r w:rsidR="004F7071">
        <w:rPr>
          <w:lang w:eastAsia="en-AU"/>
        </w:rPr>
        <w:t>i</w:t>
      </w:r>
      <w:r w:rsidR="00710CFF">
        <w:rPr>
          <w:lang w:eastAsia="en-AU"/>
        </w:rPr>
        <w:t>n subsection (</w:t>
      </w:r>
      <w:r w:rsidR="00AF6741">
        <w:rPr>
          <w:lang w:eastAsia="en-AU"/>
        </w:rPr>
        <w:t>3</w:t>
      </w:r>
      <w:r w:rsidR="00710CFF">
        <w:rPr>
          <w:lang w:eastAsia="en-AU"/>
        </w:rPr>
        <w:t>)</w:t>
      </w:r>
      <w:r w:rsidR="00AF6741">
        <w:rPr>
          <w:lang w:eastAsia="en-AU"/>
        </w:rPr>
        <w:t xml:space="preserve"> unless he or she has previously given CASA the same information</w:t>
      </w:r>
      <w:r w:rsidR="00B17896">
        <w:rPr>
          <w:lang w:eastAsia="en-AU"/>
        </w:rPr>
        <w:t xml:space="preserve"> for </w:t>
      </w:r>
      <w:r w:rsidR="005C20FC">
        <w:rPr>
          <w:lang w:eastAsia="en-AU"/>
        </w:rPr>
        <w:t>the same or a different</w:t>
      </w:r>
      <w:r w:rsidR="00B17896">
        <w:rPr>
          <w:lang w:eastAsia="en-AU"/>
        </w:rPr>
        <w:t xml:space="preserve"> RPA</w:t>
      </w:r>
      <w:r w:rsidR="00710CFF">
        <w:rPr>
          <w:lang w:eastAsia="en-AU"/>
        </w:rPr>
        <w:t>.</w:t>
      </w:r>
    </w:p>
    <w:p w14:paraId="6FD8FFDC" w14:textId="6B1DB9D2" w:rsidR="004806C9" w:rsidRDefault="004806C9" w:rsidP="00CA68CC">
      <w:pPr>
        <w:pStyle w:val="LDNote"/>
        <w:rPr>
          <w:lang w:eastAsia="en-AU"/>
        </w:rPr>
      </w:pPr>
      <w:r w:rsidRPr="00CA68CC">
        <w:rPr>
          <w:i/>
          <w:lang w:eastAsia="en-AU"/>
        </w:rPr>
        <w:t>Note</w:t>
      </w:r>
      <w:r>
        <w:rPr>
          <w:lang w:eastAsia="en-AU"/>
        </w:rPr>
        <w:t>   A person who has notified CASA under subsection 10.09</w:t>
      </w:r>
      <w:r w:rsidR="004B02CE">
        <w:rPr>
          <w:lang w:eastAsia="en-AU"/>
        </w:rPr>
        <w:t> </w:t>
      </w:r>
      <w:r>
        <w:rPr>
          <w:lang w:eastAsia="en-AU"/>
        </w:rPr>
        <w:t>(2) is not required to notify CASA again before the first operation of a different RPA. For the different RPA, subsection 10.09</w:t>
      </w:r>
      <w:r w:rsidR="004B02CE">
        <w:rPr>
          <w:lang w:eastAsia="en-AU"/>
        </w:rPr>
        <w:t> </w:t>
      </w:r>
      <w:r>
        <w:rPr>
          <w:lang w:eastAsia="en-AU"/>
        </w:rPr>
        <w:t>(4) applies.</w:t>
      </w:r>
    </w:p>
    <w:p w14:paraId="72DC967A" w14:textId="77777777" w:rsidR="00CB0438" w:rsidRDefault="009F7A1C" w:rsidP="002B4E36">
      <w:pPr>
        <w:pStyle w:val="LDClause"/>
        <w:rPr>
          <w:lang w:eastAsia="en-AU"/>
        </w:rPr>
      </w:pPr>
      <w:r>
        <w:rPr>
          <w:lang w:eastAsia="en-AU"/>
        </w:rPr>
        <w:tab/>
        <w:t>(</w:t>
      </w:r>
      <w:r w:rsidR="00AF6741">
        <w:rPr>
          <w:lang w:eastAsia="en-AU"/>
        </w:rPr>
        <w:t>3</w:t>
      </w:r>
      <w:r>
        <w:rPr>
          <w:lang w:eastAsia="en-AU"/>
        </w:rPr>
        <w:t>)</w:t>
      </w:r>
      <w:r>
        <w:rPr>
          <w:lang w:eastAsia="en-AU"/>
        </w:rPr>
        <w:tab/>
        <w:t xml:space="preserve">For subsection </w:t>
      </w:r>
      <w:r w:rsidR="004F7071">
        <w:rPr>
          <w:lang w:eastAsia="en-AU"/>
        </w:rPr>
        <w:t>(</w:t>
      </w:r>
      <w:r w:rsidR="00EE0042">
        <w:rPr>
          <w:lang w:eastAsia="en-AU"/>
        </w:rPr>
        <w:t>2</w:t>
      </w:r>
      <w:r w:rsidR="004F7071">
        <w:rPr>
          <w:lang w:eastAsia="en-AU"/>
        </w:rPr>
        <w:t>)</w:t>
      </w:r>
      <w:r>
        <w:rPr>
          <w:lang w:eastAsia="en-AU"/>
        </w:rPr>
        <w:t xml:space="preserve">, </w:t>
      </w:r>
      <w:r w:rsidR="00CB0438">
        <w:rPr>
          <w:lang w:eastAsia="en-AU"/>
        </w:rPr>
        <w:t xml:space="preserve">the </w:t>
      </w:r>
      <w:r w:rsidR="00BA3AD0">
        <w:rPr>
          <w:lang w:eastAsia="en-AU"/>
        </w:rPr>
        <w:t>person</w:t>
      </w:r>
      <w:r w:rsidR="00CB0438">
        <w:rPr>
          <w:lang w:eastAsia="en-AU"/>
        </w:rPr>
        <w:t xml:space="preserve"> must:</w:t>
      </w:r>
    </w:p>
    <w:p w14:paraId="1385B465" w14:textId="6E6EAD90" w:rsidR="00CB0438" w:rsidRDefault="00CB0438" w:rsidP="00CB0438">
      <w:pPr>
        <w:pStyle w:val="LDP1a"/>
        <w:rPr>
          <w:lang w:eastAsia="en-AU"/>
        </w:rPr>
      </w:pPr>
      <w:r>
        <w:rPr>
          <w:lang w:eastAsia="en-AU"/>
        </w:rPr>
        <w:t>(a)</w:t>
      </w:r>
      <w:r>
        <w:rPr>
          <w:lang w:eastAsia="en-AU"/>
        </w:rPr>
        <w:tab/>
        <w:t>give CASA</w:t>
      </w:r>
      <w:r w:rsidR="00DF2571">
        <w:rPr>
          <w:lang w:eastAsia="en-AU"/>
        </w:rPr>
        <w:t xml:space="preserve"> the following information</w:t>
      </w:r>
      <w:r>
        <w:rPr>
          <w:lang w:eastAsia="en-AU"/>
        </w:rPr>
        <w:t>:</w:t>
      </w:r>
    </w:p>
    <w:p w14:paraId="0B6633BA" w14:textId="77777777" w:rsidR="00CB0438" w:rsidRDefault="00CB0438" w:rsidP="00CF2B09">
      <w:pPr>
        <w:pStyle w:val="LDP2i"/>
        <w:ind w:left="1559" w:hanging="1105"/>
        <w:rPr>
          <w:lang w:eastAsia="en-AU"/>
        </w:rPr>
      </w:pPr>
      <w:r>
        <w:rPr>
          <w:lang w:eastAsia="en-AU"/>
        </w:rPr>
        <w:tab/>
        <w:t>(i)</w:t>
      </w:r>
      <w:r>
        <w:rPr>
          <w:lang w:eastAsia="en-AU"/>
        </w:rPr>
        <w:tab/>
        <w:t xml:space="preserve">if the </w:t>
      </w:r>
      <w:r w:rsidR="006A1DBB">
        <w:rPr>
          <w:lang w:eastAsia="en-AU"/>
        </w:rPr>
        <w:t>person</w:t>
      </w:r>
      <w:r>
        <w:rPr>
          <w:lang w:eastAsia="en-AU"/>
        </w:rPr>
        <w:t xml:space="preserve"> is an individual —</w:t>
      </w:r>
      <w:r w:rsidR="00DF2571">
        <w:rPr>
          <w:lang w:eastAsia="en-AU"/>
        </w:rPr>
        <w:t xml:space="preserve"> </w:t>
      </w:r>
      <w:r>
        <w:rPr>
          <w:lang w:eastAsia="en-AU"/>
        </w:rPr>
        <w:t xml:space="preserve">the person’s </w:t>
      </w:r>
      <w:r w:rsidR="00DF2571">
        <w:rPr>
          <w:lang w:eastAsia="en-AU"/>
        </w:rPr>
        <w:t>full</w:t>
      </w:r>
      <w:r>
        <w:rPr>
          <w:lang w:eastAsia="en-AU"/>
        </w:rPr>
        <w:t xml:space="preserve"> name;</w:t>
      </w:r>
    </w:p>
    <w:p w14:paraId="6ADB206A" w14:textId="77777777" w:rsidR="00CB0438" w:rsidRDefault="00CB0438" w:rsidP="00CF2B09">
      <w:pPr>
        <w:pStyle w:val="LDP2i"/>
        <w:ind w:left="1559" w:hanging="1105"/>
        <w:rPr>
          <w:lang w:eastAsia="en-AU"/>
        </w:rPr>
      </w:pPr>
      <w:r>
        <w:rPr>
          <w:lang w:eastAsia="en-AU"/>
        </w:rPr>
        <w:tab/>
        <w:t>(ii)</w:t>
      </w:r>
      <w:r>
        <w:rPr>
          <w:lang w:eastAsia="en-AU"/>
        </w:rPr>
        <w:tab/>
        <w:t xml:space="preserve">if the </w:t>
      </w:r>
      <w:r w:rsidR="006A1DBB">
        <w:rPr>
          <w:lang w:eastAsia="en-AU"/>
        </w:rPr>
        <w:t>person</w:t>
      </w:r>
      <w:r>
        <w:rPr>
          <w:lang w:eastAsia="en-AU"/>
        </w:rPr>
        <w:t xml:space="preserve"> has an operating or trading name —</w:t>
      </w:r>
      <w:r w:rsidR="00DF2571">
        <w:rPr>
          <w:lang w:eastAsia="en-AU"/>
        </w:rPr>
        <w:t xml:space="preserve"> </w:t>
      </w:r>
      <w:r>
        <w:rPr>
          <w:lang w:eastAsia="en-AU"/>
        </w:rPr>
        <w:t>the operating or trading name;</w:t>
      </w:r>
    </w:p>
    <w:p w14:paraId="73776509" w14:textId="27056C51" w:rsidR="00CB0438" w:rsidRDefault="00CB0438" w:rsidP="00CF2B09">
      <w:pPr>
        <w:pStyle w:val="LDP2i"/>
        <w:ind w:left="1559" w:hanging="1105"/>
        <w:rPr>
          <w:lang w:eastAsia="en-AU"/>
        </w:rPr>
      </w:pPr>
      <w:r>
        <w:rPr>
          <w:lang w:eastAsia="en-AU"/>
        </w:rPr>
        <w:tab/>
        <w:t>(iii)</w:t>
      </w:r>
      <w:r>
        <w:rPr>
          <w:lang w:eastAsia="en-AU"/>
        </w:rPr>
        <w:tab/>
        <w:t>the</w:t>
      </w:r>
      <w:r w:rsidR="00DF2571">
        <w:rPr>
          <w:lang w:eastAsia="en-AU"/>
        </w:rPr>
        <w:t xml:space="preserve"> </w:t>
      </w:r>
      <w:r w:rsidR="006A1DBB">
        <w:rPr>
          <w:lang w:eastAsia="en-AU"/>
        </w:rPr>
        <w:t>person’s</w:t>
      </w:r>
      <w:r w:rsidR="00DF2571">
        <w:rPr>
          <w:lang w:eastAsia="en-AU"/>
        </w:rPr>
        <w:t xml:space="preserve"> </w:t>
      </w:r>
      <w:r>
        <w:rPr>
          <w:lang w:eastAsia="en-AU"/>
        </w:rPr>
        <w:t>street, postal and email address</w:t>
      </w:r>
      <w:r w:rsidR="00DF2571">
        <w:rPr>
          <w:lang w:eastAsia="en-AU"/>
        </w:rPr>
        <w:t>es</w:t>
      </w:r>
      <w:r>
        <w:rPr>
          <w:lang w:eastAsia="en-AU"/>
        </w:rPr>
        <w:t>;</w:t>
      </w:r>
    </w:p>
    <w:p w14:paraId="466C0514" w14:textId="77777777" w:rsidR="00DF2571" w:rsidRDefault="00CB0438" w:rsidP="00CF2B09">
      <w:pPr>
        <w:pStyle w:val="LDP2i"/>
        <w:ind w:left="1559" w:hanging="1105"/>
        <w:rPr>
          <w:lang w:eastAsia="en-AU"/>
        </w:rPr>
      </w:pPr>
      <w:r>
        <w:rPr>
          <w:lang w:eastAsia="en-AU"/>
        </w:rPr>
        <w:tab/>
        <w:t>(iv)</w:t>
      </w:r>
      <w:r>
        <w:rPr>
          <w:lang w:eastAsia="en-AU"/>
        </w:rPr>
        <w:tab/>
      </w:r>
      <w:r w:rsidR="00DF2571">
        <w:rPr>
          <w:lang w:eastAsia="en-AU"/>
        </w:rPr>
        <w:t>whether</w:t>
      </w:r>
      <w:r>
        <w:rPr>
          <w:lang w:eastAsia="en-AU"/>
        </w:rPr>
        <w:t xml:space="preserve"> the RPA is</w:t>
      </w:r>
      <w:r w:rsidR="00DF2571">
        <w:rPr>
          <w:lang w:eastAsia="en-AU"/>
        </w:rPr>
        <w:t>:</w:t>
      </w:r>
    </w:p>
    <w:p w14:paraId="390B9F04" w14:textId="77777777" w:rsidR="00DF2571" w:rsidRDefault="00DF2571" w:rsidP="007916F3">
      <w:pPr>
        <w:pStyle w:val="LDP3A"/>
        <w:tabs>
          <w:tab w:val="clear" w:pos="1985"/>
          <w:tab w:val="left" w:pos="1928"/>
        </w:tabs>
        <w:spacing w:before="40" w:after="40"/>
        <w:ind w:left="1928" w:hanging="454"/>
      </w:pPr>
      <w:r>
        <w:t>(A)</w:t>
      </w:r>
      <w:r>
        <w:tab/>
        <w:t>a small RPA that is an excluded RPA for subregulation 101.237 (4) of CASR; or</w:t>
      </w:r>
    </w:p>
    <w:p w14:paraId="0DE032A0" w14:textId="77777777" w:rsidR="00DF2571" w:rsidRDefault="00DF2571" w:rsidP="007916F3">
      <w:pPr>
        <w:pStyle w:val="LDP3A"/>
        <w:tabs>
          <w:tab w:val="clear" w:pos="1985"/>
          <w:tab w:val="left" w:pos="1928"/>
        </w:tabs>
        <w:spacing w:before="40" w:after="40"/>
        <w:ind w:left="1928" w:hanging="454"/>
      </w:pPr>
      <w:r>
        <w:t>(B)</w:t>
      </w:r>
      <w:r>
        <w:tab/>
        <w:t>a medium RPA that is an excluded RPA for subregulation 101.237 (7) of CASR; and</w:t>
      </w:r>
    </w:p>
    <w:p w14:paraId="6D02D341" w14:textId="19350768" w:rsidR="00CB0438" w:rsidRDefault="00CB0438" w:rsidP="00CF2B09">
      <w:pPr>
        <w:pStyle w:val="LDP2i"/>
        <w:ind w:left="1559" w:hanging="1105"/>
        <w:rPr>
          <w:lang w:eastAsia="en-AU"/>
        </w:rPr>
      </w:pPr>
      <w:r>
        <w:rPr>
          <w:lang w:eastAsia="en-AU"/>
        </w:rPr>
        <w:tab/>
        <w:t>(v)</w:t>
      </w:r>
      <w:r>
        <w:rPr>
          <w:lang w:eastAsia="en-AU"/>
        </w:rPr>
        <w:tab/>
      </w:r>
      <w:r w:rsidR="00DF2571">
        <w:rPr>
          <w:lang w:eastAsia="en-AU"/>
        </w:rPr>
        <w:t>each</w:t>
      </w:r>
      <w:r>
        <w:rPr>
          <w:lang w:eastAsia="en-AU"/>
        </w:rPr>
        <w:t xml:space="preserve"> street address of the land</w:t>
      </w:r>
      <w:r w:rsidR="0085720F">
        <w:rPr>
          <w:lang w:eastAsia="en-AU"/>
        </w:rPr>
        <w:t xml:space="preserve"> or locality</w:t>
      </w:r>
      <w:r>
        <w:rPr>
          <w:lang w:eastAsia="en-AU"/>
        </w:rPr>
        <w:t xml:space="preserve"> over which the RPA will be operated;</w:t>
      </w:r>
    </w:p>
    <w:p w14:paraId="206F481F" w14:textId="77777777" w:rsidR="0085720F" w:rsidRDefault="0085720F" w:rsidP="00E56E4A">
      <w:pPr>
        <w:pStyle w:val="LDNote"/>
        <w:ind w:left="1559"/>
        <w:rPr>
          <w:lang w:eastAsia="en-AU"/>
        </w:rPr>
      </w:pPr>
      <w:r w:rsidRPr="0085720F">
        <w:rPr>
          <w:i/>
          <w:lang w:eastAsia="en-AU"/>
        </w:rPr>
        <w:t>Note</w:t>
      </w:r>
      <w:r>
        <w:rPr>
          <w:lang w:eastAsia="en-AU"/>
        </w:rPr>
        <w:t>   A locality is a geographical area name that is in common usage to describe the area, for example, the name of a State or Territory, the name of a local government area, the name of a city or metropolitan suburb or collection of suburbs.</w:t>
      </w:r>
    </w:p>
    <w:p w14:paraId="682E8921" w14:textId="77777777" w:rsidR="00AD7722" w:rsidRDefault="00CB0438" w:rsidP="00CF2B09">
      <w:pPr>
        <w:pStyle w:val="LDP2i"/>
        <w:ind w:left="1559" w:hanging="1105"/>
        <w:rPr>
          <w:lang w:eastAsia="en-AU"/>
        </w:rPr>
      </w:pPr>
      <w:r>
        <w:rPr>
          <w:lang w:eastAsia="en-AU"/>
        </w:rPr>
        <w:tab/>
        <w:t>(vi)</w:t>
      </w:r>
      <w:r>
        <w:rPr>
          <w:lang w:eastAsia="en-AU"/>
        </w:rPr>
        <w:tab/>
      </w:r>
      <w:r w:rsidR="00AD7722">
        <w:rPr>
          <w:lang w:eastAsia="en-AU"/>
        </w:rPr>
        <w:t>the nature and purpose of</w:t>
      </w:r>
      <w:r>
        <w:rPr>
          <w:lang w:eastAsia="en-AU"/>
        </w:rPr>
        <w:t xml:space="preserve"> </w:t>
      </w:r>
      <w:r w:rsidR="004F0913">
        <w:rPr>
          <w:lang w:eastAsia="en-AU"/>
        </w:rPr>
        <w:t xml:space="preserve">operating </w:t>
      </w:r>
      <w:r>
        <w:rPr>
          <w:lang w:eastAsia="en-AU"/>
        </w:rPr>
        <w:t xml:space="preserve">the </w:t>
      </w:r>
      <w:r w:rsidR="002405BD">
        <w:rPr>
          <w:lang w:eastAsia="en-AU"/>
        </w:rPr>
        <w:t>RPA</w:t>
      </w:r>
      <w:r>
        <w:rPr>
          <w:lang w:eastAsia="en-AU"/>
        </w:rPr>
        <w:t>;</w:t>
      </w:r>
    </w:p>
    <w:p w14:paraId="5C4F95D9" w14:textId="77777777" w:rsidR="00CB0438" w:rsidRDefault="00AD7722" w:rsidP="00CF2B09">
      <w:pPr>
        <w:pStyle w:val="LDP2i"/>
        <w:ind w:left="1559" w:hanging="1105"/>
        <w:rPr>
          <w:lang w:eastAsia="en-AU"/>
        </w:rPr>
      </w:pPr>
      <w:r>
        <w:rPr>
          <w:lang w:eastAsia="en-AU"/>
        </w:rPr>
        <w:tab/>
        <w:t>(vii)</w:t>
      </w:r>
      <w:r>
        <w:rPr>
          <w:lang w:eastAsia="en-AU"/>
        </w:rPr>
        <w:tab/>
      </w:r>
      <w:r w:rsidR="009528D8">
        <w:rPr>
          <w:lang w:eastAsia="en-AU"/>
        </w:rPr>
        <w:t xml:space="preserve">the full name and ARN of each </w:t>
      </w:r>
      <w:r w:rsidR="00CC37E9">
        <w:rPr>
          <w:lang w:eastAsia="en-AU"/>
        </w:rPr>
        <w:t>person who flies</w:t>
      </w:r>
      <w:r w:rsidR="000C4D50">
        <w:rPr>
          <w:lang w:eastAsia="en-AU"/>
        </w:rPr>
        <w:t xml:space="preserve"> the RPA</w:t>
      </w:r>
      <w:r w:rsidR="009528D8">
        <w:rPr>
          <w:lang w:eastAsia="en-AU"/>
        </w:rPr>
        <w:t xml:space="preserve"> for the operation;</w:t>
      </w:r>
      <w:r w:rsidR="00CB0438">
        <w:rPr>
          <w:lang w:eastAsia="en-AU"/>
        </w:rPr>
        <w:t xml:space="preserve"> and</w:t>
      </w:r>
    </w:p>
    <w:p w14:paraId="74347E05" w14:textId="77777777" w:rsidR="00CB0438" w:rsidRDefault="00CB0438" w:rsidP="00DF2571">
      <w:pPr>
        <w:pStyle w:val="LDP1a"/>
        <w:rPr>
          <w:lang w:eastAsia="en-AU"/>
        </w:rPr>
      </w:pPr>
      <w:r>
        <w:rPr>
          <w:lang w:eastAsia="en-AU"/>
        </w:rPr>
        <w:t>(b)</w:t>
      </w:r>
      <w:r>
        <w:rPr>
          <w:lang w:eastAsia="en-AU"/>
        </w:rPr>
        <w:tab/>
      </w:r>
      <w:r w:rsidR="00DF2571">
        <w:rPr>
          <w:lang w:eastAsia="en-AU"/>
        </w:rPr>
        <w:t xml:space="preserve">give CASA a written statement, </w:t>
      </w:r>
      <w:r w:rsidR="0097092A">
        <w:rPr>
          <w:lang w:eastAsia="en-AU"/>
        </w:rPr>
        <w:t>in the form and manner approved by CASA</w:t>
      </w:r>
      <w:r w:rsidR="00DF2571">
        <w:rPr>
          <w:lang w:eastAsia="en-AU"/>
        </w:rPr>
        <w:t>, declaring that the operator ha</w:t>
      </w:r>
      <w:r w:rsidR="00AE17EB">
        <w:rPr>
          <w:lang w:eastAsia="en-AU"/>
        </w:rPr>
        <w:t>s</w:t>
      </w:r>
      <w:r w:rsidR="00DF2571">
        <w:rPr>
          <w:lang w:eastAsia="en-AU"/>
        </w:rPr>
        <w:t xml:space="preserve"> read</w:t>
      </w:r>
      <w:r w:rsidR="009528D8">
        <w:rPr>
          <w:lang w:eastAsia="en-AU"/>
        </w:rPr>
        <w:t xml:space="preserve"> and is familiar with</w:t>
      </w:r>
      <w:r w:rsidR="00DF2571">
        <w:rPr>
          <w:lang w:eastAsia="en-AU"/>
        </w:rPr>
        <w:t xml:space="preserve"> </w:t>
      </w:r>
      <w:r w:rsidR="00AD675E" w:rsidRPr="00AE17EB">
        <w:rPr>
          <w:i/>
          <w:lang w:eastAsia="en-AU"/>
        </w:rPr>
        <w:t>AC 101-10,</w:t>
      </w:r>
      <w:r w:rsidR="00AD675E">
        <w:rPr>
          <w:lang w:eastAsia="en-AU"/>
        </w:rPr>
        <w:t xml:space="preserve"> </w:t>
      </w:r>
      <w:r w:rsidR="00AD675E" w:rsidRPr="00AD675E">
        <w:rPr>
          <w:i/>
          <w:lang w:eastAsia="en-AU"/>
        </w:rPr>
        <w:t>Remotely piloted aircraft systems</w:t>
      </w:r>
      <w:r w:rsidR="00C72F8E">
        <w:rPr>
          <w:i/>
          <w:lang w:eastAsia="en-AU"/>
        </w:rPr>
        <w:t xml:space="preserve"> — </w:t>
      </w:r>
      <w:r w:rsidR="00AD675E" w:rsidRPr="00AD675E">
        <w:rPr>
          <w:i/>
          <w:lang w:eastAsia="en-AU"/>
        </w:rPr>
        <w:t>operation of excluded RPA</w:t>
      </w:r>
      <w:r w:rsidR="00AE17EB" w:rsidRPr="00E56E4A">
        <w:rPr>
          <w:lang w:eastAsia="en-AU"/>
        </w:rPr>
        <w:t>,</w:t>
      </w:r>
      <w:r w:rsidR="00AD675E" w:rsidRPr="00E56E4A">
        <w:rPr>
          <w:lang w:eastAsia="en-AU"/>
        </w:rPr>
        <w:t xml:space="preserve"> </w:t>
      </w:r>
      <w:r w:rsidR="00AD675E">
        <w:rPr>
          <w:lang w:eastAsia="en-AU"/>
        </w:rPr>
        <w:t>as existing at the time of making the</w:t>
      </w:r>
      <w:r w:rsidR="005C20FC">
        <w:rPr>
          <w:lang w:eastAsia="en-AU"/>
        </w:rPr>
        <w:t xml:space="preserve"> particular</w:t>
      </w:r>
      <w:r w:rsidR="00AD675E">
        <w:rPr>
          <w:lang w:eastAsia="en-AU"/>
        </w:rPr>
        <w:t xml:space="preserve"> statement.</w:t>
      </w:r>
    </w:p>
    <w:p w14:paraId="1CD37E01" w14:textId="77777777" w:rsidR="00017B10" w:rsidRDefault="00017B10" w:rsidP="00E56E4A">
      <w:pPr>
        <w:pStyle w:val="LDClause"/>
        <w:keepNext/>
        <w:rPr>
          <w:lang w:eastAsia="en-AU"/>
        </w:rPr>
      </w:pPr>
      <w:r>
        <w:rPr>
          <w:lang w:eastAsia="en-AU"/>
        </w:rPr>
        <w:tab/>
      </w:r>
      <w:r w:rsidR="00CB0438">
        <w:rPr>
          <w:lang w:eastAsia="en-AU"/>
        </w:rPr>
        <w:t>(</w:t>
      </w:r>
      <w:r w:rsidR="00EF3EE2">
        <w:rPr>
          <w:lang w:eastAsia="en-AU"/>
        </w:rPr>
        <w:t>4</w:t>
      </w:r>
      <w:r w:rsidR="00CB0438">
        <w:rPr>
          <w:lang w:eastAsia="en-AU"/>
        </w:rPr>
        <w:t>)</w:t>
      </w:r>
      <w:r w:rsidR="00CB0438">
        <w:rPr>
          <w:lang w:eastAsia="en-AU"/>
        </w:rPr>
        <w:tab/>
      </w:r>
      <w:r>
        <w:rPr>
          <w:lang w:eastAsia="en-AU"/>
        </w:rPr>
        <w:t>If:</w:t>
      </w:r>
    </w:p>
    <w:p w14:paraId="7895AD53" w14:textId="2FF57CA4" w:rsidR="00017B10" w:rsidRDefault="00AE17EB" w:rsidP="00E56E4A">
      <w:pPr>
        <w:pStyle w:val="LDP1a"/>
        <w:keepNext/>
        <w:rPr>
          <w:lang w:eastAsia="en-AU"/>
        </w:rPr>
      </w:pPr>
      <w:r>
        <w:rPr>
          <w:lang w:eastAsia="en-AU"/>
        </w:rPr>
        <w:t>(a)</w:t>
      </w:r>
      <w:r>
        <w:rPr>
          <w:lang w:eastAsia="en-AU"/>
        </w:rPr>
        <w:tab/>
      </w:r>
      <w:r w:rsidR="00017B10">
        <w:rPr>
          <w:lang w:eastAsia="en-AU"/>
        </w:rPr>
        <w:t xml:space="preserve">the </w:t>
      </w:r>
      <w:r w:rsidR="004F0913">
        <w:rPr>
          <w:lang w:eastAsia="en-AU"/>
        </w:rPr>
        <w:t>person</w:t>
      </w:r>
      <w:r w:rsidR="00017B10">
        <w:rPr>
          <w:lang w:eastAsia="en-AU"/>
        </w:rPr>
        <w:t xml:space="preserve"> </w:t>
      </w:r>
      <w:r w:rsidR="00CB0438">
        <w:rPr>
          <w:lang w:eastAsia="en-AU"/>
        </w:rPr>
        <w:t xml:space="preserve">has given CASA </w:t>
      </w:r>
      <w:r w:rsidR="00017B10">
        <w:rPr>
          <w:lang w:eastAsia="en-AU"/>
        </w:rPr>
        <w:t xml:space="preserve">the </w:t>
      </w:r>
      <w:r w:rsidR="00CB0438">
        <w:rPr>
          <w:lang w:eastAsia="en-AU"/>
        </w:rPr>
        <w:t xml:space="preserve">information </w:t>
      </w:r>
      <w:r w:rsidR="00017B10">
        <w:rPr>
          <w:lang w:eastAsia="en-AU"/>
        </w:rPr>
        <w:t>mentioned in</w:t>
      </w:r>
      <w:r w:rsidR="00CB0438">
        <w:rPr>
          <w:lang w:eastAsia="en-AU"/>
        </w:rPr>
        <w:t xml:space="preserve"> </w:t>
      </w:r>
      <w:r w:rsidR="00017B10">
        <w:rPr>
          <w:lang w:eastAsia="en-AU"/>
        </w:rPr>
        <w:t>paragraph</w:t>
      </w:r>
      <w:r w:rsidR="00CB0438">
        <w:rPr>
          <w:lang w:eastAsia="en-AU"/>
        </w:rPr>
        <w:t xml:space="preserve"> (</w:t>
      </w:r>
      <w:r w:rsidR="0002216B">
        <w:rPr>
          <w:lang w:eastAsia="en-AU"/>
        </w:rPr>
        <w:t>3</w:t>
      </w:r>
      <w:r w:rsidR="00CB0438">
        <w:rPr>
          <w:lang w:eastAsia="en-AU"/>
        </w:rPr>
        <w:t>)</w:t>
      </w:r>
      <w:r w:rsidR="006D2214">
        <w:rPr>
          <w:lang w:eastAsia="en-AU"/>
        </w:rPr>
        <w:t> </w:t>
      </w:r>
      <w:r w:rsidR="00017B10">
        <w:rPr>
          <w:lang w:eastAsia="en-AU"/>
        </w:rPr>
        <w:t>(a);</w:t>
      </w:r>
      <w:r w:rsidR="00CB0438">
        <w:rPr>
          <w:lang w:eastAsia="en-AU"/>
        </w:rPr>
        <w:t xml:space="preserve"> and</w:t>
      </w:r>
    </w:p>
    <w:p w14:paraId="21273580" w14:textId="77777777" w:rsidR="00AE17EB" w:rsidRDefault="00AE17EB" w:rsidP="00AE17EB">
      <w:pPr>
        <w:pStyle w:val="LDP1a"/>
        <w:rPr>
          <w:lang w:eastAsia="en-AU"/>
        </w:rPr>
      </w:pPr>
      <w:r>
        <w:rPr>
          <w:lang w:eastAsia="en-AU"/>
        </w:rPr>
        <w:t>(b)</w:t>
      </w:r>
      <w:r>
        <w:rPr>
          <w:lang w:eastAsia="en-AU"/>
        </w:rPr>
        <w:tab/>
      </w:r>
      <w:r w:rsidR="00017B10">
        <w:rPr>
          <w:lang w:eastAsia="en-AU"/>
        </w:rPr>
        <w:t xml:space="preserve">any of </w:t>
      </w:r>
      <w:r w:rsidR="00CB0438">
        <w:rPr>
          <w:lang w:eastAsia="en-AU"/>
        </w:rPr>
        <w:t>th</w:t>
      </w:r>
      <w:r w:rsidR="00017B10">
        <w:rPr>
          <w:lang w:eastAsia="en-AU"/>
        </w:rPr>
        <w:t>at</w:t>
      </w:r>
      <w:r w:rsidR="00CB0438">
        <w:rPr>
          <w:lang w:eastAsia="en-AU"/>
        </w:rPr>
        <w:t xml:space="preserve"> information</w:t>
      </w:r>
      <w:r w:rsidR="00017B10">
        <w:rPr>
          <w:lang w:eastAsia="en-AU"/>
        </w:rPr>
        <w:t xml:space="preserve"> changes</w:t>
      </w:r>
      <w:r>
        <w:rPr>
          <w:lang w:eastAsia="en-AU"/>
        </w:rPr>
        <w:t>;</w:t>
      </w:r>
    </w:p>
    <w:p w14:paraId="783C3C26" w14:textId="77777777" w:rsidR="00CB0438" w:rsidRDefault="00AE17EB" w:rsidP="00AE17EB">
      <w:pPr>
        <w:pStyle w:val="LDClause"/>
        <w:rPr>
          <w:lang w:eastAsia="en-AU"/>
        </w:rPr>
      </w:pPr>
      <w:r>
        <w:rPr>
          <w:lang w:eastAsia="en-AU"/>
        </w:rPr>
        <w:tab/>
      </w:r>
      <w:r>
        <w:rPr>
          <w:lang w:eastAsia="en-AU"/>
        </w:rPr>
        <w:tab/>
        <w:t xml:space="preserve">then </w:t>
      </w:r>
      <w:r w:rsidR="00017B10">
        <w:rPr>
          <w:lang w:eastAsia="en-AU"/>
        </w:rPr>
        <w:t>the</w:t>
      </w:r>
      <w:r>
        <w:rPr>
          <w:lang w:eastAsia="en-AU"/>
        </w:rPr>
        <w:t xml:space="preserve"> </w:t>
      </w:r>
      <w:r w:rsidR="004F0913">
        <w:rPr>
          <w:lang w:eastAsia="en-AU"/>
        </w:rPr>
        <w:t>person</w:t>
      </w:r>
      <w:r w:rsidR="00017B10">
        <w:rPr>
          <w:lang w:eastAsia="en-AU"/>
        </w:rPr>
        <w:t xml:space="preserve"> must notify CASA </w:t>
      </w:r>
      <w:r>
        <w:rPr>
          <w:lang w:eastAsia="en-AU"/>
        </w:rPr>
        <w:t xml:space="preserve">in writing </w:t>
      </w:r>
      <w:r w:rsidR="00CB0438">
        <w:rPr>
          <w:lang w:eastAsia="en-AU"/>
        </w:rPr>
        <w:t xml:space="preserve">of the change </w:t>
      </w:r>
      <w:r w:rsidR="00A54759">
        <w:rPr>
          <w:lang w:eastAsia="en-AU"/>
        </w:rPr>
        <w:t>not more than</w:t>
      </w:r>
      <w:r w:rsidR="00CB0438">
        <w:rPr>
          <w:lang w:eastAsia="en-AU"/>
        </w:rPr>
        <w:t xml:space="preserve"> 21 days </w:t>
      </w:r>
      <w:r w:rsidR="00A54759">
        <w:rPr>
          <w:lang w:eastAsia="en-AU"/>
        </w:rPr>
        <w:t xml:space="preserve">after </w:t>
      </w:r>
      <w:r w:rsidR="00CB0438">
        <w:rPr>
          <w:lang w:eastAsia="en-AU"/>
        </w:rPr>
        <w:t xml:space="preserve">the </w:t>
      </w:r>
      <w:r w:rsidR="007B081E">
        <w:rPr>
          <w:lang w:eastAsia="en-AU"/>
        </w:rPr>
        <w:t>change</w:t>
      </w:r>
      <w:r w:rsidR="00CB0438">
        <w:rPr>
          <w:lang w:eastAsia="en-AU"/>
        </w:rPr>
        <w:t>.</w:t>
      </w:r>
    </w:p>
    <w:p w14:paraId="39DC770A" w14:textId="77777777" w:rsidR="00B44FFA" w:rsidRDefault="00017B10" w:rsidP="00017B10">
      <w:pPr>
        <w:pStyle w:val="LDClause"/>
        <w:rPr>
          <w:lang w:eastAsia="en-AU"/>
        </w:rPr>
      </w:pPr>
      <w:r>
        <w:rPr>
          <w:lang w:eastAsia="en-AU"/>
        </w:rPr>
        <w:tab/>
      </w:r>
      <w:r w:rsidR="00CB0438">
        <w:rPr>
          <w:lang w:eastAsia="en-AU"/>
        </w:rPr>
        <w:t>(</w:t>
      </w:r>
      <w:r w:rsidR="00EF3EE2">
        <w:rPr>
          <w:lang w:eastAsia="en-AU"/>
        </w:rPr>
        <w:t>5</w:t>
      </w:r>
      <w:r w:rsidR="00CB0438">
        <w:rPr>
          <w:lang w:eastAsia="en-AU"/>
        </w:rPr>
        <w:t>)</w:t>
      </w:r>
      <w:r w:rsidR="00CB0438">
        <w:rPr>
          <w:lang w:eastAsia="en-AU"/>
        </w:rPr>
        <w:tab/>
      </w:r>
      <w:r w:rsidR="00AE17EB">
        <w:rPr>
          <w:lang w:eastAsia="en-AU"/>
        </w:rPr>
        <w:t>For subsection (</w:t>
      </w:r>
      <w:r w:rsidR="0034624D">
        <w:rPr>
          <w:lang w:eastAsia="en-AU"/>
        </w:rPr>
        <w:t>3</w:t>
      </w:r>
      <w:r w:rsidR="00AE17EB">
        <w:rPr>
          <w:lang w:eastAsia="en-AU"/>
        </w:rPr>
        <w:t>)</w:t>
      </w:r>
      <w:r w:rsidR="008544B5">
        <w:rPr>
          <w:lang w:eastAsia="en-AU"/>
        </w:rPr>
        <w:t>, unless CASA agrees otherwise, the information must be given to CASA through the approved online notification system</w:t>
      </w:r>
      <w:r w:rsidR="00B44FFA">
        <w:rPr>
          <w:lang w:eastAsia="en-AU"/>
        </w:rPr>
        <w:t>.</w:t>
      </w:r>
    </w:p>
    <w:p w14:paraId="59CF9093" w14:textId="464A9A57" w:rsidR="00AE17EB" w:rsidRPr="00E56E4A" w:rsidRDefault="00B44FFA" w:rsidP="00B44FFA">
      <w:pPr>
        <w:pStyle w:val="LDNote"/>
        <w:rPr>
          <w:color w:val="000000" w:themeColor="text1"/>
          <w:lang w:eastAsia="en-AU"/>
        </w:rPr>
      </w:pPr>
      <w:r w:rsidRPr="00B44FFA">
        <w:rPr>
          <w:i/>
          <w:lang w:eastAsia="en-AU"/>
        </w:rPr>
        <w:t>Note </w:t>
      </w:r>
      <w:r>
        <w:rPr>
          <w:lang w:eastAsia="en-AU"/>
        </w:rPr>
        <w:t xml:space="preserve">  The online notification system </w:t>
      </w:r>
      <w:r w:rsidR="00D90324">
        <w:rPr>
          <w:lang w:eastAsia="en-AU"/>
        </w:rPr>
        <w:t xml:space="preserve">may be freely </w:t>
      </w:r>
      <w:r>
        <w:rPr>
          <w:lang w:eastAsia="en-AU"/>
        </w:rPr>
        <w:t>accessed through</w:t>
      </w:r>
      <w:r w:rsidR="008544B5">
        <w:rPr>
          <w:lang w:eastAsia="en-AU"/>
        </w:rPr>
        <w:t xml:space="preserve"> </w:t>
      </w:r>
      <w:hyperlink r:id="rId18" w:history="1">
        <w:r w:rsidR="00E56E4A" w:rsidRPr="00842476">
          <w:rPr>
            <w:rStyle w:val="Hyperlink"/>
            <w:lang w:eastAsia="en-AU"/>
          </w:rPr>
          <w:t>www.casa.gov.au</w:t>
        </w:r>
      </w:hyperlink>
      <w:r w:rsidR="00E56E4A" w:rsidRPr="00E56E4A">
        <w:rPr>
          <w:color w:val="000000" w:themeColor="text1"/>
          <w:lang w:eastAsia="en-AU"/>
        </w:rPr>
        <w:t>.</w:t>
      </w:r>
    </w:p>
    <w:p w14:paraId="0AEA3E5B" w14:textId="4DEC75A3" w:rsidR="0034624D" w:rsidRDefault="0034624D" w:rsidP="0034624D">
      <w:pPr>
        <w:pStyle w:val="LDClause"/>
      </w:pPr>
      <w:r>
        <w:rPr>
          <w:lang w:eastAsia="en-AU"/>
        </w:rPr>
        <w:tab/>
        <w:t>(</w:t>
      </w:r>
      <w:r w:rsidR="00EF3EE2">
        <w:rPr>
          <w:lang w:eastAsia="en-AU"/>
        </w:rPr>
        <w:t>6</w:t>
      </w:r>
      <w:r w:rsidRPr="006366E8">
        <w:t>)</w:t>
      </w:r>
      <w:r w:rsidRPr="006366E8">
        <w:tab/>
      </w:r>
      <w:r>
        <w:t xml:space="preserve">To avoid doubt, subsection (2) does not apply to </w:t>
      </w:r>
      <w:r w:rsidR="00A01650">
        <w:t>a certified RPA operator</w:t>
      </w:r>
      <w:r>
        <w:t>.</w:t>
      </w:r>
    </w:p>
    <w:p w14:paraId="5766F290" w14:textId="556E01ED" w:rsidR="00CB0438" w:rsidRDefault="00461B01" w:rsidP="00CB0438">
      <w:pPr>
        <w:pStyle w:val="LDClauseHeading"/>
        <w:rPr>
          <w:lang w:eastAsia="en-AU"/>
        </w:rPr>
      </w:pPr>
      <w:bookmarkStart w:id="130" w:name="_Toc2945988"/>
      <w:r>
        <w:rPr>
          <w:lang w:eastAsia="en-AU"/>
        </w:rPr>
        <w:t>1</w:t>
      </w:r>
      <w:r w:rsidR="00AE5A3A">
        <w:rPr>
          <w:lang w:eastAsia="en-AU"/>
        </w:rPr>
        <w:t>0</w:t>
      </w:r>
      <w:r>
        <w:rPr>
          <w:lang w:eastAsia="en-AU"/>
        </w:rPr>
        <w:t>.</w:t>
      </w:r>
      <w:r w:rsidR="00E42AFB">
        <w:rPr>
          <w:lang w:eastAsia="en-AU"/>
        </w:rPr>
        <w:t>1</w:t>
      </w:r>
      <w:r w:rsidR="00D36DDA">
        <w:rPr>
          <w:lang w:eastAsia="en-AU"/>
        </w:rPr>
        <w:t>5</w:t>
      </w:r>
      <w:r w:rsidR="00CB0438">
        <w:rPr>
          <w:lang w:eastAsia="en-AU"/>
        </w:rPr>
        <w:tab/>
        <w:t xml:space="preserve">Particular </w:t>
      </w:r>
      <w:r w:rsidR="000D3915">
        <w:rPr>
          <w:lang w:eastAsia="en-AU"/>
        </w:rPr>
        <w:t xml:space="preserve">small and medium </w:t>
      </w:r>
      <w:r w:rsidR="00CB0438">
        <w:rPr>
          <w:lang w:eastAsia="en-AU"/>
        </w:rPr>
        <w:t xml:space="preserve">excluded </w:t>
      </w:r>
      <w:r w:rsidR="00CB0438" w:rsidRPr="00360203">
        <w:t>RPA</w:t>
      </w:r>
      <w:r w:rsidR="00CB0438">
        <w:t> —</w:t>
      </w:r>
      <w:r w:rsidR="00AE17EB">
        <w:t xml:space="preserve"> </w:t>
      </w:r>
      <w:r w:rsidR="00CB0438">
        <w:t>i</w:t>
      </w:r>
      <w:r w:rsidR="00CB0438" w:rsidRPr="00360203">
        <w:t>nformation</w:t>
      </w:r>
      <w:r w:rsidR="00CB0438">
        <w:rPr>
          <w:lang w:eastAsia="en-AU"/>
        </w:rPr>
        <w:t xml:space="preserve"> required every </w:t>
      </w:r>
      <w:r w:rsidR="00D36DDA">
        <w:rPr>
          <w:lang w:eastAsia="en-AU"/>
        </w:rPr>
        <w:t>3</w:t>
      </w:r>
      <w:r w:rsidR="00CB0438">
        <w:rPr>
          <w:lang w:eastAsia="en-AU"/>
        </w:rPr>
        <w:t xml:space="preserve"> years</w:t>
      </w:r>
      <w:bookmarkEnd w:id="130"/>
    </w:p>
    <w:p w14:paraId="23745F6C" w14:textId="77777777" w:rsidR="009528D8" w:rsidRDefault="00AE17EB" w:rsidP="00AE17EB">
      <w:pPr>
        <w:pStyle w:val="LDClause"/>
      </w:pPr>
      <w:r>
        <w:tab/>
        <w:t>(1)</w:t>
      </w:r>
      <w:r w:rsidR="00CB0438">
        <w:tab/>
      </w:r>
      <w:r>
        <w:t>This section applies to a</w:t>
      </w:r>
      <w:r w:rsidR="004F0913">
        <w:t xml:space="preserve"> person</w:t>
      </w:r>
      <w:r>
        <w:t xml:space="preserve"> who</w:t>
      </w:r>
      <w:r w:rsidR="009528D8">
        <w:t>:</w:t>
      </w:r>
    </w:p>
    <w:p w14:paraId="427D754C" w14:textId="6B0BD39F" w:rsidR="009528D8" w:rsidRDefault="009528D8" w:rsidP="009528D8">
      <w:pPr>
        <w:pStyle w:val="LDP1a"/>
      </w:pPr>
      <w:r>
        <w:t>(a)</w:t>
      </w:r>
      <w:r>
        <w:tab/>
      </w:r>
      <w:r w:rsidR="00AE17EB">
        <w:t>has given CASA</w:t>
      </w:r>
      <w:r w:rsidR="00CB0438">
        <w:t xml:space="preserve"> information</w:t>
      </w:r>
      <w:r w:rsidR="00AE17EB">
        <w:t xml:space="preserve"> in accordance with subsection </w:t>
      </w:r>
      <w:r w:rsidR="00461B01">
        <w:t>10.</w:t>
      </w:r>
      <w:r w:rsidR="00CD576F">
        <w:t>14</w:t>
      </w:r>
      <w:r w:rsidR="006D2214">
        <w:t> </w:t>
      </w:r>
      <w:r w:rsidR="00AE17EB">
        <w:t xml:space="preserve">(2) (the </w:t>
      </w:r>
      <w:r w:rsidR="00AE17EB" w:rsidRPr="00AE17EB">
        <w:rPr>
          <w:b/>
          <w:i/>
        </w:rPr>
        <w:t>initial notification</w:t>
      </w:r>
      <w:r w:rsidR="00AE17EB">
        <w:t>)</w:t>
      </w:r>
      <w:r>
        <w:t>; and</w:t>
      </w:r>
    </w:p>
    <w:p w14:paraId="6209ADE3" w14:textId="0968DFFE" w:rsidR="00AE17EB" w:rsidRDefault="009528D8" w:rsidP="009528D8">
      <w:pPr>
        <w:pStyle w:val="LDP1a"/>
      </w:pPr>
      <w:r>
        <w:t>(b)</w:t>
      </w:r>
      <w:r>
        <w:tab/>
        <w:t xml:space="preserve">continues to conduct </w:t>
      </w:r>
      <w:r w:rsidR="002405BD">
        <w:t>RPA</w:t>
      </w:r>
      <w:r w:rsidR="000D41BB">
        <w:t xml:space="preserve"> operation</w:t>
      </w:r>
      <w:r>
        <w:t xml:space="preserve">s to which section </w:t>
      </w:r>
      <w:r w:rsidR="00461B01">
        <w:t>1</w:t>
      </w:r>
      <w:r w:rsidR="00AE5A3A">
        <w:t>0</w:t>
      </w:r>
      <w:r w:rsidR="00461B01">
        <w:t>.</w:t>
      </w:r>
      <w:r w:rsidR="00CD576F">
        <w:t>14</w:t>
      </w:r>
      <w:r>
        <w:t xml:space="preserve"> applies</w:t>
      </w:r>
      <w:r w:rsidR="00AE17EB">
        <w:t>.</w:t>
      </w:r>
    </w:p>
    <w:p w14:paraId="2860D008" w14:textId="5DF374AA" w:rsidR="00AE17EB" w:rsidRDefault="00AE17EB" w:rsidP="00AE17EB">
      <w:pPr>
        <w:pStyle w:val="LDClause"/>
      </w:pPr>
      <w:r>
        <w:tab/>
        <w:t>(2)</w:t>
      </w:r>
      <w:r>
        <w:tab/>
        <w:t xml:space="preserve">Subject to subsection (3), every </w:t>
      </w:r>
      <w:r w:rsidR="00D36DDA">
        <w:t>3</w:t>
      </w:r>
      <w:r>
        <w:t xml:space="preserve"> years after the date of initial notification (the </w:t>
      </w:r>
      <w:r w:rsidR="00D36DDA" w:rsidRPr="00D36DDA">
        <w:rPr>
          <w:b/>
          <w:i/>
        </w:rPr>
        <w:t>tr</w:t>
      </w:r>
      <w:r w:rsidRPr="00D36DDA">
        <w:rPr>
          <w:b/>
          <w:i/>
        </w:rPr>
        <w:t>iennial</w:t>
      </w:r>
      <w:r w:rsidRPr="00AE17EB">
        <w:rPr>
          <w:b/>
          <w:i/>
        </w:rPr>
        <w:t xml:space="preserve"> due date</w:t>
      </w:r>
      <w:r>
        <w:t xml:space="preserve">), the </w:t>
      </w:r>
      <w:r w:rsidR="004F0913">
        <w:t>person</w:t>
      </w:r>
      <w:r>
        <w:t xml:space="preserve"> must resubmit to CASA the information mentioned in </w:t>
      </w:r>
      <w:r w:rsidR="00A20B80">
        <w:t xml:space="preserve">paragraph </w:t>
      </w:r>
      <w:r w:rsidR="00461B01">
        <w:t>10.</w:t>
      </w:r>
      <w:r>
        <w:t>0</w:t>
      </w:r>
      <w:r w:rsidR="0002216B">
        <w:t>9</w:t>
      </w:r>
      <w:r w:rsidR="0038688D">
        <w:t> </w:t>
      </w:r>
      <w:r>
        <w:t>(</w:t>
      </w:r>
      <w:r w:rsidR="0002216B">
        <w:t>3</w:t>
      </w:r>
      <w:r>
        <w:t>)</w:t>
      </w:r>
      <w:r w:rsidR="0038688D">
        <w:t> </w:t>
      </w:r>
      <w:r w:rsidR="00A20B80">
        <w:t>(a)</w:t>
      </w:r>
      <w:r>
        <w:t xml:space="preserve">, updated to the date of resubmission (the </w:t>
      </w:r>
      <w:r w:rsidRPr="00AE17EB">
        <w:rPr>
          <w:b/>
          <w:i/>
        </w:rPr>
        <w:t>updated information</w:t>
      </w:r>
      <w:r>
        <w:t>).</w:t>
      </w:r>
    </w:p>
    <w:p w14:paraId="25199255" w14:textId="7BBBDDF9" w:rsidR="00AE17EB" w:rsidRDefault="00AE17EB" w:rsidP="00AE17EB">
      <w:pPr>
        <w:pStyle w:val="LDClause"/>
      </w:pPr>
      <w:r>
        <w:tab/>
        <w:t>(3)</w:t>
      </w:r>
      <w:r>
        <w:tab/>
        <w:t>For subsection (2)</w:t>
      </w:r>
      <w:r w:rsidR="008544B5">
        <w:t>, but subject to subsection (4)</w:t>
      </w:r>
      <w:r>
        <w:t xml:space="preserve">, the updated information must be submitted to CASA not earlier than 1 month before, and not later than </w:t>
      </w:r>
      <w:r w:rsidR="00E56E4A">
        <w:t>1</w:t>
      </w:r>
      <w:r>
        <w:t xml:space="preserve"> month after, the biennial due date.</w:t>
      </w:r>
    </w:p>
    <w:p w14:paraId="610F8F08" w14:textId="1A2F8973" w:rsidR="00AE17EB" w:rsidRDefault="00AE17EB" w:rsidP="00AE17EB">
      <w:pPr>
        <w:pStyle w:val="LDNote"/>
        <w:rPr>
          <w:lang w:eastAsia="en-AU"/>
        </w:rPr>
      </w:pPr>
      <w:r w:rsidRPr="00AE17EB">
        <w:rPr>
          <w:i/>
          <w:lang w:eastAsia="en-AU"/>
        </w:rPr>
        <w:t>Note </w:t>
      </w:r>
      <w:r>
        <w:rPr>
          <w:lang w:eastAsia="en-AU"/>
        </w:rPr>
        <w:t>  The effect of subsections (2) and (3) is that updated information must be correct as of the date of resubmission.</w:t>
      </w:r>
    </w:p>
    <w:p w14:paraId="2CEF230A" w14:textId="2F026536" w:rsidR="008544B5" w:rsidRDefault="008544B5" w:rsidP="008544B5">
      <w:pPr>
        <w:pStyle w:val="LDClause"/>
      </w:pPr>
      <w:r>
        <w:tab/>
        <w:t>(4)</w:t>
      </w:r>
      <w:r>
        <w:tab/>
        <w:t xml:space="preserve">If, on a date (the </w:t>
      </w:r>
      <w:r w:rsidRPr="00F86A5C">
        <w:rPr>
          <w:b/>
          <w:i/>
        </w:rPr>
        <w:t>relevant date</w:t>
      </w:r>
      <w:r>
        <w:t xml:space="preserve">) during a </w:t>
      </w:r>
      <w:r w:rsidR="00FE4140">
        <w:t>3</w:t>
      </w:r>
      <w:r w:rsidR="00E56E4A">
        <w:t>-</w:t>
      </w:r>
      <w:r>
        <w:t>year period mentioned in subsection (2):</w:t>
      </w:r>
    </w:p>
    <w:p w14:paraId="6D1FF725" w14:textId="77777777" w:rsidR="008544B5" w:rsidRDefault="008544B5" w:rsidP="008544B5">
      <w:pPr>
        <w:pStyle w:val="LDP1a"/>
      </w:pPr>
      <w:r>
        <w:t>(a)</w:t>
      </w:r>
      <w:r>
        <w:tab/>
      </w:r>
      <w:r w:rsidR="004F0913">
        <w:t>the person</w:t>
      </w:r>
      <w:r>
        <w:t xml:space="preserve"> gives CASA some new information; and</w:t>
      </w:r>
    </w:p>
    <w:p w14:paraId="7E592F56" w14:textId="77777777" w:rsidR="008544B5" w:rsidRDefault="008544B5" w:rsidP="008544B5">
      <w:pPr>
        <w:pStyle w:val="LDP1a"/>
      </w:pPr>
      <w:r>
        <w:t>(b)</w:t>
      </w:r>
      <w:r>
        <w:tab/>
        <w:t>no other information already given to CASA has changed;</w:t>
      </w:r>
    </w:p>
    <w:p w14:paraId="3E7A01D6" w14:textId="39E1D40A" w:rsidR="008544B5" w:rsidRDefault="008544B5" w:rsidP="008544B5">
      <w:pPr>
        <w:pStyle w:val="LDClause"/>
      </w:pPr>
      <w:r>
        <w:tab/>
      </w:r>
      <w:r>
        <w:tab/>
        <w:t xml:space="preserve">then, </w:t>
      </w:r>
      <w:r w:rsidR="00F86A5C">
        <w:t xml:space="preserve">calculation of the next </w:t>
      </w:r>
      <w:r w:rsidR="00FE4140" w:rsidRPr="00046952">
        <w:t>triennial</w:t>
      </w:r>
      <w:r w:rsidR="00F86A5C" w:rsidRPr="00046952">
        <w:t xml:space="preserve"> </w:t>
      </w:r>
      <w:r w:rsidR="00F86A5C">
        <w:t xml:space="preserve">due date is </w:t>
      </w:r>
      <w:r w:rsidR="00FF090D">
        <w:t>from</w:t>
      </w:r>
      <w:r w:rsidR="00F86A5C">
        <w:t xml:space="preserve"> the</w:t>
      </w:r>
      <w:r>
        <w:t xml:space="preserve"> </w:t>
      </w:r>
      <w:r w:rsidR="00F86A5C">
        <w:t>relevant date</w:t>
      </w:r>
      <w:r>
        <w:t>.</w:t>
      </w:r>
    </w:p>
    <w:p w14:paraId="69A53180" w14:textId="57F02618" w:rsidR="00AE17EB" w:rsidRDefault="00AE17EB" w:rsidP="00AE17EB">
      <w:pPr>
        <w:pStyle w:val="LDClause"/>
        <w:rPr>
          <w:lang w:eastAsia="en-AU"/>
        </w:rPr>
      </w:pPr>
      <w:r>
        <w:tab/>
        <w:t>(</w:t>
      </w:r>
      <w:r w:rsidR="008544B5">
        <w:t>5</w:t>
      </w:r>
      <w:r>
        <w:t>)</w:t>
      </w:r>
      <w:r>
        <w:tab/>
        <w:t>Subsection</w:t>
      </w:r>
      <w:r w:rsidR="00A20B80">
        <w:t>s</w:t>
      </w:r>
      <w:r>
        <w:t xml:space="preserve"> </w:t>
      </w:r>
      <w:r w:rsidR="00461B01">
        <w:t>10.</w:t>
      </w:r>
      <w:r w:rsidR="00FE4140">
        <w:t>14</w:t>
      </w:r>
      <w:r w:rsidR="0038688D">
        <w:t> </w:t>
      </w:r>
      <w:r w:rsidR="00A20B80">
        <w:t xml:space="preserve">(4) and </w:t>
      </w:r>
      <w:r>
        <w:t>(</w:t>
      </w:r>
      <w:r w:rsidR="0002216B">
        <w:t>5</w:t>
      </w:r>
      <w:r>
        <w:t>) appl</w:t>
      </w:r>
      <w:r w:rsidR="00A20B80">
        <w:t>y</w:t>
      </w:r>
      <w:r>
        <w:t xml:space="preserve"> to the updated information in the same way as </w:t>
      </w:r>
      <w:r w:rsidR="00A20B80">
        <w:t>they</w:t>
      </w:r>
      <w:r>
        <w:t xml:space="preserve"> appl</w:t>
      </w:r>
      <w:r w:rsidR="00A20B80">
        <w:t>y</w:t>
      </w:r>
      <w:r>
        <w:t xml:space="preserve"> to </w:t>
      </w:r>
      <w:r>
        <w:rPr>
          <w:lang w:eastAsia="en-AU"/>
        </w:rPr>
        <w:t xml:space="preserve">the information mentioned in paragraph </w:t>
      </w:r>
      <w:r w:rsidR="00461B01">
        <w:rPr>
          <w:lang w:eastAsia="en-AU"/>
        </w:rPr>
        <w:t>10.</w:t>
      </w:r>
      <w:r w:rsidR="00FE4140">
        <w:rPr>
          <w:lang w:eastAsia="en-AU"/>
        </w:rPr>
        <w:t>14</w:t>
      </w:r>
      <w:r w:rsidR="0038688D">
        <w:rPr>
          <w:lang w:eastAsia="en-AU"/>
        </w:rPr>
        <w:t> </w:t>
      </w:r>
      <w:r>
        <w:rPr>
          <w:lang w:eastAsia="en-AU"/>
        </w:rPr>
        <w:t>(</w:t>
      </w:r>
      <w:r w:rsidR="0002216B">
        <w:rPr>
          <w:lang w:eastAsia="en-AU"/>
        </w:rPr>
        <w:t>3</w:t>
      </w:r>
      <w:r>
        <w:rPr>
          <w:lang w:eastAsia="en-AU"/>
        </w:rPr>
        <w:t>)</w:t>
      </w:r>
      <w:r w:rsidR="0038688D">
        <w:rPr>
          <w:lang w:eastAsia="en-AU"/>
        </w:rPr>
        <w:t> </w:t>
      </w:r>
      <w:r w:rsidR="00A20B80">
        <w:rPr>
          <w:lang w:eastAsia="en-AU"/>
        </w:rPr>
        <w:t>(a)</w:t>
      </w:r>
      <w:r w:rsidR="00A31E70">
        <w:rPr>
          <w:lang w:eastAsia="en-AU"/>
        </w:rPr>
        <w:t>.</w:t>
      </w:r>
    </w:p>
    <w:p w14:paraId="0168F5A3" w14:textId="07177148" w:rsidR="00827092" w:rsidRDefault="00827092" w:rsidP="00827092">
      <w:pPr>
        <w:pStyle w:val="LDClauseHeading"/>
        <w:rPr>
          <w:lang w:eastAsia="en-AU"/>
        </w:rPr>
      </w:pPr>
      <w:bookmarkStart w:id="131" w:name="_Toc2945989"/>
      <w:r>
        <w:rPr>
          <w:lang w:eastAsia="en-AU"/>
        </w:rPr>
        <w:t>10.</w:t>
      </w:r>
      <w:r w:rsidR="00D81CC7">
        <w:rPr>
          <w:lang w:eastAsia="en-AU"/>
        </w:rPr>
        <w:t>1</w:t>
      </w:r>
      <w:r w:rsidR="00FE4140">
        <w:rPr>
          <w:lang w:eastAsia="en-AU"/>
        </w:rPr>
        <w:t>6</w:t>
      </w:r>
      <w:r>
        <w:rPr>
          <w:lang w:eastAsia="en-AU"/>
        </w:rPr>
        <w:tab/>
        <w:t xml:space="preserve">Very small </w:t>
      </w:r>
      <w:r w:rsidRPr="00360203">
        <w:t>RPA</w:t>
      </w:r>
      <w:r>
        <w:t xml:space="preserve"> for</w:t>
      </w:r>
      <w:r w:rsidR="00D81CC7">
        <w:t xml:space="preserve"> hire or reward</w:t>
      </w:r>
      <w:r>
        <w:t> — i</w:t>
      </w:r>
      <w:r w:rsidRPr="00360203">
        <w:t>nformation</w:t>
      </w:r>
      <w:r>
        <w:rPr>
          <w:lang w:eastAsia="en-AU"/>
        </w:rPr>
        <w:t xml:space="preserve"> required every </w:t>
      </w:r>
      <w:r w:rsidR="00FE4140">
        <w:rPr>
          <w:lang w:eastAsia="en-AU"/>
        </w:rPr>
        <w:t>3</w:t>
      </w:r>
      <w:r>
        <w:rPr>
          <w:lang w:eastAsia="en-AU"/>
        </w:rPr>
        <w:t xml:space="preserve"> years</w:t>
      </w:r>
      <w:bookmarkEnd w:id="131"/>
    </w:p>
    <w:p w14:paraId="32A4248A" w14:textId="77777777" w:rsidR="00D81CC7" w:rsidRDefault="00827092" w:rsidP="00827092">
      <w:pPr>
        <w:pStyle w:val="LDClause"/>
      </w:pPr>
      <w:r>
        <w:tab/>
        <w:t>(1)</w:t>
      </w:r>
      <w:r>
        <w:tab/>
        <w:t>This section applies to</w:t>
      </w:r>
      <w:r w:rsidR="00D81CC7">
        <w:t xml:space="preserve"> a person who:</w:t>
      </w:r>
    </w:p>
    <w:p w14:paraId="5E1A900F" w14:textId="77777777" w:rsidR="00D81CC7" w:rsidRDefault="00D81CC7" w:rsidP="00D81CC7">
      <w:pPr>
        <w:pStyle w:val="LDP1a"/>
      </w:pPr>
      <w:r>
        <w:t>(a)</w:t>
      </w:r>
      <w:r>
        <w:tab/>
        <w:t>has notified CASA under regulation 101.372 of CASR; and</w:t>
      </w:r>
    </w:p>
    <w:p w14:paraId="3C157132" w14:textId="77777777" w:rsidR="00D81CC7" w:rsidRDefault="00827092" w:rsidP="00D81CC7">
      <w:pPr>
        <w:pStyle w:val="LDP1a"/>
      </w:pPr>
      <w:r>
        <w:t>(b)</w:t>
      </w:r>
      <w:r>
        <w:tab/>
        <w:t>continues to</w:t>
      </w:r>
      <w:r w:rsidR="00D81CC7">
        <w:t xml:space="preserve"> operate, or conduct operations using, very small RPA for hire or reward.</w:t>
      </w:r>
    </w:p>
    <w:p w14:paraId="1DA44FF3" w14:textId="144BD145" w:rsidR="00827092" w:rsidRDefault="00827092" w:rsidP="00827092">
      <w:pPr>
        <w:pStyle w:val="LDClause"/>
      </w:pPr>
      <w:r>
        <w:tab/>
        <w:t>(2)</w:t>
      </w:r>
      <w:r>
        <w:tab/>
      </w:r>
      <w:r w:rsidR="00876788">
        <w:t>E</w:t>
      </w:r>
      <w:r>
        <w:t xml:space="preserve">very </w:t>
      </w:r>
      <w:r w:rsidR="00046952">
        <w:t>3</w:t>
      </w:r>
      <w:r>
        <w:t xml:space="preserve"> years after the date of initial notification (the </w:t>
      </w:r>
      <w:r w:rsidR="00046952" w:rsidRPr="00D36DDA">
        <w:rPr>
          <w:b/>
          <w:i/>
        </w:rPr>
        <w:t>triennial</w:t>
      </w:r>
      <w:r w:rsidRPr="00AE17EB">
        <w:rPr>
          <w:b/>
          <w:i/>
        </w:rPr>
        <w:t xml:space="preserve"> due date</w:t>
      </w:r>
      <w:r>
        <w:t xml:space="preserve">), the </w:t>
      </w:r>
      <w:r w:rsidR="00D81CC7">
        <w:t>person</w:t>
      </w:r>
      <w:r>
        <w:t xml:space="preserve"> must submit to CASA the</w:t>
      </w:r>
      <w:r w:rsidR="00D81CC7">
        <w:t xml:space="preserve"> following</w:t>
      </w:r>
      <w:r>
        <w:t xml:space="preserve"> information updated to the date of submission (the </w:t>
      </w:r>
      <w:r w:rsidRPr="00AE17EB">
        <w:rPr>
          <w:b/>
          <w:i/>
        </w:rPr>
        <w:t>updated information</w:t>
      </w:r>
      <w:r>
        <w:t>)</w:t>
      </w:r>
      <w:r w:rsidR="00D81CC7">
        <w:t>:</w:t>
      </w:r>
    </w:p>
    <w:p w14:paraId="439BED60" w14:textId="01EE8FFA" w:rsidR="00876788" w:rsidRDefault="00876788" w:rsidP="00876788">
      <w:pPr>
        <w:pStyle w:val="LDP1a"/>
      </w:pPr>
      <w:r>
        <w:t>(a)</w:t>
      </w:r>
      <w:r>
        <w:tab/>
        <w:t>if the person is an individual — a</w:t>
      </w:r>
      <w:r w:rsidR="003E73CC">
        <w:t>ny</w:t>
      </w:r>
      <w:r>
        <w:t xml:space="preserve"> change to the person’s full name;</w:t>
      </w:r>
    </w:p>
    <w:p w14:paraId="4FEE5C62" w14:textId="32F25CF5" w:rsidR="00876788" w:rsidRDefault="00876788" w:rsidP="00876788">
      <w:pPr>
        <w:pStyle w:val="LDP1a"/>
      </w:pPr>
      <w:r>
        <w:t>(b)</w:t>
      </w:r>
      <w:r>
        <w:tab/>
        <w:t>if the person has a trading name — a</w:t>
      </w:r>
      <w:r w:rsidR="003E73CC">
        <w:t>ny</w:t>
      </w:r>
      <w:r>
        <w:t xml:space="preserve"> change to the person’s trading name;</w:t>
      </w:r>
    </w:p>
    <w:p w14:paraId="065AF3A5" w14:textId="6098F4FF" w:rsidR="00876788" w:rsidRDefault="00876788" w:rsidP="00876788">
      <w:pPr>
        <w:pStyle w:val="LDP1a"/>
      </w:pPr>
      <w:r>
        <w:t>(c)</w:t>
      </w:r>
      <w:r>
        <w:tab/>
        <w:t>a</w:t>
      </w:r>
      <w:r w:rsidR="003E73CC">
        <w:t>ny</w:t>
      </w:r>
      <w:r>
        <w:t xml:space="preserve"> change to the person’s street, postal or email addresses;</w:t>
      </w:r>
    </w:p>
    <w:p w14:paraId="6A41C4D3" w14:textId="7C6E4804" w:rsidR="00876788" w:rsidRDefault="00876788" w:rsidP="00876788">
      <w:pPr>
        <w:pStyle w:val="LDP1a"/>
      </w:pPr>
      <w:r>
        <w:t>(d)</w:t>
      </w:r>
      <w:r>
        <w:tab/>
        <w:t>a</w:t>
      </w:r>
      <w:r w:rsidR="003E73CC">
        <w:t>ny</w:t>
      </w:r>
      <w:r>
        <w:t xml:space="preserve"> change to the kind of very small RPA the person operates, from that mentioned in the notice given under regulation 101.372 of CASR</w:t>
      </w:r>
      <w:r w:rsidR="00E56E4A">
        <w:t>.</w:t>
      </w:r>
    </w:p>
    <w:p w14:paraId="4EAFC9F1" w14:textId="0DDF3688" w:rsidR="00876788" w:rsidRDefault="00876788" w:rsidP="00876788">
      <w:pPr>
        <w:pStyle w:val="LDClause"/>
      </w:pPr>
      <w:r>
        <w:tab/>
        <w:t>(3)</w:t>
      </w:r>
      <w:r>
        <w:tab/>
        <w:t>For subsection (2), but subject to subsection (</w:t>
      </w:r>
      <w:r w:rsidR="00F84A2A">
        <w:t>4</w:t>
      </w:r>
      <w:r>
        <w:t xml:space="preserve">), the information must be submitted to CASA not earlier than 1 month before, and not later than </w:t>
      </w:r>
      <w:r w:rsidR="00E56E4A">
        <w:t>1</w:t>
      </w:r>
      <w:r>
        <w:t xml:space="preserve"> month after, the </w:t>
      </w:r>
      <w:r w:rsidR="00046952" w:rsidRPr="00046952">
        <w:t>triennial</w:t>
      </w:r>
      <w:r w:rsidR="00046952" w:rsidRPr="00046952" w:rsidDel="00046952">
        <w:t xml:space="preserve"> </w:t>
      </w:r>
      <w:r>
        <w:t>due date.</w:t>
      </w:r>
    </w:p>
    <w:p w14:paraId="48E2F618" w14:textId="77777777" w:rsidR="00D81CC7" w:rsidRDefault="00D81CC7" w:rsidP="00FF5D0C">
      <w:pPr>
        <w:pStyle w:val="LDClause"/>
        <w:keepNext/>
        <w:rPr>
          <w:lang w:eastAsia="en-AU"/>
        </w:rPr>
      </w:pPr>
      <w:r>
        <w:rPr>
          <w:lang w:eastAsia="en-AU"/>
        </w:rPr>
        <w:tab/>
        <w:t>(</w:t>
      </w:r>
      <w:r w:rsidR="00876788">
        <w:rPr>
          <w:lang w:eastAsia="en-AU"/>
        </w:rPr>
        <w:t>4</w:t>
      </w:r>
      <w:r>
        <w:rPr>
          <w:lang w:eastAsia="en-AU"/>
        </w:rPr>
        <w:t>)</w:t>
      </w:r>
      <w:r>
        <w:rPr>
          <w:lang w:eastAsia="en-AU"/>
        </w:rPr>
        <w:tab/>
        <w:t>If:</w:t>
      </w:r>
    </w:p>
    <w:p w14:paraId="4607E4DD" w14:textId="77777777" w:rsidR="00D81CC7" w:rsidRDefault="00D81CC7" w:rsidP="00D81CC7">
      <w:pPr>
        <w:pStyle w:val="LDP1a"/>
        <w:rPr>
          <w:lang w:eastAsia="en-AU"/>
        </w:rPr>
      </w:pPr>
      <w:r>
        <w:rPr>
          <w:lang w:eastAsia="en-AU"/>
        </w:rPr>
        <w:t>(a)</w:t>
      </w:r>
      <w:r>
        <w:rPr>
          <w:lang w:eastAsia="en-AU"/>
        </w:rPr>
        <w:tab/>
        <w:t xml:space="preserve">the </w:t>
      </w:r>
      <w:r w:rsidR="00876788">
        <w:rPr>
          <w:lang w:eastAsia="en-AU"/>
        </w:rPr>
        <w:t>person</w:t>
      </w:r>
      <w:r>
        <w:rPr>
          <w:lang w:eastAsia="en-AU"/>
        </w:rPr>
        <w:t xml:space="preserve"> has given CASA the information mentioned in subsection (2); and</w:t>
      </w:r>
    </w:p>
    <w:p w14:paraId="37E3CC93" w14:textId="3718E50A" w:rsidR="00D81CC7" w:rsidRDefault="00D81CC7" w:rsidP="00D81CC7">
      <w:pPr>
        <w:pStyle w:val="LDP1a"/>
        <w:rPr>
          <w:lang w:eastAsia="en-AU"/>
        </w:rPr>
      </w:pPr>
      <w:r>
        <w:rPr>
          <w:lang w:eastAsia="en-AU"/>
        </w:rPr>
        <w:t>(b)</w:t>
      </w:r>
      <w:r>
        <w:rPr>
          <w:lang w:eastAsia="en-AU"/>
        </w:rPr>
        <w:tab/>
        <w:t>any of that information changes</w:t>
      </w:r>
      <w:r w:rsidR="00F44855">
        <w:rPr>
          <w:lang w:eastAsia="en-AU"/>
        </w:rPr>
        <w:t xml:space="preserve"> within the </w:t>
      </w:r>
      <w:r w:rsidR="00046952">
        <w:rPr>
          <w:lang w:eastAsia="en-AU"/>
        </w:rPr>
        <w:t>3</w:t>
      </w:r>
      <w:r w:rsidR="00F71D03">
        <w:rPr>
          <w:lang w:eastAsia="en-AU"/>
        </w:rPr>
        <w:t>-ye</w:t>
      </w:r>
      <w:r w:rsidR="00F44855">
        <w:rPr>
          <w:lang w:eastAsia="en-AU"/>
        </w:rPr>
        <w:t>ar period mentioned in subsection (2)</w:t>
      </w:r>
      <w:r>
        <w:rPr>
          <w:lang w:eastAsia="en-AU"/>
        </w:rPr>
        <w:t>;</w:t>
      </w:r>
    </w:p>
    <w:p w14:paraId="392BF886" w14:textId="25D824B1" w:rsidR="00D81CC7" w:rsidRDefault="00D81CC7" w:rsidP="00D81CC7">
      <w:pPr>
        <w:pStyle w:val="LDClause"/>
        <w:rPr>
          <w:lang w:eastAsia="en-AU"/>
        </w:rPr>
      </w:pPr>
      <w:r>
        <w:rPr>
          <w:lang w:eastAsia="en-AU"/>
        </w:rPr>
        <w:tab/>
      </w:r>
      <w:r>
        <w:rPr>
          <w:lang w:eastAsia="en-AU"/>
        </w:rPr>
        <w:tab/>
        <w:t>then</w:t>
      </w:r>
      <w:r w:rsidR="00F44855">
        <w:rPr>
          <w:lang w:eastAsia="en-AU"/>
        </w:rPr>
        <w:t xml:space="preserve">, unless the person has </w:t>
      </w:r>
      <w:r w:rsidR="00E14DEB">
        <w:rPr>
          <w:lang w:eastAsia="en-AU"/>
        </w:rPr>
        <w:t>previously</w:t>
      </w:r>
      <w:r w:rsidR="009541C5">
        <w:rPr>
          <w:lang w:eastAsia="en-AU"/>
        </w:rPr>
        <w:t xml:space="preserve"> </w:t>
      </w:r>
      <w:r w:rsidR="00F44855">
        <w:rPr>
          <w:lang w:eastAsia="en-AU"/>
        </w:rPr>
        <w:t>notified CASA o</w:t>
      </w:r>
      <w:r w:rsidR="009541C5">
        <w:rPr>
          <w:lang w:eastAsia="en-AU"/>
        </w:rPr>
        <w:t>f</w:t>
      </w:r>
      <w:r w:rsidR="00F44855">
        <w:rPr>
          <w:lang w:eastAsia="en-AU"/>
        </w:rPr>
        <w:t xml:space="preserve"> the change</w:t>
      </w:r>
      <w:r w:rsidR="009541C5">
        <w:rPr>
          <w:lang w:eastAsia="en-AU"/>
        </w:rPr>
        <w:t xml:space="preserve"> under </w:t>
      </w:r>
      <w:r w:rsidR="00F71D03">
        <w:rPr>
          <w:lang w:eastAsia="en-AU"/>
        </w:rPr>
        <w:t>subreg</w:t>
      </w:r>
      <w:r w:rsidR="009541C5">
        <w:rPr>
          <w:lang w:eastAsia="en-AU"/>
        </w:rPr>
        <w:t>ulation 101.373</w:t>
      </w:r>
      <w:r w:rsidR="00F71D03">
        <w:rPr>
          <w:lang w:eastAsia="en-AU"/>
        </w:rPr>
        <w:t> </w:t>
      </w:r>
      <w:r w:rsidR="009541C5">
        <w:rPr>
          <w:lang w:eastAsia="en-AU"/>
        </w:rPr>
        <w:t xml:space="preserve">(1), the person </w:t>
      </w:r>
      <w:r>
        <w:rPr>
          <w:lang w:eastAsia="en-AU"/>
        </w:rPr>
        <w:t>must notify CASA in writing of the change not more than 21 days after the change.</w:t>
      </w:r>
    </w:p>
    <w:p w14:paraId="66E9ED57" w14:textId="37B6D72C" w:rsidR="009541C5" w:rsidRDefault="009541C5" w:rsidP="009541C5">
      <w:pPr>
        <w:pStyle w:val="LDNote"/>
        <w:rPr>
          <w:lang w:eastAsia="en-AU"/>
        </w:rPr>
      </w:pPr>
      <w:r w:rsidRPr="009541C5">
        <w:rPr>
          <w:i/>
          <w:lang w:eastAsia="en-AU"/>
        </w:rPr>
        <w:t>Note</w:t>
      </w:r>
      <w:r>
        <w:rPr>
          <w:lang w:eastAsia="en-AU"/>
        </w:rPr>
        <w:t xml:space="preserve">   Changes to certain notified information must be reported to CASA under </w:t>
      </w:r>
      <w:r w:rsidR="00F71D03">
        <w:rPr>
          <w:lang w:eastAsia="en-AU"/>
        </w:rPr>
        <w:t>sub</w:t>
      </w:r>
      <w:r>
        <w:rPr>
          <w:lang w:eastAsia="en-AU"/>
        </w:rPr>
        <w:t>regulation</w:t>
      </w:r>
      <w:r w:rsidR="00F71D03">
        <w:rPr>
          <w:lang w:eastAsia="en-AU"/>
        </w:rPr>
        <w:t> </w:t>
      </w:r>
      <w:r>
        <w:rPr>
          <w:lang w:eastAsia="en-AU"/>
        </w:rPr>
        <w:t>101.373</w:t>
      </w:r>
      <w:r w:rsidR="00F71D03">
        <w:rPr>
          <w:lang w:eastAsia="en-AU"/>
        </w:rPr>
        <w:t> </w:t>
      </w:r>
      <w:r>
        <w:rPr>
          <w:lang w:eastAsia="en-AU"/>
        </w:rPr>
        <w:t>(1): see section 11.01</w:t>
      </w:r>
      <w:r w:rsidR="00A31E70">
        <w:rPr>
          <w:lang w:eastAsia="en-AU"/>
        </w:rPr>
        <w:t xml:space="preserve"> of this MOS</w:t>
      </w:r>
      <w:r>
        <w:rPr>
          <w:lang w:eastAsia="en-AU"/>
        </w:rPr>
        <w:t>.</w:t>
      </w:r>
    </w:p>
    <w:p w14:paraId="37431971" w14:textId="77777777" w:rsidR="00D81CC7" w:rsidRDefault="00D81CC7" w:rsidP="00D81CC7">
      <w:pPr>
        <w:pStyle w:val="LDClause"/>
        <w:rPr>
          <w:lang w:eastAsia="en-AU"/>
        </w:rPr>
      </w:pPr>
      <w:r>
        <w:rPr>
          <w:lang w:eastAsia="en-AU"/>
        </w:rPr>
        <w:tab/>
        <w:t>(5)</w:t>
      </w:r>
      <w:r>
        <w:rPr>
          <w:lang w:eastAsia="en-AU"/>
        </w:rPr>
        <w:tab/>
        <w:t>For subsections (2) and (</w:t>
      </w:r>
      <w:r w:rsidR="00876788">
        <w:rPr>
          <w:lang w:eastAsia="en-AU"/>
        </w:rPr>
        <w:t>4</w:t>
      </w:r>
      <w:r>
        <w:rPr>
          <w:lang w:eastAsia="en-AU"/>
        </w:rPr>
        <w:t>), unless CASA agrees otherwise, the information must be given to CASA through the approved online notification system.</w:t>
      </w:r>
    </w:p>
    <w:p w14:paraId="2433E10A" w14:textId="174BF010" w:rsidR="00D81CC7" w:rsidRDefault="00D81CC7" w:rsidP="00D81CC7">
      <w:pPr>
        <w:pStyle w:val="LDNote"/>
        <w:rPr>
          <w:lang w:eastAsia="en-AU"/>
        </w:rPr>
      </w:pPr>
      <w:r w:rsidRPr="00B44FFA">
        <w:rPr>
          <w:i/>
          <w:lang w:eastAsia="en-AU"/>
        </w:rPr>
        <w:t>Note </w:t>
      </w:r>
      <w:r>
        <w:rPr>
          <w:lang w:eastAsia="en-AU"/>
        </w:rPr>
        <w:t>  The online notification system</w:t>
      </w:r>
      <w:r w:rsidR="00D90324">
        <w:rPr>
          <w:lang w:eastAsia="en-AU"/>
        </w:rPr>
        <w:t xml:space="preserve"> may be freely</w:t>
      </w:r>
      <w:r>
        <w:rPr>
          <w:lang w:eastAsia="en-AU"/>
        </w:rPr>
        <w:t xml:space="preserve"> accessed through </w:t>
      </w:r>
      <w:hyperlink r:id="rId19" w:history="1">
        <w:r w:rsidR="00FE09AF" w:rsidRPr="00842476">
          <w:rPr>
            <w:rStyle w:val="Hyperlink"/>
            <w:lang w:eastAsia="en-AU"/>
          </w:rPr>
          <w:t>www.casa.gov.au</w:t>
        </w:r>
      </w:hyperlink>
      <w:r w:rsidR="00FE09AF" w:rsidRPr="00FE09AF">
        <w:rPr>
          <w:color w:val="000000" w:themeColor="text1"/>
          <w:lang w:eastAsia="en-AU"/>
        </w:rPr>
        <w:t>.</w:t>
      </w:r>
    </w:p>
    <w:p w14:paraId="754D0011" w14:textId="18476B7D" w:rsidR="00827092" w:rsidRDefault="00827092" w:rsidP="00827092">
      <w:pPr>
        <w:pStyle w:val="LDClause"/>
      </w:pPr>
      <w:r>
        <w:tab/>
        <w:t>(</w:t>
      </w:r>
      <w:r w:rsidR="00876788">
        <w:t>6)</w:t>
      </w:r>
      <w:r>
        <w:tab/>
        <w:t xml:space="preserve">If, on a date (the </w:t>
      </w:r>
      <w:r w:rsidRPr="00E14DEB">
        <w:rPr>
          <w:b/>
          <w:i/>
        </w:rPr>
        <w:t>relevant date</w:t>
      </w:r>
      <w:r>
        <w:t xml:space="preserve">) during a </w:t>
      </w:r>
      <w:r w:rsidR="00046952">
        <w:t>3</w:t>
      </w:r>
      <w:r w:rsidR="00FE09AF">
        <w:t>-</w:t>
      </w:r>
      <w:r>
        <w:t>year period mentioned in subsection (2):</w:t>
      </w:r>
    </w:p>
    <w:p w14:paraId="2608784D" w14:textId="77777777" w:rsidR="00827092" w:rsidRDefault="00827092" w:rsidP="00827092">
      <w:pPr>
        <w:pStyle w:val="LDP1a"/>
      </w:pPr>
      <w:r>
        <w:t>(a)</w:t>
      </w:r>
      <w:r>
        <w:tab/>
      </w:r>
      <w:r w:rsidR="00876788">
        <w:t>the</w:t>
      </w:r>
      <w:r>
        <w:t xml:space="preserve"> </w:t>
      </w:r>
      <w:r w:rsidR="00876788">
        <w:t>person</w:t>
      </w:r>
      <w:r>
        <w:t xml:space="preserve"> gives CASA some new information; and</w:t>
      </w:r>
    </w:p>
    <w:p w14:paraId="2DFBD9A5" w14:textId="77777777" w:rsidR="00827092" w:rsidRDefault="00827092" w:rsidP="00827092">
      <w:pPr>
        <w:pStyle w:val="LDP1a"/>
      </w:pPr>
      <w:r>
        <w:t>(b)</w:t>
      </w:r>
      <w:r>
        <w:tab/>
        <w:t>no other information already given to CASA has changed;</w:t>
      </w:r>
    </w:p>
    <w:p w14:paraId="31D96735" w14:textId="12B18676" w:rsidR="00827092" w:rsidRDefault="00876788" w:rsidP="00827092">
      <w:pPr>
        <w:pStyle w:val="LDClause"/>
        <w:rPr>
          <w:lang w:eastAsia="en-AU"/>
        </w:rPr>
      </w:pPr>
      <w:r>
        <w:tab/>
      </w:r>
      <w:r>
        <w:tab/>
        <w:t xml:space="preserve">then, the relevant date becomes the new </w:t>
      </w:r>
      <w:r w:rsidR="00046952" w:rsidRPr="00046952">
        <w:t>triennial</w:t>
      </w:r>
      <w:r w:rsidRPr="00046952">
        <w:t xml:space="preserve"> </w:t>
      </w:r>
      <w:r w:rsidRPr="00876788">
        <w:t>due date</w:t>
      </w:r>
      <w:r>
        <w:t>.</w:t>
      </w:r>
    </w:p>
    <w:p w14:paraId="7C59350A" w14:textId="0D5A652F" w:rsidR="00827092" w:rsidRDefault="0034624D" w:rsidP="00AE17EB">
      <w:pPr>
        <w:pStyle w:val="LDClause"/>
        <w:rPr>
          <w:lang w:eastAsia="en-AU"/>
        </w:rPr>
      </w:pPr>
      <w:r>
        <w:rPr>
          <w:lang w:eastAsia="en-AU"/>
        </w:rPr>
        <w:tab/>
        <w:t>(</w:t>
      </w:r>
      <w:r w:rsidR="006A1DBB">
        <w:rPr>
          <w:lang w:eastAsia="en-AU"/>
        </w:rPr>
        <w:t>7</w:t>
      </w:r>
      <w:r w:rsidRPr="006366E8">
        <w:t>)</w:t>
      </w:r>
      <w:r w:rsidRPr="006366E8">
        <w:tab/>
      </w:r>
      <w:r>
        <w:t xml:space="preserve">To avoid doubt, subsection (2) does not apply to </w:t>
      </w:r>
      <w:r w:rsidR="00A01650">
        <w:t>a certified RPA operator</w:t>
      </w:r>
      <w:r>
        <w:t>.</w:t>
      </w:r>
    </w:p>
    <w:p w14:paraId="0554CA34" w14:textId="3F8016DD" w:rsidR="00CB0438" w:rsidRPr="009E1A51" w:rsidRDefault="00461B01" w:rsidP="00CB0438">
      <w:pPr>
        <w:pStyle w:val="LDClauseHeading"/>
        <w:rPr>
          <w:lang w:eastAsia="en-AU"/>
        </w:rPr>
      </w:pPr>
      <w:bookmarkStart w:id="132" w:name="_Toc2945990"/>
      <w:r>
        <w:rPr>
          <w:lang w:eastAsia="en-AU"/>
        </w:rPr>
        <w:t>1</w:t>
      </w:r>
      <w:r w:rsidR="00AE5A3A">
        <w:rPr>
          <w:lang w:eastAsia="en-AU"/>
        </w:rPr>
        <w:t>0</w:t>
      </w:r>
      <w:r>
        <w:rPr>
          <w:lang w:eastAsia="en-AU"/>
        </w:rPr>
        <w:t>.</w:t>
      </w:r>
      <w:r w:rsidR="00CB0438" w:rsidRPr="009E1A51">
        <w:rPr>
          <w:lang w:eastAsia="en-AU"/>
        </w:rPr>
        <w:t>1</w:t>
      </w:r>
      <w:r w:rsidR="00046952">
        <w:rPr>
          <w:lang w:eastAsia="en-AU"/>
        </w:rPr>
        <w:t>7</w:t>
      </w:r>
      <w:r w:rsidR="00CB0438" w:rsidRPr="009E1A51">
        <w:rPr>
          <w:lang w:eastAsia="en-AU"/>
        </w:rPr>
        <w:tab/>
      </w:r>
      <w:r w:rsidR="00291C5D">
        <w:rPr>
          <w:lang w:eastAsia="en-AU"/>
        </w:rPr>
        <w:t>Certified RPA operator — changes to i</w:t>
      </w:r>
      <w:r w:rsidR="00CB0438" w:rsidRPr="009E1A51">
        <w:rPr>
          <w:lang w:eastAsia="en-AU"/>
        </w:rPr>
        <w:t xml:space="preserve">nformation </w:t>
      </w:r>
      <w:r w:rsidR="00291C5D">
        <w:rPr>
          <w:lang w:eastAsia="en-AU"/>
        </w:rPr>
        <w:t>already given to CASA</w:t>
      </w:r>
      <w:bookmarkEnd w:id="132"/>
    </w:p>
    <w:p w14:paraId="20DDF340" w14:textId="408C7D4A" w:rsidR="00421032" w:rsidRPr="00A20B80" w:rsidRDefault="00421032" w:rsidP="00421032">
      <w:pPr>
        <w:pStyle w:val="LDClause"/>
        <w:rPr>
          <w:lang w:eastAsia="en-AU"/>
        </w:rPr>
      </w:pPr>
      <w:r>
        <w:rPr>
          <w:lang w:eastAsia="en-AU"/>
        </w:rPr>
        <w:tab/>
      </w:r>
      <w:r w:rsidR="00CB0438" w:rsidRPr="009E1A51">
        <w:rPr>
          <w:lang w:eastAsia="en-AU"/>
        </w:rPr>
        <w:t>(</w:t>
      </w:r>
      <w:r w:rsidR="00CB0438" w:rsidRPr="00075793">
        <w:rPr>
          <w:lang w:eastAsia="en-AU"/>
        </w:rPr>
        <w:t>1)</w:t>
      </w:r>
      <w:r w:rsidR="00CB0438" w:rsidRPr="00075793">
        <w:rPr>
          <w:lang w:eastAsia="en-AU"/>
        </w:rPr>
        <w:tab/>
      </w:r>
      <w:r>
        <w:rPr>
          <w:lang w:eastAsia="en-AU"/>
        </w:rPr>
        <w:t xml:space="preserve">This section applies to </w:t>
      </w:r>
      <w:r w:rsidR="00A01650">
        <w:rPr>
          <w:lang w:eastAsia="en-AU"/>
        </w:rPr>
        <w:t>a certified RPA operator</w:t>
      </w:r>
      <w:r>
        <w:rPr>
          <w:lang w:eastAsia="en-AU"/>
        </w:rPr>
        <w:t xml:space="preserve"> who is</w:t>
      </w:r>
      <w:r w:rsidR="00CB0438" w:rsidRPr="00075793">
        <w:rPr>
          <w:lang w:eastAsia="en-AU"/>
        </w:rPr>
        <w:t xml:space="preserve"> certified under regulation</w:t>
      </w:r>
      <w:r w:rsidR="00FE09AF">
        <w:rPr>
          <w:lang w:eastAsia="en-AU"/>
        </w:rPr>
        <w:t> </w:t>
      </w:r>
      <w:r w:rsidR="00CB0438" w:rsidRPr="00075793">
        <w:rPr>
          <w:lang w:eastAsia="en-AU"/>
        </w:rPr>
        <w:t xml:space="preserve">101.335 of CASR to </w:t>
      </w:r>
      <w:r w:rsidR="00CB0438" w:rsidRPr="00A20B80">
        <w:rPr>
          <w:lang w:eastAsia="en-AU"/>
        </w:rPr>
        <w:t xml:space="preserve">operate </w:t>
      </w:r>
      <w:r w:rsidRPr="00A20B80">
        <w:rPr>
          <w:lang w:eastAsia="en-AU"/>
        </w:rPr>
        <w:t xml:space="preserve">an </w:t>
      </w:r>
      <w:r w:rsidR="00CB0438" w:rsidRPr="00A20B80">
        <w:rPr>
          <w:lang w:eastAsia="en-AU"/>
        </w:rPr>
        <w:t xml:space="preserve">RPA other than </w:t>
      </w:r>
      <w:r w:rsidRPr="00A20B80">
        <w:rPr>
          <w:lang w:eastAsia="en-AU"/>
        </w:rPr>
        <w:t xml:space="preserve">an </w:t>
      </w:r>
      <w:r w:rsidR="00CB0438" w:rsidRPr="00A20B80">
        <w:rPr>
          <w:lang w:eastAsia="en-AU"/>
        </w:rPr>
        <w:t>excluded RPA</w:t>
      </w:r>
      <w:r w:rsidRPr="00A20B80">
        <w:rPr>
          <w:lang w:eastAsia="en-AU"/>
        </w:rPr>
        <w:t>.</w:t>
      </w:r>
    </w:p>
    <w:p w14:paraId="7DC9A73A" w14:textId="75B7849F" w:rsidR="00421032" w:rsidRDefault="00421032" w:rsidP="00421032">
      <w:pPr>
        <w:pStyle w:val="LDClause"/>
        <w:rPr>
          <w:lang w:eastAsia="en-AU"/>
        </w:rPr>
      </w:pPr>
      <w:r>
        <w:rPr>
          <w:lang w:eastAsia="en-AU"/>
        </w:rPr>
        <w:tab/>
        <w:t>(2)</w:t>
      </w:r>
      <w:r>
        <w:rPr>
          <w:lang w:eastAsia="en-AU"/>
        </w:rPr>
        <w:tab/>
        <w:t xml:space="preserve">The </w:t>
      </w:r>
      <w:r w:rsidR="005747C0">
        <w:rPr>
          <w:lang w:eastAsia="en-AU"/>
        </w:rPr>
        <w:t xml:space="preserve">certified RPA </w:t>
      </w:r>
      <w:r>
        <w:rPr>
          <w:lang w:eastAsia="en-AU"/>
        </w:rPr>
        <w:t>operator</w:t>
      </w:r>
      <w:r w:rsidR="00CB0438">
        <w:rPr>
          <w:lang w:eastAsia="en-AU"/>
        </w:rPr>
        <w:t xml:space="preserve"> must inform CASA</w:t>
      </w:r>
      <w:r w:rsidR="0064480C">
        <w:rPr>
          <w:lang w:eastAsia="en-AU"/>
        </w:rPr>
        <w:t xml:space="preserve"> in writing</w:t>
      </w:r>
      <w:r w:rsidR="00CB0438">
        <w:rPr>
          <w:lang w:eastAsia="en-AU"/>
        </w:rPr>
        <w:t xml:space="preserve"> </w:t>
      </w:r>
      <w:r>
        <w:rPr>
          <w:lang w:eastAsia="en-AU"/>
        </w:rPr>
        <w:t>o</w:t>
      </w:r>
      <w:r w:rsidR="00CB0438" w:rsidRPr="00075793">
        <w:rPr>
          <w:lang w:eastAsia="en-AU"/>
        </w:rPr>
        <w:t>f any</w:t>
      </w:r>
      <w:r>
        <w:rPr>
          <w:lang w:eastAsia="en-AU"/>
        </w:rPr>
        <w:t xml:space="preserve"> change in the information given to CASA for the purposes of the operator’s certification.</w:t>
      </w:r>
    </w:p>
    <w:p w14:paraId="3C215920" w14:textId="77777777" w:rsidR="00CB0438" w:rsidRPr="009E1A51" w:rsidRDefault="00421032" w:rsidP="00421032">
      <w:pPr>
        <w:pStyle w:val="LDClause"/>
        <w:rPr>
          <w:lang w:eastAsia="en-AU"/>
        </w:rPr>
      </w:pPr>
      <w:r>
        <w:rPr>
          <w:lang w:eastAsia="en-AU"/>
        </w:rPr>
        <w:tab/>
        <w:t>(3)</w:t>
      </w:r>
      <w:r>
        <w:rPr>
          <w:lang w:eastAsia="en-AU"/>
        </w:rPr>
        <w:tab/>
        <w:t>For subsection (2), the information includes</w:t>
      </w:r>
      <w:r w:rsidR="0064480C">
        <w:rPr>
          <w:lang w:eastAsia="en-AU"/>
        </w:rPr>
        <w:t xml:space="preserve"> changes to any of the </w:t>
      </w:r>
      <w:r>
        <w:rPr>
          <w:lang w:eastAsia="en-AU"/>
        </w:rPr>
        <w:t>following:</w:t>
      </w:r>
    </w:p>
    <w:p w14:paraId="6665009B" w14:textId="1C67B7C8" w:rsidR="00CB0438" w:rsidRDefault="00CB0438" w:rsidP="00421032">
      <w:pPr>
        <w:pStyle w:val="LDP1a"/>
        <w:rPr>
          <w:lang w:eastAsia="en-AU"/>
        </w:rPr>
      </w:pPr>
      <w:r w:rsidRPr="009E1A51">
        <w:rPr>
          <w:lang w:eastAsia="en-AU"/>
        </w:rPr>
        <w:t>(a)</w:t>
      </w:r>
      <w:r w:rsidRPr="009E1A51">
        <w:rPr>
          <w:lang w:eastAsia="en-AU"/>
        </w:rPr>
        <w:tab/>
      </w:r>
      <w:r>
        <w:rPr>
          <w:lang w:eastAsia="en-AU"/>
        </w:rPr>
        <w:t>i</w:t>
      </w:r>
      <w:r w:rsidR="00421032">
        <w:rPr>
          <w:lang w:eastAsia="en-AU"/>
        </w:rPr>
        <w:t xml:space="preserve">f the </w:t>
      </w:r>
      <w:r w:rsidR="005747C0">
        <w:rPr>
          <w:lang w:eastAsia="en-AU"/>
        </w:rPr>
        <w:t xml:space="preserve">certified RPA </w:t>
      </w:r>
      <w:r w:rsidR="0064480C">
        <w:rPr>
          <w:lang w:eastAsia="en-AU"/>
        </w:rPr>
        <w:t>operator</w:t>
      </w:r>
      <w:r w:rsidR="00421032">
        <w:rPr>
          <w:lang w:eastAsia="en-AU"/>
        </w:rPr>
        <w:t xml:space="preserve"> is an individual —</w:t>
      </w:r>
      <w:r>
        <w:rPr>
          <w:lang w:eastAsia="en-AU"/>
        </w:rPr>
        <w:t xml:space="preserve"> the person’s </w:t>
      </w:r>
      <w:r w:rsidR="00421032">
        <w:rPr>
          <w:lang w:eastAsia="en-AU"/>
        </w:rPr>
        <w:t>name</w:t>
      </w:r>
      <w:r>
        <w:rPr>
          <w:lang w:eastAsia="en-AU"/>
        </w:rPr>
        <w:t>;</w:t>
      </w:r>
    </w:p>
    <w:p w14:paraId="4BD52E4C" w14:textId="52023C69" w:rsidR="00421032" w:rsidRDefault="00421032" w:rsidP="00421032">
      <w:pPr>
        <w:pStyle w:val="LDP1a"/>
        <w:rPr>
          <w:lang w:eastAsia="en-AU"/>
        </w:rPr>
      </w:pPr>
      <w:r>
        <w:rPr>
          <w:lang w:eastAsia="en-AU"/>
        </w:rPr>
        <w:t>(</w:t>
      </w:r>
      <w:r w:rsidR="00A54759">
        <w:rPr>
          <w:lang w:eastAsia="en-AU"/>
        </w:rPr>
        <w:t>b</w:t>
      </w:r>
      <w:r>
        <w:rPr>
          <w:lang w:eastAsia="en-AU"/>
        </w:rPr>
        <w:t>)</w:t>
      </w:r>
      <w:r>
        <w:rPr>
          <w:lang w:eastAsia="en-AU"/>
        </w:rPr>
        <w:tab/>
        <w:t xml:space="preserve">if the </w:t>
      </w:r>
      <w:r w:rsidR="005747C0">
        <w:rPr>
          <w:lang w:eastAsia="en-AU"/>
        </w:rPr>
        <w:t xml:space="preserve">certified RPA </w:t>
      </w:r>
      <w:r>
        <w:rPr>
          <w:lang w:eastAsia="en-AU"/>
        </w:rPr>
        <w:t>operator has an operating or trading name — the operating or trading name;</w:t>
      </w:r>
    </w:p>
    <w:p w14:paraId="4C5DFA57" w14:textId="7C698F4B" w:rsidR="00421032" w:rsidRPr="009E1A51" w:rsidRDefault="0064480C" w:rsidP="00421032">
      <w:pPr>
        <w:pStyle w:val="LDP1a"/>
        <w:rPr>
          <w:lang w:eastAsia="en-AU"/>
        </w:rPr>
      </w:pPr>
      <w:r>
        <w:rPr>
          <w:lang w:eastAsia="en-AU"/>
        </w:rPr>
        <w:t>(</w:t>
      </w:r>
      <w:r w:rsidR="00A54759">
        <w:rPr>
          <w:lang w:eastAsia="en-AU"/>
        </w:rPr>
        <w:t>c</w:t>
      </w:r>
      <w:r>
        <w:rPr>
          <w:lang w:eastAsia="en-AU"/>
        </w:rPr>
        <w:t>)</w:t>
      </w:r>
      <w:r>
        <w:rPr>
          <w:lang w:eastAsia="en-AU"/>
        </w:rPr>
        <w:tab/>
      </w:r>
      <w:r w:rsidR="00421032">
        <w:rPr>
          <w:lang w:eastAsia="en-AU"/>
        </w:rPr>
        <w:t xml:space="preserve">the </w:t>
      </w:r>
      <w:r w:rsidR="005747C0">
        <w:rPr>
          <w:lang w:eastAsia="en-AU"/>
        </w:rPr>
        <w:t xml:space="preserve">certified RPA </w:t>
      </w:r>
      <w:r w:rsidR="00421032">
        <w:rPr>
          <w:lang w:eastAsia="en-AU"/>
        </w:rPr>
        <w:t>operator’s street, postal and email addresses;</w:t>
      </w:r>
    </w:p>
    <w:p w14:paraId="4C59C88D" w14:textId="77777777" w:rsidR="00A54759" w:rsidRDefault="00CB0438" w:rsidP="00421032">
      <w:pPr>
        <w:pStyle w:val="LDP1a"/>
        <w:rPr>
          <w:lang w:eastAsia="en-AU"/>
        </w:rPr>
      </w:pPr>
      <w:r>
        <w:rPr>
          <w:lang w:eastAsia="en-AU"/>
        </w:rPr>
        <w:t>(</w:t>
      </w:r>
      <w:r w:rsidR="00A54759">
        <w:rPr>
          <w:lang w:eastAsia="en-AU"/>
        </w:rPr>
        <w:t>d</w:t>
      </w:r>
      <w:r w:rsidRPr="009E1A51">
        <w:rPr>
          <w:lang w:eastAsia="en-AU"/>
        </w:rPr>
        <w:t>)</w:t>
      </w:r>
      <w:r w:rsidRPr="009E1A51">
        <w:rPr>
          <w:lang w:eastAsia="en-AU"/>
        </w:rPr>
        <w:tab/>
        <w:t>the</w:t>
      </w:r>
      <w:r w:rsidR="0064480C">
        <w:rPr>
          <w:lang w:eastAsia="en-AU"/>
        </w:rPr>
        <w:t xml:space="preserve"> identity of the</w:t>
      </w:r>
      <w:r w:rsidRPr="009E1A51">
        <w:rPr>
          <w:lang w:eastAsia="en-AU"/>
        </w:rPr>
        <w:t xml:space="preserve"> chief remote pilot</w:t>
      </w:r>
      <w:r w:rsidR="00A54759">
        <w:rPr>
          <w:lang w:eastAsia="en-AU"/>
        </w:rPr>
        <w:t>;</w:t>
      </w:r>
    </w:p>
    <w:p w14:paraId="2B6FA71C" w14:textId="77777777" w:rsidR="00A54759" w:rsidRDefault="00A54759" w:rsidP="00A54759">
      <w:pPr>
        <w:pStyle w:val="LDP1a"/>
        <w:rPr>
          <w:lang w:eastAsia="en-AU"/>
        </w:rPr>
      </w:pPr>
      <w:r>
        <w:rPr>
          <w:lang w:eastAsia="en-AU"/>
        </w:rPr>
        <w:t>(e)</w:t>
      </w:r>
      <w:r>
        <w:rPr>
          <w:lang w:eastAsia="en-AU"/>
        </w:rPr>
        <w:tab/>
        <w:t>the identity of:</w:t>
      </w:r>
    </w:p>
    <w:p w14:paraId="756AA77F" w14:textId="77777777" w:rsidR="00A54759" w:rsidRDefault="00A54759" w:rsidP="00CF2B09">
      <w:pPr>
        <w:pStyle w:val="LDP2i"/>
        <w:ind w:left="1559" w:hanging="1105"/>
        <w:rPr>
          <w:lang w:eastAsia="en-AU"/>
        </w:rPr>
      </w:pPr>
      <w:r>
        <w:rPr>
          <w:lang w:eastAsia="en-AU"/>
        </w:rPr>
        <w:tab/>
        <w:t>(i)</w:t>
      </w:r>
      <w:r>
        <w:rPr>
          <w:lang w:eastAsia="en-AU"/>
        </w:rPr>
        <w:tab/>
        <w:t>the maintenance controller (if any); or</w:t>
      </w:r>
    </w:p>
    <w:p w14:paraId="17A8BA89" w14:textId="77777777" w:rsidR="00A54759" w:rsidRDefault="00A54759" w:rsidP="00CF2B09">
      <w:pPr>
        <w:pStyle w:val="LDP2i"/>
        <w:ind w:left="1559" w:hanging="1105"/>
        <w:rPr>
          <w:lang w:eastAsia="en-AU"/>
        </w:rPr>
      </w:pPr>
      <w:r>
        <w:rPr>
          <w:lang w:eastAsia="en-AU"/>
        </w:rPr>
        <w:tab/>
        <w:t>(ii)</w:t>
      </w:r>
      <w:r>
        <w:rPr>
          <w:lang w:eastAsia="en-AU"/>
        </w:rPr>
        <w:tab/>
        <w:t>the person within the meaning of subparagraph 101.340</w:t>
      </w:r>
      <w:r w:rsidR="0038688D">
        <w:rPr>
          <w:lang w:eastAsia="en-AU"/>
        </w:rPr>
        <w:t> </w:t>
      </w:r>
      <w:r>
        <w:rPr>
          <w:lang w:eastAsia="en-AU"/>
        </w:rPr>
        <w:t>(1)</w:t>
      </w:r>
      <w:r w:rsidR="0038688D">
        <w:rPr>
          <w:lang w:eastAsia="en-AU"/>
        </w:rPr>
        <w:t> </w:t>
      </w:r>
      <w:r>
        <w:rPr>
          <w:lang w:eastAsia="en-AU"/>
        </w:rPr>
        <w:t>(c)</w:t>
      </w:r>
      <w:r w:rsidR="0038688D">
        <w:rPr>
          <w:lang w:eastAsia="en-AU"/>
        </w:rPr>
        <w:t> </w:t>
      </w:r>
      <w:r>
        <w:rPr>
          <w:lang w:eastAsia="en-AU"/>
        </w:rPr>
        <w:t>(ii) of CASR;</w:t>
      </w:r>
    </w:p>
    <w:p w14:paraId="3F08D5F0" w14:textId="49C52849" w:rsidR="00CB0438" w:rsidRDefault="00FE09AF" w:rsidP="00FE09AF">
      <w:pPr>
        <w:pStyle w:val="LDP1a"/>
        <w:rPr>
          <w:lang w:eastAsia="en-AU"/>
        </w:rPr>
      </w:pPr>
      <w:r>
        <w:rPr>
          <w:lang w:eastAsia="en-AU"/>
        </w:rPr>
        <w:t>(f)</w:t>
      </w:r>
      <w:r>
        <w:rPr>
          <w:lang w:eastAsia="en-AU"/>
        </w:rPr>
        <w:tab/>
      </w:r>
      <w:r w:rsidR="00CB0438" w:rsidRPr="009E1A51">
        <w:rPr>
          <w:lang w:eastAsia="en-AU"/>
        </w:rPr>
        <w:t xml:space="preserve">the kinds of </w:t>
      </w:r>
      <w:r w:rsidR="002405BD">
        <w:rPr>
          <w:lang w:eastAsia="en-AU"/>
        </w:rPr>
        <w:t>RPA</w:t>
      </w:r>
      <w:r w:rsidR="00CB0438" w:rsidRPr="009E1A51">
        <w:rPr>
          <w:lang w:eastAsia="en-AU"/>
        </w:rPr>
        <w:t xml:space="preserve"> operated by the </w:t>
      </w:r>
      <w:r w:rsidR="005747C0">
        <w:rPr>
          <w:lang w:eastAsia="en-AU"/>
        </w:rPr>
        <w:t xml:space="preserve">certified RPA </w:t>
      </w:r>
      <w:r w:rsidR="0064480C">
        <w:rPr>
          <w:lang w:eastAsia="en-AU"/>
        </w:rPr>
        <w:t>operator</w:t>
      </w:r>
      <w:r w:rsidR="00CB0438" w:rsidRPr="009E1A51">
        <w:rPr>
          <w:lang w:eastAsia="en-AU"/>
        </w:rPr>
        <w:t>;</w:t>
      </w:r>
    </w:p>
    <w:p w14:paraId="7057ADD2" w14:textId="3E6260DD" w:rsidR="0047735E" w:rsidRPr="009E1A51" w:rsidRDefault="0047735E" w:rsidP="002F384F">
      <w:pPr>
        <w:pStyle w:val="LDNote"/>
        <w:ind w:left="1191"/>
        <w:rPr>
          <w:lang w:eastAsia="en-AU"/>
        </w:rPr>
      </w:pPr>
      <w:r w:rsidRPr="0047735E">
        <w:rPr>
          <w:i/>
          <w:lang w:eastAsia="en-AU"/>
        </w:rPr>
        <w:t>Note</w:t>
      </w:r>
      <w:r>
        <w:rPr>
          <w:lang w:eastAsia="en-AU"/>
        </w:rPr>
        <w:t xml:space="preserve">   See paragraph (b) of the definition of </w:t>
      </w:r>
      <w:r w:rsidRPr="0047735E">
        <w:rPr>
          <w:b/>
          <w:i/>
          <w:lang w:eastAsia="en-AU"/>
        </w:rPr>
        <w:t>kind</w:t>
      </w:r>
      <w:r>
        <w:rPr>
          <w:lang w:eastAsia="en-AU"/>
        </w:rPr>
        <w:t xml:space="preserve"> in the CASR Dictionary.</w:t>
      </w:r>
    </w:p>
    <w:p w14:paraId="51042C8E" w14:textId="207988DA" w:rsidR="00CB0438" w:rsidRPr="009E1A51" w:rsidRDefault="00CB0438" w:rsidP="00421032">
      <w:pPr>
        <w:pStyle w:val="LDP1a"/>
        <w:rPr>
          <w:lang w:eastAsia="en-AU"/>
        </w:rPr>
      </w:pPr>
      <w:r>
        <w:rPr>
          <w:lang w:eastAsia="en-AU"/>
        </w:rPr>
        <w:t>(</w:t>
      </w:r>
      <w:r w:rsidR="00A54759">
        <w:rPr>
          <w:lang w:eastAsia="en-AU"/>
        </w:rPr>
        <w:t>g</w:t>
      </w:r>
      <w:r w:rsidRPr="009E1A51">
        <w:rPr>
          <w:lang w:eastAsia="en-AU"/>
        </w:rPr>
        <w:t>)</w:t>
      </w:r>
      <w:r w:rsidR="0064480C">
        <w:rPr>
          <w:lang w:eastAsia="en-AU"/>
        </w:rPr>
        <w:tab/>
      </w:r>
      <w:r w:rsidRPr="009E1A51">
        <w:rPr>
          <w:lang w:eastAsia="en-AU"/>
        </w:rPr>
        <w:t xml:space="preserve">the </w:t>
      </w:r>
      <w:r w:rsidR="005747C0">
        <w:rPr>
          <w:lang w:eastAsia="en-AU"/>
        </w:rPr>
        <w:t xml:space="preserve">certified RPA </w:t>
      </w:r>
      <w:r w:rsidR="0064480C">
        <w:rPr>
          <w:lang w:eastAsia="en-AU"/>
        </w:rPr>
        <w:t>operator’s</w:t>
      </w:r>
      <w:r w:rsidRPr="009E1A51">
        <w:rPr>
          <w:lang w:eastAsia="en-AU"/>
        </w:rPr>
        <w:t xml:space="preserve"> docum</w:t>
      </w:r>
      <w:r>
        <w:rPr>
          <w:lang w:eastAsia="en-AU"/>
        </w:rPr>
        <w:t>ented practices and procedures.</w:t>
      </w:r>
    </w:p>
    <w:p w14:paraId="282E31A8" w14:textId="7183DC40" w:rsidR="0064480C" w:rsidRDefault="0064480C" w:rsidP="0064480C">
      <w:pPr>
        <w:pStyle w:val="LDClause"/>
        <w:rPr>
          <w:lang w:eastAsia="en-AU"/>
        </w:rPr>
      </w:pPr>
      <w:r>
        <w:rPr>
          <w:lang w:eastAsia="en-AU"/>
        </w:rPr>
        <w:tab/>
      </w:r>
      <w:r w:rsidR="00CB0438" w:rsidRPr="009E1A51">
        <w:rPr>
          <w:lang w:eastAsia="en-AU"/>
        </w:rPr>
        <w:t>(</w:t>
      </w:r>
      <w:r>
        <w:rPr>
          <w:lang w:eastAsia="en-AU"/>
        </w:rPr>
        <w:t>4</w:t>
      </w:r>
      <w:r w:rsidR="00CB0438" w:rsidRPr="009E1A51">
        <w:rPr>
          <w:lang w:eastAsia="en-AU"/>
        </w:rPr>
        <w:t>)</w:t>
      </w:r>
      <w:r w:rsidR="00CB0438" w:rsidRPr="009E1A51">
        <w:rPr>
          <w:lang w:eastAsia="en-AU"/>
        </w:rPr>
        <w:tab/>
        <w:t xml:space="preserve">The </w:t>
      </w:r>
      <w:r w:rsidR="005747C0">
        <w:rPr>
          <w:lang w:eastAsia="en-AU"/>
        </w:rPr>
        <w:t xml:space="preserve">certified RPA </w:t>
      </w:r>
      <w:r>
        <w:rPr>
          <w:lang w:eastAsia="en-AU"/>
        </w:rPr>
        <w:t>operator</w:t>
      </w:r>
      <w:r w:rsidR="00CB0438" w:rsidRPr="009E1A51">
        <w:rPr>
          <w:lang w:eastAsia="en-AU"/>
        </w:rPr>
        <w:t xml:space="preserve"> must give </w:t>
      </w:r>
      <w:r>
        <w:rPr>
          <w:lang w:eastAsia="en-AU"/>
        </w:rPr>
        <w:t xml:space="preserve">CASA </w:t>
      </w:r>
      <w:r w:rsidR="00CB0438" w:rsidRPr="009E1A51">
        <w:rPr>
          <w:lang w:eastAsia="en-AU"/>
        </w:rPr>
        <w:t>the information</w:t>
      </w:r>
      <w:r>
        <w:rPr>
          <w:lang w:eastAsia="en-AU"/>
        </w:rPr>
        <w:t xml:space="preserve"> mentioned in subsections (2) and (3) not later than </w:t>
      </w:r>
      <w:r w:rsidR="00CB0438">
        <w:rPr>
          <w:lang w:eastAsia="en-AU"/>
        </w:rPr>
        <w:t xml:space="preserve">21 days </w:t>
      </w:r>
      <w:r>
        <w:rPr>
          <w:lang w:eastAsia="en-AU"/>
        </w:rPr>
        <w:t xml:space="preserve">after the day the change </w:t>
      </w:r>
      <w:r w:rsidR="00CB0438">
        <w:rPr>
          <w:lang w:eastAsia="en-AU"/>
        </w:rPr>
        <w:t>occurr</w:t>
      </w:r>
      <w:r>
        <w:rPr>
          <w:lang w:eastAsia="en-AU"/>
        </w:rPr>
        <w:t>ed.</w:t>
      </w:r>
    </w:p>
    <w:p w14:paraId="0F33CD5B" w14:textId="77777777" w:rsidR="0064480C" w:rsidRDefault="0064480C" w:rsidP="0064480C">
      <w:pPr>
        <w:pStyle w:val="LDClause"/>
        <w:rPr>
          <w:lang w:eastAsia="en-AU"/>
        </w:rPr>
      </w:pPr>
      <w:r>
        <w:rPr>
          <w:lang w:eastAsia="en-AU"/>
        </w:rPr>
        <w:tab/>
        <w:t>(5)</w:t>
      </w:r>
      <w:r>
        <w:rPr>
          <w:lang w:eastAsia="en-AU"/>
        </w:rPr>
        <w:tab/>
        <w:t>For subsections (2), (3) and (4):</w:t>
      </w:r>
    </w:p>
    <w:p w14:paraId="5159CEEF" w14:textId="77777777" w:rsidR="0064480C" w:rsidRDefault="0064480C" w:rsidP="0064480C">
      <w:pPr>
        <w:pStyle w:val="LDP1a"/>
        <w:rPr>
          <w:lang w:eastAsia="en-AU"/>
        </w:rPr>
      </w:pPr>
      <w:r>
        <w:rPr>
          <w:lang w:eastAsia="en-AU"/>
        </w:rPr>
        <w:t>(a)</w:t>
      </w:r>
      <w:r>
        <w:rPr>
          <w:lang w:eastAsia="en-AU"/>
        </w:rPr>
        <w:tab/>
        <w:t>CASA may approve in writing the form and the manner in which the information is to be given to CASA; and</w:t>
      </w:r>
    </w:p>
    <w:p w14:paraId="7D648D79" w14:textId="77777777" w:rsidR="0064480C" w:rsidRDefault="0064480C" w:rsidP="0064480C">
      <w:pPr>
        <w:pStyle w:val="LDP1a"/>
        <w:rPr>
          <w:lang w:eastAsia="en-AU"/>
        </w:rPr>
      </w:pPr>
      <w:r>
        <w:rPr>
          <w:lang w:eastAsia="en-AU"/>
        </w:rPr>
        <w:t>(b)</w:t>
      </w:r>
      <w:r>
        <w:rPr>
          <w:lang w:eastAsia="en-AU"/>
        </w:rPr>
        <w:tab/>
        <w:t>if paragraph (a) applies, the information must be given to CASA in accordance with the approval.</w:t>
      </w:r>
    </w:p>
    <w:p w14:paraId="15945551" w14:textId="77777777" w:rsidR="0064480C" w:rsidRDefault="0064480C" w:rsidP="0064480C">
      <w:pPr>
        <w:pStyle w:val="LDNote"/>
        <w:rPr>
          <w:lang w:eastAsia="en-AU"/>
        </w:rPr>
      </w:pPr>
      <w:r w:rsidRPr="0064480C">
        <w:rPr>
          <w:i/>
          <w:lang w:eastAsia="en-AU"/>
        </w:rPr>
        <w:t>Note</w:t>
      </w:r>
      <w:r>
        <w:rPr>
          <w:lang w:eastAsia="en-AU"/>
        </w:rPr>
        <w:t>   The effect of subsection (5) is that the relevant information must be given to CASA whether or not CASA has issued an approval; if CASA has issued an approval, the giving of the information must comply with the approval.</w:t>
      </w:r>
    </w:p>
    <w:p w14:paraId="7699CFBA" w14:textId="41243430" w:rsidR="0004670F" w:rsidRDefault="00F10DB3" w:rsidP="00521D10">
      <w:pPr>
        <w:pStyle w:val="LDPartheading2"/>
      </w:pPr>
      <w:bookmarkStart w:id="133" w:name="_Toc2945991"/>
      <w:r w:rsidRPr="00F10DB3">
        <w:t>CHAPTER</w:t>
      </w:r>
      <w:r w:rsidR="0004670F">
        <w:t xml:space="preserve"> 1</w:t>
      </w:r>
      <w:r w:rsidR="00AE5A3A">
        <w:t>1</w:t>
      </w:r>
      <w:r w:rsidR="0004670F">
        <w:tab/>
        <w:t>NOTIFICATION OF CHANGE TO OPERATE VERY SMALL RPA FOR HIRE OR REWARD</w:t>
      </w:r>
      <w:bookmarkEnd w:id="133"/>
    </w:p>
    <w:p w14:paraId="05C30178" w14:textId="78AB280E" w:rsidR="00CB0438" w:rsidRDefault="00461B01" w:rsidP="00CB0438">
      <w:pPr>
        <w:pStyle w:val="LDClauseHeading"/>
        <w:rPr>
          <w:lang w:eastAsia="en-AU"/>
        </w:rPr>
      </w:pPr>
      <w:bookmarkStart w:id="134" w:name="_Toc2945992"/>
      <w:r>
        <w:rPr>
          <w:lang w:eastAsia="en-AU"/>
        </w:rPr>
        <w:t>1</w:t>
      </w:r>
      <w:r w:rsidR="00AE5A3A">
        <w:rPr>
          <w:lang w:eastAsia="en-AU"/>
        </w:rPr>
        <w:t>1</w:t>
      </w:r>
      <w:r>
        <w:rPr>
          <w:lang w:eastAsia="en-AU"/>
        </w:rPr>
        <w:t>.</w:t>
      </w:r>
      <w:r w:rsidR="0004670F">
        <w:rPr>
          <w:lang w:eastAsia="en-AU"/>
        </w:rPr>
        <w:t>0</w:t>
      </w:r>
      <w:r w:rsidR="00735B20">
        <w:rPr>
          <w:lang w:eastAsia="en-AU"/>
        </w:rPr>
        <w:t>1</w:t>
      </w:r>
      <w:r w:rsidR="00CB0438">
        <w:rPr>
          <w:lang w:eastAsia="en-AU"/>
        </w:rPr>
        <w:tab/>
        <w:t>Change relating to operating very small RPA for hire or reward</w:t>
      </w:r>
      <w:bookmarkEnd w:id="134"/>
    </w:p>
    <w:p w14:paraId="251C057A" w14:textId="77777777" w:rsidR="00CB0438" w:rsidRDefault="00CB0438" w:rsidP="00CB0438">
      <w:pPr>
        <w:pStyle w:val="LDClause"/>
      </w:pPr>
      <w:r>
        <w:tab/>
      </w:r>
      <w:r>
        <w:tab/>
        <w:t>For paragraph 101.373</w:t>
      </w:r>
      <w:r w:rsidR="0038688D">
        <w:t> </w:t>
      </w:r>
      <w:r>
        <w:t>(1)</w:t>
      </w:r>
      <w:r w:rsidR="0038688D">
        <w:t> </w:t>
      </w:r>
      <w:r>
        <w:t>(b) of CASR, the following kinds of change</w:t>
      </w:r>
      <w:r w:rsidR="00F24940">
        <w:t>s</w:t>
      </w:r>
      <w:r>
        <w:t xml:space="preserve"> are prescribed </w:t>
      </w:r>
      <w:r w:rsidR="00F24940">
        <w:t>for</w:t>
      </w:r>
      <w:r>
        <w:t xml:space="preserve"> a person who has given notice</w:t>
      </w:r>
      <w:r w:rsidR="00F24940">
        <w:t xml:space="preserve"> </w:t>
      </w:r>
      <w:r>
        <w:t>in accordance with regulation 101.372 of CASR:</w:t>
      </w:r>
    </w:p>
    <w:p w14:paraId="3F0AEB98" w14:textId="204EB314" w:rsidR="00CB0438" w:rsidRDefault="00CB0438" w:rsidP="00CB0438">
      <w:pPr>
        <w:pStyle w:val="LDP1a"/>
      </w:pPr>
      <w:r>
        <w:t>(a)</w:t>
      </w:r>
      <w:r>
        <w:tab/>
        <w:t xml:space="preserve">if the person is an </w:t>
      </w:r>
      <w:r w:rsidR="00F24940">
        <w:t>individual </w:t>
      </w:r>
      <w:r>
        <w:t>—</w:t>
      </w:r>
      <w:r w:rsidR="00F24940">
        <w:t xml:space="preserve"> </w:t>
      </w:r>
      <w:r>
        <w:t>a</w:t>
      </w:r>
      <w:r w:rsidR="00C4040B">
        <w:t>ny</w:t>
      </w:r>
      <w:r>
        <w:t xml:space="preserve"> change to the person’s </w:t>
      </w:r>
      <w:r w:rsidR="00F24940">
        <w:t>full</w:t>
      </w:r>
      <w:r>
        <w:t xml:space="preserve"> name;</w:t>
      </w:r>
    </w:p>
    <w:p w14:paraId="20FCEAA1" w14:textId="49C62585" w:rsidR="00CB0438" w:rsidRDefault="00CB0438" w:rsidP="00CB0438">
      <w:pPr>
        <w:pStyle w:val="LDP1a"/>
      </w:pPr>
      <w:r>
        <w:t>(b)</w:t>
      </w:r>
      <w:r>
        <w:tab/>
        <w:t>if the person has a trading name —</w:t>
      </w:r>
      <w:r w:rsidR="00F24940">
        <w:t xml:space="preserve"> </w:t>
      </w:r>
      <w:r>
        <w:t>a</w:t>
      </w:r>
      <w:r w:rsidR="00C4040B">
        <w:t>ny</w:t>
      </w:r>
      <w:r>
        <w:t xml:space="preserve"> change to the person’s trading name;</w:t>
      </w:r>
    </w:p>
    <w:p w14:paraId="21C1F61C" w14:textId="2B719207" w:rsidR="00CB0438" w:rsidRDefault="00CB0438" w:rsidP="00CB0438">
      <w:pPr>
        <w:pStyle w:val="LDP1a"/>
      </w:pPr>
      <w:r>
        <w:t>(c)</w:t>
      </w:r>
      <w:r>
        <w:tab/>
        <w:t>a</w:t>
      </w:r>
      <w:r w:rsidR="00C4040B">
        <w:t>ny</w:t>
      </w:r>
      <w:r>
        <w:t xml:space="preserve"> change to the person’s street, postal or email address</w:t>
      </w:r>
      <w:r w:rsidR="00F24940">
        <w:t>es</w:t>
      </w:r>
      <w:r>
        <w:t>;</w:t>
      </w:r>
    </w:p>
    <w:p w14:paraId="290B5EEC" w14:textId="075621E1" w:rsidR="00CB0438" w:rsidRDefault="00CB0438" w:rsidP="00CB0438">
      <w:pPr>
        <w:pStyle w:val="LDP1a"/>
      </w:pPr>
      <w:r>
        <w:t>(d)</w:t>
      </w:r>
      <w:r>
        <w:tab/>
        <w:t>a</w:t>
      </w:r>
      <w:r w:rsidR="00C4040B">
        <w:t>ny</w:t>
      </w:r>
      <w:r>
        <w:t xml:space="preserve"> change to the kind of </w:t>
      </w:r>
      <w:r w:rsidR="00F24940">
        <w:t xml:space="preserve">very small </w:t>
      </w:r>
      <w:r w:rsidR="002405BD">
        <w:t>RPA</w:t>
      </w:r>
      <w:r>
        <w:t xml:space="preserve"> the person operates</w:t>
      </w:r>
      <w:r w:rsidR="00F24940">
        <w:t>, from that mentioned in the</w:t>
      </w:r>
      <w:r>
        <w:t xml:space="preserve"> notice given </w:t>
      </w:r>
      <w:r w:rsidR="00F24940">
        <w:t>under</w:t>
      </w:r>
      <w:r>
        <w:t xml:space="preserve"> regulation 101.372 of CASR</w:t>
      </w:r>
      <w:r w:rsidR="002F384F">
        <w:t>.</w:t>
      </w:r>
    </w:p>
    <w:p w14:paraId="6396C869" w14:textId="77777777" w:rsidR="00F24940" w:rsidRDefault="00F24940" w:rsidP="00F24940">
      <w:pPr>
        <w:pStyle w:val="LDNote"/>
      </w:pPr>
      <w:r w:rsidRPr="00F24940">
        <w:rPr>
          <w:i/>
        </w:rPr>
        <w:t>Note</w:t>
      </w:r>
      <w:r>
        <w:t xml:space="preserve">   The notice under regulation 101.372 of CASR is that the person intends to do either or both of the following: </w:t>
      </w:r>
      <w:r w:rsidRPr="00201D95">
        <w:t>(a)</w:t>
      </w:r>
      <w:r>
        <w:t xml:space="preserve"> </w:t>
      </w:r>
      <w:r w:rsidRPr="00201D95">
        <w:t>operate very small RPA for hire or reward;</w:t>
      </w:r>
      <w:r>
        <w:t xml:space="preserve"> </w:t>
      </w:r>
      <w:r w:rsidRPr="00201D95">
        <w:t>(b)</w:t>
      </w:r>
      <w:r>
        <w:t xml:space="preserve"> </w:t>
      </w:r>
      <w:r w:rsidRPr="00201D95">
        <w:t>conduct operations using very small RPA for hire or reward.</w:t>
      </w:r>
    </w:p>
    <w:p w14:paraId="2A9347A7" w14:textId="519A3C74" w:rsidR="00532BCE" w:rsidRDefault="00532BCE" w:rsidP="00532BCE">
      <w:pPr>
        <w:pStyle w:val="LDClauseHeading"/>
        <w:rPr>
          <w:lang w:eastAsia="en-AU"/>
        </w:rPr>
      </w:pPr>
      <w:bookmarkStart w:id="135" w:name="_Toc2945993"/>
      <w:r>
        <w:rPr>
          <w:lang w:eastAsia="en-AU"/>
        </w:rPr>
        <w:t>11.02</w:t>
      </w:r>
      <w:r>
        <w:rPr>
          <w:lang w:eastAsia="en-AU"/>
        </w:rPr>
        <w:tab/>
        <w:t>Notice to CASA of operation of very small RPA</w:t>
      </w:r>
      <w:r w:rsidR="002F384F">
        <w:rPr>
          <w:lang w:eastAsia="en-AU"/>
        </w:rPr>
        <w:t>,</w:t>
      </w:r>
      <w:r>
        <w:rPr>
          <w:lang w:eastAsia="en-AU"/>
        </w:rPr>
        <w:t xml:space="preserve"> including for hire or reward</w:t>
      </w:r>
      <w:bookmarkEnd w:id="135"/>
    </w:p>
    <w:p w14:paraId="6F308D88" w14:textId="77777777" w:rsidR="00532BCE" w:rsidRDefault="00532BCE" w:rsidP="00532BCE">
      <w:pPr>
        <w:pStyle w:val="LDClause"/>
      </w:pPr>
      <w:r>
        <w:tab/>
      </w:r>
      <w:r>
        <w:tab/>
        <w:t>For paragraph 101.028</w:t>
      </w:r>
      <w:r w:rsidR="0038688D">
        <w:t> </w:t>
      </w:r>
      <w:r>
        <w:t xml:space="preserve">(b) of CASR, the following form and manner of a notification for </w:t>
      </w:r>
      <w:r w:rsidR="0038688D">
        <w:t>subregulation</w:t>
      </w:r>
      <w:r>
        <w:t xml:space="preserve"> 101.372</w:t>
      </w:r>
      <w:r w:rsidR="0038688D">
        <w:t> </w:t>
      </w:r>
      <w:r>
        <w:t>(1) are approved:</w:t>
      </w:r>
    </w:p>
    <w:p w14:paraId="34B29FA1" w14:textId="61F547B6" w:rsidR="00532BCE" w:rsidRDefault="00532BCE" w:rsidP="00532BCE">
      <w:pPr>
        <w:pStyle w:val="LDP1a"/>
      </w:pPr>
      <w:r>
        <w:t>(a)</w:t>
      </w:r>
      <w:r>
        <w:tab/>
        <w:t>the notification to CASA must be</w:t>
      </w:r>
      <w:r w:rsidR="00E4725D">
        <w:t xml:space="preserve"> made through the CASA online notification system for</w:t>
      </w:r>
      <w:r>
        <w:t xml:space="preserve"> </w:t>
      </w:r>
      <w:r>
        <w:rPr>
          <w:lang w:eastAsia="en-AU"/>
        </w:rPr>
        <w:t>very small RPA for hire or reward</w:t>
      </w:r>
      <w:r>
        <w:t>;</w:t>
      </w:r>
    </w:p>
    <w:p w14:paraId="43A2BBD4" w14:textId="77777777" w:rsidR="00532BCE" w:rsidRDefault="00532BCE" w:rsidP="00532BCE">
      <w:pPr>
        <w:pStyle w:val="LDP1a"/>
      </w:pPr>
      <w:r>
        <w:t>(b)</w:t>
      </w:r>
      <w:r>
        <w:tab/>
        <w:t>the notification must contain the following information:</w:t>
      </w:r>
    </w:p>
    <w:p w14:paraId="550C93C6" w14:textId="77777777" w:rsidR="00532BCE" w:rsidRDefault="00532BCE" w:rsidP="00CF2B09">
      <w:pPr>
        <w:pStyle w:val="LDP2i"/>
        <w:ind w:left="1559" w:hanging="1105"/>
        <w:rPr>
          <w:lang w:eastAsia="en-AU"/>
        </w:rPr>
      </w:pPr>
      <w:r>
        <w:rPr>
          <w:lang w:eastAsia="en-AU"/>
        </w:rPr>
        <w:tab/>
        <w:t>(i)</w:t>
      </w:r>
      <w:r>
        <w:rPr>
          <w:lang w:eastAsia="en-AU"/>
        </w:rPr>
        <w:tab/>
        <w:t>if the person is an individual — the person’s full name;</w:t>
      </w:r>
    </w:p>
    <w:p w14:paraId="5E8DF203" w14:textId="250DFF84" w:rsidR="00532BCE" w:rsidRDefault="00532BCE" w:rsidP="00CF2B09">
      <w:pPr>
        <w:pStyle w:val="LDP2i"/>
        <w:ind w:left="1559" w:hanging="1105"/>
        <w:rPr>
          <w:lang w:eastAsia="en-AU"/>
        </w:rPr>
      </w:pPr>
      <w:r>
        <w:rPr>
          <w:lang w:eastAsia="en-AU"/>
        </w:rPr>
        <w:tab/>
        <w:t>(ii)</w:t>
      </w:r>
      <w:r>
        <w:rPr>
          <w:lang w:eastAsia="en-AU"/>
        </w:rPr>
        <w:tab/>
        <w:t>if the person has a trading name — the person’s trading name;</w:t>
      </w:r>
    </w:p>
    <w:p w14:paraId="068A4A30" w14:textId="77777777" w:rsidR="00532BCE" w:rsidRDefault="00532BCE" w:rsidP="00CF2B09">
      <w:pPr>
        <w:pStyle w:val="LDP2i"/>
        <w:ind w:left="1559" w:hanging="1105"/>
        <w:rPr>
          <w:lang w:eastAsia="en-AU"/>
        </w:rPr>
      </w:pPr>
      <w:r>
        <w:rPr>
          <w:lang w:eastAsia="en-AU"/>
        </w:rPr>
        <w:tab/>
        <w:t>(iii)</w:t>
      </w:r>
      <w:r>
        <w:rPr>
          <w:lang w:eastAsia="en-AU"/>
        </w:rPr>
        <w:tab/>
        <w:t>the person’s street, postal or email addresses;</w:t>
      </w:r>
    </w:p>
    <w:p w14:paraId="024CD8E6" w14:textId="77777777" w:rsidR="00532BCE" w:rsidRDefault="00532BCE" w:rsidP="00CF2B09">
      <w:pPr>
        <w:pStyle w:val="LDP2i"/>
        <w:ind w:left="1559" w:hanging="1105"/>
        <w:rPr>
          <w:lang w:eastAsia="en-AU"/>
        </w:rPr>
      </w:pPr>
      <w:r>
        <w:rPr>
          <w:lang w:eastAsia="en-AU"/>
        </w:rPr>
        <w:tab/>
        <w:t>(iv)</w:t>
      </w:r>
      <w:r>
        <w:rPr>
          <w:lang w:eastAsia="en-AU"/>
        </w:rPr>
        <w:tab/>
        <w:t>a description of the kind of very small RPA the person operates;</w:t>
      </w:r>
    </w:p>
    <w:p w14:paraId="5929B1A4" w14:textId="77777777" w:rsidR="00532BCE" w:rsidRDefault="00532BCE" w:rsidP="00CF2B09">
      <w:pPr>
        <w:pStyle w:val="LDP2i"/>
        <w:ind w:left="1559" w:hanging="1105"/>
        <w:rPr>
          <w:lang w:eastAsia="en-AU"/>
        </w:rPr>
      </w:pPr>
      <w:r>
        <w:rPr>
          <w:lang w:eastAsia="en-AU"/>
        </w:rPr>
        <w:tab/>
        <w:t>(v)</w:t>
      </w:r>
      <w:r>
        <w:rPr>
          <w:lang w:eastAsia="en-AU"/>
        </w:rPr>
        <w:tab/>
        <w:t>the place or places where the person intends to operate the very small RPA.</w:t>
      </w:r>
    </w:p>
    <w:p w14:paraId="2F90C25D" w14:textId="4C4F41E3" w:rsidR="00532BCE" w:rsidRDefault="00532BCE" w:rsidP="00532BCE">
      <w:pPr>
        <w:pStyle w:val="LDNote"/>
      </w:pPr>
      <w:r w:rsidRPr="00F24940">
        <w:rPr>
          <w:i/>
        </w:rPr>
        <w:t>Note</w:t>
      </w:r>
      <w:r>
        <w:t xml:space="preserve">   The notice under regulation 101.372 of CASR is to the effect that the person intends to do either or both of the following: </w:t>
      </w:r>
      <w:r w:rsidRPr="00201D95">
        <w:t>(a)</w:t>
      </w:r>
      <w:r>
        <w:t xml:space="preserve"> </w:t>
      </w:r>
      <w:r w:rsidRPr="00201D95">
        <w:t>operate very small RPA for hire or reward;</w:t>
      </w:r>
      <w:r>
        <w:t xml:space="preserve"> </w:t>
      </w:r>
      <w:r w:rsidRPr="00201D95">
        <w:t>(b)</w:t>
      </w:r>
      <w:r>
        <w:t xml:space="preserve"> </w:t>
      </w:r>
      <w:r w:rsidRPr="00201D95">
        <w:t>conduct operations using very small RPA for hire or reward.</w:t>
      </w:r>
    </w:p>
    <w:p w14:paraId="79EFA6D5" w14:textId="77777777" w:rsidR="001B2618" w:rsidRPr="000459A4" w:rsidRDefault="001B2618" w:rsidP="00521D10">
      <w:pPr>
        <w:pStyle w:val="LDScheduleheading"/>
      </w:pPr>
      <w:bookmarkStart w:id="136" w:name="_Toc520281945"/>
      <w:bookmarkStart w:id="137" w:name="_Toc2945994"/>
      <w:r w:rsidRPr="000459A4">
        <w:t>Schedule 1</w:t>
      </w:r>
      <w:r>
        <w:tab/>
        <w:t>Acronyms and abbreviations</w:t>
      </w:r>
      <w:bookmarkEnd w:id="136"/>
      <w:bookmarkEnd w:id="137"/>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093"/>
        <w:gridCol w:w="7194"/>
      </w:tblGrid>
      <w:tr w:rsidR="001B2618" w:rsidRPr="00211D07" w14:paraId="2DF687ED" w14:textId="77777777" w:rsidTr="0038688D">
        <w:trPr>
          <w:trHeight w:val="174"/>
          <w:tblHeader/>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9E02BCB" w14:textId="77777777" w:rsidR="001B2618" w:rsidRPr="00211D07" w:rsidRDefault="001B2618" w:rsidP="003D26D9">
            <w:pPr>
              <w:spacing w:before="60" w:after="60" w:line="240" w:lineRule="auto"/>
              <w:jc w:val="both"/>
              <w:rPr>
                <w:rFonts w:ascii="Arial" w:hAnsi="Arial" w:cs="Arial"/>
                <w:b/>
                <w:color w:val="000000"/>
              </w:rPr>
            </w:pPr>
            <w:r w:rsidRPr="00211D07">
              <w:rPr>
                <w:rFonts w:ascii="Arial" w:hAnsi="Arial" w:cs="Arial"/>
                <w:b/>
                <w:color w:val="000000"/>
              </w:rPr>
              <w:t>Abbreviation</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FCF2AC" w14:textId="77777777" w:rsidR="001B2618" w:rsidRPr="00211D07" w:rsidRDefault="001B2618" w:rsidP="003D26D9">
            <w:pPr>
              <w:spacing w:before="60" w:after="60" w:line="240" w:lineRule="auto"/>
              <w:jc w:val="both"/>
              <w:rPr>
                <w:rFonts w:ascii="Arial" w:hAnsi="Arial" w:cs="Arial"/>
                <w:b/>
                <w:color w:val="000000"/>
              </w:rPr>
            </w:pPr>
            <w:r w:rsidRPr="00211D07">
              <w:rPr>
                <w:rFonts w:ascii="Arial" w:hAnsi="Arial" w:cs="Arial"/>
                <w:b/>
                <w:color w:val="000000"/>
              </w:rPr>
              <w:t>Meaning</w:t>
            </w:r>
          </w:p>
        </w:tc>
      </w:tr>
      <w:tr w:rsidR="001B2618" w:rsidRPr="00211D07" w14:paraId="54EDC0BB" w14:textId="77777777" w:rsidTr="00211D07">
        <w:trPr>
          <w:trHeight w:val="174"/>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5C967F6" w14:textId="77777777" w:rsidR="001B2618" w:rsidRPr="003D26D9" w:rsidRDefault="001B2618" w:rsidP="0038688D">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3D26D9">
              <w:t>AC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AA6328A" w14:textId="77777777" w:rsidR="001B2618" w:rsidRPr="003D26D9" w:rsidRDefault="001B2618" w:rsidP="0038688D">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3D26D9">
              <w:t>Advisory Circular</w:t>
            </w:r>
          </w:p>
        </w:tc>
      </w:tr>
      <w:tr w:rsidR="001B2618" w:rsidRPr="00211D07" w14:paraId="17D0F5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007B5A7" w14:textId="77777777" w:rsidR="001B2618" w:rsidRPr="00211D07" w:rsidRDefault="001B2618" w:rsidP="003D26D9">
            <w:pPr>
              <w:spacing w:before="60" w:after="60" w:line="240" w:lineRule="auto"/>
              <w:jc w:val="both"/>
              <w:rPr>
                <w:color w:val="000000"/>
              </w:rPr>
            </w:pPr>
            <w:r w:rsidRPr="00211D07">
              <w:rPr>
                <w:color w:val="000000"/>
              </w:rPr>
              <w:t>AGL</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2D09AD8" w14:textId="77777777" w:rsidR="001B2618" w:rsidRPr="00211D07" w:rsidRDefault="001B2618" w:rsidP="003D26D9">
            <w:pPr>
              <w:spacing w:before="60" w:after="60" w:line="240" w:lineRule="auto"/>
              <w:jc w:val="both"/>
              <w:rPr>
                <w:color w:val="000000"/>
              </w:rPr>
            </w:pPr>
            <w:r w:rsidRPr="00211D07">
              <w:rPr>
                <w:color w:val="000000"/>
              </w:rPr>
              <w:t>above ground level</w:t>
            </w:r>
          </w:p>
        </w:tc>
      </w:tr>
      <w:tr w:rsidR="001B2618" w:rsidRPr="00211D07" w14:paraId="346B104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66385AD" w14:textId="77777777" w:rsidR="001B2618" w:rsidRPr="00211D07" w:rsidRDefault="001B2618" w:rsidP="003D26D9">
            <w:pPr>
              <w:spacing w:before="60" w:after="60" w:line="240" w:lineRule="auto"/>
              <w:jc w:val="both"/>
              <w:rPr>
                <w:color w:val="000000"/>
              </w:rPr>
            </w:pPr>
            <w:r w:rsidRPr="00211D07">
              <w:rPr>
                <w:color w:val="000000"/>
              </w:rPr>
              <w:t>AIP</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730C2818" w14:textId="77777777" w:rsidR="001B2618" w:rsidRPr="00211D07" w:rsidRDefault="001B2618" w:rsidP="003D26D9">
            <w:pPr>
              <w:spacing w:before="60" w:after="60" w:line="240" w:lineRule="auto"/>
              <w:jc w:val="both"/>
              <w:rPr>
                <w:color w:val="000000"/>
              </w:rPr>
            </w:pPr>
            <w:r w:rsidRPr="00211D07">
              <w:rPr>
                <w:color w:val="000000"/>
              </w:rPr>
              <w:t>aeronautical information package</w:t>
            </w:r>
          </w:p>
        </w:tc>
      </w:tr>
      <w:tr w:rsidR="001B2618" w:rsidRPr="00211D07" w14:paraId="529A1D1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A5CAC32" w14:textId="77777777" w:rsidR="001B2618" w:rsidRPr="00211D07" w:rsidRDefault="001B2618" w:rsidP="003D26D9">
            <w:pPr>
              <w:spacing w:before="60" w:after="60" w:line="240" w:lineRule="auto"/>
              <w:jc w:val="both"/>
              <w:rPr>
                <w:bCs/>
                <w:color w:val="000000"/>
              </w:rPr>
            </w:pPr>
            <w:r w:rsidRPr="00211D07">
              <w:rPr>
                <w:color w:val="000000"/>
              </w:rPr>
              <w:t>ATC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46AE51" w14:textId="77777777" w:rsidR="001B2618" w:rsidRPr="00211D07" w:rsidRDefault="001B2618" w:rsidP="003D26D9">
            <w:pPr>
              <w:spacing w:before="60" w:after="60" w:line="240" w:lineRule="auto"/>
              <w:jc w:val="both"/>
              <w:rPr>
                <w:bCs/>
                <w:color w:val="000000"/>
              </w:rPr>
            </w:pPr>
            <w:r w:rsidRPr="00211D07">
              <w:rPr>
                <w:color w:val="000000"/>
              </w:rPr>
              <w:t>air traffic control</w:t>
            </w:r>
          </w:p>
        </w:tc>
      </w:tr>
      <w:tr w:rsidR="001B2618" w:rsidRPr="00211D07" w14:paraId="0C0C9FF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D5AAFA7" w14:textId="77777777" w:rsidR="001B2618" w:rsidRPr="00211D07" w:rsidRDefault="001B2618" w:rsidP="003D26D9">
            <w:pPr>
              <w:spacing w:before="60" w:after="60" w:line="240" w:lineRule="auto"/>
              <w:jc w:val="both"/>
              <w:rPr>
                <w:color w:val="000000"/>
              </w:rPr>
            </w:pPr>
            <w:r w:rsidRPr="00211D07">
              <w:rPr>
                <w:color w:val="000000"/>
              </w:rPr>
              <w:t>AWIS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1B1191A1" w14:textId="77777777" w:rsidR="001B2618" w:rsidRPr="00211D07" w:rsidRDefault="001B2618" w:rsidP="003D26D9">
            <w:pPr>
              <w:spacing w:before="60" w:after="60" w:line="240" w:lineRule="auto"/>
              <w:jc w:val="both"/>
              <w:rPr>
                <w:color w:val="000000"/>
              </w:rPr>
            </w:pPr>
            <w:r w:rsidRPr="00211D07">
              <w:rPr>
                <w:color w:val="000000"/>
              </w:rPr>
              <w:t>aerodrome weather information service</w:t>
            </w:r>
          </w:p>
        </w:tc>
      </w:tr>
      <w:tr w:rsidR="001B2618" w:rsidRPr="00211D07" w14:paraId="0C2B6C6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B625FDC" w14:textId="77777777" w:rsidR="001B2618" w:rsidRPr="00211D07" w:rsidRDefault="001B2618" w:rsidP="003D26D9">
            <w:pPr>
              <w:spacing w:before="60" w:after="60" w:line="240" w:lineRule="auto"/>
              <w:jc w:val="both"/>
              <w:rPr>
                <w:color w:val="000000"/>
              </w:rPr>
            </w:pPr>
            <w:r w:rsidRPr="00211D07">
              <w:rPr>
                <w:color w:val="000000"/>
              </w:rPr>
              <w:t>CASA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804688A" w14:textId="77777777" w:rsidR="001B2618" w:rsidRPr="00211D07" w:rsidRDefault="001B2618" w:rsidP="003D26D9">
            <w:pPr>
              <w:spacing w:before="60" w:after="60" w:line="240" w:lineRule="auto"/>
              <w:jc w:val="both"/>
              <w:rPr>
                <w:color w:val="000000"/>
              </w:rPr>
            </w:pPr>
            <w:r w:rsidRPr="00211D07">
              <w:rPr>
                <w:color w:val="000000"/>
              </w:rPr>
              <w:t>Civil Aviation Safety Authority</w:t>
            </w:r>
          </w:p>
        </w:tc>
      </w:tr>
      <w:tr w:rsidR="001B2618" w:rsidRPr="00211D07" w14:paraId="61B6104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8E9441C" w14:textId="77777777" w:rsidR="001B2618" w:rsidRPr="00211D07" w:rsidRDefault="001B2618" w:rsidP="003D26D9">
            <w:pPr>
              <w:spacing w:before="60" w:after="60" w:line="240" w:lineRule="auto"/>
              <w:jc w:val="both"/>
              <w:rPr>
                <w:color w:val="000000"/>
              </w:rPr>
            </w:pPr>
            <w:r w:rsidRPr="00211D07">
              <w:rPr>
                <w:color w:val="000000"/>
              </w:rPr>
              <w:t>CASR</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E6F0F1" w14:textId="77777777" w:rsidR="001B2618" w:rsidRPr="00211D07" w:rsidRDefault="001B2618" w:rsidP="003D26D9">
            <w:pPr>
              <w:spacing w:before="60" w:after="60" w:line="240" w:lineRule="auto"/>
              <w:jc w:val="both"/>
              <w:rPr>
                <w:color w:val="000000"/>
              </w:rPr>
            </w:pPr>
            <w:r w:rsidRPr="00211D07">
              <w:rPr>
                <w:i/>
                <w:color w:val="000000"/>
              </w:rPr>
              <w:t>Civil Aviation Safety Regulations 1998</w:t>
            </w:r>
          </w:p>
        </w:tc>
      </w:tr>
      <w:tr w:rsidR="001B2618" w:rsidRPr="00211D07" w14:paraId="3D1DA21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09CA0D6" w14:textId="77777777" w:rsidR="001B2618" w:rsidRPr="00211D07" w:rsidRDefault="001B2618" w:rsidP="003D26D9">
            <w:pPr>
              <w:spacing w:before="60" w:after="60" w:line="240" w:lineRule="auto"/>
              <w:jc w:val="both"/>
              <w:rPr>
                <w:color w:val="000000"/>
              </w:rPr>
            </w:pPr>
            <w:r w:rsidRPr="00211D07">
              <w:rPr>
                <w:color w:val="000000"/>
              </w:rPr>
              <w:t>CTA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3D2E811" w14:textId="77777777" w:rsidR="001B2618" w:rsidRPr="00211D07" w:rsidRDefault="001B2618" w:rsidP="003D26D9">
            <w:pPr>
              <w:spacing w:before="60" w:after="60" w:line="240" w:lineRule="auto"/>
              <w:jc w:val="both"/>
              <w:rPr>
                <w:color w:val="000000"/>
              </w:rPr>
            </w:pPr>
            <w:r w:rsidRPr="00211D07">
              <w:rPr>
                <w:color w:val="000000"/>
              </w:rPr>
              <w:t>controlled airspace</w:t>
            </w:r>
          </w:p>
        </w:tc>
      </w:tr>
      <w:tr w:rsidR="001B2618" w:rsidRPr="00211D07" w14:paraId="489AF1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34E095B0" w14:textId="77777777" w:rsidR="001B2618" w:rsidRPr="00211D07" w:rsidRDefault="001B2618" w:rsidP="003D26D9">
            <w:pPr>
              <w:spacing w:before="60" w:after="60" w:line="240" w:lineRule="auto"/>
              <w:jc w:val="both"/>
              <w:rPr>
                <w:color w:val="000000"/>
              </w:rPr>
            </w:pPr>
            <w:r w:rsidRPr="00211D07">
              <w:rPr>
                <w:bCs/>
                <w:color w:val="000000"/>
              </w:rPr>
              <w:t>EMI</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DB5D67" w14:textId="77777777" w:rsidR="001B2618" w:rsidRPr="00211D07" w:rsidRDefault="001B2618" w:rsidP="003D26D9">
            <w:pPr>
              <w:spacing w:before="60" w:after="60" w:line="240" w:lineRule="auto"/>
              <w:jc w:val="both"/>
              <w:rPr>
                <w:color w:val="000000"/>
              </w:rPr>
            </w:pPr>
            <w:r w:rsidRPr="00211D07">
              <w:rPr>
                <w:bCs/>
                <w:color w:val="000000"/>
              </w:rPr>
              <w:t>electromagnetic interference</w:t>
            </w:r>
          </w:p>
        </w:tc>
      </w:tr>
      <w:tr w:rsidR="001B2618" w:rsidRPr="00211D07" w14:paraId="674CEE2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B2D384A" w14:textId="77777777" w:rsidR="001B2618" w:rsidRPr="00211D07" w:rsidRDefault="001B2618" w:rsidP="003D26D9">
            <w:pPr>
              <w:spacing w:before="60" w:after="60" w:line="240" w:lineRule="auto"/>
              <w:jc w:val="both"/>
              <w:rPr>
                <w:color w:val="000000"/>
              </w:rPr>
            </w:pPr>
            <w:r w:rsidRPr="00211D07">
              <w:rPr>
                <w:color w:val="000000"/>
              </w:rPr>
              <w:t>ERSA</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10D57096" w14:textId="77777777" w:rsidR="001B2618" w:rsidRPr="00211D07" w:rsidRDefault="001B2618" w:rsidP="003D26D9">
            <w:pPr>
              <w:spacing w:before="60" w:after="60" w:line="240" w:lineRule="auto"/>
              <w:jc w:val="both"/>
              <w:rPr>
                <w:color w:val="000000"/>
              </w:rPr>
            </w:pPr>
            <w:r>
              <w:rPr>
                <w:color w:val="000000"/>
              </w:rPr>
              <w:t>E</w:t>
            </w:r>
            <w:r w:rsidRPr="00211D07">
              <w:rPr>
                <w:color w:val="000000"/>
              </w:rPr>
              <w:t xml:space="preserve">n </w:t>
            </w:r>
            <w:r>
              <w:rPr>
                <w:color w:val="000000"/>
              </w:rPr>
              <w:t>R</w:t>
            </w:r>
            <w:r w:rsidRPr="00211D07">
              <w:rPr>
                <w:color w:val="000000"/>
              </w:rPr>
              <w:t xml:space="preserve">oute </w:t>
            </w:r>
            <w:r>
              <w:rPr>
                <w:color w:val="000000"/>
              </w:rPr>
              <w:t>S</w:t>
            </w:r>
            <w:r w:rsidRPr="00211D07">
              <w:rPr>
                <w:color w:val="000000"/>
              </w:rPr>
              <w:t xml:space="preserve">upplement </w:t>
            </w:r>
            <w:r>
              <w:rPr>
                <w:color w:val="000000"/>
              </w:rPr>
              <w:t>A</w:t>
            </w:r>
            <w:r w:rsidRPr="00211D07">
              <w:rPr>
                <w:color w:val="000000"/>
              </w:rPr>
              <w:t>ustralia</w:t>
            </w:r>
          </w:p>
        </w:tc>
      </w:tr>
      <w:tr w:rsidR="001B2618" w:rsidRPr="00211D07" w14:paraId="43E2FD3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D5928D6" w14:textId="77777777" w:rsidR="001B2618" w:rsidRPr="00211D07" w:rsidRDefault="001B2618" w:rsidP="003D26D9">
            <w:pPr>
              <w:spacing w:before="60" w:after="60" w:line="240" w:lineRule="auto"/>
              <w:jc w:val="both"/>
              <w:rPr>
                <w:bCs/>
                <w:color w:val="000000"/>
              </w:rPr>
            </w:pPr>
            <w:r w:rsidRPr="00211D07">
              <w:rPr>
                <w:color w:val="000000"/>
              </w:rPr>
              <w:t>EVLOS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08044FA" w14:textId="77777777" w:rsidR="001B2618" w:rsidRPr="00211D07" w:rsidRDefault="001B2618" w:rsidP="003D26D9">
            <w:pPr>
              <w:spacing w:before="60" w:after="60" w:line="240" w:lineRule="auto"/>
              <w:jc w:val="both"/>
              <w:rPr>
                <w:bCs/>
                <w:color w:val="000000"/>
              </w:rPr>
            </w:pPr>
            <w:r w:rsidRPr="00211D07">
              <w:rPr>
                <w:bCs/>
                <w:color w:val="000000"/>
              </w:rPr>
              <w:t>extended visual</w:t>
            </w:r>
            <w:r>
              <w:rPr>
                <w:bCs/>
                <w:color w:val="000000"/>
              </w:rPr>
              <w:t xml:space="preserve"> </w:t>
            </w:r>
            <w:r w:rsidRPr="00211D07">
              <w:rPr>
                <w:bCs/>
                <w:color w:val="000000"/>
              </w:rPr>
              <w:t>line</w:t>
            </w:r>
            <w:r>
              <w:rPr>
                <w:bCs/>
                <w:color w:val="000000"/>
              </w:rPr>
              <w:t xml:space="preserve"> </w:t>
            </w:r>
            <w:r w:rsidRPr="00211D07">
              <w:rPr>
                <w:bCs/>
                <w:color w:val="000000"/>
              </w:rPr>
              <w:t>of</w:t>
            </w:r>
            <w:r>
              <w:rPr>
                <w:bCs/>
                <w:color w:val="000000"/>
              </w:rPr>
              <w:t xml:space="preserve"> </w:t>
            </w:r>
            <w:r w:rsidRPr="00211D07">
              <w:rPr>
                <w:bCs/>
                <w:color w:val="000000"/>
              </w:rPr>
              <w:t>sight</w:t>
            </w:r>
          </w:p>
        </w:tc>
      </w:tr>
      <w:tr w:rsidR="001B2618" w:rsidRPr="00211D07" w14:paraId="020856FB"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61A05DE" w14:textId="77777777" w:rsidR="001B2618" w:rsidRPr="00211D07" w:rsidRDefault="001B2618" w:rsidP="003D26D9">
            <w:pPr>
              <w:spacing w:before="60" w:after="60" w:line="240" w:lineRule="auto"/>
              <w:jc w:val="both"/>
              <w:rPr>
                <w:color w:val="000000"/>
              </w:rPr>
            </w:pPr>
            <w:r w:rsidRPr="00211D07">
              <w:rPr>
                <w:color w:val="000000"/>
              </w:rPr>
              <w:t>FPV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F600763" w14:textId="77777777" w:rsidR="001B2618" w:rsidRPr="00211D07" w:rsidRDefault="001B2618" w:rsidP="003D26D9">
            <w:pPr>
              <w:spacing w:before="60" w:after="60" w:line="240" w:lineRule="auto"/>
              <w:jc w:val="both"/>
              <w:rPr>
                <w:color w:val="000000"/>
              </w:rPr>
            </w:pPr>
            <w:r w:rsidRPr="00211D07">
              <w:rPr>
                <w:color w:val="000000"/>
              </w:rPr>
              <w:t>first person view</w:t>
            </w:r>
          </w:p>
        </w:tc>
      </w:tr>
      <w:tr w:rsidR="001B2618" w:rsidRPr="00211D07" w14:paraId="462734D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4FD91E2" w14:textId="77777777" w:rsidR="001B2618" w:rsidRPr="00211D07" w:rsidRDefault="001B2618" w:rsidP="003D26D9">
            <w:pPr>
              <w:spacing w:before="60" w:after="60" w:line="240" w:lineRule="auto"/>
              <w:jc w:val="both"/>
              <w:rPr>
                <w:color w:val="000000"/>
              </w:rPr>
            </w:pPr>
            <w:r>
              <w:rPr>
                <w:color w:val="000000"/>
              </w:rPr>
              <w:t>ft</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ED25582" w14:textId="77777777" w:rsidR="001B2618" w:rsidRPr="00211D07" w:rsidRDefault="001B2618" w:rsidP="003D26D9">
            <w:pPr>
              <w:spacing w:before="60" w:after="60" w:line="240" w:lineRule="auto"/>
              <w:jc w:val="both"/>
              <w:rPr>
                <w:color w:val="000000"/>
              </w:rPr>
            </w:pPr>
            <w:r w:rsidRPr="00211D07">
              <w:rPr>
                <w:color w:val="000000"/>
              </w:rPr>
              <w:t>feet</w:t>
            </w:r>
          </w:p>
        </w:tc>
      </w:tr>
      <w:tr w:rsidR="001B2618" w:rsidRPr="00211D07" w14:paraId="7E6C8EA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923FDEA" w14:textId="77777777" w:rsidR="001B2618" w:rsidRPr="00211D07" w:rsidRDefault="001B2618" w:rsidP="003D26D9">
            <w:pPr>
              <w:spacing w:before="60" w:after="60" w:line="240" w:lineRule="auto"/>
              <w:jc w:val="both"/>
              <w:rPr>
                <w:color w:val="000000"/>
              </w:rPr>
            </w:pPr>
            <w:r w:rsidRPr="00211D07">
              <w:rPr>
                <w:color w:val="000000"/>
              </w:rPr>
              <w:t>g</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4D0EEF9" w14:textId="77777777" w:rsidR="001B2618" w:rsidRPr="00211D07" w:rsidRDefault="001B2618" w:rsidP="003D26D9">
            <w:pPr>
              <w:spacing w:before="60" w:after="60" w:line="240" w:lineRule="auto"/>
              <w:jc w:val="both"/>
              <w:rPr>
                <w:color w:val="000000"/>
              </w:rPr>
            </w:pPr>
            <w:r w:rsidRPr="00211D07">
              <w:rPr>
                <w:color w:val="000000"/>
              </w:rPr>
              <w:t>gravitational force</w:t>
            </w:r>
          </w:p>
        </w:tc>
      </w:tr>
      <w:tr w:rsidR="001B2618" w:rsidRPr="00211D07" w14:paraId="5320FD4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5AAD3AD" w14:textId="77777777" w:rsidR="001B2618" w:rsidRPr="00211D07" w:rsidRDefault="001B2618" w:rsidP="003D26D9">
            <w:pPr>
              <w:spacing w:before="60" w:after="60" w:line="240" w:lineRule="auto"/>
              <w:jc w:val="both"/>
              <w:rPr>
                <w:color w:val="000000"/>
              </w:rPr>
            </w:pPr>
            <w:r w:rsidRPr="00211D07">
              <w:rPr>
                <w:color w:val="000000"/>
              </w:rPr>
              <w:t>GPS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5875051" w14:textId="77777777" w:rsidR="001B2618" w:rsidRPr="00211D07" w:rsidRDefault="001B2618" w:rsidP="003D26D9">
            <w:pPr>
              <w:spacing w:before="60" w:after="60" w:line="240" w:lineRule="auto"/>
              <w:jc w:val="both"/>
              <w:rPr>
                <w:color w:val="000000"/>
                <w:lang w:val="en"/>
              </w:rPr>
            </w:pPr>
            <w:r w:rsidRPr="00211D07">
              <w:rPr>
                <w:bCs/>
                <w:color w:val="000000"/>
              </w:rPr>
              <w:t>global positioning system</w:t>
            </w:r>
          </w:p>
        </w:tc>
      </w:tr>
      <w:tr w:rsidR="001B2618" w:rsidRPr="00211D07" w14:paraId="28BCE2B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3A276EC" w14:textId="77777777" w:rsidR="001B2618" w:rsidRPr="00211D07" w:rsidRDefault="001B2618" w:rsidP="003D26D9">
            <w:pPr>
              <w:spacing w:before="60" w:after="60" w:line="240" w:lineRule="auto"/>
              <w:jc w:val="both"/>
              <w:rPr>
                <w:color w:val="000000"/>
              </w:rPr>
            </w:pPr>
            <w:r w:rsidRPr="00211D07">
              <w:rPr>
                <w:bCs/>
                <w:color w:val="000000"/>
              </w:rPr>
              <w:t>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AB9108D" w14:textId="77777777" w:rsidR="001B2618" w:rsidRPr="00211D07" w:rsidRDefault="001B2618" w:rsidP="003D26D9">
            <w:pPr>
              <w:spacing w:before="60" w:after="60" w:line="240" w:lineRule="auto"/>
              <w:jc w:val="both"/>
              <w:rPr>
                <w:color w:val="000000"/>
                <w:lang w:val="en"/>
              </w:rPr>
            </w:pPr>
            <w:r w:rsidRPr="00211D07">
              <w:rPr>
                <w:bCs/>
                <w:color w:val="000000"/>
              </w:rPr>
              <w:t>high frequency</w:t>
            </w:r>
          </w:p>
        </w:tc>
      </w:tr>
      <w:tr w:rsidR="001B2618" w:rsidRPr="00211D07" w14:paraId="3F2B1D07"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1534DB1" w14:textId="77777777" w:rsidR="001B2618" w:rsidRPr="00211D07" w:rsidRDefault="001B2618" w:rsidP="003D26D9">
            <w:pPr>
              <w:spacing w:before="60" w:after="60" w:line="240" w:lineRule="auto"/>
              <w:jc w:val="both"/>
              <w:rPr>
                <w:color w:val="000000"/>
              </w:rPr>
            </w:pPr>
            <w:r w:rsidRPr="00211D07">
              <w:rPr>
                <w:color w:val="000000"/>
              </w:rPr>
              <w:t>K</w:t>
            </w:r>
            <w:r w:rsidRPr="00211D07">
              <w:rPr>
                <w:color w:val="000000"/>
                <w:vertAlign w:val="subscript"/>
              </w:rPr>
              <w:t>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3D861C2" w14:textId="77777777" w:rsidR="001B2618" w:rsidRPr="00211D07" w:rsidRDefault="001B2618" w:rsidP="003D26D9">
            <w:pPr>
              <w:spacing w:before="60" w:after="60" w:line="240" w:lineRule="auto"/>
              <w:jc w:val="both"/>
              <w:rPr>
                <w:color w:val="000000"/>
              </w:rPr>
            </w:pPr>
            <w:r w:rsidRPr="00211D07">
              <w:rPr>
                <w:color w:val="000000"/>
              </w:rPr>
              <w:t>motor velocity constant (</w:t>
            </w:r>
            <w:r>
              <w:rPr>
                <w:color w:val="000000"/>
              </w:rPr>
              <w:t>RPM</w:t>
            </w:r>
            <w:r w:rsidRPr="00211D07">
              <w:rPr>
                <w:color w:val="000000"/>
              </w:rPr>
              <w:t xml:space="preserve"> per volt)</w:t>
            </w:r>
          </w:p>
        </w:tc>
      </w:tr>
      <w:tr w:rsidR="001B2618" w:rsidRPr="00211D07" w14:paraId="072BF10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4056F4E" w14:textId="77777777" w:rsidR="001B2618" w:rsidRPr="00211D07" w:rsidRDefault="001B2618" w:rsidP="003D26D9">
            <w:pPr>
              <w:spacing w:before="60" w:after="60" w:line="240" w:lineRule="auto"/>
              <w:jc w:val="both"/>
              <w:rPr>
                <w:color w:val="000000"/>
              </w:rPr>
            </w:pPr>
            <w:r w:rsidRPr="00211D07">
              <w:rPr>
                <w:color w:val="000000"/>
              </w:rPr>
              <w:t>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F8BF468" w14:textId="77777777" w:rsidR="001B2618" w:rsidRPr="00211D07" w:rsidRDefault="001B2618" w:rsidP="003D26D9">
            <w:pPr>
              <w:spacing w:before="60" w:after="60" w:line="240" w:lineRule="auto"/>
              <w:jc w:val="both"/>
              <w:rPr>
                <w:color w:val="000000"/>
              </w:rPr>
            </w:pPr>
            <w:r w:rsidRPr="00211D07">
              <w:rPr>
                <w:color w:val="000000"/>
              </w:rPr>
              <w:t>metres</w:t>
            </w:r>
          </w:p>
        </w:tc>
      </w:tr>
      <w:tr w:rsidR="001B2618" w:rsidRPr="00211D07" w14:paraId="15B21808"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BC9882F" w14:textId="77777777" w:rsidR="001B2618" w:rsidRPr="00211D07" w:rsidRDefault="001B2618" w:rsidP="003D26D9">
            <w:pPr>
              <w:spacing w:before="60" w:after="60" w:line="240" w:lineRule="auto"/>
              <w:jc w:val="both"/>
              <w:rPr>
                <w:color w:val="000000"/>
              </w:rPr>
            </w:pPr>
            <w:r w:rsidRPr="00211D07">
              <w:rPr>
                <w:color w:val="000000"/>
              </w:rPr>
              <w:t>MF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D7A3E3A" w14:textId="77777777" w:rsidR="001B2618" w:rsidRPr="00211D07" w:rsidRDefault="001B2618" w:rsidP="003D26D9">
            <w:pPr>
              <w:spacing w:before="60" w:after="60" w:line="240" w:lineRule="auto"/>
              <w:jc w:val="both"/>
              <w:rPr>
                <w:color w:val="000000"/>
              </w:rPr>
            </w:pPr>
            <w:r w:rsidRPr="00211D07">
              <w:rPr>
                <w:color w:val="000000"/>
              </w:rPr>
              <w:t>medium frequency</w:t>
            </w:r>
          </w:p>
        </w:tc>
      </w:tr>
      <w:tr w:rsidR="001B2618" w:rsidRPr="00211D07" w14:paraId="753A5B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C50A007" w14:textId="77777777" w:rsidR="001B2618" w:rsidRPr="00211D07" w:rsidRDefault="001B2618" w:rsidP="003D26D9">
            <w:pPr>
              <w:spacing w:before="60" w:after="60" w:line="240" w:lineRule="auto"/>
              <w:jc w:val="both"/>
              <w:rPr>
                <w:color w:val="000000"/>
              </w:rPr>
            </w:pPr>
            <w:r w:rsidRPr="00211D07">
              <w:rPr>
                <w:color w:val="000000"/>
              </w:rPr>
              <w:t>MOS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C18246D" w14:textId="77777777" w:rsidR="001B2618" w:rsidRPr="00211D07" w:rsidRDefault="001B2618" w:rsidP="003D26D9">
            <w:pPr>
              <w:spacing w:before="60" w:after="60" w:line="240" w:lineRule="auto"/>
              <w:jc w:val="both"/>
              <w:rPr>
                <w:color w:val="000000"/>
              </w:rPr>
            </w:pPr>
            <w:r w:rsidRPr="00211D07">
              <w:rPr>
                <w:color w:val="000000"/>
              </w:rPr>
              <w:t>manual of standards</w:t>
            </w:r>
          </w:p>
        </w:tc>
      </w:tr>
      <w:tr w:rsidR="001B2618" w:rsidRPr="00211D07" w14:paraId="07FD97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AD1C80C" w14:textId="77777777" w:rsidR="001B2618" w:rsidRPr="00211D07" w:rsidRDefault="001B2618" w:rsidP="003D26D9">
            <w:pPr>
              <w:spacing w:before="60" w:after="60" w:line="240" w:lineRule="auto"/>
              <w:jc w:val="both"/>
              <w:rPr>
                <w:color w:val="000000"/>
              </w:rPr>
            </w:pPr>
            <w:r w:rsidRPr="00211D07">
              <w:rPr>
                <w:color w:val="000000"/>
              </w:rPr>
              <w:t>NM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CF46CC5" w14:textId="77777777" w:rsidR="001B2618" w:rsidRPr="00211D07" w:rsidRDefault="001B2618" w:rsidP="003D26D9">
            <w:pPr>
              <w:spacing w:before="60" w:after="60" w:line="240" w:lineRule="auto"/>
              <w:jc w:val="both"/>
              <w:rPr>
                <w:color w:val="000000"/>
                <w:lang w:val="en"/>
              </w:rPr>
            </w:pPr>
            <w:r w:rsidRPr="00211D07">
              <w:rPr>
                <w:color w:val="000000"/>
                <w:lang w:val="en"/>
              </w:rPr>
              <w:t>nautical miles</w:t>
            </w:r>
          </w:p>
        </w:tc>
      </w:tr>
      <w:tr w:rsidR="001B2618" w:rsidRPr="00211D07" w14:paraId="6775E9E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6A75D4F" w14:textId="77777777" w:rsidR="001B2618" w:rsidRPr="00211D07" w:rsidRDefault="001B2618" w:rsidP="003D26D9">
            <w:pPr>
              <w:spacing w:before="60" w:after="60" w:line="240" w:lineRule="auto"/>
              <w:jc w:val="both"/>
              <w:rPr>
                <w:color w:val="000000"/>
              </w:rPr>
            </w:pPr>
            <w:r w:rsidRPr="00211D07">
              <w:rPr>
                <w:color w:val="000000"/>
              </w:rPr>
              <w:t>NOTAM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DB36D52" w14:textId="77777777" w:rsidR="001B2618" w:rsidRPr="00211D07" w:rsidRDefault="001B2618" w:rsidP="003D26D9">
            <w:pPr>
              <w:spacing w:before="60" w:after="60" w:line="240" w:lineRule="auto"/>
              <w:jc w:val="both"/>
              <w:rPr>
                <w:color w:val="000000"/>
              </w:rPr>
            </w:pPr>
            <w:r w:rsidRPr="00211D07">
              <w:rPr>
                <w:color w:val="000000"/>
              </w:rPr>
              <w:t>notice to airmen</w:t>
            </w:r>
          </w:p>
        </w:tc>
      </w:tr>
      <w:tr w:rsidR="001B2618" w:rsidRPr="00211D07" w14:paraId="11DE571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19A7020" w14:textId="77777777" w:rsidR="001B2618" w:rsidRPr="00211D07" w:rsidRDefault="001B2618" w:rsidP="003D26D9">
            <w:pPr>
              <w:spacing w:before="60" w:after="60" w:line="240" w:lineRule="auto"/>
              <w:jc w:val="both"/>
              <w:rPr>
                <w:color w:val="000000"/>
              </w:rPr>
            </w:pPr>
            <w:r w:rsidRPr="00211D07">
              <w:rPr>
                <w:bCs/>
                <w:color w:val="000000"/>
              </w:rPr>
              <w:t>PRD</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CC3A1E" w14:textId="77777777" w:rsidR="001B2618" w:rsidRPr="00211D07" w:rsidRDefault="001B2618" w:rsidP="003D26D9">
            <w:pPr>
              <w:spacing w:before="60" w:after="60" w:line="240" w:lineRule="auto"/>
              <w:jc w:val="both"/>
              <w:rPr>
                <w:color w:val="000000"/>
                <w:lang w:val="en"/>
              </w:rPr>
            </w:pPr>
            <w:r w:rsidRPr="00211D07">
              <w:rPr>
                <w:bCs/>
                <w:color w:val="000000"/>
              </w:rPr>
              <w:t>prohibited/restricted/danger areas</w:t>
            </w:r>
          </w:p>
        </w:tc>
      </w:tr>
      <w:tr w:rsidR="001B2618" w:rsidRPr="00211D07" w14:paraId="6895E42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19C08838" w14:textId="77777777" w:rsidR="001B2618" w:rsidRPr="00211D07" w:rsidRDefault="001B2618" w:rsidP="003D26D9">
            <w:pPr>
              <w:spacing w:before="60" w:after="60" w:line="240" w:lineRule="auto"/>
              <w:jc w:val="both"/>
              <w:rPr>
                <w:color w:val="000000"/>
              </w:rPr>
            </w:pPr>
            <w:r w:rsidRPr="00211D07">
              <w:rPr>
                <w:color w:val="000000"/>
              </w:rPr>
              <w:t>RAIM</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0A3684EB" w14:textId="77777777" w:rsidR="001B2618" w:rsidRPr="00211D07" w:rsidRDefault="001B2618" w:rsidP="003D26D9">
            <w:pPr>
              <w:spacing w:before="60" w:after="60" w:line="240" w:lineRule="auto"/>
              <w:jc w:val="both"/>
              <w:rPr>
                <w:color w:val="000000"/>
                <w:lang w:val="en"/>
              </w:rPr>
            </w:pPr>
            <w:r w:rsidRPr="00211D07">
              <w:rPr>
                <w:color w:val="000000"/>
              </w:rPr>
              <w:t>receiver autonomous integrity monitoring</w:t>
            </w:r>
          </w:p>
        </w:tc>
      </w:tr>
      <w:tr w:rsidR="001B2618" w:rsidRPr="00211D07" w14:paraId="3A395C3C" w14:textId="77777777" w:rsidTr="00547E53">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95F1352" w14:textId="77777777" w:rsidR="001B2618" w:rsidRPr="00211D07" w:rsidRDefault="001B2618" w:rsidP="00547E53">
            <w:pPr>
              <w:spacing w:before="60" w:after="60" w:line="240" w:lineRule="auto"/>
              <w:jc w:val="both"/>
              <w:rPr>
                <w:color w:val="000000"/>
              </w:rPr>
            </w:pPr>
            <w:r w:rsidRPr="00211D07">
              <w:rPr>
                <w:bCs/>
                <w:color w:val="000000"/>
              </w:rPr>
              <w:t>RePL</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F75187E" w14:textId="77777777" w:rsidR="001B2618" w:rsidRPr="00211D07" w:rsidRDefault="001B2618" w:rsidP="00547E53">
            <w:pPr>
              <w:spacing w:before="60" w:after="60" w:line="240" w:lineRule="auto"/>
              <w:jc w:val="both"/>
              <w:rPr>
                <w:color w:val="000000"/>
              </w:rPr>
            </w:pPr>
            <w:r w:rsidRPr="00211D07">
              <w:rPr>
                <w:color w:val="000000"/>
              </w:rPr>
              <w:t>remote pilot licence</w:t>
            </w:r>
          </w:p>
        </w:tc>
      </w:tr>
      <w:tr w:rsidR="001B2618" w:rsidRPr="00211D07" w14:paraId="7D04666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594480F" w14:textId="77777777" w:rsidR="001B2618" w:rsidRPr="00211D07" w:rsidRDefault="001B2618" w:rsidP="003D26D9">
            <w:pPr>
              <w:spacing w:before="60" w:after="60" w:line="240" w:lineRule="auto"/>
              <w:jc w:val="both"/>
              <w:rPr>
                <w:color w:val="000000"/>
              </w:rPr>
            </w:pPr>
            <w:r w:rsidRPr="00211D07">
              <w:rPr>
                <w:color w:val="000000"/>
              </w:rPr>
              <w:t>RPA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49D2E41" w14:textId="77777777" w:rsidR="001B2618" w:rsidRPr="00211D07" w:rsidRDefault="001B2618" w:rsidP="003D26D9">
            <w:pPr>
              <w:spacing w:before="60" w:after="60" w:line="240" w:lineRule="auto"/>
              <w:jc w:val="both"/>
              <w:rPr>
                <w:color w:val="000000"/>
              </w:rPr>
            </w:pPr>
            <w:r w:rsidRPr="00211D07">
              <w:rPr>
                <w:color w:val="000000"/>
                <w:lang w:val="en"/>
              </w:rPr>
              <w:t>remotely piloted aircraft</w:t>
            </w:r>
          </w:p>
        </w:tc>
      </w:tr>
      <w:tr w:rsidR="001B2618" w:rsidRPr="00211D07" w14:paraId="34A8924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CD961C0" w14:textId="77777777" w:rsidR="001B2618" w:rsidRPr="00211D07" w:rsidRDefault="001B2618" w:rsidP="003D26D9">
            <w:pPr>
              <w:spacing w:before="60" w:after="60" w:line="240" w:lineRule="auto"/>
              <w:jc w:val="both"/>
              <w:rPr>
                <w:color w:val="000000"/>
              </w:rPr>
            </w:pPr>
            <w:r>
              <w:rPr>
                <w:color w:val="000000"/>
              </w:rPr>
              <w:t>RPAS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A87BE9F" w14:textId="77777777" w:rsidR="001B2618" w:rsidRPr="00211D07" w:rsidRDefault="001B2618" w:rsidP="003D26D9">
            <w:pPr>
              <w:spacing w:before="60" w:after="60" w:line="240" w:lineRule="auto"/>
              <w:jc w:val="both"/>
              <w:rPr>
                <w:color w:val="000000"/>
              </w:rPr>
            </w:pPr>
            <w:r w:rsidRPr="00211D07">
              <w:rPr>
                <w:color w:val="000000"/>
                <w:lang w:val="en"/>
              </w:rPr>
              <w:t>remotely piloted aircraft system</w:t>
            </w:r>
          </w:p>
        </w:tc>
      </w:tr>
      <w:tr w:rsidR="001B2618" w:rsidRPr="00211D07" w14:paraId="2E0FA36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1FFC62B" w14:textId="77777777" w:rsidR="001B2618" w:rsidRPr="00211D07" w:rsidRDefault="001B2618" w:rsidP="003D26D9">
            <w:pPr>
              <w:spacing w:before="60" w:after="60" w:line="240" w:lineRule="auto"/>
              <w:jc w:val="both"/>
              <w:rPr>
                <w:color w:val="000000"/>
              </w:rPr>
            </w:pPr>
            <w:r w:rsidRPr="00211D07">
              <w:rPr>
                <w:color w:val="000000"/>
              </w:rPr>
              <w:t>RPM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623172" w14:textId="77777777" w:rsidR="001B2618" w:rsidRPr="00211D07" w:rsidRDefault="001B2618" w:rsidP="003D26D9">
            <w:pPr>
              <w:spacing w:before="60" w:after="60" w:line="240" w:lineRule="auto"/>
              <w:jc w:val="both"/>
              <w:rPr>
                <w:color w:val="000000"/>
                <w:lang w:val="en"/>
              </w:rPr>
            </w:pPr>
            <w:r w:rsidRPr="00211D07">
              <w:rPr>
                <w:color w:val="000000"/>
              </w:rPr>
              <w:t>revolutions per minute</w:t>
            </w:r>
          </w:p>
        </w:tc>
      </w:tr>
      <w:tr w:rsidR="001B2618" w:rsidRPr="00211D07" w14:paraId="7629AD8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8FB8639" w14:textId="77777777" w:rsidR="001B2618" w:rsidRPr="00211D07" w:rsidRDefault="001B2618" w:rsidP="003D26D9">
            <w:pPr>
              <w:spacing w:before="60" w:after="60" w:line="240" w:lineRule="auto"/>
              <w:jc w:val="both"/>
              <w:rPr>
                <w:color w:val="000000"/>
              </w:rPr>
            </w:pPr>
            <w:r w:rsidRPr="00211D07">
              <w:rPr>
                <w:color w:val="000000"/>
              </w:rPr>
              <w:t>RPS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4590535" w14:textId="77777777" w:rsidR="001B2618" w:rsidRPr="00211D07" w:rsidRDefault="001B2618" w:rsidP="003D26D9">
            <w:pPr>
              <w:spacing w:before="60" w:after="60" w:line="240" w:lineRule="auto"/>
              <w:jc w:val="both"/>
              <w:rPr>
                <w:color w:val="000000"/>
              </w:rPr>
            </w:pPr>
            <w:r w:rsidRPr="00211D07">
              <w:rPr>
                <w:color w:val="000000"/>
              </w:rPr>
              <w:t>remote pilot station</w:t>
            </w:r>
          </w:p>
        </w:tc>
      </w:tr>
      <w:tr w:rsidR="001B2618" w:rsidRPr="00211D07" w14:paraId="6F2FE72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F3D842" w14:textId="77777777" w:rsidR="001B2618" w:rsidRPr="00211D07" w:rsidRDefault="001B2618" w:rsidP="003D26D9">
            <w:pPr>
              <w:spacing w:before="60" w:after="60" w:line="240" w:lineRule="auto"/>
              <w:jc w:val="both"/>
              <w:rPr>
                <w:color w:val="000000"/>
              </w:rPr>
            </w:pPr>
            <w:r w:rsidRPr="00211D07">
              <w:rPr>
                <w:bCs/>
                <w:color w:val="000000"/>
              </w:rPr>
              <w:t>UHF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BC3452" w14:textId="77777777" w:rsidR="001B2618" w:rsidRPr="00211D07" w:rsidRDefault="001B2618" w:rsidP="003D26D9">
            <w:pPr>
              <w:spacing w:before="60" w:after="60" w:line="240" w:lineRule="auto"/>
              <w:jc w:val="both"/>
              <w:rPr>
                <w:color w:val="000000"/>
              </w:rPr>
            </w:pPr>
            <w:r w:rsidRPr="00211D07">
              <w:rPr>
                <w:bCs/>
                <w:color w:val="000000"/>
              </w:rPr>
              <w:t>ultra</w:t>
            </w:r>
            <w:r>
              <w:rPr>
                <w:bCs/>
                <w:color w:val="000000"/>
              </w:rPr>
              <w:t>-</w:t>
            </w:r>
            <w:r w:rsidRPr="00211D07">
              <w:rPr>
                <w:bCs/>
                <w:color w:val="000000"/>
              </w:rPr>
              <w:t>high frequency</w:t>
            </w:r>
          </w:p>
        </w:tc>
      </w:tr>
      <w:tr w:rsidR="001B2618" w:rsidRPr="00211D07" w14:paraId="49B561D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BC4D529" w14:textId="77777777" w:rsidR="001B2618" w:rsidRPr="00211D07" w:rsidRDefault="001B2618" w:rsidP="003D26D9">
            <w:pPr>
              <w:spacing w:before="60" w:after="60" w:line="240" w:lineRule="auto"/>
              <w:jc w:val="both"/>
              <w:rPr>
                <w:color w:val="000000"/>
              </w:rPr>
            </w:pPr>
            <w:r w:rsidRPr="00211D07">
              <w:rPr>
                <w:color w:val="000000"/>
              </w:rPr>
              <w:t>UTC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9324CB3" w14:textId="77777777" w:rsidR="001B2618" w:rsidRPr="00211D07" w:rsidRDefault="001B2618" w:rsidP="003D26D9">
            <w:pPr>
              <w:spacing w:before="60" w:after="60" w:line="240" w:lineRule="auto"/>
              <w:jc w:val="both"/>
              <w:rPr>
                <w:color w:val="000000"/>
              </w:rPr>
            </w:pPr>
            <w:r w:rsidRPr="00211D07">
              <w:rPr>
                <w:bCs/>
                <w:color w:val="000000"/>
              </w:rPr>
              <w:t>universal time coordinate</w:t>
            </w:r>
          </w:p>
        </w:tc>
      </w:tr>
      <w:tr w:rsidR="001B2618" w:rsidRPr="00211D07" w14:paraId="28E36B7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E767341" w14:textId="77777777" w:rsidR="001B2618" w:rsidRPr="00211D07" w:rsidRDefault="001B2618" w:rsidP="003D26D9">
            <w:pPr>
              <w:spacing w:before="60" w:after="60" w:line="240" w:lineRule="auto"/>
              <w:jc w:val="both"/>
              <w:rPr>
                <w:color w:val="000000"/>
              </w:rPr>
            </w:pPr>
            <w:r w:rsidRPr="00211D07">
              <w:rPr>
                <w:color w:val="000000"/>
              </w:rPr>
              <w:t>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13066C5" w14:textId="77777777" w:rsidR="001B2618" w:rsidRPr="00211D07" w:rsidRDefault="001B2618" w:rsidP="003D26D9">
            <w:pPr>
              <w:spacing w:before="60" w:after="60" w:line="240" w:lineRule="auto"/>
              <w:jc w:val="both"/>
              <w:rPr>
                <w:color w:val="000000"/>
                <w:lang w:val="en"/>
              </w:rPr>
            </w:pPr>
            <w:r w:rsidRPr="00211D07">
              <w:rPr>
                <w:color w:val="000000"/>
              </w:rPr>
              <w:t>volts</w:t>
            </w:r>
          </w:p>
        </w:tc>
      </w:tr>
      <w:tr w:rsidR="001B2618" w:rsidRPr="00211D07" w14:paraId="070F795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9E43D1" w14:textId="77777777" w:rsidR="001B2618" w:rsidRPr="00211D07" w:rsidRDefault="001B2618" w:rsidP="003D26D9">
            <w:pPr>
              <w:spacing w:before="60" w:after="60" w:line="240" w:lineRule="auto"/>
              <w:jc w:val="both"/>
              <w:rPr>
                <w:bCs/>
                <w:color w:val="000000"/>
              </w:rPr>
            </w:pPr>
            <w:r w:rsidRPr="00211D07">
              <w:rPr>
                <w:color w:val="000000"/>
              </w:rPr>
              <w:t>VHF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4D9C7A5F" w14:textId="77777777" w:rsidR="001B2618" w:rsidRPr="00211D07" w:rsidRDefault="001B2618" w:rsidP="003D26D9">
            <w:pPr>
              <w:spacing w:before="60" w:after="60" w:line="240" w:lineRule="auto"/>
              <w:jc w:val="both"/>
              <w:rPr>
                <w:bCs/>
                <w:color w:val="000000"/>
              </w:rPr>
            </w:pPr>
            <w:r w:rsidRPr="00211D07">
              <w:rPr>
                <w:bCs/>
                <w:color w:val="000000"/>
              </w:rPr>
              <w:t>very high frequency</w:t>
            </w:r>
          </w:p>
        </w:tc>
      </w:tr>
      <w:tr w:rsidR="001B2618" w:rsidRPr="00211D07" w14:paraId="29D9B363"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7AF9902" w14:textId="77777777" w:rsidR="001B2618" w:rsidRPr="00211D07" w:rsidRDefault="001B2618" w:rsidP="003D26D9">
            <w:pPr>
              <w:spacing w:before="60" w:after="60" w:line="240" w:lineRule="auto"/>
              <w:jc w:val="both"/>
              <w:rPr>
                <w:color w:val="000000"/>
              </w:rPr>
            </w:pPr>
            <w:r w:rsidRPr="00211D07">
              <w:rPr>
                <w:color w:val="000000"/>
              </w:rPr>
              <w:t>VLOS</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8DD2B8" w14:textId="77777777" w:rsidR="001B2618" w:rsidRPr="00211D07" w:rsidRDefault="001B2618" w:rsidP="003D26D9">
            <w:pPr>
              <w:spacing w:before="60" w:after="60" w:line="240" w:lineRule="auto"/>
              <w:jc w:val="both"/>
              <w:rPr>
                <w:color w:val="000000"/>
              </w:rPr>
            </w:pPr>
            <w:r w:rsidRPr="00211D07">
              <w:rPr>
                <w:color w:val="000000"/>
                <w:lang w:val="en"/>
              </w:rPr>
              <w:t>visual line</w:t>
            </w:r>
            <w:r>
              <w:rPr>
                <w:color w:val="000000"/>
                <w:lang w:val="en"/>
              </w:rPr>
              <w:t xml:space="preserve"> </w:t>
            </w:r>
            <w:r w:rsidRPr="00211D07">
              <w:rPr>
                <w:color w:val="000000"/>
                <w:lang w:val="en"/>
              </w:rPr>
              <w:t>of</w:t>
            </w:r>
            <w:r>
              <w:rPr>
                <w:color w:val="000000"/>
                <w:lang w:val="en"/>
              </w:rPr>
              <w:t xml:space="preserve"> </w:t>
            </w:r>
            <w:r w:rsidRPr="00211D07">
              <w:rPr>
                <w:color w:val="000000"/>
                <w:lang w:val="en"/>
              </w:rPr>
              <w:t>sight</w:t>
            </w:r>
          </w:p>
        </w:tc>
      </w:tr>
    </w:tbl>
    <w:p w14:paraId="1FC3AEF0" w14:textId="549BC07D" w:rsidR="001B2618" w:rsidRPr="009D0662" w:rsidRDefault="001B2618" w:rsidP="00521D10">
      <w:pPr>
        <w:pStyle w:val="LDScheduleheading"/>
      </w:pPr>
      <w:bookmarkStart w:id="138" w:name="Schedule_2_RACP:_Airspace,_charts_and_ot"/>
      <w:bookmarkStart w:id="139" w:name="_Toc520281946"/>
      <w:bookmarkStart w:id="140" w:name="_Toc2945995"/>
      <w:bookmarkStart w:id="141" w:name="_Toc420313215"/>
      <w:bookmarkStart w:id="142" w:name="_Toc420318318"/>
      <w:bookmarkStart w:id="143" w:name="_Toc420318551"/>
      <w:bookmarkStart w:id="144" w:name="_Toc440983768"/>
      <w:bookmarkEnd w:id="138"/>
      <w:r>
        <w:t>Schedule 2</w:t>
      </w:r>
      <w:r>
        <w:tab/>
        <w:t xml:space="preserve">Directory for aeronautical knowledge standards for </w:t>
      </w:r>
      <w:r w:rsidR="008E7B8C">
        <w:t>a RePL</w:t>
      </w:r>
      <w:r>
        <w:t xml:space="preserve"> training course</w:t>
      </w:r>
      <w:bookmarkEnd w:id="139"/>
      <w:bookmarkEnd w:id="140"/>
    </w:p>
    <w:p w14:paraId="311AFC17" w14:textId="77777777" w:rsidR="001B2618" w:rsidRPr="009D0662" w:rsidRDefault="001B2618" w:rsidP="0053523A">
      <w:pPr>
        <w:pStyle w:val="LDAppendixHeading"/>
        <w:rPr>
          <w:rFonts w:ascii="Times New Roman" w:hAnsi="Times New Roman"/>
          <w:color w:val="000000"/>
        </w:rPr>
      </w:pPr>
      <w:bookmarkStart w:id="145" w:name="_Toc520281947"/>
      <w:bookmarkStart w:id="146" w:name="_Toc2945996"/>
      <w:bookmarkEnd w:id="141"/>
      <w:bookmarkEnd w:id="142"/>
      <w:bookmarkEnd w:id="143"/>
      <w:bookmarkEnd w:id="144"/>
      <w:r>
        <w:t>Appendix 1</w:t>
      </w:r>
      <w:r>
        <w:tab/>
        <w:t>Aeronautical knowledge standards — Common units</w:t>
      </w:r>
      <w:bookmarkEnd w:id="145"/>
      <w:bookmarkEnd w:id="146"/>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581"/>
      </w:tblGrid>
      <w:tr w:rsidR="001B2618" w:rsidRPr="009D0662" w14:paraId="26711936" w14:textId="77777777" w:rsidTr="0007627F">
        <w:tc>
          <w:tcPr>
            <w:tcW w:w="2363" w:type="dxa"/>
            <w:vAlign w:val="center"/>
          </w:tcPr>
          <w:p w14:paraId="7345BC18" w14:textId="77777777" w:rsidR="001B2618" w:rsidRPr="006E72A1" w:rsidRDefault="001B2618" w:rsidP="0038688D">
            <w:pPr>
              <w:spacing w:before="60" w:after="60" w:line="240" w:lineRule="auto"/>
              <w:rPr>
                <w:rFonts w:ascii="Arial" w:hAnsi="Arial" w:cs="Arial"/>
                <w:b/>
                <w:color w:val="000000"/>
              </w:rPr>
            </w:pPr>
            <w:r w:rsidRPr="006E72A1">
              <w:rPr>
                <w:rFonts w:ascii="Arial" w:hAnsi="Arial" w:cs="Arial"/>
                <w:b/>
                <w:color w:val="000000"/>
              </w:rPr>
              <w:t>Unit code</w:t>
            </w:r>
          </w:p>
        </w:tc>
        <w:tc>
          <w:tcPr>
            <w:tcW w:w="6760" w:type="dxa"/>
            <w:vAlign w:val="center"/>
          </w:tcPr>
          <w:p w14:paraId="554DD855" w14:textId="77777777" w:rsidR="001B2618" w:rsidRPr="006E72A1" w:rsidRDefault="001B2618" w:rsidP="0038688D">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79462194" w14:textId="77777777" w:rsidTr="0007627F">
        <w:trPr>
          <w:trHeight w:val="397"/>
        </w:trPr>
        <w:tc>
          <w:tcPr>
            <w:tcW w:w="2363" w:type="dxa"/>
            <w:vAlign w:val="center"/>
          </w:tcPr>
          <w:p w14:paraId="5BE0E869" w14:textId="77777777" w:rsidR="001B2618" w:rsidRPr="009D0662" w:rsidRDefault="001B2618" w:rsidP="0038688D">
            <w:pPr>
              <w:spacing w:before="60" w:after="60" w:line="240" w:lineRule="auto"/>
              <w:ind w:left="102"/>
            </w:pPr>
            <w:r w:rsidRPr="009D0662">
              <w:rPr>
                <w:spacing w:val="-1"/>
              </w:rPr>
              <w:t>RB</w:t>
            </w:r>
            <w:r w:rsidRPr="009D0662">
              <w:t>AK</w:t>
            </w:r>
          </w:p>
        </w:tc>
        <w:tc>
          <w:tcPr>
            <w:tcW w:w="6760" w:type="dxa"/>
            <w:vAlign w:val="center"/>
          </w:tcPr>
          <w:p w14:paraId="5E40DC09" w14:textId="77777777" w:rsidR="001B2618" w:rsidRPr="009D0662" w:rsidRDefault="001B2618" w:rsidP="0038688D">
            <w:pPr>
              <w:spacing w:before="60" w:after="60" w:line="240" w:lineRule="auto"/>
            </w:pPr>
            <w:r>
              <w:t>Basic a</w:t>
            </w:r>
            <w:r w:rsidRPr="009D0662">
              <w:rPr>
                <w:spacing w:val="-1"/>
              </w:rPr>
              <w:t>via</w:t>
            </w:r>
            <w:r w:rsidRPr="009D0662">
              <w:rPr>
                <w:spacing w:val="-2"/>
              </w:rPr>
              <w:t>t</w:t>
            </w:r>
            <w:r w:rsidRPr="009D0662">
              <w:rPr>
                <w:spacing w:val="-1"/>
              </w:rPr>
              <w:t>io</w:t>
            </w:r>
            <w:r w:rsidRPr="009D0662">
              <w:t>n</w:t>
            </w:r>
            <w:r w:rsidRPr="009D0662">
              <w:rPr>
                <w:spacing w:val="-1"/>
              </w:rPr>
              <w:t xml:space="preserve"> </w:t>
            </w:r>
            <w:r w:rsidRPr="009D0662">
              <w:rPr>
                <w:spacing w:val="-2"/>
              </w:rPr>
              <w:t>k</w:t>
            </w:r>
            <w:r w:rsidRPr="009D0662">
              <w:rPr>
                <w:spacing w:val="-1"/>
              </w:rPr>
              <w:t>no</w:t>
            </w:r>
            <w:r w:rsidRPr="009D0662">
              <w:t>w</w:t>
            </w:r>
            <w:r w:rsidRPr="009D0662">
              <w:rPr>
                <w:spacing w:val="-1"/>
              </w:rPr>
              <w:t>led</w:t>
            </w:r>
            <w:r w:rsidRPr="009D0662">
              <w:rPr>
                <w:spacing w:val="1"/>
              </w:rPr>
              <w:t>g</w:t>
            </w:r>
            <w:r w:rsidRPr="009D0662">
              <w:t>e</w:t>
            </w:r>
            <w:r w:rsidRPr="009D0662">
              <w:rPr>
                <w:spacing w:val="-2"/>
              </w:rPr>
              <w:t xml:space="preserve"> </w:t>
            </w:r>
            <w:r w:rsidRPr="009D0662">
              <w:rPr>
                <w:spacing w:val="1"/>
              </w:rPr>
              <w:t>f</w:t>
            </w:r>
            <w:r w:rsidRPr="009D0662">
              <w:rPr>
                <w:spacing w:val="-1"/>
              </w:rPr>
              <w:t>o</w:t>
            </w:r>
            <w:r w:rsidRPr="009D0662">
              <w:t>r</w:t>
            </w:r>
            <w:r w:rsidRPr="009D0662">
              <w:rPr>
                <w:spacing w:val="-2"/>
              </w:rPr>
              <w:t xml:space="preserve"> </w:t>
            </w:r>
            <w:r w:rsidRPr="009D0662">
              <w:rPr>
                <w:spacing w:val="-1"/>
              </w:rPr>
              <w:t>R</w:t>
            </w:r>
            <w:r w:rsidRPr="009D0662">
              <w:t>PA</w:t>
            </w:r>
            <w:r>
              <w:t>S</w:t>
            </w:r>
          </w:p>
        </w:tc>
      </w:tr>
      <w:tr w:rsidR="001B2618" w:rsidRPr="009D0662" w14:paraId="5DC6EDB5" w14:textId="77777777" w:rsidTr="0007627F">
        <w:trPr>
          <w:trHeight w:val="397"/>
        </w:trPr>
        <w:tc>
          <w:tcPr>
            <w:tcW w:w="2363" w:type="dxa"/>
            <w:vAlign w:val="center"/>
          </w:tcPr>
          <w:p w14:paraId="12832294" w14:textId="77777777" w:rsidR="001B2618" w:rsidRPr="009D0662" w:rsidRDefault="001B2618" w:rsidP="0038688D">
            <w:pPr>
              <w:spacing w:before="60" w:after="60" w:line="240" w:lineRule="auto"/>
              <w:ind w:left="102"/>
            </w:pPr>
            <w:r w:rsidRPr="009D0662">
              <w:rPr>
                <w:spacing w:val="-1"/>
              </w:rPr>
              <w:t>R</w:t>
            </w:r>
            <w:r w:rsidRPr="009D0662">
              <w:t>ACP</w:t>
            </w:r>
          </w:p>
        </w:tc>
        <w:tc>
          <w:tcPr>
            <w:tcW w:w="6760" w:type="dxa"/>
            <w:vAlign w:val="center"/>
          </w:tcPr>
          <w:p w14:paraId="4BD24C53" w14:textId="77777777" w:rsidR="001B2618" w:rsidRPr="009D0662" w:rsidRDefault="001B2618" w:rsidP="0038688D">
            <w:pPr>
              <w:spacing w:before="60" w:after="60" w:line="240" w:lineRule="auto"/>
            </w:pPr>
            <w:r w:rsidRPr="009D0662">
              <w:t>A</w:t>
            </w:r>
            <w:r w:rsidRPr="009D0662">
              <w:rPr>
                <w:spacing w:val="-1"/>
              </w:rPr>
              <w:t>irspace</w:t>
            </w:r>
            <w:r w:rsidRPr="009D0662">
              <w:t xml:space="preserve">, </w:t>
            </w:r>
            <w:r w:rsidRPr="009D0662">
              <w:rPr>
                <w:spacing w:val="-1"/>
              </w:rPr>
              <w:t>char</w:t>
            </w:r>
            <w:r w:rsidRPr="009D0662">
              <w:rPr>
                <w:spacing w:val="-2"/>
              </w:rPr>
              <w:t>t</w:t>
            </w:r>
            <w:r w:rsidRPr="009D0662">
              <w:t>s</w:t>
            </w:r>
            <w:r w:rsidRPr="009D0662">
              <w:rPr>
                <w:spacing w:val="-1"/>
              </w:rPr>
              <w:t xml:space="preserve"> an</w:t>
            </w:r>
            <w:r w:rsidRPr="009D0662">
              <w:t>d</w:t>
            </w:r>
            <w:r w:rsidRPr="009D0662">
              <w:rPr>
                <w:spacing w:val="-1"/>
              </w:rPr>
              <w:t xml:space="preserve"> a</w:t>
            </w:r>
            <w:r w:rsidRPr="009D0662">
              <w:rPr>
                <w:spacing w:val="1"/>
              </w:rPr>
              <w:t>e</w:t>
            </w:r>
            <w:r w:rsidRPr="009D0662">
              <w:rPr>
                <w:spacing w:val="-1"/>
              </w:rPr>
              <w:t>ronau</w:t>
            </w:r>
            <w:r w:rsidRPr="009D0662">
              <w:rPr>
                <w:spacing w:val="-2"/>
              </w:rPr>
              <w:t>t</w:t>
            </w:r>
            <w:r w:rsidRPr="009D0662">
              <w:rPr>
                <w:spacing w:val="1"/>
              </w:rPr>
              <w:t>i</w:t>
            </w:r>
            <w:r w:rsidRPr="009D0662">
              <w:rPr>
                <w:spacing w:val="-1"/>
              </w:rPr>
              <w:t>ca</w:t>
            </w:r>
            <w:r w:rsidRPr="009D0662">
              <w:t>l</w:t>
            </w:r>
            <w:r w:rsidRPr="009D0662">
              <w:rPr>
                <w:spacing w:val="-2"/>
              </w:rPr>
              <w:t xml:space="preserve"> </w:t>
            </w:r>
            <w:r w:rsidRPr="009D0662">
              <w:rPr>
                <w:spacing w:val="-1"/>
              </w:rPr>
              <w:t>pu</w:t>
            </w:r>
            <w:r w:rsidRPr="009D0662">
              <w:rPr>
                <w:spacing w:val="1"/>
              </w:rPr>
              <w:t>b</w:t>
            </w:r>
            <w:r w:rsidRPr="009D0662">
              <w:rPr>
                <w:spacing w:val="-1"/>
              </w:rPr>
              <w:t>lica</w:t>
            </w:r>
            <w:r w:rsidRPr="009D0662">
              <w:rPr>
                <w:spacing w:val="-2"/>
              </w:rPr>
              <w:t>t</w:t>
            </w:r>
            <w:r w:rsidRPr="009D0662">
              <w:rPr>
                <w:spacing w:val="1"/>
              </w:rPr>
              <w:t>i</w:t>
            </w:r>
            <w:r w:rsidRPr="009D0662">
              <w:rPr>
                <w:spacing w:val="-1"/>
              </w:rPr>
              <w:t>on</w:t>
            </w:r>
            <w:r w:rsidRPr="009D0662">
              <w:t>s</w:t>
            </w:r>
            <w:r w:rsidRPr="009D0662">
              <w:rPr>
                <w:spacing w:val="-1"/>
              </w:rPr>
              <w:t xml:space="preserve"> </w:t>
            </w:r>
            <w:r w:rsidRPr="009D0662">
              <w:rPr>
                <w:spacing w:val="-2"/>
              </w:rPr>
              <w:t>f</w:t>
            </w:r>
            <w:r w:rsidRPr="009D0662">
              <w:rPr>
                <w:spacing w:val="-1"/>
              </w:rPr>
              <w:t>o</w:t>
            </w:r>
            <w:r w:rsidRPr="009D0662">
              <w:t>r</w:t>
            </w:r>
            <w:r w:rsidRPr="009D0662">
              <w:rPr>
                <w:spacing w:val="1"/>
              </w:rPr>
              <w:t xml:space="preserve"> </w:t>
            </w:r>
            <w:r w:rsidRPr="009D0662">
              <w:rPr>
                <w:spacing w:val="-1"/>
              </w:rPr>
              <w:t>R</w:t>
            </w:r>
            <w:r w:rsidRPr="009D0662">
              <w:t>PA</w:t>
            </w:r>
            <w:r>
              <w:t>S</w:t>
            </w:r>
          </w:p>
        </w:tc>
      </w:tr>
      <w:tr w:rsidR="001B2618" w:rsidRPr="009D0662" w14:paraId="5ACC6E72" w14:textId="77777777" w:rsidTr="0007627F">
        <w:trPr>
          <w:trHeight w:val="397"/>
        </w:trPr>
        <w:tc>
          <w:tcPr>
            <w:tcW w:w="2363" w:type="dxa"/>
            <w:vAlign w:val="center"/>
          </w:tcPr>
          <w:p w14:paraId="339A25A0" w14:textId="77777777" w:rsidR="001B2618" w:rsidRPr="009D0662" w:rsidRDefault="001B2618" w:rsidP="0038688D">
            <w:pPr>
              <w:spacing w:before="60" w:after="60" w:line="240" w:lineRule="auto"/>
              <w:ind w:left="102"/>
            </w:pPr>
            <w:r w:rsidRPr="009D0662">
              <w:rPr>
                <w:spacing w:val="-1"/>
              </w:rPr>
              <w:t>R</w:t>
            </w:r>
            <w:r w:rsidRPr="009D0662">
              <w:rPr>
                <w:spacing w:val="-2"/>
              </w:rPr>
              <w:t>BMO</w:t>
            </w:r>
          </w:p>
        </w:tc>
        <w:tc>
          <w:tcPr>
            <w:tcW w:w="6760" w:type="dxa"/>
            <w:vAlign w:val="center"/>
          </w:tcPr>
          <w:p w14:paraId="3BA2420B" w14:textId="77777777" w:rsidR="001B2618" w:rsidRPr="009D0662" w:rsidRDefault="001B2618" w:rsidP="0038688D">
            <w:pPr>
              <w:spacing w:before="60" w:after="60" w:line="240" w:lineRule="auto"/>
            </w:pPr>
            <w:r w:rsidRPr="009D0662">
              <w:rPr>
                <w:spacing w:val="-2"/>
              </w:rPr>
              <w:t>B</w:t>
            </w:r>
            <w:r w:rsidRPr="009D0662">
              <w:rPr>
                <w:spacing w:val="-1"/>
              </w:rPr>
              <w:t>asi</w:t>
            </w:r>
            <w:r w:rsidRPr="009D0662">
              <w:t>c</w:t>
            </w:r>
            <w:r w:rsidRPr="009D0662">
              <w:rPr>
                <w:spacing w:val="-1"/>
              </w:rPr>
              <w:t xml:space="preserve"> </w:t>
            </w:r>
            <w:r w:rsidRPr="009D0662">
              <w:rPr>
                <w:spacing w:val="1"/>
              </w:rPr>
              <w:t>m</w:t>
            </w:r>
            <w:r w:rsidRPr="009D0662">
              <w:rPr>
                <w:spacing w:val="-1"/>
              </w:rPr>
              <w:t>e</w:t>
            </w:r>
            <w:r w:rsidRPr="009D0662">
              <w:rPr>
                <w:spacing w:val="-2"/>
              </w:rPr>
              <w:t>t</w:t>
            </w:r>
            <w:r w:rsidRPr="009D0662">
              <w:rPr>
                <w:spacing w:val="-1"/>
              </w:rPr>
              <w:t>eor</w:t>
            </w:r>
            <w:r w:rsidRPr="009D0662">
              <w:rPr>
                <w:spacing w:val="1"/>
              </w:rPr>
              <w:t>o</w:t>
            </w:r>
            <w:r w:rsidRPr="009D0662">
              <w:rPr>
                <w:spacing w:val="-1"/>
              </w:rPr>
              <w:t>lo</w:t>
            </w:r>
            <w:r w:rsidRPr="009D0662">
              <w:rPr>
                <w:spacing w:val="1"/>
              </w:rPr>
              <w:t>g</w:t>
            </w:r>
            <w:r w:rsidRPr="009D0662">
              <w:t>y</w:t>
            </w:r>
            <w:r w:rsidRPr="009D0662">
              <w:rPr>
                <w:spacing w:val="-1"/>
              </w:rPr>
              <w:t xml:space="preserve"> fo</w:t>
            </w:r>
            <w:r w:rsidRPr="009D0662">
              <w:t>r</w:t>
            </w:r>
            <w:r w:rsidRPr="009D0662">
              <w:rPr>
                <w:spacing w:val="-2"/>
              </w:rPr>
              <w:t xml:space="preserve"> </w:t>
            </w:r>
            <w:r w:rsidRPr="009D0662">
              <w:rPr>
                <w:spacing w:val="-1"/>
              </w:rPr>
              <w:t>R</w:t>
            </w:r>
            <w:r w:rsidRPr="009D0662">
              <w:t>PA</w:t>
            </w:r>
            <w:r>
              <w:t>S</w:t>
            </w:r>
            <w:r w:rsidRPr="009D0662">
              <w:t xml:space="preserve"> </w:t>
            </w:r>
            <w:r w:rsidRPr="009D0662">
              <w:rPr>
                <w:spacing w:val="-1"/>
              </w:rPr>
              <w:t>opera</w:t>
            </w:r>
            <w:r w:rsidRPr="009D0662">
              <w:rPr>
                <w:spacing w:val="1"/>
              </w:rPr>
              <w:t>t</w:t>
            </w:r>
            <w:r w:rsidRPr="009D0662">
              <w:rPr>
                <w:spacing w:val="-1"/>
              </w:rPr>
              <w:t>io</w:t>
            </w:r>
            <w:r w:rsidRPr="009D0662">
              <w:rPr>
                <w:spacing w:val="1"/>
              </w:rPr>
              <w:t>n</w:t>
            </w:r>
            <w:r w:rsidRPr="009D0662">
              <w:t>s</w:t>
            </w:r>
          </w:p>
        </w:tc>
      </w:tr>
      <w:tr w:rsidR="001B2618" w:rsidRPr="009D0662" w14:paraId="596D2E08" w14:textId="77777777" w:rsidTr="0007627F">
        <w:trPr>
          <w:trHeight w:val="397"/>
        </w:trPr>
        <w:tc>
          <w:tcPr>
            <w:tcW w:w="2363" w:type="dxa"/>
            <w:vAlign w:val="center"/>
          </w:tcPr>
          <w:p w14:paraId="6FB5EC12" w14:textId="77777777" w:rsidR="001B2618" w:rsidRPr="009D0662" w:rsidRDefault="001B2618" w:rsidP="0038688D">
            <w:pPr>
              <w:spacing w:before="60" w:after="60" w:line="240" w:lineRule="auto"/>
              <w:ind w:left="102"/>
            </w:pPr>
            <w:r w:rsidRPr="009D0662">
              <w:rPr>
                <w:spacing w:val="-1"/>
              </w:rPr>
              <w:t>R</w:t>
            </w:r>
            <w:r w:rsidRPr="009D0662">
              <w:t>EES</w:t>
            </w:r>
          </w:p>
        </w:tc>
        <w:tc>
          <w:tcPr>
            <w:tcW w:w="6760" w:type="dxa"/>
            <w:vAlign w:val="center"/>
          </w:tcPr>
          <w:p w14:paraId="312E5485" w14:textId="77777777" w:rsidR="001B2618" w:rsidRPr="009D0662" w:rsidRDefault="001B2618" w:rsidP="0038688D">
            <w:pPr>
              <w:spacing w:before="60" w:after="60" w:line="240" w:lineRule="auto"/>
            </w:pPr>
            <w:r w:rsidRPr="009D0662">
              <w:t>E</w:t>
            </w:r>
            <w:r w:rsidRPr="009D0662">
              <w:rPr>
                <w:spacing w:val="-1"/>
              </w:rPr>
              <w:t>lec</w:t>
            </w:r>
            <w:r w:rsidRPr="009D0662">
              <w:rPr>
                <w:spacing w:val="-2"/>
              </w:rPr>
              <w:t>t</w:t>
            </w:r>
            <w:r w:rsidRPr="009D0662">
              <w:rPr>
                <w:spacing w:val="-1"/>
              </w:rPr>
              <w:t>ric</w:t>
            </w:r>
            <w:r w:rsidRPr="009D0662">
              <w:rPr>
                <w:spacing w:val="2"/>
              </w:rPr>
              <w:t>a</w:t>
            </w:r>
            <w:r w:rsidRPr="009D0662">
              <w:t>l</w:t>
            </w:r>
            <w:r w:rsidRPr="009D0662">
              <w:rPr>
                <w:spacing w:val="-2"/>
              </w:rPr>
              <w:t xml:space="preserve"> </w:t>
            </w:r>
            <w:r w:rsidRPr="009D0662">
              <w:rPr>
                <w:spacing w:val="-1"/>
              </w:rPr>
              <w:t>an</w:t>
            </w:r>
            <w:r w:rsidRPr="009D0662">
              <w:t>d</w:t>
            </w:r>
            <w:r w:rsidRPr="009D0662">
              <w:rPr>
                <w:spacing w:val="-1"/>
              </w:rPr>
              <w:t xml:space="preserve"> el</w:t>
            </w:r>
            <w:r w:rsidRPr="009D0662">
              <w:rPr>
                <w:spacing w:val="1"/>
              </w:rPr>
              <w:t>e</w:t>
            </w:r>
            <w:r w:rsidRPr="009D0662">
              <w:rPr>
                <w:spacing w:val="-1"/>
              </w:rPr>
              <w:t>c</w:t>
            </w:r>
            <w:r w:rsidRPr="009D0662">
              <w:rPr>
                <w:spacing w:val="-2"/>
              </w:rPr>
              <w:t>t</w:t>
            </w:r>
            <w:r w:rsidRPr="009D0662">
              <w:rPr>
                <w:spacing w:val="-1"/>
              </w:rPr>
              <w:t>ro</w:t>
            </w:r>
            <w:r w:rsidRPr="009D0662">
              <w:rPr>
                <w:spacing w:val="1"/>
              </w:rPr>
              <w:t>n</w:t>
            </w:r>
            <w:r w:rsidRPr="009D0662">
              <w:rPr>
                <w:spacing w:val="-1"/>
              </w:rPr>
              <w:t>i</w:t>
            </w:r>
            <w:r w:rsidRPr="009D0662">
              <w:t>c</w:t>
            </w:r>
            <w:r w:rsidRPr="009D0662">
              <w:rPr>
                <w:spacing w:val="-1"/>
              </w:rPr>
              <w:t xml:space="preserve"> sys</w:t>
            </w:r>
            <w:r w:rsidRPr="009D0662">
              <w:rPr>
                <w:spacing w:val="1"/>
              </w:rPr>
              <w:t>t</w:t>
            </w:r>
            <w:r w:rsidRPr="009D0662">
              <w:rPr>
                <w:spacing w:val="-1"/>
              </w:rPr>
              <w:t>e</w:t>
            </w:r>
            <w:r w:rsidRPr="009D0662">
              <w:rPr>
                <w:spacing w:val="1"/>
              </w:rPr>
              <w:t>m</w:t>
            </w:r>
            <w:r w:rsidRPr="009D0662">
              <w:t>s</w:t>
            </w:r>
            <w:r w:rsidRPr="009D0662">
              <w:rPr>
                <w:spacing w:val="-1"/>
              </w:rPr>
              <w:t xml:space="preserve"> </w:t>
            </w:r>
            <w:r w:rsidRPr="009D0662">
              <w:rPr>
                <w:spacing w:val="-2"/>
              </w:rPr>
              <w:t>f</w:t>
            </w:r>
            <w:r w:rsidRPr="009D0662">
              <w:rPr>
                <w:spacing w:val="-1"/>
              </w:rPr>
              <w:t>o</w:t>
            </w:r>
            <w:r w:rsidRPr="009D0662">
              <w:t>r</w:t>
            </w:r>
            <w:r w:rsidRPr="009D0662">
              <w:rPr>
                <w:spacing w:val="1"/>
              </w:rPr>
              <w:t xml:space="preserve"> </w:t>
            </w:r>
            <w:r w:rsidRPr="009D0662">
              <w:rPr>
                <w:spacing w:val="-1"/>
              </w:rPr>
              <w:t>R</w:t>
            </w:r>
            <w:r w:rsidRPr="009D0662">
              <w:t>PA</w:t>
            </w:r>
            <w:r>
              <w:t>S</w:t>
            </w:r>
          </w:p>
        </w:tc>
      </w:tr>
      <w:tr w:rsidR="001B2618" w:rsidRPr="009D0662" w14:paraId="6FF106DE" w14:textId="77777777" w:rsidTr="0007627F">
        <w:trPr>
          <w:trHeight w:val="397"/>
        </w:trPr>
        <w:tc>
          <w:tcPr>
            <w:tcW w:w="2363" w:type="dxa"/>
            <w:vAlign w:val="center"/>
          </w:tcPr>
          <w:p w14:paraId="4C8BE031" w14:textId="77777777" w:rsidR="001B2618" w:rsidRPr="009D0662" w:rsidRDefault="001B2618" w:rsidP="0038688D">
            <w:pPr>
              <w:spacing w:before="60" w:after="60" w:line="240" w:lineRule="auto"/>
              <w:ind w:left="102"/>
            </w:pPr>
            <w:r w:rsidRPr="009D0662">
              <w:rPr>
                <w:spacing w:val="-1"/>
              </w:rPr>
              <w:t>R</w:t>
            </w:r>
            <w:r w:rsidRPr="009D0662">
              <w:t>HPF</w:t>
            </w:r>
          </w:p>
        </w:tc>
        <w:tc>
          <w:tcPr>
            <w:tcW w:w="6760" w:type="dxa"/>
            <w:vAlign w:val="center"/>
          </w:tcPr>
          <w:p w14:paraId="2D24983C" w14:textId="77777777" w:rsidR="001B2618" w:rsidRPr="009D0662" w:rsidRDefault="001B2618" w:rsidP="0038688D">
            <w:pPr>
              <w:spacing w:before="60" w:after="60" w:line="240" w:lineRule="auto"/>
            </w:pPr>
            <w:r w:rsidRPr="009D0662">
              <w:t>H</w:t>
            </w:r>
            <w:r w:rsidRPr="009D0662">
              <w:rPr>
                <w:spacing w:val="-1"/>
              </w:rPr>
              <w:t>u</w:t>
            </w:r>
            <w:r w:rsidRPr="009D0662">
              <w:rPr>
                <w:spacing w:val="1"/>
              </w:rPr>
              <w:t>m</w:t>
            </w:r>
            <w:r w:rsidRPr="009D0662">
              <w:rPr>
                <w:spacing w:val="-1"/>
              </w:rPr>
              <w:t>a</w:t>
            </w:r>
            <w:r w:rsidRPr="009D0662">
              <w:t>n</w:t>
            </w:r>
            <w:r w:rsidRPr="009D0662">
              <w:rPr>
                <w:spacing w:val="-1"/>
              </w:rPr>
              <w:t xml:space="preserve"> per</w:t>
            </w:r>
            <w:r w:rsidRPr="009D0662">
              <w:rPr>
                <w:spacing w:val="-2"/>
              </w:rPr>
              <w:t>f</w:t>
            </w:r>
            <w:r w:rsidRPr="009D0662">
              <w:rPr>
                <w:spacing w:val="-1"/>
              </w:rPr>
              <w:t>or</w:t>
            </w:r>
            <w:r w:rsidRPr="009D0662">
              <w:rPr>
                <w:spacing w:val="1"/>
              </w:rPr>
              <w:t>m</w:t>
            </w:r>
            <w:r w:rsidRPr="009D0662">
              <w:rPr>
                <w:spacing w:val="-1"/>
              </w:rPr>
              <w:t>anc</w:t>
            </w:r>
            <w:r w:rsidRPr="009D0662">
              <w:t>e</w:t>
            </w:r>
            <w:r w:rsidRPr="009D0662">
              <w:rPr>
                <w:spacing w:val="-1"/>
              </w:rPr>
              <w:t xml:space="preserve"> </w:t>
            </w:r>
            <w:r w:rsidRPr="009D0662">
              <w:rPr>
                <w:spacing w:val="-2"/>
              </w:rPr>
              <w:t>f</w:t>
            </w:r>
            <w:r w:rsidRPr="009D0662">
              <w:rPr>
                <w:spacing w:val="-1"/>
              </w:rPr>
              <w:t>o</w:t>
            </w:r>
            <w:r w:rsidRPr="009D0662">
              <w:t>r</w:t>
            </w:r>
            <w:r w:rsidRPr="009D0662">
              <w:rPr>
                <w:spacing w:val="-2"/>
              </w:rPr>
              <w:t xml:space="preserve"> </w:t>
            </w:r>
            <w:r w:rsidRPr="009D0662">
              <w:rPr>
                <w:spacing w:val="-1"/>
              </w:rPr>
              <w:t>R</w:t>
            </w:r>
            <w:r w:rsidRPr="009D0662">
              <w:t>PA</w:t>
            </w:r>
            <w:r>
              <w:t>S</w:t>
            </w:r>
          </w:p>
        </w:tc>
      </w:tr>
      <w:tr w:rsidR="001B2618" w:rsidRPr="009D0662" w14:paraId="5F9519EE" w14:textId="77777777" w:rsidTr="0007627F">
        <w:trPr>
          <w:trHeight w:val="397"/>
        </w:trPr>
        <w:tc>
          <w:tcPr>
            <w:tcW w:w="2363" w:type="dxa"/>
            <w:vAlign w:val="center"/>
          </w:tcPr>
          <w:p w14:paraId="0CA16105" w14:textId="77777777" w:rsidR="001B2618" w:rsidRPr="009D0662" w:rsidRDefault="001B2618" w:rsidP="0038688D">
            <w:pPr>
              <w:spacing w:before="60" w:after="60" w:line="240" w:lineRule="auto"/>
              <w:ind w:left="102"/>
            </w:pPr>
            <w:r w:rsidRPr="009D0662">
              <w:rPr>
                <w:spacing w:val="-1"/>
              </w:rPr>
              <w:t>R</w:t>
            </w:r>
            <w:r w:rsidRPr="009D0662">
              <w:t>K</w:t>
            </w:r>
            <w:r w:rsidRPr="009D0662">
              <w:rPr>
                <w:spacing w:val="-1"/>
              </w:rPr>
              <w:t>OP</w:t>
            </w:r>
          </w:p>
        </w:tc>
        <w:tc>
          <w:tcPr>
            <w:tcW w:w="6760" w:type="dxa"/>
            <w:vAlign w:val="center"/>
          </w:tcPr>
          <w:p w14:paraId="2613C5B9" w14:textId="40BC006B" w:rsidR="001B2618" w:rsidRPr="009D0662" w:rsidRDefault="001B2618" w:rsidP="0038688D">
            <w:pPr>
              <w:spacing w:before="60" w:after="60" w:line="240" w:lineRule="auto"/>
            </w:pPr>
            <w:r w:rsidRPr="009D0662">
              <w:rPr>
                <w:spacing w:val="-1"/>
              </w:rPr>
              <w:t>R</w:t>
            </w:r>
            <w:r w:rsidRPr="009D0662">
              <w:t>PA</w:t>
            </w:r>
            <w:r>
              <w:t>S</w:t>
            </w:r>
            <w:r w:rsidRPr="009D0662">
              <w:t xml:space="preserve"> </w:t>
            </w:r>
            <w:r w:rsidRPr="009D0662">
              <w:rPr>
                <w:spacing w:val="-2"/>
              </w:rPr>
              <w:t>k</w:t>
            </w:r>
            <w:r w:rsidRPr="009D0662">
              <w:rPr>
                <w:spacing w:val="-1"/>
              </w:rPr>
              <w:t>no</w:t>
            </w:r>
            <w:r w:rsidRPr="009D0662">
              <w:t>w</w:t>
            </w:r>
            <w:r w:rsidRPr="009D0662">
              <w:rPr>
                <w:spacing w:val="-1"/>
              </w:rPr>
              <w:t>led</w:t>
            </w:r>
            <w:r w:rsidRPr="009D0662">
              <w:rPr>
                <w:spacing w:val="1"/>
              </w:rPr>
              <w:t>g</w:t>
            </w:r>
            <w:r w:rsidRPr="009D0662">
              <w:t>e</w:t>
            </w:r>
            <w:r>
              <w:t> —</w:t>
            </w:r>
            <w:r w:rsidR="00EA259A">
              <w:t xml:space="preserve"> </w:t>
            </w:r>
            <w:r w:rsidRPr="009D0662">
              <w:rPr>
                <w:spacing w:val="-1"/>
              </w:rPr>
              <w:t>opera</w:t>
            </w:r>
            <w:r w:rsidRPr="009D0662">
              <w:rPr>
                <w:spacing w:val="-2"/>
              </w:rPr>
              <w:t>t</w:t>
            </w:r>
            <w:r w:rsidRPr="009D0662">
              <w:rPr>
                <w:spacing w:val="-1"/>
              </w:rPr>
              <w:t>i</w:t>
            </w:r>
            <w:r w:rsidRPr="009D0662">
              <w:rPr>
                <w:spacing w:val="1"/>
              </w:rPr>
              <w:t>o</w:t>
            </w:r>
            <w:r w:rsidRPr="009D0662">
              <w:rPr>
                <w:spacing w:val="-1"/>
              </w:rPr>
              <w:t>n</w:t>
            </w:r>
            <w:r w:rsidRPr="009D0662">
              <w:t>s</w:t>
            </w:r>
            <w:r w:rsidRPr="009D0662">
              <w:rPr>
                <w:spacing w:val="-1"/>
              </w:rPr>
              <w:t xml:space="preserve"> an</w:t>
            </w:r>
            <w:r w:rsidRPr="009D0662">
              <w:t>d</w:t>
            </w:r>
            <w:r w:rsidRPr="009D0662">
              <w:rPr>
                <w:spacing w:val="-1"/>
              </w:rPr>
              <w:t xml:space="preserve"> p</w:t>
            </w:r>
            <w:r w:rsidRPr="009D0662">
              <w:rPr>
                <w:spacing w:val="1"/>
              </w:rPr>
              <w:t>r</w:t>
            </w:r>
            <w:r w:rsidRPr="009D0662">
              <w:rPr>
                <w:spacing w:val="-1"/>
              </w:rPr>
              <w:t>ocedu</w:t>
            </w:r>
            <w:r w:rsidRPr="009D0662">
              <w:rPr>
                <w:spacing w:val="-2"/>
              </w:rPr>
              <w:t>r</w:t>
            </w:r>
            <w:r w:rsidRPr="009D0662">
              <w:rPr>
                <w:spacing w:val="-1"/>
              </w:rPr>
              <w:t>e</w:t>
            </w:r>
            <w:r w:rsidRPr="009D0662">
              <w:t>s</w:t>
            </w:r>
          </w:p>
        </w:tc>
      </w:tr>
      <w:tr w:rsidR="001B2618" w:rsidRPr="009D0662" w14:paraId="40E6049C" w14:textId="77777777" w:rsidTr="0007627F">
        <w:trPr>
          <w:trHeight w:val="397"/>
        </w:trPr>
        <w:tc>
          <w:tcPr>
            <w:tcW w:w="2363" w:type="dxa"/>
            <w:vAlign w:val="center"/>
          </w:tcPr>
          <w:p w14:paraId="7610A37D" w14:textId="77777777" w:rsidR="001B2618" w:rsidRPr="009D0662" w:rsidRDefault="001B2618" w:rsidP="0038688D">
            <w:pPr>
              <w:spacing w:before="60" w:after="60" w:line="240" w:lineRule="auto"/>
              <w:ind w:left="102"/>
            </w:pPr>
            <w:r w:rsidRPr="009D0662">
              <w:rPr>
                <w:spacing w:val="-1"/>
              </w:rPr>
              <w:t>RORA</w:t>
            </w:r>
          </w:p>
        </w:tc>
        <w:tc>
          <w:tcPr>
            <w:tcW w:w="6760" w:type="dxa"/>
            <w:vAlign w:val="center"/>
          </w:tcPr>
          <w:p w14:paraId="775CDF0E" w14:textId="77777777" w:rsidR="001B2618" w:rsidRPr="009D0662" w:rsidRDefault="001B2618" w:rsidP="0038688D">
            <w:pPr>
              <w:spacing w:before="60" w:after="60" w:line="240" w:lineRule="auto"/>
            </w:pPr>
            <w:r w:rsidRPr="009D0662">
              <w:rPr>
                <w:spacing w:val="-1"/>
              </w:rPr>
              <w:t>Opera</w:t>
            </w:r>
            <w:r w:rsidRPr="009D0662">
              <w:rPr>
                <w:spacing w:val="-2"/>
              </w:rPr>
              <w:t>t</w:t>
            </w:r>
            <w:r w:rsidRPr="009D0662">
              <w:rPr>
                <w:spacing w:val="-1"/>
              </w:rPr>
              <w:t>io</w:t>
            </w:r>
            <w:r w:rsidRPr="009D0662">
              <w:t>n</w:t>
            </w:r>
            <w:r>
              <w:t>al</w:t>
            </w:r>
            <w:r w:rsidRPr="009D0662">
              <w:rPr>
                <w:spacing w:val="1"/>
              </w:rPr>
              <w:t xml:space="preserve"> </w:t>
            </w:r>
            <w:r w:rsidRPr="009D0662">
              <w:rPr>
                <w:spacing w:val="-1"/>
              </w:rPr>
              <w:t>rule</w:t>
            </w:r>
            <w:r w:rsidRPr="009D0662">
              <w:t>s</w:t>
            </w:r>
            <w:r w:rsidRPr="009D0662">
              <w:rPr>
                <w:spacing w:val="-1"/>
              </w:rPr>
              <w:t xml:space="preserve"> an</w:t>
            </w:r>
            <w:r w:rsidRPr="009D0662">
              <w:t>d</w:t>
            </w:r>
            <w:r w:rsidRPr="009D0662">
              <w:rPr>
                <w:spacing w:val="-1"/>
              </w:rPr>
              <w:t xml:space="preserve"> </w:t>
            </w:r>
            <w:r w:rsidRPr="009D0662">
              <w:rPr>
                <w:spacing w:val="2"/>
              </w:rPr>
              <w:t>a</w:t>
            </w:r>
            <w:r w:rsidRPr="009D0662">
              <w:rPr>
                <w:spacing w:val="-1"/>
              </w:rPr>
              <w:t>i</w:t>
            </w:r>
            <w:r w:rsidRPr="009D0662">
              <w:t>r</w:t>
            </w:r>
            <w:r w:rsidRPr="009D0662">
              <w:rPr>
                <w:spacing w:val="-2"/>
              </w:rPr>
              <w:t xml:space="preserve"> </w:t>
            </w:r>
            <w:r w:rsidRPr="009D0662">
              <w:rPr>
                <w:spacing w:val="-1"/>
              </w:rPr>
              <w:t>la</w:t>
            </w:r>
            <w:r w:rsidRPr="009D0662">
              <w:t xml:space="preserve">w </w:t>
            </w:r>
            <w:r w:rsidRPr="009D0662">
              <w:rPr>
                <w:spacing w:val="-2"/>
              </w:rPr>
              <w:t>f</w:t>
            </w:r>
            <w:r w:rsidRPr="009D0662">
              <w:rPr>
                <w:spacing w:val="1"/>
              </w:rPr>
              <w:t>o</w:t>
            </w:r>
            <w:r w:rsidRPr="009D0662">
              <w:t>r</w:t>
            </w:r>
            <w:r w:rsidRPr="009D0662">
              <w:rPr>
                <w:spacing w:val="-2"/>
              </w:rPr>
              <w:t xml:space="preserve"> </w:t>
            </w:r>
            <w:r w:rsidRPr="009D0662">
              <w:rPr>
                <w:spacing w:val="-1"/>
              </w:rPr>
              <w:t>R</w:t>
            </w:r>
            <w:r w:rsidRPr="009D0662">
              <w:t>PA</w:t>
            </w:r>
            <w:r>
              <w:t>S</w:t>
            </w:r>
          </w:p>
        </w:tc>
      </w:tr>
      <w:tr w:rsidR="001B2618" w:rsidRPr="009D0662" w14:paraId="05D702DE" w14:textId="77777777" w:rsidTr="0007627F">
        <w:trPr>
          <w:trHeight w:val="397"/>
        </w:trPr>
        <w:tc>
          <w:tcPr>
            <w:tcW w:w="2363" w:type="dxa"/>
            <w:vAlign w:val="center"/>
          </w:tcPr>
          <w:p w14:paraId="534BBD7F" w14:textId="77777777" w:rsidR="001B2618" w:rsidRPr="009D0662" w:rsidRDefault="001B2618" w:rsidP="0038688D">
            <w:pPr>
              <w:spacing w:before="60" w:after="60" w:line="240" w:lineRule="auto"/>
              <w:ind w:left="102"/>
              <w:rPr>
                <w:spacing w:val="-1"/>
              </w:rPr>
            </w:pPr>
            <w:r>
              <w:rPr>
                <w:spacing w:val="-1"/>
              </w:rPr>
              <w:t>RAFM</w:t>
            </w:r>
          </w:p>
        </w:tc>
        <w:tc>
          <w:tcPr>
            <w:tcW w:w="6760" w:type="dxa"/>
            <w:vAlign w:val="center"/>
          </w:tcPr>
          <w:p w14:paraId="1BB18F66" w14:textId="77777777" w:rsidR="001B2618" w:rsidRPr="009D0662" w:rsidRDefault="001B2618" w:rsidP="0038688D">
            <w:pPr>
              <w:spacing w:before="60" w:after="60" w:line="240" w:lineRule="auto"/>
              <w:rPr>
                <w:spacing w:val="-1"/>
              </w:rPr>
            </w:pPr>
            <w:r>
              <w:rPr>
                <w:spacing w:val="-1"/>
              </w:rPr>
              <w:t>Automated flight management systems for RPAS — knowledge</w:t>
            </w:r>
          </w:p>
        </w:tc>
      </w:tr>
    </w:tbl>
    <w:p w14:paraId="2495A4B7" w14:textId="77777777" w:rsidR="001B2618" w:rsidRPr="0053523A" w:rsidRDefault="001B2618" w:rsidP="0053523A">
      <w:pPr>
        <w:pStyle w:val="LDAppendixHeading"/>
      </w:pPr>
      <w:bookmarkStart w:id="147" w:name="_Toc520281948"/>
      <w:bookmarkStart w:id="148" w:name="_Toc2945997"/>
      <w:r>
        <w:t>Appendix 2</w:t>
      </w:r>
      <w:r>
        <w:tab/>
        <w:t>Aeronautical knowledge standards — Aeroplane category</w:t>
      </w:r>
      <w:bookmarkEnd w:id="147"/>
      <w:bookmarkEnd w:id="148"/>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9D0662" w14:paraId="0246A1EF" w14:textId="77777777" w:rsidTr="00034CF0">
        <w:tc>
          <w:tcPr>
            <w:tcW w:w="2376" w:type="dxa"/>
            <w:vAlign w:val="center"/>
          </w:tcPr>
          <w:p w14:paraId="1BDCBE73"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vAlign w:val="center"/>
          </w:tcPr>
          <w:p w14:paraId="7E82FD91"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488F929E" w14:textId="77777777" w:rsidTr="00034CF0">
        <w:trPr>
          <w:trHeight w:val="397"/>
        </w:trPr>
        <w:tc>
          <w:tcPr>
            <w:tcW w:w="2376" w:type="dxa"/>
            <w:vAlign w:val="center"/>
          </w:tcPr>
          <w:p w14:paraId="6ABF03D8" w14:textId="77777777" w:rsidR="001B2618" w:rsidRPr="007A028F" w:rsidRDefault="001B2618" w:rsidP="007A028F">
            <w:pPr>
              <w:spacing w:before="60" w:after="60" w:line="240" w:lineRule="auto"/>
              <w:rPr>
                <w:spacing w:val="-1"/>
              </w:rPr>
            </w:pPr>
            <w:r w:rsidRPr="009D0662">
              <w:rPr>
                <w:spacing w:val="-1"/>
              </w:rPr>
              <w:t>R</w:t>
            </w:r>
            <w:r w:rsidRPr="007A028F">
              <w:rPr>
                <w:spacing w:val="-1"/>
              </w:rPr>
              <w:t>BKA</w:t>
            </w:r>
          </w:p>
        </w:tc>
        <w:tc>
          <w:tcPr>
            <w:tcW w:w="6810" w:type="dxa"/>
            <w:vAlign w:val="center"/>
          </w:tcPr>
          <w:p w14:paraId="3D037440" w14:textId="77777777" w:rsidR="001B2618" w:rsidRPr="007A028F" w:rsidRDefault="001B2618" w:rsidP="007A028F">
            <w:pPr>
              <w:spacing w:before="60" w:after="60" w:line="240" w:lineRule="auto"/>
              <w:rPr>
                <w:spacing w:val="-1"/>
              </w:rPr>
            </w:pPr>
            <w:r w:rsidRPr="009D0662">
              <w:rPr>
                <w:spacing w:val="-1"/>
              </w:rPr>
              <w:t>R</w:t>
            </w:r>
            <w:r w:rsidRPr="007A028F">
              <w:rPr>
                <w:spacing w:val="-1"/>
              </w:rPr>
              <w:t>PA t</w:t>
            </w:r>
            <w:r w:rsidRPr="009D0662">
              <w:rPr>
                <w:spacing w:val="-1"/>
              </w:rPr>
              <w:t>ha</w:t>
            </w:r>
            <w:r w:rsidRPr="007A028F">
              <w:rPr>
                <w:spacing w:val="-1"/>
              </w:rPr>
              <w:t xml:space="preserve">t </w:t>
            </w:r>
            <w:r w:rsidRPr="009D0662">
              <w:rPr>
                <w:spacing w:val="-1"/>
              </w:rPr>
              <w:t>i</w:t>
            </w:r>
            <w:r w:rsidRPr="007A028F">
              <w:rPr>
                <w:spacing w:val="-1"/>
              </w:rPr>
              <w:t>s</w:t>
            </w:r>
            <w:r w:rsidRPr="009D0662">
              <w:rPr>
                <w:spacing w:val="-1"/>
              </w:rPr>
              <w:t xml:space="preserve"> </w:t>
            </w:r>
            <w:r>
              <w:rPr>
                <w:spacing w:val="-1"/>
              </w:rPr>
              <w:t xml:space="preserve">an </w:t>
            </w:r>
            <w:r w:rsidRPr="009D0662">
              <w:rPr>
                <w:spacing w:val="-1"/>
              </w:rPr>
              <w:t>aeroplan</w:t>
            </w:r>
            <w:r w:rsidRPr="007A028F">
              <w:rPr>
                <w:spacing w:val="-1"/>
              </w:rPr>
              <w:t>e</w:t>
            </w:r>
            <w:r>
              <w:rPr>
                <w:spacing w:val="-1"/>
              </w:rPr>
              <w:t xml:space="preserve"> — </w:t>
            </w:r>
            <w:r w:rsidRPr="009D0662">
              <w:rPr>
                <w:spacing w:val="-1"/>
              </w:rPr>
              <w:t>ai</w:t>
            </w:r>
            <w:r w:rsidRPr="007A028F">
              <w:rPr>
                <w:spacing w:val="-1"/>
              </w:rPr>
              <w:t>r</w:t>
            </w:r>
            <w:r w:rsidRPr="009D0662">
              <w:rPr>
                <w:spacing w:val="-1"/>
              </w:rPr>
              <w:t>cra</w:t>
            </w:r>
            <w:r w:rsidRPr="007A028F">
              <w:rPr>
                <w:spacing w:val="-1"/>
              </w:rPr>
              <w:t>ft knowledge and operation principles</w:t>
            </w:r>
          </w:p>
        </w:tc>
      </w:tr>
    </w:tbl>
    <w:p w14:paraId="46F8894C" w14:textId="77777777" w:rsidR="001B2618" w:rsidRPr="0053523A" w:rsidRDefault="001B2618" w:rsidP="0053523A">
      <w:pPr>
        <w:pStyle w:val="LDAppendixHeading"/>
      </w:pPr>
      <w:bookmarkStart w:id="149" w:name="_Toc520281949"/>
      <w:bookmarkStart w:id="150" w:name="_Toc2945998"/>
      <w:bookmarkStart w:id="151" w:name="_Toc419990089"/>
      <w:bookmarkStart w:id="152" w:name="_Toc420313219"/>
      <w:bookmarkStart w:id="153" w:name="_Toc420318322"/>
      <w:bookmarkStart w:id="154" w:name="_Toc420318555"/>
      <w:bookmarkStart w:id="155" w:name="_Toc440983772"/>
      <w:r>
        <w:t>Appendix 3</w:t>
      </w:r>
      <w:r>
        <w:tab/>
        <w:t>Aeronautical knowledge standards —</w:t>
      </w:r>
      <w:r w:rsidRPr="006E72A1">
        <w:t xml:space="preserve"> </w:t>
      </w:r>
      <w:r>
        <w:t xml:space="preserve">Helicopter (multirotor class) </w:t>
      </w:r>
      <w:r w:rsidRPr="0053523A">
        <w:t>category</w:t>
      </w:r>
      <w:bookmarkEnd w:id="149"/>
      <w:bookmarkEnd w:id="150"/>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6584"/>
      </w:tblGrid>
      <w:tr w:rsidR="001B2618" w:rsidRPr="009D0662" w14:paraId="1E2D844D" w14:textId="77777777" w:rsidTr="00034CF0">
        <w:tc>
          <w:tcPr>
            <w:tcW w:w="2376" w:type="dxa"/>
            <w:vAlign w:val="center"/>
          </w:tcPr>
          <w:p w14:paraId="47B7F08A"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vAlign w:val="center"/>
          </w:tcPr>
          <w:p w14:paraId="7693C65B"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06C10A9E" w14:textId="77777777" w:rsidTr="00034CF0">
        <w:trPr>
          <w:trHeight w:val="397"/>
        </w:trPr>
        <w:tc>
          <w:tcPr>
            <w:tcW w:w="2376" w:type="dxa"/>
            <w:vAlign w:val="center"/>
          </w:tcPr>
          <w:p w14:paraId="53393F89" w14:textId="77777777" w:rsidR="001B2618" w:rsidRPr="007A028F" w:rsidRDefault="001B2618" w:rsidP="007A028F">
            <w:pPr>
              <w:spacing w:before="60" w:after="60" w:line="240" w:lineRule="auto"/>
              <w:rPr>
                <w:spacing w:val="-1"/>
              </w:rPr>
            </w:pPr>
            <w:r w:rsidRPr="009D0662">
              <w:rPr>
                <w:spacing w:val="-1"/>
              </w:rPr>
              <w:t>R</w:t>
            </w:r>
            <w:r w:rsidRPr="007A028F">
              <w:rPr>
                <w:spacing w:val="-1"/>
              </w:rPr>
              <w:t>BKM</w:t>
            </w:r>
          </w:p>
        </w:tc>
        <w:tc>
          <w:tcPr>
            <w:tcW w:w="6810" w:type="dxa"/>
            <w:vAlign w:val="center"/>
          </w:tcPr>
          <w:p w14:paraId="56474223" w14:textId="77777777" w:rsidR="001B2618" w:rsidRPr="003D26D9" w:rsidRDefault="001B2618" w:rsidP="007A028F">
            <w:pPr>
              <w:spacing w:before="60" w:after="60" w:line="240" w:lineRule="auto"/>
              <w:rPr>
                <w:spacing w:val="-1"/>
              </w:rPr>
            </w:pPr>
            <w:r w:rsidRPr="009D0662">
              <w:rPr>
                <w:spacing w:val="-1"/>
              </w:rPr>
              <w:t>R</w:t>
            </w:r>
            <w:r w:rsidRPr="003D26D9">
              <w:rPr>
                <w:spacing w:val="-1"/>
              </w:rPr>
              <w:t>PA t</w:t>
            </w:r>
            <w:r w:rsidRPr="009D0662">
              <w:rPr>
                <w:spacing w:val="-1"/>
              </w:rPr>
              <w:t>ha</w:t>
            </w:r>
            <w:r w:rsidRPr="003D26D9">
              <w:rPr>
                <w:spacing w:val="-1"/>
              </w:rPr>
              <w:t xml:space="preserve">t </w:t>
            </w:r>
            <w:r w:rsidRPr="009D0662">
              <w:rPr>
                <w:spacing w:val="-1"/>
              </w:rPr>
              <w:t>i</w:t>
            </w:r>
            <w:r w:rsidRPr="003D26D9">
              <w:rPr>
                <w:spacing w:val="-1"/>
              </w:rPr>
              <w:t>s</w:t>
            </w:r>
            <w:r w:rsidRPr="009D0662">
              <w:rPr>
                <w:spacing w:val="-1"/>
              </w:rPr>
              <w:t xml:space="preserve"> </w:t>
            </w:r>
            <w:r>
              <w:rPr>
                <w:spacing w:val="-1"/>
              </w:rPr>
              <w:t xml:space="preserve">a </w:t>
            </w:r>
            <w:r w:rsidRPr="003D26D9">
              <w:rPr>
                <w:spacing w:val="-1"/>
              </w:rPr>
              <w:t>m</w:t>
            </w:r>
            <w:r w:rsidRPr="009D0662">
              <w:rPr>
                <w:spacing w:val="-1"/>
              </w:rPr>
              <w:t>ul</w:t>
            </w:r>
            <w:r w:rsidRPr="003D26D9">
              <w:rPr>
                <w:spacing w:val="-1"/>
              </w:rPr>
              <w:t>t</w:t>
            </w:r>
            <w:r w:rsidRPr="009D0662">
              <w:rPr>
                <w:spacing w:val="-1"/>
              </w:rPr>
              <w:t>iro</w:t>
            </w:r>
            <w:r w:rsidRPr="003D26D9">
              <w:rPr>
                <w:spacing w:val="-1"/>
              </w:rPr>
              <w:t>t</w:t>
            </w:r>
            <w:r w:rsidRPr="009D0662">
              <w:rPr>
                <w:spacing w:val="-1"/>
              </w:rPr>
              <w:t>or</w:t>
            </w:r>
            <w:r>
              <w:rPr>
                <w:spacing w:val="-1"/>
              </w:rPr>
              <w:t xml:space="preserve"> — </w:t>
            </w:r>
            <w:r w:rsidRPr="009D0662">
              <w:rPr>
                <w:spacing w:val="-1"/>
              </w:rPr>
              <w:t>aeronau</w:t>
            </w:r>
            <w:r w:rsidRPr="003D26D9">
              <w:rPr>
                <w:spacing w:val="-1"/>
              </w:rPr>
              <w:t>ti</w:t>
            </w:r>
            <w:r w:rsidRPr="009D0662">
              <w:rPr>
                <w:spacing w:val="-1"/>
              </w:rPr>
              <w:t>ca</w:t>
            </w:r>
            <w:r w:rsidRPr="003D26D9">
              <w:rPr>
                <w:spacing w:val="-1"/>
              </w:rPr>
              <w:t>l k</w:t>
            </w:r>
            <w:r w:rsidRPr="009D0662">
              <w:rPr>
                <w:spacing w:val="-1"/>
              </w:rPr>
              <w:t>no</w:t>
            </w:r>
            <w:r w:rsidRPr="003D26D9">
              <w:rPr>
                <w:spacing w:val="-1"/>
              </w:rPr>
              <w:t>w</w:t>
            </w:r>
            <w:r w:rsidRPr="009D0662">
              <w:rPr>
                <w:spacing w:val="-1"/>
              </w:rPr>
              <w:t>led</w:t>
            </w:r>
            <w:r w:rsidRPr="003D26D9">
              <w:rPr>
                <w:spacing w:val="-1"/>
              </w:rPr>
              <w:t xml:space="preserve">ge </w:t>
            </w:r>
            <w:r w:rsidRPr="009D0662">
              <w:rPr>
                <w:spacing w:val="-1"/>
              </w:rPr>
              <w:t>an</w:t>
            </w:r>
            <w:r w:rsidRPr="003D26D9">
              <w:rPr>
                <w:spacing w:val="-1"/>
              </w:rPr>
              <w:t>d</w:t>
            </w:r>
            <w:r w:rsidRPr="009D0662">
              <w:rPr>
                <w:spacing w:val="-1"/>
              </w:rPr>
              <w:t xml:space="preserve"> opera</w:t>
            </w:r>
            <w:r w:rsidRPr="003D26D9">
              <w:rPr>
                <w:spacing w:val="-1"/>
              </w:rPr>
              <w:t>t</w:t>
            </w:r>
            <w:r w:rsidRPr="009D0662">
              <w:rPr>
                <w:spacing w:val="-1"/>
              </w:rPr>
              <w:t>io</w:t>
            </w:r>
            <w:r w:rsidRPr="003D26D9">
              <w:rPr>
                <w:spacing w:val="-1"/>
              </w:rPr>
              <w:t xml:space="preserve">n </w:t>
            </w:r>
            <w:r w:rsidRPr="009D0662">
              <w:rPr>
                <w:spacing w:val="-1"/>
              </w:rPr>
              <w:t>prin</w:t>
            </w:r>
            <w:r w:rsidRPr="003D26D9">
              <w:rPr>
                <w:spacing w:val="-1"/>
              </w:rPr>
              <w:t>c</w:t>
            </w:r>
            <w:r w:rsidRPr="009D0662">
              <w:rPr>
                <w:spacing w:val="-1"/>
              </w:rPr>
              <w:t>iple</w:t>
            </w:r>
            <w:r w:rsidRPr="003D26D9">
              <w:rPr>
                <w:spacing w:val="-1"/>
              </w:rPr>
              <w:t>s</w:t>
            </w:r>
          </w:p>
        </w:tc>
      </w:tr>
    </w:tbl>
    <w:p w14:paraId="36C0F0F8" w14:textId="77777777" w:rsidR="001B2618" w:rsidRPr="0053523A" w:rsidRDefault="001B2618" w:rsidP="0053523A">
      <w:pPr>
        <w:pStyle w:val="LDAppendixHeading"/>
      </w:pPr>
      <w:bookmarkStart w:id="156" w:name="_Toc520281950"/>
      <w:bookmarkStart w:id="157" w:name="_Toc2945999"/>
      <w:r>
        <w:t>Appendix 4</w:t>
      </w:r>
      <w:r>
        <w:tab/>
        <w:t>Aeronautical knowledge standards —</w:t>
      </w:r>
      <w:r w:rsidRPr="006E72A1">
        <w:t xml:space="preserve"> </w:t>
      </w:r>
      <w:r>
        <w:t xml:space="preserve">Helicopter (single rotor class) </w:t>
      </w:r>
      <w:r w:rsidRPr="0053523A">
        <w:t>category</w:t>
      </w:r>
      <w:bookmarkEnd w:id="156"/>
      <w:bookmarkEnd w:id="157"/>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9D0662" w14:paraId="7C926983" w14:textId="77777777" w:rsidTr="003D26D9">
        <w:tc>
          <w:tcPr>
            <w:tcW w:w="2376" w:type="dxa"/>
            <w:vAlign w:val="center"/>
          </w:tcPr>
          <w:p w14:paraId="22E91BF5"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tcBorders>
              <w:bottom w:val="single" w:sz="4" w:space="0" w:color="auto"/>
            </w:tcBorders>
            <w:vAlign w:val="center"/>
          </w:tcPr>
          <w:p w14:paraId="63E252E1"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6D02EB34" w14:textId="77777777" w:rsidTr="003D26D9">
        <w:trPr>
          <w:trHeight w:val="397"/>
        </w:trPr>
        <w:tc>
          <w:tcPr>
            <w:tcW w:w="2376" w:type="dxa"/>
            <w:vAlign w:val="center"/>
          </w:tcPr>
          <w:p w14:paraId="17E6B663" w14:textId="77777777" w:rsidR="001B2618" w:rsidRPr="009D0662" w:rsidRDefault="001B2618" w:rsidP="007A028F">
            <w:pPr>
              <w:spacing w:before="60" w:after="60" w:line="195" w:lineRule="exact"/>
            </w:pPr>
            <w:r w:rsidRPr="009D0662">
              <w:rPr>
                <w:spacing w:val="-1"/>
              </w:rPr>
              <w:t>R</w:t>
            </w:r>
            <w:r w:rsidRPr="009D0662">
              <w:rPr>
                <w:spacing w:val="-2"/>
              </w:rPr>
              <w:t>B</w:t>
            </w:r>
            <w:r w:rsidRPr="009D0662">
              <w:t>KH</w:t>
            </w:r>
          </w:p>
        </w:tc>
        <w:tc>
          <w:tcPr>
            <w:tcW w:w="6810" w:type="dxa"/>
            <w:tcBorders>
              <w:bottom w:val="single" w:sz="4" w:space="0" w:color="auto"/>
            </w:tcBorders>
            <w:vAlign w:val="center"/>
          </w:tcPr>
          <w:p w14:paraId="08EFA7BE" w14:textId="77777777" w:rsidR="001B2618" w:rsidRPr="003D26D9" w:rsidRDefault="001B2618" w:rsidP="007A028F">
            <w:pPr>
              <w:spacing w:before="60" w:after="60" w:line="240" w:lineRule="auto"/>
              <w:rPr>
                <w:spacing w:val="-1"/>
              </w:rPr>
            </w:pPr>
            <w:r w:rsidRPr="009D0662">
              <w:rPr>
                <w:spacing w:val="-1"/>
              </w:rPr>
              <w:t>R</w:t>
            </w:r>
            <w:r w:rsidRPr="003D26D9">
              <w:rPr>
                <w:spacing w:val="-1"/>
              </w:rPr>
              <w:t>PA t</w:t>
            </w:r>
            <w:r w:rsidRPr="009D0662">
              <w:rPr>
                <w:spacing w:val="-1"/>
              </w:rPr>
              <w:t>ha</w:t>
            </w:r>
            <w:r w:rsidRPr="003D26D9">
              <w:rPr>
                <w:spacing w:val="-1"/>
              </w:rPr>
              <w:t xml:space="preserve">t </w:t>
            </w:r>
            <w:r w:rsidRPr="009D0662">
              <w:rPr>
                <w:spacing w:val="-1"/>
              </w:rPr>
              <w:t>i</w:t>
            </w:r>
            <w:r w:rsidRPr="003D26D9">
              <w:rPr>
                <w:spacing w:val="-1"/>
              </w:rPr>
              <w:t>s a</w:t>
            </w:r>
            <w:r w:rsidRPr="009D0662">
              <w:rPr>
                <w:spacing w:val="-1"/>
              </w:rPr>
              <w:t xml:space="preserve"> heli</w:t>
            </w:r>
            <w:r w:rsidRPr="003D26D9">
              <w:rPr>
                <w:spacing w:val="-1"/>
              </w:rPr>
              <w:t>c</w:t>
            </w:r>
            <w:r w:rsidRPr="009D0662">
              <w:rPr>
                <w:spacing w:val="-1"/>
              </w:rPr>
              <w:t>op</w:t>
            </w:r>
            <w:r w:rsidRPr="003D26D9">
              <w:rPr>
                <w:spacing w:val="-1"/>
              </w:rPr>
              <w:t>t</w:t>
            </w:r>
            <w:r w:rsidRPr="009D0662">
              <w:rPr>
                <w:spacing w:val="-1"/>
              </w:rPr>
              <w:t>er</w:t>
            </w:r>
            <w:r>
              <w:rPr>
                <w:spacing w:val="-1"/>
              </w:rPr>
              <w:t xml:space="preserve"> — </w:t>
            </w:r>
            <w:r w:rsidRPr="009D0662">
              <w:rPr>
                <w:spacing w:val="-1"/>
              </w:rPr>
              <w:t>aerona</w:t>
            </w:r>
            <w:r w:rsidRPr="003D26D9">
              <w:rPr>
                <w:spacing w:val="-1"/>
              </w:rPr>
              <w:t>ut</w:t>
            </w:r>
            <w:r w:rsidRPr="009D0662">
              <w:rPr>
                <w:spacing w:val="-1"/>
              </w:rPr>
              <w:t>ica</w:t>
            </w:r>
            <w:r w:rsidRPr="003D26D9">
              <w:rPr>
                <w:spacing w:val="-1"/>
              </w:rPr>
              <w:t>l k</w:t>
            </w:r>
            <w:r w:rsidRPr="009D0662">
              <w:rPr>
                <w:spacing w:val="-1"/>
              </w:rPr>
              <w:t>no</w:t>
            </w:r>
            <w:r w:rsidRPr="003D26D9">
              <w:rPr>
                <w:spacing w:val="-1"/>
              </w:rPr>
              <w:t>w</w:t>
            </w:r>
            <w:r w:rsidRPr="009D0662">
              <w:rPr>
                <w:spacing w:val="-1"/>
              </w:rPr>
              <w:t>led</w:t>
            </w:r>
            <w:r w:rsidRPr="003D26D9">
              <w:rPr>
                <w:spacing w:val="-1"/>
              </w:rPr>
              <w:t xml:space="preserve">ge </w:t>
            </w:r>
            <w:r w:rsidRPr="009D0662">
              <w:rPr>
                <w:spacing w:val="-1"/>
              </w:rPr>
              <w:t>an</w:t>
            </w:r>
            <w:r w:rsidRPr="003D26D9">
              <w:rPr>
                <w:spacing w:val="-1"/>
              </w:rPr>
              <w:t>d</w:t>
            </w:r>
            <w:r w:rsidRPr="009D0662">
              <w:rPr>
                <w:spacing w:val="-1"/>
              </w:rPr>
              <w:t xml:space="preserve"> opera</w:t>
            </w:r>
            <w:r w:rsidRPr="003D26D9">
              <w:rPr>
                <w:spacing w:val="-1"/>
              </w:rPr>
              <w:t>t</w:t>
            </w:r>
            <w:r w:rsidRPr="009D0662">
              <w:rPr>
                <w:spacing w:val="-1"/>
              </w:rPr>
              <w:t>io</w:t>
            </w:r>
            <w:r w:rsidRPr="003D26D9">
              <w:rPr>
                <w:spacing w:val="-1"/>
              </w:rPr>
              <w:t xml:space="preserve">n </w:t>
            </w:r>
            <w:r w:rsidRPr="009D0662">
              <w:rPr>
                <w:spacing w:val="-1"/>
              </w:rPr>
              <w:t>prin</w:t>
            </w:r>
            <w:r w:rsidRPr="003D26D9">
              <w:rPr>
                <w:spacing w:val="-1"/>
              </w:rPr>
              <w:t>c</w:t>
            </w:r>
            <w:r w:rsidRPr="009D0662">
              <w:rPr>
                <w:spacing w:val="-1"/>
              </w:rPr>
              <w:t>iples</w:t>
            </w:r>
          </w:p>
        </w:tc>
      </w:tr>
    </w:tbl>
    <w:p w14:paraId="24061929" w14:textId="77777777" w:rsidR="001B2618" w:rsidRPr="0053523A" w:rsidRDefault="001B2618" w:rsidP="003D26D9">
      <w:pPr>
        <w:pStyle w:val="LDAppendixHeading"/>
        <w:pageBreakBefore/>
      </w:pPr>
      <w:bookmarkStart w:id="158" w:name="_Toc520281951"/>
      <w:bookmarkStart w:id="159" w:name="_Toc2946000"/>
      <w:r>
        <w:t>Appendix 5</w:t>
      </w:r>
      <w:r>
        <w:tab/>
        <w:t>Aeronautical knowledge standards —</w:t>
      </w:r>
      <w:r w:rsidRPr="006E72A1">
        <w:t xml:space="preserve"> </w:t>
      </w:r>
      <w:r>
        <w:t>powered-lift category</w:t>
      </w:r>
      <w:bookmarkEnd w:id="158"/>
      <w:bookmarkEnd w:id="159"/>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6583"/>
      </w:tblGrid>
      <w:tr w:rsidR="001B2618" w:rsidRPr="009D0662" w14:paraId="31DE6A23" w14:textId="77777777" w:rsidTr="00FF5D0C">
        <w:trPr>
          <w:tblHeader/>
        </w:trPr>
        <w:tc>
          <w:tcPr>
            <w:tcW w:w="2376" w:type="dxa"/>
            <w:vAlign w:val="center"/>
          </w:tcPr>
          <w:p w14:paraId="190009B2"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code</w:t>
            </w:r>
          </w:p>
        </w:tc>
        <w:tc>
          <w:tcPr>
            <w:tcW w:w="6810" w:type="dxa"/>
            <w:vAlign w:val="center"/>
          </w:tcPr>
          <w:p w14:paraId="3180B64D" w14:textId="77777777" w:rsidR="001B2618" w:rsidRPr="006E72A1" w:rsidRDefault="001B2618" w:rsidP="007A028F">
            <w:pPr>
              <w:spacing w:before="60" w:after="60" w:line="240" w:lineRule="auto"/>
              <w:rPr>
                <w:rFonts w:ascii="Arial" w:hAnsi="Arial" w:cs="Arial"/>
                <w:b/>
                <w:color w:val="000000"/>
              </w:rPr>
            </w:pPr>
            <w:r w:rsidRPr="006E72A1">
              <w:rPr>
                <w:rFonts w:ascii="Arial" w:hAnsi="Arial" w:cs="Arial"/>
                <w:b/>
                <w:color w:val="000000"/>
              </w:rPr>
              <w:t>Unit of knowledge</w:t>
            </w:r>
          </w:p>
        </w:tc>
      </w:tr>
      <w:tr w:rsidR="001B2618" w:rsidRPr="009D0662" w14:paraId="512D4496" w14:textId="77777777" w:rsidTr="00034CF0">
        <w:trPr>
          <w:trHeight w:val="397"/>
        </w:trPr>
        <w:tc>
          <w:tcPr>
            <w:tcW w:w="2376" w:type="dxa"/>
            <w:vAlign w:val="center"/>
          </w:tcPr>
          <w:p w14:paraId="3C9A831A" w14:textId="77777777" w:rsidR="001B2618" w:rsidRPr="009D0662" w:rsidRDefault="001B2618" w:rsidP="007A028F">
            <w:pPr>
              <w:spacing w:before="60" w:after="60" w:line="240" w:lineRule="auto"/>
              <w:ind w:left="102"/>
            </w:pPr>
            <w:r w:rsidRPr="009D0662">
              <w:t>RBKP</w:t>
            </w:r>
          </w:p>
        </w:tc>
        <w:tc>
          <w:tcPr>
            <w:tcW w:w="6810" w:type="dxa"/>
            <w:vAlign w:val="center"/>
          </w:tcPr>
          <w:p w14:paraId="0EA453BD" w14:textId="77777777" w:rsidR="001B2618" w:rsidRPr="003D26D9" w:rsidRDefault="001B2618" w:rsidP="007A028F">
            <w:pPr>
              <w:spacing w:before="60" w:after="60" w:line="240" w:lineRule="auto"/>
              <w:ind w:left="102"/>
              <w:rPr>
                <w:spacing w:val="-1"/>
              </w:rPr>
            </w:pPr>
            <w:r w:rsidRPr="003D26D9">
              <w:rPr>
                <w:spacing w:val="-1"/>
              </w:rPr>
              <w:t>RPA that is a powered-lift aircraft</w:t>
            </w:r>
            <w:r>
              <w:rPr>
                <w:spacing w:val="-1"/>
              </w:rPr>
              <w:t xml:space="preserve"> — </w:t>
            </w:r>
            <w:r w:rsidRPr="003D26D9">
              <w:rPr>
                <w:spacing w:val="-1"/>
              </w:rPr>
              <w:t>aircraft knowledge and operation principles</w:t>
            </w:r>
          </w:p>
        </w:tc>
      </w:tr>
    </w:tbl>
    <w:p w14:paraId="50AD20E8" w14:textId="77777777" w:rsidR="001B2618" w:rsidRPr="0053523A" w:rsidRDefault="001B2618" w:rsidP="0053523A">
      <w:pPr>
        <w:pStyle w:val="LDAppendixHeading"/>
      </w:pPr>
      <w:bookmarkStart w:id="160" w:name="_Toc419990099"/>
      <w:bookmarkStart w:id="161" w:name="_Toc420313229"/>
      <w:bookmarkStart w:id="162" w:name="_Toc420318332"/>
      <w:bookmarkStart w:id="163" w:name="_Toc420318565"/>
      <w:bookmarkStart w:id="164" w:name="_Toc520281952"/>
      <w:bookmarkStart w:id="165" w:name="_Toc2946001"/>
      <w:r w:rsidRPr="0053523A">
        <w:t xml:space="preserve">Appendix </w:t>
      </w:r>
      <w:r>
        <w:t>6</w:t>
      </w:r>
      <w:r w:rsidRPr="0053523A">
        <w:tab/>
        <w:t>Aeronautical knowledge requirement — RPA with a liquid-fuel</w:t>
      </w:r>
      <w:r>
        <w:t xml:space="preserve"> system</w:t>
      </w:r>
      <w:bookmarkEnd w:id="160"/>
      <w:bookmarkEnd w:id="161"/>
      <w:bookmarkEnd w:id="162"/>
      <w:bookmarkEnd w:id="163"/>
      <w:bookmarkEnd w:id="164"/>
      <w:bookmarkEnd w:id="16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9D0662" w14:paraId="2BE68FC5" w14:textId="77777777" w:rsidTr="00034CF0">
        <w:tc>
          <w:tcPr>
            <w:tcW w:w="2376" w:type="dxa"/>
            <w:vAlign w:val="center"/>
          </w:tcPr>
          <w:p w14:paraId="1CD44C22"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04" w:type="dxa"/>
            <w:vAlign w:val="center"/>
          </w:tcPr>
          <w:p w14:paraId="177984C1"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knowledge</w:t>
            </w:r>
          </w:p>
        </w:tc>
      </w:tr>
      <w:tr w:rsidR="001B2618" w:rsidRPr="009D0662" w14:paraId="663D1B35" w14:textId="77777777" w:rsidTr="00034CF0">
        <w:trPr>
          <w:trHeight w:val="397"/>
        </w:trPr>
        <w:tc>
          <w:tcPr>
            <w:tcW w:w="2376" w:type="dxa"/>
            <w:vAlign w:val="center"/>
          </w:tcPr>
          <w:p w14:paraId="4726401F" w14:textId="77777777" w:rsidR="001B2618" w:rsidRPr="009D0662" w:rsidRDefault="001B2618" w:rsidP="007A028F">
            <w:pPr>
              <w:spacing w:before="60" w:after="60" w:line="195" w:lineRule="exact"/>
            </w:pPr>
            <w:r w:rsidRPr="009D0662">
              <w:rPr>
                <w:spacing w:val="-1"/>
              </w:rPr>
              <w:t>R</w:t>
            </w:r>
            <w:r w:rsidRPr="009D0662">
              <w:t>EFE</w:t>
            </w:r>
          </w:p>
        </w:tc>
        <w:tc>
          <w:tcPr>
            <w:tcW w:w="6804" w:type="dxa"/>
            <w:vAlign w:val="center"/>
          </w:tcPr>
          <w:p w14:paraId="2176D103" w14:textId="77777777" w:rsidR="001B2618" w:rsidRPr="003D26D9" w:rsidRDefault="001B2618" w:rsidP="007A028F">
            <w:pPr>
              <w:spacing w:before="60" w:after="60" w:line="240" w:lineRule="auto"/>
              <w:rPr>
                <w:spacing w:val="-1"/>
              </w:rPr>
            </w:pPr>
            <w:r w:rsidRPr="009D0662">
              <w:rPr>
                <w:spacing w:val="-1"/>
              </w:rPr>
              <w:t>R</w:t>
            </w:r>
            <w:r w:rsidRPr="003D26D9">
              <w:rPr>
                <w:spacing w:val="-1"/>
              </w:rPr>
              <w:t>PA w</w:t>
            </w:r>
            <w:r w:rsidRPr="009D0662">
              <w:rPr>
                <w:spacing w:val="-1"/>
              </w:rPr>
              <w:t>i</w:t>
            </w:r>
            <w:r w:rsidRPr="003D26D9">
              <w:rPr>
                <w:spacing w:val="-1"/>
              </w:rPr>
              <w:t>th</w:t>
            </w:r>
            <w:r w:rsidRPr="009D0662">
              <w:rPr>
                <w:spacing w:val="-1"/>
              </w:rPr>
              <w:t xml:space="preserve"> liqui</w:t>
            </w:r>
            <w:r w:rsidRPr="003D26D9">
              <w:rPr>
                <w:spacing w:val="-1"/>
              </w:rPr>
              <w:t>d</w:t>
            </w:r>
            <w:r w:rsidRPr="009D0662">
              <w:rPr>
                <w:spacing w:val="-1"/>
              </w:rPr>
              <w:t>-</w:t>
            </w:r>
            <w:r w:rsidRPr="003D26D9">
              <w:rPr>
                <w:spacing w:val="-1"/>
              </w:rPr>
              <w:t>f</w:t>
            </w:r>
            <w:r w:rsidRPr="009D0662">
              <w:rPr>
                <w:spacing w:val="-1"/>
              </w:rPr>
              <w:t>u</w:t>
            </w:r>
            <w:r w:rsidRPr="003D26D9">
              <w:rPr>
                <w:spacing w:val="-1"/>
              </w:rPr>
              <w:t xml:space="preserve">el </w:t>
            </w:r>
            <w:r>
              <w:rPr>
                <w:spacing w:val="-1"/>
              </w:rPr>
              <w:t xml:space="preserve">system — </w:t>
            </w:r>
            <w:r w:rsidRPr="003D26D9">
              <w:rPr>
                <w:spacing w:val="-1"/>
              </w:rPr>
              <w:t>kn</w:t>
            </w:r>
            <w:r w:rsidRPr="009D0662">
              <w:rPr>
                <w:spacing w:val="-1"/>
              </w:rPr>
              <w:t>o</w:t>
            </w:r>
            <w:r w:rsidRPr="003D26D9">
              <w:rPr>
                <w:spacing w:val="-1"/>
              </w:rPr>
              <w:t>w</w:t>
            </w:r>
            <w:r w:rsidRPr="009D0662">
              <w:rPr>
                <w:spacing w:val="-1"/>
              </w:rPr>
              <w:t>le</w:t>
            </w:r>
            <w:r w:rsidRPr="003D26D9">
              <w:rPr>
                <w:spacing w:val="-1"/>
              </w:rPr>
              <w:t>dge</w:t>
            </w:r>
          </w:p>
        </w:tc>
      </w:tr>
    </w:tbl>
    <w:p w14:paraId="5149A628" w14:textId="52EAB093" w:rsidR="001B2618" w:rsidRPr="009D0662" w:rsidRDefault="001B2618" w:rsidP="00521D10">
      <w:pPr>
        <w:pStyle w:val="LDScheduleheading"/>
      </w:pPr>
      <w:bookmarkStart w:id="166" w:name="_Toc520281953"/>
      <w:bookmarkStart w:id="167" w:name="_Toc2946002"/>
      <w:r>
        <w:t>Schedule 3</w:t>
      </w:r>
      <w:r>
        <w:tab/>
        <w:t xml:space="preserve">Directory for practical competency standards for </w:t>
      </w:r>
      <w:r w:rsidR="008E7B8C">
        <w:t>a RePL</w:t>
      </w:r>
      <w:r>
        <w:t xml:space="preserve"> training course</w:t>
      </w:r>
      <w:bookmarkEnd w:id="166"/>
      <w:bookmarkEnd w:id="167"/>
    </w:p>
    <w:p w14:paraId="11782793" w14:textId="77777777" w:rsidR="001B2618" w:rsidRPr="009D0662" w:rsidRDefault="001B2618" w:rsidP="0053523A">
      <w:pPr>
        <w:pStyle w:val="LDAppendixHeading"/>
      </w:pPr>
      <w:bookmarkStart w:id="168" w:name="_Toc520281954"/>
      <w:bookmarkStart w:id="169" w:name="_Toc2946003"/>
      <w:r>
        <w:t>Appendix 1</w:t>
      </w:r>
      <w:r>
        <w:tab/>
      </w:r>
      <w:r w:rsidRPr="009D0662">
        <w:t xml:space="preserve">Practical </w:t>
      </w:r>
      <w:r>
        <w:t>competency</w:t>
      </w:r>
      <w:r w:rsidRPr="009D0662">
        <w:t xml:space="preserve"> standards</w:t>
      </w:r>
      <w:r>
        <w:t> — Common units</w:t>
      </w:r>
      <w:bookmarkEnd w:id="168"/>
      <w:bookmarkEnd w:id="169"/>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549236B3" w14:textId="77777777" w:rsidTr="0007627F">
        <w:tc>
          <w:tcPr>
            <w:tcW w:w="2361" w:type="dxa"/>
            <w:vAlign w:val="center"/>
          </w:tcPr>
          <w:p w14:paraId="4992DA1D"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762" w:type="dxa"/>
            <w:vAlign w:val="center"/>
          </w:tcPr>
          <w:p w14:paraId="21C66EB7"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practical competency</w:t>
            </w:r>
          </w:p>
        </w:tc>
      </w:tr>
      <w:tr w:rsidR="001B2618" w:rsidRPr="00914BB5" w14:paraId="5462F9FE" w14:textId="77777777" w:rsidTr="0007627F">
        <w:tc>
          <w:tcPr>
            <w:tcW w:w="2361" w:type="dxa"/>
            <w:vAlign w:val="center"/>
          </w:tcPr>
          <w:p w14:paraId="0849512A" w14:textId="77777777" w:rsidR="001B2618" w:rsidRPr="00914BB5" w:rsidRDefault="001B2618" w:rsidP="00914BB5">
            <w:pPr>
              <w:spacing w:before="60" w:after="60" w:line="240" w:lineRule="auto"/>
              <w:rPr>
                <w:rFonts w:ascii="Arial" w:hAnsi="Arial" w:cs="Arial"/>
                <w:b/>
                <w:color w:val="000000"/>
              </w:rPr>
            </w:pPr>
            <w:r w:rsidRPr="00914BB5">
              <w:rPr>
                <w:rFonts w:ascii="Arial" w:hAnsi="Arial" w:cs="Arial"/>
                <w:b/>
                <w:color w:val="000000"/>
              </w:rPr>
              <w:t>GEL</w:t>
            </w:r>
          </w:p>
        </w:tc>
        <w:tc>
          <w:tcPr>
            <w:tcW w:w="6762" w:type="dxa"/>
            <w:vAlign w:val="center"/>
          </w:tcPr>
          <w:p w14:paraId="7FBB6D74" w14:textId="77777777" w:rsidR="001B2618" w:rsidRPr="00914BB5" w:rsidRDefault="001B2618" w:rsidP="00914BB5">
            <w:pPr>
              <w:spacing w:before="60" w:after="60" w:line="240" w:lineRule="auto"/>
              <w:rPr>
                <w:rFonts w:ascii="Arial" w:hAnsi="Arial" w:cs="Arial"/>
                <w:b/>
                <w:color w:val="000000"/>
              </w:rPr>
            </w:pPr>
            <w:r w:rsidRPr="00914BB5">
              <w:rPr>
                <w:rFonts w:ascii="Arial" w:hAnsi="Arial" w:cs="Arial"/>
                <w:b/>
                <w:color w:val="000000"/>
              </w:rPr>
              <w:t>General English language proficiency</w:t>
            </w:r>
          </w:p>
        </w:tc>
      </w:tr>
      <w:tr w:rsidR="001B2618" w:rsidRPr="009D0662" w14:paraId="4CE9AA8F" w14:textId="77777777" w:rsidTr="0007627F">
        <w:tc>
          <w:tcPr>
            <w:tcW w:w="2361" w:type="dxa"/>
            <w:vAlign w:val="center"/>
          </w:tcPr>
          <w:p w14:paraId="741D730A" w14:textId="77777777" w:rsidR="001B2618" w:rsidRPr="009D0662" w:rsidRDefault="001B2618" w:rsidP="007A028F">
            <w:pPr>
              <w:spacing w:before="60" w:after="60" w:line="195" w:lineRule="exact"/>
            </w:pPr>
            <w:r w:rsidRPr="009D0662">
              <w:rPr>
                <w:spacing w:val="-1"/>
              </w:rPr>
              <w:t>R</w:t>
            </w:r>
            <w:r w:rsidRPr="009D0662">
              <w:t>C1</w:t>
            </w:r>
          </w:p>
        </w:tc>
        <w:tc>
          <w:tcPr>
            <w:tcW w:w="6762" w:type="dxa"/>
            <w:vAlign w:val="center"/>
          </w:tcPr>
          <w:p w14:paraId="28D34ACF" w14:textId="77777777" w:rsidR="001B2618" w:rsidRPr="009D0662" w:rsidRDefault="001B2618" w:rsidP="007A028F">
            <w:pPr>
              <w:spacing w:before="60" w:after="60" w:line="240" w:lineRule="auto"/>
            </w:pPr>
            <w:r w:rsidRPr="009D0662">
              <w:t>P</w:t>
            </w:r>
            <w:r w:rsidRPr="004512C1">
              <w:t>erfor</w:t>
            </w:r>
            <w:r w:rsidRPr="009D0662">
              <w:t>m</w:t>
            </w:r>
            <w:r w:rsidRPr="004512C1">
              <w:t xml:space="preserve"> pr</w:t>
            </w:r>
            <w:r w:rsidRPr="009D0662">
              <w:t>e-</w:t>
            </w:r>
            <w:r w:rsidRPr="004512C1">
              <w:t xml:space="preserve"> an</w:t>
            </w:r>
            <w:r w:rsidRPr="009D0662">
              <w:t>d</w:t>
            </w:r>
            <w:r w:rsidRPr="004512C1">
              <w:t xml:space="preserve"> pos</w:t>
            </w:r>
            <w:r w:rsidRPr="009D0662">
              <w:t>t-</w:t>
            </w:r>
            <w:r w:rsidRPr="004512C1">
              <w:t>operatio</w:t>
            </w:r>
            <w:r w:rsidRPr="009D0662">
              <w:t>n</w:t>
            </w:r>
            <w:r w:rsidRPr="004512C1">
              <w:t xml:space="preserve"> action</w:t>
            </w:r>
            <w:r w:rsidRPr="009D0662">
              <w:t>s</w:t>
            </w:r>
            <w:r w:rsidRPr="004512C1">
              <w:t xml:space="preserve"> an</w:t>
            </w:r>
            <w:r w:rsidRPr="009D0662">
              <w:t>d</w:t>
            </w:r>
            <w:r w:rsidRPr="004512C1">
              <w:t xml:space="preserve"> procedure</w:t>
            </w:r>
            <w:r w:rsidRPr="009D0662">
              <w:t>s</w:t>
            </w:r>
            <w:r w:rsidRPr="004512C1">
              <w:t xml:space="preserve"> fo</w:t>
            </w:r>
            <w:r w:rsidRPr="009D0662">
              <w:t>r</w:t>
            </w:r>
            <w:r w:rsidRPr="004512C1">
              <w:t xml:space="preserve"> R</w:t>
            </w:r>
            <w:r w:rsidRPr="009D0662">
              <w:t>PA</w:t>
            </w:r>
            <w:r>
              <w:t>S</w:t>
            </w:r>
          </w:p>
        </w:tc>
      </w:tr>
      <w:tr w:rsidR="001B2618" w:rsidRPr="009D0662" w14:paraId="2B5DD3F8" w14:textId="77777777" w:rsidTr="0007627F">
        <w:tc>
          <w:tcPr>
            <w:tcW w:w="2361" w:type="dxa"/>
            <w:vAlign w:val="center"/>
          </w:tcPr>
          <w:p w14:paraId="3B41151A" w14:textId="77777777" w:rsidR="001B2618" w:rsidRPr="009D0662" w:rsidRDefault="001B2618" w:rsidP="007A028F">
            <w:pPr>
              <w:spacing w:before="58" w:after="60" w:line="276" w:lineRule="auto"/>
            </w:pPr>
            <w:r w:rsidRPr="009D0662">
              <w:rPr>
                <w:spacing w:val="-1"/>
              </w:rPr>
              <w:t>R</w:t>
            </w:r>
            <w:r w:rsidRPr="009D0662">
              <w:t>C2</w:t>
            </w:r>
          </w:p>
        </w:tc>
        <w:tc>
          <w:tcPr>
            <w:tcW w:w="6762" w:type="dxa"/>
            <w:vAlign w:val="center"/>
          </w:tcPr>
          <w:p w14:paraId="4AD36887" w14:textId="77777777" w:rsidR="001B2618" w:rsidRPr="009D0662" w:rsidRDefault="001B2618" w:rsidP="007A028F">
            <w:pPr>
              <w:spacing w:before="60" w:after="60" w:line="240" w:lineRule="auto"/>
            </w:pPr>
            <w:r w:rsidRPr="009D0662">
              <w:t>E</w:t>
            </w:r>
            <w:r w:rsidRPr="004512C1">
              <w:t>nerg</w:t>
            </w:r>
            <w:r w:rsidRPr="009D0662">
              <w:t>y</w:t>
            </w:r>
            <w:r w:rsidRPr="004512C1">
              <w:t xml:space="preserve"> managemen</w:t>
            </w:r>
            <w:r w:rsidRPr="009D0662">
              <w:t>t</w:t>
            </w:r>
            <w:r w:rsidRPr="004512C1">
              <w:t xml:space="preserve"> fo</w:t>
            </w:r>
            <w:r w:rsidRPr="009D0662">
              <w:t>r</w:t>
            </w:r>
            <w:r w:rsidRPr="004512C1">
              <w:t xml:space="preserve"> R</w:t>
            </w:r>
            <w:r w:rsidRPr="009D0662">
              <w:t>PA</w:t>
            </w:r>
            <w:r>
              <w:t>S</w:t>
            </w:r>
          </w:p>
        </w:tc>
      </w:tr>
      <w:tr w:rsidR="001B2618" w:rsidRPr="009D0662" w14:paraId="215FD3E3" w14:textId="77777777" w:rsidTr="0007627F">
        <w:tc>
          <w:tcPr>
            <w:tcW w:w="2361" w:type="dxa"/>
            <w:vAlign w:val="center"/>
          </w:tcPr>
          <w:p w14:paraId="49998B2A" w14:textId="77777777" w:rsidR="001B2618" w:rsidRPr="009D0662" w:rsidRDefault="001B2618" w:rsidP="007A028F">
            <w:pPr>
              <w:spacing w:before="58" w:after="60" w:line="195" w:lineRule="exact"/>
            </w:pPr>
            <w:r w:rsidRPr="009D0662">
              <w:rPr>
                <w:spacing w:val="-1"/>
              </w:rPr>
              <w:t>R</w:t>
            </w:r>
            <w:r w:rsidRPr="009D0662">
              <w:t>C3</w:t>
            </w:r>
          </w:p>
        </w:tc>
        <w:tc>
          <w:tcPr>
            <w:tcW w:w="6762" w:type="dxa"/>
            <w:vAlign w:val="center"/>
          </w:tcPr>
          <w:p w14:paraId="227C9B55" w14:textId="77777777" w:rsidR="001B2618" w:rsidRPr="009D0662" w:rsidRDefault="001B2618" w:rsidP="007A028F">
            <w:pPr>
              <w:spacing w:before="60" w:after="60" w:line="240" w:lineRule="auto"/>
            </w:pPr>
            <w:r w:rsidRPr="004512C1">
              <w:t>Manag</w:t>
            </w:r>
            <w:r w:rsidRPr="009D0662">
              <w:t>e</w:t>
            </w:r>
            <w:r w:rsidRPr="004512C1">
              <w:t xml:space="preserve"> cre</w:t>
            </w:r>
            <w:r w:rsidRPr="009D0662">
              <w:t xml:space="preserve">w, </w:t>
            </w:r>
            <w:r w:rsidRPr="004512C1">
              <w:t>payloa</w:t>
            </w:r>
            <w:r w:rsidRPr="009D0662">
              <w:t>d</w:t>
            </w:r>
            <w:r w:rsidRPr="004512C1">
              <w:t xml:space="preserve"> an</w:t>
            </w:r>
            <w:r w:rsidRPr="009D0662">
              <w:t>d</w:t>
            </w:r>
            <w:r w:rsidRPr="004512C1">
              <w:t xml:space="preserve"> bystander</w:t>
            </w:r>
            <w:r w:rsidRPr="009D0662">
              <w:t>s</w:t>
            </w:r>
            <w:r w:rsidRPr="004512C1">
              <w:t xml:space="preserve"> fo</w:t>
            </w:r>
            <w:r w:rsidRPr="009D0662">
              <w:t>r</w:t>
            </w:r>
            <w:r w:rsidRPr="004512C1">
              <w:t xml:space="preserve"> R</w:t>
            </w:r>
            <w:r w:rsidRPr="009D0662">
              <w:t>PA</w:t>
            </w:r>
            <w:r>
              <w:t>S</w:t>
            </w:r>
            <w:r w:rsidRPr="009D0662">
              <w:t xml:space="preserve"> </w:t>
            </w:r>
            <w:r w:rsidRPr="004512C1">
              <w:t>operation</w:t>
            </w:r>
          </w:p>
        </w:tc>
      </w:tr>
      <w:tr w:rsidR="001B2618" w:rsidRPr="009D0662" w14:paraId="4E39E803" w14:textId="77777777" w:rsidTr="0007627F">
        <w:tc>
          <w:tcPr>
            <w:tcW w:w="2361" w:type="dxa"/>
            <w:vAlign w:val="center"/>
          </w:tcPr>
          <w:p w14:paraId="7450744B" w14:textId="77777777" w:rsidR="001B2618" w:rsidRPr="009D0662" w:rsidRDefault="001B2618" w:rsidP="007A028F">
            <w:pPr>
              <w:spacing w:before="58" w:after="60" w:line="276" w:lineRule="auto"/>
            </w:pPr>
            <w:r w:rsidRPr="009D0662">
              <w:rPr>
                <w:spacing w:val="-1"/>
              </w:rPr>
              <w:t>R</w:t>
            </w:r>
            <w:r w:rsidRPr="009D0662">
              <w:t>C4</w:t>
            </w:r>
          </w:p>
        </w:tc>
        <w:tc>
          <w:tcPr>
            <w:tcW w:w="6762" w:type="dxa"/>
            <w:vAlign w:val="center"/>
          </w:tcPr>
          <w:p w14:paraId="4D8A505D" w14:textId="77777777" w:rsidR="001B2618" w:rsidRPr="009D0662" w:rsidRDefault="001B2618" w:rsidP="007A028F">
            <w:pPr>
              <w:spacing w:before="60" w:after="60" w:line="240" w:lineRule="auto"/>
            </w:pPr>
            <w:r w:rsidRPr="004512C1">
              <w:t>Navigatio</w:t>
            </w:r>
            <w:r w:rsidRPr="009D0662">
              <w:t>n</w:t>
            </w:r>
            <w:r w:rsidRPr="004512C1">
              <w:t xml:space="preserve"> an</w:t>
            </w:r>
            <w:r w:rsidRPr="009D0662">
              <w:t>d</w:t>
            </w:r>
            <w:r w:rsidRPr="004512C1">
              <w:t xml:space="preserve"> operation</w:t>
            </w:r>
            <w:r w:rsidRPr="009D0662">
              <w:t>s</w:t>
            </w:r>
            <w:r w:rsidRPr="004512C1">
              <w:t xml:space="preserve"> o</w:t>
            </w:r>
            <w:r w:rsidRPr="009D0662">
              <w:t>f</w:t>
            </w:r>
            <w:r w:rsidRPr="004512C1">
              <w:t xml:space="preserve"> R</w:t>
            </w:r>
            <w:r w:rsidRPr="009D0662">
              <w:t>PA</w:t>
            </w:r>
            <w:r>
              <w:t>S</w:t>
            </w:r>
          </w:p>
        </w:tc>
      </w:tr>
      <w:tr w:rsidR="001B2618" w:rsidRPr="009D0662" w14:paraId="676FA2A7" w14:textId="77777777" w:rsidTr="0007627F">
        <w:tc>
          <w:tcPr>
            <w:tcW w:w="2361" w:type="dxa"/>
            <w:vAlign w:val="center"/>
          </w:tcPr>
          <w:p w14:paraId="1E8687F8" w14:textId="77777777" w:rsidR="001B2618" w:rsidRPr="009D0662" w:rsidRDefault="001B2618" w:rsidP="007A028F">
            <w:pPr>
              <w:spacing w:before="58" w:after="60" w:line="195" w:lineRule="exact"/>
            </w:pPr>
            <w:r w:rsidRPr="009D0662">
              <w:rPr>
                <w:spacing w:val="-1"/>
              </w:rPr>
              <w:t>RNT</w:t>
            </w:r>
          </w:p>
        </w:tc>
        <w:tc>
          <w:tcPr>
            <w:tcW w:w="6762" w:type="dxa"/>
            <w:vAlign w:val="center"/>
          </w:tcPr>
          <w:p w14:paraId="2A1AF682" w14:textId="77777777" w:rsidR="001B2618" w:rsidRPr="009D0662" w:rsidRDefault="001B2618" w:rsidP="007A028F">
            <w:pPr>
              <w:spacing w:before="60" w:after="60" w:line="240" w:lineRule="auto"/>
            </w:pPr>
            <w:r w:rsidRPr="004512C1">
              <w:t>Non-technica</w:t>
            </w:r>
            <w:r w:rsidRPr="009D0662">
              <w:t>l</w:t>
            </w:r>
            <w:r w:rsidRPr="004512C1">
              <w:t xml:space="preserve"> skill</w:t>
            </w:r>
            <w:r w:rsidRPr="009D0662">
              <w:t>s</w:t>
            </w:r>
            <w:r w:rsidRPr="004512C1">
              <w:t xml:space="preserve"> fo</w:t>
            </w:r>
            <w:r w:rsidRPr="009D0662">
              <w:t>r</w:t>
            </w:r>
            <w:r w:rsidRPr="004512C1">
              <w:t xml:space="preserve"> operatio</w:t>
            </w:r>
            <w:r w:rsidRPr="009D0662">
              <w:t>n</w:t>
            </w:r>
            <w:r w:rsidRPr="004512C1">
              <w:t xml:space="preserve"> o</w:t>
            </w:r>
            <w:r w:rsidRPr="009D0662">
              <w:t>f</w:t>
            </w:r>
            <w:r w:rsidRPr="004512C1">
              <w:t xml:space="preserve"> R</w:t>
            </w:r>
            <w:r w:rsidRPr="009D0662">
              <w:t>PA</w:t>
            </w:r>
            <w:r>
              <w:t>S</w:t>
            </w:r>
          </w:p>
        </w:tc>
      </w:tr>
      <w:tr w:rsidR="001B2618" w:rsidRPr="009D0662" w14:paraId="2FFB6687" w14:textId="77777777" w:rsidTr="0007627F">
        <w:tc>
          <w:tcPr>
            <w:tcW w:w="2361" w:type="dxa"/>
            <w:vAlign w:val="center"/>
          </w:tcPr>
          <w:p w14:paraId="40BFE12C" w14:textId="77777777" w:rsidR="001B2618" w:rsidRPr="009D0662" w:rsidRDefault="001B2618" w:rsidP="007A028F">
            <w:pPr>
              <w:spacing w:before="58" w:after="60" w:line="195" w:lineRule="exact"/>
              <w:rPr>
                <w:spacing w:val="-1"/>
              </w:rPr>
            </w:pPr>
            <w:r>
              <w:rPr>
                <w:spacing w:val="-1"/>
              </w:rPr>
              <w:t>RAF</w:t>
            </w:r>
          </w:p>
        </w:tc>
        <w:tc>
          <w:tcPr>
            <w:tcW w:w="6762" w:type="dxa"/>
            <w:vAlign w:val="center"/>
          </w:tcPr>
          <w:p w14:paraId="1C2E1C2B" w14:textId="77777777" w:rsidR="001B2618" w:rsidRPr="004512C1" w:rsidRDefault="001B2618" w:rsidP="007A028F">
            <w:pPr>
              <w:spacing w:before="60" w:after="60" w:line="240" w:lineRule="auto"/>
            </w:pPr>
            <w:r w:rsidRPr="004512C1">
              <w:t>Automated flight management systems for RPA</w:t>
            </w:r>
            <w:r>
              <w:t>S</w:t>
            </w:r>
            <w:r w:rsidRPr="004512C1">
              <w:t> — operation</w:t>
            </w:r>
          </w:p>
        </w:tc>
      </w:tr>
    </w:tbl>
    <w:p w14:paraId="5A9918C4" w14:textId="77777777" w:rsidR="001B2618" w:rsidRPr="009D0662" w:rsidRDefault="001B2618" w:rsidP="0053523A">
      <w:pPr>
        <w:pStyle w:val="LDAppendixHeading"/>
      </w:pPr>
      <w:bookmarkStart w:id="170" w:name="_Toc520281955"/>
      <w:bookmarkStart w:id="171" w:name="_Toc2946004"/>
      <w:r>
        <w:t>Appendix 2</w:t>
      </w:r>
      <w:r>
        <w:tab/>
      </w:r>
      <w:r w:rsidRPr="009D0662">
        <w:t xml:space="preserve">Practical </w:t>
      </w:r>
      <w:r>
        <w:t>competency</w:t>
      </w:r>
      <w:r w:rsidRPr="009D0662">
        <w:t xml:space="preserve"> standards</w:t>
      </w:r>
      <w:bookmarkEnd w:id="151"/>
      <w:bookmarkEnd w:id="152"/>
      <w:bookmarkEnd w:id="153"/>
      <w:bookmarkEnd w:id="154"/>
      <w:bookmarkEnd w:id="155"/>
      <w:r>
        <w:t> — Aeroplane category</w:t>
      </w:r>
      <w:bookmarkEnd w:id="170"/>
      <w:bookmarkEnd w:id="171"/>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59732EA4" w14:textId="77777777" w:rsidTr="00034CF0">
        <w:tc>
          <w:tcPr>
            <w:tcW w:w="2376" w:type="dxa"/>
            <w:vAlign w:val="center"/>
          </w:tcPr>
          <w:p w14:paraId="3E57FB3C"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10" w:type="dxa"/>
            <w:vAlign w:val="center"/>
          </w:tcPr>
          <w:p w14:paraId="504DF314"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practical competency</w:t>
            </w:r>
          </w:p>
        </w:tc>
      </w:tr>
      <w:tr w:rsidR="001B2618" w:rsidRPr="009D0662" w14:paraId="4097BB77" w14:textId="77777777" w:rsidTr="00034CF0">
        <w:tc>
          <w:tcPr>
            <w:tcW w:w="2376" w:type="dxa"/>
            <w:vAlign w:val="center"/>
          </w:tcPr>
          <w:p w14:paraId="32D12464" w14:textId="77777777" w:rsidR="001B2618" w:rsidRPr="009D0662" w:rsidRDefault="001B2618" w:rsidP="007A028F">
            <w:pPr>
              <w:spacing w:before="60" w:after="60" w:line="276" w:lineRule="auto"/>
            </w:pPr>
            <w:r w:rsidRPr="009D0662">
              <w:rPr>
                <w:spacing w:val="-1"/>
              </w:rPr>
              <w:t>R</w:t>
            </w:r>
            <w:r w:rsidRPr="009D0662">
              <w:t>A1</w:t>
            </w:r>
          </w:p>
        </w:tc>
        <w:tc>
          <w:tcPr>
            <w:tcW w:w="6810" w:type="dxa"/>
            <w:vAlign w:val="center"/>
          </w:tcPr>
          <w:p w14:paraId="1C6DEFDD"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groun</w:t>
            </w:r>
            <w:r w:rsidRPr="009D0662">
              <w:t>d</w:t>
            </w:r>
            <w:r w:rsidRPr="004512C1">
              <w:t xml:space="preserve"> operatio</w:t>
            </w:r>
            <w:r w:rsidRPr="009D0662">
              <w:t>n</w:t>
            </w:r>
            <w:r w:rsidRPr="004512C1">
              <w:t xml:space="preserve"> an</w:t>
            </w:r>
            <w:r w:rsidRPr="009D0662">
              <w:t>d</w:t>
            </w:r>
            <w:r w:rsidRPr="004512C1">
              <w:t xml:space="preserve"> launc</w:t>
            </w:r>
            <w:r w:rsidRPr="009D0662">
              <w:t>h</w:t>
            </w:r>
          </w:p>
        </w:tc>
      </w:tr>
      <w:tr w:rsidR="001B2618" w:rsidRPr="009D0662" w14:paraId="69E7B8D8" w14:textId="77777777" w:rsidTr="00034CF0">
        <w:tc>
          <w:tcPr>
            <w:tcW w:w="2376" w:type="dxa"/>
            <w:vAlign w:val="center"/>
          </w:tcPr>
          <w:p w14:paraId="17FF9754" w14:textId="77777777" w:rsidR="001B2618" w:rsidRPr="009D0662" w:rsidRDefault="001B2618" w:rsidP="007A028F">
            <w:pPr>
              <w:spacing w:before="60" w:after="60" w:line="195" w:lineRule="exact"/>
            </w:pPr>
            <w:r w:rsidRPr="009D0662">
              <w:rPr>
                <w:spacing w:val="-1"/>
              </w:rPr>
              <w:t>R</w:t>
            </w:r>
            <w:r w:rsidRPr="009D0662">
              <w:t>A2</w:t>
            </w:r>
          </w:p>
        </w:tc>
        <w:tc>
          <w:tcPr>
            <w:tcW w:w="6810" w:type="dxa"/>
            <w:vAlign w:val="center"/>
          </w:tcPr>
          <w:p w14:paraId="435D35DA"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norma</w:t>
            </w:r>
            <w:r w:rsidRPr="009D0662">
              <w:t>l</w:t>
            </w:r>
            <w:r w:rsidRPr="004512C1">
              <w:t xml:space="preserve"> operation</w:t>
            </w:r>
          </w:p>
        </w:tc>
      </w:tr>
      <w:tr w:rsidR="001B2618" w:rsidRPr="009D0662" w14:paraId="5B5EFE2A" w14:textId="77777777" w:rsidTr="00034CF0">
        <w:tc>
          <w:tcPr>
            <w:tcW w:w="2376" w:type="dxa"/>
            <w:vAlign w:val="center"/>
          </w:tcPr>
          <w:p w14:paraId="79AB2FB3" w14:textId="77777777" w:rsidR="001B2618" w:rsidRPr="009D0662" w:rsidRDefault="001B2618" w:rsidP="007A028F">
            <w:pPr>
              <w:spacing w:before="60" w:after="60" w:line="195" w:lineRule="exact"/>
            </w:pPr>
            <w:r w:rsidRPr="009D0662">
              <w:rPr>
                <w:spacing w:val="-1"/>
              </w:rPr>
              <w:t>R</w:t>
            </w:r>
            <w:r w:rsidRPr="009D0662">
              <w:t>A3</w:t>
            </w:r>
          </w:p>
        </w:tc>
        <w:tc>
          <w:tcPr>
            <w:tcW w:w="6810" w:type="dxa"/>
            <w:vAlign w:val="center"/>
          </w:tcPr>
          <w:p w14:paraId="3751E22F"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lan</w:t>
            </w:r>
            <w:r w:rsidRPr="009D0662">
              <w:t>d</w:t>
            </w:r>
            <w:r w:rsidRPr="004512C1">
              <w:t xml:space="preserve"> and recover</w:t>
            </w:r>
          </w:p>
        </w:tc>
      </w:tr>
      <w:tr w:rsidR="001B2618" w:rsidRPr="009D0662" w14:paraId="4811E425" w14:textId="77777777" w:rsidTr="00034CF0">
        <w:tc>
          <w:tcPr>
            <w:tcW w:w="2376" w:type="dxa"/>
            <w:vAlign w:val="center"/>
          </w:tcPr>
          <w:p w14:paraId="664969F9" w14:textId="77777777" w:rsidR="001B2618" w:rsidRPr="009D0662" w:rsidRDefault="001B2618" w:rsidP="007A028F">
            <w:pPr>
              <w:spacing w:before="60" w:after="60" w:line="195" w:lineRule="exact"/>
            </w:pPr>
            <w:r w:rsidRPr="009D0662">
              <w:rPr>
                <w:spacing w:val="-1"/>
              </w:rPr>
              <w:t>R</w:t>
            </w:r>
            <w:r w:rsidRPr="009D0662">
              <w:t>A4</w:t>
            </w:r>
          </w:p>
        </w:tc>
        <w:tc>
          <w:tcPr>
            <w:tcW w:w="6810" w:type="dxa"/>
            <w:vAlign w:val="center"/>
          </w:tcPr>
          <w:p w14:paraId="297351B2"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w:t>
            </w:r>
            <w:r w:rsidRPr="009D0662">
              <w:t>a</w:t>
            </w:r>
            <w:r w:rsidRPr="004512C1">
              <w:t>eroplan</w:t>
            </w:r>
            <w:r w:rsidRPr="009D0662">
              <w:t>e</w:t>
            </w:r>
            <w:r>
              <w:t xml:space="preserve"> — </w:t>
            </w:r>
            <w:r w:rsidRPr="004512C1">
              <w:t>advance</w:t>
            </w:r>
            <w:r w:rsidRPr="009D0662">
              <w:t>d</w:t>
            </w:r>
            <w:r w:rsidRPr="004512C1">
              <w:t xml:space="preserve"> manoeuvres</w:t>
            </w:r>
          </w:p>
        </w:tc>
      </w:tr>
      <w:tr w:rsidR="001B2618" w:rsidRPr="009D0662" w14:paraId="5FFA8B8D" w14:textId="77777777" w:rsidTr="00034CF0">
        <w:tc>
          <w:tcPr>
            <w:tcW w:w="2376" w:type="dxa"/>
            <w:vAlign w:val="center"/>
          </w:tcPr>
          <w:p w14:paraId="716A280B" w14:textId="77777777" w:rsidR="001B2618" w:rsidRPr="009D0662" w:rsidRDefault="001B2618" w:rsidP="007A028F">
            <w:pPr>
              <w:spacing w:before="60" w:after="60" w:line="195" w:lineRule="exact"/>
            </w:pPr>
            <w:r w:rsidRPr="009D0662">
              <w:rPr>
                <w:spacing w:val="-1"/>
              </w:rPr>
              <w:t>R</w:t>
            </w:r>
            <w:r w:rsidRPr="009D0662">
              <w:t>A5</w:t>
            </w:r>
          </w:p>
        </w:tc>
        <w:tc>
          <w:tcPr>
            <w:tcW w:w="6810" w:type="dxa"/>
            <w:vAlign w:val="center"/>
          </w:tcPr>
          <w:p w14:paraId="108F2E94"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an aeroplan</w:t>
            </w:r>
            <w:r w:rsidRPr="009D0662">
              <w:t>e</w:t>
            </w:r>
            <w:r>
              <w:t xml:space="preserve"> — </w:t>
            </w:r>
            <w:r w:rsidRPr="004512C1">
              <w:t>abnormal and emergency operations</w:t>
            </w:r>
          </w:p>
        </w:tc>
      </w:tr>
    </w:tbl>
    <w:p w14:paraId="29C88B5F" w14:textId="77777777" w:rsidR="001B2618" w:rsidRPr="00051CA8" w:rsidRDefault="001B2618" w:rsidP="0053523A">
      <w:pPr>
        <w:pStyle w:val="LDAppendixHeading"/>
      </w:pPr>
      <w:bookmarkStart w:id="172" w:name="_Toc419990090"/>
      <w:bookmarkStart w:id="173" w:name="_Toc420313220"/>
      <w:bookmarkStart w:id="174" w:name="_Toc420318323"/>
      <w:bookmarkStart w:id="175" w:name="_Toc420318556"/>
      <w:bookmarkStart w:id="176" w:name="_Toc440983773"/>
      <w:bookmarkStart w:id="177" w:name="_Toc520281956"/>
      <w:bookmarkStart w:id="178" w:name="_Toc2946005"/>
      <w:r w:rsidRPr="00051CA8">
        <w:t xml:space="preserve">Appendix </w:t>
      </w:r>
      <w:r>
        <w:t>3</w:t>
      </w:r>
      <w:r w:rsidRPr="00051CA8">
        <w:tab/>
        <w:t>Practical competency standards</w:t>
      </w:r>
      <w:r>
        <w:t> —</w:t>
      </w:r>
      <w:r w:rsidRPr="00051CA8">
        <w:t xml:space="preserve"> </w:t>
      </w:r>
      <w:bookmarkEnd w:id="172"/>
      <w:bookmarkEnd w:id="173"/>
      <w:bookmarkEnd w:id="174"/>
      <w:bookmarkEnd w:id="175"/>
      <w:bookmarkEnd w:id="176"/>
      <w:r>
        <w:t xml:space="preserve">Helicopter (multirotor class) </w:t>
      </w:r>
      <w:r w:rsidRPr="0053523A">
        <w:t>category</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1B807CC1" w14:textId="77777777" w:rsidTr="00034CF0">
        <w:tc>
          <w:tcPr>
            <w:tcW w:w="2376" w:type="dxa"/>
            <w:vAlign w:val="center"/>
          </w:tcPr>
          <w:p w14:paraId="0D978B9D"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10" w:type="dxa"/>
            <w:vAlign w:val="center"/>
          </w:tcPr>
          <w:p w14:paraId="09D3C02F"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competency</w:t>
            </w:r>
          </w:p>
        </w:tc>
      </w:tr>
      <w:tr w:rsidR="001B2618" w:rsidRPr="009D0662" w14:paraId="5D9D577C" w14:textId="77777777" w:rsidTr="00547E53">
        <w:trPr>
          <w:trHeight w:val="397"/>
        </w:trPr>
        <w:tc>
          <w:tcPr>
            <w:tcW w:w="2376" w:type="dxa"/>
          </w:tcPr>
          <w:p w14:paraId="2B3EBC00" w14:textId="77777777" w:rsidR="001B2618" w:rsidRPr="009D0662" w:rsidRDefault="001B2618" w:rsidP="007A028F">
            <w:pPr>
              <w:spacing w:before="60" w:after="60" w:line="276" w:lineRule="auto"/>
            </w:pPr>
            <w:r w:rsidRPr="009D0662">
              <w:rPr>
                <w:spacing w:val="-1"/>
              </w:rPr>
              <w:t>RM</w:t>
            </w:r>
            <w:r w:rsidRPr="009D0662">
              <w:t>1</w:t>
            </w:r>
          </w:p>
        </w:tc>
        <w:tc>
          <w:tcPr>
            <w:tcW w:w="6810" w:type="dxa"/>
            <w:vAlign w:val="center"/>
          </w:tcPr>
          <w:p w14:paraId="20BF1535"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contro</w:t>
            </w:r>
            <w:r w:rsidRPr="009D0662">
              <w:t>l</w:t>
            </w:r>
            <w:r w:rsidRPr="004512C1">
              <w:t xml:space="preserve"> o</w:t>
            </w:r>
            <w:r w:rsidRPr="009D0662">
              <w:t>n</w:t>
            </w:r>
            <w:r w:rsidRPr="004512C1">
              <w:t xml:space="preserve"> groun</w:t>
            </w:r>
            <w:r w:rsidRPr="009D0662">
              <w:t xml:space="preserve">d, </w:t>
            </w:r>
            <w:r w:rsidRPr="004512C1">
              <w:t>launch</w:t>
            </w:r>
            <w:r w:rsidRPr="009D0662">
              <w:t xml:space="preserve">, </w:t>
            </w:r>
            <w:r w:rsidRPr="004512C1">
              <w:t>hove</w:t>
            </w:r>
            <w:r w:rsidRPr="009D0662">
              <w:t>r</w:t>
            </w:r>
            <w:r w:rsidRPr="004512C1">
              <w:t xml:space="preserve"> an</w:t>
            </w:r>
            <w:r w:rsidRPr="009D0662">
              <w:t>d</w:t>
            </w:r>
            <w:r w:rsidRPr="004512C1">
              <w:t xml:space="preserve"> landing</w:t>
            </w:r>
          </w:p>
        </w:tc>
      </w:tr>
      <w:tr w:rsidR="001B2618" w:rsidRPr="009D0662" w14:paraId="5380F075" w14:textId="77777777" w:rsidTr="00034CF0">
        <w:trPr>
          <w:trHeight w:val="397"/>
        </w:trPr>
        <w:tc>
          <w:tcPr>
            <w:tcW w:w="2376" w:type="dxa"/>
            <w:vAlign w:val="center"/>
          </w:tcPr>
          <w:p w14:paraId="783229F4" w14:textId="77777777" w:rsidR="001B2618" w:rsidRPr="009D0662" w:rsidRDefault="001B2618" w:rsidP="007A028F">
            <w:pPr>
              <w:spacing w:before="60" w:after="60" w:line="276" w:lineRule="auto"/>
            </w:pPr>
            <w:r w:rsidRPr="009D0662">
              <w:rPr>
                <w:spacing w:val="-1"/>
              </w:rPr>
              <w:t>RM</w:t>
            </w:r>
            <w:r w:rsidRPr="009D0662">
              <w:t>2</w:t>
            </w:r>
          </w:p>
        </w:tc>
        <w:tc>
          <w:tcPr>
            <w:tcW w:w="6810" w:type="dxa"/>
            <w:vAlign w:val="center"/>
          </w:tcPr>
          <w:p w14:paraId="378063C9"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norma</w:t>
            </w:r>
            <w:r w:rsidRPr="009D0662">
              <w:t>l</w:t>
            </w:r>
            <w:r w:rsidRPr="004512C1">
              <w:t xml:space="preserve"> operations</w:t>
            </w:r>
          </w:p>
        </w:tc>
      </w:tr>
      <w:tr w:rsidR="001B2618" w:rsidRPr="009D0662" w14:paraId="4FCC4C85" w14:textId="77777777" w:rsidTr="00034CF0">
        <w:trPr>
          <w:trHeight w:val="397"/>
        </w:trPr>
        <w:tc>
          <w:tcPr>
            <w:tcW w:w="2376" w:type="dxa"/>
            <w:vAlign w:val="center"/>
          </w:tcPr>
          <w:p w14:paraId="14959B90" w14:textId="77777777" w:rsidR="001B2618" w:rsidRPr="009D0662" w:rsidRDefault="001B2618" w:rsidP="007A028F">
            <w:pPr>
              <w:spacing w:before="60" w:after="60" w:line="195" w:lineRule="exact"/>
            </w:pPr>
            <w:r w:rsidRPr="009D0662">
              <w:rPr>
                <w:spacing w:val="-1"/>
              </w:rPr>
              <w:t>RM</w:t>
            </w:r>
            <w:r w:rsidRPr="009D0662">
              <w:t>3</w:t>
            </w:r>
          </w:p>
        </w:tc>
        <w:tc>
          <w:tcPr>
            <w:tcW w:w="6810" w:type="dxa"/>
            <w:vAlign w:val="center"/>
          </w:tcPr>
          <w:p w14:paraId="4A7D9BBC"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advance</w:t>
            </w:r>
            <w:r w:rsidRPr="009D0662">
              <w:t>d</w:t>
            </w:r>
            <w:r w:rsidRPr="004512C1">
              <w:t xml:space="preserve"> manoeuvres</w:t>
            </w:r>
          </w:p>
        </w:tc>
      </w:tr>
      <w:tr w:rsidR="001B2618" w:rsidRPr="009D0662" w14:paraId="5C3F361D" w14:textId="77777777" w:rsidTr="00034CF0">
        <w:trPr>
          <w:trHeight w:val="397"/>
        </w:trPr>
        <w:tc>
          <w:tcPr>
            <w:tcW w:w="2376" w:type="dxa"/>
            <w:vAlign w:val="center"/>
          </w:tcPr>
          <w:p w14:paraId="6BA06042" w14:textId="77777777" w:rsidR="001B2618" w:rsidRPr="009D0662" w:rsidRDefault="001B2618" w:rsidP="007A028F">
            <w:pPr>
              <w:spacing w:before="60" w:after="60" w:line="276" w:lineRule="auto"/>
            </w:pPr>
            <w:r w:rsidRPr="009D0662">
              <w:rPr>
                <w:spacing w:val="-1"/>
              </w:rPr>
              <w:t>RM</w:t>
            </w:r>
            <w:r w:rsidRPr="009D0662">
              <w:t>4</w:t>
            </w:r>
          </w:p>
        </w:tc>
        <w:tc>
          <w:tcPr>
            <w:tcW w:w="6810" w:type="dxa"/>
            <w:vAlign w:val="center"/>
          </w:tcPr>
          <w:p w14:paraId="0299AAEF" w14:textId="77777777" w:rsidR="001B2618" w:rsidRPr="009D0662" w:rsidRDefault="001B2618" w:rsidP="007A028F">
            <w:pPr>
              <w:spacing w:before="60" w:after="60" w:line="240" w:lineRule="auto"/>
            </w:pPr>
            <w:r w:rsidRPr="004512C1">
              <w:t>R</w:t>
            </w:r>
            <w:r w:rsidRPr="009D0662">
              <w:t xml:space="preserve">PA </w:t>
            </w:r>
            <w:r w:rsidRPr="004512C1">
              <w:t>tha</w:t>
            </w:r>
            <w:r w:rsidRPr="009D0662">
              <w:t>t</w:t>
            </w:r>
            <w:r w:rsidRPr="004512C1">
              <w:t xml:space="preserve"> i</w:t>
            </w:r>
            <w:r w:rsidRPr="009D0662">
              <w:t>s</w:t>
            </w:r>
            <w:r w:rsidRPr="004512C1">
              <w:t xml:space="preserve"> a multiroto</w:t>
            </w:r>
            <w:r w:rsidRPr="009D0662">
              <w:t>r</w:t>
            </w:r>
            <w:r>
              <w:t xml:space="preserve"> — </w:t>
            </w:r>
            <w:r w:rsidRPr="004512C1">
              <w:t>abnorma</w:t>
            </w:r>
            <w:r w:rsidRPr="009D0662">
              <w:t>l</w:t>
            </w:r>
            <w:r w:rsidRPr="004512C1">
              <w:t xml:space="preserve"> situation</w:t>
            </w:r>
            <w:r w:rsidRPr="009D0662">
              <w:t>s</w:t>
            </w:r>
            <w:r w:rsidRPr="004512C1">
              <w:t xml:space="preserve"> an</w:t>
            </w:r>
            <w:r w:rsidRPr="009D0662">
              <w:t>d</w:t>
            </w:r>
            <w:r w:rsidRPr="004512C1">
              <w:t xml:space="preserve"> emergencie</w:t>
            </w:r>
            <w:r w:rsidRPr="009D0662">
              <w:t>s</w:t>
            </w:r>
          </w:p>
        </w:tc>
      </w:tr>
    </w:tbl>
    <w:p w14:paraId="000BE596" w14:textId="790A2312" w:rsidR="001B2618" w:rsidRPr="0053523A" w:rsidRDefault="001B2618" w:rsidP="004512C1">
      <w:pPr>
        <w:pStyle w:val="LDAppendixHeading"/>
        <w:pageBreakBefore/>
      </w:pPr>
      <w:bookmarkStart w:id="179" w:name="_Toc419990093"/>
      <w:bookmarkStart w:id="180" w:name="_Toc420313223"/>
      <w:bookmarkStart w:id="181" w:name="_Toc420318326"/>
      <w:bookmarkStart w:id="182" w:name="_Toc420318559"/>
      <w:bookmarkStart w:id="183" w:name="_Toc440983776"/>
      <w:bookmarkStart w:id="184" w:name="_Toc520281957"/>
      <w:bookmarkStart w:id="185" w:name="_Toc2946006"/>
      <w:r>
        <w:t>Appendix 4</w:t>
      </w:r>
      <w:r>
        <w:tab/>
        <w:t xml:space="preserve">Practical competency standards — </w:t>
      </w:r>
      <w:bookmarkEnd w:id="179"/>
      <w:bookmarkEnd w:id="180"/>
      <w:bookmarkEnd w:id="181"/>
      <w:bookmarkEnd w:id="182"/>
      <w:bookmarkEnd w:id="183"/>
      <w:r>
        <w:t xml:space="preserve">Helicopter (single rotor class) </w:t>
      </w:r>
      <w:r w:rsidRPr="0053523A">
        <w:t>category</w:t>
      </w:r>
      <w:bookmarkEnd w:id="184"/>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1B2618" w:rsidRPr="009D0662" w14:paraId="342100EE" w14:textId="77777777" w:rsidTr="00034CF0">
        <w:trPr>
          <w:tblHeader/>
        </w:trPr>
        <w:tc>
          <w:tcPr>
            <w:tcW w:w="2376" w:type="dxa"/>
            <w:vAlign w:val="center"/>
          </w:tcPr>
          <w:p w14:paraId="637356F3" w14:textId="77777777" w:rsidR="001B2618" w:rsidRPr="00051CA8" w:rsidRDefault="001B2618" w:rsidP="007A028F">
            <w:pPr>
              <w:spacing w:before="60" w:after="60" w:line="240" w:lineRule="auto"/>
              <w:rPr>
                <w:rFonts w:ascii="Arial" w:hAnsi="Arial" w:cs="Arial"/>
                <w:b/>
                <w:color w:val="000000"/>
              </w:rPr>
            </w:pPr>
            <w:r w:rsidRPr="00051CA8">
              <w:rPr>
                <w:rFonts w:ascii="Arial" w:hAnsi="Arial" w:cs="Arial"/>
                <w:b/>
                <w:color w:val="000000"/>
              </w:rPr>
              <w:t>Unit code</w:t>
            </w:r>
          </w:p>
        </w:tc>
        <w:tc>
          <w:tcPr>
            <w:tcW w:w="6810" w:type="dxa"/>
            <w:vAlign w:val="center"/>
          </w:tcPr>
          <w:p w14:paraId="5ADB8F9B" w14:textId="77777777" w:rsidR="001B2618" w:rsidRPr="00051CA8" w:rsidRDefault="001B2618" w:rsidP="007A028F">
            <w:pPr>
              <w:spacing w:before="60" w:after="60" w:line="240" w:lineRule="auto"/>
              <w:rPr>
                <w:rFonts w:ascii="Arial" w:hAnsi="Arial" w:cs="Arial"/>
                <w:b/>
                <w:color w:val="000000"/>
              </w:rPr>
            </w:pPr>
            <w:r w:rsidRPr="00051CA8">
              <w:rPr>
                <w:rFonts w:ascii="Arial" w:hAnsi="Arial" w:cs="Arial"/>
                <w:b/>
                <w:color w:val="000000"/>
              </w:rPr>
              <w:t>Unit of competency</w:t>
            </w:r>
          </w:p>
        </w:tc>
      </w:tr>
      <w:tr w:rsidR="001B2618" w:rsidRPr="009D0662" w14:paraId="42FC0EAA" w14:textId="77777777" w:rsidTr="00034CF0">
        <w:trPr>
          <w:trHeight w:val="397"/>
        </w:trPr>
        <w:tc>
          <w:tcPr>
            <w:tcW w:w="2376" w:type="dxa"/>
            <w:vAlign w:val="center"/>
          </w:tcPr>
          <w:p w14:paraId="712D7935" w14:textId="77777777" w:rsidR="001B2618" w:rsidRPr="009D0662" w:rsidRDefault="001B2618" w:rsidP="007A028F">
            <w:pPr>
              <w:spacing w:before="60" w:after="60" w:line="276" w:lineRule="auto"/>
            </w:pPr>
            <w:r w:rsidRPr="009D0662">
              <w:rPr>
                <w:spacing w:val="-1"/>
              </w:rPr>
              <w:t>R</w:t>
            </w:r>
            <w:r w:rsidRPr="009D0662">
              <w:t>H1</w:t>
            </w:r>
          </w:p>
        </w:tc>
        <w:tc>
          <w:tcPr>
            <w:tcW w:w="6810" w:type="dxa"/>
            <w:vAlign w:val="center"/>
          </w:tcPr>
          <w:p w14:paraId="788FE2C8"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control on ground</w:t>
            </w:r>
          </w:p>
        </w:tc>
      </w:tr>
      <w:tr w:rsidR="001B2618" w:rsidRPr="009D0662" w14:paraId="24BE586F" w14:textId="77777777" w:rsidTr="00034CF0">
        <w:trPr>
          <w:trHeight w:val="397"/>
        </w:trPr>
        <w:tc>
          <w:tcPr>
            <w:tcW w:w="2376" w:type="dxa"/>
            <w:vAlign w:val="center"/>
          </w:tcPr>
          <w:p w14:paraId="5ACB5AE9" w14:textId="77777777" w:rsidR="001B2618" w:rsidRPr="009D0662" w:rsidRDefault="001B2618" w:rsidP="007A028F">
            <w:pPr>
              <w:spacing w:before="60" w:after="60" w:line="195" w:lineRule="exact"/>
            </w:pPr>
            <w:r w:rsidRPr="009D0662">
              <w:rPr>
                <w:spacing w:val="-1"/>
              </w:rPr>
              <w:t>R</w:t>
            </w:r>
            <w:r w:rsidRPr="009D0662">
              <w:t>H2</w:t>
            </w:r>
          </w:p>
        </w:tc>
        <w:tc>
          <w:tcPr>
            <w:tcW w:w="6810" w:type="dxa"/>
            <w:vAlign w:val="center"/>
          </w:tcPr>
          <w:p w14:paraId="466B7D9A"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launch, hover and landing</w:t>
            </w:r>
          </w:p>
        </w:tc>
      </w:tr>
      <w:tr w:rsidR="001B2618" w:rsidRPr="009D0662" w14:paraId="7DEBD9FC" w14:textId="77777777" w:rsidTr="00034CF0">
        <w:trPr>
          <w:trHeight w:val="397"/>
        </w:trPr>
        <w:tc>
          <w:tcPr>
            <w:tcW w:w="2376" w:type="dxa"/>
            <w:vAlign w:val="center"/>
          </w:tcPr>
          <w:p w14:paraId="35536BD9" w14:textId="77777777" w:rsidR="001B2618" w:rsidRPr="009D0662" w:rsidRDefault="001B2618" w:rsidP="007A028F">
            <w:pPr>
              <w:spacing w:before="60" w:after="60" w:line="276" w:lineRule="auto"/>
            </w:pPr>
            <w:r w:rsidRPr="009D0662">
              <w:rPr>
                <w:spacing w:val="-1"/>
              </w:rPr>
              <w:t>R</w:t>
            </w:r>
            <w:r w:rsidRPr="009D0662">
              <w:t>H3</w:t>
            </w:r>
          </w:p>
        </w:tc>
        <w:tc>
          <w:tcPr>
            <w:tcW w:w="6810" w:type="dxa"/>
            <w:vAlign w:val="center"/>
          </w:tcPr>
          <w:p w14:paraId="5C5D2F49"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normal operation</w:t>
            </w:r>
          </w:p>
        </w:tc>
      </w:tr>
      <w:tr w:rsidR="001B2618" w:rsidRPr="009D0662" w14:paraId="3F253525" w14:textId="77777777" w:rsidTr="00034CF0">
        <w:trPr>
          <w:trHeight w:val="397"/>
        </w:trPr>
        <w:tc>
          <w:tcPr>
            <w:tcW w:w="2376" w:type="dxa"/>
            <w:vAlign w:val="center"/>
          </w:tcPr>
          <w:p w14:paraId="5C1689E9" w14:textId="77777777" w:rsidR="001B2618" w:rsidRPr="009D0662" w:rsidRDefault="001B2618" w:rsidP="007A028F">
            <w:pPr>
              <w:spacing w:before="60" w:after="60" w:line="195" w:lineRule="exact"/>
            </w:pPr>
            <w:r w:rsidRPr="009D0662">
              <w:rPr>
                <w:spacing w:val="-1"/>
              </w:rPr>
              <w:t>R</w:t>
            </w:r>
            <w:r w:rsidRPr="009D0662">
              <w:t>H4</w:t>
            </w:r>
          </w:p>
        </w:tc>
        <w:tc>
          <w:tcPr>
            <w:tcW w:w="6810" w:type="dxa"/>
            <w:vAlign w:val="center"/>
          </w:tcPr>
          <w:p w14:paraId="67B5A91A"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xml:space="preserve"> — </w:t>
            </w:r>
            <w:r w:rsidRPr="007A028F">
              <w:rPr>
                <w:spacing w:val="-1"/>
              </w:rPr>
              <w:t>advanced manoeuvres</w:t>
            </w:r>
          </w:p>
        </w:tc>
      </w:tr>
      <w:tr w:rsidR="001B2618" w:rsidRPr="009D0662" w14:paraId="507D76A6" w14:textId="77777777" w:rsidTr="00034CF0">
        <w:trPr>
          <w:trHeight w:val="397"/>
        </w:trPr>
        <w:tc>
          <w:tcPr>
            <w:tcW w:w="2376" w:type="dxa"/>
            <w:vAlign w:val="center"/>
          </w:tcPr>
          <w:p w14:paraId="11749919" w14:textId="77777777" w:rsidR="001B2618" w:rsidRPr="009D0662" w:rsidRDefault="001B2618" w:rsidP="007A028F">
            <w:pPr>
              <w:spacing w:before="60" w:after="60" w:line="276" w:lineRule="auto"/>
            </w:pPr>
            <w:r w:rsidRPr="009D0662">
              <w:rPr>
                <w:spacing w:val="-1"/>
              </w:rPr>
              <w:t>R</w:t>
            </w:r>
            <w:r w:rsidRPr="009D0662">
              <w:t>H5</w:t>
            </w:r>
          </w:p>
        </w:tc>
        <w:tc>
          <w:tcPr>
            <w:tcW w:w="6810" w:type="dxa"/>
            <w:vAlign w:val="center"/>
          </w:tcPr>
          <w:p w14:paraId="41220097" w14:textId="77777777" w:rsidR="001B2618" w:rsidRPr="007A028F" w:rsidRDefault="001B2618" w:rsidP="007A028F">
            <w:pPr>
              <w:spacing w:before="60" w:after="60" w:line="276" w:lineRule="auto"/>
              <w:rPr>
                <w:spacing w:val="-1"/>
              </w:rPr>
            </w:pPr>
            <w:r w:rsidRPr="007A028F">
              <w:rPr>
                <w:spacing w:val="-1"/>
              </w:rPr>
              <w:t>RPA that is a helicopter</w:t>
            </w:r>
            <w:r>
              <w:rPr>
                <w:spacing w:val="-1"/>
              </w:rPr>
              <w:t> —</w:t>
            </w:r>
            <w:r w:rsidRPr="007A028F">
              <w:rPr>
                <w:spacing w:val="-1"/>
              </w:rPr>
              <w:t xml:space="preserve"> abnormal situations and emergencies</w:t>
            </w:r>
          </w:p>
        </w:tc>
      </w:tr>
    </w:tbl>
    <w:p w14:paraId="783D9751" w14:textId="77777777" w:rsidR="001B2618" w:rsidRPr="00051CA8" w:rsidRDefault="001B2618" w:rsidP="0053523A">
      <w:pPr>
        <w:pStyle w:val="LDAppendixHeading"/>
      </w:pPr>
      <w:bookmarkStart w:id="186" w:name="_Toc419990096"/>
      <w:bookmarkStart w:id="187" w:name="_Toc420313226"/>
      <w:bookmarkStart w:id="188" w:name="_Toc420318329"/>
      <w:bookmarkStart w:id="189" w:name="_Toc420318562"/>
      <w:bookmarkStart w:id="190" w:name="_Toc440983779"/>
      <w:bookmarkStart w:id="191" w:name="_Toc520281958"/>
      <w:bookmarkStart w:id="192" w:name="_Toc2946007"/>
      <w:r>
        <w:t>Appendix 5</w:t>
      </w:r>
      <w:r>
        <w:tab/>
        <w:t xml:space="preserve">Practical competency standards — </w:t>
      </w:r>
      <w:bookmarkStart w:id="193" w:name="_Toc419990097"/>
      <w:bookmarkStart w:id="194" w:name="_Toc420313227"/>
      <w:bookmarkStart w:id="195" w:name="_Toc420318330"/>
      <w:bookmarkStart w:id="196" w:name="_Toc420318563"/>
      <w:bookmarkEnd w:id="186"/>
      <w:bookmarkEnd w:id="187"/>
      <w:bookmarkEnd w:id="188"/>
      <w:bookmarkEnd w:id="189"/>
      <w:bookmarkEnd w:id="190"/>
      <w:r>
        <w:t>powered-lift category</w:t>
      </w:r>
      <w:bookmarkEnd w:id="191"/>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051CA8" w14:paraId="4C788A0A" w14:textId="77777777" w:rsidTr="00034CF0">
        <w:tc>
          <w:tcPr>
            <w:tcW w:w="2376" w:type="dxa"/>
            <w:vAlign w:val="center"/>
          </w:tcPr>
          <w:p w14:paraId="6DE2F689"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10" w:type="dxa"/>
            <w:vAlign w:val="center"/>
          </w:tcPr>
          <w:p w14:paraId="3718C634"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competency</w:t>
            </w:r>
          </w:p>
        </w:tc>
      </w:tr>
      <w:tr w:rsidR="001B2618" w:rsidRPr="009D0662" w14:paraId="3CB6D9BB" w14:textId="77777777" w:rsidTr="00034CF0">
        <w:trPr>
          <w:trHeight w:val="397"/>
        </w:trPr>
        <w:tc>
          <w:tcPr>
            <w:tcW w:w="2376" w:type="dxa"/>
            <w:vAlign w:val="center"/>
          </w:tcPr>
          <w:p w14:paraId="4754709B" w14:textId="77777777" w:rsidR="001B2618" w:rsidRPr="007A028F" w:rsidRDefault="001B2618" w:rsidP="007A028F">
            <w:pPr>
              <w:spacing w:before="60" w:after="60" w:line="276" w:lineRule="auto"/>
              <w:rPr>
                <w:spacing w:val="-1"/>
              </w:rPr>
            </w:pPr>
            <w:r w:rsidRPr="007A028F">
              <w:rPr>
                <w:spacing w:val="-1"/>
              </w:rPr>
              <w:t>RP1</w:t>
            </w:r>
          </w:p>
        </w:tc>
        <w:tc>
          <w:tcPr>
            <w:tcW w:w="6810" w:type="dxa"/>
            <w:vAlign w:val="center"/>
          </w:tcPr>
          <w:p w14:paraId="0D70D562"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control on ground, launch, hover and landing</w:t>
            </w:r>
          </w:p>
        </w:tc>
      </w:tr>
      <w:tr w:rsidR="001B2618" w:rsidRPr="009D0662" w14:paraId="14913A98" w14:textId="77777777" w:rsidTr="00034CF0">
        <w:trPr>
          <w:trHeight w:val="397"/>
        </w:trPr>
        <w:tc>
          <w:tcPr>
            <w:tcW w:w="2376" w:type="dxa"/>
            <w:vAlign w:val="center"/>
          </w:tcPr>
          <w:p w14:paraId="4DCBBF90" w14:textId="77777777" w:rsidR="001B2618" w:rsidRPr="007A028F" w:rsidRDefault="001B2618" w:rsidP="007A028F">
            <w:pPr>
              <w:spacing w:before="60" w:after="60" w:line="276" w:lineRule="auto"/>
              <w:rPr>
                <w:spacing w:val="-1"/>
              </w:rPr>
            </w:pPr>
            <w:r w:rsidRPr="007A028F">
              <w:rPr>
                <w:spacing w:val="-1"/>
              </w:rPr>
              <w:t>RP2</w:t>
            </w:r>
          </w:p>
        </w:tc>
        <w:tc>
          <w:tcPr>
            <w:tcW w:w="6810" w:type="dxa"/>
            <w:vAlign w:val="center"/>
          </w:tcPr>
          <w:p w14:paraId="1C80CEFB"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transition to and from vertical flight</w:t>
            </w:r>
          </w:p>
        </w:tc>
      </w:tr>
      <w:tr w:rsidR="001B2618" w:rsidRPr="009D0662" w14:paraId="59CD5AD6" w14:textId="77777777" w:rsidTr="00034CF0">
        <w:trPr>
          <w:trHeight w:val="397"/>
        </w:trPr>
        <w:tc>
          <w:tcPr>
            <w:tcW w:w="2376" w:type="dxa"/>
            <w:vAlign w:val="center"/>
          </w:tcPr>
          <w:p w14:paraId="228190AB" w14:textId="77777777" w:rsidR="001B2618" w:rsidRPr="007A028F" w:rsidRDefault="001B2618" w:rsidP="007A028F">
            <w:pPr>
              <w:spacing w:before="60" w:after="60" w:line="276" w:lineRule="auto"/>
              <w:rPr>
                <w:spacing w:val="-1"/>
              </w:rPr>
            </w:pPr>
            <w:r w:rsidRPr="007A028F">
              <w:rPr>
                <w:spacing w:val="-1"/>
              </w:rPr>
              <w:t>RP3</w:t>
            </w:r>
          </w:p>
        </w:tc>
        <w:tc>
          <w:tcPr>
            <w:tcW w:w="6810" w:type="dxa"/>
            <w:vAlign w:val="center"/>
          </w:tcPr>
          <w:p w14:paraId="5F97B37B"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climb, cruise &amp; descent</w:t>
            </w:r>
          </w:p>
        </w:tc>
      </w:tr>
      <w:tr w:rsidR="001B2618" w:rsidRPr="009D0662" w14:paraId="42C5C7D6" w14:textId="77777777" w:rsidTr="00034CF0">
        <w:trPr>
          <w:trHeight w:val="397"/>
        </w:trPr>
        <w:tc>
          <w:tcPr>
            <w:tcW w:w="2376" w:type="dxa"/>
            <w:vAlign w:val="center"/>
          </w:tcPr>
          <w:p w14:paraId="3622A5D3" w14:textId="77777777" w:rsidR="001B2618" w:rsidRPr="007A028F" w:rsidRDefault="001B2618" w:rsidP="007A028F">
            <w:pPr>
              <w:spacing w:before="60" w:after="60" w:line="276" w:lineRule="auto"/>
              <w:rPr>
                <w:spacing w:val="-1"/>
              </w:rPr>
            </w:pPr>
            <w:r w:rsidRPr="007A028F">
              <w:rPr>
                <w:spacing w:val="-1"/>
              </w:rPr>
              <w:t>RP4</w:t>
            </w:r>
          </w:p>
        </w:tc>
        <w:tc>
          <w:tcPr>
            <w:tcW w:w="6810" w:type="dxa"/>
            <w:vAlign w:val="center"/>
          </w:tcPr>
          <w:p w14:paraId="6A406093"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advanced manoeuvres</w:t>
            </w:r>
          </w:p>
        </w:tc>
      </w:tr>
      <w:tr w:rsidR="001B2618" w:rsidRPr="009D0662" w14:paraId="735803A7" w14:textId="77777777" w:rsidTr="00034CF0">
        <w:trPr>
          <w:trHeight w:val="397"/>
        </w:trPr>
        <w:tc>
          <w:tcPr>
            <w:tcW w:w="2376" w:type="dxa"/>
            <w:vAlign w:val="center"/>
          </w:tcPr>
          <w:p w14:paraId="38902DD1" w14:textId="77777777" w:rsidR="001B2618" w:rsidRPr="007A028F" w:rsidRDefault="001B2618" w:rsidP="007A028F">
            <w:pPr>
              <w:spacing w:before="60" w:after="60" w:line="276" w:lineRule="auto"/>
              <w:rPr>
                <w:spacing w:val="-1"/>
              </w:rPr>
            </w:pPr>
            <w:r w:rsidRPr="007A028F">
              <w:rPr>
                <w:spacing w:val="-1"/>
              </w:rPr>
              <w:t>RP5</w:t>
            </w:r>
          </w:p>
        </w:tc>
        <w:tc>
          <w:tcPr>
            <w:tcW w:w="6810" w:type="dxa"/>
            <w:vAlign w:val="center"/>
          </w:tcPr>
          <w:p w14:paraId="0E3A72EF" w14:textId="77777777" w:rsidR="001B2618" w:rsidRPr="007A028F" w:rsidRDefault="001B2618" w:rsidP="007A028F">
            <w:pPr>
              <w:spacing w:before="60" w:after="60" w:line="276" w:lineRule="auto"/>
              <w:rPr>
                <w:spacing w:val="-1"/>
              </w:rPr>
            </w:pPr>
            <w:r w:rsidRPr="007A028F">
              <w:rPr>
                <w:spacing w:val="-1"/>
              </w:rPr>
              <w:t xml:space="preserve">RPA that is a </w:t>
            </w:r>
            <w:r>
              <w:rPr>
                <w:spacing w:val="-1"/>
              </w:rPr>
              <w:t>powered-lift category</w:t>
            </w:r>
            <w:r w:rsidRPr="007A028F">
              <w:rPr>
                <w:spacing w:val="-1"/>
              </w:rPr>
              <w:t xml:space="preserve"> aircraft</w:t>
            </w:r>
            <w:r>
              <w:rPr>
                <w:spacing w:val="-1"/>
              </w:rPr>
              <w:t xml:space="preserve"> — </w:t>
            </w:r>
            <w:r w:rsidRPr="007A028F">
              <w:rPr>
                <w:spacing w:val="-1"/>
              </w:rPr>
              <w:t>manage abnormal situations at altitude and near the ground</w:t>
            </w:r>
          </w:p>
        </w:tc>
      </w:tr>
    </w:tbl>
    <w:p w14:paraId="12910CCA" w14:textId="77777777" w:rsidR="001B2618" w:rsidRPr="00F6314B" w:rsidRDefault="001B2618" w:rsidP="0053523A">
      <w:pPr>
        <w:pStyle w:val="LDAppendixHeading"/>
      </w:pPr>
      <w:bookmarkStart w:id="197" w:name="_Toc520281959"/>
      <w:bookmarkStart w:id="198" w:name="_Toc2946008"/>
      <w:r w:rsidRPr="00F6314B">
        <w:t xml:space="preserve">Appendix </w:t>
      </w:r>
      <w:r>
        <w:t>6</w:t>
      </w:r>
      <w:r w:rsidRPr="00F6314B">
        <w:tab/>
      </w:r>
      <w:r w:rsidRPr="0053523A">
        <w:t>Practical competency standards </w:t>
      </w:r>
      <w:r>
        <w:t>— RPA with a liquid-fuel system</w:t>
      </w:r>
      <w:bookmarkEnd w:id="197"/>
      <w:bookmarkEnd w:id="19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9D0662" w14:paraId="2375049E" w14:textId="77777777" w:rsidTr="00034CF0">
        <w:tc>
          <w:tcPr>
            <w:tcW w:w="2376" w:type="dxa"/>
            <w:vAlign w:val="center"/>
          </w:tcPr>
          <w:p w14:paraId="61A4633E"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code</w:t>
            </w:r>
          </w:p>
        </w:tc>
        <w:tc>
          <w:tcPr>
            <w:tcW w:w="6804" w:type="dxa"/>
            <w:vAlign w:val="center"/>
          </w:tcPr>
          <w:p w14:paraId="7A8034C3" w14:textId="77777777" w:rsidR="001B2618" w:rsidRPr="007A028F" w:rsidRDefault="001B2618" w:rsidP="007A028F">
            <w:pPr>
              <w:spacing w:before="60" w:after="60" w:line="240" w:lineRule="auto"/>
              <w:rPr>
                <w:rFonts w:ascii="Arial" w:hAnsi="Arial" w:cs="Arial"/>
                <w:b/>
                <w:color w:val="000000"/>
              </w:rPr>
            </w:pPr>
            <w:r w:rsidRPr="007A028F">
              <w:rPr>
                <w:rFonts w:ascii="Arial" w:hAnsi="Arial" w:cs="Arial"/>
                <w:b/>
                <w:color w:val="000000"/>
              </w:rPr>
              <w:t>Unit of competency</w:t>
            </w:r>
          </w:p>
        </w:tc>
      </w:tr>
      <w:tr w:rsidR="001B2618" w:rsidRPr="009D0662" w14:paraId="3550AC9B" w14:textId="77777777" w:rsidTr="00034CF0">
        <w:trPr>
          <w:trHeight w:val="397"/>
        </w:trPr>
        <w:tc>
          <w:tcPr>
            <w:tcW w:w="2376" w:type="dxa"/>
            <w:vAlign w:val="center"/>
          </w:tcPr>
          <w:p w14:paraId="5B3EEAE7" w14:textId="77777777" w:rsidR="001B2618" w:rsidRPr="007A028F" w:rsidRDefault="001B2618" w:rsidP="007A028F">
            <w:pPr>
              <w:spacing w:before="60" w:after="60" w:line="276" w:lineRule="auto"/>
              <w:rPr>
                <w:spacing w:val="-1"/>
              </w:rPr>
            </w:pPr>
            <w:r w:rsidRPr="009D0662">
              <w:rPr>
                <w:spacing w:val="-1"/>
              </w:rPr>
              <w:t>R</w:t>
            </w:r>
            <w:r w:rsidRPr="007A028F">
              <w:rPr>
                <w:spacing w:val="-1"/>
              </w:rPr>
              <w:t>LF</w:t>
            </w:r>
          </w:p>
        </w:tc>
        <w:tc>
          <w:tcPr>
            <w:tcW w:w="6804" w:type="dxa"/>
            <w:vAlign w:val="center"/>
          </w:tcPr>
          <w:p w14:paraId="17C68107" w14:textId="77777777" w:rsidR="001B2618" w:rsidRPr="009D0662" w:rsidRDefault="001B2618" w:rsidP="004512C1">
            <w:pPr>
              <w:spacing w:before="60" w:after="60" w:line="240" w:lineRule="auto"/>
            </w:pPr>
            <w:r w:rsidRPr="004512C1">
              <w:t xml:space="preserve">Medium or </w:t>
            </w:r>
            <w:r>
              <w:t>l</w:t>
            </w:r>
            <w:r w:rsidRPr="004512C1">
              <w:t>arge R</w:t>
            </w:r>
            <w:r w:rsidRPr="009D0662">
              <w:t>PA w</w:t>
            </w:r>
            <w:r w:rsidRPr="004512C1">
              <w:t>it</w:t>
            </w:r>
            <w:r w:rsidRPr="009D0662">
              <w:t>h</w:t>
            </w:r>
            <w:r w:rsidRPr="004512C1">
              <w:t xml:space="preserve"> </w:t>
            </w:r>
            <w:r>
              <w:t xml:space="preserve">a </w:t>
            </w:r>
            <w:r w:rsidRPr="004512C1">
              <w:t>liqui</w:t>
            </w:r>
            <w:r w:rsidRPr="009D0662">
              <w:t>d-</w:t>
            </w:r>
            <w:r w:rsidRPr="004512C1">
              <w:t>fue</w:t>
            </w:r>
            <w:r w:rsidRPr="009D0662">
              <w:t>l</w:t>
            </w:r>
            <w:r w:rsidRPr="004512C1">
              <w:t xml:space="preserve"> </w:t>
            </w:r>
            <w:r>
              <w:t xml:space="preserve">system — </w:t>
            </w:r>
            <w:r w:rsidRPr="009D0662">
              <w:t>operation</w:t>
            </w:r>
          </w:p>
        </w:tc>
      </w:tr>
      <w:bookmarkEnd w:id="193"/>
      <w:bookmarkEnd w:id="194"/>
      <w:bookmarkEnd w:id="195"/>
      <w:bookmarkEnd w:id="196"/>
    </w:tbl>
    <w:p w14:paraId="72FA7F96" w14:textId="77777777" w:rsidR="001B2618" w:rsidRDefault="001B2618" w:rsidP="00547E53">
      <w:pPr>
        <w:pStyle w:val="LDTitle"/>
        <w:spacing w:before="0" w:after="0"/>
        <w:rPr>
          <w:rFonts w:ascii="Times New Roman" w:hAnsi="Times New Roman"/>
        </w:rPr>
      </w:pPr>
    </w:p>
    <w:p w14:paraId="0EFD9010" w14:textId="77777777" w:rsidR="001B2618" w:rsidRPr="00196BA0" w:rsidRDefault="001B2618" w:rsidP="00CA6E18">
      <w:pPr>
        <w:pStyle w:val="LDScheduleheading"/>
      </w:pPr>
      <w:bookmarkStart w:id="199" w:name="_Toc520281960"/>
      <w:bookmarkStart w:id="200" w:name="_Toc2946009"/>
      <w:r w:rsidRPr="00196BA0">
        <w:t>Schedule 4</w:t>
      </w:r>
      <w:r w:rsidRPr="00196BA0">
        <w:tab/>
        <w:t>Aeronautical knowledge units</w:t>
      </w:r>
      <w:bookmarkEnd w:id="199"/>
      <w:bookmarkEnd w:id="200"/>
    </w:p>
    <w:p w14:paraId="308C5EF3" w14:textId="77777777" w:rsidR="001B2618" w:rsidRPr="00196BA0" w:rsidRDefault="001B2618" w:rsidP="00CA6E18">
      <w:pPr>
        <w:pStyle w:val="LDAppendixHeading"/>
      </w:pPr>
      <w:bookmarkStart w:id="201" w:name="_Toc520281961"/>
      <w:bookmarkStart w:id="202" w:name="_Toc2946010"/>
      <w:r w:rsidRPr="00196BA0">
        <w:t>Appendix 1</w:t>
      </w:r>
      <w:r w:rsidRPr="00196BA0">
        <w:tab/>
        <w:t>Any RPA — Common units</w:t>
      </w:r>
      <w:bookmarkEnd w:id="201"/>
      <w:bookmarkEnd w:id="202"/>
    </w:p>
    <w:p w14:paraId="14235F68" w14:textId="77777777" w:rsidR="001B2618" w:rsidRPr="00196BA0" w:rsidRDefault="001B2618" w:rsidP="00CA6E18">
      <w:pPr>
        <w:pStyle w:val="LDAppendixHeading2"/>
      </w:pPr>
      <w:bookmarkStart w:id="203" w:name="_Toc520281962"/>
      <w:bookmarkStart w:id="204" w:name="_Toc2946011"/>
      <w:r w:rsidRPr="00196BA0">
        <w:t>Unit 1</w:t>
      </w:r>
      <w:r w:rsidRPr="00196BA0">
        <w:tab/>
        <w:t>RBAK</w:t>
      </w:r>
      <w:r>
        <w:t> </w:t>
      </w:r>
      <w:r w:rsidRPr="00196BA0">
        <w:t>— Basic aviation knowledge for RPAS</w:t>
      </w:r>
      <w:bookmarkEnd w:id="203"/>
      <w:bookmarkEnd w:id="204"/>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196BA0" w14:paraId="3FD7B58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C0FC511"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265" w:type="dxa"/>
            <w:tcBorders>
              <w:top w:val="single" w:sz="6" w:space="0" w:color="000000"/>
              <w:left w:val="single" w:sz="6" w:space="0" w:color="000000"/>
              <w:bottom w:val="single" w:sz="6" w:space="0" w:color="000000"/>
              <w:right w:val="single" w:sz="6" w:space="0" w:color="000000"/>
            </w:tcBorders>
            <w:hideMark/>
          </w:tcPr>
          <w:p w14:paraId="7407DE1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6CDEF13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336122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15ABB1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single" w:sz="6" w:space="0" w:color="000000"/>
              <w:right w:val="single" w:sz="6" w:space="0" w:color="000000"/>
            </w:tcBorders>
            <w:hideMark/>
          </w:tcPr>
          <w:p w14:paraId="20C8B8DA"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D</w:t>
            </w:r>
            <w:r w:rsidRPr="001A4B46">
              <w:rPr>
                <w:rFonts w:ascii="Times New Roman" w:eastAsia="Times New Roman" w:hAnsi="Times New Roman"/>
                <w:b/>
                <w:bCs/>
                <w:i/>
                <w:sz w:val="24"/>
                <w:szCs w:val="24"/>
                <w:lang w:val="en-AU"/>
              </w:rPr>
              <w:t>ir</w:t>
            </w:r>
            <w:r w:rsidRPr="00196BA0">
              <w:rPr>
                <w:rFonts w:ascii="Times New Roman" w:eastAsia="Times New Roman" w:hAnsi="Times New Roman"/>
                <w:b/>
                <w:bCs/>
                <w:i/>
                <w:sz w:val="24"/>
                <w:szCs w:val="24"/>
                <w:lang w:val="en-AU"/>
              </w:rPr>
              <w:t>ec</w:t>
            </w:r>
            <w:r w:rsidRPr="001A4B46">
              <w:rPr>
                <w:rFonts w:ascii="Times New Roman" w:eastAsia="Times New Roman" w:hAnsi="Times New Roman"/>
                <w:b/>
                <w:bCs/>
                <w:i/>
                <w:sz w:val="24"/>
                <w:szCs w:val="24"/>
                <w:lang w:val="en-AU"/>
              </w:rPr>
              <w:t>tio</w:t>
            </w:r>
            <w:r w:rsidRPr="00196BA0">
              <w:rPr>
                <w:rFonts w:ascii="Times New Roman" w:eastAsia="Times New Roman" w:hAnsi="Times New Roman"/>
                <w:b/>
                <w:bCs/>
                <w:i/>
                <w:sz w:val="24"/>
                <w:szCs w:val="24"/>
                <w:lang w:val="en-AU"/>
              </w:rPr>
              <w:t>n</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ligh</w:t>
            </w:r>
            <w:r w:rsidRPr="00196BA0">
              <w:rPr>
                <w:rFonts w:ascii="Times New Roman" w:eastAsia="Times New Roman" w:hAnsi="Times New Roman"/>
                <w:b/>
                <w:bCs/>
                <w:i/>
                <w:sz w:val="24"/>
                <w:szCs w:val="24"/>
                <w:lang w:val="en-AU"/>
              </w:rPr>
              <w:t>t and wind</w:t>
            </w:r>
          </w:p>
          <w:p w14:paraId="4F6845F5" w14:textId="77777777" w:rsidR="001B2618" w:rsidRPr="00196BA0" w:rsidRDefault="001B2618" w:rsidP="00547E53">
            <w:pPr>
              <w:keepNext/>
              <w:tabs>
                <w:tab w:val="left" w:pos="567"/>
              </w:tabs>
              <w:spacing w:before="60" w:after="60" w:line="240" w:lineRule="auto"/>
              <w:ind w:left="567" w:hanging="465"/>
              <w:rPr>
                <w:rFonts w:eastAsia="Times New Roman"/>
                <w:spacing w:val="-1"/>
                <w:szCs w:val="24"/>
              </w:rPr>
            </w:pPr>
            <w:r w:rsidRPr="00196BA0">
              <w:rPr>
                <w:spacing w:val="-1"/>
              </w:rPr>
              <w:t>(a)</w:t>
            </w:r>
            <w:r w:rsidRPr="00196BA0">
              <w:rPr>
                <w:spacing w:val="-1"/>
              </w:rPr>
              <w:tab/>
              <w:t>expressing direction of flight:</w:t>
            </w:r>
          </w:p>
          <w:p w14:paraId="6E509BC5" w14:textId="77777777" w:rsidR="001B2618" w:rsidRPr="00196BA0" w:rsidRDefault="001B2618" w:rsidP="00547E53">
            <w:pPr>
              <w:pStyle w:val="LDP2i"/>
              <w:tabs>
                <w:tab w:val="right" w:pos="850"/>
                <w:tab w:val="left" w:pos="991"/>
              </w:tabs>
              <w:ind w:left="991" w:hanging="537"/>
              <w:rPr>
                <w:spacing w:val="-1"/>
              </w:rPr>
            </w:pPr>
            <w:r w:rsidRPr="00196BA0">
              <w:rPr>
                <w:spacing w:val="-1"/>
              </w:rPr>
              <w:tab/>
              <w:t>(i)</w:t>
            </w:r>
            <w:r w:rsidRPr="00196BA0">
              <w:rPr>
                <w:spacing w:val="-1"/>
              </w:rPr>
              <w:tab/>
              <w:t>as a 3</w:t>
            </w:r>
            <w:r>
              <w:rPr>
                <w:spacing w:val="-1"/>
              </w:rPr>
              <w:t>-</w:t>
            </w:r>
            <w:r w:rsidRPr="00196BA0">
              <w:rPr>
                <w:spacing w:val="-1"/>
              </w:rPr>
              <w:t>figure group;</w:t>
            </w:r>
          </w:p>
          <w:p w14:paraId="2574D79E" w14:textId="77777777" w:rsidR="001B2618" w:rsidRDefault="001B2618" w:rsidP="00547E53">
            <w:pPr>
              <w:pStyle w:val="LDP2i"/>
              <w:tabs>
                <w:tab w:val="right" w:pos="850"/>
                <w:tab w:val="left" w:pos="991"/>
              </w:tabs>
              <w:ind w:left="991" w:hanging="537"/>
              <w:rPr>
                <w:spacing w:val="-1"/>
              </w:rPr>
            </w:pPr>
            <w:r w:rsidRPr="00196BA0">
              <w:rPr>
                <w:spacing w:val="-1"/>
              </w:rPr>
              <w:tab/>
              <w:t>(ii)</w:t>
            </w:r>
            <w:r w:rsidRPr="00196BA0">
              <w:rPr>
                <w:spacing w:val="-1"/>
              </w:rPr>
              <w:tab/>
              <w:t>in the clock code;</w:t>
            </w:r>
          </w:p>
          <w:p w14:paraId="0E809667" w14:textId="77777777" w:rsidR="001B2618" w:rsidRPr="00196BA0" w:rsidRDefault="001B2618" w:rsidP="00547E53">
            <w:pPr>
              <w:pStyle w:val="LDP2i"/>
              <w:tabs>
                <w:tab w:val="right" w:pos="850"/>
                <w:tab w:val="left" w:pos="991"/>
              </w:tabs>
              <w:ind w:left="991" w:hanging="537"/>
              <w:rPr>
                <w:spacing w:val="-1"/>
              </w:rPr>
            </w:pPr>
            <w:r>
              <w:rPr>
                <w:spacing w:val="-1"/>
              </w:rPr>
              <w:tab/>
              <w:t>(iii)</w:t>
            </w:r>
            <w:r>
              <w:rPr>
                <w:spacing w:val="-1"/>
              </w:rPr>
              <w:tab/>
              <w:t>as cardinal and ordinal compass points;</w:t>
            </w:r>
          </w:p>
          <w:p w14:paraId="7616A443"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difference between aircraft heading and track;</w:t>
            </w:r>
          </w:p>
          <w:p w14:paraId="5DA89D0B"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(c)</w:t>
            </w:r>
            <w:r w:rsidRPr="00196BA0">
              <w:rPr>
                <w:spacing w:val="-1"/>
              </w:rPr>
              <w:tab/>
              <w:t>wind velocity;</w:t>
            </w:r>
          </w:p>
          <w:p w14:paraId="289D8ED5" w14:textId="77777777" w:rsidR="001B2618" w:rsidRPr="00196BA0" w:rsidRDefault="001B2618" w:rsidP="00547E53">
            <w:pPr>
              <w:keepNext/>
              <w:tabs>
                <w:tab w:val="left" w:pos="567"/>
              </w:tabs>
              <w:spacing w:before="60" w:after="60" w:line="240" w:lineRule="auto"/>
              <w:ind w:left="567" w:hanging="465"/>
              <w:rPr>
                <w:rFonts w:ascii="Times New (W1)" w:hAnsi="Times New (W1)"/>
              </w:rPr>
            </w:pPr>
            <w:r w:rsidRPr="00196BA0">
              <w:rPr>
                <w:spacing w:val="-1"/>
              </w:rPr>
              <w:t>(d)</w:t>
            </w:r>
            <w:r w:rsidRPr="00196BA0">
              <w:rPr>
                <w:spacing w:val="-1"/>
              </w:rPr>
              <w:tab/>
              <w:t>the relationship between true and magnetic heading.</w:t>
            </w:r>
          </w:p>
        </w:tc>
        <w:tc>
          <w:tcPr>
            <w:tcW w:w="1134" w:type="dxa"/>
            <w:tcBorders>
              <w:top w:val="single" w:sz="6" w:space="0" w:color="000000"/>
              <w:left w:val="single" w:sz="6" w:space="0" w:color="000000"/>
              <w:bottom w:val="single" w:sz="6" w:space="0" w:color="000000"/>
              <w:right w:val="single" w:sz="6" w:space="0" w:color="000000"/>
            </w:tcBorders>
            <w:hideMark/>
          </w:tcPr>
          <w:p w14:paraId="3F7D4111"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68AB1B46" w14:textId="77777777" w:rsidTr="00E17FD4">
        <w:trPr>
          <w:trHeight w:val="1211"/>
        </w:trPr>
        <w:tc>
          <w:tcPr>
            <w:tcW w:w="674" w:type="dxa"/>
            <w:tcBorders>
              <w:top w:val="single" w:sz="6" w:space="0" w:color="000000"/>
              <w:left w:val="single" w:sz="6" w:space="0" w:color="000000"/>
              <w:bottom w:val="single" w:sz="6" w:space="0" w:color="000000"/>
              <w:right w:val="single" w:sz="6" w:space="0" w:color="000000"/>
            </w:tcBorders>
            <w:hideMark/>
          </w:tcPr>
          <w:p w14:paraId="0C63280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53026CED"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T</w:t>
            </w:r>
            <w:r w:rsidRPr="001A4B46">
              <w:rPr>
                <w:rFonts w:ascii="Times New Roman" w:eastAsia="Times New Roman" w:hAnsi="Times New Roman"/>
                <w:b/>
                <w:bCs/>
                <w:i/>
                <w:sz w:val="24"/>
                <w:szCs w:val="24"/>
                <w:lang w:val="en-AU"/>
              </w:rPr>
              <w:t>im</w:t>
            </w:r>
            <w:r w:rsidRPr="00196BA0">
              <w:rPr>
                <w:rFonts w:ascii="Times New Roman" w:eastAsia="Times New Roman" w:hAnsi="Times New Roman"/>
                <w:b/>
                <w:bCs/>
                <w:i/>
                <w:sz w:val="24"/>
                <w:szCs w:val="24"/>
                <w:lang w:val="en-AU"/>
              </w:rPr>
              <w:t>e</w:t>
            </w:r>
          </w:p>
          <w:p w14:paraId="1F19B3A4" w14:textId="77777777" w:rsidR="001B2618" w:rsidRPr="00196BA0" w:rsidRDefault="001B2618" w:rsidP="00547E53">
            <w:pPr>
              <w:keepNext/>
              <w:tabs>
                <w:tab w:val="left" w:pos="567"/>
              </w:tabs>
              <w:spacing w:before="60" w:after="60" w:line="240" w:lineRule="auto"/>
              <w:ind w:left="567" w:hanging="465"/>
              <w:rPr>
                <w:spacing w:val="-1"/>
              </w:rPr>
            </w:pPr>
            <w:r w:rsidRPr="00196BA0">
              <w:t>(</w:t>
            </w:r>
            <w:r w:rsidRPr="00196BA0">
              <w:rPr>
                <w:spacing w:val="-1"/>
              </w:rPr>
              <w:t>a)</w:t>
            </w:r>
            <w:r w:rsidRPr="00196BA0">
              <w:rPr>
                <w:spacing w:val="-1"/>
              </w:rPr>
              <w:tab/>
              <w:t>time as a 4, 6 and 8</w:t>
            </w:r>
            <w:r>
              <w:rPr>
                <w:spacing w:val="-1"/>
              </w:rPr>
              <w:t>-</w:t>
            </w:r>
            <w:r w:rsidRPr="00196BA0">
              <w:rPr>
                <w:spacing w:val="-1"/>
              </w:rPr>
              <w:t>figure group;</w:t>
            </w:r>
          </w:p>
          <w:p w14:paraId="380D5180"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UTC;</w:t>
            </w:r>
          </w:p>
          <w:p w14:paraId="71FC7ACE" w14:textId="77777777" w:rsidR="001B2618" w:rsidRPr="00196BA0" w:rsidRDefault="001B2618" w:rsidP="00547E53">
            <w:pPr>
              <w:keepNext/>
              <w:tabs>
                <w:tab w:val="left" w:pos="567"/>
              </w:tabs>
              <w:spacing w:before="60" w:after="60" w:line="240" w:lineRule="auto"/>
              <w:ind w:left="567" w:hanging="465"/>
              <w:rPr>
                <w:rFonts w:ascii="Times New (W1)" w:hAnsi="Times New (W1)"/>
              </w:rPr>
            </w:pPr>
            <w:r w:rsidRPr="00196BA0">
              <w:rPr>
                <w:spacing w:val="-1"/>
              </w:rPr>
              <w:t>(c)</w:t>
            </w:r>
            <w:r w:rsidRPr="00196BA0">
              <w:rPr>
                <w:spacing w:val="-1"/>
              </w:rPr>
              <w:tab/>
              <w:t>converting local and standard time to and from UTC.</w:t>
            </w:r>
            <w:r w:rsidRPr="00184040">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7E0032D5" w14:textId="77777777" w:rsidR="001B2618" w:rsidRPr="00196BA0" w:rsidRDefault="001B2618" w:rsidP="00547E53">
            <w:pPr>
              <w:pStyle w:val="TableParagraph"/>
              <w:spacing w:before="60" w:after="60" w:line="240" w:lineRule="auto"/>
              <w:ind w:left="15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40594E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7423D0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132CCF6D"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U</w:t>
            </w:r>
            <w:r w:rsidRPr="001A4B46">
              <w:rPr>
                <w:rFonts w:ascii="Times New Roman" w:eastAsia="Times New Roman" w:hAnsi="Times New Roman"/>
                <w:b/>
                <w:bCs/>
                <w:i/>
                <w:sz w:val="24"/>
                <w:szCs w:val="24"/>
                <w:lang w:val="en-AU"/>
              </w:rPr>
              <w:t>nit</w:t>
            </w:r>
            <w:r w:rsidRPr="00196BA0">
              <w:rPr>
                <w:rFonts w:ascii="Times New Roman" w:eastAsia="Times New Roman" w:hAnsi="Times New Roman"/>
                <w:b/>
                <w:bCs/>
                <w:i/>
                <w:sz w:val="24"/>
                <w:szCs w:val="24"/>
                <w:lang w:val="en-AU"/>
              </w:rPr>
              <w:t>s</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m</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asur</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m</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n</w:t>
            </w:r>
            <w:r w:rsidRPr="00196BA0">
              <w:rPr>
                <w:rFonts w:ascii="Times New Roman" w:eastAsia="Times New Roman" w:hAnsi="Times New Roman"/>
                <w:b/>
                <w:bCs/>
                <w:i/>
                <w:sz w:val="24"/>
                <w:szCs w:val="24"/>
                <w:lang w:val="en-AU"/>
              </w:rPr>
              <w:t>t for aeronautics</w:t>
            </w:r>
          </w:p>
          <w:p w14:paraId="391E48D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r>
            <w:r w:rsidRPr="00196BA0">
              <w:rPr>
                <w:spacing w:val="-1"/>
              </w:rPr>
              <w:t>differences</w:t>
            </w:r>
            <w:r w:rsidRPr="00E82C47">
              <w:rPr>
                <w:spacing w:val="-1"/>
              </w:rPr>
              <w:t xml:space="preserve"> between height, altitude and elevation;</w:t>
            </w:r>
          </w:p>
          <w:p w14:paraId="59DC209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units of measurement for:</w:t>
            </w:r>
          </w:p>
          <w:p w14:paraId="6CDB1034" w14:textId="77777777" w:rsidR="001B2618" w:rsidRPr="00196BA0" w:rsidRDefault="001B2618" w:rsidP="00547E53">
            <w:pPr>
              <w:pStyle w:val="LDP2i"/>
              <w:tabs>
                <w:tab w:val="right" w:pos="850"/>
                <w:tab w:val="left" w:pos="991"/>
              </w:tabs>
              <w:ind w:left="991" w:hanging="537"/>
              <w:rPr>
                <w:spacing w:val="-1"/>
              </w:rPr>
            </w:pPr>
            <w:r w:rsidRPr="008D4FEE">
              <w:rPr>
                <w:spacing w:val="-1"/>
              </w:rPr>
              <w:tab/>
            </w:r>
            <w:r w:rsidRPr="00196BA0">
              <w:rPr>
                <w:spacing w:val="-1"/>
              </w:rPr>
              <w:t>(i)</w:t>
            </w:r>
            <w:r w:rsidRPr="00196BA0">
              <w:rPr>
                <w:spacing w:val="-1"/>
              </w:rPr>
              <w:tab/>
            </w:r>
            <w:r w:rsidRPr="008D4FEE">
              <w:rPr>
                <w:spacing w:val="-1"/>
              </w:rPr>
              <w:t>horizontal</w:t>
            </w:r>
            <w:r w:rsidRPr="00196BA0">
              <w:rPr>
                <w:spacing w:val="-1"/>
              </w:rPr>
              <w:t xml:space="preserve"> distance;</w:t>
            </w:r>
          </w:p>
          <w:p w14:paraId="2B098271" w14:textId="77777777" w:rsidR="001B2618" w:rsidRPr="00196BA0" w:rsidRDefault="001B2618" w:rsidP="00547E53">
            <w:pPr>
              <w:pStyle w:val="LDP2i"/>
              <w:tabs>
                <w:tab w:val="right" w:pos="850"/>
                <w:tab w:val="left" w:pos="991"/>
              </w:tabs>
              <w:ind w:left="991" w:hanging="537"/>
              <w:rPr>
                <w:spacing w:val="-1"/>
              </w:rPr>
            </w:pPr>
            <w:r w:rsidRPr="00196BA0">
              <w:rPr>
                <w:spacing w:val="-1"/>
              </w:rPr>
              <w:tab/>
              <w:t>(ii)</w:t>
            </w:r>
            <w:r w:rsidRPr="00196BA0">
              <w:rPr>
                <w:spacing w:val="-1"/>
              </w:rPr>
              <w:tab/>
            </w:r>
            <w:r w:rsidRPr="008D4FEE">
              <w:rPr>
                <w:spacing w:val="-1"/>
              </w:rPr>
              <w:t>vertical</w:t>
            </w:r>
            <w:r w:rsidRPr="00196BA0">
              <w:rPr>
                <w:spacing w:val="-1"/>
              </w:rPr>
              <w:t xml:space="preserve"> distance;</w:t>
            </w:r>
          </w:p>
          <w:p w14:paraId="26DE0417" w14:textId="77777777" w:rsidR="001B2618" w:rsidRPr="00196BA0" w:rsidRDefault="001B2618" w:rsidP="00547E53">
            <w:pPr>
              <w:pStyle w:val="LDP2i"/>
              <w:tabs>
                <w:tab w:val="right" w:pos="850"/>
                <w:tab w:val="left" w:pos="991"/>
              </w:tabs>
              <w:ind w:left="991" w:hanging="537"/>
              <w:rPr>
                <w:spacing w:val="-1"/>
              </w:rPr>
            </w:pPr>
            <w:r w:rsidRPr="00196BA0">
              <w:rPr>
                <w:spacing w:val="-1"/>
              </w:rPr>
              <w:tab/>
              <w:t>(iii)</w:t>
            </w:r>
            <w:r w:rsidRPr="00196BA0">
              <w:rPr>
                <w:spacing w:val="-1"/>
              </w:rPr>
              <w:tab/>
            </w:r>
            <w:r w:rsidRPr="008D4FEE">
              <w:rPr>
                <w:spacing w:val="-1"/>
              </w:rPr>
              <w:t>speeds;</w:t>
            </w:r>
          </w:p>
          <w:p w14:paraId="2E4FB46F" w14:textId="77777777" w:rsidR="001B2618" w:rsidRPr="00196BA0" w:rsidRDefault="001B2618" w:rsidP="00547E53">
            <w:pPr>
              <w:pStyle w:val="LDP2i"/>
              <w:tabs>
                <w:tab w:val="right" w:pos="850"/>
                <w:tab w:val="left" w:pos="991"/>
              </w:tabs>
              <w:ind w:left="991" w:hanging="537"/>
              <w:rPr>
                <w:spacing w:val="-1"/>
              </w:rPr>
            </w:pPr>
            <w:r w:rsidRPr="00196BA0">
              <w:rPr>
                <w:spacing w:val="-1"/>
              </w:rPr>
              <w:tab/>
              <w:t>(iv)</w:t>
            </w:r>
            <w:r w:rsidRPr="00196BA0">
              <w:rPr>
                <w:spacing w:val="-1"/>
              </w:rPr>
              <w:tab/>
            </w:r>
            <w:r w:rsidRPr="008D4FEE">
              <w:rPr>
                <w:spacing w:val="-1"/>
              </w:rPr>
              <w:t>visibility;</w:t>
            </w:r>
          </w:p>
          <w:p w14:paraId="42C9C424" w14:textId="77777777" w:rsidR="001B2618" w:rsidRPr="00196BA0" w:rsidRDefault="001B2618" w:rsidP="00547E53">
            <w:pPr>
              <w:pStyle w:val="LDP2i"/>
              <w:tabs>
                <w:tab w:val="right" w:pos="850"/>
                <w:tab w:val="left" w:pos="991"/>
              </w:tabs>
              <w:ind w:left="991" w:hanging="537"/>
              <w:rPr>
                <w:spacing w:val="-1"/>
              </w:rPr>
            </w:pPr>
            <w:r w:rsidRPr="00196BA0">
              <w:rPr>
                <w:spacing w:val="-1"/>
              </w:rPr>
              <w:tab/>
              <w:t>(v)</w:t>
            </w:r>
            <w:r w:rsidRPr="00196BA0">
              <w:rPr>
                <w:spacing w:val="-1"/>
              </w:rPr>
              <w:tab/>
            </w:r>
            <w:r w:rsidRPr="008D4FEE">
              <w:rPr>
                <w:spacing w:val="-1"/>
              </w:rPr>
              <w:t>temperature</w:t>
            </w:r>
            <w:r w:rsidRPr="00196BA0">
              <w:rPr>
                <w:spacing w:val="-1"/>
              </w:rPr>
              <w:t>;</w:t>
            </w:r>
            <w:r w:rsidRPr="008D4FEE">
              <w:rPr>
                <w:spacing w:val="-1"/>
              </w:rPr>
              <w:t xml:space="preserve"> </w:t>
            </w:r>
          </w:p>
          <w:p w14:paraId="51766D4C" w14:textId="77777777" w:rsidR="001B2618" w:rsidRPr="00196BA0" w:rsidRDefault="001B2618" w:rsidP="00547E53">
            <w:pPr>
              <w:pStyle w:val="LDP2i"/>
              <w:tabs>
                <w:tab w:val="right" w:pos="850"/>
                <w:tab w:val="left" w:pos="991"/>
              </w:tabs>
              <w:ind w:left="991" w:hanging="537"/>
              <w:rPr>
                <w:spacing w:val="-1"/>
              </w:rPr>
            </w:pPr>
            <w:r w:rsidRPr="00196BA0">
              <w:rPr>
                <w:spacing w:val="-1"/>
              </w:rPr>
              <w:tab/>
              <w:t>(vi)</w:t>
            </w:r>
            <w:r w:rsidRPr="00196BA0">
              <w:rPr>
                <w:spacing w:val="-1"/>
              </w:rPr>
              <w:tab/>
            </w:r>
            <w:r w:rsidRPr="008D4FEE">
              <w:rPr>
                <w:spacing w:val="-1"/>
              </w:rPr>
              <w:t>atmospheric</w:t>
            </w:r>
            <w:r w:rsidRPr="00196BA0">
              <w:rPr>
                <w:spacing w:val="-1"/>
              </w:rPr>
              <w:t xml:space="preserve"> pressure;</w:t>
            </w:r>
          </w:p>
          <w:p w14:paraId="474BDCBE" w14:textId="77777777" w:rsidR="001B2618" w:rsidRPr="00196BA0" w:rsidRDefault="001B2618" w:rsidP="00547E53">
            <w:pPr>
              <w:pStyle w:val="LDP2i"/>
              <w:tabs>
                <w:tab w:val="right" w:pos="850"/>
                <w:tab w:val="left" w:pos="991"/>
              </w:tabs>
              <w:ind w:left="991" w:hanging="537"/>
              <w:rPr>
                <w:spacing w:val="-1"/>
              </w:rPr>
            </w:pPr>
            <w:r w:rsidRPr="00196BA0">
              <w:rPr>
                <w:spacing w:val="-1"/>
              </w:rPr>
              <w:tab/>
              <w:t>(vii)</w:t>
            </w:r>
            <w:r w:rsidRPr="00196BA0">
              <w:rPr>
                <w:spacing w:val="-1"/>
              </w:rPr>
              <w:tab/>
            </w:r>
            <w:r w:rsidRPr="008D4FEE">
              <w:rPr>
                <w:spacing w:val="-1"/>
              </w:rPr>
              <w:t>weight;</w:t>
            </w:r>
          </w:p>
          <w:p w14:paraId="44604096" w14:textId="77777777" w:rsidR="001B2618" w:rsidRPr="00196BA0" w:rsidRDefault="001B2618" w:rsidP="00547E53">
            <w:pPr>
              <w:keepNext/>
              <w:tabs>
                <w:tab w:val="left" w:pos="567"/>
              </w:tabs>
              <w:spacing w:before="60" w:after="60" w:line="240" w:lineRule="auto"/>
              <w:ind w:left="567" w:hanging="465"/>
            </w:pPr>
            <w:r w:rsidRPr="00196BA0">
              <w:rPr>
                <w:spacing w:val="-1"/>
              </w:rPr>
              <w:t>(c)</w:t>
            </w:r>
            <w:r w:rsidRPr="00196BA0">
              <w:rPr>
                <w:spacing w:val="-1"/>
              </w:rPr>
              <w:tab/>
              <w:t>converting between different units of measurement.</w:t>
            </w:r>
          </w:p>
        </w:tc>
        <w:tc>
          <w:tcPr>
            <w:tcW w:w="1134" w:type="dxa"/>
            <w:tcBorders>
              <w:top w:val="single" w:sz="6" w:space="0" w:color="000000"/>
              <w:left w:val="single" w:sz="6" w:space="0" w:color="000000"/>
              <w:bottom w:val="single" w:sz="6" w:space="0" w:color="000000"/>
              <w:right w:val="single" w:sz="6" w:space="0" w:color="000000"/>
            </w:tcBorders>
            <w:hideMark/>
          </w:tcPr>
          <w:p w14:paraId="3B9A92FC"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179DD9B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52D529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265" w:type="dxa"/>
            <w:tcBorders>
              <w:top w:val="single" w:sz="6" w:space="0" w:color="000000"/>
              <w:left w:val="single" w:sz="6" w:space="0" w:color="000000"/>
              <w:bottom w:val="single" w:sz="6" w:space="0" w:color="000000"/>
              <w:right w:val="single" w:sz="6" w:space="0" w:color="000000"/>
            </w:tcBorders>
            <w:hideMark/>
          </w:tcPr>
          <w:p w14:paraId="46C5E59C"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A4B46">
              <w:rPr>
                <w:rFonts w:ascii="Times New Roman" w:eastAsia="Times New Roman" w:hAnsi="Times New Roman"/>
                <w:b/>
                <w:bCs/>
                <w:i/>
                <w:sz w:val="24"/>
                <w:szCs w:val="24"/>
                <w:lang w:val="en-AU"/>
              </w:rPr>
              <w:t>Energy</w:t>
            </w:r>
          </w:p>
          <w:p w14:paraId="31067674" w14:textId="77777777" w:rsidR="001B2618" w:rsidRPr="00196BA0" w:rsidRDefault="001B2618" w:rsidP="00547E53">
            <w:pPr>
              <w:keepNext/>
              <w:spacing w:before="60" w:after="60" w:line="240" w:lineRule="auto"/>
              <w:ind w:left="567" w:hanging="465"/>
              <w:rPr>
                <w:rFonts w:eastAsia="Times New Roman"/>
                <w:spacing w:val="-1"/>
                <w:szCs w:val="24"/>
              </w:rPr>
            </w:pPr>
            <w:r w:rsidRPr="00196BA0">
              <w:t xml:space="preserve">Aircraft </w:t>
            </w:r>
            <w:r w:rsidRPr="00196BA0">
              <w:rPr>
                <w:spacing w:val="-1"/>
              </w:rPr>
              <w:t>energy, including:</w:t>
            </w:r>
          </w:p>
          <w:p w14:paraId="5FFAFF61"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t>potential energy;</w:t>
            </w:r>
          </w:p>
          <w:p w14:paraId="3B2411C4" w14:textId="77777777" w:rsidR="001B2618" w:rsidRPr="00196BA0"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kinetic energy;</w:t>
            </w:r>
          </w:p>
          <w:p w14:paraId="71CA6AC3" w14:textId="77777777" w:rsidR="001B2618" w:rsidRPr="00196BA0" w:rsidRDefault="001B2618" w:rsidP="00547E53">
            <w:pPr>
              <w:keepNext/>
              <w:tabs>
                <w:tab w:val="left" w:pos="567"/>
              </w:tabs>
              <w:spacing w:before="60" w:after="60" w:line="240" w:lineRule="auto"/>
              <w:ind w:left="567" w:hanging="465"/>
            </w:pPr>
            <w:r w:rsidRPr="00196BA0">
              <w:rPr>
                <w:spacing w:val="-1"/>
              </w:rPr>
              <w:t>(c)</w:t>
            </w:r>
            <w:r w:rsidRPr="00196BA0">
              <w:rPr>
                <w:spacing w:val="-1"/>
              </w:rPr>
              <w:tab/>
              <w:t>inertia</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7D6E9D84"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CD40E0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56E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265" w:type="dxa"/>
            <w:tcBorders>
              <w:top w:val="single" w:sz="6" w:space="0" w:color="000000"/>
              <w:left w:val="single" w:sz="6" w:space="0" w:color="000000"/>
              <w:bottom w:val="single" w:sz="6" w:space="0" w:color="000000"/>
              <w:right w:val="single" w:sz="6" w:space="0" w:color="000000"/>
            </w:tcBorders>
            <w:hideMark/>
          </w:tcPr>
          <w:p w14:paraId="545E54AF"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A4B46">
              <w:rPr>
                <w:rFonts w:ascii="Times New Roman" w:eastAsia="Times New Roman" w:hAnsi="Times New Roman"/>
                <w:b/>
                <w:bCs/>
                <w:i/>
                <w:sz w:val="24"/>
                <w:szCs w:val="24"/>
                <w:lang w:val="en-AU"/>
              </w:rPr>
              <w:t>A</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rod</w:t>
            </w:r>
            <w:r w:rsidRPr="00196BA0">
              <w:rPr>
                <w:rFonts w:ascii="Times New Roman" w:eastAsia="Times New Roman" w:hAnsi="Times New Roman"/>
                <w:b/>
                <w:bCs/>
                <w:i/>
                <w:sz w:val="24"/>
                <w:szCs w:val="24"/>
                <w:lang w:val="en-AU"/>
              </w:rPr>
              <w:t>y</w:t>
            </w:r>
            <w:r w:rsidRPr="001A4B46">
              <w:rPr>
                <w:rFonts w:ascii="Times New Roman" w:eastAsia="Times New Roman" w:hAnsi="Times New Roman"/>
                <w:b/>
                <w:bCs/>
                <w:i/>
                <w:sz w:val="24"/>
                <w:szCs w:val="24"/>
                <w:lang w:val="en-AU"/>
              </w:rPr>
              <w:t>nami</w:t>
            </w:r>
            <w:r w:rsidRPr="00196BA0">
              <w:rPr>
                <w:rFonts w:ascii="Times New Roman" w:eastAsia="Times New Roman" w:hAnsi="Times New Roman"/>
                <w:b/>
                <w:bCs/>
                <w:i/>
                <w:sz w:val="24"/>
                <w:szCs w:val="24"/>
                <w:lang w:val="en-AU"/>
              </w:rPr>
              <w:t>cs, weight and balance</w:t>
            </w:r>
          </w:p>
          <w:p w14:paraId="41E3B263" w14:textId="77777777" w:rsidR="001B2618" w:rsidRPr="001A4B46" w:rsidRDefault="001B2618" w:rsidP="00547E53">
            <w:pPr>
              <w:keepNext/>
              <w:tabs>
                <w:tab w:val="left" w:pos="567"/>
              </w:tabs>
              <w:spacing w:before="60" w:after="60" w:line="240" w:lineRule="auto"/>
              <w:ind w:left="567" w:hanging="465"/>
            </w:pPr>
            <w:r>
              <w:t>(a)</w:t>
            </w:r>
            <w:r>
              <w:tab/>
            </w:r>
            <w:r w:rsidRPr="001A4B46">
              <w:t>terminology:</w:t>
            </w:r>
          </w:p>
          <w:p w14:paraId="573F609F"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aerofoil, angle of attack and relative airflow;</w:t>
            </w:r>
          </w:p>
          <w:p w14:paraId="356A99BD"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centre of pressure and centre of gravity;</w:t>
            </w:r>
          </w:p>
          <w:p w14:paraId="5598C9AA"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lift, weight, thrust and drag;</w:t>
            </w:r>
          </w:p>
          <w:p w14:paraId="617D6F13" w14:textId="77777777" w:rsidR="001B2618" w:rsidRPr="00196BA0" w:rsidRDefault="001B2618" w:rsidP="00547E53">
            <w:pPr>
              <w:keepNext/>
              <w:tabs>
                <w:tab w:val="left" w:pos="567"/>
              </w:tabs>
              <w:spacing w:before="60" w:after="60" w:line="240" w:lineRule="auto"/>
              <w:ind w:left="567" w:hanging="465"/>
            </w:pPr>
            <w:r w:rsidRPr="00196BA0">
              <w:t>(b)</w:t>
            </w:r>
            <w:r w:rsidRPr="00196BA0">
              <w:tab/>
            </w:r>
            <w:r>
              <w:t>“</w:t>
            </w:r>
            <w:r w:rsidRPr="00196BA0">
              <w:rPr>
                <w:spacing w:val="-1"/>
              </w:rPr>
              <w:t>Bernoulli’s</w:t>
            </w:r>
            <w:r w:rsidRPr="00196BA0">
              <w:t xml:space="preserve"> principal</w:t>
            </w:r>
            <w:r>
              <w:t>”</w:t>
            </w:r>
            <w:r w:rsidRPr="00196BA0">
              <w:t xml:space="preserve">, </w:t>
            </w:r>
            <w:r>
              <w:t>“</w:t>
            </w:r>
            <w:r w:rsidRPr="00196BA0">
              <w:t>Coandra effect</w:t>
            </w:r>
            <w:r>
              <w:t>”</w:t>
            </w:r>
            <w:r w:rsidRPr="00196BA0">
              <w:t xml:space="preserve"> and </w:t>
            </w:r>
            <w:r>
              <w:t>“</w:t>
            </w:r>
            <w:r w:rsidRPr="00196BA0">
              <w:t>Newton’s third law</w:t>
            </w:r>
            <w:r>
              <w:t>”</w:t>
            </w:r>
            <w:r w:rsidRPr="00196BA0">
              <w:t>;</w:t>
            </w:r>
          </w:p>
          <w:p w14:paraId="241B1075" w14:textId="77777777" w:rsidR="001B2618" w:rsidRPr="00196BA0" w:rsidRDefault="001B2618" w:rsidP="00547E53">
            <w:pPr>
              <w:keepNext/>
              <w:tabs>
                <w:tab w:val="left" w:pos="567"/>
              </w:tabs>
              <w:spacing w:before="60" w:after="60" w:line="240" w:lineRule="auto"/>
              <w:ind w:left="567" w:hanging="465"/>
            </w:pPr>
            <w:r w:rsidRPr="00196BA0">
              <w:t>(c)</w:t>
            </w:r>
            <w:r w:rsidRPr="00196BA0">
              <w:tab/>
              <w:t>basic weight and balance principles;</w:t>
            </w:r>
          </w:p>
          <w:p w14:paraId="3D532934"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empty weight;</w:t>
            </w:r>
          </w:p>
          <w:p w14:paraId="3A607B6B"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operating weight;</w:t>
            </w:r>
          </w:p>
          <w:p w14:paraId="226B954F"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maximum gross weight;</w:t>
            </w:r>
          </w:p>
          <w:p w14:paraId="144BBE96"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arm, moment, datum, station and index unit;</w:t>
            </w:r>
          </w:p>
          <w:p w14:paraId="38DB2D86"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centre of gravity limits;</w:t>
            </w:r>
          </w:p>
          <w:p w14:paraId="4B6E4DE3" w14:textId="77777777" w:rsidR="001B2618" w:rsidRPr="00196BA0" w:rsidRDefault="001B2618" w:rsidP="00547E53">
            <w:pPr>
              <w:pStyle w:val="LDP2i"/>
              <w:tabs>
                <w:tab w:val="right" w:pos="850"/>
                <w:tab w:val="left" w:pos="991"/>
              </w:tabs>
              <w:ind w:left="991" w:hanging="537"/>
            </w:pPr>
            <w:r w:rsidRPr="008D4FEE">
              <w:rPr>
                <w:spacing w:val="-1"/>
              </w:rPr>
              <w:tab/>
              <w:t>(vi)</w:t>
            </w:r>
            <w:r w:rsidRPr="008D4FEE">
              <w:rPr>
                <w:spacing w:val="-1"/>
              </w:rPr>
              <w:tab/>
              <w:t>loading limits.</w:t>
            </w:r>
          </w:p>
        </w:tc>
        <w:tc>
          <w:tcPr>
            <w:tcW w:w="1134" w:type="dxa"/>
            <w:tcBorders>
              <w:top w:val="single" w:sz="6" w:space="0" w:color="000000"/>
              <w:left w:val="single" w:sz="6" w:space="0" w:color="000000"/>
              <w:bottom w:val="single" w:sz="6" w:space="0" w:color="000000"/>
              <w:right w:val="single" w:sz="6" w:space="0" w:color="000000"/>
            </w:tcBorders>
            <w:hideMark/>
          </w:tcPr>
          <w:p w14:paraId="61AEDFF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3C2C6D3B" w14:textId="77777777" w:rsidTr="00E17FD4">
        <w:tc>
          <w:tcPr>
            <w:tcW w:w="674" w:type="dxa"/>
            <w:vMerge w:val="restart"/>
            <w:tcBorders>
              <w:top w:val="single" w:sz="6" w:space="0" w:color="000000"/>
              <w:left w:val="single" w:sz="6" w:space="0" w:color="000000"/>
              <w:bottom w:val="single" w:sz="6" w:space="0" w:color="000000"/>
              <w:right w:val="single" w:sz="6" w:space="0" w:color="000000"/>
            </w:tcBorders>
            <w:hideMark/>
          </w:tcPr>
          <w:p w14:paraId="3E2A2A6F"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265" w:type="dxa"/>
            <w:tcBorders>
              <w:top w:val="single" w:sz="6" w:space="0" w:color="000000"/>
              <w:left w:val="single" w:sz="6" w:space="0" w:color="000000"/>
              <w:bottom w:val="nil"/>
              <w:right w:val="single" w:sz="6" w:space="0" w:color="000000"/>
            </w:tcBorders>
            <w:hideMark/>
          </w:tcPr>
          <w:p w14:paraId="72AAB7A4"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L</w:t>
            </w:r>
            <w:r w:rsidRPr="001A4B46">
              <w:rPr>
                <w:rFonts w:ascii="Times New Roman" w:eastAsia="Times New Roman" w:hAnsi="Times New Roman"/>
                <w:b/>
                <w:bCs/>
                <w:i/>
                <w:sz w:val="24"/>
                <w:szCs w:val="24"/>
                <w:lang w:val="en-AU"/>
              </w:rPr>
              <w:t>i</w:t>
            </w:r>
            <w:r w:rsidRPr="00196BA0">
              <w:rPr>
                <w:rFonts w:ascii="Times New Roman" w:eastAsia="Times New Roman" w:hAnsi="Times New Roman"/>
                <w:b/>
                <w:bCs/>
                <w:i/>
                <w:sz w:val="24"/>
                <w:szCs w:val="24"/>
                <w:lang w:val="en-AU"/>
              </w:rPr>
              <w:t>ft</w:t>
            </w:r>
            <w:r w:rsidRPr="001A4B46">
              <w:rPr>
                <w:rFonts w:ascii="Times New Roman" w:eastAsia="Times New Roman" w:hAnsi="Times New Roman"/>
                <w:b/>
                <w:bCs/>
                <w:i/>
                <w:sz w:val="24"/>
                <w:szCs w:val="24"/>
                <w:lang w:val="en-AU"/>
              </w:rPr>
              <w:t xml:space="preserve"> an</w:t>
            </w:r>
            <w:r w:rsidRPr="00196BA0">
              <w:rPr>
                <w:rFonts w:ascii="Times New Roman" w:eastAsia="Times New Roman" w:hAnsi="Times New Roman"/>
                <w:b/>
                <w:bCs/>
                <w:i/>
                <w:sz w:val="24"/>
                <w:szCs w:val="24"/>
                <w:lang w:val="en-AU"/>
              </w:rPr>
              <w:t>d</w:t>
            </w:r>
            <w:r w:rsidRPr="001A4B46">
              <w:rPr>
                <w:rFonts w:ascii="Times New Roman" w:eastAsia="Times New Roman" w:hAnsi="Times New Roman"/>
                <w:b/>
                <w:bCs/>
                <w:i/>
                <w:sz w:val="24"/>
                <w:szCs w:val="24"/>
                <w:lang w:val="en-AU"/>
              </w:rPr>
              <w:t xml:space="preserve"> drag</w:t>
            </w:r>
          </w:p>
          <w:p w14:paraId="1A540E2F"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changes to lift and drag resulting from:</w:t>
            </w:r>
          </w:p>
          <w:p w14:paraId="25B0E171" w14:textId="77777777" w:rsidR="001B2618" w:rsidRPr="00196BA0" w:rsidRDefault="001B2618" w:rsidP="00547E53">
            <w:pPr>
              <w:pStyle w:val="LDP2i"/>
              <w:tabs>
                <w:tab w:val="right" w:pos="850"/>
                <w:tab w:val="left" w:pos="991"/>
              </w:tabs>
              <w:ind w:left="991" w:hanging="537"/>
              <w:rPr>
                <w:color w:val="000000"/>
              </w:rPr>
            </w:pPr>
            <w:r w:rsidRPr="00196BA0">
              <w:tab/>
              <w:t>(i)</w:t>
            </w:r>
            <w:r w:rsidRPr="00196BA0">
              <w:tab/>
            </w:r>
            <w:r w:rsidRPr="00196BA0">
              <w:rPr>
                <w:color w:val="000000"/>
              </w:rPr>
              <w:t>airspeed changes;</w:t>
            </w:r>
          </w:p>
          <w:p w14:paraId="0DC560A7" w14:textId="77777777" w:rsidR="001B2618" w:rsidRPr="00196BA0" w:rsidRDefault="001B2618" w:rsidP="00547E53">
            <w:pPr>
              <w:pStyle w:val="LDP2i"/>
              <w:tabs>
                <w:tab w:val="right" w:pos="850"/>
                <w:tab w:val="left" w:pos="991"/>
              </w:tabs>
              <w:ind w:left="993" w:hanging="539"/>
            </w:pPr>
            <w:r w:rsidRPr="00196BA0">
              <w:rPr>
                <w:color w:val="000000"/>
              </w:rPr>
              <w:tab/>
            </w:r>
            <w:r w:rsidRPr="008D4FEE">
              <w:rPr>
                <w:spacing w:val="-1"/>
              </w:rPr>
              <w:t>(ii)</w:t>
            </w:r>
            <w:r w:rsidRPr="008D4FEE">
              <w:rPr>
                <w:spacing w:val="-1"/>
              </w:rPr>
              <w:tab/>
              <w:t>angle of attack changes</w:t>
            </w:r>
            <w:r>
              <w:rPr>
                <w:spacing w:val="-1"/>
              </w:rPr>
              <w:t>;</w:t>
            </w:r>
          </w:p>
        </w:tc>
        <w:tc>
          <w:tcPr>
            <w:tcW w:w="1134" w:type="dxa"/>
            <w:tcBorders>
              <w:top w:val="single" w:sz="6" w:space="0" w:color="000000"/>
              <w:left w:val="single" w:sz="6" w:space="0" w:color="000000"/>
              <w:bottom w:val="single" w:sz="4" w:space="0" w:color="000000"/>
              <w:right w:val="single" w:sz="6" w:space="0" w:color="000000"/>
            </w:tcBorders>
            <w:hideMark/>
          </w:tcPr>
          <w:p w14:paraId="6819ADC6" w14:textId="77777777" w:rsidR="001B2618" w:rsidRPr="00196BA0" w:rsidRDefault="001B2618" w:rsidP="00547E53">
            <w:pPr>
              <w:pStyle w:val="TableParagraph"/>
              <w:keepNext/>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1C264E4D" w14:textId="77777777" w:rsidTr="00E17FD4">
        <w:tc>
          <w:tcPr>
            <w:tcW w:w="674" w:type="dxa"/>
            <w:vMerge/>
            <w:tcBorders>
              <w:top w:val="single" w:sz="6" w:space="0" w:color="000000"/>
              <w:left w:val="single" w:sz="6" w:space="0" w:color="000000"/>
              <w:bottom w:val="single" w:sz="6" w:space="0" w:color="000000"/>
              <w:right w:val="single" w:sz="6" w:space="0" w:color="000000"/>
            </w:tcBorders>
            <w:vAlign w:val="center"/>
            <w:hideMark/>
          </w:tcPr>
          <w:p w14:paraId="0F674448" w14:textId="77777777" w:rsidR="001B2618" w:rsidRPr="00196BA0" w:rsidRDefault="001B2618" w:rsidP="00547E53">
            <w:pPr>
              <w:spacing w:before="60" w:after="60" w:line="240" w:lineRule="auto"/>
              <w:rPr>
                <w:szCs w:val="24"/>
              </w:rPr>
            </w:pPr>
          </w:p>
        </w:tc>
        <w:tc>
          <w:tcPr>
            <w:tcW w:w="7265" w:type="dxa"/>
            <w:tcBorders>
              <w:top w:val="nil"/>
              <w:left w:val="single" w:sz="6" w:space="0" w:color="000000"/>
              <w:bottom w:val="single" w:sz="6" w:space="0" w:color="000000"/>
              <w:right w:val="single" w:sz="6" w:space="0" w:color="000000"/>
            </w:tcBorders>
            <w:hideMark/>
          </w:tcPr>
          <w:p w14:paraId="07B33B74" w14:textId="77777777" w:rsidR="001B2618" w:rsidRPr="006C5CA5" w:rsidRDefault="001B2618" w:rsidP="00547E53">
            <w:pPr>
              <w:keepNext/>
              <w:tabs>
                <w:tab w:val="left" w:pos="567"/>
              </w:tabs>
              <w:spacing w:after="60" w:line="240" w:lineRule="auto"/>
              <w:ind w:left="567" w:hanging="465"/>
              <w:rPr>
                <w:spacing w:val="-1"/>
              </w:rPr>
            </w:pPr>
            <w:r w:rsidRPr="006C5CA5">
              <w:rPr>
                <w:spacing w:val="-1"/>
              </w:rPr>
              <w:t>(b)</w:t>
            </w:r>
            <w:r w:rsidRPr="006C5CA5">
              <w:rPr>
                <w:spacing w:val="-1"/>
              </w:rPr>
              <w:tab/>
              <w:t>types of drag, including:</w:t>
            </w:r>
          </w:p>
          <w:p w14:paraId="01FC7496" w14:textId="77777777" w:rsidR="001B2618" w:rsidRPr="008D4FEE" w:rsidRDefault="001B2618" w:rsidP="00547E53">
            <w:pPr>
              <w:pStyle w:val="LDP2i"/>
              <w:tabs>
                <w:tab w:val="right" w:pos="850"/>
                <w:tab w:val="left" w:pos="991"/>
              </w:tabs>
              <w:spacing w:before="0"/>
              <w:ind w:left="991" w:hanging="537"/>
              <w:rPr>
                <w:spacing w:val="-1"/>
              </w:rPr>
            </w:pPr>
            <w:r w:rsidRPr="008D4FEE">
              <w:rPr>
                <w:spacing w:val="-1"/>
              </w:rPr>
              <w:tab/>
              <w:t>(i)</w:t>
            </w:r>
            <w:r w:rsidRPr="008D4FEE">
              <w:rPr>
                <w:spacing w:val="-1"/>
              </w:rPr>
              <w:tab/>
              <w:t>parasite (zero lift), form, interference and skin friction;</w:t>
            </w:r>
          </w:p>
          <w:p w14:paraId="4D114EBF" w14:textId="77777777" w:rsidR="001B2618" w:rsidRPr="00196BA0" w:rsidRDefault="001B2618" w:rsidP="00547E53">
            <w:pPr>
              <w:pStyle w:val="LDP2i"/>
              <w:tabs>
                <w:tab w:val="right" w:pos="850"/>
                <w:tab w:val="left" w:pos="991"/>
              </w:tabs>
              <w:spacing w:before="0"/>
              <w:ind w:left="991" w:hanging="537"/>
            </w:pPr>
            <w:r w:rsidRPr="008D4FEE">
              <w:rPr>
                <w:spacing w:val="-1"/>
              </w:rPr>
              <w:tab/>
              <w:t>(ii)</w:t>
            </w:r>
            <w:r w:rsidRPr="008D4FEE">
              <w:rPr>
                <w:spacing w:val="-1"/>
              </w:rPr>
              <w:tab/>
              <w:t>induced (lift dependent).</w:t>
            </w:r>
          </w:p>
        </w:tc>
        <w:tc>
          <w:tcPr>
            <w:tcW w:w="1134" w:type="dxa"/>
            <w:tcBorders>
              <w:top w:val="single" w:sz="4" w:space="0" w:color="000000"/>
              <w:left w:val="single" w:sz="6" w:space="0" w:color="000000"/>
              <w:bottom w:val="single" w:sz="6" w:space="0" w:color="000000"/>
              <w:right w:val="single" w:sz="6" w:space="0" w:color="000000"/>
            </w:tcBorders>
            <w:hideMark/>
          </w:tcPr>
          <w:p w14:paraId="2C06CE55" w14:textId="77777777" w:rsidR="001B2618" w:rsidRPr="00196BA0" w:rsidRDefault="001B2618" w:rsidP="00547E53">
            <w:pPr>
              <w:pStyle w:val="TableParagraph"/>
              <w:spacing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7E96D21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4969507"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7</w:t>
            </w:r>
          </w:p>
        </w:tc>
        <w:tc>
          <w:tcPr>
            <w:tcW w:w="7265" w:type="dxa"/>
            <w:tcBorders>
              <w:top w:val="single" w:sz="6" w:space="0" w:color="000000"/>
              <w:left w:val="single" w:sz="6" w:space="0" w:color="000000"/>
              <w:bottom w:val="single" w:sz="6" w:space="0" w:color="000000"/>
              <w:right w:val="single" w:sz="6" w:space="0" w:color="000000"/>
            </w:tcBorders>
            <w:hideMark/>
          </w:tcPr>
          <w:p w14:paraId="1FDFD1BC"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A4B46">
              <w:rPr>
                <w:rFonts w:ascii="Times New Roman" w:eastAsia="Times New Roman" w:hAnsi="Times New Roman"/>
                <w:b/>
                <w:bCs/>
                <w:i/>
                <w:sz w:val="24"/>
                <w:szCs w:val="24"/>
                <w:lang w:val="en-AU"/>
              </w:rPr>
              <w:t>Propellers and rotors</w:t>
            </w:r>
          </w:p>
          <w:p w14:paraId="687DE8DE"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terminology;</w:t>
            </w:r>
          </w:p>
          <w:p w14:paraId="415B891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blade angle, helix angle or pitch;</w:t>
            </w:r>
          </w:p>
          <w:p w14:paraId="6FA79F55"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propeller/rotor thrust and torque;</w:t>
            </w:r>
          </w:p>
          <w:p w14:paraId="0C986782" w14:textId="77777777" w:rsidR="001B2618" w:rsidRPr="00196BA0" w:rsidRDefault="001B2618" w:rsidP="00547E53">
            <w:pPr>
              <w:keepNext/>
              <w:tabs>
                <w:tab w:val="left" w:pos="567"/>
              </w:tabs>
              <w:spacing w:before="60" w:after="60" w:line="240" w:lineRule="auto"/>
              <w:ind w:left="567" w:hanging="465"/>
            </w:pPr>
            <w:r w:rsidRPr="006C5CA5">
              <w:rPr>
                <w:spacing w:val="-1"/>
              </w:rPr>
              <w:t>(d)</w:t>
            </w:r>
            <w:r w:rsidRPr="006C5CA5">
              <w:rPr>
                <w:spacing w:val="-1"/>
              </w:rPr>
              <w:tab/>
              <w:t>propeller/rotor principles.</w:t>
            </w:r>
          </w:p>
        </w:tc>
        <w:tc>
          <w:tcPr>
            <w:tcW w:w="1134" w:type="dxa"/>
            <w:tcBorders>
              <w:top w:val="single" w:sz="6" w:space="0" w:color="000000"/>
              <w:left w:val="single" w:sz="6" w:space="0" w:color="000000"/>
              <w:bottom w:val="single" w:sz="6" w:space="0" w:color="000000"/>
              <w:right w:val="single" w:sz="6" w:space="0" w:color="000000"/>
            </w:tcBorders>
            <w:hideMark/>
          </w:tcPr>
          <w:p w14:paraId="4DC7A1CB"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7339E82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B06CB6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8</w:t>
            </w:r>
          </w:p>
        </w:tc>
        <w:tc>
          <w:tcPr>
            <w:tcW w:w="7265" w:type="dxa"/>
            <w:tcBorders>
              <w:top w:val="single" w:sz="6" w:space="0" w:color="000000"/>
              <w:left w:val="single" w:sz="6" w:space="0" w:color="000000"/>
              <w:bottom w:val="single" w:sz="6" w:space="0" w:color="000000"/>
              <w:right w:val="single" w:sz="6" w:space="0" w:color="000000"/>
            </w:tcBorders>
            <w:hideMark/>
          </w:tcPr>
          <w:p w14:paraId="4EB5B217"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P</w:t>
            </w:r>
            <w:r w:rsidRPr="001A4B46">
              <w:rPr>
                <w:rFonts w:ascii="Times New Roman" w:eastAsia="Times New Roman" w:hAnsi="Times New Roman"/>
                <w:b/>
                <w:bCs/>
                <w:i/>
                <w:sz w:val="24"/>
                <w:szCs w:val="24"/>
                <w:lang w:val="en-AU"/>
              </w:rPr>
              <w:t>rin</w:t>
            </w:r>
            <w:r w:rsidRPr="00196BA0">
              <w:rPr>
                <w:rFonts w:ascii="Times New Roman" w:eastAsia="Times New Roman" w:hAnsi="Times New Roman"/>
                <w:b/>
                <w:bCs/>
                <w:i/>
                <w:sz w:val="24"/>
                <w:szCs w:val="24"/>
                <w:lang w:val="en-AU"/>
              </w:rPr>
              <w:t>c</w:t>
            </w:r>
            <w:r w:rsidRPr="001A4B46">
              <w:rPr>
                <w:rFonts w:ascii="Times New Roman" w:eastAsia="Times New Roman" w:hAnsi="Times New Roman"/>
                <w:b/>
                <w:bCs/>
                <w:i/>
                <w:sz w:val="24"/>
                <w:szCs w:val="24"/>
                <w:lang w:val="en-AU"/>
              </w:rPr>
              <w:t>ipl</w:t>
            </w:r>
            <w:r w:rsidRPr="00196BA0">
              <w:rPr>
                <w:rFonts w:ascii="Times New Roman" w:eastAsia="Times New Roman" w:hAnsi="Times New Roman"/>
                <w:b/>
                <w:bCs/>
                <w:i/>
                <w:sz w:val="24"/>
                <w:szCs w:val="24"/>
                <w:lang w:val="en-AU"/>
              </w:rPr>
              <w:t>es</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op</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ratio</w:t>
            </w:r>
            <w:r w:rsidRPr="00196BA0">
              <w:rPr>
                <w:rFonts w:ascii="Times New Roman" w:eastAsia="Times New Roman" w:hAnsi="Times New Roman"/>
                <w:b/>
                <w:bCs/>
                <w:i/>
                <w:sz w:val="24"/>
                <w:szCs w:val="24"/>
                <w:lang w:val="en-AU"/>
              </w:rPr>
              <w:t>n</w:t>
            </w:r>
            <w:r>
              <w:rPr>
                <w:rFonts w:ascii="Times New Roman" w:eastAsia="Times New Roman" w:hAnsi="Times New Roman"/>
                <w:b/>
                <w:bCs/>
                <w:i/>
                <w:sz w:val="24"/>
                <w:szCs w:val="24"/>
                <w:lang w:val="en-AU"/>
              </w:rPr>
              <w:t> —</w:t>
            </w:r>
            <w:r w:rsidRPr="001A4B46">
              <w:rPr>
                <w:rFonts w:ascii="Times New Roman" w:eastAsia="Times New Roman" w:hAnsi="Times New Roman"/>
                <w:b/>
                <w:bCs/>
                <w:i/>
                <w:sz w:val="24"/>
                <w:szCs w:val="24"/>
                <w:lang w:val="en-AU"/>
              </w:rPr>
              <w:t xml:space="preserve"> flight </w:t>
            </w:r>
            <w:r w:rsidRPr="00196BA0">
              <w:rPr>
                <w:rFonts w:ascii="Times New Roman" w:eastAsia="Times New Roman" w:hAnsi="Times New Roman"/>
                <w:b/>
                <w:bCs/>
                <w:i/>
                <w:sz w:val="24"/>
                <w:szCs w:val="24"/>
                <w:lang w:val="en-AU"/>
              </w:rPr>
              <w:t>c</w:t>
            </w:r>
            <w:r w:rsidRPr="001A4B46">
              <w:rPr>
                <w:rFonts w:ascii="Times New Roman" w:eastAsia="Times New Roman" w:hAnsi="Times New Roman"/>
                <w:b/>
                <w:bCs/>
                <w:i/>
                <w:sz w:val="24"/>
                <w:szCs w:val="24"/>
                <w:lang w:val="en-AU"/>
              </w:rPr>
              <w:t>ontrol</w:t>
            </w:r>
          </w:p>
          <w:p w14:paraId="2B7DF273"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longitudinal, lateral and vertical axes;</w:t>
            </w:r>
          </w:p>
          <w:p w14:paraId="19CAF44E"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pitch, roll and yaw;</w:t>
            </w:r>
          </w:p>
          <w:p w14:paraId="1A0B159A"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skid and slip;</w:t>
            </w:r>
          </w:p>
          <w:p w14:paraId="36487070"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(d)</w:t>
            </w:r>
            <w:r w:rsidRPr="006C5CA5">
              <w:rPr>
                <w:spacing w:val="-1"/>
              </w:rPr>
              <w:tab/>
              <w:t>effect of changes in power on vertical and horizontal speed;</w:t>
            </w:r>
          </w:p>
          <w:p w14:paraId="140E5B12"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(e)</w:t>
            </w:r>
            <w:r w:rsidRPr="006C5CA5">
              <w:rPr>
                <w:spacing w:val="-1"/>
              </w:rPr>
              <w:tab/>
              <w:t>relationship between control inputs and aircraft movements;</w:t>
            </w:r>
          </w:p>
          <w:p w14:paraId="05C887FA"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(f)</w:t>
            </w:r>
            <w:r w:rsidRPr="006C5CA5">
              <w:rPr>
                <w:spacing w:val="-1"/>
              </w:rPr>
              <w:tab/>
              <w:t>angle of climb and rate of climb;</w:t>
            </w:r>
          </w:p>
          <w:p w14:paraId="79152B67" w14:textId="77777777" w:rsidR="001B2618" w:rsidRPr="00196BA0" w:rsidRDefault="001B2618" w:rsidP="00547E53">
            <w:pPr>
              <w:keepNext/>
              <w:tabs>
                <w:tab w:val="left" w:pos="567"/>
              </w:tabs>
              <w:spacing w:before="60" w:after="60" w:line="240" w:lineRule="auto"/>
              <w:ind w:left="567" w:hanging="465"/>
            </w:pPr>
            <w:r w:rsidRPr="006C5CA5">
              <w:rPr>
                <w:spacing w:val="-1"/>
              </w:rPr>
              <w:t>(g)</w:t>
            </w:r>
            <w:r w:rsidRPr="006C5CA5">
              <w:rPr>
                <w:spacing w:val="-1"/>
              </w:rPr>
              <w:tab/>
              <w:t>trim controls.</w:t>
            </w:r>
          </w:p>
        </w:tc>
        <w:tc>
          <w:tcPr>
            <w:tcW w:w="1134" w:type="dxa"/>
            <w:tcBorders>
              <w:top w:val="single" w:sz="6" w:space="0" w:color="000000"/>
              <w:left w:val="single" w:sz="6" w:space="0" w:color="000000"/>
              <w:bottom w:val="single" w:sz="6" w:space="0" w:color="000000"/>
              <w:right w:val="single" w:sz="6" w:space="0" w:color="000000"/>
            </w:tcBorders>
            <w:hideMark/>
          </w:tcPr>
          <w:p w14:paraId="3C2F075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15537D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B0B1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9</w:t>
            </w:r>
          </w:p>
        </w:tc>
        <w:tc>
          <w:tcPr>
            <w:tcW w:w="7265" w:type="dxa"/>
            <w:tcBorders>
              <w:top w:val="single" w:sz="6" w:space="0" w:color="000000"/>
              <w:left w:val="single" w:sz="6" w:space="0" w:color="000000"/>
              <w:bottom w:val="single" w:sz="6" w:space="0" w:color="000000"/>
              <w:right w:val="single" w:sz="6" w:space="0" w:color="000000"/>
            </w:tcBorders>
            <w:hideMark/>
          </w:tcPr>
          <w:p w14:paraId="64342CF7" w14:textId="77777777" w:rsidR="001B2618" w:rsidRPr="001A4B46"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P</w:t>
            </w:r>
            <w:r w:rsidRPr="001A4B46">
              <w:rPr>
                <w:rFonts w:ascii="Times New Roman" w:eastAsia="Times New Roman" w:hAnsi="Times New Roman"/>
                <w:b/>
                <w:bCs/>
                <w:i/>
                <w:sz w:val="24"/>
                <w:szCs w:val="24"/>
                <w:lang w:val="en-AU"/>
              </w:rPr>
              <w:t>rin</w:t>
            </w:r>
            <w:r w:rsidRPr="00196BA0">
              <w:rPr>
                <w:rFonts w:ascii="Times New Roman" w:eastAsia="Times New Roman" w:hAnsi="Times New Roman"/>
                <w:b/>
                <w:bCs/>
                <w:i/>
                <w:sz w:val="24"/>
                <w:szCs w:val="24"/>
                <w:lang w:val="en-AU"/>
              </w:rPr>
              <w:t>c</w:t>
            </w:r>
            <w:r w:rsidRPr="001A4B46">
              <w:rPr>
                <w:rFonts w:ascii="Times New Roman" w:eastAsia="Times New Roman" w:hAnsi="Times New Roman"/>
                <w:b/>
                <w:bCs/>
                <w:i/>
                <w:sz w:val="24"/>
                <w:szCs w:val="24"/>
                <w:lang w:val="en-AU"/>
              </w:rPr>
              <w:t>ipl</w:t>
            </w:r>
            <w:r w:rsidRPr="00196BA0">
              <w:rPr>
                <w:rFonts w:ascii="Times New Roman" w:eastAsia="Times New Roman" w:hAnsi="Times New Roman"/>
                <w:b/>
                <w:bCs/>
                <w:i/>
                <w:sz w:val="24"/>
                <w:szCs w:val="24"/>
                <w:lang w:val="en-AU"/>
              </w:rPr>
              <w:t>es</w:t>
            </w:r>
            <w:r w:rsidRPr="001A4B46">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f</w:t>
            </w:r>
            <w:r w:rsidRPr="001A4B46">
              <w:rPr>
                <w:rFonts w:ascii="Times New Roman" w:eastAsia="Times New Roman" w:hAnsi="Times New Roman"/>
                <w:b/>
                <w:bCs/>
                <w:i/>
                <w:sz w:val="24"/>
                <w:szCs w:val="24"/>
                <w:lang w:val="en-AU"/>
              </w:rPr>
              <w:t xml:space="preserve"> op</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ratio</w:t>
            </w:r>
            <w:r w:rsidRPr="00196BA0">
              <w:rPr>
                <w:rFonts w:ascii="Times New Roman" w:eastAsia="Times New Roman" w:hAnsi="Times New Roman"/>
                <w:b/>
                <w:bCs/>
                <w:i/>
                <w:sz w:val="24"/>
                <w:szCs w:val="24"/>
                <w:lang w:val="en-AU"/>
              </w:rPr>
              <w:t>n</w:t>
            </w:r>
            <w:r>
              <w:rPr>
                <w:rFonts w:ascii="Times New Roman" w:eastAsia="Times New Roman" w:hAnsi="Times New Roman"/>
                <w:b/>
                <w:bCs/>
                <w:i/>
                <w:sz w:val="24"/>
                <w:szCs w:val="24"/>
                <w:lang w:val="en-AU"/>
              </w:rPr>
              <w:t> —</w:t>
            </w:r>
            <w:r w:rsidRPr="001A4B46">
              <w:rPr>
                <w:rFonts w:ascii="Times New Roman" w:eastAsia="Times New Roman" w:hAnsi="Times New Roman"/>
                <w:b/>
                <w:bCs/>
                <w:i/>
                <w:sz w:val="24"/>
                <w:szCs w:val="24"/>
                <w:lang w:val="en-AU"/>
              </w:rPr>
              <w:t xml:space="preserve"> r</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mot</w:t>
            </w:r>
            <w:r w:rsidRPr="00196BA0">
              <w:rPr>
                <w:rFonts w:ascii="Times New Roman" w:eastAsia="Times New Roman" w:hAnsi="Times New Roman"/>
                <w:b/>
                <w:bCs/>
                <w:i/>
                <w:sz w:val="24"/>
                <w:szCs w:val="24"/>
                <w:lang w:val="en-AU"/>
              </w:rPr>
              <w:t>e</w:t>
            </w:r>
            <w:r w:rsidRPr="001A4B46">
              <w:rPr>
                <w:rFonts w:ascii="Times New Roman" w:eastAsia="Times New Roman" w:hAnsi="Times New Roman"/>
                <w:b/>
                <w:bCs/>
                <w:i/>
                <w:sz w:val="24"/>
                <w:szCs w:val="24"/>
                <w:lang w:val="en-AU"/>
              </w:rPr>
              <w:t xml:space="preserve"> pilo</w:t>
            </w:r>
            <w:r w:rsidRPr="00196BA0">
              <w:rPr>
                <w:rFonts w:ascii="Times New Roman" w:eastAsia="Times New Roman" w:hAnsi="Times New Roman"/>
                <w:b/>
                <w:bCs/>
                <w:i/>
                <w:sz w:val="24"/>
                <w:szCs w:val="24"/>
                <w:lang w:val="en-AU"/>
              </w:rPr>
              <w:t>t</w:t>
            </w:r>
            <w:r w:rsidRPr="001A4B46">
              <w:rPr>
                <w:rFonts w:ascii="Times New Roman" w:eastAsia="Times New Roman" w:hAnsi="Times New Roman"/>
                <w:b/>
                <w:bCs/>
                <w:i/>
                <w:sz w:val="24"/>
                <w:szCs w:val="24"/>
                <w:lang w:val="en-AU"/>
              </w:rPr>
              <w:t xml:space="preserve"> statio</w:t>
            </w:r>
            <w:r w:rsidRPr="00196BA0">
              <w:rPr>
                <w:rFonts w:ascii="Times New Roman" w:eastAsia="Times New Roman" w:hAnsi="Times New Roman"/>
                <w:b/>
                <w:bCs/>
                <w:i/>
                <w:sz w:val="24"/>
                <w:szCs w:val="24"/>
                <w:lang w:val="en-AU"/>
              </w:rPr>
              <w:t>n</w:t>
            </w:r>
          </w:p>
          <w:p w14:paraId="40ADFCDC"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Features of a remote pilot station:</w:t>
            </w:r>
          </w:p>
          <w:p w14:paraId="6DCA6ACC" w14:textId="77777777" w:rsidR="001B2618" w:rsidRPr="006C5CA5" w:rsidRDefault="001B2618" w:rsidP="00547E53">
            <w:pPr>
              <w:keepNext/>
              <w:tabs>
                <w:tab w:val="left" w:pos="567"/>
              </w:tabs>
              <w:spacing w:before="60" w:after="60" w:line="240" w:lineRule="auto"/>
              <w:ind w:left="567" w:hanging="465"/>
              <w:rPr>
                <w:spacing w:val="-1"/>
              </w:rPr>
            </w:pPr>
            <w:r w:rsidRPr="00196BA0">
              <w:t>(</w:t>
            </w:r>
            <w:r w:rsidRPr="006C5CA5">
              <w:rPr>
                <w:spacing w:val="-1"/>
              </w:rPr>
              <w:t>a)</w:t>
            </w:r>
            <w:r w:rsidRPr="006C5CA5">
              <w:rPr>
                <w:spacing w:val="-1"/>
              </w:rPr>
              <w:tab/>
              <w:t>transmitter;</w:t>
            </w:r>
          </w:p>
          <w:p w14:paraId="096FFD03"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command and control link;</w:t>
            </w:r>
          </w:p>
          <w:p w14:paraId="284A1AF5"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flight controls;</w:t>
            </w:r>
          </w:p>
          <w:p w14:paraId="3DF8EBB1"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(d)</w:t>
            </w:r>
            <w:r w:rsidRPr="006C5CA5">
              <w:rPr>
                <w:spacing w:val="-1"/>
              </w:rPr>
              <w:tab/>
              <w:t>other controls;</w:t>
            </w:r>
          </w:p>
          <w:p w14:paraId="1176B21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(e)</w:t>
            </w:r>
            <w:r w:rsidRPr="006C5CA5">
              <w:rPr>
                <w:spacing w:val="-1"/>
              </w:rPr>
              <w:tab/>
              <w:t>antennas/aerials;</w:t>
            </w:r>
          </w:p>
          <w:p w14:paraId="119B7041"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(f)</w:t>
            </w:r>
            <w:r w:rsidRPr="006C5CA5">
              <w:rPr>
                <w:spacing w:val="-1"/>
              </w:rPr>
              <w:tab/>
              <w:t>software, including firmware and updates;</w:t>
            </w:r>
          </w:p>
          <w:p w14:paraId="132E3B2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(g)</w:t>
            </w:r>
            <w:r w:rsidRPr="006C5CA5">
              <w:rPr>
                <w:spacing w:val="-1"/>
              </w:rPr>
              <w:tab/>
              <w:t>telemetry;</w:t>
            </w:r>
          </w:p>
          <w:p w14:paraId="6FA09405"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(h)</w:t>
            </w:r>
            <w:r w:rsidRPr="006C5CA5">
              <w:rPr>
                <w:spacing w:val="-1"/>
              </w:rPr>
              <w:tab/>
              <w:t>non-payload communications;</w:t>
            </w:r>
          </w:p>
          <w:p w14:paraId="7E5B74E1" w14:textId="77777777" w:rsidR="001B2618" w:rsidRPr="00196BA0" w:rsidRDefault="001B2618" w:rsidP="00547E53">
            <w:pPr>
              <w:keepNext/>
              <w:tabs>
                <w:tab w:val="left" w:pos="567"/>
              </w:tabs>
              <w:spacing w:before="60" w:after="60" w:line="240" w:lineRule="auto"/>
              <w:ind w:left="567" w:hanging="465"/>
            </w:pPr>
            <w:r w:rsidRPr="006C5CA5">
              <w:rPr>
                <w:spacing w:val="-1"/>
              </w:rPr>
              <w:t>(i)</w:t>
            </w:r>
            <w:r w:rsidRPr="006C5CA5">
              <w:rPr>
                <w:spacing w:val="-1"/>
              </w:rPr>
              <w:tab/>
              <w:t>power supply.</w:t>
            </w:r>
          </w:p>
        </w:tc>
        <w:tc>
          <w:tcPr>
            <w:tcW w:w="1134" w:type="dxa"/>
            <w:tcBorders>
              <w:top w:val="single" w:sz="6" w:space="0" w:color="000000"/>
              <w:left w:val="single" w:sz="6" w:space="0" w:color="000000"/>
              <w:bottom w:val="single" w:sz="6" w:space="0" w:color="000000"/>
              <w:right w:val="single" w:sz="6" w:space="0" w:color="000000"/>
            </w:tcBorders>
            <w:hideMark/>
          </w:tcPr>
          <w:p w14:paraId="159FDFB1"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C</w:t>
            </w:r>
          </w:p>
        </w:tc>
      </w:tr>
    </w:tbl>
    <w:p w14:paraId="2D4BB880" w14:textId="77777777" w:rsidR="001B2618" w:rsidRPr="00196BA0" w:rsidRDefault="001B2618" w:rsidP="00CA6E18">
      <w:pPr>
        <w:pStyle w:val="LDScheduleheadingcontinued"/>
      </w:pPr>
      <w:r w:rsidRPr="00196BA0">
        <w:t>Schedule 4</w:t>
      </w:r>
      <w:r w:rsidRPr="00196BA0">
        <w:tab/>
        <w:t>Aeronautical knowledge units</w:t>
      </w:r>
    </w:p>
    <w:p w14:paraId="4CF1E356" w14:textId="77777777" w:rsidR="001B2618" w:rsidRPr="00196BA0" w:rsidRDefault="001B2618" w:rsidP="00CA6E18">
      <w:pPr>
        <w:pStyle w:val="LDAppendixHeading"/>
        <w:tabs>
          <w:tab w:val="clear" w:pos="737"/>
        </w:tabs>
      </w:pPr>
      <w:bookmarkStart w:id="205" w:name="_Toc511130482"/>
      <w:bookmarkStart w:id="206" w:name="_Toc520281963"/>
      <w:bookmarkStart w:id="207" w:name="_Toc2946012"/>
      <w:r w:rsidRPr="00196BA0">
        <w:t>Appendix 1</w:t>
      </w:r>
      <w:r w:rsidRPr="00196BA0">
        <w:tab/>
        <w:t>Any RPA — Common units (contd.)</w:t>
      </w:r>
      <w:bookmarkEnd w:id="205"/>
      <w:bookmarkEnd w:id="206"/>
      <w:bookmarkEnd w:id="207"/>
    </w:p>
    <w:p w14:paraId="76AB361A" w14:textId="77777777" w:rsidR="001B2618" w:rsidRPr="00196BA0" w:rsidRDefault="001B2618" w:rsidP="00CA6E18">
      <w:pPr>
        <w:pStyle w:val="LDAppendixHeading2"/>
      </w:pPr>
      <w:bookmarkStart w:id="208" w:name="_Toc520281964"/>
      <w:bookmarkStart w:id="209" w:name="_Toc2946013"/>
      <w:r w:rsidRPr="00196BA0">
        <w:t>Unit 2</w:t>
      </w:r>
      <w:r w:rsidRPr="00196BA0">
        <w:tab/>
        <w:t>RACP — Airspace, charts and aeronautical publications for RPAS</w:t>
      </w:r>
      <w:bookmarkEnd w:id="208"/>
      <w:bookmarkEnd w:id="209"/>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196BA0" w14:paraId="0A6B67B3"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14777D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265" w:type="dxa"/>
            <w:tcBorders>
              <w:top w:val="single" w:sz="6" w:space="0" w:color="000000"/>
              <w:left w:val="single" w:sz="6" w:space="0" w:color="000000"/>
              <w:bottom w:val="single" w:sz="6" w:space="0" w:color="000000"/>
              <w:right w:val="single" w:sz="6" w:space="0" w:color="000000"/>
            </w:tcBorders>
            <w:hideMark/>
          </w:tcPr>
          <w:p w14:paraId="4DCC1D7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2A93FD5B"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6E9E9F3C" w14:textId="77777777" w:rsidTr="00E17FD4">
        <w:trPr>
          <w:trHeight w:val="4502"/>
        </w:trPr>
        <w:tc>
          <w:tcPr>
            <w:tcW w:w="674" w:type="dxa"/>
            <w:tcBorders>
              <w:top w:val="single" w:sz="6" w:space="0" w:color="000000"/>
              <w:left w:val="single" w:sz="6" w:space="0" w:color="000000"/>
              <w:bottom w:val="nil"/>
              <w:right w:val="single" w:sz="6" w:space="0" w:color="000000"/>
            </w:tcBorders>
            <w:hideMark/>
          </w:tcPr>
          <w:p w14:paraId="5575F71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nil"/>
              <w:right w:val="single" w:sz="6" w:space="0" w:color="000000"/>
            </w:tcBorders>
            <w:hideMark/>
          </w:tcPr>
          <w:p w14:paraId="299649D6" w14:textId="77777777" w:rsidR="001B2618" w:rsidRPr="00C04313" w:rsidRDefault="001B2618" w:rsidP="00C04313">
            <w:pPr>
              <w:pStyle w:val="TableParagraph"/>
              <w:spacing w:before="60" w:after="60" w:line="240" w:lineRule="auto"/>
              <w:ind w:left="102"/>
              <w:rPr>
                <w:rFonts w:ascii="Times New Roman" w:eastAsia="Times New Roman" w:hAnsi="Times New Roman"/>
                <w:b/>
                <w:bCs/>
                <w:i/>
                <w:sz w:val="24"/>
                <w:szCs w:val="24"/>
                <w:lang w:val="en-AU"/>
              </w:rPr>
            </w:pPr>
            <w:r w:rsidRPr="00C04313">
              <w:rPr>
                <w:rFonts w:ascii="Times New Roman" w:eastAsia="Times New Roman" w:hAnsi="Times New Roman"/>
                <w:b/>
                <w:bCs/>
                <w:i/>
                <w:sz w:val="24"/>
                <w:szCs w:val="24"/>
                <w:lang w:val="en-AU"/>
              </w:rPr>
              <w:t>Airspace</w:t>
            </w:r>
          </w:p>
          <w:p w14:paraId="059B6DF6"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classification of airspace;</w:t>
            </w:r>
          </w:p>
          <w:p w14:paraId="36D63A54"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airspace depiction on aeronautical charts, including:</w:t>
            </w:r>
          </w:p>
          <w:p w14:paraId="538878B0" w14:textId="77777777" w:rsidR="001B2618" w:rsidRPr="008D4FEE" w:rsidRDefault="001B2618" w:rsidP="00547E53">
            <w:pPr>
              <w:pStyle w:val="LDP2i"/>
              <w:tabs>
                <w:tab w:val="right" w:pos="850"/>
                <w:tab w:val="left" w:pos="991"/>
              </w:tabs>
              <w:ind w:left="991" w:hanging="680"/>
              <w:rPr>
                <w:spacing w:val="-1"/>
              </w:rPr>
            </w:pPr>
            <w:r w:rsidRPr="008D4FEE">
              <w:rPr>
                <w:spacing w:val="-1"/>
              </w:rPr>
              <w:tab/>
              <w:t>(i)</w:t>
            </w:r>
            <w:r w:rsidRPr="008D4FEE">
              <w:rPr>
                <w:spacing w:val="-1"/>
              </w:rPr>
              <w:tab/>
              <w:t>flight information area;</w:t>
            </w:r>
          </w:p>
          <w:p w14:paraId="358ADF6A" w14:textId="77777777" w:rsidR="001B2618" w:rsidRPr="008D4FEE" w:rsidRDefault="001B2618" w:rsidP="00547E53">
            <w:pPr>
              <w:pStyle w:val="LDP2i"/>
              <w:tabs>
                <w:tab w:val="right" w:pos="850"/>
                <w:tab w:val="left" w:pos="991"/>
              </w:tabs>
              <w:ind w:left="991" w:hanging="680"/>
              <w:rPr>
                <w:spacing w:val="-1"/>
              </w:rPr>
            </w:pPr>
            <w:r w:rsidRPr="008D4FEE">
              <w:rPr>
                <w:spacing w:val="-1"/>
              </w:rPr>
              <w:tab/>
              <w:t>(ii)</w:t>
            </w:r>
            <w:r w:rsidRPr="008D4FEE">
              <w:rPr>
                <w:spacing w:val="-1"/>
              </w:rPr>
              <w:tab/>
              <w:t xml:space="preserve">Class G airspace; </w:t>
            </w:r>
          </w:p>
          <w:p w14:paraId="2BA9B96E" w14:textId="77777777" w:rsidR="001B2618" w:rsidRPr="008D4FEE" w:rsidRDefault="001B2618" w:rsidP="00547E53">
            <w:pPr>
              <w:pStyle w:val="LDP2i"/>
              <w:tabs>
                <w:tab w:val="right" w:pos="850"/>
                <w:tab w:val="left" w:pos="991"/>
              </w:tabs>
              <w:ind w:left="991" w:hanging="680"/>
              <w:rPr>
                <w:spacing w:val="-1"/>
              </w:rPr>
            </w:pPr>
            <w:r w:rsidRPr="008D4FEE">
              <w:rPr>
                <w:spacing w:val="-1"/>
              </w:rPr>
              <w:tab/>
              <w:t>(iii)</w:t>
            </w:r>
            <w:r w:rsidRPr="008D4FEE">
              <w:rPr>
                <w:spacing w:val="-1"/>
              </w:rPr>
              <w:tab/>
              <w:t>controlled aerodromes;</w:t>
            </w:r>
          </w:p>
          <w:p w14:paraId="293B7539" w14:textId="77777777" w:rsidR="001B2618" w:rsidRPr="008D4FEE" w:rsidRDefault="001B2618" w:rsidP="00547E53">
            <w:pPr>
              <w:pStyle w:val="LDP2i"/>
              <w:tabs>
                <w:tab w:val="right" w:pos="850"/>
                <w:tab w:val="left" w:pos="991"/>
              </w:tabs>
              <w:ind w:left="991" w:hanging="680"/>
              <w:rPr>
                <w:spacing w:val="-1"/>
              </w:rPr>
            </w:pPr>
            <w:r w:rsidRPr="008D4FEE">
              <w:rPr>
                <w:spacing w:val="-1"/>
              </w:rPr>
              <w:tab/>
              <w:t>(iv)</w:t>
            </w:r>
            <w:r w:rsidRPr="008D4FEE">
              <w:rPr>
                <w:spacing w:val="-1"/>
              </w:rPr>
              <w:tab/>
              <w:t>control area;</w:t>
            </w:r>
          </w:p>
          <w:p w14:paraId="690CD163" w14:textId="77777777" w:rsidR="001B2618" w:rsidRPr="008D4FEE" w:rsidRDefault="001B2618" w:rsidP="00547E53">
            <w:pPr>
              <w:pStyle w:val="LDP2i"/>
              <w:tabs>
                <w:tab w:val="right" w:pos="850"/>
                <w:tab w:val="left" w:pos="991"/>
              </w:tabs>
              <w:ind w:left="991" w:hanging="680"/>
              <w:rPr>
                <w:spacing w:val="-1"/>
              </w:rPr>
            </w:pPr>
            <w:r w:rsidRPr="008D4FEE">
              <w:rPr>
                <w:spacing w:val="-1"/>
              </w:rPr>
              <w:tab/>
              <w:t>(v)</w:t>
            </w:r>
            <w:r w:rsidRPr="008D4FEE">
              <w:rPr>
                <w:spacing w:val="-1"/>
              </w:rPr>
              <w:tab/>
              <w:t>control zone;</w:t>
            </w:r>
          </w:p>
          <w:p w14:paraId="2BC9C052" w14:textId="77777777" w:rsidR="001B2618" w:rsidRPr="008D4FEE" w:rsidRDefault="001B2618" w:rsidP="00547E53">
            <w:pPr>
              <w:pStyle w:val="LDP2i"/>
              <w:tabs>
                <w:tab w:val="right" w:pos="850"/>
                <w:tab w:val="left" w:pos="991"/>
              </w:tabs>
              <w:ind w:left="991" w:hanging="680"/>
              <w:rPr>
                <w:spacing w:val="-1"/>
              </w:rPr>
            </w:pPr>
            <w:r w:rsidRPr="008D4FEE">
              <w:rPr>
                <w:spacing w:val="-1"/>
              </w:rPr>
              <w:tab/>
              <w:t>(vi)</w:t>
            </w:r>
            <w:r w:rsidRPr="008D4FEE">
              <w:rPr>
                <w:spacing w:val="-1"/>
              </w:rPr>
              <w:tab/>
              <w:t>VFR route and lane of entry;</w:t>
            </w:r>
          </w:p>
          <w:p w14:paraId="75E3DF34" w14:textId="77777777" w:rsidR="001B2618" w:rsidRPr="008D4FEE" w:rsidRDefault="001B2618" w:rsidP="00547E53">
            <w:pPr>
              <w:pStyle w:val="LDP2i"/>
              <w:tabs>
                <w:tab w:val="right" w:pos="850"/>
                <w:tab w:val="left" w:pos="991"/>
              </w:tabs>
              <w:ind w:left="991" w:hanging="680"/>
              <w:rPr>
                <w:spacing w:val="-1"/>
              </w:rPr>
            </w:pPr>
            <w:r w:rsidRPr="008D4FEE">
              <w:rPr>
                <w:spacing w:val="-1"/>
              </w:rPr>
              <w:tab/>
              <w:t>(vii)</w:t>
            </w:r>
            <w:r w:rsidRPr="008D4FEE">
              <w:rPr>
                <w:spacing w:val="-1"/>
              </w:rPr>
              <w:tab/>
              <w:t>prohibited areas;</w:t>
            </w:r>
          </w:p>
          <w:p w14:paraId="41F6D0CA" w14:textId="77777777" w:rsidR="001B2618" w:rsidRPr="008D4FEE" w:rsidRDefault="001B2618" w:rsidP="00547E53">
            <w:pPr>
              <w:pStyle w:val="LDP2i"/>
              <w:tabs>
                <w:tab w:val="right" w:pos="850"/>
                <w:tab w:val="left" w:pos="991"/>
              </w:tabs>
              <w:ind w:left="991" w:hanging="680"/>
              <w:rPr>
                <w:spacing w:val="-1"/>
              </w:rPr>
            </w:pPr>
            <w:r w:rsidRPr="008D4FEE">
              <w:rPr>
                <w:spacing w:val="-1"/>
              </w:rPr>
              <w:tab/>
              <w:t>(viii)</w:t>
            </w:r>
            <w:r w:rsidRPr="008D4FEE">
              <w:rPr>
                <w:spacing w:val="-1"/>
              </w:rPr>
              <w:tab/>
              <w:t>restricted areas;</w:t>
            </w:r>
          </w:p>
          <w:p w14:paraId="34B4BBD0" w14:textId="77777777" w:rsidR="001B2618" w:rsidRPr="008D4FEE" w:rsidRDefault="001B2618" w:rsidP="00547E53">
            <w:pPr>
              <w:pStyle w:val="LDP2i"/>
              <w:tabs>
                <w:tab w:val="right" w:pos="850"/>
                <w:tab w:val="left" w:pos="991"/>
              </w:tabs>
              <w:ind w:left="991" w:hanging="680"/>
              <w:rPr>
                <w:spacing w:val="-1"/>
              </w:rPr>
            </w:pPr>
            <w:r w:rsidRPr="008D4FEE">
              <w:rPr>
                <w:spacing w:val="-1"/>
              </w:rPr>
              <w:tab/>
              <w:t>(ix)</w:t>
            </w:r>
            <w:r w:rsidRPr="008D4FEE">
              <w:rPr>
                <w:spacing w:val="-1"/>
              </w:rPr>
              <w:tab/>
              <w:t>danger areas;</w:t>
            </w:r>
          </w:p>
          <w:p w14:paraId="1495D9A8" w14:textId="77777777" w:rsidR="001B2618" w:rsidRPr="008D4FEE" w:rsidRDefault="001B2618" w:rsidP="00547E53">
            <w:pPr>
              <w:pStyle w:val="LDP2i"/>
              <w:tabs>
                <w:tab w:val="right" w:pos="850"/>
                <w:tab w:val="left" w:pos="991"/>
              </w:tabs>
              <w:ind w:left="991" w:hanging="680"/>
              <w:rPr>
                <w:spacing w:val="-1"/>
              </w:rPr>
            </w:pPr>
            <w:r w:rsidRPr="008D4FEE">
              <w:rPr>
                <w:spacing w:val="-1"/>
              </w:rPr>
              <w:tab/>
              <w:t>(x)</w:t>
            </w:r>
            <w:r w:rsidRPr="008D4FEE">
              <w:rPr>
                <w:spacing w:val="-1"/>
              </w:rPr>
              <w:tab/>
              <w:t>common traffic advisory frequencies and associated airspace;</w:t>
            </w:r>
          </w:p>
          <w:p w14:paraId="53CBB342" w14:textId="77777777" w:rsidR="001B2618" w:rsidRPr="008D4FEE" w:rsidRDefault="001B2618" w:rsidP="00547E53">
            <w:pPr>
              <w:pStyle w:val="LDP2i"/>
              <w:tabs>
                <w:tab w:val="right" w:pos="850"/>
                <w:tab w:val="left" w:pos="991"/>
              </w:tabs>
              <w:ind w:left="991" w:hanging="680"/>
              <w:rPr>
                <w:spacing w:val="-1"/>
              </w:rPr>
            </w:pPr>
            <w:r w:rsidRPr="008D4FEE">
              <w:rPr>
                <w:spacing w:val="-1"/>
              </w:rPr>
              <w:tab/>
              <w:t>(xi)</w:t>
            </w:r>
            <w:r w:rsidRPr="008D4FEE">
              <w:rPr>
                <w:spacing w:val="-1"/>
              </w:rPr>
              <w:tab/>
              <w:t>radio frequency boundaries;</w:t>
            </w:r>
          </w:p>
          <w:p w14:paraId="48A8D1C7" w14:textId="7504AAB5" w:rsidR="001B2618" w:rsidRPr="00547E53" w:rsidRDefault="001B2618" w:rsidP="00547E53">
            <w:pPr>
              <w:keepNext/>
              <w:tabs>
                <w:tab w:val="left" w:pos="567"/>
              </w:tabs>
              <w:spacing w:before="60" w:after="60" w:line="240" w:lineRule="auto"/>
              <w:ind w:left="567" w:hanging="465"/>
              <w:rPr>
                <w:spacing w:val="-1"/>
              </w:rPr>
            </w:pPr>
            <w:r w:rsidRPr="00547E53">
              <w:rPr>
                <w:spacing w:val="-1"/>
              </w:rPr>
              <w:t>(</w:t>
            </w:r>
            <w:r w:rsidRPr="006C5CA5">
              <w:rPr>
                <w:spacing w:val="-1"/>
              </w:rPr>
              <w:t>c)</w:t>
            </w:r>
            <w:r w:rsidRPr="006C5CA5">
              <w:rPr>
                <w:spacing w:val="-1"/>
              </w:rPr>
              <w:tab/>
              <w:t>airspace in relation to the circumstances in which an aeronautical radio qualification is required</w:t>
            </w:r>
            <w:r w:rsidR="00547E53">
              <w:rPr>
                <w:spacing w:val="-1"/>
              </w:rPr>
              <w:t>:</w:t>
            </w:r>
          </w:p>
          <w:p w14:paraId="0F84A13A" w14:textId="7717E39B" w:rsidR="001B2618" w:rsidRPr="00547E53" w:rsidRDefault="00547E53" w:rsidP="00547E53">
            <w:pPr>
              <w:pStyle w:val="LDP2i"/>
              <w:tabs>
                <w:tab w:val="right" w:pos="850"/>
                <w:tab w:val="left" w:pos="991"/>
              </w:tabs>
              <w:ind w:left="991" w:hanging="537"/>
              <w:rPr>
                <w:spacing w:val="-1"/>
              </w:rPr>
            </w:pPr>
            <w:r>
              <w:rPr>
                <w:spacing w:val="-1"/>
              </w:rPr>
              <w:tab/>
            </w:r>
            <w:r w:rsidR="001B2618" w:rsidRPr="00547E53">
              <w:rPr>
                <w:spacing w:val="-1"/>
              </w:rPr>
              <w:t>(i)</w:t>
            </w:r>
            <w:r>
              <w:rPr>
                <w:spacing w:val="-1"/>
              </w:rPr>
              <w:tab/>
            </w:r>
            <w:r w:rsidR="001B2618" w:rsidRPr="00547E53">
              <w:rPr>
                <w:spacing w:val="-1"/>
              </w:rPr>
              <w:t>Air Traffic Control (ATC);</w:t>
            </w:r>
          </w:p>
          <w:p w14:paraId="6E29F10E" w14:textId="45285212" w:rsidR="001B2618" w:rsidRPr="00547E53" w:rsidRDefault="00547E53" w:rsidP="00547E53">
            <w:pPr>
              <w:pStyle w:val="LDP2i"/>
              <w:tabs>
                <w:tab w:val="right" w:pos="850"/>
                <w:tab w:val="left" w:pos="991"/>
              </w:tabs>
              <w:ind w:left="991" w:hanging="537"/>
              <w:rPr>
                <w:spacing w:val="-1"/>
              </w:rPr>
            </w:pPr>
            <w:r>
              <w:rPr>
                <w:spacing w:val="-1"/>
              </w:rPr>
              <w:tab/>
            </w:r>
            <w:r w:rsidR="001B2618" w:rsidRPr="00547E53">
              <w:rPr>
                <w:spacing w:val="-1"/>
              </w:rPr>
              <w:t>(ii)</w:t>
            </w:r>
            <w:r>
              <w:rPr>
                <w:spacing w:val="-1"/>
              </w:rPr>
              <w:tab/>
            </w:r>
            <w:r w:rsidR="001B2618" w:rsidRPr="00547E53">
              <w:rPr>
                <w:spacing w:val="-1"/>
              </w:rPr>
              <w:t>in the vicinity of non-controlled aerodromes.</w:t>
            </w:r>
          </w:p>
        </w:tc>
        <w:tc>
          <w:tcPr>
            <w:tcW w:w="1134" w:type="dxa"/>
            <w:tcBorders>
              <w:top w:val="single" w:sz="6" w:space="0" w:color="000000"/>
              <w:left w:val="single" w:sz="6" w:space="0" w:color="000000"/>
              <w:bottom w:val="nil"/>
              <w:right w:val="single" w:sz="6" w:space="0" w:color="000000"/>
            </w:tcBorders>
          </w:tcPr>
          <w:p w14:paraId="5A118EC2"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09A5FC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64FBD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4C195544" w14:textId="77777777" w:rsidR="001B2618" w:rsidRPr="00084D22"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O</w:t>
            </w:r>
            <w:r w:rsidRPr="00084D22">
              <w:rPr>
                <w:rFonts w:ascii="Times New Roman" w:eastAsia="Times New Roman" w:hAnsi="Times New Roman"/>
                <w:b/>
                <w:bCs/>
                <w:i/>
                <w:sz w:val="24"/>
                <w:szCs w:val="24"/>
                <w:lang w:val="en-AU"/>
              </w:rPr>
              <w:t>btainin</w:t>
            </w:r>
            <w:r w:rsidRPr="00196BA0">
              <w:rPr>
                <w:rFonts w:ascii="Times New Roman" w:eastAsia="Times New Roman" w:hAnsi="Times New Roman"/>
                <w:b/>
                <w:bCs/>
                <w:i/>
                <w:sz w:val="24"/>
                <w:szCs w:val="24"/>
                <w:lang w:val="en-AU"/>
              </w:rPr>
              <w:t>g</w:t>
            </w:r>
            <w:r w:rsidRPr="00084D22">
              <w:rPr>
                <w:rFonts w:ascii="Times New Roman" w:eastAsia="Times New Roman" w:hAnsi="Times New Roman"/>
                <w:b/>
                <w:bCs/>
                <w:i/>
                <w:sz w:val="24"/>
                <w:szCs w:val="24"/>
                <w:lang w:val="en-AU"/>
              </w:rPr>
              <w:t xml:space="preserve"> in</w:t>
            </w:r>
            <w:r w:rsidRPr="00196BA0">
              <w:rPr>
                <w:rFonts w:ascii="Times New Roman" w:eastAsia="Times New Roman" w:hAnsi="Times New Roman"/>
                <w:b/>
                <w:bCs/>
                <w:i/>
                <w:sz w:val="24"/>
                <w:szCs w:val="24"/>
                <w:lang w:val="en-AU"/>
              </w:rPr>
              <w:t>f</w:t>
            </w:r>
            <w:r w:rsidRPr="00084D22">
              <w:rPr>
                <w:rFonts w:ascii="Times New Roman" w:eastAsia="Times New Roman" w:hAnsi="Times New Roman"/>
                <w:b/>
                <w:bCs/>
                <w:i/>
                <w:sz w:val="24"/>
                <w:szCs w:val="24"/>
                <w:lang w:val="en-AU"/>
              </w:rPr>
              <w:t>ormatio</w:t>
            </w:r>
            <w:r w:rsidRPr="00196BA0">
              <w:rPr>
                <w:rFonts w:ascii="Times New Roman" w:eastAsia="Times New Roman" w:hAnsi="Times New Roman"/>
                <w:b/>
                <w:bCs/>
                <w:i/>
                <w:sz w:val="24"/>
                <w:szCs w:val="24"/>
                <w:lang w:val="en-AU"/>
              </w:rPr>
              <w:t>n</w:t>
            </w:r>
            <w:r w:rsidRPr="00084D22">
              <w:rPr>
                <w:rFonts w:ascii="Times New Roman" w:eastAsia="Times New Roman" w:hAnsi="Times New Roman"/>
                <w:b/>
                <w:bCs/>
                <w:i/>
                <w:sz w:val="24"/>
                <w:szCs w:val="24"/>
                <w:lang w:val="en-AU"/>
              </w:rPr>
              <w:t xml:space="preserve"> o</w:t>
            </w:r>
            <w:r w:rsidRPr="00196BA0">
              <w:rPr>
                <w:rFonts w:ascii="Times New Roman" w:eastAsia="Times New Roman" w:hAnsi="Times New Roman"/>
                <w:b/>
                <w:bCs/>
                <w:i/>
                <w:sz w:val="24"/>
                <w:szCs w:val="24"/>
                <w:lang w:val="en-AU"/>
              </w:rPr>
              <w:t>r</w:t>
            </w:r>
            <w:r w:rsidRPr="00084D22">
              <w:rPr>
                <w:rFonts w:ascii="Times New Roman" w:eastAsia="Times New Roman" w:hAnsi="Times New Roman"/>
                <w:b/>
                <w:bCs/>
                <w:i/>
                <w:sz w:val="24"/>
                <w:szCs w:val="24"/>
                <w:lang w:val="en-AU"/>
              </w:rPr>
              <w:t xml:space="preserve"> appro</w:t>
            </w:r>
            <w:r w:rsidRPr="00196BA0">
              <w:rPr>
                <w:rFonts w:ascii="Times New Roman" w:eastAsia="Times New Roman" w:hAnsi="Times New Roman"/>
                <w:b/>
                <w:bCs/>
                <w:i/>
                <w:sz w:val="24"/>
                <w:szCs w:val="24"/>
                <w:lang w:val="en-AU"/>
              </w:rPr>
              <w:t>v</w:t>
            </w:r>
            <w:r w:rsidRPr="00084D22">
              <w:rPr>
                <w:rFonts w:ascii="Times New Roman" w:eastAsia="Times New Roman" w:hAnsi="Times New Roman"/>
                <w:b/>
                <w:bCs/>
                <w:i/>
                <w:sz w:val="24"/>
                <w:szCs w:val="24"/>
                <w:lang w:val="en-AU"/>
              </w:rPr>
              <w:t>al</w:t>
            </w:r>
          </w:p>
          <w:p w14:paraId="02E8FD74" w14:textId="77777777" w:rsidR="001B2618" w:rsidRPr="006C5CA5" w:rsidRDefault="001B2618" w:rsidP="00547E53">
            <w:pPr>
              <w:keepNext/>
              <w:tabs>
                <w:tab w:val="left" w:pos="567"/>
              </w:tabs>
              <w:spacing w:before="60" w:after="60" w:line="240" w:lineRule="auto"/>
              <w:ind w:left="567" w:hanging="465"/>
              <w:rPr>
                <w:spacing w:val="-1"/>
              </w:rPr>
            </w:pPr>
            <w:r w:rsidRPr="00196BA0">
              <w:t>(</w:t>
            </w:r>
            <w:r w:rsidRPr="006C5CA5">
              <w:rPr>
                <w:spacing w:val="-1"/>
              </w:rPr>
              <w:t>a)</w:t>
            </w:r>
            <w:r w:rsidRPr="006C5CA5">
              <w:rPr>
                <w:spacing w:val="-1"/>
              </w:rPr>
              <w:tab/>
              <w:t>permissions for RPA operations in restricted areas;</w:t>
            </w:r>
          </w:p>
          <w:p w14:paraId="3F500642"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aeronautical information publications, including:</w:t>
            </w:r>
          </w:p>
          <w:p w14:paraId="7C0CF7E1"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AIP;</w:t>
            </w:r>
          </w:p>
          <w:p w14:paraId="188E64C8"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ERSA;</w:t>
            </w:r>
          </w:p>
          <w:p w14:paraId="29BD11D1" w14:textId="77777777" w:rsidR="001B2618" w:rsidRPr="00196BA0" w:rsidRDefault="001B2618" w:rsidP="00547E53">
            <w:pPr>
              <w:pStyle w:val="LDP2i"/>
              <w:tabs>
                <w:tab w:val="right" w:pos="850"/>
                <w:tab w:val="left" w:pos="991"/>
              </w:tabs>
              <w:ind w:left="991" w:hanging="537"/>
            </w:pPr>
            <w:r w:rsidRPr="008D4FEE">
              <w:rPr>
                <w:spacing w:val="-1"/>
              </w:rPr>
              <w:tab/>
              <w:t>(iii)</w:t>
            </w:r>
            <w:r w:rsidRPr="008D4FEE">
              <w:rPr>
                <w:spacing w:val="-1"/>
              </w:rPr>
              <w:tab/>
              <w:t>NOTAM.</w:t>
            </w:r>
          </w:p>
        </w:tc>
        <w:tc>
          <w:tcPr>
            <w:tcW w:w="1134" w:type="dxa"/>
            <w:tcBorders>
              <w:top w:val="single" w:sz="6" w:space="0" w:color="000000"/>
              <w:left w:val="single" w:sz="6" w:space="0" w:color="000000"/>
              <w:bottom w:val="single" w:sz="6" w:space="0" w:color="000000"/>
              <w:right w:val="single" w:sz="6" w:space="0" w:color="000000"/>
            </w:tcBorders>
          </w:tcPr>
          <w:p w14:paraId="55614B8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457A6218" w14:textId="77777777" w:rsidTr="00E17FD4">
        <w:trPr>
          <w:trHeight w:val="531"/>
        </w:trPr>
        <w:tc>
          <w:tcPr>
            <w:tcW w:w="674" w:type="dxa"/>
            <w:vMerge w:val="restart"/>
            <w:tcBorders>
              <w:top w:val="single" w:sz="6" w:space="0" w:color="000000"/>
              <w:left w:val="single" w:sz="6" w:space="0" w:color="000000"/>
              <w:bottom w:val="single" w:sz="6" w:space="0" w:color="000000"/>
              <w:right w:val="single" w:sz="6" w:space="0" w:color="000000"/>
            </w:tcBorders>
            <w:hideMark/>
          </w:tcPr>
          <w:p w14:paraId="0D58BC1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2035A38A" w14:textId="77777777" w:rsidR="001B2618" w:rsidRPr="00751967"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NOT</w:t>
            </w:r>
            <w:r w:rsidRPr="00751967">
              <w:rPr>
                <w:rFonts w:ascii="Times New Roman" w:eastAsia="Times New Roman" w:hAnsi="Times New Roman"/>
                <w:b/>
                <w:bCs/>
                <w:i/>
                <w:sz w:val="24"/>
                <w:szCs w:val="24"/>
                <w:lang w:val="en-AU"/>
              </w:rPr>
              <w:t>A</w:t>
            </w:r>
            <w:r w:rsidRPr="00196BA0">
              <w:rPr>
                <w:rFonts w:ascii="Times New Roman" w:eastAsia="Times New Roman" w:hAnsi="Times New Roman"/>
                <w:b/>
                <w:bCs/>
                <w:i/>
                <w:sz w:val="24"/>
                <w:szCs w:val="24"/>
                <w:lang w:val="en-AU"/>
              </w:rPr>
              <w:t>Ms 1</w:t>
            </w:r>
          </w:p>
          <w:p w14:paraId="44CFBA67"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obtaining NOTAMs for operational areas;</w:t>
            </w:r>
          </w:p>
          <w:p w14:paraId="702ED004" w14:textId="77777777" w:rsidR="001B2618" w:rsidRPr="00196BA0" w:rsidRDefault="001B2618" w:rsidP="00547E53">
            <w:pPr>
              <w:keepNext/>
              <w:tabs>
                <w:tab w:val="left" w:pos="567"/>
              </w:tabs>
              <w:spacing w:before="60" w:after="60" w:line="240" w:lineRule="auto"/>
              <w:ind w:left="567" w:hanging="465"/>
            </w:pPr>
            <w:r w:rsidRPr="006C5CA5">
              <w:rPr>
                <w:spacing w:val="-1"/>
              </w:rPr>
              <w:t>(b)</w:t>
            </w:r>
            <w:r w:rsidRPr="006C5CA5">
              <w:rPr>
                <w:spacing w:val="-1"/>
              </w:rPr>
              <w:tab/>
              <w:t>decoding NOTAMs</w:t>
            </w:r>
            <w:r>
              <w:rPr>
                <w:spacing w:val="-1"/>
              </w:rPr>
              <w:t>.</w:t>
            </w:r>
          </w:p>
        </w:tc>
        <w:tc>
          <w:tcPr>
            <w:tcW w:w="1134" w:type="dxa"/>
            <w:tcBorders>
              <w:top w:val="single" w:sz="6" w:space="0" w:color="000000"/>
              <w:left w:val="single" w:sz="6" w:space="0" w:color="000000"/>
              <w:bottom w:val="single" w:sz="4" w:space="0" w:color="auto"/>
              <w:right w:val="single" w:sz="6" w:space="0" w:color="000000"/>
            </w:tcBorders>
          </w:tcPr>
          <w:p w14:paraId="4EEF180C"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EB4ADCD" w14:textId="77777777" w:rsidTr="00E17FD4">
        <w:trPr>
          <w:trHeight w:val="531"/>
        </w:trPr>
        <w:tc>
          <w:tcPr>
            <w:tcW w:w="674" w:type="dxa"/>
            <w:vMerge/>
            <w:tcBorders>
              <w:top w:val="single" w:sz="6" w:space="0" w:color="000000"/>
              <w:left w:val="single" w:sz="6" w:space="0" w:color="000000"/>
              <w:bottom w:val="single" w:sz="4" w:space="0" w:color="auto"/>
              <w:right w:val="single" w:sz="6" w:space="0" w:color="000000"/>
            </w:tcBorders>
            <w:vAlign w:val="center"/>
            <w:hideMark/>
          </w:tcPr>
          <w:p w14:paraId="0312157A" w14:textId="77777777" w:rsidR="001B2618" w:rsidRPr="00196BA0" w:rsidRDefault="001B2618" w:rsidP="00547E53">
            <w:pPr>
              <w:spacing w:before="60" w:after="60" w:line="240" w:lineRule="auto"/>
              <w:rPr>
                <w:szCs w:val="24"/>
              </w:rPr>
            </w:pPr>
          </w:p>
        </w:tc>
        <w:tc>
          <w:tcPr>
            <w:tcW w:w="7265" w:type="dxa"/>
            <w:tcBorders>
              <w:top w:val="single" w:sz="6" w:space="0" w:color="000000"/>
              <w:left w:val="single" w:sz="6" w:space="0" w:color="000000"/>
              <w:bottom w:val="single" w:sz="4" w:space="0" w:color="auto"/>
              <w:right w:val="single" w:sz="6" w:space="0" w:color="000000"/>
            </w:tcBorders>
            <w:hideMark/>
          </w:tcPr>
          <w:p w14:paraId="67CEAC3B"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NOTAMs 2</w:t>
            </w:r>
          </w:p>
          <w:p w14:paraId="7EB23524" w14:textId="77777777" w:rsidR="001B2618" w:rsidRPr="00196BA0" w:rsidRDefault="001B2618" w:rsidP="00547E53">
            <w:pPr>
              <w:keepNext/>
              <w:tabs>
                <w:tab w:val="left" w:pos="567"/>
              </w:tabs>
              <w:spacing w:before="60" w:after="60" w:line="240" w:lineRule="auto"/>
              <w:ind w:left="567" w:hanging="465"/>
              <w:rPr>
                <w:rFonts w:eastAsia="Times New Roman"/>
                <w:b/>
                <w:bCs/>
                <w:i/>
                <w:szCs w:val="24"/>
              </w:rPr>
            </w:pPr>
            <w:r>
              <w:rPr>
                <w:spacing w:val="-1"/>
              </w:rPr>
              <w:t>Sub</w:t>
            </w:r>
            <w:r w:rsidRPr="00E82C47">
              <w:rPr>
                <w:spacing w:val="-1"/>
              </w:rPr>
              <w:t>mitting a NOTAM for publication.</w:t>
            </w:r>
          </w:p>
        </w:tc>
        <w:tc>
          <w:tcPr>
            <w:tcW w:w="1134" w:type="dxa"/>
            <w:tcBorders>
              <w:top w:val="single" w:sz="4" w:space="0" w:color="auto"/>
              <w:left w:val="single" w:sz="6" w:space="0" w:color="000000"/>
              <w:bottom w:val="single" w:sz="6" w:space="0" w:color="000000"/>
              <w:right w:val="single" w:sz="6" w:space="0" w:color="000000"/>
            </w:tcBorders>
            <w:hideMark/>
          </w:tcPr>
          <w:p w14:paraId="15AD918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C</w:t>
            </w:r>
          </w:p>
        </w:tc>
      </w:tr>
      <w:tr w:rsidR="001B2618" w:rsidRPr="00196BA0" w14:paraId="61DCFACD" w14:textId="77777777" w:rsidTr="00E17FD4">
        <w:trPr>
          <w:trHeight w:val="2520"/>
        </w:trPr>
        <w:tc>
          <w:tcPr>
            <w:tcW w:w="674" w:type="dxa"/>
            <w:vMerge w:val="restart"/>
            <w:tcBorders>
              <w:top w:val="single" w:sz="4" w:space="0" w:color="auto"/>
              <w:left w:val="single" w:sz="6" w:space="0" w:color="000000"/>
              <w:bottom w:val="single" w:sz="6" w:space="0" w:color="000000"/>
              <w:right w:val="single" w:sz="6" w:space="0" w:color="000000"/>
            </w:tcBorders>
            <w:hideMark/>
          </w:tcPr>
          <w:p w14:paraId="347C6F6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265" w:type="dxa"/>
            <w:tcBorders>
              <w:top w:val="single" w:sz="4" w:space="0" w:color="auto"/>
              <w:left w:val="single" w:sz="6" w:space="0" w:color="000000"/>
              <w:bottom w:val="single" w:sz="6" w:space="0" w:color="000000"/>
              <w:right w:val="single" w:sz="6" w:space="0" w:color="000000"/>
            </w:tcBorders>
            <w:hideMark/>
          </w:tcPr>
          <w:p w14:paraId="24CBC6A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4"/>
                <w:sz w:val="24"/>
                <w:szCs w:val="24"/>
                <w:lang w:val="en-AU"/>
              </w:rPr>
              <w:t xml:space="preserve"> the </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z w:val="24"/>
                <w:szCs w:val="24"/>
                <w:lang w:val="en-AU"/>
              </w:rPr>
              <w:t>h, aeronautical charts and maps</w:t>
            </w:r>
          </w:p>
          <w:p w14:paraId="388F9EAC"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features on an aeronautical chart (other than airspace);</w:t>
            </w:r>
          </w:p>
          <w:p w14:paraId="78C70F5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cardinal and ordinal points of the compass;</w:t>
            </w:r>
          </w:p>
          <w:p w14:paraId="07A3604F"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latitude and longitude;</w:t>
            </w:r>
          </w:p>
          <w:p w14:paraId="21B26E1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(d)</w:t>
            </w:r>
            <w:r w:rsidRPr="00E82C47">
              <w:rPr>
                <w:spacing w:val="-1"/>
              </w:rPr>
              <w:tab/>
              <w:t>depiction of height and elevation on charts;</w:t>
            </w:r>
          </w:p>
          <w:p w14:paraId="55358B4B"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(e)</w:t>
            </w:r>
            <w:r w:rsidRPr="00E82C47">
              <w:rPr>
                <w:spacing w:val="-1"/>
              </w:rPr>
              <w:tab/>
              <w:t>distance on the earth and in charts;</w:t>
            </w:r>
          </w:p>
          <w:p w14:paraId="022DA58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(f)</w:t>
            </w:r>
            <w:r w:rsidRPr="00E82C47">
              <w:rPr>
                <w:spacing w:val="-1"/>
              </w:rPr>
              <w:tab/>
              <w:t>magnetic variation;</w:t>
            </w:r>
          </w:p>
          <w:p w14:paraId="2C33C106" w14:textId="14F069F8" w:rsidR="001B2618" w:rsidRPr="00196BA0" w:rsidRDefault="001B2618" w:rsidP="00547E53">
            <w:pPr>
              <w:keepNext/>
              <w:tabs>
                <w:tab w:val="left" w:pos="567"/>
              </w:tabs>
              <w:spacing w:before="60" w:after="60" w:line="240" w:lineRule="auto"/>
              <w:ind w:left="567" w:hanging="465"/>
            </w:pPr>
            <w:r w:rsidRPr="00E82C47">
              <w:rPr>
                <w:spacing w:val="-1"/>
              </w:rPr>
              <w:t>(g)</w:t>
            </w:r>
            <w:r w:rsidRPr="00E82C47">
              <w:rPr>
                <w:spacing w:val="-1"/>
              </w:rPr>
              <w:tab/>
              <w:t>relationship between magnetic heading and magnetic bearing.</w:t>
            </w:r>
          </w:p>
        </w:tc>
        <w:tc>
          <w:tcPr>
            <w:tcW w:w="1134" w:type="dxa"/>
            <w:tcBorders>
              <w:top w:val="single" w:sz="6" w:space="0" w:color="000000"/>
              <w:left w:val="single" w:sz="6" w:space="0" w:color="000000"/>
              <w:bottom w:val="single" w:sz="4" w:space="0" w:color="auto"/>
              <w:right w:val="single" w:sz="6" w:space="0" w:color="000000"/>
            </w:tcBorders>
          </w:tcPr>
          <w:p w14:paraId="5880D7A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F4640BD" w14:textId="77777777" w:rsidTr="00E17FD4">
        <w:trPr>
          <w:trHeight w:val="456"/>
        </w:trPr>
        <w:tc>
          <w:tcPr>
            <w:tcW w:w="674" w:type="dxa"/>
            <w:vMerge/>
            <w:tcBorders>
              <w:top w:val="single" w:sz="6" w:space="0" w:color="000000"/>
              <w:left w:val="single" w:sz="6" w:space="0" w:color="000000"/>
              <w:bottom w:val="single" w:sz="6" w:space="0" w:color="000000"/>
              <w:right w:val="single" w:sz="6" w:space="0" w:color="000000"/>
            </w:tcBorders>
            <w:vAlign w:val="center"/>
            <w:hideMark/>
          </w:tcPr>
          <w:p w14:paraId="758E76F7" w14:textId="77777777" w:rsidR="001B2618" w:rsidRPr="00196BA0" w:rsidRDefault="001B2618" w:rsidP="00547E53">
            <w:pPr>
              <w:spacing w:before="60" w:after="60" w:line="240" w:lineRule="auto"/>
              <w:rPr>
                <w:szCs w:val="24"/>
              </w:rPr>
            </w:pPr>
          </w:p>
        </w:tc>
        <w:tc>
          <w:tcPr>
            <w:tcW w:w="7265" w:type="dxa"/>
            <w:tcBorders>
              <w:top w:val="single" w:sz="6" w:space="0" w:color="000000"/>
              <w:left w:val="single" w:sz="6" w:space="0" w:color="000000"/>
              <w:bottom w:val="single" w:sz="6" w:space="0" w:color="000000"/>
              <w:right w:val="single" w:sz="6" w:space="0" w:color="000000"/>
            </w:tcBorders>
            <w:hideMark/>
          </w:tcPr>
          <w:p w14:paraId="7576E28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4"/>
                <w:sz w:val="24"/>
                <w:szCs w:val="24"/>
                <w:lang w:val="en-AU"/>
              </w:rPr>
              <w:t xml:space="preserve"> the </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z w:val="24"/>
                <w:szCs w:val="24"/>
                <w:lang w:val="en-AU"/>
              </w:rPr>
              <w:t>h, aeronautical charts and maps 2</w:t>
            </w:r>
          </w:p>
          <w:p w14:paraId="6CDD5E89" w14:textId="77777777" w:rsidR="001B2618" w:rsidRPr="00E82C47" w:rsidRDefault="001B2618" w:rsidP="00547E53">
            <w:pPr>
              <w:keepNext/>
              <w:tabs>
                <w:tab w:val="left" w:pos="567"/>
              </w:tabs>
              <w:spacing w:before="60" w:after="60" w:line="240" w:lineRule="auto"/>
              <w:ind w:left="567" w:hanging="465"/>
              <w:rPr>
                <w:spacing w:val="-1"/>
              </w:rPr>
            </w:pPr>
            <w:r w:rsidRPr="00196BA0">
              <w:rPr>
                <w:rFonts w:ascii="Times New (W1)" w:eastAsia="Times New Roman" w:hAnsi="Times New (W1)"/>
                <w:szCs w:val="24"/>
              </w:rPr>
              <w:t>(</w:t>
            </w:r>
            <w:r w:rsidRPr="00E82C47">
              <w:rPr>
                <w:spacing w:val="-1"/>
              </w:rPr>
              <w:t>a)</w:t>
            </w:r>
            <w:r w:rsidRPr="00E82C47">
              <w:rPr>
                <w:spacing w:val="-1"/>
              </w:rPr>
              <w:tab/>
              <w:t>electronic maps and charts</w:t>
            </w:r>
            <w:r>
              <w:rPr>
                <w:spacing w:val="-1"/>
              </w:rPr>
              <w:t>;</w:t>
            </w:r>
          </w:p>
          <w:p w14:paraId="0380939A" w14:textId="77777777" w:rsidR="001B2618" w:rsidRPr="009F017C" w:rsidRDefault="001B2618" w:rsidP="00547E53">
            <w:pPr>
              <w:keepNext/>
              <w:tabs>
                <w:tab w:val="left" w:pos="567"/>
              </w:tabs>
              <w:spacing w:before="60" w:after="60" w:line="240" w:lineRule="auto"/>
              <w:ind w:left="720" w:hanging="618"/>
              <w:rPr>
                <w:rFonts w:eastAsia="Times New Roman"/>
                <w:bCs/>
                <w:spacing w:val="-1"/>
                <w:szCs w:val="24"/>
              </w:rPr>
            </w:pPr>
            <w:r w:rsidRPr="00E82C47">
              <w:rPr>
                <w:spacing w:val="-1"/>
              </w:rPr>
              <w:t>(b)</w:t>
            </w:r>
            <w:r>
              <w:rPr>
                <w:spacing w:val="-1"/>
              </w:rPr>
              <w:tab/>
            </w:r>
            <w:r w:rsidRPr="00E82C47">
              <w:rPr>
                <w:spacing w:val="-1"/>
              </w:rPr>
              <w:t>CASA’s RPA/Drone app</w:t>
            </w:r>
            <w:r>
              <w:rPr>
                <w:spacing w:val="-1"/>
              </w:rPr>
              <w:t>.</w:t>
            </w:r>
          </w:p>
        </w:tc>
        <w:tc>
          <w:tcPr>
            <w:tcW w:w="1134" w:type="dxa"/>
            <w:tcBorders>
              <w:top w:val="single" w:sz="4" w:space="0" w:color="auto"/>
              <w:left w:val="single" w:sz="6" w:space="0" w:color="000000"/>
              <w:bottom w:val="single" w:sz="6" w:space="0" w:color="000000"/>
              <w:right w:val="single" w:sz="6" w:space="0" w:color="000000"/>
            </w:tcBorders>
            <w:hideMark/>
          </w:tcPr>
          <w:p w14:paraId="76AB28B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C</w:t>
            </w:r>
          </w:p>
        </w:tc>
      </w:tr>
    </w:tbl>
    <w:p w14:paraId="652E4C21" w14:textId="77777777" w:rsidR="001B2618" w:rsidRPr="00196BA0" w:rsidRDefault="001B2618" w:rsidP="00CA6E18">
      <w:pPr>
        <w:sectPr w:rsidR="001B2618" w:rsidRPr="00196BA0" w:rsidSect="00BD70A7">
          <w:footerReference w:type="default" r:id="rId20"/>
          <w:headerReference w:type="first" r:id="rId21"/>
          <w:footerReference w:type="first" r:id="rId22"/>
          <w:pgSz w:w="11907" w:h="16840" w:code="9"/>
          <w:pgMar w:top="1418" w:right="1678" w:bottom="1202" w:left="1321" w:header="720" w:footer="720" w:gutter="0"/>
          <w:cols w:space="720"/>
          <w:titlePg/>
          <w:docGrid w:linePitch="326"/>
        </w:sectPr>
      </w:pPr>
    </w:p>
    <w:p w14:paraId="3C2B740B" w14:textId="77777777" w:rsidR="001B2618" w:rsidRPr="00196BA0" w:rsidRDefault="001B2618" w:rsidP="00CA6E18">
      <w:pPr>
        <w:pStyle w:val="LDScheduleheadingcontinued"/>
      </w:pPr>
      <w:r w:rsidRPr="00196BA0">
        <w:t>Schedule 4 </w:t>
      </w:r>
      <w:r w:rsidRPr="00196BA0">
        <w:tab/>
        <w:t>Aeronautical knowledge units</w:t>
      </w:r>
    </w:p>
    <w:p w14:paraId="6A0F8C9B" w14:textId="77777777" w:rsidR="001B2618" w:rsidRPr="00196BA0" w:rsidRDefault="001B2618" w:rsidP="00AB2A6C">
      <w:pPr>
        <w:pStyle w:val="LDAppendixHeadingcontinued"/>
      </w:pPr>
      <w:bookmarkStart w:id="210" w:name="_Toc511130484"/>
      <w:bookmarkStart w:id="211" w:name="_Toc520281965"/>
      <w:bookmarkStart w:id="212" w:name="_Toc2946014"/>
      <w:r w:rsidRPr="00196BA0">
        <w:t>Appendix 1</w:t>
      </w:r>
      <w:r w:rsidRPr="00196BA0">
        <w:tab/>
        <w:t>Any RPA — Common units (contd.)</w:t>
      </w:r>
      <w:bookmarkEnd w:id="210"/>
      <w:bookmarkEnd w:id="211"/>
      <w:bookmarkEnd w:id="212"/>
    </w:p>
    <w:p w14:paraId="71920281" w14:textId="77777777" w:rsidR="001B2618" w:rsidRPr="00196BA0" w:rsidRDefault="001B2618" w:rsidP="00CA6E18">
      <w:pPr>
        <w:pStyle w:val="LDAppendixHeading2"/>
      </w:pPr>
      <w:bookmarkStart w:id="213" w:name="_Toc520281966"/>
      <w:bookmarkStart w:id="214" w:name="_Toc2946015"/>
      <w:r w:rsidRPr="00196BA0">
        <w:t>Unit 3</w:t>
      </w:r>
      <w:r w:rsidRPr="00196BA0">
        <w:tab/>
        <w:t>RBMO — Basic meteorology for RPA operations</w:t>
      </w:r>
      <w:bookmarkEnd w:id="213"/>
      <w:bookmarkEnd w:id="214"/>
    </w:p>
    <w:tbl>
      <w:tblPr>
        <w:tblW w:w="9075" w:type="dxa"/>
        <w:tblInd w:w="6" w:type="dxa"/>
        <w:tblLayout w:type="fixed"/>
        <w:tblCellMar>
          <w:left w:w="0" w:type="dxa"/>
          <w:right w:w="0" w:type="dxa"/>
        </w:tblCellMar>
        <w:tblLook w:val="01E0" w:firstRow="1" w:lastRow="1" w:firstColumn="1" w:lastColumn="1" w:noHBand="0" w:noVBand="0"/>
      </w:tblPr>
      <w:tblGrid>
        <w:gridCol w:w="675"/>
        <w:gridCol w:w="7408"/>
        <w:gridCol w:w="992"/>
      </w:tblGrid>
      <w:tr w:rsidR="001B2618" w:rsidRPr="00196BA0" w14:paraId="7E0D2F0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76F3CC"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406" w:type="dxa"/>
            <w:tcBorders>
              <w:top w:val="single" w:sz="6" w:space="0" w:color="000000"/>
              <w:left w:val="single" w:sz="6" w:space="0" w:color="000000"/>
              <w:bottom w:val="single" w:sz="6" w:space="0" w:color="000000"/>
              <w:right w:val="single" w:sz="6" w:space="0" w:color="000000"/>
            </w:tcBorders>
            <w:hideMark/>
          </w:tcPr>
          <w:p w14:paraId="3373800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71023DE3"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19C7B61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AD188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406" w:type="dxa"/>
            <w:tcBorders>
              <w:top w:val="single" w:sz="6" w:space="0" w:color="000000"/>
              <w:left w:val="single" w:sz="6" w:space="0" w:color="000000"/>
              <w:bottom w:val="single" w:sz="6" w:space="0" w:color="000000"/>
              <w:right w:val="single" w:sz="6" w:space="0" w:color="000000"/>
            </w:tcBorders>
            <w:hideMark/>
          </w:tcPr>
          <w:p w14:paraId="336FF91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We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th</w:t>
            </w:r>
            <w:r w:rsidRPr="00196BA0">
              <w:rPr>
                <w:rFonts w:ascii="Times New Roman" w:eastAsia="Times New Roman" w:hAnsi="Times New Roman"/>
                <w:b/>
                <w:bCs/>
                <w:i/>
                <w:sz w:val="24"/>
                <w:szCs w:val="24"/>
                <w:lang w:val="en-AU"/>
              </w:rPr>
              <w:t>er phenomena</w:t>
            </w:r>
          </w:p>
          <w:p w14:paraId="69B4A559"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causes and effects of the following weather phenomena in relation to RPA operations:</w:t>
            </w:r>
          </w:p>
          <w:p w14:paraId="5238430A"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thunderstorms;</w:t>
            </w:r>
          </w:p>
          <w:p w14:paraId="5370AC33"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low cloud;</w:t>
            </w:r>
          </w:p>
          <w:p w14:paraId="248B0B01"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poor visibility (fog, mist, dust, haze);</w:t>
            </w:r>
          </w:p>
          <w:p w14:paraId="0531DD1D"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turbulence;</w:t>
            </w:r>
          </w:p>
          <w:p w14:paraId="64FC5A67"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extreme heat and cold;</w:t>
            </w:r>
          </w:p>
          <w:p w14:paraId="40251C73" w14:textId="77777777" w:rsidR="001B2618" w:rsidRPr="008D4FEE" w:rsidRDefault="001B2618" w:rsidP="00547E53">
            <w:pPr>
              <w:pStyle w:val="LDP2i"/>
              <w:tabs>
                <w:tab w:val="right" w:pos="850"/>
                <w:tab w:val="left" w:pos="991"/>
              </w:tabs>
              <w:ind w:left="991" w:hanging="537"/>
              <w:rPr>
                <w:spacing w:val="-1"/>
              </w:rPr>
            </w:pPr>
            <w:r w:rsidRPr="008D4FEE">
              <w:rPr>
                <w:spacing w:val="-1"/>
              </w:rPr>
              <w:tab/>
              <w:t>(vi)</w:t>
            </w:r>
            <w:r w:rsidRPr="008D4FEE">
              <w:rPr>
                <w:spacing w:val="-1"/>
              </w:rPr>
              <w:tab/>
              <w:t>strong winds and windshear;</w:t>
            </w:r>
          </w:p>
          <w:p w14:paraId="6AC14B5B" w14:textId="77777777" w:rsidR="001B2618" w:rsidRPr="008D4FEE" w:rsidRDefault="001B2618" w:rsidP="00547E53">
            <w:pPr>
              <w:pStyle w:val="LDP2i"/>
              <w:tabs>
                <w:tab w:val="right" w:pos="850"/>
                <w:tab w:val="left" w:pos="991"/>
              </w:tabs>
              <w:ind w:left="991" w:hanging="537"/>
              <w:rPr>
                <w:spacing w:val="-1"/>
              </w:rPr>
            </w:pPr>
            <w:r w:rsidRPr="008D4FEE">
              <w:rPr>
                <w:spacing w:val="-1"/>
              </w:rPr>
              <w:tab/>
              <w:t>(vii)</w:t>
            </w:r>
            <w:r w:rsidRPr="008D4FEE">
              <w:rPr>
                <w:spacing w:val="-1"/>
              </w:rPr>
              <w:tab/>
              <w:t>rain and humidity;</w:t>
            </w:r>
          </w:p>
          <w:p w14:paraId="1474CB43" w14:textId="77777777" w:rsidR="001B2618" w:rsidRPr="008D4FEE" w:rsidRDefault="001B2618" w:rsidP="00547E53">
            <w:pPr>
              <w:pStyle w:val="LDP2i"/>
              <w:tabs>
                <w:tab w:val="right" w:pos="850"/>
                <w:tab w:val="left" w:pos="991"/>
              </w:tabs>
              <w:ind w:left="991" w:hanging="688"/>
              <w:rPr>
                <w:spacing w:val="-1"/>
              </w:rPr>
            </w:pPr>
            <w:r w:rsidRPr="008D4FEE">
              <w:rPr>
                <w:spacing w:val="-1"/>
              </w:rPr>
              <w:tab/>
              <w:t>(viii)</w:t>
            </w:r>
            <w:r w:rsidRPr="008D4FEE">
              <w:rPr>
                <w:spacing w:val="-1"/>
              </w:rPr>
              <w:tab/>
              <w:t>convection;</w:t>
            </w:r>
          </w:p>
          <w:p w14:paraId="5FA67DB7" w14:textId="77777777" w:rsidR="001B2618" w:rsidRPr="008D4FEE" w:rsidRDefault="001B2618" w:rsidP="00547E53">
            <w:pPr>
              <w:pStyle w:val="LDP2i"/>
              <w:tabs>
                <w:tab w:val="right" w:pos="850"/>
                <w:tab w:val="left" w:pos="991"/>
              </w:tabs>
              <w:ind w:left="991" w:hanging="537"/>
              <w:rPr>
                <w:spacing w:val="-1"/>
              </w:rPr>
            </w:pPr>
            <w:r w:rsidRPr="008D4FEE">
              <w:rPr>
                <w:spacing w:val="-1"/>
              </w:rPr>
              <w:tab/>
              <w:t>(ix)</w:t>
            </w:r>
            <w:r w:rsidRPr="008D4FEE">
              <w:rPr>
                <w:spacing w:val="-1"/>
              </w:rPr>
              <w:tab/>
              <w:t>precipitation static;</w:t>
            </w:r>
          </w:p>
          <w:p w14:paraId="1131AE0D" w14:textId="77777777" w:rsidR="001B2618" w:rsidRPr="00196BA0" w:rsidRDefault="001B2618" w:rsidP="00547E53">
            <w:pPr>
              <w:keepNext/>
              <w:tabs>
                <w:tab w:val="left" w:pos="567"/>
              </w:tabs>
              <w:spacing w:before="60" w:after="60" w:line="240" w:lineRule="auto"/>
              <w:ind w:left="567" w:hanging="465"/>
            </w:pPr>
            <w:r w:rsidRPr="00E82C47">
              <w:rPr>
                <w:spacing w:val="-1"/>
              </w:rPr>
              <w:t>(b)</w:t>
            </w:r>
            <w:r w:rsidRPr="00E82C47">
              <w:rPr>
                <w:spacing w:val="-1"/>
              </w:rPr>
              <w:tab/>
              <w:t>the meaning of symbols used on weather maps.</w:t>
            </w:r>
          </w:p>
        </w:tc>
        <w:tc>
          <w:tcPr>
            <w:tcW w:w="992" w:type="dxa"/>
            <w:tcBorders>
              <w:top w:val="single" w:sz="6" w:space="0" w:color="000000"/>
              <w:left w:val="single" w:sz="6" w:space="0" w:color="000000"/>
              <w:bottom w:val="single" w:sz="6" w:space="0" w:color="000000"/>
              <w:right w:val="single" w:sz="6" w:space="0" w:color="000000"/>
            </w:tcBorders>
            <w:hideMark/>
          </w:tcPr>
          <w:p w14:paraId="39EED0A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6B7CA59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A264C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406" w:type="dxa"/>
            <w:tcBorders>
              <w:top w:val="single" w:sz="6" w:space="0" w:color="000000"/>
              <w:left w:val="single" w:sz="6" w:space="0" w:color="000000"/>
              <w:bottom w:val="single" w:sz="6" w:space="0" w:color="000000"/>
              <w:right w:val="single" w:sz="6" w:space="0" w:color="000000"/>
            </w:tcBorders>
            <w:hideMark/>
          </w:tcPr>
          <w:p w14:paraId="7A00215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We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th</w:t>
            </w:r>
            <w:r w:rsidRPr="00196BA0">
              <w:rPr>
                <w:rFonts w:ascii="Times New Roman" w:eastAsia="Times New Roman" w:hAnsi="Times New Roman"/>
                <w:b/>
                <w:bCs/>
                <w:i/>
                <w:sz w:val="24"/>
                <w:szCs w:val="24"/>
                <w:lang w:val="en-AU"/>
              </w:rPr>
              <w:t>er</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pacing w:val="1"/>
                <w:sz w:val="24"/>
                <w:szCs w:val="24"/>
                <w:lang w:val="en-AU"/>
              </w:rPr>
              <w:t>ob</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v</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720D0A82" w14:textId="77777777" w:rsidR="001B2618" w:rsidRPr="00196BA0" w:rsidRDefault="001B2618" w:rsidP="00547E53">
            <w:pPr>
              <w:keepNext/>
              <w:spacing w:before="60" w:after="60" w:line="240" w:lineRule="auto"/>
              <w:ind w:firstLine="102"/>
              <w:rPr>
                <w:rFonts w:ascii="Times New (W1)" w:eastAsia="Times New Roman" w:hAnsi="Times New (W1)"/>
                <w:szCs w:val="24"/>
              </w:rPr>
            </w:pPr>
            <w:r w:rsidRPr="00196BA0">
              <w:t>Indications of the presence of:</w:t>
            </w:r>
          </w:p>
          <w:p w14:paraId="795904B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turbulence, thermals or dust devils; and</w:t>
            </w:r>
          </w:p>
          <w:p w14:paraId="67164162" w14:textId="77777777" w:rsidR="001B2618" w:rsidRPr="00196BA0" w:rsidRDefault="001B2618" w:rsidP="00547E53">
            <w:pPr>
              <w:keepNext/>
              <w:tabs>
                <w:tab w:val="left" w:pos="567"/>
              </w:tabs>
              <w:spacing w:before="60" w:after="60" w:line="240" w:lineRule="auto"/>
              <w:ind w:left="567" w:hanging="465"/>
            </w:pPr>
            <w:r w:rsidRPr="00E82C47">
              <w:rPr>
                <w:spacing w:val="-1"/>
              </w:rPr>
              <w:t>(b)</w:t>
            </w:r>
            <w:r w:rsidRPr="00E82C47">
              <w:rPr>
                <w:spacing w:val="-1"/>
              </w:rPr>
              <w:tab/>
              <w:t>wind gradient and wind shear.</w:t>
            </w:r>
          </w:p>
        </w:tc>
        <w:tc>
          <w:tcPr>
            <w:tcW w:w="992" w:type="dxa"/>
            <w:tcBorders>
              <w:top w:val="single" w:sz="6" w:space="0" w:color="000000"/>
              <w:left w:val="single" w:sz="6" w:space="0" w:color="000000"/>
              <w:bottom w:val="single" w:sz="6" w:space="0" w:color="000000"/>
              <w:right w:val="single" w:sz="6" w:space="0" w:color="000000"/>
            </w:tcBorders>
            <w:hideMark/>
          </w:tcPr>
          <w:p w14:paraId="5BD73E44"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C</w:t>
            </w:r>
          </w:p>
        </w:tc>
      </w:tr>
      <w:tr w:rsidR="001B2618" w:rsidRPr="00196BA0" w14:paraId="50DE001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E9B1D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406" w:type="dxa"/>
            <w:tcBorders>
              <w:top w:val="single" w:sz="6" w:space="0" w:color="000000"/>
              <w:left w:val="single" w:sz="6" w:space="0" w:color="000000"/>
              <w:bottom w:val="single" w:sz="6" w:space="0" w:color="000000"/>
              <w:right w:val="single" w:sz="6" w:space="0" w:color="000000"/>
            </w:tcBorders>
            <w:hideMark/>
          </w:tcPr>
          <w:p w14:paraId="4B57E45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Aeronautical forecasts</w:t>
            </w:r>
          </w:p>
          <w:p w14:paraId="05E08F2B"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obtaining aeronautical forecasts for the area of operations;</w:t>
            </w:r>
          </w:p>
          <w:p w14:paraId="12E10DC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decoding an aeronautical forecast</w:t>
            </w:r>
            <w:r>
              <w:rPr>
                <w:spacing w:val="-1"/>
              </w:rPr>
              <w:t>;</w:t>
            </w:r>
          </w:p>
          <w:p w14:paraId="5ED99A99" w14:textId="77777777" w:rsidR="001B2618" w:rsidRPr="00196BA0" w:rsidRDefault="001B2618" w:rsidP="00547E53">
            <w:pPr>
              <w:keepNext/>
              <w:tabs>
                <w:tab w:val="left" w:pos="567"/>
              </w:tabs>
              <w:spacing w:before="60" w:after="60" w:line="240" w:lineRule="auto"/>
              <w:ind w:left="567" w:hanging="465"/>
            </w:pPr>
            <w:r w:rsidRPr="00E82C47">
              <w:rPr>
                <w:spacing w:val="-1"/>
              </w:rPr>
              <w:t>(c)</w:t>
            </w:r>
            <w:r w:rsidRPr="00E82C47">
              <w:rPr>
                <w:spacing w:val="-1"/>
              </w:rPr>
              <w:tab/>
              <w:t>using public weather forecasts and reports</w:t>
            </w:r>
            <w:r>
              <w:rPr>
                <w:spacing w:val="-1"/>
              </w:rPr>
              <w:t>.</w:t>
            </w:r>
          </w:p>
        </w:tc>
        <w:tc>
          <w:tcPr>
            <w:tcW w:w="992" w:type="dxa"/>
            <w:tcBorders>
              <w:top w:val="single" w:sz="6" w:space="0" w:color="000000"/>
              <w:left w:val="single" w:sz="6" w:space="0" w:color="000000"/>
              <w:bottom w:val="single" w:sz="6" w:space="0" w:color="000000"/>
              <w:right w:val="single" w:sz="6" w:space="0" w:color="000000"/>
            </w:tcBorders>
            <w:hideMark/>
          </w:tcPr>
          <w:p w14:paraId="5D0CD89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bl>
    <w:p w14:paraId="6FB6F12F" w14:textId="77777777" w:rsidR="001B2618" w:rsidRPr="00196BA0" w:rsidRDefault="001B2618" w:rsidP="00CA6E18">
      <w:pPr>
        <w:sectPr w:rsidR="001B2618" w:rsidRPr="00196BA0">
          <w:pgSz w:w="11907" w:h="16840"/>
          <w:pgMar w:top="1560" w:right="1560" w:bottom="1180" w:left="1220" w:header="0" w:footer="985" w:gutter="0"/>
          <w:cols w:space="720"/>
        </w:sectPr>
      </w:pPr>
    </w:p>
    <w:p w14:paraId="584F8F0F" w14:textId="77777777" w:rsidR="001B2618" w:rsidRPr="00196BA0" w:rsidRDefault="001B2618" w:rsidP="00CA6E18">
      <w:pPr>
        <w:pStyle w:val="LDScheduleheadingcontinued"/>
      </w:pPr>
      <w:r w:rsidRPr="00196BA0">
        <w:t>Schedule 4</w:t>
      </w:r>
      <w:r w:rsidRPr="00196BA0">
        <w:tab/>
        <w:t>Aeronautical knowledge units</w:t>
      </w:r>
    </w:p>
    <w:p w14:paraId="7F301D5E" w14:textId="77777777" w:rsidR="001B2618" w:rsidRPr="00196BA0" w:rsidRDefault="001B2618" w:rsidP="00CA6E18">
      <w:pPr>
        <w:pStyle w:val="LDAppendixHeading"/>
      </w:pPr>
      <w:bookmarkStart w:id="215" w:name="_Toc511130486"/>
      <w:bookmarkStart w:id="216" w:name="_Toc520281967"/>
      <w:bookmarkStart w:id="217" w:name="_Toc2946016"/>
      <w:r w:rsidRPr="00196BA0">
        <w:t>Appendix 1</w:t>
      </w:r>
      <w:r w:rsidRPr="00196BA0">
        <w:tab/>
        <w:t>Any RPA — Common units (contd.)</w:t>
      </w:r>
      <w:bookmarkEnd w:id="215"/>
      <w:bookmarkEnd w:id="216"/>
      <w:bookmarkEnd w:id="217"/>
    </w:p>
    <w:p w14:paraId="73E3A711" w14:textId="77777777" w:rsidR="001B2618" w:rsidRPr="00196BA0" w:rsidRDefault="001B2618" w:rsidP="00CA6E18">
      <w:pPr>
        <w:pStyle w:val="LDAppendixHeading2"/>
      </w:pPr>
      <w:bookmarkStart w:id="218" w:name="_Toc520281968"/>
      <w:bookmarkStart w:id="219" w:name="_Toc2946017"/>
      <w:r w:rsidRPr="00196BA0">
        <w:t>Unit 4</w:t>
      </w:r>
      <w:r w:rsidRPr="00196BA0">
        <w:tab/>
        <w:t>REES — Electrical and electronic systems for RPAS</w:t>
      </w:r>
      <w:bookmarkEnd w:id="218"/>
      <w:bookmarkEnd w:id="219"/>
    </w:p>
    <w:tbl>
      <w:tblPr>
        <w:tblW w:w="8970" w:type="dxa"/>
        <w:tblInd w:w="6" w:type="dxa"/>
        <w:tblLayout w:type="fixed"/>
        <w:tblCellMar>
          <w:left w:w="0" w:type="dxa"/>
          <w:right w:w="0" w:type="dxa"/>
        </w:tblCellMar>
        <w:tblLook w:val="01E0" w:firstRow="1" w:lastRow="1" w:firstColumn="1" w:lastColumn="1" w:noHBand="0" w:noVBand="0"/>
      </w:tblPr>
      <w:tblGrid>
        <w:gridCol w:w="674"/>
        <w:gridCol w:w="7304"/>
        <w:gridCol w:w="992"/>
      </w:tblGrid>
      <w:tr w:rsidR="001B2618" w:rsidRPr="00196BA0" w14:paraId="7A1F2E58"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F8D2431"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304" w:type="dxa"/>
            <w:tcBorders>
              <w:top w:val="single" w:sz="6" w:space="0" w:color="000000"/>
              <w:left w:val="single" w:sz="6" w:space="0" w:color="000000"/>
              <w:bottom w:val="single" w:sz="6" w:space="0" w:color="000000"/>
              <w:right w:val="single" w:sz="6" w:space="0" w:color="000000"/>
            </w:tcBorders>
            <w:hideMark/>
          </w:tcPr>
          <w:p w14:paraId="64B27717"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2D8FA0F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5957B6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941E78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304" w:type="dxa"/>
            <w:tcBorders>
              <w:top w:val="single" w:sz="6" w:space="0" w:color="000000"/>
              <w:left w:val="single" w:sz="6" w:space="0" w:color="000000"/>
              <w:bottom w:val="single" w:sz="6" w:space="0" w:color="000000"/>
              <w:right w:val="single" w:sz="6" w:space="0" w:color="000000"/>
            </w:tcBorders>
            <w:hideMark/>
          </w:tcPr>
          <w:p w14:paraId="105BB56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El</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tri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4"/>
                <w:sz w:val="24"/>
                <w:szCs w:val="24"/>
                <w:lang w:val="en-AU"/>
              </w:rPr>
              <w:t xml:space="preserve"> </w:t>
            </w:r>
            <w:r>
              <w:rPr>
                <w:rFonts w:ascii="Times New Roman" w:eastAsia="Times New Roman" w:hAnsi="Times New Roman"/>
                <w:b/>
                <w:bCs/>
                <w:i/>
                <w:spacing w:val="-14"/>
                <w:sz w:val="24"/>
                <w:szCs w:val="24"/>
                <w:lang w:val="en-AU"/>
              </w:rPr>
              <w: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s</w:t>
            </w:r>
          </w:p>
          <w:p w14:paraId="294B1353"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volts;</w:t>
            </w:r>
          </w:p>
          <w:p w14:paraId="4031280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amps;</w:t>
            </w:r>
          </w:p>
          <w:p w14:paraId="38D86177"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watts;</w:t>
            </w:r>
          </w:p>
          <w:p w14:paraId="601FE76C"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(d)</w:t>
            </w:r>
            <w:r w:rsidRPr="00E82C47">
              <w:rPr>
                <w:spacing w:val="-1"/>
              </w:rPr>
              <w:tab/>
              <w:t>ohms;</w:t>
            </w:r>
          </w:p>
          <w:p w14:paraId="42FE083B" w14:textId="77777777" w:rsidR="001B2618" w:rsidRPr="00196BA0" w:rsidRDefault="001B2618" w:rsidP="00547E53">
            <w:pPr>
              <w:keepNext/>
              <w:tabs>
                <w:tab w:val="left" w:pos="567"/>
              </w:tabs>
              <w:spacing w:before="60" w:after="60" w:line="240" w:lineRule="auto"/>
              <w:ind w:left="567" w:hanging="465"/>
            </w:pPr>
            <w:r w:rsidRPr="00E82C47">
              <w:rPr>
                <w:spacing w:val="-1"/>
              </w:rPr>
              <w:t>(e)</w:t>
            </w:r>
            <w:r w:rsidRPr="00E82C47">
              <w:rPr>
                <w:spacing w:val="-1"/>
              </w:rPr>
              <w:tab/>
              <w:t>hertz.</w:t>
            </w:r>
          </w:p>
        </w:tc>
        <w:tc>
          <w:tcPr>
            <w:tcW w:w="992" w:type="dxa"/>
            <w:tcBorders>
              <w:top w:val="single" w:sz="6" w:space="0" w:color="000000"/>
              <w:left w:val="single" w:sz="6" w:space="0" w:color="000000"/>
              <w:bottom w:val="single" w:sz="6" w:space="0" w:color="000000"/>
              <w:right w:val="single" w:sz="6" w:space="0" w:color="000000"/>
            </w:tcBorders>
            <w:hideMark/>
          </w:tcPr>
          <w:p w14:paraId="268E8BC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81A6E5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2AB1E8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304" w:type="dxa"/>
            <w:tcBorders>
              <w:top w:val="single" w:sz="6" w:space="0" w:color="000000"/>
              <w:left w:val="single" w:sz="6" w:space="0" w:color="000000"/>
              <w:bottom w:val="single" w:sz="6" w:space="0" w:color="000000"/>
              <w:right w:val="single" w:sz="6" w:space="0" w:color="000000"/>
            </w:tcBorders>
            <w:hideMark/>
          </w:tcPr>
          <w:p w14:paraId="49BE857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Fun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2"/>
                <w:sz w:val="24"/>
                <w:szCs w:val="24"/>
                <w:lang w:val="en-AU"/>
              </w:rPr>
              <w:t>t</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tri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omp</w:t>
            </w:r>
            <w:r w:rsidRPr="00196BA0">
              <w:rPr>
                <w:rFonts w:ascii="Times New Roman" w:eastAsia="Times New Roman" w:hAnsi="Times New Roman"/>
                <w:b/>
                <w:bCs/>
                <w:i/>
                <w:spacing w:val="-2"/>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2D132C6E"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e</w:t>
            </w:r>
            <w:r w:rsidRPr="00196BA0">
              <w:rPr>
                <w:spacing w:val="-1"/>
              </w:rPr>
              <w:t>l</w:t>
            </w:r>
            <w:r w:rsidRPr="006C5CA5">
              <w:rPr>
                <w:spacing w:val="-1"/>
              </w:rPr>
              <w:t>ec</w:t>
            </w:r>
            <w:r w:rsidRPr="00196BA0">
              <w:rPr>
                <w:spacing w:val="-1"/>
              </w:rPr>
              <w:t>t</w:t>
            </w:r>
            <w:r w:rsidRPr="006C5CA5">
              <w:rPr>
                <w:spacing w:val="-1"/>
              </w:rPr>
              <w:t>r</w:t>
            </w:r>
            <w:r w:rsidRPr="00196BA0">
              <w:rPr>
                <w:spacing w:val="-1"/>
              </w:rPr>
              <w:t>i</w:t>
            </w:r>
            <w:r w:rsidRPr="006C5CA5">
              <w:rPr>
                <w:spacing w:val="-1"/>
              </w:rPr>
              <w:t xml:space="preserve">cal components of an </w:t>
            </w:r>
            <w:r w:rsidRPr="00196BA0">
              <w:rPr>
                <w:spacing w:val="-1"/>
              </w:rPr>
              <w:t>R</w:t>
            </w:r>
            <w:r w:rsidRPr="006C5CA5">
              <w:rPr>
                <w:spacing w:val="-1"/>
              </w:rPr>
              <w:t>PA:</w:t>
            </w:r>
          </w:p>
          <w:p w14:paraId="539C37A6"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electronic speed controller;</w:t>
            </w:r>
          </w:p>
          <w:p w14:paraId="2B0FC448"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battery eliminator circuit;</w:t>
            </w:r>
          </w:p>
          <w:p w14:paraId="16E9C3FE"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receiver and remote receivers;</w:t>
            </w:r>
          </w:p>
          <w:p w14:paraId="2110A5D7"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telemetry modul</w:t>
            </w:r>
            <w:r>
              <w:rPr>
                <w:spacing w:val="-1"/>
              </w:rPr>
              <w:t>e;</w:t>
            </w:r>
          </w:p>
          <w:p w14:paraId="16B6F649"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flight batteries;</w:t>
            </w:r>
          </w:p>
          <w:p w14:paraId="04130572" w14:textId="77777777" w:rsidR="001B2618" w:rsidRPr="008D4FEE" w:rsidRDefault="001B2618" w:rsidP="00547E53">
            <w:pPr>
              <w:pStyle w:val="LDP2i"/>
              <w:tabs>
                <w:tab w:val="right" w:pos="850"/>
                <w:tab w:val="left" w:pos="991"/>
              </w:tabs>
              <w:ind w:left="991" w:hanging="537"/>
              <w:rPr>
                <w:spacing w:val="-1"/>
              </w:rPr>
            </w:pPr>
            <w:r w:rsidRPr="008D4FEE">
              <w:rPr>
                <w:spacing w:val="-1"/>
              </w:rPr>
              <w:tab/>
              <w:t>(vi)</w:t>
            </w:r>
            <w:r w:rsidRPr="008D4FEE">
              <w:rPr>
                <w:spacing w:val="-1"/>
              </w:rPr>
              <w:tab/>
              <w:t>receiver battery;</w:t>
            </w:r>
          </w:p>
          <w:p w14:paraId="68C49F5B" w14:textId="77777777" w:rsidR="001B2618" w:rsidRPr="008D4FEE" w:rsidRDefault="001B2618" w:rsidP="00547E53">
            <w:pPr>
              <w:pStyle w:val="LDP2i"/>
              <w:tabs>
                <w:tab w:val="right" w:pos="850"/>
                <w:tab w:val="left" w:pos="991"/>
              </w:tabs>
              <w:ind w:left="991" w:hanging="537"/>
              <w:rPr>
                <w:spacing w:val="-1"/>
              </w:rPr>
            </w:pPr>
            <w:r w:rsidRPr="008D4FEE">
              <w:rPr>
                <w:spacing w:val="-1"/>
              </w:rPr>
              <w:tab/>
              <w:t>(vii)</w:t>
            </w:r>
            <w:r w:rsidRPr="008D4FEE">
              <w:rPr>
                <w:spacing w:val="-1"/>
              </w:rPr>
              <w:tab/>
              <w:t>circuit breakers and fuses;</w:t>
            </w:r>
          </w:p>
          <w:p w14:paraId="5A22680F" w14:textId="77777777" w:rsidR="001B2618" w:rsidRPr="008D4FEE" w:rsidRDefault="001B2618" w:rsidP="00547E53">
            <w:pPr>
              <w:pStyle w:val="LDP2i"/>
              <w:tabs>
                <w:tab w:val="right" w:pos="850"/>
                <w:tab w:val="left" w:pos="991"/>
              </w:tabs>
              <w:ind w:left="991" w:hanging="537"/>
              <w:rPr>
                <w:spacing w:val="-1"/>
              </w:rPr>
            </w:pPr>
            <w:r w:rsidRPr="008D4FEE">
              <w:rPr>
                <w:spacing w:val="-1"/>
              </w:rPr>
              <w:tab/>
              <w:t>(viii)</w:t>
            </w:r>
            <w:r w:rsidRPr="008D4FEE">
              <w:rPr>
                <w:spacing w:val="-1"/>
              </w:rPr>
              <w:tab/>
              <w:t>servomechanisms;</w:t>
            </w:r>
          </w:p>
          <w:p w14:paraId="74FEE6E8" w14:textId="77777777" w:rsidR="001B2618" w:rsidRPr="008D4FEE" w:rsidRDefault="001B2618" w:rsidP="00547E53">
            <w:pPr>
              <w:pStyle w:val="LDP2i"/>
              <w:tabs>
                <w:tab w:val="right" w:pos="850"/>
                <w:tab w:val="left" w:pos="991"/>
              </w:tabs>
              <w:ind w:left="991" w:hanging="537"/>
              <w:rPr>
                <w:spacing w:val="-1"/>
              </w:rPr>
            </w:pPr>
            <w:r w:rsidRPr="008D4FEE">
              <w:rPr>
                <w:spacing w:val="-1"/>
              </w:rPr>
              <w:tab/>
              <w:t>(ix)</w:t>
            </w:r>
            <w:r w:rsidRPr="008D4FEE">
              <w:rPr>
                <w:spacing w:val="-1"/>
              </w:rPr>
              <w:tab/>
              <w:t>aerials/antennas;</w:t>
            </w:r>
          </w:p>
          <w:p w14:paraId="71ED3BDA" w14:textId="77777777" w:rsidR="001B2618" w:rsidRPr="008D4FEE" w:rsidRDefault="001B2618" w:rsidP="00547E53">
            <w:pPr>
              <w:pStyle w:val="LDP2i"/>
              <w:tabs>
                <w:tab w:val="right" w:pos="850"/>
                <w:tab w:val="left" w:pos="991"/>
              </w:tabs>
              <w:ind w:left="991" w:hanging="537"/>
              <w:rPr>
                <w:spacing w:val="-1"/>
              </w:rPr>
            </w:pPr>
            <w:r w:rsidRPr="008D4FEE">
              <w:rPr>
                <w:spacing w:val="-1"/>
              </w:rPr>
              <w:tab/>
              <w:t>(x)</w:t>
            </w:r>
            <w:r w:rsidRPr="008D4FEE">
              <w:rPr>
                <w:spacing w:val="-1"/>
              </w:rPr>
              <w:tab/>
              <w:t>GPS receivers;</w:t>
            </w:r>
          </w:p>
          <w:p w14:paraId="351E17DA" w14:textId="77777777" w:rsidR="001B2618" w:rsidRPr="008D4FEE" w:rsidRDefault="001B2618" w:rsidP="00547E53">
            <w:pPr>
              <w:pStyle w:val="LDP2i"/>
              <w:tabs>
                <w:tab w:val="right" w:pos="850"/>
                <w:tab w:val="left" w:pos="991"/>
              </w:tabs>
              <w:ind w:left="991" w:hanging="537"/>
              <w:rPr>
                <w:spacing w:val="-1"/>
              </w:rPr>
            </w:pPr>
            <w:r w:rsidRPr="008D4FEE">
              <w:rPr>
                <w:spacing w:val="-1"/>
              </w:rPr>
              <w:tab/>
              <w:t>(xi)</w:t>
            </w:r>
            <w:r w:rsidRPr="008D4FEE">
              <w:rPr>
                <w:spacing w:val="-1"/>
              </w:rPr>
              <w:tab/>
              <w:t>altimeters (radio, radar, laser, acoustic);</w:t>
            </w:r>
          </w:p>
          <w:p w14:paraId="5E85D132" w14:textId="77777777" w:rsidR="001B2618" w:rsidRPr="008D4FEE" w:rsidRDefault="001B2618" w:rsidP="00547E53">
            <w:pPr>
              <w:pStyle w:val="LDP2i"/>
              <w:tabs>
                <w:tab w:val="right" w:pos="850"/>
                <w:tab w:val="left" w:pos="991"/>
              </w:tabs>
              <w:ind w:left="991" w:hanging="537"/>
              <w:rPr>
                <w:spacing w:val="-1"/>
              </w:rPr>
            </w:pPr>
            <w:r w:rsidRPr="008D4FEE">
              <w:rPr>
                <w:spacing w:val="-1"/>
              </w:rPr>
              <w:tab/>
              <w:t>(xii)</w:t>
            </w:r>
            <w:r w:rsidRPr="008D4FEE">
              <w:rPr>
                <w:spacing w:val="-1"/>
              </w:rPr>
              <w:tab/>
              <w:t>collision avoidance sensors;</w:t>
            </w:r>
          </w:p>
          <w:p w14:paraId="4EB7648C"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equipment redundancy;</w:t>
            </w:r>
          </w:p>
          <w:p w14:paraId="6C99329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malfunctions and system back-ups;</w:t>
            </w:r>
          </w:p>
          <w:p w14:paraId="4C369BA1"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(d)</w:t>
            </w:r>
            <w:r w:rsidRPr="00E82C47">
              <w:rPr>
                <w:spacing w:val="-1"/>
              </w:rPr>
              <w:tab/>
              <w:t>consequences of a malfunction;</w:t>
            </w:r>
          </w:p>
          <w:p w14:paraId="65FD4222" w14:textId="77777777" w:rsidR="001B2618" w:rsidRPr="00196BA0" w:rsidRDefault="001B2618" w:rsidP="00547E53">
            <w:pPr>
              <w:keepNext/>
              <w:tabs>
                <w:tab w:val="left" w:pos="567"/>
              </w:tabs>
              <w:spacing w:before="60" w:after="60" w:line="240" w:lineRule="auto"/>
              <w:ind w:left="567" w:hanging="465"/>
            </w:pPr>
            <w:r w:rsidRPr="00E82C47">
              <w:rPr>
                <w:spacing w:val="-1"/>
              </w:rPr>
              <w:t>(e)</w:t>
            </w:r>
            <w:r w:rsidRPr="00E82C47">
              <w:rPr>
                <w:spacing w:val="-1"/>
              </w:rPr>
              <w:tab/>
              <w:t>remedial actions in the event of failure.</w:t>
            </w:r>
          </w:p>
        </w:tc>
        <w:tc>
          <w:tcPr>
            <w:tcW w:w="992" w:type="dxa"/>
            <w:tcBorders>
              <w:top w:val="single" w:sz="6" w:space="0" w:color="000000"/>
              <w:left w:val="single" w:sz="6" w:space="0" w:color="000000"/>
              <w:bottom w:val="single" w:sz="6" w:space="0" w:color="000000"/>
              <w:right w:val="single" w:sz="6" w:space="0" w:color="000000"/>
            </w:tcBorders>
            <w:hideMark/>
          </w:tcPr>
          <w:p w14:paraId="3FDEF99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4584550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90736C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3</w:t>
            </w:r>
          </w:p>
        </w:tc>
        <w:tc>
          <w:tcPr>
            <w:tcW w:w="7304" w:type="dxa"/>
            <w:tcBorders>
              <w:top w:val="single" w:sz="6" w:space="0" w:color="000000"/>
              <w:left w:val="single" w:sz="6" w:space="0" w:color="000000"/>
              <w:bottom w:val="single" w:sz="6" w:space="0" w:color="000000"/>
              <w:right w:val="single" w:sz="6" w:space="0" w:color="000000"/>
            </w:tcBorders>
            <w:hideMark/>
          </w:tcPr>
          <w:p w14:paraId="04CD34D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El</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tri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9"/>
                <w:sz w:val="24"/>
                <w:szCs w:val="24"/>
                <w:lang w:val="en-AU"/>
              </w:rPr>
              <w:t>s</w:t>
            </w:r>
          </w:p>
          <w:p w14:paraId="4F7170C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current draw through the motor in relation to rotor or propeller diameter or pitch;</w:t>
            </w:r>
          </w:p>
          <w:p w14:paraId="4DFF629F" w14:textId="2A43D678" w:rsidR="001B2618"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current draw through the motor in relation to rotor or propeller loads</w:t>
            </w:r>
            <w:r w:rsidR="00EA259A">
              <w:rPr>
                <w:spacing w:val="-1"/>
              </w:rPr>
              <w:t>;</w:t>
            </w:r>
          </w:p>
          <w:p w14:paraId="597744AD" w14:textId="661E0F75" w:rsidR="001B2618" w:rsidRPr="00196BA0" w:rsidRDefault="001B2618" w:rsidP="00547E53">
            <w:pPr>
              <w:keepNext/>
              <w:tabs>
                <w:tab w:val="left" w:pos="567"/>
              </w:tabs>
              <w:spacing w:before="60" w:after="60" w:line="240" w:lineRule="auto"/>
              <w:ind w:left="567" w:hanging="465"/>
            </w:pPr>
            <w:r>
              <w:rPr>
                <w:spacing w:val="-1"/>
              </w:rPr>
              <w:t>(c)</w:t>
            </w:r>
            <w:r>
              <w:rPr>
                <w:spacing w:val="-1"/>
              </w:rPr>
              <w:tab/>
            </w:r>
            <w:r w:rsidRPr="00E82C47">
              <w:rPr>
                <w:spacing w:val="-1"/>
              </w:rPr>
              <w:t>determination of appropriate “Kv”.</w:t>
            </w:r>
          </w:p>
        </w:tc>
        <w:tc>
          <w:tcPr>
            <w:tcW w:w="992" w:type="dxa"/>
            <w:tcBorders>
              <w:top w:val="single" w:sz="6" w:space="0" w:color="000000"/>
              <w:left w:val="single" w:sz="6" w:space="0" w:color="000000"/>
              <w:bottom w:val="single" w:sz="6" w:space="0" w:color="000000"/>
              <w:right w:val="single" w:sz="6" w:space="0" w:color="000000"/>
            </w:tcBorders>
            <w:hideMark/>
          </w:tcPr>
          <w:p w14:paraId="4F9295A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4054A99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0BFB9B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7304" w:type="dxa"/>
            <w:tcBorders>
              <w:top w:val="single" w:sz="6" w:space="0" w:color="000000"/>
              <w:left w:val="single" w:sz="6" w:space="0" w:color="000000"/>
              <w:bottom w:val="single" w:sz="6" w:space="0" w:color="000000"/>
              <w:right w:val="single" w:sz="6" w:space="0" w:color="000000"/>
            </w:tcBorders>
            <w:hideMark/>
          </w:tcPr>
          <w:p w14:paraId="5643EA0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z w:val="24"/>
                <w:szCs w:val="24"/>
                <w:lang w:val="en-AU"/>
              </w:rPr>
              <w:t>s</w:t>
            </w:r>
          </w:p>
          <w:p w14:paraId="0676253B"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types of batteries:</w:t>
            </w:r>
          </w:p>
          <w:p w14:paraId="7D7EEBB9"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nickel metal hydride batteries;</w:t>
            </w:r>
          </w:p>
          <w:p w14:paraId="09260741"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lithium polymer batteries;</w:t>
            </w:r>
          </w:p>
          <w:p w14:paraId="12F10396"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alkaline batteries;</w:t>
            </w:r>
          </w:p>
          <w:p w14:paraId="43234318"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 xml:space="preserve">nickel cadmium batteries; </w:t>
            </w:r>
          </w:p>
          <w:p w14:paraId="3AD1D300"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fuel cells</w:t>
            </w:r>
            <w:r>
              <w:rPr>
                <w:spacing w:val="-1"/>
              </w:rPr>
              <w:t>;</w:t>
            </w:r>
          </w:p>
          <w:p w14:paraId="1E987454" w14:textId="77777777" w:rsidR="001B2618" w:rsidRPr="00E82C47" w:rsidRDefault="001B2618" w:rsidP="00547E53">
            <w:pPr>
              <w:keepNext/>
              <w:tabs>
                <w:tab w:val="left" w:pos="567"/>
              </w:tabs>
              <w:spacing w:before="60" w:after="60" w:line="240" w:lineRule="auto"/>
              <w:ind w:left="567" w:hanging="465"/>
              <w:rPr>
                <w:spacing w:val="-1"/>
              </w:rPr>
            </w:pPr>
            <w:r w:rsidRPr="006C5CA5">
              <w:rPr>
                <w:spacing w:val="-1"/>
              </w:rPr>
              <w:t>(</w:t>
            </w:r>
            <w:r w:rsidRPr="00E82C47">
              <w:rPr>
                <w:spacing w:val="-1"/>
              </w:rPr>
              <w:t>b)</w:t>
            </w:r>
            <w:r w:rsidRPr="00E82C47">
              <w:rPr>
                <w:spacing w:val="-1"/>
              </w:rPr>
              <w:tab/>
              <w:t>battery specifications and abbreviations (types, voltage; amperage etc);</w:t>
            </w:r>
          </w:p>
          <w:p w14:paraId="59B37F60"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 xml:space="preserve">characteristics of batteries used as an energy source for </w:t>
            </w:r>
            <w:r>
              <w:rPr>
                <w:spacing w:val="-1"/>
              </w:rPr>
              <w:t xml:space="preserve">the </w:t>
            </w:r>
            <w:r w:rsidRPr="00E82C47">
              <w:rPr>
                <w:spacing w:val="-1"/>
              </w:rPr>
              <w:t xml:space="preserve">RPA: </w:t>
            </w:r>
          </w:p>
          <w:p w14:paraId="562A5CF1"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cell count</w:t>
            </w:r>
            <w:r>
              <w:rPr>
                <w:spacing w:val="-1"/>
              </w:rPr>
              <w:t>;</w:t>
            </w:r>
          </w:p>
          <w:p w14:paraId="323C65F0"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nominal voltage;</w:t>
            </w:r>
          </w:p>
          <w:p w14:paraId="521F809A" w14:textId="1288EFB0"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battery configuration</w:t>
            </w:r>
            <w:r w:rsidR="005070DE">
              <w:rPr>
                <w:spacing w:val="-1"/>
              </w:rPr>
              <w:t>:</w:t>
            </w:r>
          </w:p>
          <w:p w14:paraId="1D957AAD"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A</w:t>
            </w:r>
            <w:r w:rsidRPr="00196BA0">
              <w:rPr>
                <w:color w:val="000000"/>
              </w:rPr>
              <w:t>)</w:t>
            </w:r>
            <w:r w:rsidRPr="00196BA0">
              <w:rPr>
                <w:color w:val="000000"/>
              </w:rPr>
              <w:tab/>
              <w:t>parallel;</w:t>
            </w:r>
          </w:p>
          <w:p w14:paraId="0A8FF373"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B</w:t>
            </w:r>
            <w:r w:rsidRPr="00196BA0">
              <w:rPr>
                <w:color w:val="000000"/>
              </w:rPr>
              <w:t>)</w:t>
            </w:r>
            <w:r w:rsidRPr="00196BA0">
              <w:rPr>
                <w:color w:val="000000"/>
              </w:rPr>
              <w:tab/>
              <w:t>series;</w:t>
            </w:r>
          </w:p>
          <w:p w14:paraId="4F7B49E2"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r>
              <w:rPr>
                <w:spacing w:val="-1"/>
              </w:rPr>
              <w:t>i</w:t>
            </w:r>
            <w:r w:rsidRPr="008D4FEE">
              <w:rPr>
                <w:spacing w:val="-1"/>
              </w:rPr>
              <w:t>v)</w:t>
            </w:r>
            <w:r w:rsidRPr="008D4FEE">
              <w:rPr>
                <w:spacing w:val="-1"/>
              </w:rPr>
              <w:tab/>
              <w:t>battery capacity;</w:t>
            </w:r>
          </w:p>
          <w:p w14:paraId="47CE4B67" w14:textId="77777777" w:rsidR="001B2618" w:rsidRPr="008D4FEE" w:rsidRDefault="001B2618" w:rsidP="00547E53">
            <w:pPr>
              <w:pStyle w:val="LDP2i"/>
              <w:tabs>
                <w:tab w:val="right" w:pos="850"/>
                <w:tab w:val="left" w:pos="991"/>
              </w:tabs>
              <w:ind w:left="991" w:hanging="537"/>
              <w:rPr>
                <w:spacing w:val="-1"/>
              </w:rPr>
            </w:pPr>
            <w:r w:rsidRPr="008D4FEE">
              <w:rPr>
                <w:spacing w:val="-1"/>
              </w:rPr>
              <w:tab/>
              <w:t>(v)</w:t>
            </w:r>
            <w:r w:rsidRPr="008D4FEE">
              <w:rPr>
                <w:spacing w:val="-1"/>
              </w:rPr>
              <w:tab/>
              <w:t>maximum current draw;</w:t>
            </w:r>
          </w:p>
          <w:p w14:paraId="502F8243"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r>
              <w:rPr>
                <w:spacing w:val="-1"/>
              </w:rPr>
              <w:t>vi</w:t>
            </w:r>
            <w:r w:rsidRPr="008D4FEE">
              <w:rPr>
                <w:spacing w:val="-1"/>
              </w:rPr>
              <w:t>)</w:t>
            </w:r>
            <w:r w:rsidRPr="008D4FEE">
              <w:rPr>
                <w:spacing w:val="-1"/>
              </w:rPr>
              <w:tab/>
              <w:t>discharge rate;</w:t>
            </w:r>
          </w:p>
          <w:p w14:paraId="49A527FF" w14:textId="77777777" w:rsidR="001B2618" w:rsidRPr="008D4FEE" w:rsidRDefault="001B2618" w:rsidP="00547E53">
            <w:pPr>
              <w:pStyle w:val="LDP2i"/>
              <w:tabs>
                <w:tab w:val="right" w:pos="850"/>
                <w:tab w:val="left" w:pos="991"/>
              </w:tabs>
              <w:ind w:left="991" w:hanging="537"/>
              <w:rPr>
                <w:spacing w:val="-1"/>
              </w:rPr>
            </w:pPr>
            <w:r w:rsidRPr="008D4FEE">
              <w:rPr>
                <w:spacing w:val="-1"/>
              </w:rPr>
              <w:tab/>
              <w:t>(</w:t>
            </w:r>
            <w:r>
              <w:rPr>
                <w:spacing w:val="-1"/>
              </w:rPr>
              <w:t>vii</w:t>
            </w:r>
            <w:r w:rsidRPr="008D4FEE">
              <w:rPr>
                <w:spacing w:val="-1"/>
              </w:rPr>
              <w:t>)</w:t>
            </w:r>
            <w:r w:rsidRPr="008D4FEE">
              <w:rPr>
                <w:spacing w:val="-1"/>
              </w:rPr>
              <w:tab/>
              <w:t>main power plug;</w:t>
            </w:r>
          </w:p>
          <w:p w14:paraId="5FFC2B71" w14:textId="77777777" w:rsidR="001B2618" w:rsidRPr="008D4FEE" w:rsidRDefault="001B2618" w:rsidP="00547E53">
            <w:pPr>
              <w:pStyle w:val="LDP2i"/>
              <w:tabs>
                <w:tab w:val="right" w:pos="850"/>
                <w:tab w:val="left" w:pos="991"/>
              </w:tabs>
              <w:ind w:left="991" w:hanging="688"/>
              <w:rPr>
                <w:spacing w:val="-1"/>
              </w:rPr>
            </w:pPr>
            <w:r w:rsidRPr="008D4FEE">
              <w:rPr>
                <w:spacing w:val="-1"/>
              </w:rPr>
              <w:tab/>
              <w:t>(</w:t>
            </w:r>
            <w:r>
              <w:rPr>
                <w:spacing w:val="-1"/>
              </w:rPr>
              <w:t>viii</w:t>
            </w:r>
            <w:r w:rsidRPr="008D4FEE">
              <w:rPr>
                <w:spacing w:val="-1"/>
              </w:rPr>
              <w:t>)</w:t>
            </w:r>
            <w:r w:rsidRPr="008D4FEE">
              <w:rPr>
                <w:spacing w:val="-1"/>
              </w:rPr>
              <w:tab/>
              <w:t>balance plug;</w:t>
            </w:r>
          </w:p>
          <w:p w14:paraId="681B64AA" w14:textId="77777777" w:rsidR="001B2618" w:rsidRPr="00196BA0" w:rsidRDefault="001B2618" w:rsidP="00547E53">
            <w:pPr>
              <w:keepNext/>
              <w:spacing w:before="60" w:after="60" w:line="240" w:lineRule="auto"/>
              <w:ind w:left="567" w:hanging="465"/>
            </w:pPr>
            <w:r w:rsidRPr="00196BA0">
              <w:t>(</w:t>
            </w:r>
            <w:r w:rsidRPr="00196BA0">
              <w:rPr>
                <w:spacing w:val="1"/>
              </w:rPr>
              <w:t>d</w:t>
            </w:r>
            <w:r w:rsidRPr="00196BA0">
              <w:t>)</w:t>
            </w:r>
            <w:r w:rsidRPr="00196BA0">
              <w:tab/>
              <w:t>batteries</w:t>
            </w:r>
            <w:r w:rsidRPr="00196BA0">
              <w:rPr>
                <w:color w:val="000000"/>
                <w:spacing w:val="-6"/>
              </w:rPr>
              <w:t xml:space="preserve"> </w:t>
            </w:r>
            <w:r w:rsidRPr="00196BA0">
              <w:rPr>
                <w:color w:val="000000"/>
              </w:rPr>
              <w:t>c</w:t>
            </w:r>
            <w:r w:rsidRPr="00196BA0">
              <w:rPr>
                <w:color w:val="000000"/>
                <w:spacing w:val="-1"/>
              </w:rPr>
              <w:t>l</w:t>
            </w:r>
            <w:r w:rsidRPr="00196BA0">
              <w:rPr>
                <w:color w:val="000000"/>
              </w:rPr>
              <w:t>a</w:t>
            </w:r>
            <w:r w:rsidRPr="00196BA0">
              <w:rPr>
                <w:color w:val="000000"/>
                <w:spacing w:val="-1"/>
              </w:rPr>
              <w:t>s</w:t>
            </w:r>
            <w:r w:rsidRPr="00196BA0">
              <w:rPr>
                <w:color w:val="000000"/>
                <w:spacing w:val="1"/>
              </w:rPr>
              <w:t>s</w:t>
            </w:r>
            <w:r w:rsidRPr="00196BA0">
              <w:rPr>
                <w:color w:val="000000"/>
                <w:spacing w:val="2"/>
              </w:rPr>
              <w:t>i</w:t>
            </w:r>
            <w:r w:rsidRPr="00196BA0">
              <w:rPr>
                <w:color w:val="000000"/>
                <w:spacing w:val="-2"/>
              </w:rPr>
              <w:t>f</w:t>
            </w:r>
            <w:r w:rsidRPr="00196BA0">
              <w:rPr>
                <w:color w:val="000000"/>
                <w:spacing w:val="-1"/>
              </w:rPr>
              <w:t>i</w:t>
            </w:r>
            <w:r w:rsidRPr="00196BA0">
              <w:rPr>
                <w:color w:val="000000"/>
              </w:rPr>
              <w:t>ed</w:t>
            </w:r>
            <w:r w:rsidRPr="00196BA0">
              <w:rPr>
                <w:color w:val="000000"/>
                <w:spacing w:val="-4"/>
              </w:rPr>
              <w:t xml:space="preserve"> </w:t>
            </w:r>
            <w:r w:rsidRPr="00196BA0">
              <w:rPr>
                <w:color w:val="000000"/>
              </w:rPr>
              <w:t>as</w:t>
            </w:r>
            <w:r w:rsidRPr="00196BA0">
              <w:rPr>
                <w:color w:val="000000"/>
                <w:spacing w:val="-6"/>
              </w:rPr>
              <w:t xml:space="preserve"> </w:t>
            </w:r>
            <w:r w:rsidRPr="00196BA0">
              <w:rPr>
                <w:color w:val="000000"/>
                <w:spacing w:val="1"/>
              </w:rPr>
              <w:t>d</w:t>
            </w:r>
            <w:r w:rsidRPr="00196BA0">
              <w:rPr>
                <w:color w:val="000000"/>
              </w:rPr>
              <w:t>a</w:t>
            </w:r>
            <w:r w:rsidRPr="00196BA0">
              <w:rPr>
                <w:color w:val="000000"/>
                <w:spacing w:val="1"/>
              </w:rPr>
              <w:t>n</w:t>
            </w:r>
            <w:r w:rsidRPr="00196BA0">
              <w:rPr>
                <w:color w:val="000000"/>
                <w:spacing w:val="-2"/>
              </w:rPr>
              <w:t>g</w:t>
            </w:r>
            <w:r w:rsidRPr="00196BA0">
              <w:rPr>
                <w:color w:val="000000"/>
              </w:rPr>
              <w:t>er</w:t>
            </w:r>
            <w:r w:rsidRPr="00196BA0">
              <w:rPr>
                <w:color w:val="000000"/>
                <w:spacing w:val="1"/>
              </w:rPr>
              <w:t>o</w:t>
            </w:r>
            <w:r w:rsidRPr="00196BA0">
              <w:rPr>
                <w:color w:val="000000"/>
                <w:spacing w:val="-2"/>
              </w:rPr>
              <w:t>u</w:t>
            </w:r>
            <w:r w:rsidRPr="00196BA0">
              <w:rPr>
                <w:color w:val="000000"/>
              </w:rPr>
              <w:t>s</w:t>
            </w:r>
            <w:r w:rsidRPr="00196BA0">
              <w:rPr>
                <w:color w:val="000000"/>
                <w:spacing w:val="-3"/>
              </w:rPr>
              <w:t xml:space="preserve"> </w:t>
            </w:r>
            <w:r w:rsidRPr="00196BA0">
              <w:rPr>
                <w:color w:val="000000"/>
                <w:spacing w:val="-2"/>
              </w:rPr>
              <w:t>g</w:t>
            </w:r>
            <w:r w:rsidRPr="00196BA0">
              <w:rPr>
                <w:color w:val="000000"/>
                <w:spacing w:val="1"/>
              </w:rPr>
              <w:t>ood</w:t>
            </w:r>
            <w:r w:rsidRPr="00196BA0">
              <w:rPr>
                <w:color w:val="000000"/>
              </w:rPr>
              <w:t>s</w:t>
            </w:r>
            <w:r w:rsidRPr="00196BA0">
              <w:rPr>
                <w:color w:val="000000"/>
                <w:spacing w:val="-6"/>
              </w:rPr>
              <w:t xml:space="preserve"> </w:t>
            </w:r>
            <w:r w:rsidRPr="00196BA0">
              <w:rPr>
                <w:color w:val="000000"/>
                <w:spacing w:val="-2"/>
              </w:rPr>
              <w:t>f</w:t>
            </w:r>
            <w:r w:rsidRPr="00196BA0">
              <w:rPr>
                <w:color w:val="000000"/>
                <w:spacing w:val="1"/>
              </w:rPr>
              <w:t>o</w:t>
            </w:r>
            <w:r w:rsidRPr="00196BA0">
              <w:rPr>
                <w:color w:val="000000"/>
              </w:rPr>
              <w:t>r</w:t>
            </w:r>
            <w:r w:rsidRPr="00196BA0">
              <w:rPr>
                <w:color w:val="000000"/>
                <w:spacing w:val="-4"/>
              </w:rPr>
              <w:t xml:space="preserve"> air </w:t>
            </w:r>
            <w:r w:rsidRPr="00196BA0">
              <w:rPr>
                <w:color w:val="000000"/>
                <w:spacing w:val="-1"/>
              </w:rPr>
              <w:t>t</w:t>
            </w:r>
            <w:r w:rsidRPr="00196BA0">
              <w:rPr>
                <w:color w:val="000000"/>
              </w:rPr>
              <w:t>ra</w:t>
            </w:r>
            <w:r w:rsidRPr="00196BA0">
              <w:rPr>
                <w:color w:val="000000"/>
                <w:spacing w:val="-2"/>
              </w:rPr>
              <w:t>n</w:t>
            </w:r>
            <w:r w:rsidRPr="00196BA0">
              <w:rPr>
                <w:color w:val="000000"/>
                <w:spacing w:val="-1"/>
              </w:rPr>
              <w:t>s</w:t>
            </w:r>
            <w:r w:rsidRPr="00196BA0">
              <w:rPr>
                <w:color w:val="000000"/>
                <w:spacing w:val="1"/>
              </w:rPr>
              <w:t>po</w:t>
            </w:r>
            <w:r w:rsidRPr="00196BA0">
              <w:rPr>
                <w:color w:val="000000"/>
              </w:rPr>
              <w:t>r</w:t>
            </w:r>
            <w:r w:rsidRPr="00196BA0">
              <w:rPr>
                <w:color w:val="000000"/>
                <w:spacing w:val="-1"/>
              </w:rPr>
              <w:t>t</w:t>
            </w:r>
            <w:r w:rsidRPr="00196BA0">
              <w:rPr>
                <w:color w:val="000000"/>
              </w:rPr>
              <w:t>a</w:t>
            </w:r>
            <w:r w:rsidRPr="00196BA0">
              <w:rPr>
                <w:color w:val="000000"/>
                <w:spacing w:val="-1"/>
              </w:rPr>
              <w:t>ti</w:t>
            </w:r>
            <w:r w:rsidRPr="00196BA0">
              <w:rPr>
                <w:color w:val="000000"/>
                <w:spacing w:val="1"/>
              </w:rPr>
              <w:t>on</w:t>
            </w:r>
            <w:r w:rsidRPr="00196BA0">
              <w:rPr>
                <w:color w:val="000000"/>
              </w:rPr>
              <w:t>.</w:t>
            </w:r>
          </w:p>
        </w:tc>
        <w:tc>
          <w:tcPr>
            <w:tcW w:w="992" w:type="dxa"/>
            <w:tcBorders>
              <w:top w:val="single" w:sz="6" w:space="0" w:color="000000"/>
              <w:left w:val="single" w:sz="6" w:space="0" w:color="000000"/>
              <w:bottom w:val="single" w:sz="6" w:space="0" w:color="000000"/>
              <w:right w:val="single" w:sz="6" w:space="0" w:color="000000"/>
            </w:tcBorders>
            <w:hideMark/>
          </w:tcPr>
          <w:p w14:paraId="7DF1CD0F"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3F5DB9E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AFAEA7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5</w:t>
            </w:r>
          </w:p>
        </w:tc>
        <w:tc>
          <w:tcPr>
            <w:tcW w:w="7304" w:type="dxa"/>
            <w:tcBorders>
              <w:top w:val="single" w:sz="6" w:space="0" w:color="000000"/>
              <w:left w:val="single" w:sz="6" w:space="0" w:color="000000"/>
              <w:bottom w:val="single" w:sz="6" w:space="0" w:color="000000"/>
              <w:right w:val="single" w:sz="6" w:space="0" w:color="000000"/>
            </w:tcBorders>
            <w:hideMark/>
          </w:tcPr>
          <w:p w14:paraId="57026EB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Ch</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is</w:t>
            </w:r>
            <w:r w:rsidRPr="00196BA0">
              <w:rPr>
                <w:rFonts w:ascii="Times New Roman" w:eastAsia="Times New Roman" w:hAnsi="Times New Roman"/>
                <w:b/>
                <w:bCs/>
                <w:i/>
                <w:spacing w:val="2"/>
                <w:sz w:val="24"/>
                <w:szCs w:val="24"/>
                <w:lang w:val="en-AU"/>
              </w:rPr>
              <w:t>c</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25"/>
                <w:sz w:val="24"/>
                <w:szCs w:val="24"/>
                <w:lang w:val="en-AU"/>
              </w:rPr>
              <w:t xml:space="preserve"> </w:t>
            </w:r>
            <w:r w:rsidRPr="00196BA0">
              <w:rPr>
                <w:rFonts w:ascii="Times New Roman" w:eastAsia="Times New Roman" w:hAnsi="Times New Roman"/>
                <w:b/>
                <w:bCs/>
                <w:i/>
                <w:spacing w:val="1"/>
                <w:sz w:val="24"/>
                <w:szCs w:val="24"/>
                <w:lang w:val="en-AU"/>
              </w:rPr>
              <w:t>ba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z w:val="24"/>
                <w:szCs w:val="24"/>
                <w:lang w:val="en-AU"/>
              </w:rPr>
              <w:t>es</w:t>
            </w:r>
          </w:p>
          <w:p w14:paraId="135E29E4"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charging procedures for batteries;</w:t>
            </w:r>
          </w:p>
          <w:p w14:paraId="1E79C747"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discharging procedures for batteries;</w:t>
            </w:r>
          </w:p>
          <w:p w14:paraId="40DEB227"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cell balancing in multi-cell batteries;</w:t>
            </w:r>
          </w:p>
          <w:p w14:paraId="3A656752" w14:textId="77777777" w:rsidR="001B2618" w:rsidRPr="00196BA0" w:rsidRDefault="001B2618" w:rsidP="00547E53">
            <w:pPr>
              <w:keepNext/>
              <w:tabs>
                <w:tab w:val="left" w:pos="567"/>
              </w:tabs>
              <w:spacing w:before="60" w:after="60" w:line="240" w:lineRule="auto"/>
              <w:ind w:left="567" w:hanging="465"/>
            </w:pPr>
            <w:r w:rsidRPr="00E82C47">
              <w:rPr>
                <w:spacing w:val="-1"/>
              </w:rPr>
              <w:t>(d)</w:t>
            </w:r>
            <w:r w:rsidRPr="00E82C47">
              <w:rPr>
                <w:spacing w:val="-1"/>
              </w:rPr>
              <w:tab/>
              <w:t>state of charge of a battery with reference to capacity and voltage.</w:t>
            </w:r>
          </w:p>
        </w:tc>
        <w:tc>
          <w:tcPr>
            <w:tcW w:w="992" w:type="dxa"/>
            <w:tcBorders>
              <w:top w:val="single" w:sz="6" w:space="0" w:color="000000"/>
              <w:left w:val="single" w:sz="6" w:space="0" w:color="000000"/>
              <w:bottom w:val="single" w:sz="6" w:space="0" w:color="000000"/>
              <w:right w:val="single" w:sz="6" w:space="0" w:color="000000"/>
            </w:tcBorders>
            <w:hideMark/>
          </w:tcPr>
          <w:p w14:paraId="5F3996D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35056D9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2E64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6</w:t>
            </w:r>
          </w:p>
        </w:tc>
        <w:tc>
          <w:tcPr>
            <w:tcW w:w="7304" w:type="dxa"/>
            <w:tcBorders>
              <w:top w:val="single" w:sz="6" w:space="0" w:color="000000"/>
              <w:left w:val="single" w:sz="6" w:space="0" w:color="000000"/>
              <w:bottom w:val="single" w:sz="6" w:space="0" w:color="000000"/>
              <w:right w:val="single" w:sz="6" w:space="0" w:color="000000"/>
            </w:tcBorders>
            <w:hideMark/>
          </w:tcPr>
          <w:p w14:paraId="2F38430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1C7111BB"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“continuous C-rating” and “maximum burst C-rating”;</w:t>
            </w:r>
          </w:p>
          <w:p w14:paraId="38C1FBC4"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trade-off between battery size and flight endurance of an electrically</w:t>
            </w:r>
            <w:r>
              <w:rPr>
                <w:spacing w:val="-1"/>
              </w:rPr>
              <w:noBreakHyphen/>
            </w:r>
            <w:r w:rsidRPr="00E82C47">
              <w:rPr>
                <w:spacing w:val="-1"/>
              </w:rPr>
              <w:t>powered RPA;</w:t>
            </w:r>
          </w:p>
          <w:p w14:paraId="04E456F6"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(c)</w:t>
            </w:r>
            <w:r w:rsidRPr="00E82C47">
              <w:rPr>
                <w:spacing w:val="-1"/>
              </w:rPr>
              <w:tab/>
              <w:t>battery serviceability;</w:t>
            </w:r>
          </w:p>
          <w:p w14:paraId="46E8DD27" w14:textId="77777777" w:rsidR="001B2618" w:rsidRPr="00196BA0" w:rsidRDefault="001B2618" w:rsidP="00547E53">
            <w:pPr>
              <w:keepNext/>
              <w:tabs>
                <w:tab w:val="left" w:pos="567"/>
              </w:tabs>
              <w:spacing w:before="60" w:after="60" w:line="240" w:lineRule="auto"/>
              <w:ind w:left="567" w:hanging="465"/>
            </w:pPr>
            <w:r w:rsidRPr="00E82C47">
              <w:rPr>
                <w:spacing w:val="-1"/>
              </w:rPr>
              <w:t>(d)</w:t>
            </w:r>
            <w:r w:rsidRPr="00E82C47">
              <w:rPr>
                <w:spacing w:val="-1"/>
              </w:rPr>
              <w:tab/>
              <w:t>battery checkers.</w:t>
            </w:r>
          </w:p>
        </w:tc>
        <w:tc>
          <w:tcPr>
            <w:tcW w:w="992" w:type="dxa"/>
            <w:tcBorders>
              <w:top w:val="single" w:sz="6" w:space="0" w:color="000000"/>
              <w:left w:val="single" w:sz="6" w:space="0" w:color="000000"/>
              <w:bottom w:val="single" w:sz="6" w:space="0" w:color="000000"/>
              <w:right w:val="single" w:sz="6" w:space="0" w:color="000000"/>
            </w:tcBorders>
            <w:hideMark/>
          </w:tcPr>
          <w:p w14:paraId="6E790D7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39D64F4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9DC8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7</w:t>
            </w:r>
          </w:p>
        </w:tc>
        <w:tc>
          <w:tcPr>
            <w:tcW w:w="7304" w:type="dxa"/>
            <w:tcBorders>
              <w:top w:val="single" w:sz="6" w:space="0" w:color="000000"/>
              <w:left w:val="single" w:sz="6" w:space="0" w:color="000000"/>
              <w:bottom w:val="single" w:sz="6" w:space="0" w:color="000000"/>
              <w:right w:val="single" w:sz="6" w:space="0" w:color="000000"/>
            </w:tcBorders>
            <w:hideMark/>
          </w:tcPr>
          <w:p w14:paraId="289EC486" w14:textId="77777777" w:rsidR="001B2618" w:rsidRPr="00196BA0" w:rsidRDefault="001B2618" w:rsidP="00547E53">
            <w:pPr>
              <w:pStyle w:val="TableParagraph"/>
              <w:spacing w:before="60" w:after="60" w:line="240" w:lineRule="auto"/>
              <w:ind w:left="102"/>
              <w:rPr>
                <w:rFonts w:ascii="Times New Roman" w:hAnsi="Times New Roman"/>
                <w:spacing w:val="-2"/>
                <w:lang w:val="en-AU"/>
              </w:rPr>
            </w:pPr>
            <w:r w:rsidRPr="00196BA0">
              <w:rPr>
                <w:rFonts w:ascii="Times New Roman" w:eastAsia="Times New Roman" w:hAnsi="Times New Roman"/>
                <w:b/>
                <w:bCs/>
                <w:i/>
                <w:spacing w:val="-1"/>
                <w:sz w:val="24"/>
                <w:szCs w:val="24"/>
                <w:lang w:val="en-AU"/>
              </w:rPr>
              <w:t>Electromagnetic radiation</w:t>
            </w:r>
          </w:p>
          <w:p w14:paraId="6DE5FE1A"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(a)</w:t>
            </w:r>
            <w:r w:rsidRPr="00E82C47">
              <w:rPr>
                <w:spacing w:val="-1"/>
              </w:rPr>
              <w:tab/>
              <w:t>radio waves</w:t>
            </w:r>
            <w:r>
              <w:rPr>
                <w:spacing w:val="-1"/>
              </w:rPr>
              <w:t>;</w:t>
            </w:r>
          </w:p>
          <w:p w14:paraId="2B5218D8" w14:textId="77777777" w:rsidR="001B2618" w:rsidRPr="00E82C47" w:rsidRDefault="001B2618" w:rsidP="00547E53">
            <w:pPr>
              <w:keepNext/>
              <w:tabs>
                <w:tab w:val="left" w:pos="567"/>
              </w:tabs>
              <w:spacing w:before="60" w:after="60" w:line="240" w:lineRule="auto"/>
              <w:ind w:left="567" w:hanging="465"/>
              <w:rPr>
                <w:spacing w:val="-1"/>
              </w:rPr>
            </w:pPr>
            <w:r w:rsidRPr="00E82C47">
              <w:rPr>
                <w:spacing w:val="-1"/>
              </w:rPr>
              <w:t>(b)</w:t>
            </w:r>
            <w:r w:rsidRPr="00E82C47">
              <w:rPr>
                <w:spacing w:val="-1"/>
              </w:rPr>
              <w:tab/>
              <w:t>characteristics of radio waves, wave propagation, transmission including:</w:t>
            </w:r>
          </w:p>
          <w:p w14:paraId="078FD171" w14:textId="77777777" w:rsidR="001B2618" w:rsidRPr="008D4FEE" w:rsidRDefault="001B2618" w:rsidP="00547E53">
            <w:pPr>
              <w:pStyle w:val="LDP2i"/>
              <w:tabs>
                <w:tab w:val="right" w:pos="850"/>
                <w:tab w:val="left" w:pos="991"/>
              </w:tabs>
              <w:ind w:left="991" w:hanging="537"/>
              <w:rPr>
                <w:spacing w:val="-1"/>
              </w:rPr>
            </w:pPr>
            <w:r>
              <w:rPr>
                <w:spacing w:val="-1"/>
              </w:rPr>
              <w:tab/>
            </w:r>
            <w:r w:rsidRPr="008D4FEE">
              <w:rPr>
                <w:spacing w:val="-1"/>
              </w:rPr>
              <w:t>(i)</w:t>
            </w:r>
            <w:r w:rsidRPr="008D4FEE">
              <w:rPr>
                <w:spacing w:val="-1"/>
              </w:rPr>
              <w:tab/>
              <w:t>the radio frequency band ranges (MF, HF, VHF, UHF);</w:t>
            </w:r>
          </w:p>
          <w:p w14:paraId="33628DA8" w14:textId="77777777" w:rsidR="001B2618" w:rsidRPr="008D4FEE" w:rsidRDefault="001B2618" w:rsidP="00547E53">
            <w:pPr>
              <w:pStyle w:val="LDP2i"/>
              <w:tabs>
                <w:tab w:val="right" w:pos="850"/>
                <w:tab w:val="left" w:pos="991"/>
              </w:tabs>
              <w:ind w:left="991" w:hanging="537"/>
              <w:rPr>
                <w:spacing w:val="-1"/>
              </w:rPr>
            </w:pPr>
            <w:r>
              <w:rPr>
                <w:spacing w:val="-1"/>
              </w:rPr>
              <w:tab/>
            </w:r>
            <w:r w:rsidRPr="008D4FEE">
              <w:rPr>
                <w:spacing w:val="-1"/>
              </w:rPr>
              <w:t>(ii)</w:t>
            </w:r>
            <w:r w:rsidRPr="008D4FEE">
              <w:rPr>
                <w:spacing w:val="-1"/>
              </w:rPr>
              <w:tab/>
              <w:t>effective range of transmissions;</w:t>
            </w:r>
          </w:p>
          <w:p w14:paraId="66E122F2" w14:textId="77777777" w:rsidR="001B2618" w:rsidRPr="008D4FEE" w:rsidRDefault="001B2618" w:rsidP="00547E53">
            <w:pPr>
              <w:pStyle w:val="LDP2i"/>
              <w:tabs>
                <w:tab w:val="right" w:pos="850"/>
                <w:tab w:val="left" w:pos="991"/>
              </w:tabs>
              <w:ind w:left="991" w:hanging="537"/>
              <w:rPr>
                <w:spacing w:val="-1"/>
              </w:rPr>
            </w:pPr>
            <w:r>
              <w:rPr>
                <w:spacing w:val="-1"/>
              </w:rPr>
              <w:tab/>
            </w:r>
            <w:r w:rsidRPr="008D4FEE">
              <w:rPr>
                <w:spacing w:val="-1"/>
              </w:rPr>
              <w:t>(iii)</w:t>
            </w:r>
            <w:r w:rsidRPr="008D4FEE">
              <w:rPr>
                <w:spacing w:val="-1"/>
              </w:rPr>
              <w:tab/>
              <w:t>factors affecting the propagation of radio waves, including:</w:t>
            </w:r>
          </w:p>
          <w:p w14:paraId="6606919A"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A</w:t>
            </w:r>
            <w:r w:rsidRPr="00196BA0">
              <w:rPr>
                <w:color w:val="000000"/>
              </w:rPr>
              <w:t>)</w:t>
            </w:r>
            <w:r>
              <w:rPr>
                <w:color w:val="000000"/>
              </w:rPr>
              <w:tab/>
            </w:r>
            <w:r w:rsidRPr="00196BA0">
              <w:rPr>
                <w:color w:val="000000"/>
              </w:rPr>
              <w:t>terrain;</w:t>
            </w:r>
          </w:p>
          <w:p w14:paraId="250CAC2B"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B</w:t>
            </w:r>
            <w:r w:rsidRPr="00196BA0">
              <w:rPr>
                <w:color w:val="000000"/>
              </w:rPr>
              <w:t>)</w:t>
            </w:r>
            <w:r w:rsidRPr="00196BA0">
              <w:rPr>
                <w:color w:val="000000"/>
              </w:rPr>
              <w:tab/>
              <w:t>ionosphere;</w:t>
            </w:r>
          </w:p>
          <w:p w14:paraId="7235C4AF"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C</w:t>
            </w:r>
            <w:r w:rsidRPr="00196BA0">
              <w:rPr>
                <w:color w:val="000000"/>
              </w:rPr>
              <w:t>)</w:t>
            </w:r>
            <w:r>
              <w:rPr>
                <w:color w:val="000000"/>
              </w:rPr>
              <w:tab/>
            </w:r>
            <w:r w:rsidRPr="00196BA0">
              <w:rPr>
                <w:color w:val="000000"/>
              </w:rPr>
              <w:t>sun spot activity;</w:t>
            </w:r>
          </w:p>
          <w:p w14:paraId="13C77054"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D</w:t>
            </w:r>
            <w:r w:rsidRPr="00196BA0">
              <w:rPr>
                <w:color w:val="000000"/>
              </w:rPr>
              <w:t>)</w:t>
            </w:r>
            <w:r w:rsidRPr="00196BA0">
              <w:rPr>
                <w:color w:val="000000"/>
              </w:rPr>
              <w:tab/>
              <w:t>interference from electrical equipment;</w:t>
            </w:r>
          </w:p>
          <w:p w14:paraId="652CF8A4" w14:textId="77777777" w:rsidR="001B2618" w:rsidRPr="00196BA0" w:rsidRDefault="001B2618" w:rsidP="00547E53">
            <w:pPr>
              <w:pStyle w:val="LDP2i"/>
              <w:tabs>
                <w:tab w:val="clear" w:pos="1418"/>
                <w:tab w:val="clear" w:pos="1559"/>
                <w:tab w:val="left" w:pos="991"/>
                <w:tab w:val="left" w:pos="1435"/>
              </w:tabs>
              <w:ind w:left="1616" w:hanging="765"/>
              <w:rPr>
                <w:color w:val="000000"/>
              </w:rPr>
            </w:pPr>
            <w:r w:rsidRPr="00196BA0">
              <w:rPr>
                <w:color w:val="000000"/>
              </w:rPr>
              <w:tab/>
              <w:t>(</w:t>
            </w:r>
            <w:r>
              <w:rPr>
                <w:color w:val="000000"/>
              </w:rPr>
              <w:t>E</w:t>
            </w:r>
            <w:r w:rsidRPr="00196BA0">
              <w:rPr>
                <w:color w:val="000000"/>
              </w:rPr>
              <w:t>)</w:t>
            </w:r>
            <w:r>
              <w:rPr>
                <w:color w:val="000000"/>
              </w:rPr>
              <w:tab/>
            </w:r>
            <w:r w:rsidRPr="00196BA0">
              <w:rPr>
                <w:color w:val="000000"/>
              </w:rPr>
              <w:t>thunderstorms;</w:t>
            </w:r>
          </w:p>
          <w:p w14:paraId="094B9947"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w:t>
            </w:r>
            <w:r>
              <w:rPr>
                <w:spacing w:val="-1"/>
              </w:rPr>
              <w:t>c</w:t>
            </w:r>
            <w:r w:rsidRPr="006C5CA5">
              <w:rPr>
                <w:spacing w:val="-1"/>
              </w:rPr>
              <w:t>)</w:t>
            </w:r>
            <w:r w:rsidRPr="006C5CA5">
              <w:rPr>
                <w:spacing w:val="-1"/>
              </w:rPr>
              <w:tab/>
              <w:t>radio characteristics, optimisation and shielding:</w:t>
            </w:r>
          </w:p>
          <w:p w14:paraId="3443E946"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digital and analogue signals;</w:t>
            </w:r>
          </w:p>
          <w:p w14:paraId="2C58E9EA"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command and control link range testing;</w:t>
            </w:r>
          </w:p>
          <w:p w14:paraId="6A12746C" w14:textId="77777777" w:rsidR="001B2618" w:rsidRPr="00196BA0" w:rsidRDefault="001B2618" w:rsidP="00547E53">
            <w:pPr>
              <w:pStyle w:val="LDP2i"/>
              <w:tabs>
                <w:tab w:val="right" w:pos="850"/>
                <w:tab w:val="left" w:pos="991"/>
              </w:tabs>
              <w:ind w:left="991" w:hanging="685"/>
              <w:rPr>
                <w:spacing w:val="-2"/>
              </w:rPr>
            </w:pPr>
            <w:r w:rsidRPr="008D4FEE">
              <w:rPr>
                <w:spacing w:val="-1"/>
              </w:rPr>
              <w:tab/>
              <w:t>(iii)</w:t>
            </w:r>
            <w:r w:rsidRPr="008D4FEE">
              <w:rPr>
                <w:spacing w:val="-1"/>
              </w:rPr>
              <w:tab/>
              <w:t>radio frequencies for RPA operations.</w:t>
            </w:r>
          </w:p>
        </w:tc>
        <w:tc>
          <w:tcPr>
            <w:tcW w:w="992" w:type="dxa"/>
            <w:tcBorders>
              <w:top w:val="single" w:sz="6" w:space="0" w:color="000000"/>
              <w:left w:val="single" w:sz="6" w:space="0" w:color="000000"/>
              <w:bottom w:val="single" w:sz="6" w:space="0" w:color="000000"/>
              <w:right w:val="single" w:sz="6" w:space="0" w:color="000000"/>
            </w:tcBorders>
            <w:hideMark/>
          </w:tcPr>
          <w:p w14:paraId="610938D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5B0DF124"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DABE8A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8</w:t>
            </w:r>
          </w:p>
        </w:tc>
        <w:tc>
          <w:tcPr>
            <w:tcW w:w="7304" w:type="dxa"/>
            <w:tcBorders>
              <w:top w:val="single" w:sz="6" w:space="0" w:color="000000"/>
              <w:left w:val="single" w:sz="6" w:space="0" w:color="000000"/>
              <w:bottom w:val="single" w:sz="6" w:space="0" w:color="000000"/>
              <w:right w:val="single" w:sz="6" w:space="0" w:color="000000"/>
            </w:tcBorders>
            <w:hideMark/>
          </w:tcPr>
          <w:p w14:paraId="770824CD"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Global Positioning System (GPS)</w:t>
            </w:r>
          </w:p>
          <w:p w14:paraId="0E78D538"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(a)</w:t>
            </w:r>
            <w:r w:rsidRPr="006C5CA5">
              <w:rPr>
                <w:spacing w:val="-1"/>
              </w:rPr>
              <w:tab/>
              <w:t>components of a GPS;</w:t>
            </w:r>
          </w:p>
          <w:p w14:paraId="4C988BDA"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(b)</w:t>
            </w:r>
            <w:r w:rsidRPr="006C5CA5">
              <w:rPr>
                <w:spacing w:val="-1"/>
              </w:rPr>
              <w:tab/>
              <w:t>how GPS works, including accuracy of different systems;</w:t>
            </w:r>
          </w:p>
          <w:p w14:paraId="133A011D" w14:textId="77777777" w:rsidR="001B2618" w:rsidRPr="006C5CA5" w:rsidRDefault="001B2618" w:rsidP="00547E53">
            <w:pPr>
              <w:keepNext/>
              <w:tabs>
                <w:tab w:val="left" w:pos="567"/>
              </w:tabs>
              <w:spacing w:before="60" w:after="60" w:line="240" w:lineRule="auto"/>
              <w:ind w:left="567" w:hanging="465"/>
              <w:rPr>
                <w:spacing w:val="-1"/>
              </w:rPr>
            </w:pPr>
            <w:r w:rsidRPr="006C5CA5">
              <w:rPr>
                <w:spacing w:val="-1"/>
              </w:rPr>
              <w:t>(c)</w:t>
            </w:r>
            <w:r w:rsidRPr="006C5CA5">
              <w:rPr>
                <w:spacing w:val="-1"/>
              </w:rPr>
              <w:tab/>
              <w:t>factors that affect the performance of GPS, including the following:</w:t>
            </w:r>
          </w:p>
          <w:p w14:paraId="334983FC"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number of satellites available;</w:t>
            </w:r>
          </w:p>
          <w:p w14:paraId="26593B35"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path interference;</w:t>
            </w:r>
          </w:p>
          <w:p w14:paraId="48411FDE"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type of software;</w:t>
            </w:r>
          </w:p>
          <w:p w14:paraId="057069A9" w14:textId="77777777" w:rsidR="001B2618" w:rsidRPr="008D4FEE" w:rsidRDefault="001B2618" w:rsidP="00547E53">
            <w:pPr>
              <w:pStyle w:val="LDP2i"/>
              <w:tabs>
                <w:tab w:val="right" w:pos="850"/>
                <w:tab w:val="left" w:pos="991"/>
              </w:tabs>
              <w:ind w:left="991" w:hanging="537"/>
              <w:rPr>
                <w:spacing w:val="-1"/>
              </w:rPr>
            </w:pPr>
            <w:r w:rsidRPr="008D4FEE">
              <w:rPr>
                <w:spacing w:val="-1"/>
              </w:rPr>
              <w:tab/>
              <w:t>(iv)</w:t>
            </w:r>
            <w:r w:rsidRPr="008D4FEE">
              <w:rPr>
                <w:spacing w:val="-1"/>
              </w:rPr>
              <w:tab/>
              <w:t>signal availability;</w:t>
            </w:r>
          </w:p>
          <w:p w14:paraId="44921BFC" w14:textId="77777777" w:rsidR="001B2618" w:rsidRPr="00196BA0" w:rsidRDefault="001B2618" w:rsidP="00547E53">
            <w:pPr>
              <w:pStyle w:val="LDP2i"/>
              <w:tabs>
                <w:tab w:val="right" w:pos="850"/>
                <w:tab w:val="left" w:pos="991"/>
              </w:tabs>
              <w:ind w:left="991" w:hanging="537"/>
            </w:pPr>
            <w:r w:rsidRPr="008D4FEE">
              <w:rPr>
                <w:spacing w:val="-1"/>
              </w:rPr>
              <w:tab/>
              <w:t>(v)</w:t>
            </w:r>
            <w:r w:rsidRPr="008D4FEE">
              <w:rPr>
                <w:spacing w:val="-1"/>
              </w:rPr>
              <w:tab/>
              <w:t>indications of faulty GPS equipment.</w:t>
            </w:r>
          </w:p>
        </w:tc>
        <w:tc>
          <w:tcPr>
            <w:tcW w:w="992" w:type="dxa"/>
            <w:tcBorders>
              <w:top w:val="single" w:sz="6" w:space="0" w:color="000000"/>
              <w:left w:val="single" w:sz="6" w:space="0" w:color="000000"/>
              <w:bottom w:val="single" w:sz="6" w:space="0" w:color="000000"/>
              <w:right w:val="single" w:sz="6" w:space="0" w:color="000000"/>
            </w:tcBorders>
            <w:hideMark/>
          </w:tcPr>
          <w:p w14:paraId="3448771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259D3C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0E8E3F8" w14:textId="77777777" w:rsidR="001B2618" w:rsidRPr="00196BA0"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Pr>
                <w:rFonts w:ascii="Times New Roman" w:eastAsia="Times New Roman" w:hAnsi="Times New Roman"/>
                <w:spacing w:val="1"/>
                <w:sz w:val="24"/>
                <w:szCs w:val="24"/>
                <w:lang w:val="en-AU"/>
              </w:rPr>
              <w:t>9</w:t>
            </w:r>
          </w:p>
        </w:tc>
        <w:tc>
          <w:tcPr>
            <w:tcW w:w="7304" w:type="dxa"/>
            <w:tcBorders>
              <w:top w:val="single" w:sz="6" w:space="0" w:color="000000"/>
              <w:left w:val="single" w:sz="6" w:space="0" w:color="000000"/>
              <w:bottom w:val="single" w:sz="6" w:space="0" w:color="000000"/>
              <w:right w:val="single" w:sz="6" w:space="0" w:color="000000"/>
            </w:tcBorders>
            <w:hideMark/>
          </w:tcPr>
          <w:p w14:paraId="417E7E88" w14:textId="77777777" w:rsidR="001B2618"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
                <w:bCs/>
                <w:i/>
                <w:spacing w:val="-1"/>
                <w:sz w:val="24"/>
                <w:szCs w:val="24"/>
                <w:lang w:val="en-AU"/>
              </w:rPr>
              <w:t xml:space="preserve">Electromagnetic signal reliability and hazards </w:t>
            </w:r>
          </w:p>
          <w:p w14:paraId="2CC8EE4A"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(a)</w:t>
            </w:r>
            <w:r>
              <w:rPr>
                <w:spacing w:val="-1"/>
              </w:rPr>
              <w:tab/>
            </w:r>
            <w:r w:rsidRPr="00B322F6">
              <w:rPr>
                <w:spacing w:val="-1"/>
              </w:rPr>
              <w:t>electromagnetic interference (EMI);</w:t>
            </w:r>
          </w:p>
          <w:p w14:paraId="336A6047"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(b)</w:t>
            </w:r>
            <w:r>
              <w:rPr>
                <w:spacing w:val="-1"/>
              </w:rPr>
              <w:tab/>
            </w:r>
            <w:r w:rsidRPr="00B322F6">
              <w:rPr>
                <w:spacing w:val="-1"/>
              </w:rPr>
              <w:t>powerlines</w:t>
            </w:r>
            <w:r>
              <w:rPr>
                <w:spacing w:val="-1"/>
              </w:rPr>
              <w:t>;</w:t>
            </w:r>
          </w:p>
          <w:p w14:paraId="12FC6401" w14:textId="77777777" w:rsidR="001B2618" w:rsidRPr="001003FA" w:rsidRDefault="001B2618" w:rsidP="00547E53">
            <w:pPr>
              <w:keepNext/>
              <w:tabs>
                <w:tab w:val="left" w:pos="567"/>
              </w:tabs>
              <w:spacing w:before="60" w:after="60" w:line="240" w:lineRule="auto"/>
              <w:ind w:left="567" w:hanging="465"/>
              <w:rPr>
                <w:rFonts w:eastAsia="Times New Roman"/>
                <w:b/>
                <w:bCs/>
                <w:i/>
                <w:spacing w:val="-1"/>
                <w:szCs w:val="24"/>
              </w:rPr>
            </w:pPr>
            <w:r w:rsidRPr="00B322F6">
              <w:rPr>
                <w:spacing w:val="-1"/>
              </w:rPr>
              <w:t>(c)</w:t>
            </w:r>
            <w:r>
              <w:rPr>
                <w:spacing w:val="-1"/>
              </w:rPr>
              <w:tab/>
            </w:r>
            <w:r w:rsidRPr="00B322F6">
              <w:rPr>
                <w:spacing w:val="-1"/>
              </w:rPr>
              <w:t>LTE and Wi-Fi</w:t>
            </w:r>
            <w:r>
              <w:rPr>
                <w:spacing w:val="-1"/>
              </w:rPr>
              <w:t>.</w:t>
            </w:r>
          </w:p>
        </w:tc>
        <w:tc>
          <w:tcPr>
            <w:tcW w:w="992" w:type="dxa"/>
            <w:tcBorders>
              <w:top w:val="single" w:sz="6" w:space="0" w:color="000000"/>
              <w:left w:val="single" w:sz="6" w:space="0" w:color="000000"/>
              <w:bottom w:val="single" w:sz="6" w:space="0" w:color="000000"/>
              <w:right w:val="single" w:sz="6" w:space="0" w:color="000000"/>
            </w:tcBorders>
            <w:hideMark/>
          </w:tcPr>
          <w:p w14:paraId="7795368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p>
        </w:tc>
      </w:tr>
    </w:tbl>
    <w:p w14:paraId="3B1E4126" w14:textId="77777777" w:rsidR="001B2618" w:rsidRPr="00196BA0" w:rsidRDefault="001B2618" w:rsidP="00CA6E18">
      <w:pPr>
        <w:sectPr w:rsidR="001B2618" w:rsidRPr="00196BA0">
          <w:pgSz w:w="11907" w:h="16840"/>
          <w:pgMar w:top="1320" w:right="1280" w:bottom="1180" w:left="1220" w:header="0" w:footer="985" w:gutter="0"/>
          <w:cols w:space="720"/>
        </w:sectPr>
      </w:pPr>
    </w:p>
    <w:p w14:paraId="12B63011" w14:textId="77777777" w:rsidR="001B2618" w:rsidRPr="00196BA0" w:rsidRDefault="001B2618" w:rsidP="00CA6E18">
      <w:pPr>
        <w:pStyle w:val="LDScheduleheadingcontinued"/>
      </w:pPr>
      <w:r w:rsidRPr="00196BA0">
        <w:t>Schedule 4</w:t>
      </w:r>
      <w:r w:rsidRPr="00196BA0">
        <w:tab/>
        <w:t>Aeronautical knowledge units</w:t>
      </w:r>
    </w:p>
    <w:p w14:paraId="725EA6CF" w14:textId="77777777" w:rsidR="001B2618" w:rsidRPr="00196BA0" w:rsidRDefault="001B2618" w:rsidP="00AB2A6C">
      <w:pPr>
        <w:pStyle w:val="LDAppendixHeadingcontinued"/>
      </w:pPr>
      <w:bookmarkStart w:id="220" w:name="_Toc511130488"/>
      <w:bookmarkStart w:id="221" w:name="_Toc520281969"/>
      <w:bookmarkStart w:id="222" w:name="_Toc2946018"/>
      <w:r w:rsidRPr="00196BA0">
        <w:t>Appendix 1</w:t>
      </w:r>
      <w:r w:rsidRPr="00196BA0">
        <w:tab/>
        <w:t>Any RPA — Common units (contd.)</w:t>
      </w:r>
      <w:bookmarkEnd w:id="220"/>
      <w:bookmarkEnd w:id="221"/>
      <w:bookmarkEnd w:id="222"/>
    </w:p>
    <w:p w14:paraId="34323A9A" w14:textId="77777777" w:rsidR="001B2618" w:rsidRPr="00196BA0" w:rsidRDefault="001B2618" w:rsidP="00CA6E18">
      <w:pPr>
        <w:pStyle w:val="LDAppendixHeading"/>
        <w:tabs>
          <w:tab w:val="clear" w:pos="737"/>
        </w:tabs>
      </w:pPr>
      <w:bookmarkStart w:id="223" w:name="_Toc520281970"/>
      <w:bookmarkStart w:id="224" w:name="_Toc2946019"/>
      <w:r w:rsidRPr="00196BA0">
        <w:t>Unit 5</w:t>
      </w:r>
      <w:r w:rsidRPr="00196BA0">
        <w:tab/>
        <w:t>RHPF — Human performance for RPAS</w:t>
      </w:r>
      <w:bookmarkEnd w:id="223"/>
      <w:bookmarkEnd w:id="224"/>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196BA0" w14:paraId="33625FA7"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05FEF2E7"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264" w:type="dxa"/>
            <w:tcBorders>
              <w:top w:val="single" w:sz="6" w:space="0" w:color="000000"/>
              <w:left w:val="single" w:sz="6" w:space="0" w:color="000000"/>
              <w:bottom w:val="single" w:sz="6" w:space="0" w:color="000000"/>
              <w:right w:val="single" w:sz="6" w:space="0" w:color="000000"/>
            </w:tcBorders>
            <w:hideMark/>
          </w:tcPr>
          <w:p w14:paraId="20B929F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A8AA17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2A2941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FFC4D5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6D2F6A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Ge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p>
          <w:p w14:paraId="4F09384F"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(a)</w:t>
            </w:r>
            <w:r w:rsidRPr="00B322F6">
              <w:rPr>
                <w:spacing w:val="-1"/>
              </w:rPr>
              <w:tab/>
              <w:t xml:space="preserve">airmanship (including, </w:t>
            </w:r>
            <w:r>
              <w:rPr>
                <w:spacing w:val="-1"/>
              </w:rPr>
              <w:t>“</w:t>
            </w:r>
            <w:r w:rsidRPr="00B322F6">
              <w:rPr>
                <w:spacing w:val="-1"/>
              </w:rPr>
              <w:t>aviate</w:t>
            </w:r>
            <w:r>
              <w:rPr>
                <w:spacing w:val="-1"/>
              </w:rPr>
              <w:t>”</w:t>
            </w:r>
            <w:r w:rsidRPr="00B322F6">
              <w:rPr>
                <w:spacing w:val="-1"/>
              </w:rPr>
              <w:t xml:space="preserve">, </w:t>
            </w:r>
            <w:r>
              <w:rPr>
                <w:spacing w:val="-1"/>
              </w:rPr>
              <w:t>“</w:t>
            </w:r>
            <w:r w:rsidRPr="00B322F6">
              <w:rPr>
                <w:spacing w:val="-1"/>
              </w:rPr>
              <w:t>navigate</w:t>
            </w:r>
            <w:r>
              <w:rPr>
                <w:spacing w:val="-1"/>
              </w:rPr>
              <w:t>”</w:t>
            </w:r>
            <w:r w:rsidRPr="00B322F6">
              <w:rPr>
                <w:spacing w:val="-1"/>
              </w:rPr>
              <w:t xml:space="preserve">, </w:t>
            </w:r>
            <w:r>
              <w:rPr>
                <w:spacing w:val="-1"/>
              </w:rPr>
              <w:t>“</w:t>
            </w:r>
            <w:r w:rsidRPr="00B322F6">
              <w:rPr>
                <w:spacing w:val="-1"/>
              </w:rPr>
              <w:t>communicate</w:t>
            </w:r>
            <w:r>
              <w:rPr>
                <w:spacing w:val="-1"/>
              </w:rPr>
              <w:t>”</w:t>
            </w:r>
            <w:r w:rsidRPr="00B322F6">
              <w:rPr>
                <w:spacing w:val="-1"/>
              </w:rPr>
              <w:t>);</w:t>
            </w:r>
          </w:p>
          <w:p w14:paraId="2FC20132"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(b)</w:t>
            </w:r>
            <w:r w:rsidRPr="00B322F6">
              <w:rPr>
                <w:spacing w:val="-1"/>
              </w:rPr>
              <w:tab/>
              <w:t>differences between the sensory information available to a person operating an RPA compared to the pilot of manned aircraft;</w:t>
            </w:r>
          </w:p>
          <w:p w14:paraId="40B4B47B"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(c)</w:t>
            </w:r>
            <w:r w:rsidRPr="00B322F6">
              <w:rPr>
                <w:spacing w:val="-1"/>
              </w:rPr>
              <w:tab/>
              <w:t>situational awareness during RPA operations;</w:t>
            </w:r>
          </w:p>
          <w:p w14:paraId="6F7C99F0"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(d)</w:t>
            </w:r>
            <w:r w:rsidRPr="00B322F6">
              <w:rPr>
                <w:spacing w:val="-1"/>
              </w:rPr>
              <w:tab/>
              <w:t>information processing and decision making in relation to the following factors</w:t>
            </w:r>
            <w:r>
              <w:rPr>
                <w:spacing w:val="-1"/>
              </w:rPr>
              <w:t>:</w:t>
            </w:r>
          </w:p>
          <w:p w14:paraId="1A2A826D" w14:textId="77777777" w:rsidR="001B2618" w:rsidRPr="008D4FEE" w:rsidRDefault="001B2618" w:rsidP="00383D85">
            <w:pPr>
              <w:pStyle w:val="LDP2i"/>
              <w:tabs>
                <w:tab w:val="right" w:pos="850"/>
                <w:tab w:val="left" w:pos="991"/>
              </w:tabs>
              <w:ind w:left="991" w:hanging="687"/>
              <w:rPr>
                <w:spacing w:val="-1"/>
              </w:rPr>
            </w:pPr>
            <w:r w:rsidRPr="008D4FEE">
              <w:rPr>
                <w:spacing w:val="-1"/>
              </w:rPr>
              <w:tab/>
              <w:t>(i)</w:t>
            </w:r>
            <w:r w:rsidRPr="008D4FEE">
              <w:rPr>
                <w:spacing w:val="-1"/>
              </w:rPr>
              <w:tab/>
              <w:t>personality traits;</w:t>
            </w:r>
          </w:p>
          <w:p w14:paraId="6BDA5B59" w14:textId="77777777" w:rsidR="001B2618" w:rsidRPr="008D4FEE" w:rsidRDefault="001B2618" w:rsidP="00383D85">
            <w:pPr>
              <w:pStyle w:val="LDP2i"/>
              <w:tabs>
                <w:tab w:val="right" w:pos="850"/>
                <w:tab w:val="left" w:pos="991"/>
              </w:tabs>
              <w:ind w:left="991" w:hanging="687"/>
              <w:rPr>
                <w:spacing w:val="-1"/>
              </w:rPr>
            </w:pPr>
            <w:r w:rsidRPr="008D4FEE">
              <w:rPr>
                <w:spacing w:val="-1"/>
              </w:rPr>
              <w:tab/>
              <w:t>(ii)</w:t>
            </w:r>
            <w:r w:rsidRPr="008D4FEE">
              <w:rPr>
                <w:spacing w:val="-1"/>
              </w:rPr>
              <w:tab/>
              <w:t>pride, peer pressure or employer pressure;</w:t>
            </w:r>
          </w:p>
          <w:p w14:paraId="32EF57AC" w14:textId="77777777" w:rsidR="001B2618" w:rsidRPr="008D4FEE" w:rsidRDefault="001B2618" w:rsidP="00383D85">
            <w:pPr>
              <w:pStyle w:val="LDP2i"/>
              <w:tabs>
                <w:tab w:val="right" w:pos="850"/>
                <w:tab w:val="left" w:pos="991"/>
              </w:tabs>
              <w:ind w:left="991" w:hanging="687"/>
              <w:rPr>
                <w:spacing w:val="-1"/>
              </w:rPr>
            </w:pPr>
            <w:r w:rsidRPr="008D4FEE">
              <w:rPr>
                <w:spacing w:val="-1"/>
              </w:rPr>
              <w:tab/>
              <w:t>(iii)</w:t>
            </w:r>
            <w:r w:rsidRPr="008D4FEE">
              <w:rPr>
                <w:spacing w:val="-1"/>
              </w:rPr>
              <w:tab/>
              <w:t>desire to get the task done;</w:t>
            </w:r>
          </w:p>
          <w:p w14:paraId="23034285" w14:textId="4F7ED595" w:rsidR="001B2618" w:rsidRPr="008D4FEE" w:rsidRDefault="001B2618" w:rsidP="00383D85">
            <w:pPr>
              <w:pStyle w:val="LDP2i"/>
              <w:tabs>
                <w:tab w:val="right" w:pos="850"/>
                <w:tab w:val="left" w:pos="991"/>
              </w:tabs>
              <w:ind w:left="991" w:hanging="687"/>
              <w:rPr>
                <w:spacing w:val="-1"/>
              </w:rPr>
            </w:pPr>
            <w:r w:rsidRPr="008D4FEE">
              <w:rPr>
                <w:spacing w:val="-1"/>
              </w:rPr>
              <w:tab/>
              <w:t>(iv)</w:t>
            </w:r>
            <w:r w:rsidRPr="008D4FEE">
              <w:rPr>
                <w:spacing w:val="-1"/>
              </w:rPr>
              <w:tab/>
              <w:t>anxiety, overconfidence, boredom or complacency;</w:t>
            </w:r>
          </w:p>
          <w:p w14:paraId="4F1BA469" w14:textId="77777777" w:rsidR="001B2618" w:rsidRPr="008D4FEE" w:rsidRDefault="001B2618" w:rsidP="00383D85">
            <w:pPr>
              <w:pStyle w:val="LDP2i"/>
              <w:tabs>
                <w:tab w:val="right" w:pos="850"/>
                <w:tab w:val="left" w:pos="991"/>
              </w:tabs>
              <w:ind w:left="991" w:hanging="687"/>
              <w:rPr>
                <w:spacing w:val="-1"/>
              </w:rPr>
            </w:pPr>
            <w:r w:rsidRPr="008D4FEE">
              <w:rPr>
                <w:spacing w:val="-1"/>
              </w:rPr>
              <w:tab/>
              <w:t>(v)</w:t>
            </w:r>
            <w:r w:rsidRPr="008D4FEE">
              <w:rPr>
                <w:spacing w:val="-1"/>
              </w:rPr>
              <w:tab/>
              <w:t>long</w:t>
            </w:r>
            <w:r>
              <w:rPr>
                <w:spacing w:val="-1"/>
              </w:rPr>
              <w:t>-</w:t>
            </w:r>
            <w:r w:rsidRPr="008D4FEE">
              <w:rPr>
                <w:spacing w:val="-1"/>
              </w:rPr>
              <w:t xml:space="preserve"> or short-term memory;</w:t>
            </w:r>
          </w:p>
          <w:p w14:paraId="727F1D8B" w14:textId="77777777" w:rsidR="001B2618" w:rsidRPr="008D4FEE" w:rsidRDefault="001B2618" w:rsidP="00383D85">
            <w:pPr>
              <w:pStyle w:val="LDP2i"/>
              <w:tabs>
                <w:tab w:val="right" w:pos="850"/>
                <w:tab w:val="left" w:pos="991"/>
              </w:tabs>
              <w:ind w:left="991" w:hanging="687"/>
              <w:rPr>
                <w:spacing w:val="-1"/>
              </w:rPr>
            </w:pPr>
            <w:r w:rsidRPr="008D4FEE">
              <w:rPr>
                <w:spacing w:val="-1"/>
              </w:rPr>
              <w:tab/>
              <w:t>(vi)</w:t>
            </w:r>
            <w:r w:rsidRPr="008D4FEE">
              <w:rPr>
                <w:spacing w:val="-1"/>
              </w:rPr>
              <w:tab/>
              <w:t>memory limitations;</w:t>
            </w:r>
          </w:p>
          <w:p w14:paraId="119D4FB1" w14:textId="77777777" w:rsidR="001B2618" w:rsidRPr="00196BA0" w:rsidRDefault="001B2618" w:rsidP="00383D85">
            <w:pPr>
              <w:pStyle w:val="LDP2i"/>
              <w:tabs>
                <w:tab w:val="right" w:pos="850"/>
                <w:tab w:val="left" w:pos="991"/>
              </w:tabs>
              <w:ind w:left="991" w:hanging="687"/>
              <w:rPr>
                <w:color w:val="000000"/>
              </w:rPr>
            </w:pPr>
            <w:r w:rsidRPr="00196BA0">
              <w:rPr>
                <w:color w:val="000000"/>
              </w:rPr>
              <w:tab/>
              <w:t>(vii)</w:t>
            </w:r>
            <w:r w:rsidRPr="00196BA0">
              <w:rPr>
                <w:color w:val="000000"/>
              </w:rPr>
              <w:tab/>
            </w:r>
            <w:r w:rsidRPr="00846BC9">
              <w:rPr>
                <w:i/>
                <w:color w:val="000000"/>
              </w:rPr>
              <w:t>aide</w:t>
            </w:r>
            <w:r>
              <w:rPr>
                <w:i/>
                <w:color w:val="000000"/>
              </w:rPr>
              <w:t>-</w:t>
            </w:r>
            <w:r w:rsidRPr="00846BC9">
              <w:rPr>
                <w:i/>
                <w:color w:val="000000"/>
              </w:rPr>
              <w:t>memoire</w:t>
            </w:r>
            <w:r>
              <w:rPr>
                <w:i/>
                <w:color w:val="000000"/>
              </w:rPr>
              <w:t>s</w:t>
            </w:r>
            <w:r w:rsidRPr="00196BA0">
              <w:rPr>
                <w:color w:val="000000"/>
              </w:rPr>
              <w:t xml:space="preserve"> and rules of thumb;</w:t>
            </w:r>
          </w:p>
          <w:p w14:paraId="5B06E5E2" w14:textId="77777777" w:rsidR="001B2618" w:rsidRPr="008D4FEE" w:rsidRDefault="001B2618" w:rsidP="00383D85">
            <w:pPr>
              <w:pStyle w:val="LDP2i"/>
              <w:tabs>
                <w:tab w:val="right" w:pos="850"/>
                <w:tab w:val="left" w:pos="991"/>
              </w:tabs>
              <w:ind w:left="991" w:hanging="687"/>
              <w:rPr>
                <w:spacing w:val="-1"/>
              </w:rPr>
            </w:pPr>
            <w:r w:rsidRPr="00196BA0">
              <w:rPr>
                <w:color w:val="000000"/>
              </w:rPr>
              <w:tab/>
            </w:r>
            <w:r w:rsidRPr="008D4FEE">
              <w:rPr>
                <w:spacing w:val="-1"/>
              </w:rPr>
              <w:t>(viii)</w:t>
            </w:r>
            <w:r w:rsidRPr="008D4FEE">
              <w:rPr>
                <w:spacing w:val="-1"/>
              </w:rPr>
              <w:tab/>
              <w:t>workload and overload;</w:t>
            </w:r>
          </w:p>
          <w:p w14:paraId="32ADEBDD" w14:textId="77777777" w:rsidR="001B2618" w:rsidRPr="008D4FEE" w:rsidRDefault="001B2618" w:rsidP="00383D85">
            <w:pPr>
              <w:pStyle w:val="LDP2i"/>
              <w:tabs>
                <w:tab w:val="right" w:pos="850"/>
                <w:tab w:val="left" w:pos="991"/>
              </w:tabs>
              <w:ind w:left="991" w:hanging="687"/>
              <w:rPr>
                <w:spacing w:val="-1"/>
              </w:rPr>
            </w:pPr>
            <w:r w:rsidRPr="008D4FEE">
              <w:rPr>
                <w:spacing w:val="-1"/>
              </w:rPr>
              <w:tab/>
              <w:t>(ix)</w:t>
            </w:r>
            <w:r w:rsidRPr="008D4FEE">
              <w:rPr>
                <w:spacing w:val="-1"/>
              </w:rPr>
              <w:tab/>
              <w:t>skill, experience and recency;</w:t>
            </w:r>
          </w:p>
          <w:p w14:paraId="553E522E" w14:textId="4FD4A6DF" w:rsidR="001B2618" w:rsidRPr="00B322F6" w:rsidRDefault="001B2618" w:rsidP="00547E53">
            <w:pPr>
              <w:keepNext/>
              <w:tabs>
                <w:tab w:val="left" w:pos="567"/>
              </w:tabs>
              <w:spacing w:before="60" w:after="60" w:line="240" w:lineRule="auto"/>
              <w:ind w:left="567" w:hanging="465"/>
              <w:rPr>
                <w:spacing w:val="-1"/>
              </w:rPr>
            </w:pPr>
            <w:r w:rsidRPr="00B322F6">
              <w:rPr>
                <w:spacing w:val="-1"/>
              </w:rPr>
              <w:t>(e)</w:t>
            </w:r>
            <w:r w:rsidRPr="00B322F6">
              <w:rPr>
                <w:spacing w:val="-1"/>
              </w:rPr>
              <w:tab/>
              <w:t>methods of enhancing decision-making skills;</w:t>
            </w:r>
          </w:p>
          <w:p w14:paraId="52E380D5" w14:textId="77777777" w:rsidR="001B2618" w:rsidRPr="00196BA0" w:rsidRDefault="001B2618" w:rsidP="00547E53">
            <w:pPr>
              <w:keepNext/>
              <w:tabs>
                <w:tab w:val="left" w:pos="567"/>
              </w:tabs>
              <w:spacing w:before="60" w:after="60" w:line="240" w:lineRule="auto"/>
              <w:ind w:left="567" w:hanging="465"/>
            </w:pPr>
            <w:r w:rsidRPr="00B322F6">
              <w:rPr>
                <w:spacing w:val="-1"/>
              </w:rPr>
              <w:t>(f)</w:t>
            </w:r>
            <w:r w:rsidRPr="00B322F6">
              <w:rPr>
                <w:spacing w:val="-1"/>
              </w:rPr>
              <w:tab/>
              <w:t>temporal factors relating to system latency.</w:t>
            </w:r>
          </w:p>
        </w:tc>
        <w:tc>
          <w:tcPr>
            <w:tcW w:w="1066" w:type="dxa"/>
            <w:tcBorders>
              <w:top w:val="single" w:sz="6" w:space="0" w:color="000000"/>
              <w:left w:val="single" w:sz="6" w:space="0" w:color="000000"/>
              <w:bottom w:val="single" w:sz="6" w:space="0" w:color="000000"/>
              <w:right w:val="single" w:sz="6" w:space="0" w:color="000000"/>
            </w:tcBorders>
            <w:hideMark/>
          </w:tcPr>
          <w:p w14:paraId="7CD2483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C</w:t>
            </w:r>
          </w:p>
        </w:tc>
      </w:tr>
      <w:tr w:rsidR="001B2618" w:rsidRPr="00196BA0" w14:paraId="50EB0BEC"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BCFC99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3D769D8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si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lth</w:t>
            </w:r>
          </w:p>
          <w:p w14:paraId="0A86D3F6" w14:textId="77777777" w:rsidR="001B2618" w:rsidRPr="00FA27E6" w:rsidRDefault="001B2618" w:rsidP="00547E53">
            <w:pPr>
              <w:keepNext/>
              <w:spacing w:before="60" w:after="60" w:line="240" w:lineRule="auto"/>
              <w:ind w:left="102"/>
            </w:pPr>
            <w:r>
              <w:t>M</w:t>
            </w:r>
            <w:r w:rsidRPr="00FA27E6">
              <w:t>edical and psychological factors that may affect pilot performance in relation to operating RPA:</w:t>
            </w:r>
          </w:p>
          <w:p w14:paraId="717E3E82" w14:textId="77777777" w:rsidR="001B2618" w:rsidRPr="008D4FEE" w:rsidRDefault="001B2618" w:rsidP="00547E53">
            <w:pPr>
              <w:keepNext/>
              <w:tabs>
                <w:tab w:val="left" w:pos="567"/>
              </w:tabs>
              <w:spacing w:before="60" w:after="60" w:line="240" w:lineRule="auto"/>
              <w:ind w:left="567" w:hanging="465"/>
              <w:rPr>
                <w:spacing w:val="-1"/>
              </w:rPr>
            </w:pPr>
            <w:r>
              <w:rPr>
                <w:spacing w:val="-1"/>
              </w:rPr>
              <w:t>(a)</w:t>
            </w:r>
            <w:r w:rsidRPr="008D4FEE">
              <w:rPr>
                <w:spacing w:val="-1"/>
              </w:rPr>
              <w:tab/>
              <w:t>upper respiratory tract infections</w:t>
            </w:r>
            <w:r>
              <w:rPr>
                <w:spacing w:val="-1"/>
              </w:rPr>
              <w:t>,</w:t>
            </w:r>
            <w:r w:rsidRPr="008D4FEE">
              <w:rPr>
                <w:spacing w:val="-1"/>
              </w:rPr>
              <w:t xml:space="preserve"> including colds, hay</w:t>
            </w:r>
            <w:r>
              <w:rPr>
                <w:spacing w:val="-1"/>
              </w:rPr>
              <w:t xml:space="preserve"> </w:t>
            </w:r>
            <w:r w:rsidRPr="008D4FEE">
              <w:rPr>
                <w:spacing w:val="-1"/>
              </w:rPr>
              <w:t>fever, congestion of air passages and sinuses;</w:t>
            </w:r>
          </w:p>
          <w:p w14:paraId="1330FFA2"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b</w:t>
            </w:r>
            <w:r w:rsidRPr="008D4FEE">
              <w:rPr>
                <w:spacing w:val="-1"/>
              </w:rPr>
              <w:t>)</w:t>
            </w:r>
            <w:r w:rsidRPr="008D4FEE">
              <w:rPr>
                <w:spacing w:val="-1"/>
              </w:rPr>
              <w:tab/>
              <w:t>a headache, including a migraine;</w:t>
            </w:r>
          </w:p>
          <w:p w14:paraId="59CBADCF"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c</w:t>
            </w:r>
            <w:r w:rsidRPr="008D4FEE">
              <w:rPr>
                <w:spacing w:val="-1"/>
              </w:rPr>
              <w:t>)</w:t>
            </w:r>
            <w:r w:rsidRPr="008D4FEE">
              <w:rPr>
                <w:spacing w:val="-1"/>
              </w:rPr>
              <w:tab/>
              <w:t>an injury;</w:t>
            </w:r>
          </w:p>
          <w:p w14:paraId="75D7D4BC"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d</w:t>
            </w:r>
            <w:r w:rsidRPr="008D4FEE">
              <w:rPr>
                <w:spacing w:val="-1"/>
              </w:rPr>
              <w:t>)</w:t>
            </w:r>
            <w:r w:rsidRPr="008D4FEE">
              <w:rPr>
                <w:spacing w:val="-1"/>
              </w:rPr>
              <w:tab/>
              <w:t>ageing</w:t>
            </w:r>
            <w:r>
              <w:rPr>
                <w:spacing w:val="-1"/>
              </w:rPr>
              <w:t>;</w:t>
            </w:r>
          </w:p>
          <w:p w14:paraId="740917C5"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e</w:t>
            </w:r>
            <w:r w:rsidRPr="008D4FEE">
              <w:rPr>
                <w:spacing w:val="-1"/>
              </w:rPr>
              <w:t>)</w:t>
            </w:r>
            <w:r w:rsidRPr="008D4FEE">
              <w:rPr>
                <w:spacing w:val="-1"/>
              </w:rPr>
              <w:tab/>
              <w:t>dehydration and heat stroke;</w:t>
            </w:r>
          </w:p>
          <w:p w14:paraId="1BE1DAED"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f</w:t>
            </w:r>
            <w:r w:rsidRPr="008D4FEE">
              <w:rPr>
                <w:spacing w:val="-1"/>
              </w:rPr>
              <w:t>)</w:t>
            </w:r>
            <w:r w:rsidRPr="008D4FEE">
              <w:rPr>
                <w:spacing w:val="-1"/>
              </w:rPr>
              <w:tab/>
              <w:t>fatigue</w:t>
            </w:r>
            <w:r>
              <w:rPr>
                <w:spacing w:val="-1"/>
              </w:rPr>
              <w:t>;</w:t>
            </w:r>
          </w:p>
          <w:p w14:paraId="42988167"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g</w:t>
            </w:r>
            <w:r w:rsidRPr="008D4FEE">
              <w:rPr>
                <w:spacing w:val="-1"/>
              </w:rPr>
              <w:t>)</w:t>
            </w:r>
            <w:r w:rsidRPr="008D4FEE">
              <w:rPr>
                <w:spacing w:val="-1"/>
              </w:rPr>
              <w:tab/>
              <w:t>alcohol use and smoking;</w:t>
            </w:r>
          </w:p>
          <w:p w14:paraId="6FA914F2" w14:textId="77777777" w:rsidR="001B2618" w:rsidRPr="008D4FEE" w:rsidRDefault="001B2618" w:rsidP="00547E53">
            <w:pPr>
              <w:keepNext/>
              <w:tabs>
                <w:tab w:val="left" w:pos="567"/>
              </w:tabs>
              <w:spacing w:before="60" w:after="60" w:line="240" w:lineRule="auto"/>
              <w:ind w:left="567" w:hanging="465"/>
              <w:rPr>
                <w:spacing w:val="-1"/>
              </w:rPr>
            </w:pPr>
            <w:r w:rsidRPr="008D4FEE">
              <w:rPr>
                <w:spacing w:val="-1"/>
              </w:rPr>
              <w:t>(</w:t>
            </w:r>
            <w:r>
              <w:rPr>
                <w:spacing w:val="-1"/>
              </w:rPr>
              <w:t>h</w:t>
            </w:r>
            <w:r w:rsidRPr="008D4FEE">
              <w:rPr>
                <w:spacing w:val="-1"/>
              </w:rPr>
              <w:t>)</w:t>
            </w:r>
            <w:r w:rsidRPr="008D4FEE">
              <w:rPr>
                <w:spacing w:val="-1"/>
              </w:rPr>
              <w:tab/>
              <w:t>drug use, including prescription and over</w:t>
            </w:r>
            <w:r>
              <w:rPr>
                <w:spacing w:val="-1"/>
              </w:rPr>
              <w:t>-</w:t>
            </w:r>
            <w:r w:rsidRPr="008D4FEE">
              <w:rPr>
                <w:spacing w:val="-1"/>
              </w:rPr>
              <w:t>the</w:t>
            </w:r>
            <w:r>
              <w:rPr>
                <w:spacing w:val="-1"/>
              </w:rPr>
              <w:t>-</w:t>
            </w:r>
            <w:r w:rsidRPr="008D4FEE">
              <w:rPr>
                <w:spacing w:val="-1"/>
              </w:rPr>
              <w:t>counter medications;</w:t>
            </w:r>
          </w:p>
          <w:p w14:paraId="44958186" w14:textId="500F6CC5" w:rsidR="001B2618" w:rsidRPr="00196BA0" w:rsidRDefault="001B2618" w:rsidP="00547E53">
            <w:pPr>
              <w:keepNext/>
              <w:tabs>
                <w:tab w:val="left" w:pos="567"/>
              </w:tabs>
              <w:spacing w:before="60" w:after="60" w:line="240" w:lineRule="auto"/>
              <w:ind w:left="567" w:hanging="465"/>
            </w:pPr>
            <w:r w:rsidRPr="008D4FEE">
              <w:rPr>
                <w:spacing w:val="-1"/>
              </w:rPr>
              <w:t>(i)</w:t>
            </w:r>
            <w:r w:rsidRPr="008D4FEE">
              <w:rPr>
                <w:spacing w:val="-1"/>
              </w:rPr>
              <w:tab/>
              <w:t>emotions, including anger, anxiety, depression and fear</w:t>
            </w:r>
            <w:r>
              <w:rPr>
                <w:spacing w:val="-1"/>
              </w:rPr>
              <w:t>.</w:t>
            </w:r>
          </w:p>
        </w:tc>
        <w:tc>
          <w:tcPr>
            <w:tcW w:w="1066" w:type="dxa"/>
            <w:tcBorders>
              <w:top w:val="single" w:sz="6" w:space="0" w:color="000000"/>
              <w:left w:val="single" w:sz="6" w:space="0" w:color="000000"/>
              <w:bottom w:val="single" w:sz="6" w:space="0" w:color="000000"/>
              <w:right w:val="single" w:sz="6" w:space="0" w:color="000000"/>
            </w:tcBorders>
            <w:hideMark/>
          </w:tcPr>
          <w:p w14:paraId="3696C40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C</w:t>
            </w:r>
          </w:p>
        </w:tc>
      </w:tr>
      <w:tr w:rsidR="001B2618" w:rsidRPr="00196BA0" w14:paraId="0E92AE9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4352C3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264" w:type="dxa"/>
            <w:tcBorders>
              <w:top w:val="single" w:sz="6" w:space="0" w:color="000000"/>
              <w:left w:val="single" w:sz="6" w:space="0" w:color="000000"/>
              <w:bottom w:val="single" w:sz="6" w:space="0" w:color="000000"/>
              <w:right w:val="single" w:sz="6" w:space="0" w:color="000000"/>
            </w:tcBorders>
            <w:hideMark/>
          </w:tcPr>
          <w:p w14:paraId="66EEC8E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Visi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is</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illusi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2"/>
                <w:sz w:val="24"/>
                <w:szCs w:val="24"/>
                <w:lang w:val="en-AU"/>
              </w:rPr>
              <w:t>n</w:t>
            </w:r>
            <w:r w:rsidRPr="00196BA0">
              <w:rPr>
                <w:rFonts w:ascii="Times New Roman" w:eastAsia="Times New Roman" w:hAnsi="Times New Roman"/>
                <w:b/>
                <w:bCs/>
                <w:i/>
                <w:sz w:val="24"/>
                <w:szCs w:val="24"/>
                <w:lang w:val="en-AU"/>
              </w:rPr>
              <w:t>s</w:t>
            </w:r>
          </w:p>
          <w:p w14:paraId="719ED861" w14:textId="77777777" w:rsidR="001B2618" w:rsidRPr="00B322F6" w:rsidRDefault="001B2618" w:rsidP="00547E53">
            <w:pPr>
              <w:keepNext/>
              <w:tabs>
                <w:tab w:val="left" w:pos="567"/>
              </w:tabs>
              <w:spacing w:before="60" w:after="60" w:line="240" w:lineRule="auto"/>
              <w:ind w:left="567" w:hanging="465"/>
              <w:rPr>
                <w:spacing w:val="-1"/>
              </w:rPr>
            </w:pPr>
            <w:r w:rsidRPr="00B322F6">
              <w:rPr>
                <w:spacing w:val="-1"/>
              </w:rPr>
              <w:t>(a)</w:t>
            </w:r>
            <w:r w:rsidRPr="00B322F6">
              <w:rPr>
                <w:spacing w:val="-1"/>
              </w:rPr>
              <w:tab/>
              <w:t>anatomy of the eye and its functioning during the day and at night;</w:t>
            </w:r>
          </w:p>
          <w:p w14:paraId="75DFE87D" w14:textId="77777777" w:rsidR="001B2618" w:rsidRPr="00B322F6" w:rsidRDefault="001B2618" w:rsidP="00547E53">
            <w:pPr>
              <w:keepNext/>
              <w:tabs>
                <w:tab w:val="left" w:pos="567"/>
              </w:tabs>
              <w:spacing w:before="60" w:after="60" w:line="240" w:lineRule="auto"/>
              <w:ind w:left="567" w:hanging="465"/>
              <w:rPr>
                <w:spacing w:val="-1"/>
              </w:rPr>
            </w:pPr>
            <w:r>
              <w:rPr>
                <w:spacing w:val="-1"/>
              </w:rPr>
              <w:t>(b)</w:t>
            </w:r>
            <w:r>
              <w:rPr>
                <w:spacing w:val="-1"/>
              </w:rPr>
              <w:tab/>
            </w:r>
            <w:r w:rsidRPr="00B322F6">
              <w:rPr>
                <w:spacing w:val="-1"/>
              </w:rPr>
              <w:t>limitations of the eye:</w:t>
            </w:r>
          </w:p>
          <w:p w14:paraId="29E6E8F1"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w:t>
            </w:r>
            <w:r w:rsidRPr="008D4FEE">
              <w:rPr>
                <w:spacing w:val="-1"/>
              </w:rPr>
              <w:tab/>
              <w:t>the ability to discern objects/aircraft at a distance and height;</w:t>
            </w:r>
          </w:p>
          <w:p w14:paraId="1A831DD3"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(ii)</w:t>
            </w:r>
            <w:r w:rsidRPr="008D4FEE">
              <w:rPr>
                <w:spacing w:val="-1"/>
              </w:rPr>
              <w:tab/>
              <w:t>empty field myopia;</w:t>
            </w:r>
          </w:p>
          <w:p w14:paraId="331BEAF0"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(iii)</w:t>
            </w:r>
            <w:r w:rsidRPr="008D4FEE">
              <w:rPr>
                <w:spacing w:val="-1"/>
              </w:rPr>
              <w:tab/>
              <w:t>glare;</w:t>
            </w:r>
          </w:p>
          <w:p w14:paraId="5110D75F"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(iv)</w:t>
            </w:r>
            <w:r w:rsidRPr="008D4FEE">
              <w:rPr>
                <w:spacing w:val="-1"/>
              </w:rPr>
              <w:tab/>
              <w:t>colour discrimination;</w:t>
            </w:r>
          </w:p>
          <w:p w14:paraId="0E233DB8"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(v)</w:t>
            </w:r>
            <w:r w:rsidRPr="008D4FEE">
              <w:rPr>
                <w:spacing w:val="-1"/>
              </w:rPr>
              <w:tab/>
              <w:t>myopia, hyperopia, astigmatism, presbyopia and parallax;</w:t>
            </w:r>
          </w:p>
          <w:p w14:paraId="79036606" w14:textId="77777777" w:rsidR="001B2618" w:rsidRPr="00196BA0"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enhancing</w:t>
            </w:r>
            <w:r w:rsidRPr="00196BA0">
              <w:rPr>
                <w:spacing w:val="-1"/>
              </w:rPr>
              <w:t xml:space="preserve"> vision within the definition of VLOS:</w:t>
            </w:r>
          </w:p>
          <w:p w14:paraId="126DFE80" w14:textId="77777777" w:rsidR="001B2618" w:rsidRPr="008D4FEE" w:rsidRDefault="001B2618" w:rsidP="00547E53">
            <w:pPr>
              <w:pStyle w:val="LDP2i"/>
              <w:keepNext/>
              <w:tabs>
                <w:tab w:val="right" w:pos="850"/>
                <w:tab w:val="left" w:pos="991"/>
              </w:tabs>
              <w:ind w:left="991" w:hanging="537"/>
              <w:rPr>
                <w:spacing w:val="-1"/>
              </w:rPr>
            </w:pPr>
            <w:r w:rsidRPr="008D4FEE">
              <w:rPr>
                <w:spacing w:val="-1"/>
              </w:rPr>
              <w:tab/>
              <w:t>(i)</w:t>
            </w:r>
            <w:r w:rsidRPr="008D4FEE">
              <w:rPr>
                <w:spacing w:val="-1"/>
              </w:rPr>
              <w:tab/>
              <w:t>prescription spectacles;</w:t>
            </w:r>
          </w:p>
          <w:p w14:paraId="20C933F7" w14:textId="77777777" w:rsidR="001B2618" w:rsidRPr="008D4FEE" w:rsidRDefault="001B2618" w:rsidP="00547E53">
            <w:pPr>
              <w:pStyle w:val="LDP2i"/>
              <w:keepNext/>
              <w:tabs>
                <w:tab w:val="right" w:pos="850"/>
                <w:tab w:val="left" w:pos="991"/>
              </w:tabs>
              <w:ind w:left="991" w:hanging="537"/>
              <w:rPr>
                <w:spacing w:val="-1"/>
              </w:rPr>
            </w:pPr>
            <w:r w:rsidRPr="008D4FEE">
              <w:rPr>
                <w:spacing w:val="-1"/>
              </w:rPr>
              <w:tab/>
              <w:t>(ii)</w:t>
            </w:r>
            <w:r w:rsidRPr="008D4FEE">
              <w:rPr>
                <w:spacing w:val="-1"/>
              </w:rPr>
              <w:tab/>
              <w:t>suitable sunglasses;</w:t>
            </w:r>
          </w:p>
          <w:p w14:paraId="61DB5EC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disorientation during RPA operations;</w:t>
            </w:r>
          </w:p>
          <w:p w14:paraId="37D0B0AB"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(e)</w:t>
            </w:r>
            <w:r w:rsidRPr="00420F6F">
              <w:rPr>
                <w:spacing w:val="-1"/>
              </w:rPr>
              <w:tab/>
              <w:t>visual illusions:</w:t>
            </w:r>
          </w:p>
          <w:p w14:paraId="5C1673ED" w14:textId="77777777" w:rsidR="001B2618" w:rsidRPr="008D4FEE" w:rsidRDefault="001B2618" w:rsidP="00383D85">
            <w:pPr>
              <w:pStyle w:val="LDP2i"/>
              <w:keepNext/>
              <w:tabs>
                <w:tab w:val="right" w:pos="850"/>
                <w:tab w:val="left" w:pos="991"/>
              </w:tabs>
              <w:ind w:left="991" w:hanging="685"/>
              <w:rPr>
                <w:spacing w:val="-1"/>
              </w:rPr>
            </w:pPr>
            <w:r w:rsidRPr="008D4FEE">
              <w:rPr>
                <w:spacing w:val="-1"/>
              </w:rPr>
              <w:tab/>
              <w:t>(i)</w:t>
            </w:r>
            <w:r w:rsidRPr="008D4FEE">
              <w:rPr>
                <w:spacing w:val="-1"/>
              </w:rPr>
              <w:tab/>
              <w:t>typical illusions, including relative motion;</w:t>
            </w:r>
          </w:p>
          <w:p w14:paraId="646A22D6" w14:textId="7ACC9C27" w:rsidR="001B2618" w:rsidRPr="008D4FEE" w:rsidRDefault="001B2618" w:rsidP="00383D85">
            <w:pPr>
              <w:pStyle w:val="LDP2i"/>
              <w:keepNext/>
              <w:tabs>
                <w:tab w:val="right" w:pos="850"/>
                <w:tab w:val="left" w:pos="991"/>
              </w:tabs>
              <w:ind w:left="991" w:hanging="685"/>
              <w:rPr>
                <w:spacing w:val="-1"/>
              </w:rPr>
            </w:pPr>
            <w:r w:rsidRPr="008D4FEE">
              <w:rPr>
                <w:spacing w:val="-1"/>
              </w:rPr>
              <w:tab/>
              <w:t>(ii)</w:t>
            </w:r>
            <w:r w:rsidRPr="008D4FEE">
              <w:rPr>
                <w:spacing w:val="-1"/>
              </w:rPr>
              <w:tab/>
              <w:t>conditions under which visual illusions may occur;</w:t>
            </w:r>
          </w:p>
          <w:p w14:paraId="56C7607B" w14:textId="77777777" w:rsidR="001B2618" w:rsidRPr="00196BA0" w:rsidRDefault="001B2618" w:rsidP="00383D85">
            <w:pPr>
              <w:pStyle w:val="LDP2i"/>
              <w:keepNext/>
              <w:tabs>
                <w:tab w:val="right" w:pos="850"/>
                <w:tab w:val="left" w:pos="991"/>
              </w:tabs>
              <w:ind w:left="991" w:hanging="685"/>
            </w:pPr>
            <w:r w:rsidRPr="008D4FEE">
              <w:rPr>
                <w:spacing w:val="-1"/>
              </w:rPr>
              <w:tab/>
              <w:t>(iii)</w:t>
            </w:r>
            <w:r w:rsidRPr="008D4FEE">
              <w:rPr>
                <w:spacing w:val="-1"/>
              </w:rPr>
              <w:tab/>
              <w:t>how to overcome sensory illusions.</w:t>
            </w:r>
          </w:p>
        </w:tc>
        <w:tc>
          <w:tcPr>
            <w:tcW w:w="1066" w:type="dxa"/>
            <w:tcBorders>
              <w:top w:val="single" w:sz="6" w:space="0" w:color="000000"/>
              <w:left w:val="single" w:sz="6" w:space="0" w:color="000000"/>
              <w:bottom w:val="single" w:sz="6" w:space="0" w:color="000000"/>
              <w:right w:val="single" w:sz="6" w:space="0" w:color="000000"/>
            </w:tcBorders>
            <w:hideMark/>
          </w:tcPr>
          <w:p w14:paraId="39CD2860" w14:textId="77777777" w:rsidR="001B2618" w:rsidRPr="00196BA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045D6A8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1784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66B115C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z w:val="24"/>
                <w:szCs w:val="24"/>
                <w:lang w:val="en-AU"/>
              </w:rPr>
              <w:t>o</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p>
          <w:p w14:paraId="329E9F5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the effects of short- and long-term stress on the performance and health of a person operating an RPA;</w:t>
            </w:r>
          </w:p>
          <w:p w14:paraId="0A545B40"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symptoms of stress in an excessively hot, cold, windy, vibrating or noisy environment</w:t>
            </w:r>
            <w:r>
              <w:rPr>
                <w:spacing w:val="-1"/>
              </w:rPr>
              <w:t>;</w:t>
            </w:r>
          </w:p>
          <w:p w14:paraId="613D5D0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causes and effects of domestic or work-related stress;</w:t>
            </w:r>
          </w:p>
          <w:p w14:paraId="0A26808E"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principles of stress management</w:t>
            </w:r>
            <w:r>
              <w:rPr>
                <w:spacing w:val="-1"/>
              </w:rPr>
              <w:t>,</w:t>
            </w:r>
            <w:r w:rsidRPr="00420F6F">
              <w:rPr>
                <w:spacing w:val="-1"/>
              </w:rPr>
              <w:t xml:space="preserve"> including:</w:t>
            </w:r>
          </w:p>
          <w:p w14:paraId="021E851B" w14:textId="77777777" w:rsidR="001B2618" w:rsidRPr="008D4FEE" w:rsidRDefault="001B2618" w:rsidP="00383D85">
            <w:pPr>
              <w:pStyle w:val="LDP2i"/>
              <w:tabs>
                <w:tab w:val="right" w:pos="850"/>
                <w:tab w:val="left" w:pos="991"/>
              </w:tabs>
              <w:ind w:left="991" w:hanging="685"/>
              <w:rPr>
                <w:spacing w:val="-1"/>
              </w:rPr>
            </w:pPr>
            <w:r w:rsidRPr="008D4FEE">
              <w:rPr>
                <w:spacing w:val="-1"/>
              </w:rPr>
              <w:tab/>
              <w:t>(i)</w:t>
            </w:r>
            <w:r w:rsidRPr="008D4FEE">
              <w:rPr>
                <w:spacing w:val="-1"/>
              </w:rPr>
              <w:tab/>
              <w:t>cognitive or behavioural techniques for managing stress;</w:t>
            </w:r>
          </w:p>
          <w:p w14:paraId="67E51527" w14:textId="77777777" w:rsidR="001B2618" w:rsidRPr="008D4FEE" w:rsidRDefault="001B2618" w:rsidP="00383D85">
            <w:pPr>
              <w:pStyle w:val="LDP2i"/>
              <w:tabs>
                <w:tab w:val="right" w:pos="850"/>
                <w:tab w:val="left" w:pos="991"/>
              </w:tabs>
              <w:ind w:left="991" w:hanging="685"/>
              <w:rPr>
                <w:spacing w:val="-1"/>
              </w:rPr>
            </w:pPr>
            <w:r w:rsidRPr="008D4FEE">
              <w:rPr>
                <w:spacing w:val="-1"/>
              </w:rPr>
              <w:tab/>
              <w:t>(ii)</w:t>
            </w:r>
            <w:r w:rsidRPr="008D4FEE">
              <w:rPr>
                <w:spacing w:val="-1"/>
              </w:rPr>
              <w:tab/>
              <w:t>relaxation;</w:t>
            </w:r>
          </w:p>
          <w:p w14:paraId="5A6969C9" w14:textId="77777777" w:rsidR="001B2618" w:rsidRPr="00196BA0" w:rsidRDefault="001B2618" w:rsidP="00383D85">
            <w:pPr>
              <w:pStyle w:val="LDP2i"/>
              <w:tabs>
                <w:tab w:val="right" w:pos="850"/>
                <w:tab w:val="left" w:pos="991"/>
              </w:tabs>
              <w:ind w:left="991" w:hanging="685"/>
            </w:pPr>
            <w:r w:rsidRPr="008D4FEE">
              <w:rPr>
                <w:spacing w:val="-1"/>
              </w:rPr>
              <w:tab/>
              <w:t>(iii)</w:t>
            </w:r>
            <w:r w:rsidRPr="008D4FEE">
              <w:rPr>
                <w:spacing w:val="-1"/>
              </w:rPr>
              <w:tab/>
              <w:t>time management.</w:t>
            </w:r>
          </w:p>
        </w:tc>
        <w:tc>
          <w:tcPr>
            <w:tcW w:w="1066" w:type="dxa"/>
            <w:tcBorders>
              <w:top w:val="single" w:sz="6" w:space="0" w:color="000000"/>
              <w:left w:val="single" w:sz="6" w:space="0" w:color="000000"/>
              <w:bottom w:val="single" w:sz="6" w:space="0" w:color="000000"/>
              <w:right w:val="single" w:sz="6" w:space="0" w:color="000000"/>
            </w:tcBorders>
            <w:hideMark/>
          </w:tcPr>
          <w:p w14:paraId="190C351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C</w:t>
            </w:r>
          </w:p>
        </w:tc>
      </w:tr>
      <w:tr w:rsidR="001B2618" w:rsidRPr="00196BA0" w14:paraId="21DAB08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ECBA4B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264" w:type="dxa"/>
            <w:tcBorders>
              <w:top w:val="single" w:sz="6" w:space="0" w:color="000000"/>
              <w:left w:val="single" w:sz="6" w:space="0" w:color="000000"/>
              <w:bottom w:val="single" w:sz="6" w:space="0" w:color="000000"/>
              <w:right w:val="single" w:sz="6" w:space="0" w:color="000000"/>
            </w:tcBorders>
            <w:hideMark/>
          </w:tcPr>
          <w:p w14:paraId="357ACFC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1"/>
                <w:sz w:val="24"/>
                <w:szCs w:val="24"/>
                <w:lang w:val="en-AU"/>
              </w:rPr>
              <w:t>hr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n</w:t>
            </w:r>
            <w:r w:rsidRPr="00196BA0">
              <w:rPr>
                <w:rFonts w:ascii="Times New Roman" w:eastAsia="Times New Roman" w:hAnsi="Times New Roman"/>
                <w:b/>
                <w:bCs/>
                <w:i/>
                <w:sz w:val="24"/>
                <w:szCs w:val="24"/>
                <w:lang w:val="en-AU"/>
              </w:rPr>
              <w:t>t</w:t>
            </w:r>
          </w:p>
          <w:p w14:paraId="4380FFB2"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principles of threat and error management in relation to operating RPA;</w:t>
            </w:r>
          </w:p>
          <w:p w14:paraId="46DE2EA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processes to identify and manage threats and errors during RPA operations;</w:t>
            </w:r>
          </w:p>
          <w:p w14:paraId="54B1629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the use of checklists and standard operating procedures to prevent errors;</w:t>
            </w:r>
          </w:p>
          <w:p w14:paraId="3420EA9E"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 xml:space="preserve">crew resource management; </w:t>
            </w:r>
          </w:p>
          <w:p w14:paraId="6DD5711C"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(e)</w:t>
            </w:r>
            <w:r w:rsidRPr="00420F6F">
              <w:rPr>
                <w:spacing w:val="-1"/>
              </w:rPr>
              <w:tab/>
              <w:t xml:space="preserve">risk perception when remote from the location of RPA operation; </w:t>
            </w:r>
          </w:p>
          <w:p w14:paraId="3061247A" w14:textId="77777777" w:rsidR="001B2618" w:rsidRPr="00196BA0" w:rsidRDefault="001B2618" w:rsidP="00547E53">
            <w:pPr>
              <w:keepNext/>
              <w:tabs>
                <w:tab w:val="left" w:pos="567"/>
              </w:tabs>
              <w:spacing w:before="60" w:after="60" w:line="240" w:lineRule="auto"/>
              <w:ind w:left="567" w:hanging="465"/>
            </w:pPr>
            <w:r w:rsidRPr="00420F6F">
              <w:rPr>
                <w:spacing w:val="-1"/>
              </w:rPr>
              <w:t>(f)</w:t>
            </w:r>
            <w:r w:rsidRPr="00420F6F">
              <w:rPr>
                <w:spacing w:val="-1"/>
              </w:rPr>
              <w:tab/>
              <w:t>strategic versus tactical risk management.</w:t>
            </w:r>
            <w:r w:rsidRPr="00184040">
              <w:rPr>
                <w:spacing w:val="-1"/>
                <w:sz w:val="28"/>
                <w:szCs w:val="28"/>
              </w:rPr>
              <w:t xml:space="preserve"> </w:t>
            </w:r>
          </w:p>
        </w:tc>
        <w:tc>
          <w:tcPr>
            <w:tcW w:w="1066" w:type="dxa"/>
            <w:tcBorders>
              <w:top w:val="single" w:sz="6" w:space="0" w:color="000000"/>
              <w:left w:val="single" w:sz="6" w:space="0" w:color="000000"/>
              <w:bottom w:val="single" w:sz="6" w:space="0" w:color="000000"/>
              <w:right w:val="single" w:sz="6" w:space="0" w:color="000000"/>
            </w:tcBorders>
            <w:hideMark/>
          </w:tcPr>
          <w:p w14:paraId="19C125F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198BB7D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DB1FFA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10AAA69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oo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crew</w:t>
            </w:r>
          </w:p>
          <w:p w14:paraId="7DC64D77"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verbal and non-verbal commun</w:t>
            </w:r>
            <w:r w:rsidRPr="00196BA0">
              <w:rPr>
                <w:spacing w:val="-1"/>
              </w:rPr>
              <w:t>i</w:t>
            </w:r>
            <w:r w:rsidRPr="00420F6F">
              <w:rPr>
                <w:spacing w:val="-1"/>
              </w:rPr>
              <w:t>ca</w:t>
            </w:r>
            <w:r w:rsidRPr="00196BA0">
              <w:rPr>
                <w:spacing w:val="-1"/>
              </w:rPr>
              <w:t>t</w:t>
            </w:r>
            <w:r w:rsidRPr="00420F6F">
              <w:rPr>
                <w:spacing w:val="-1"/>
              </w:rPr>
              <w:t xml:space="preserve">ion, </w:t>
            </w:r>
            <w:r w:rsidRPr="00196BA0">
              <w:rPr>
                <w:spacing w:val="-1"/>
              </w:rPr>
              <w:t>i</w:t>
            </w:r>
            <w:r w:rsidRPr="00420F6F">
              <w:rPr>
                <w:spacing w:val="-1"/>
              </w:rPr>
              <w:t>nclud</w:t>
            </w:r>
            <w:r w:rsidRPr="00196BA0">
              <w:rPr>
                <w:spacing w:val="-1"/>
              </w:rPr>
              <w:t>i</w:t>
            </w:r>
            <w:r w:rsidRPr="00420F6F">
              <w:rPr>
                <w:spacing w:val="-1"/>
              </w:rPr>
              <w:t xml:space="preserve">ng </w:t>
            </w:r>
            <w:r w:rsidRPr="00196BA0">
              <w:rPr>
                <w:spacing w:val="-1"/>
              </w:rPr>
              <w:t>t</w:t>
            </w:r>
            <w:r w:rsidRPr="00420F6F">
              <w:rPr>
                <w:spacing w:val="-1"/>
              </w:rPr>
              <w:t>he fo</w:t>
            </w:r>
            <w:r w:rsidRPr="00196BA0">
              <w:rPr>
                <w:spacing w:val="-1"/>
              </w:rPr>
              <w:t>ll</w:t>
            </w:r>
            <w:r w:rsidRPr="00420F6F">
              <w:rPr>
                <w:spacing w:val="-1"/>
              </w:rPr>
              <w:t>owing factors:</w:t>
            </w:r>
          </w:p>
          <w:p w14:paraId="3B96C12C" w14:textId="77777777" w:rsidR="001B2618" w:rsidRPr="008D4FEE" w:rsidRDefault="001B2618" w:rsidP="00547E53">
            <w:pPr>
              <w:pStyle w:val="LDP2i"/>
              <w:tabs>
                <w:tab w:val="right" w:pos="850"/>
                <w:tab w:val="left" w:pos="991"/>
              </w:tabs>
              <w:ind w:left="991" w:hanging="537"/>
              <w:rPr>
                <w:spacing w:val="-1"/>
              </w:rPr>
            </w:pPr>
            <w:r w:rsidRPr="008D4FEE">
              <w:rPr>
                <w:spacing w:val="-1"/>
              </w:rPr>
              <w:tab/>
              <w:t>(i)</w:t>
            </w:r>
            <w:r w:rsidRPr="008D4FEE">
              <w:rPr>
                <w:spacing w:val="-1"/>
              </w:rPr>
              <w:tab/>
              <w:t>barriers to communication;</w:t>
            </w:r>
          </w:p>
          <w:p w14:paraId="217D810A" w14:textId="77777777" w:rsidR="001B2618" w:rsidRPr="008D4FEE" w:rsidRDefault="001B2618" w:rsidP="00547E53">
            <w:pPr>
              <w:pStyle w:val="LDP2i"/>
              <w:tabs>
                <w:tab w:val="right" w:pos="850"/>
                <w:tab w:val="left" w:pos="991"/>
              </w:tabs>
              <w:ind w:left="991" w:hanging="537"/>
              <w:rPr>
                <w:spacing w:val="-1"/>
              </w:rPr>
            </w:pPr>
            <w:r w:rsidRPr="008D4FEE">
              <w:rPr>
                <w:spacing w:val="-1"/>
              </w:rPr>
              <w:tab/>
              <w:t>(ii)</w:t>
            </w:r>
            <w:r w:rsidRPr="008D4FEE">
              <w:rPr>
                <w:spacing w:val="-1"/>
              </w:rPr>
              <w:tab/>
              <w:t>listening skills;</w:t>
            </w:r>
          </w:p>
          <w:p w14:paraId="66CC1E1E" w14:textId="77777777" w:rsidR="001B2618" w:rsidRPr="008D4FEE" w:rsidRDefault="001B2618" w:rsidP="00547E53">
            <w:pPr>
              <w:pStyle w:val="LDP2i"/>
              <w:tabs>
                <w:tab w:val="right" w:pos="850"/>
                <w:tab w:val="left" w:pos="991"/>
              </w:tabs>
              <w:ind w:left="991" w:hanging="537"/>
              <w:rPr>
                <w:spacing w:val="-1"/>
              </w:rPr>
            </w:pPr>
            <w:r w:rsidRPr="008D4FEE">
              <w:rPr>
                <w:spacing w:val="-1"/>
              </w:rPr>
              <w:tab/>
              <w:t>(iii)</w:t>
            </w:r>
            <w:r w:rsidRPr="008D4FEE">
              <w:rPr>
                <w:spacing w:val="-1"/>
              </w:rPr>
              <w:tab/>
              <w:t>assertion skills;</w:t>
            </w:r>
          </w:p>
          <w:p w14:paraId="3FAC5BA9"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aspects of ind</w:t>
            </w:r>
            <w:r w:rsidRPr="00196BA0">
              <w:rPr>
                <w:spacing w:val="-1"/>
              </w:rPr>
              <w:t>i</w:t>
            </w:r>
            <w:r w:rsidRPr="00420F6F">
              <w:rPr>
                <w:spacing w:val="-1"/>
              </w:rPr>
              <w:t>v</w:t>
            </w:r>
            <w:r w:rsidRPr="00196BA0">
              <w:rPr>
                <w:spacing w:val="-1"/>
              </w:rPr>
              <w:t>i</w:t>
            </w:r>
            <w:r w:rsidRPr="00420F6F">
              <w:rPr>
                <w:spacing w:val="-1"/>
              </w:rPr>
              <w:t>dua</w:t>
            </w:r>
            <w:r w:rsidRPr="00196BA0">
              <w:rPr>
                <w:spacing w:val="-1"/>
              </w:rPr>
              <w:t>l</w:t>
            </w:r>
            <w:r w:rsidRPr="00420F6F">
              <w:rPr>
                <w:spacing w:val="-1"/>
              </w:rPr>
              <w:t xml:space="preserve">s that may affect the </w:t>
            </w:r>
            <w:r w:rsidRPr="00196BA0">
              <w:rPr>
                <w:spacing w:val="-1"/>
              </w:rPr>
              <w:t>s</w:t>
            </w:r>
            <w:r w:rsidRPr="00420F6F">
              <w:rPr>
                <w:spacing w:val="-1"/>
              </w:rPr>
              <w:t>afe opera</w:t>
            </w:r>
            <w:r w:rsidRPr="00196BA0">
              <w:rPr>
                <w:spacing w:val="-1"/>
              </w:rPr>
              <w:t>ti</w:t>
            </w:r>
            <w:r w:rsidRPr="00420F6F">
              <w:rPr>
                <w:spacing w:val="-1"/>
              </w:rPr>
              <w:t xml:space="preserve">on of the </w:t>
            </w:r>
            <w:r w:rsidRPr="00196BA0">
              <w:rPr>
                <w:spacing w:val="-1"/>
              </w:rPr>
              <w:t>R</w:t>
            </w:r>
            <w:r w:rsidRPr="00420F6F">
              <w:rPr>
                <w:spacing w:val="-1"/>
              </w:rPr>
              <w:t>PA:</w:t>
            </w:r>
          </w:p>
          <w:p w14:paraId="52453869"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personality;</w:t>
            </w:r>
          </w:p>
          <w:p w14:paraId="4492021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judgement;</w:t>
            </w:r>
          </w:p>
          <w:p w14:paraId="30660B90" w14:textId="77777777" w:rsidR="001B2618" w:rsidRPr="00196BA0" w:rsidRDefault="001B2618" w:rsidP="00547E53">
            <w:pPr>
              <w:pStyle w:val="LDP2i"/>
              <w:tabs>
                <w:tab w:val="right" w:pos="850"/>
                <w:tab w:val="left" w:pos="991"/>
              </w:tabs>
              <w:ind w:left="991" w:hanging="537"/>
            </w:pPr>
            <w:r w:rsidRPr="00196BA0">
              <w:rPr>
                <w:color w:val="000000"/>
              </w:rPr>
              <w:tab/>
              <w:t>(iii)</w:t>
            </w:r>
            <w:r w:rsidRPr="00196BA0">
              <w:rPr>
                <w:color w:val="000000"/>
              </w:rPr>
              <w:tab/>
              <w:t>leadership style.</w:t>
            </w:r>
          </w:p>
        </w:tc>
        <w:tc>
          <w:tcPr>
            <w:tcW w:w="1066" w:type="dxa"/>
            <w:tcBorders>
              <w:top w:val="single" w:sz="6" w:space="0" w:color="000000"/>
              <w:left w:val="single" w:sz="6" w:space="0" w:color="000000"/>
              <w:bottom w:val="single" w:sz="6" w:space="0" w:color="000000"/>
              <w:right w:val="single" w:sz="6" w:space="0" w:color="000000"/>
            </w:tcBorders>
            <w:hideMark/>
          </w:tcPr>
          <w:p w14:paraId="55D64E6E"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C</w:t>
            </w:r>
          </w:p>
        </w:tc>
      </w:tr>
    </w:tbl>
    <w:p w14:paraId="20197453" w14:textId="77777777" w:rsidR="001B2618" w:rsidRPr="00196BA0" w:rsidRDefault="001B2618" w:rsidP="00CA6E18">
      <w:pPr>
        <w:sectPr w:rsidR="001B2618" w:rsidRPr="00196BA0">
          <w:pgSz w:w="11907" w:h="16840"/>
          <w:pgMar w:top="1320" w:right="1560" w:bottom="1180" w:left="1220" w:header="0" w:footer="985" w:gutter="0"/>
          <w:cols w:space="720"/>
        </w:sectPr>
      </w:pPr>
    </w:p>
    <w:p w14:paraId="0B90623B" w14:textId="77777777" w:rsidR="001B2618" w:rsidRPr="00196BA0" w:rsidRDefault="001B2618" w:rsidP="00CA6E18">
      <w:pPr>
        <w:pStyle w:val="LDScheduleheadingcontinued"/>
      </w:pPr>
      <w:r w:rsidRPr="00196BA0">
        <w:t>Schedule 4</w:t>
      </w:r>
      <w:r w:rsidRPr="00196BA0">
        <w:tab/>
        <w:t>Aeronautical knowledge units</w:t>
      </w:r>
    </w:p>
    <w:p w14:paraId="3D152F40" w14:textId="77777777" w:rsidR="001B2618" w:rsidRPr="00196BA0" w:rsidRDefault="001B2618" w:rsidP="00AB2A6C">
      <w:pPr>
        <w:pStyle w:val="LDAppendixHeadingcontinued"/>
      </w:pPr>
      <w:bookmarkStart w:id="225" w:name="_Toc511130490"/>
      <w:bookmarkStart w:id="226" w:name="_Toc520281971"/>
      <w:bookmarkStart w:id="227" w:name="_Toc2946020"/>
      <w:r w:rsidRPr="00196BA0">
        <w:t>Appendix 1</w:t>
      </w:r>
      <w:r w:rsidRPr="00196BA0">
        <w:tab/>
        <w:t>Any RPA — Common units (contd.)</w:t>
      </w:r>
      <w:bookmarkEnd w:id="225"/>
      <w:bookmarkEnd w:id="226"/>
      <w:bookmarkEnd w:id="227"/>
    </w:p>
    <w:p w14:paraId="70C27E77" w14:textId="77777777" w:rsidR="001B2618" w:rsidRPr="00196BA0" w:rsidRDefault="001B2618" w:rsidP="00CA6E18">
      <w:pPr>
        <w:pStyle w:val="LDAppendixHeading2"/>
      </w:pPr>
      <w:bookmarkStart w:id="228" w:name="_Toc520281972"/>
      <w:bookmarkStart w:id="229" w:name="_Toc2946021"/>
      <w:r w:rsidRPr="00196BA0">
        <w:t>Unit 6</w:t>
      </w:r>
      <w:r w:rsidRPr="00196BA0">
        <w:tab/>
        <w:t>RKOP</w:t>
      </w:r>
      <w:r w:rsidRPr="00196BA0">
        <w:tab/>
        <w:t>RPAS knowledge — operations and procedures</w:t>
      </w:r>
      <w:bookmarkEnd w:id="228"/>
      <w:bookmarkEnd w:id="229"/>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196BA0" w14:paraId="25D1979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07AA1B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264" w:type="dxa"/>
            <w:tcBorders>
              <w:top w:val="single" w:sz="6" w:space="0" w:color="000000"/>
              <w:left w:val="single" w:sz="6" w:space="0" w:color="000000"/>
              <w:bottom w:val="single" w:sz="6" w:space="0" w:color="000000"/>
              <w:right w:val="single" w:sz="6" w:space="0" w:color="000000"/>
            </w:tcBorders>
            <w:hideMark/>
          </w:tcPr>
          <w:p w14:paraId="2B9B383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CC828C9"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332B431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4B0428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28F63A3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Ge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34"/>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0924614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general</w:t>
            </w:r>
            <w:r w:rsidRPr="00196BA0">
              <w:rPr>
                <w:spacing w:val="-1"/>
              </w:rPr>
              <w:t xml:space="preserve"> considerations</w:t>
            </w:r>
            <w:r w:rsidRPr="00420F6F">
              <w:rPr>
                <w:spacing w:val="-1"/>
              </w:rPr>
              <w:t xml:space="preserve"> re</w:t>
            </w:r>
            <w:r w:rsidRPr="00196BA0">
              <w:rPr>
                <w:spacing w:val="-1"/>
              </w:rPr>
              <w:t>l</w:t>
            </w:r>
            <w:r w:rsidRPr="00420F6F">
              <w:rPr>
                <w:spacing w:val="-1"/>
              </w:rPr>
              <w:t>a</w:t>
            </w:r>
            <w:r w:rsidRPr="00196BA0">
              <w:rPr>
                <w:spacing w:val="-1"/>
              </w:rPr>
              <w:t>t</w:t>
            </w:r>
            <w:r w:rsidRPr="00420F6F">
              <w:rPr>
                <w:spacing w:val="-1"/>
              </w:rPr>
              <w:t xml:space="preserve">ing </w:t>
            </w:r>
            <w:r w:rsidRPr="00196BA0">
              <w:rPr>
                <w:spacing w:val="-1"/>
              </w:rPr>
              <w:t>t</w:t>
            </w:r>
            <w:r w:rsidRPr="00420F6F">
              <w:rPr>
                <w:spacing w:val="-1"/>
              </w:rPr>
              <w:t>o:</w:t>
            </w:r>
          </w:p>
          <w:p w14:paraId="53B44F42" w14:textId="77777777" w:rsidR="001B2618" w:rsidRPr="00196BA0" w:rsidRDefault="001B2618" w:rsidP="00547E53">
            <w:pPr>
              <w:pStyle w:val="LDP2i"/>
              <w:tabs>
                <w:tab w:val="right" w:pos="850"/>
                <w:tab w:val="left" w:pos="991"/>
              </w:tabs>
              <w:ind w:left="991" w:hanging="537"/>
              <w:rPr>
                <w:color w:val="000000"/>
              </w:rPr>
            </w:pPr>
            <w:r>
              <w:rPr>
                <w:color w:val="000000"/>
              </w:rPr>
              <w:tab/>
              <w:t>(i)</w:t>
            </w:r>
            <w:r w:rsidRPr="00196BA0">
              <w:rPr>
                <w:color w:val="000000"/>
              </w:rPr>
              <w:tab/>
            </w:r>
            <w:r w:rsidRPr="00196BA0">
              <w:rPr>
                <w:color w:val="000000"/>
              </w:rPr>
              <w:tab/>
              <w:t>starting and ground running of motors/engines;</w:t>
            </w:r>
          </w:p>
          <w:p w14:paraId="475183D9"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Pr>
                <w:color w:val="000000"/>
              </w:rPr>
              <w:t>i</w:t>
            </w:r>
            <w:r w:rsidRPr="00196BA0">
              <w:rPr>
                <w:color w:val="000000"/>
              </w:rPr>
              <w:t>)</w:t>
            </w:r>
            <w:r w:rsidRPr="00196BA0">
              <w:rPr>
                <w:color w:val="000000"/>
              </w:rPr>
              <w:tab/>
              <w:t>bystanders;</w:t>
            </w:r>
          </w:p>
          <w:p w14:paraId="1D3BF2C0" w14:textId="77777777" w:rsidR="001B2618" w:rsidRPr="00196BA0" w:rsidRDefault="001B2618" w:rsidP="00547E53">
            <w:pPr>
              <w:pStyle w:val="LDP2i"/>
              <w:tabs>
                <w:tab w:val="right" w:pos="850"/>
                <w:tab w:val="left" w:pos="991"/>
              </w:tabs>
              <w:ind w:left="991" w:hanging="685"/>
              <w:rPr>
                <w:color w:val="000000"/>
              </w:rPr>
            </w:pPr>
            <w:r w:rsidRPr="00196BA0">
              <w:rPr>
                <w:color w:val="000000"/>
              </w:rPr>
              <w:tab/>
              <w:t>(</w:t>
            </w:r>
            <w:r>
              <w:rPr>
                <w:color w:val="000000"/>
              </w:rPr>
              <w:t>iii</w:t>
            </w:r>
            <w:r w:rsidRPr="00196BA0">
              <w:rPr>
                <w:color w:val="000000"/>
              </w:rPr>
              <w:t>)</w:t>
            </w:r>
            <w:r w:rsidRPr="00196BA0">
              <w:rPr>
                <w:color w:val="000000"/>
              </w:rPr>
              <w:tab/>
              <w:t>crew briefing;</w:t>
            </w:r>
          </w:p>
          <w:p w14:paraId="1FDC7E34"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re</w:t>
            </w:r>
            <w:r w:rsidRPr="00196BA0">
              <w:rPr>
                <w:spacing w:val="-1"/>
              </w:rPr>
              <w:t>s</w:t>
            </w:r>
            <w:r w:rsidRPr="00420F6F">
              <w:rPr>
                <w:spacing w:val="-1"/>
              </w:rPr>
              <w:t>pon</w:t>
            </w:r>
            <w:r w:rsidRPr="00196BA0">
              <w:rPr>
                <w:spacing w:val="-1"/>
              </w:rPr>
              <w:t>si</w:t>
            </w:r>
            <w:r w:rsidRPr="00420F6F">
              <w:rPr>
                <w:spacing w:val="-1"/>
              </w:rPr>
              <w:t>b</w:t>
            </w:r>
            <w:r w:rsidRPr="00196BA0">
              <w:rPr>
                <w:spacing w:val="-1"/>
              </w:rPr>
              <w:t>il</w:t>
            </w:r>
            <w:r w:rsidRPr="00420F6F">
              <w:rPr>
                <w:spacing w:val="-1"/>
              </w:rPr>
              <w:t>i</w:t>
            </w:r>
            <w:r w:rsidRPr="00196BA0">
              <w:rPr>
                <w:spacing w:val="-1"/>
              </w:rPr>
              <w:t>ti</w:t>
            </w:r>
            <w:r w:rsidRPr="00420F6F">
              <w:rPr>
                <w:spacing w:val="-1"/>
              </w:rPr>
              <w:t>es of the remote pilot:</w:t>
            </w:r>
          </w:p>
          <w:p w14:paraId="68E24B2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under Part 101 of CASR;</w:t>
            </w:r>
          </w:p>
          <w:p w14:paraId="4C6B300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in relation to the operator’s documented practices and procedures;</w:t>
            </w:r>
          </w:p>
          <w:p w14:paraId="471F44BB" w14:textId="0A40A878"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keeping operational</w:t>
            </w:r>
            <w:r>
              <w:rPr>
                <w:color w:val="000000"/>
              </w:rPr>
              <w:t>, remote pilot</w:t>
            </w:r>
            <w:r w:rsidRPr="00196BA0">
              <w:rPr>
                <w:color w:val="000000"/>
              </w:rPr>
              <w:t xml:space="preserve"> </w:t>
            </w:r>
            <w:r>
              <w:rPr>
                <w:color w:val="000000"/>
              </w:rPr>
              <w:t xml:space="preserve">and technical </w:t>
            </w:r>
            <w:r w:rsidRPr="00196BA0">
              <w:rPr>
                <w:color w:val="000000"/>
              </w:rPr>
              <w:t xml:space="preserve">logs in accordance with </w:t>
            </w:r>
            <w:r>
              <w:rPr>
                <w:color w:val="000000"/>
              </w:rPr>
              <w:t xml:space="preserve">MOS </w:t>
            </w:r>
            <w:r w:rsidRPr="00196BA0">
              <w:rPr>
                <w:color w:val="000000"/>
              </w:rPr>
              <w:t>section</w:t>
            </w:r>
            <w:r>
              <w:rPr>
                <w:color w:val="000000"/>
              </w:rPr>
              <w:t>s</w:t>
            </w:r>
            <w:r w:rsidRPr="00196BA0">
              <w:rPr>
                <w:color w:val="000000"/>
              </w:rPr>
              <w:t xml:space="preserve"> </w:t>
            </w:r>
            <w:r>
              <w:rPr>
                <w:color w:val="000000"/>
              </w:rPr>
              <w:t>10.05 to 10.06</w:t>
            </w:r>
            <w:r w:rsidRPr="00196BA0">
              <w:rPr>
                <w:color w:val="000000"/>
              </w:rPr>
              <w:t>;</w:t>
            </w:r>
          </w:p>
          <w:p w14:paraId="159C83E4"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considerations:</w:t>
            </w:r>
          </w:p>
          <w:p w14:paraId="307C800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after an operation has ended;</w:t>
            </w:r>
          </w:p>
          <w:p w14:paraId="33481084" w14:textId="77777777" w:rsidR="001B2618" w:rsidRPr="00196BA0" w:rsidRDefault="001B2618" w:rsidP="00547E53">
            <w:pPr>
              <w:pStyle w:val="LDP2i"/>
              <w:tabs>
                <w:tab w:val="right" w:pos="850"/>
                <w:tab w:val="left" w:pos="991"/>
              </w:tabs>
              <w:ind w:left="991" w:hanging="537"/>
            </w:pPr>
            <w:r w:rsidRPr="00196BA0">
              <w:rPr>
                <w:color w:val="000000"/>
              </w:rPr>
              <w:tab/>
              <w:t>(ii)</w:t>
            </w:r>
            <w:r w:rsidRPr="00196BA0">
              <w:rPr>
                <w:color w:val="000000"/>
              </w:rPr>
              <w:tab/>
              <w:t>in relation to aircraft noise and wildlife.</w:t>
            </w:r>
          </w:p>
        </w:tc>
        <w:tc>
          <w:tcPr>
            <w:tcW w:w="1066" w:type="dxa"/>
            <w:tcBorders>
              <w:top w:val="single" w:sz="6" w:space="0" w:color="000000"/>
              <w:left w:val="single" w:sz="6" w:space="0" w:color="000000"/>
              <w:bottom w:val="single" w:sz="6" w:space="0" w:color="000000"/>
              <w:right w:val="single" w:sz="6" w:space="0" w:color="000000"/>
            </w:tcBorders>
            <w:hideMark/>
          </w:tcPr>
          <w:p w14:paraId="6EAE637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53FF717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AC33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20E015B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Ris</w:t>
            </w:r>
            <w:r w:rsidRPr="00196BA0">
              <w:rPr>
                <w:rFonts w:ascii="Times New Roman" w:eastAsia="Times New Roman" w:hAnsi="Times New Roman"/>
                <w:b/>
                <w:bCs/>
                <w:i/>
                <w:sz w:val="24"/>
                <w:szCs w:val="24"/>
                <w:lang w:val="en-AU"/>
              </w:rPr>
              <w:t>k</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ss</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ss</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p>
          <w:p w14:paraId="4FAD9CD7"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spacing w:val="-1"/>
              </w:rPr>
              <w:t>(a)</w:t>
            </w:r>
            <w:r w:rsidRPr="00196BA0">
              <w:rPr>
                <w:spacing w:val="-1"/>
              </w:rPr>
              <w:tab/>
              <w:t>t</w:t>
            </w:r>
            <w:r w:rsidRPr="00196BA0">
              <w:rPr>
                <w:spacing w:val="-2"/>
              </w:rPr>
              <w:t>h</w:t>
            </w:r>
            <w:r w:rsidRPr="00196BA0">
              <w:t>e</w:t>
            </w:r>
            <w:r w:rsidRPr="00196BA0">
              <w:rPr>
                <w:spacing w:val="-6"/>
              </w:rPr>
              <w:t xml:space="preserve"> </w:t>
            </w:r>
            <w:r w:rsidRPr="00196BA0">
              <w:t>strategic</w:t>
            </w:r>
            <w:r w:rsidRPr="00196BA0">
              <w:rPr>
                <w:spacing w:val="-6"/>
              </w:rPr>
              <w:t xml:space="preserve"> </w:t>
            </w:r>
            <w:r w:rsidRPr="00196BA0">
              <w:t>r</w:t>
            </w:r>
            <w:r w:rsidRPr="00196BA0">
              <w:rPr>
                <w:spacing w:val="-1"/>
              </w:rPr>
              <w:t>is</w:t>
            </w:r>
            <w:r w:rsidRPr="00196BA0">
              <w:t>k</w:t>
            </w:r>
            <w:r w:rsidRPr="00196BA0">
              <w:rPr>
                <w:spacing w:val="-6"/>
              </w:rPr>
              <w:t xml:space="preserve"> </w:t>
            </w:r>
            <w:r w:rsidRPr="00196BA0">
              <w:t>a</w:t>
            </w:r>
            <w:r w:rsidRPr="00196BA0">
              <w:rPr>
                <w:spacing w:val="1"/>
              </w:rPr>
              <w:t>s</w:t>
            </w:r>
            <w:r w:rsidRPr="00196BA0">
              <w:rPr>
                <w:spacing w:val="-1"/>
              </w:rPr>
              <w:t>s</w:t>
            </w:r>
            <w:r w:rsidRPr="00196BA0">
              <w:t>e</w:t>
            </w:r>
            <w:r w:rsidRPr="00196BA0">
              <w:rPr>
                <w:spacing w:val="-1"/>
              </w:rPr>
              <w:t>s</w:t>
            </w:r>
            <w:r w:rsidRPr="00196BA0">
              <w:rPr>
                <w:spacing w:val="1"/>
              </w:rPr>
              <w:t>s</w:t>
            </w:r>
            <w:r w:rsidRPr="00196BA0">
              <w:rPr>
                <w:spacing w:val="-2"/>
              </w:rPr>
              <w:t>m</w:t>
            </w:r>
            <w:r w:rsidRPr="00196BA0">
              <w:t>e</w:t>
            </w:r>
            <w:r w:rsidRPr="00196BA0">
              <w:rPr>
                <w:spacing w:val="1"/>
              </w:rPr>
              <w:t>n</w:t>
            </w:r>
            <w:r w:rsidRPr="00196BA0">
              <w:t>t</w:t>
            </w:r>
            <w:r w:rsidRPr="00196BA0">
              <w:rPr>
                <w:spacing w:val="-6"/>
              </w:rPr>
              <w:t xml:space="preserve"> </w:t>
            </w:r>
            <w:r w:rsidRPr="00196BA0">
              <w:rPr>
                <w:spacing w:val="1"/>
              </w:rPr>
              <w:t>p</w:t>
            </w:r>
            <w:r w:rsidRPr="00196BA0">
              <w:t>r</w:t>
            </w:r>
            <w:r w:rsidRPr="00196BA0">
              <w:rPr>
                <w:spacing w:val="1"/>
              </w:rPr>
              <w:t>o</w:t>
            </w:r>
            <w:r w:rsidRPr="00196BA0">
              <w:t>ce</w:t>
            </w:r>
            <w:r w:rsidRPr="00196BA0">
              <w:rPr>
                <w:spacing w:val="-1"/>
              </w:rPr>
              <w:t>s</w:t>
            </w:r>
            <w:r w:rsidRPr="00196BA0">
              <w:t>s</w:t>
            </w:r>
            <w:r w:rsidRPr="00196BA0">
              <w:rPr>
                <w:spacing w:val="-6"/>
              </w:rPr>
              <w:t xml:space="preserve"> </w:t>
            </w:r>
            <w:r w:rsidRPr="00196BA0">
              <w:t>re</w:t>
            </w:r>
            <w:r w:rsidRPr="00196BA0">
              <w:rPr>
                <w:spacing w:val="-1"/>
              </w:rPr>
              <w:t>l</w:t>
            </w:r>
            <w:r w:rsidRPr="00196BA0">
              <w:t>e</w:t>
            </w:r>
            <w:r w:rsidRPr="00196BA0">
              <w:rPr>
                <w:spacing w:val="-2"/>
              </w:rPr>
              <w:t>v</w:t>
            </w:r>
            <w:r w:rsidRPr="00196BA0">
              <w:t>a</w:t>
            </w:r>
            <w:r w:rsidRPr="00196BA0">
              <w:rPr>
                <w:spacing w:val="1"/>
              </w:rPr>
              <w:t>n</w:t>
            </w:r>
            <w:r w:rsidRPr="00196BA0">
              <w:t>t</w:t>
            </w:r>
            <w:r w:rsidRPr="00196BA0">
              <w:rPr>
                <w:spacing w:val="-5"/>
              </w:rPr>
              <w:t xml:space="preserve"> </w:t>
            </w:r>
            <w:r w:rsidRPr="00196BA0">
              <w:rPr>
                <w:spacing w:val="-1"/>
              </w:rPr>
              <w:t>t</w:t>
            </w:r>
            <w:r w:rsidRPr="00196BA0">
              <w:t>o</w:t>
            </w:r>
            <w:r w:rsidRPr="00196BA0">
              <w:rPr>
                <w:spacing w:val="-5"/>
              </w:rPr>
              <w:t xml:space="preserve"> </w:t>
            </w:r>
            <w:r w:rsidRPr="00196BA0">
              <w:rPr>
                <w:spacing w:val="-1"/>
              </w:rPr>
              <w:t>R</w:t>
            </w:r>
            <w:r w:rsidRPr="00196BA0">
              <w:rPr>
                <w:spacing w:val="2"/>
              </w:rPr>
              <w:t>P</w:t>
            </w:r>
            <w:r w:rsidRPr="00196BA0">
              <w:t>AS</w:t>
            </w:r>
            <w:r w:rsidRPr="00196BA0">
              <w:rPr>
                <w:spacing w:val="-5"/>
              </w:rPr>
              <w:t xml:space="preserve"> </w:t>
            </w:r>
            <w:r w:rsidRPr="00196BA0">
              <w:rPr>
                <w:spacing w:val="1"/>
              </w:rPr>
              <w:t>op</w:t>
            </w:r>
            <w:r w:rsidRPr="00196BA0">
              <w:t>era</w:t>
            </w:r>
            <w:r w:rsidRPr="00196BA0">
              <w:rPr>
                <w:spacing w:val="-1"/>
              </w:rPr>
              <w:t>ti</w:t>
            </w:r>
            <w:r w:rsidRPr="00196BA0">
              <w:rPr>
                <w:spacing w:val="1"/>
              </w:rPr>
              <w:t>o</w:t>
            </w:r>
            <w:r w:rsidRPr="00196BA0">
              <w:rPr>
                <w:spacing w:val="-2"/>
              </w:rPr>
              <w:t>n</w:t>
            </w:r>
            <w:r w:rsidRPr="00196BA0">
              <w:t>s,</w:t>
            </w:r>
            <w:r w:rsidRPr="00196BA0">
              <w:rPr>
                <w:spacing w:val="-7"/>
              </w:rPr>
              <w:t xml:space="preserve"> </w:t>
            </w:r>
            <w:r w:rsidRPr="00196BA0">
              <w:rPr>
                <w:spacing w:val="-1"/>
              </w:rPr>
              <w:t>i</w:t>
            </w:r>
            <w:r w:rsidRPr="00196BA0">
              <w:rPr>
                <w:spacing w:val="-2"/>
              </w:rPr>
              <w:t>n</w:t>
            </w:r>
            <w:r w:rsidRPr="00196BA0">
              <w:t>c</w:t>
            </w:r>
            <w:r w:rsidRPr="00196BA0">
              <w:rPr>
                <w:spacing w:val="2"/>
              </w:rPr>
              <w:t>l</w:t>
            </w:r>
            <w:r w:rsidRPr="00196BA0">
              <w:rPr>
                <w:spacing w:val="-2"/>
              </w:rPr>
              <w:t>u</w:t>
            </w:r>
            <w:r w:rsidRPr="00196BA0">
              <w:rPr>
                <w:spacing w:val="1"/>
              </w:rPr>
              <w:t>d</w:t>
            </w:r>
            <w:r w:rsidRPr="00196BA0">
              <w:rPr>
                <w:spacing w:val="-1"/>
              </w:rPr>
              <w:t>i</w:t>
            </w:r>
            <w:r w:rsidRPr="00196BA0">
              <w:rPr>
                <w:spacing w:val="1"/>
              </w:rPr>
              <w:t>n</w:t>
            </w:r>
            <w:r w:rsidRPr="00196BA0">
              <w:t>g:</w:t>
            </w:r>
          </w:p>
          <w:p w14:paraId="5266C70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hazard identification;</w:t>
            </w:r>
          </w:p>
          <w:p w14:paraId="4BED8EF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risk identification;</w:t>
            </w:r>
          </w:p>
          <w:p w14:paraId="739166A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risk mitigation measures;</w:t>
            </w:r>
          </w:p>
          <w:p w14:paraId="2C1BE9DD"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t>e</w:t>
            </w:r>
            <w:r w:rsidRPr="00196BA0">
              <w:rPr>
                <w:spacing w:val="-1"/>
              </w:rPr>
              <w:t>l</w:t>
            </w:r>
            <w:r w:rsidRPr="00196BA0">
              <w:rPr>
                <w:spacing w:val="2"/>
              </w:rPr>
              <w:t>e</w:t>
            </w:r>
            <w:r w:rsidRPr="00196BA0">
              <w:rPr>
                <w:spacing w:val="-2"/>
              </w:rPr>
              <w:t>m</w:t>
            </w:r>
            <w:r w:rsidRPr="00196BA0">
              <w:t>e</w:t>
            </w:r>
            <w:r w:rsidRPr="00196BA0">
              <w:rPr>
                <w:spacing w:val="-2"/>
              </w:rPr>
              <w:t>n</w:t>
            </w:r>
            <w:r w:rsidRPr="00196BA0">
              <w:rPr>
                <w:spacing w:val="2"/>
              </w:rPr>
              <w:t>t</w:t>
            </w:r>
            <w:r w:rsidRPr="00196BA0">
              <w:t>s</w:t>
            </w:r>
            <w:r w:rsidRPr="00196BA0">
              <w:rPr>
                <w:spacing w:val="-5"/>
              </w:rPr>
              <w:t xml:space="preserve"> </w:t>
            </w:r>
            <w:r w:rsidRPr="00196BA0">
              <w:rPr>
                <w:spacing w:val="1"/>
              </w:rPr>
              <w:t>o</w:t>
            </w:r>
            <w:r w:rsidRPr="00196BA0">
              <w:t>f</w:t>
            </w:r>
            <w:r w:rsidRPr="00196BA0">
              <w:rPr>
                <w:spacing w:val="-4"/>
              </w:rPr>
              <w:t xml:space="preserve"> </w:t>
            </w:r>
            <w:r w:rsidRPr="00196BA0">
              <w:t>a</w:t>
            </w:r>
            <w:r w:rsidRPr="00196BA0">
              <w:rPr>
                <w:spacing w:val="-4"/>
              </w:rPr>
              <w:t xml:space="preserve"> </w:t>
            </w:r>
            <w:r w:rsidRPr="00196BA0">
              <w:rPr>
                <w:spacing w:val="2"/>
              </w:rPr>
              <w:t>j</w:t>
            </w:r>
            <w:r w:rsidRPr="00196BA0">
              <w:rPr>
                <w:spacing w:val="-2"/>
              </w:rPr>
              <w:t>o</w:t>
            </w:r>
            <w:r w:rsidRPr="00196BA0">
              <w:t>b</w:t>
            </w:r>
            <w:r w:rsidRPr="00196BA0">
              <w:rPr>
                <w:spacing w:val="-3"/>
              </w:rPr>
              <w:t xml:space="preserve"> </w:t>
            </w:r>
            <w:r w:rsidRPr="00196BA0">
              <w:rPr>
                <w:spacing w:val="-1"/>
              </w:rPr>
              <w:t>s</w:t>
            </w:r>
            <w:r w:rsidRPr="00196BA0">
              <w:t>a</w:t>
            </w:r>
            <w:r w:rsidRPr="00196BA0">
              <w:rPr>
                <w:spacing w:val="-2"/>
              </w:rPr>
              <w:t>f</w:t>
            </w:r>
            <w:r w:rsidRPr="00196BA0">
              <w:t>e</w:t>
            </w:r>
            <w:r w:rsidRPr="00196BA0">
              <w:rPr>
                <w:spacing w:val="2"/>
              </w:rPr>
              <w:t>t</w:t>
            </w:r>
            <w:r w:rsidRPr="00196BA0">
              <w:t>y</w:t>
            </w:r>
            <w:r w:rsidRPr="00196BA0">
              <w:rPr>
                <w:spacing w:val="-7"/>
              </w:rPr>
              <w:t xml:space="preserve"> </w:t>
            </w:r>
            <w:r w:rsidRPr="00196BA0">
              <w:t>a</w:t>
            </w:r>
            <w:r w:rsidRPr="00196BA0">
              <w:rPr>
                <w:spacing w:val="1"/>
              </w:rPr>
              <w:t>s</w:t>
            </w:r>
            <w:r w:rsidRPr="00196BA0">
              <w:rPr>
                <w:spacing w:val="-1"/>
              </w:rPr>
              <w:t>s</w:t>
            </w:r>
            <w:r w:rsidRPr="00196BA0">
              <w:t>e</w:t>
            </w:r>
            <w:r w:rsidRPr="00196BA0">
              <w:rPr>
                <w:spacing w:val="1"/>
              </w:rPr>
              <w:t>ss</w:t>
            </w:r>
            <w:r w:rsidRPr="00196BA0">
              <w:rPr>
                <w:spacing w:val="-2"/>
              </w:rPr>
              <w:t>m</w:t>
            </w:r>
            <w:r w:rsidRPr="00196BA0">
              <w:t>e</w:t>
            </w:r>
            <w:r w:rsidRPr="00196BA0">
              <w:rPr>
                <w:spacing w:val="-2"/>
              </w:rPr>
              <w:t>n</w:t>
            </w:r>
            <w:r w:rsidRPr="00196BA0">
              <w:t>t</w:t>
            </w:r>
            <w:r w:rsidRPr="00196BA0">
              <w:rPr>
                <w:spacing w:val="-3"/>
              </w:rPr>
              <w:t xml:space="preserve"> </w:t>
            </w:r>
            <w:r w:rsidRPr="00196BA0">
              <w:rPr>
                <w:spacing w:val="-2"/>
              </w:rPr>
              <w:t>f</w:t>
            </w:r>
            <w:r w:rsidRPr="00196BA0">
              <w:rPr>
                <w:spacing w:val="1"/>
              </w:rPr>
              <w:t>o</w:t>
            </w:r>
            <w:r w:rsidRPr="00196BA0">
              <w:t>r</w:t>
            </w:r>
            <w:r w:rsidRPr="00196BA0">
              <w:rPr>
                <w:spacing w:val="-3"/>
              </w:rPr>
              <w:t xml:space="preserve"> </w:t>
            </w:r>
            <w:r w:rsidRPr="00196BA0">
              <w:rPr>
                <w:spacing w:val="-1"/>
              </w:rPr>
              <w:t>t</w:t>
            </w:r>
            <w:r w:rsidRPr="00196BA0">
              <w:rPr>
                <w:spacing w:val="-2"/>
              </w:rPr>
              <w:t>h</w:t>
            </w:r>
            <w:r w:rsidRPr="00196BA0">
              <w:t>e</w:t>
            </w:r>
            <w:r w:rsidRPr="00196BA0">
              <w:rPr>
                <w:spacing w:val="-1"/>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o</w:t>
            </w:r>
            <w:r w:rsidRPr="00196BA0">
              <w:t>f</w:t>
            </w:r>
            <w:r w:rsidRPr="00196BA0">
              <w:rPr>
                <w:spacing w:val="-6"/>
              </w:rPr>
              <w:t xml:space="preserve"> </w:t>
            </w:r>
            <w:r w:rsidRPr="00196BA0">
              <w:t>an</w:t>
            </w:r>
            <w:r w:rsidRPr="00196BA0">
              <w:rPr>
                <w:spacing w:val="-5"/>
              </w:rPr>
              <w:t xml:space="preserve"> </w:t>
            </w:r>
            <w:r w:rsidRPr="00196BA0">
              <w:rPr>
                <w:spacing w:val="-1"/>
              </w:rPr>
              <w:t>R</w:t>
            </w:r>
            <w:r w:rsidRPr="00196BA0">
              <w:rPr>
                <w:spacing w:val="2"/>
              </w:rPr>
              <w:t>P</w:t>
            </w:r>
            <w:r w:rsidRPr="00196BA0">
              <w:rPr>
                <w:spacing w:val="-3"/>
              </w:rPr>
              <w:t>A</w:t>
            </w:r>
            <w:r w:rsidRPr="00196BA0">
              <w:t>;</w:t>
            </w:r>
          </w:p>
          <w:p w14:paraId="45E78AFE"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r>
            <w:r w:rsidRPr="00196BA0">
              <w:t>c</w:t>
            </w:r>
            <w:r w:rsidRPr="00196BA0">
              <w:rPr>
                <w:spacing w:val="1"/>
              </w:rPr>
              <w:t>o</w:t>
            </w:r>
            <w:r w:rsidRPr="00196BA0">
              <w:rPr>
                <w:spacing w:val="-5"/>
              </w:rPr>
              <w:t>m</w:t>
            </w:r>
            <w:r w:rsidRPr="00196BA0">
              <w:rPr>
                <w:spacing w:val="1"/>
              </w:rPr>
              <w:t>p</w:t>
            </w:r>
            <w:r w:rsidRPr="00196BA0">
              <w:rPr>
                <w:spacing w:val="-1"/>
              </w:rPr>
              <w:t>l</w:t>
            </w:r>
            <w:r w:rsidRPr="00196BA0">
              <w:t>e</w:t>
            </w:r>
            <w:r w:rsidRPr="00196BA0">
              <w:rPr>
                <w:spacing w:val="-1"/>
              </w:rPr>
              <w:t>t</w:t>
            </w:r>
            <w:r w:rsidRPr="00196BA0">
              <w:rPr>
                <w:spacing w:val="2"/>
              </w:rPr>
              <w:t>i</w:t>
            </w:r>
            <w:r w:rsidRPr="00196BA0">
              <w:rPr>
                <w:spacing w:val="1"/>
              </w:rPr>
              <w:t>n</w:t>
            </w:r>
            <w:r w:rsidRPr="00196BA0">
              <w:t>g</w:t>
            </w:r>
            <w:r w:rsidRPr="00196BA0">
              <w:rPr>
                <w:spacing w:val="-5"/>
              </w:rPr>
              <w:t xml:space="preserve"> </w:t>
            </w:r>
            <w:r w:rsidRPr="00196BA0">
              <w:t>a</w:t>
            </w:r>
            <w:r w:rsidRPr="00196BA0">
              <w:rPr>
                <w:spacing w:val="-4"/>
              </w:rPr>
              <w:t xml:space="preserve"> </w:t>
            </w:r>
            <w:r w:rsidRPr="00196BA0">
              <w:rPr>
                <w:spacing w:val="2"/>
              </w:rPr>
              <w:t>j</w:t>
            </w:r>
            <w:r w:rsidRPr="00196BA0">
              <w:rPr>
                <w:spacing w:val="1"/>
              </w:rPr>
              <w:t>o</w:t>
            </w:r>
            <w:r w:rsidRPr="00196BA0">
              <w:t>b</w:t>
            </w:r>
            <w:r w:rsidRPr="00196BA0">
              <w:rPr>
                <w:spacing w:val="-3"/>
              </w:rPr>
              <w:t xml:space="preserve"> </w:t>
            </w:r>
            <w:r w:rsidRPr="00196BA0">
              <w:rPr>
                <w:spacing w:val="-1"/>
              </w:rPr>
              <w:t>s</w:t>
            </w:r>
            <w:r w:rsidRPr="00196BA0">
              <w:t>a</w:t>
            </w:r>
            <w:r w:rsidRPr="00196BA0">
              <w:rPr>
                <w:spacing w:val="-2"/>
              </w:rPr>
              <w:t>f</w:t>
            </w:r>
            <w:r w:rsidRPr="00196BA0">
              <w:t>e</w:t>
            </w:r>
            <w:r w:rsidRPr="00196BA0">
              <w:rPr>
                <w:spacing w:val="2"/>
              </w:rPr>
              <w:t>t</w:t>
            </w:r>
            <w:r w:rsidRPr="00196BA0">
              <w:t>y</w:t>
            </w:r>
            <w:r w:rsidRPr="00196BA0">
              <w:rPr>
                <w:spacing w:val="-8"/>
              </w:rPr>
              <w:t xml:space="preserve"> </w:t>
            </w:r>
            <w:r w:rsidRPr="00196BA0">
              <w:t>a</w:t>
            </w:r>
            <w:r w:rsidRPr="00196BA0">
              <w:rPr>
                <w:spacing w:val="-1"/>
              </w:rPr>
              <w:t>ss</w:t>
            </w:r>
            <w:r w:rsidRPr="00196BA0">
              <w:rPr>
                <w:spacing w:val="2"/>
              </w:rPr>
              <w:t>e</w:t>
            </w:r>
            <w:r w:rsidRPr="00196BA0">
              <w:rPr>
                <w:spacing w:val="1"/>
              </w:rPr>
              <w:t>ss</w:t>
            </w:r>
            <w:r w:rsidRPr="00196BA0">
              <w:rPr>
                <w:spacing w:val="-5"/>
              </w:rPr>
              <w:t>m</w:t>
            </w:r>
            <w:r w:rsidRPr="00196BA0">
              <w:rPr>
                <w:spacing w:val="2"/>
              </w:rPr>
              <w:t>e</w:t>
            </w:r>
            <w:r w:rsidRPr="00196BA0">
              <w:rPr>
                <w:spacing w:val="-2"/>
              </w:rPr>
              <w:t>n</w:t>
            </w:r>
            <w:r w:rsidRPr="00196BA0">
              <w:t>t</w:t>
            </w:r>
            <w:r w:rsidRPr="00196BA0">
              <w:rPr>
                <w:spacing w:val="-2"/>
              </w:rPr>
              <w:t xml:space="preserve"> f</w:t>
            </w:r>
            <w:r w:rsidRPr="00196BA0">
              <w:rPr>
                <w:spacing w:val="1"/>
              </w:rPr>
              <w:t>o</w:t>
            </w:r>
            <w:r w:rsidRPr="00196BA0">
              <w:t>r</w:t>
            </w:r>
            <w:r w:rsidRPr="00196BA0">
              <w:rPr>
                <w:spacing w:val="-3"/>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o</w:t>
            </w:r>
            <w:r w:rsidRPr="00196BA0">
              <w:t>f</w:t>
            </w:r>
            <w:r w:rsidRPr="00196BA0">
              <w:rPr>
                <w:spacing w:val="-6"/>
              </w:rPr>
              <w:t xml:space="preserve"> </w:t>
            </w:r>
            <w:r w:rsidRPr="00196BA0">
              <w:t>an</w:t>
            </w:r>
            <w:r w:rsidRPr="00196BA0">
              <w:rPr>
                <w:spacing w:val="-3"/>
              </w:rPr>
              <w:t xml:space="preserve"> </w:t>
            </w:r>
            <w:r w:rsidRPr="00196BA0">
              <w:t>RPA.</w:t>
            </w:r>
          </w:p>
        </w:tc>
        <w:tc>
          <w:tcPr>
            <w:tcW w:w="1066" w:type="dxa"/>
            <w:tcBorders>
              <w:top w:val="single" w:sz="6" w:space="0" w:color="000000"/>
              <w:left w:val="single" w:sz="6" w:space="0" w:color="000000"/>
              <w:bottom w:val="single" w:sz="6" w:space="0" w:color="000000"/>
              <w:right w:val="single" w:sz="6" w:space="0" w:color="000000"/>
            </w:tcBorders>
            <w:hideMark/>
          </w:tcPr>
          <w:p w14:paraId="5ECC0598"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E312A9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07C2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264" w:type="dxa"/>
            <w:tcBorders>
              <w:top w:val="single" w:sz="6" w:space="0" w:color="000000"/>
              <w:left w:val="single" w:sz="6" w:space="0" w:color="000000"/>
              <w:bottom w:val="single" w:sz="6" w:space="0" w:color="000000"/>
              <w:right w:val="single" w:sz="6" w:space="0" w:color="000000"/>
            </w:tcBorders>
            <w:hideMark/>
          </w:tcPr>
          <w:p w14:paraId="5297DE8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pacing w:val="-1"/>
                <w:sz w:val="24"/>
                <w:szCs w:val="24"/>
                <w:lang w:val="en-AU"/>
              </w:rPr>
              <w:t>Ai</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w</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pacing w:val="2"/>
                <w:sz w:val="24"/>
                <w:szCs w:val="24"/>
                <w:lang w:val="en-AU"/>
              </w:rPr>
              <w:t>h</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r>
              <w:rPr>
                <w:rFonts w:ascii="Times New Roman" w:eastAsia="Times New Roman" w:hAnsi="Times New Roman"/>
                <w:b/>
                <w:bCs/>
                <w:i/>
                <w:spacing w:val="-11"/>
                <w:sz w:val="24"/>
                <w:szCs w:val="24"/>
                <w:lang w:val="en-AU"/>
              </w:rPr>
              <w:t> —</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 xml:space="preserve">l </w:t>
            </w:r>
          </w:p>
          <w:p w14:paraId="2740AC46" w14:textId="77777777" w:rsidR="001B2618" w:rsidRPr="00196BA0" w:rsidRDefault="001B2618" w:rsidP="00547E53">
            <w:pPr>
              <w:keepNext/>
              <w:spacing w:before="60" w:after="60" w:line="240" w:lineRule="auto"/>
              <w:ind w:left="567" w:hanging="465"/>
            </w:pPr>
            <w:r w:rsidRPr="00196BA0">
              <w:t>(a)</w:t>
            </w:r>
            <w:r w:rsidRPr="00196BA0">
              <w:tab/>
              <w:t>determine</w:t>
            </w:r>
            <w:r w:rsidRPr="00196BA0">
              <w:rPr>
                <w:spacing w:val="-1"/>
              </w:rPr>
              <w:t xml:space="preserve"> RPAS serviceability for a specific operation;</w:t>
            </w:r>
          </w:p>
          <w:p w14:paraId="771DBAFD" w14:textId="77777777" w:rsidR="001B2618" w:rsidRPr="00196BA0" w:rsidRDefault="001B2618" w:rsidP="00547E53">
            <w:pPr>
              <w:keepNext/>
              <w:spacing w:before="60" w:after="60" w:line="240" w:lineRule="auto"/>
              <w:ind w:left="567" w:hanging="465"/>
            </w:pPr>
            <w:r w:rsidRPr="00196BA0">
              <w:t>(b)</w:t>
            </w:r>
            <w:r w:rsidRPr="00196BA0">
              <w:tab/>
              <w:t>use of the RPA technical log;</w:t>
            </w:r>
          </w:p>
          <w:p w14:paraId="4A9B79A4" w14:textId="77777777" w:rsidR="001B2618" w:rsidRPr="00196BA0" w:rsidRDefault="001B2618" w:rsidP="00547E53">
            <w:pPr>
              <w:keepNext/>
              <w:spacing w:before="60" w:after="60" w:line="240" w:lineRule="auto"/>
              <w:ind w:left="567" w:hanging="465"/>
            </w:pPr>
            <w:r w:rsidRPr="00196BA0">
              <w:t>(c)</w:t>
            </w:r>
            <w:r w:rsidRPr="00196BA0">
              <w:tab/>
              <w:t>responsibilities of the holder of a remote pilot licence in relation to the continuing airworthiness of the RPA</w:t>
            </w:r>
            <w:r>
              <w:t>,</w:t>
            </w:r>
            <w:r w:rsidRPr="00196BA0">
              <w:t xml:space="preserve"> including:</w:t>
            </w:r>
          </w:p>
          <w:p w14:paraId="49965AA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conducting inspections of the RPA;</w:t>
            </w:r>
          </w:p>
          <w:p w14:paraId="281F81FF" w14:textId="77777777" w:rsidR="001B2618" w:rsidRPr="00196BA0" w:rsidRDefault="001B2618" w:rsidP="00547E53">
            <w:pPr>
              <w:pStyle w:val="LDP2i"/>
              <w:tabs>
                <w:tab w:val="right" w:pos="850"/>
                <w:tab w:val="left" w:pos="991"/>
              </w:tabs>
              <w:ind w:left="991" w:hanging="537"/>
            </w:pPr>
            <w:r w:rsidRPr="00196BA0">
              <w:rPr>
                <w:color w:val="000000"/>
              </w:rPr>
              <w:tab/>
              <w:t>(ii)</w:t>
            </w:r>
            <w:r w:rsidRPr="00196BA0">
              <w:rPr>
                <w:color w:val="000000"/>
              </w:rPr>
              <w:tab/>
              <w:t>reporting defects or unserviceability in relation to the RPAS.</w:t>
            </w:r>
          </w:p>
        </w:tc>
        <w:tc>
          <w:tcPr>
            <w:tcW w:w="1066" w:type="dxa"/>
            <w:tcBorders>
              <w:top w:val="single" w:sz="6" w:space="0" w:color="000000"/>
              <w:left w:val="single" w:sz="6" w:space="0" w:color="000000"/>
              <w:bottom w:val="single" w:sz="6" w:space="0" w:color="000000"/>
              <w:right w:val="single" w:sz="6" w:space="0" w:color="000000"/>
            </w:tcBorders>
            <w:hideMark/>
          </w:tcPr>
          <w:p w14:paraId="5BCACD41"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5F1E96B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3C36A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140A77C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ns</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rs</w:t>
            </w:r>
          </w:p>
          <w:p w14:paraId="70A284A1" w14:textId="77777777" w:rsidR="001B2618" w:rsidRPr="00196BA0" w:rsidRDefault="001B2618" w:rsidP="00547E53">
            <w:pPr>
              <w:keepNext/>
              <w:spacing w:before="60" w:after="60" w:line="240" w:lineRule="auto"/>
              <w:ind w:left="102"/>
              <w:rPr>
                <w:rFonts w:ascii="Times New (W1)" w:eastAsia="Times New Roman" w:hAnsi="Times New (W1)"/>
                <w:szCs w:val="24"/>
              </w:rPr>
            </w:pPr>
            <w:r w:rsidRPr="006D1010">
              <w:t>Safety and performance implications of various payloads</w:t>
            </w:r>
            <w:r>
              <w:t>,</w:t>
            </w:r>
            <w:r w:rsidRPr="006D1010">
              <w:t xml:space="preserve"> including cameras and other sensors.</w:t>
            </w:r>
          </w:p>
        </w:tc>
        <w:tc>
          <w:tcPr>
            <w:tcW w:w="1066" w:type="dxa"/>
            <w:tcBorders>
              <w:top w:val="single" w:sz="6" w:space="0" w:color="000000"/>
              <w:left w:val="single" w:sz="6" w:space="0" w:color="000000"/>
              <w:bottom w:val="single" w:sz="6" w:space="0" w:color="000000"/>
              <w:right w:val="single" w:sz="6" w:space="0" w:color="000000"/>
            </w:tcBorders>
            <w:hideMark/>
          </w:tcPr>
          <w:p w14:paraId="25C7052F"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27AAB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89D97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7264" w:type="dxa"/>
            <w:tcBorders>
              <w:top w:val="single" w:sz="6" w:space="0" w:color="000000"/>
              <w:left w:val="single" w:sz="6" w:space="0" w:color="000000"/>
              <w:bottom w:val="single" w:sz="6" w:space="0" w:color="000000"/>
              <w:right w:val="single" w:sz="6" w:space="0" w:color="000000"/>
            </w:tcBorders>
            <w:hideMark/>
          </w:tcPr>
          <w:p w14:paraId="4A691116"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cc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rt</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g</w:t>
            </w:r>
          </w:p>
          <w:p w14:paraId="3BC144D2" w14:textId="77777777" w:rsidR="001B2618" w:rsidRPr="00196BA0" w:rsidRDefault="001B2618" w:rsidP="00547E53">
            <w:pPr>
              <w:keepNext/>
              <w:tabs>
                <w:tab w:val="left" w:pos="567"/>
              </w:tabs>
              <w:spacing w:before="60" w:after="60" w:line="240" w:lineRule="auto"/>
              <w:ind w:left="567" w:hanging="465"/>
              <w:rPr>
                <w:rFonts w:ascii="Times New (W1)" w:eastAsia="Times New Roman" w:hAnsi="Times New (W1)"/>
                <w:color w:val="000000"/>
                <w:szCs w:val="24"/>
              </w:rPr>
            </w:pPr>
            <w:r w:rsidRPr="00196BA0">
              <w:rPr>
                <w:color w:val="000000"/>
              </w:rPr>
              <w:t>(a)</w:t>
            </w:r>
            <w:r w:rsidRPr="00196BA0">
              <w:rPr>
                <w:color w:val="000000"/>
              </w:rPr>
              <w:tab/>
              <w:t>definitions of accident and incidents;</w:t>
            </w:r>
          </w:p>
          <w:p w14:paraId="0079FF3D" w14:textId="77777777" w:rsidR="001B2618" w:rsidRPr="00196BA0" w:rsidRDefault="001B2618" w:rsidP="00547E53">
            <w:pPr>
              <w:keepNext/>
              <w:tabs>
                <w:tab w:val="left" w:pos="567"/>
              </w:tabs>
              <w:spacing w:before="60" w:after="60" w:line="240" w:lineRule="auto"/>
              <w:ind w:left="567" w:hanging="465"/>
            </w:pPr>
            <w:r w:rsidRPr="00196BA0">
              <w:rPr>
                <w:color w:val="000000"/>
              </w:rPr>
              <w:t>(b)</w:t>
            </w:r>
            <w:r w:rsidRPr="00196BA0">
              <w:rPr>
                <w:color w:val="000000"/>
              </w:rPr>
              <w:tab/>
            </w:r>
            <w:r w:rsidRPr="00196BA0">
              <w:t>requirements</w:t>
            </w:r>
            <w:r w:rsidRPr="00196BA0">
              <w:rPr>
                <w:color w:val="000000"/>
              </w:rPr>
              <w:t xml:space="preserve"> for accident and incident </w:t>
            </w:r>
            <w:r w:rsidRPr="00196BA0">
              <w:t>reporting</w:t>
            </w:r>
            <w:r w:rsidRPr="00196BA0">
              <w:rPr>
                <w:color w:val="000000"/>
              </w:rPr>
              <w:t xml:space="preserve"> (however described) mentioned in the </w:t>
            </w:r>
            <w:r w:rsidRPr="00196BA0">
              <w:rPr>
                <w:i/>
                <w:color w:val="000000"/>
              </w:rPr>
              <w:t xml:space="preserve">Transport Safety Investigation Regulations 2003 </w:t>
            </w:r>
            <w:r w:rsidRPr="00A107D7">
              <w:rPr>
                <w:color w:val="000000"/>
              </w:rPr>
              <w:t>and the</w:t>
            </w:r>
            <w:r w:rsidRPr="00196BA0">
              <w:rPr>
                <w:i/>
                <w:color w:val="000000"/>
              </w:rPr>
              <w:t xml:space="preserve"> Transport and Safety Investigation (</w:t>
            </w:r>
            <w:r>
              <w:rPr>
                <w:i/>
                <w:color w:val="000000"/>
              </w:rPr>
              <w:t>V</w:t>
            </w:r>
            <w:r w:rsidRPr="00196BA0">
              <w:rPr>
                <w:i/>
                <w:color w:val="000000"/>
              </w:rPr>
              <w:t>oluntary and Confidential Reporting Scheme) Regulation 2012</w:t>
            </w:r>
            <w:r w:rsidRPr="00196BA0">
              <w:rPr>
                <w:color w:val="000000"/>
              </w:rPr>
              <w:t>.</w:t>
            </w:r>
          </w:p>
        </w:tc>
        <w:tc>
          <w:tcPr>
            <w:tcW w:w="1066" w:type="dxa"/>
            <w:tcBorders>
              <w:top w:val="single" w:sz="6" w:space="0" w:color="000000"/>
              <w:left w:val="single" w:sz="6" w:space="0" w:color="000000"/>
              <w:bottom w:val="single" w:sz="6" w:space="0" w:color="000000"/>
              <w:right w:val="single" w:sz="6" w:space="0" w:color="000000"/>
            </w:tcBorders>
            <w:hideMark/>
          </w:tcPr>
          <w:p w14:paraId="63417D8E" w14:textId="77777777" w:rsidR="001B2618" w:rsidRPr="00196BA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B681B9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71F5B0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28F4FCE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3"/>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ns</w:t>
            </w:r>
          </w:p>
          <w:p w14:paraId="59971B6F" w14:textId="77777777" w:rsidR="001B2618" w:rsidRPr="00196BA0" w:rsidRDefault="001B2618" w:rsidP="00547E53">
            <w:pPr>
              <w:keepNext/>
              <w:spacing w:before="60" w:after="60" w:line="240" w:lineRule="auto"/>
              <w:ind w:left="567" w:hanging="465"/>
              <w:rPr>
                <w:rFonts w:ascii="Times New (W1)" w:eastAsia="Times New Roman" w:hAnsi="Times New (W1)"/>
                <w:color w:val="000000"/>
                <w:szCs w:val="24"/>
              </w:rPr>
            </w:pPr>
            <w:r w:rsidRPr="00196BA0">
              <w:t>Considerations</w:t>
            </w:r>
            <w:r w:rsidRPr="00196BA0">
              <w:rPr>
                <w:spacing w:val="-1"/>
              </w:rPr>
              <w:t xml:space="preserve"> in the event of the following:</w:t>
            </w:r>
          </w:p>
          <w:p w14:paraId="15045249" w14:textId="77777777" w:rsidR="001B2618" w:rsidRPr="00196BA0" w:rsidRDefault="001B2618" w:rsidP="00547E53">
            <w:pPr>
              <w:keepNext/>
              <w:tabs>
                <w:tab w:val="left" w:pos="567"/>
              </w:tabs>
              <w:spacing w:before="60" w:after="60" w:line="240" w:lineRule="auto"/>
              <w:ind w:left="567" w:hanging="465"/>
            </w:pPr>
            <w:r w:rsidRPr="00196BA0">
              <w:t>(a)</w:t>
            </w:r>
            <w:r w:rsidRPr="00196BA0">
              <w:tab/>
              <w:t>if the engine or motor</w:t>
            </w:r>
            <w:r>
              <w:t>s</w:t>
            </w:r>
            <w:r w:rsidRPr="00196BA0">
              <w:t xml:space="preserve"> of an RPA fails in the following circumstances:</w:t>
            </w:r>
          </w:p>
          <w:p w14:paraId="61D56FA4"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w:t>
            </w:r>
            <w:r w:rsidRPr="00C11957">
              <w:rPr>
                <w:color w:val="000000"/>
              </w:rPr>
              <w:tab/>
              <w:t>immediately after launch;</w:t>
            </w:r>
          </w:p>
          <w:p w14:paraId="5428DE76"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on approach to landing;</w:t>
            </w:r>
          </w:p>
          <w:p w14:paraId="3EEB46AF" w14:textId="77777777" w:rsidR="001B2618" w:rsidRPr="00C11957" w:rsidRDefault="001B2618" w:rsidP="00547E53">
            <w:pPr>
              <w:pStyle w:val="LDP2i"/>
              <w:tabs>
                <w:tab w:val="right" w:pos="850"/>
                <w:tab w:val="left" w:pos="991"/>
              </w:tabs>
              <w:ind w:left="991" w:hanging="685"/>
              <w:rPr>
                <w:color w:val="000000"/>
              </w:rPr>
            </w:pPr>
            <w:r w:rsidRPr="00C11957">
              <w:rPr>
                <w:color w:val="000000"/>
              </w:rPr>
              <w:tab/>
              <w:t>(iii)</w:t>
            </w:r>
            <w:r w:rsidRPr="00C11957">
              <w:rPr>
                <w:color w:val="000000"/>
              </w:rPr>
              <w:tab/>
              <w:t xml:space="preserve">when operating within controlled airspace under ATC control; </w:t>
            </w:r>
          </w:p>
          <w:p w14:paraId="63037E0A" w14:textId="77777777" w:rsidR="001B2618" w:rsidRPr="00C11957" w:rsidRDefault="001B2618" w:rsidP="00547E53">
            <w:pPr>
              <w:pStyle w:val="LDP2i"/>
              <w:tabs>
                <w:tab w:val="right" w:pos="850"/>
                <w:tab w:val="left" w:pos="991"/>
              </w:tabs>
              <w:ind w:left="991" w:hanging="685"/>
              <w:rPr>
                <w:color w:val="000000"/>
              </w:rPr>
            </w:pPr>
            <w:r w:rsidRPr="00C11957">
              <w:rPr>
                <w:color w:val="000000"/>
              </w:rPr>
              <w:tab/>
              <w:t>(iv)</w:t>
            </w:r>
            <w:r w:rsidRPr="00C11957">
              <w:rPr>
                <w:color w:val="000000"/>
              </w:rPr>
              <w:tab/>
              <w:t>in a built-up area;</w:t>
            </w:r>
          </w:p>
          <w:p w14:paraId="18073701"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(v)</w:t>
            </w:r>
            <w:r w:rsidRPr="00C11957">
              <w:rPr>
                <w:color w:val="000000"/>
              </w:rPr>
              <w:tab/>
              <w:t>in the vicinity of bystanders;</w:t>
            </w:r>
          </w:p>
          <w:p w14:paraId="67D5CE0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a control link failure;</w:t>
            </w:r>
          </w:p>
          <w:p w14:paraId="104D798D"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a remote pilot station failure;</w:t>
            </w:r>
          </w:p>
          <w:p w14:paraId="073CC0A3"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if a fire takes hold on the RPA during flight or on the ground</w:t>
            </w:r>
            <w:r>
              <w:rPr>
                <w:spacing w:val="-1"/>
              </w:rPr>
              <w:t>;</w:t>
            </w:r>
          </w:p>
          <w:p w14:paraId="40B6D959" w14:textId="77777777" w:rsidR="001B2618" w:rsidRPr="00196BA0" w:rsidRDefault="001B2618" w:rsidP="00547E53">
            <w:pPr>
              <w:keepNext/>
              <w:tabs>
                <w:tab w:val="left" w:pos="567"/>
              </w:tabs>
              <w:spacing w:before="60" w:after="60" w:line="240" w:lineRule="auto"/>
              <w:ind w:left="567" w:hanging="465"/>
            </w:pPr>
            <w:r w:rsidRPr="00420F6F">
              <w:rPr>
                <w:spacing w:val="-1"/>
              </w:rPr>
              <w:t>(e)</w:t>
            </w:r>
            <w:r w:rsidRPr="00420F6F">
              <w:rPr>
                <w:spacing w:val="-1"/>
              </w:rPr>
              <w:tab/>
              <w:t>if the RPA is attacked by a bird.</w:t>
            </w:r>
          </w:p>
        </w:tc>
        <w:tc>
          <w:tcPr>
            <w:tcW w:w="1066" w:type="dxa"/>
            <w:tcBorders>
              <w:top w:val="single" w:sz="6" w:space="0" w:color="000000"/>
              <w:left w:val="single" w:sz="6" w:space="0" w:color="000000"/>
              <w:bottom w:val="single" w:sz="6" w:space="0" w:color="000000"/>
              <w:right w:val="single" w:sz="6" w:space="0" w:color="000000"/>
            </w:tcBorders>
            <w:hideMark/>
          </w:tcPr>
          <w:p w14:paraId="41BD04A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157739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F6333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7</w:t>
            </w:r>
          </w:p>
        </w:tc>
        <w:tc>
          <w:tcPr>
            <w:tcW w:w="7264" w:type="dxa"/>
            <w:tcBorders>
              <w:top w:val="single" w:sz="6" w:space="0" w:color="000000"/>
              <w:left w:val="single" w:sz="6" w:space="0" w:color="000000"/>
              <w:bottom w:val="single" w:sz="6" w:space="0" w:color="000000"/>
              <w:right w:val="single" w:sz="6" w:space="0" w:color="000000"/>
            </w:tcBorders>
            <w:hideMark/>
          </w:tcPr>
          <w:p w14:paraId="0716840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Fail-safe procedures and emergency actions</w:t>
            </w:r>
          </w:p>
          <w:p w14:paraId="05D4580A"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Fail</w:t>
            </w:r>
            <w:r>
              <w:rPr>
                <w:spacing w:val="-1"/>
              </w:rPr>
              <w:t>-</w:t>
            </w:r>
            <w:r w:rsidRPr="00420F6F">
              <w:rPr>
                <w:spacing w:val="-1"/>
              </w:rPr>
              <w:t>safe systems and emergency actions, including:</w:t>
            </w:r>
          </w:p>
          <w:p w14:paraId="3E423A65"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(a)</w:t>
            </w:r>
            <w:r w:rsidRPr="00010D2D">
              <w:rPr>
                <w:spacing w:val="-1"/>
              </w:rPr>
              <w:tab/>
              <w:t>the “return to home” system;</w:t>
            </w:r>
          </w:p>
          <w:p w14:paraId="0DC70877"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(b)</w:t>
            </w:r>
            <w:r w:rsidRPr="00010D2D">
              <w:rPr>
                <w:spacing w:val="-1"/>
              </w:rPr>
              <w:tab/>
              <w:t>regain link holding pattern;</w:t>
            </w:r>
          </w:p>
          <w:p w14:paraId="279C738E"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(c)</w:t>
            </w:r>
            <w:r w:rsidRPr="00010D2D">
              <w:rPr>
                <w:spacing w:val="-1"/>
              </w:rPr>
              <w:tab/>
            </w:r>
            <w:r>
              <w:rPr>
                <w:spacing w:val="-1"/>
              </w:rPr>
              <w:t xml:space="preserve">the </w:t>
            </w:r>
            <w:r w:rsidRPr="00010D2D">
              <w:rPr>
                <w:spacing w:val="-1"/>
              </w:rPr>
              <w:t>RPA flies to a predetermined holding point;</w:t>
            </w:r>
          </w:p>
          <w:p w14:paraId="3809DC83"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(d)</w:t>
            </w:r>
            <w:r w:rsidRPr="00010D2D">
              <w:rPr>
                <w:spacing w:val="-1"/>
              </w:rPr>
              <w:tab/>
              <w:t>emergency parachute deployment;</w:t>
            </w:r>
          </w:p>
          <w:p w14:paraId="6D5D63D4"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(e)</w:t>
            </w:r>
            <w:r w:rsidRPr="00010D2D">
              <w:rPr>
                <w:spacing w:val="-1"/>
              </w:rPr>
              <w:tab/>
              <w:t>immediate landing;</w:t>
            </w:r>
          </w:p>
          <w:p w14:paraId="32CBBED7" w14:textId="77777777" w:rsidR="001B2618" w:rsidRPr="00010D2D" w:rsidRDefault="001B2618" w:rsidP="00547E53">
            <w:pPr>
              <w:keepNext/>
              <w:tabs>
                <w:tab w:val="left" w:pos="567"/>
              </w:tabs>
              <w:spacing w:before="60" w:after="60" w:line="240" w:lineRule="auto"/>
              <w:ind w:left="567" w:hanging="465"/>
              <w:rPr>
                <w:spacing w:val="-1"/>
              </w:rPr>
            </w:pPr>
            <w:r w:rsidRPr="00010D2D">
              <w:rPr>
                <w:spacing w:val="-1"/>
              </w:rPr>
              <w:t>(f)</w:t>
            </w:r>
            <w:r w:rsidRPr="00010D2D">
              <w:rPr>
                <w:spacing w:val="-1"/>
              </w:rPr>
              <w:tab/>
              <w:t>flight termination;</w:t>
            </w:r>
          </w:p>
          <w:p w14:paraId="4D651DA3" w14:textId="77777777" w:rsidR="001B2618" w:rsidRPr="00196BA0" w:rsidRDefault="001B2618" w:rsidP="00547E53">
            <w:pPr>
              <w:keepNext/>
              <w:tabs>
                <w:tab w:val="left" w:pos="567"/>
              </w:tabs>
              <w:spacing w:before="60" w:after="60" w:line="240" w:lineRule="auto"/>
              <w:ind w:left="567" w:hanging="465"/>
            </w:pPr>
            <w:r w:rsidRPr="00010D2D">
              <w:rPr>
                <w:spacing w:val="-1"/>
              </w:rPr>
              <w:t>(g)</w:t>
            </w:r>
            <w:r w:rsidRPr="00010D2D">
              <w:rPr>
                <w:spacing w:val="-1"/>
              </w:rPr>
              <w:tab/>
              <w:t>carbon fibre containment in the event of a crash.</w:t>
            </w:r>
          </w:p>
        </w:tc>
        <w:tc>
          <w:tcPr>
            <w:tcW w:w="1066" w:type="dxa"/>
            <w:tcBorders>
              <w:top w:val="single" w:sz="6" w:space="0" w:color="000000"/>
              <w:left w:val="single" w:sz="6" w:space="0" w:color="000000"/>
              <w:bottom w:val="single" w:sz="6" w:space="0" w:color="000000"/>
              <w:right w:val="single" w:sz="6" w:space="0" w:color="000000"/>
            </w:tcBorders>
            <w:hideMark/>
          </w:tcPr>
          <w:p w14:paraId="3B2EE6C2"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2C1830C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2F992B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8</w:t>
            </w:r>
          </w:p>
        </w:tc>
        <w:tc>
          <w:tcPr>
            <w:tcW w:w="7264" w:type="dxa"/>
            <w:tcBorders>
              <w:top w:val="single" w:sz="6" w:space="0" w:color="000000"/>
              <w:left w:val="single" w:sz="6" w:space="0" w:color="000000"/>
              <w:bottom w:val="single" w:sz="6" w:space="0" w:color="000000"/>
              <w:right w:val="single" w:sz="6" w:space="0" w:color="000000"/>
            </w:tcBorders>
            <w:hideMark/>
          </w:tcPr>
          <w:p w14:paraId="1B7F295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O</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p>
          <w:p w14:paraId="7860B4EE" w14:textId="77777777" w:rsidR="001B2618" w:rsidRPr="00420F6F" w:rsidRDefault="001B2618" w:rsidP="00547E53">
            <w:pPr>
              <w:spacing w:before="60" w:after="60" w:line="240" w:lineRule="auto"/>
              <w:ind w:left="567" w:hanging="465"/>
              <w:rPr>
                <w:spacing w:val="-1"/>
              </w:rPr>
            </w:pPr>
            <w:r w:rsidRPr="00196BA0">
              <w:t>(</w:t>
            </w:r>
            <w:r w:rsidRPr="00420F6F">
              <w:rPr>
                <w:spacing w:val="-1"/>
              </w:rPr>
              <w:t>a)</w:t>
            </w:r>
            <w:r w:rsidRPr="00420F6F">
              <w:rPr>
                <w:spacing w:val="-1"/>
              </w:rPr>
              <w:tab/>
              <w:t xml:space="preserve">considerations </w:t>
            </w:r>
            <w:r w:rsidRPr="00196BA0">
              <w:rPr>
                <w:spacing w:val="-1"/>
              </w:rPr>
              <w:t>i</w:t>
            </w:r>
            <w:r w:rsidRPr="00420F6F">
              <w:rPr>
                <w:spacing w:val="-1"/>
              </w:rPr>
              <w:t>n re</w:t>
            </w:r>
            <w:r w:rsidRPr="00196BA0">
              <w:rPr>
                <w:spacing w:val="-1"/>
              </w:rPr>
              <w:t>l</w:t>
            </w:r>
            <w:r w:rsidRPr="00420F6F">
              <w:rPr>
                <w:spacing w:val="-1"/>
              </w:rPr>
              <w:t>a</w:t>
            </w:r>
            <w:r w:rsidRPr="00196BA0">
              <w:rPr>
                <w:spacing w:val="-1"/>
              </w:rPr>
              <w:t>ti</w:t>
            </w:r>
            <w:r w:rsidRPr="00420F6F">
              <w:rPr>
                <w:spacing w:val="-1"/>
              </w:rPr>
              <w:t xml:space="preserve">on </w:t>
            </w:r>
            <w:r w:rsidRPr="00196BA0">
              <w:rPr>
                <w:spacing w:val="-1"/>
              </w:rPr>
              <w:t>t</w:t>
            </w:r>
            <w:r w:rsidRPr="00420F6F">
              <w:rPr>
                <w:spacing w:val="-1"/>
              </w:rPr>
              <w:t>o opera</w:t>
            </w:r>
            <w:r w:rsidRPr="00196BA0">
              <w:rPr>
                <w:spacing w:val="-1"/>
              </w:rPr>
              <w:t>ti</w:t>
            </w:r>
            <w:r w:rsidRPr="00420F6F">
              <w:rPr>
                <w:spacing w:val="-1"/>
              </w:rPr>
              <w:t xml:space="preserve">ng an </w:t>
            </w:r>
            <w:r w:rsidRPr="00196BA0">
              <w:rPr>
                <w:spacing w:val="-1"/>
              </w:rPr>
              <w:t>R</w:t>
            </w:r>
            <w:r w:rsidRPr="00420F6F">
              <w:rPr>
                <w:spacing w:val="-1"/>
              </w:rPr>
              <w:t>PA near an aerodrome:</w:t>
            </w:r>
          </w:p>
          <w:p w14:paraId="310A0A9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the location of the movement area of the aerodrome;</w:t>
            </w:r>
          </w:p>
          <w:p w14:paraId="6946287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the structure of the approach and departure paths for aerodromes and helicopter landing sites (HLS);</w:t>
            </w:r>
          </w:p>
          <w:p w14:paraId="438C1C20" w14:textId="77777777" w:rsidR="001B2618" w:rsidRPr="00420F6F" w:rsidRDefault="001B2618" w:rsidP="00547E53">
            <w:pPr>
              <w:tabs>
                <w:tab w:val="left" w:pos="567"/>
              </w:tabs>
              <w:spacing w:before="60" w:after="60" w:line="240" w:lineRule="auto"/>
              <w:ind w:left="567" w:hanging="465"/>
              <w:rPr>
                <w:spacing w:val="-1"/>
              </w:rPr>
            </w:pPr>
            <w:r w:rsidRPr="00196BA0">
              <w:rPr>
                <w:spacing w:val="-1"/>
              </w:rPr>
              <w:t>(b)</w:t>
            </w:r>
            <w:r w:rsidRPr="00196BA0">
              <w:rPr>
                <w:spacing w:val="-1"/>
              </w:rPr>
              <w:tab/>
              <w:t>t</w:t>
            </w:r>
            <w:r w:rsidRPr="00420F6F">
              <w:rPr>
                <w:spacing w:val="-1"/>
              </w:rPr>
              <w:t>he prohibitions in Part 101 of CASR re</w:t>
            </w:r>
            <w:r w:rsidRPr="00196BA0">
              <w:rPr>
                <w:spacing w:val="-1"/>
              </w:rPr>
              <w:t>l</w:t>
            </w:r>
            <w:r w:rsidRPr="00420F6F">
              <w:rPr>
                <w:spacing w:val="-1"/>
              </w:rPr>
              <w:t>a</w:t>
            </w:r>
            <w:r w:rsidRPr="00196BA0">
              <w:rPr>
                <w:spacing w:val="-1"/>
              </w:rPr>
              <w:t>ti</w:t>
            </w:r>
            <w:r w:rsidRPr="00420F6F">
              <w:rPr>
                <w:spacing w:val="-1"/>
              </w:rPr>
              <w:t xml:space="preserve">ng </w:t>
            </w:r>
            <w:r w:rsidRPr="00196BA0">
              <w:rPr>
                <w:spacing w:val="-1"/>
              </w:rPr>
              <w:t>t</w:t>
            </w:r>
            <w:r w:rsidRPr="00420F6F">
              <w:rPr>
                <w:spacing w:val="-1"/>
              </w:rPr>
              <w:t>o opera</w:t>
            </w:r>
            <w:r w:rsidRPr="00196BA0">
              <w:rPr>
                <w:spacing w:val="-1"/>
              </w:rPr>
              <w:t>ti</w:t>
            </w:r>
            <w:r w:rsidRPr="00420F6F">
              <w:rPr>
                <w:spacing w:val="-1"/>
              </w:rPr>
              <w:t xml:space="preserve">ng </w:t>
            </w:r>
            <w:r>
              <w:rPr>
                <w:spacing w:val="-1"/>
              </w:rPr>
              <w:t xml:space="preserve">an </w:t>
            </w:r>
            <w:r w:rsidRPr="00420F6F">
              <w:rPr>
                <w:spacing w:val="-1"/>
              </w:rPr>
              <w:t>RPA at or near aerodrome</w:t>
            </w:r>
            <w:r w:rsidRPr="00196BA0">
              <w:rPr>
                <w:spacing w:val="-1"/>
              </w:rPr>
              <w:t>s and HLS</w:t>
            </w:r>
            <w:r w:rsidRPr="00420F6F">
              <w:rPr>
                <w:spacing w:val="-1"/>
              </w:rPr>
              <w:t>;</w:t>
            </w:r>
          </w:p>
          <w:p w14:paraId="711FD3DC"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t>(c)</w:t>
            </w:r>
            <w:r w:rsidRPr="00420F6F">
              <w:rPr>
                <w:spacing w:val="-1"/>
              </w:rPr>
              <w:tab/>
              <w:t>the process to obtain a permission, approval or exemption (however described) under CASR in relation to operating an RPA at or in the approach and departure paths of a particular aerodrome;</w:t>
            </w:r>
          </w:p>
          <w:p w14:paraId="6D0F8FC3"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t>(d)</w:t>
            </w:r>
            <w:r w:rsidRPr="00420F6F">
              <w:rPr>
                <w:spacing w:val="-1"/>
              </w:rPr>
              <w:tab/>
              <w:t>determining the runway or runways in use at an aerodrome;</w:t>
            </w:r>
          </w:p>
          <w:p w14:paraId="090B1AF6"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t>(e)</w:t>
            </w:r>
            <w:r w:rsidRPr="00420F6F">
              <w:rPr>
                <w:spacing w:val="-1"/>
              </w:rPr>
              <w:tab/>
              <w:t>traffic patterns at aerodromes;</w:t>
            </w:r>
          </w:p>
          <w:p w14:paraId="0A16113C" w14:textId="77777777" w:rsidR="001B2618" w:rsidRPr="00420F6F" w:rsidRDefault="001B2618" w:rsidP="00547E53">
            <w:pPr>
              <w:tabs>
                <w:tab w:val="left" w:pos="567"/>
              </w:tabs>
              <w:spacing w:before="60" w:after="60" w:line="240" w:lineRule="auto"/>
              <w:ind w:left="567" w:hanging="465"/>
              <w:rPr>
                <w:spacing w:val="-1"/>
              </w:rPr>
            </w:pPr>
            <w:r w:rsidRPr="00420F6F">
              <w:rPr>
                <w:spacing w:val="-1"/>
              </w:rPr>
              <w:t>(f)</w:t>
            </w:r>
            <w:r w:rsidRPr="00420F6F">
              <w:rPr>
                <w:spacing w:val="-1"/>
              </w:rPr>
              <w:tab/>
              <w:t>limitations on the operation of an RPA near an aerodrome if the aerodrome has more than 1 runway;</w:t>
            </w:r>
          </w:p>
          <w:p w14:paraId="0B9FD150" w14:textId="77777777" w:rsidR="001B2618" w:rsidRPr="00196BA0" w:rsidRDefault="001B2618" w:rsidP="00547E53">
            <w:pPr>
              <w:tabs>
                <w:tab w:val="left" w:pos="567"/>
              </w:tabs>
              <w:spacing w:before="60" w:after="60" w:line="240" w:lineRule="auto"/>
              <w:ind w:left="567" w:hanging="465"/>
            </w:pPr>
            <w:r w:rsidRPr="00420F6F">
              <w:rPr>
                <w:spacing w:val="-1"/>
              </w:rPr>
              <w:t>(g)</w:t>
            </w:r>
            <w:r w:rsidRPr="00420F6F">
              <w:rPr>
                <w:spacing w:val="-1"/>
              </w:rPr>
              <w:tab/>
              <w:t>limitations imposed by the Part 101 MOS with respect to operations in controlled and non-controlled airspace.</w:t>
            </w:r>
          </w:p>
        </w:tc>
        <w:tc>
          <w:tcPr>
            <w:tcW w:w="1066" w:type="dxa"/>
            <w:tcBorders>
              <w:top w:val="single" w:sz="6" w:space="0" w:color="000000"/>
              <w:left w:val="single" w:sz="6" w:space="0" w:color="000000"/>
              <w:bottom w:val="single" w:sz="6" w:space="0" w:color="000000"/>
              <w:right w:val="single" w:sz="6" w:space="0" w:color="000000"/>
            </w:tcBorders>
            <w:hideMark/>
          </w:tcPr>
          <w:p w14:paraId="0D2DAB7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255CE7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130FE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9</w:t>
            </w:r>
          </w:p>
        </w:tc>
        <w:tc>
          <w:tcPr>
            <w:tcW w:w="7264" w:type="dxa"/>
            <w:tcBorders>
              <w:top w:val="single" w:sz="6" w:space="0" w:color="000000"/>
              <w:left w:val="single" w:sz="6" w:space="0" w:color="000000"/>
              <w:bottom w:val="single" w:sz="6" w:space="0" w:color="000000"/>
              <w:right w:val="single" w:sz="6" w:space="0" w:color="000000"/>
            </w:tcBorders>
            <w:hideMark/>
          </w:tcPr>
          <w:p w14:paraId="7155650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O</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abo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40</w:t>
            </w:r>
            <w:r w:rsidRPr="00196BA0">
              <w:rPr>
                <w:rFonts w:ascii="Times New Roman" w:eastAsia="Times New Roman" w:hAnsi="Times New Roman"/>
                <w:b/>
                <w:bCs/>
                <w:i/>
                <w:sz w:val="24"/>
                <w:szCs w:val="24"/>
                <w:lang w:val="en-AU"/>
              </w:rPr>
              <w:t>0</w:t>
            </w:r>
            <w:r w:rsidRPr="00196BA0">
              <w:rPr>
                <w:rFonts w:ascii="Times New Roman" w:eastAsia="Times New Roman" w:hAnsi="Times New Roman"/>
                <w:b/>
                <w:bCs/>
                <w:i/>
                <w:spacing w:val="-6"/>
                <w:sz w:val="24"/>
                <w:szCs w:val="24"/>
                <w:lang w:val="en-AU"/>
              </w:rPr>
              <w:t xml:space="preserve"> </w:t>
            </w:r>
            <w:r>
              <w:rPr>
                <w:rFonts w:ascii="Times New Roman" w:eastAsia="Times New Roman" w:hAnsi="Times New Roman"/>
                <w:b/>
                <w:bCs/>
                <w:i/>
                <w:spacing w:val="-6"/>
                <w:sz w:val="24"/>
                <w:szCs w:val="24"/>
                <w:lang w:val="en-AU"/>
              </w:rPr>
              <w:t>ft</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GL</w:t>
            </w:r>
          </w:p>
          <w:p w14:paraId="7410ECFE"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 xml:space="preserve">Considerations relating to operations of an RPA above 400 </w:t>
            </w:r>
            <w:r>
              <w:t>ft</w:t>
            </w:r>
            <w:r w:rsidRPr="00196BA0">
              <w:t xml:space="preserve"> AGL:</w:t>
            </w:r>
          </w:p>
          <w:p w14:paraId="4860C26F" w14:textId="77777777" w:rsidR="001B2618" w:rsidRPr="00420F6F"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t xml:space="preserve">airspace </w:t>
            </w:r>
            <w:r w:rsidRPr="00420F6F">
              <w:rPr>
                <w:spacing w:val="-1"/>
              </w:rPr>
              <w:t>classification</w:t>
            </w:r>
            <w:r w:rsidRPr="00196BA0">
              <w:rPr>
                <w:spacing w:val="-1"/>
              </w:rPr>
              <w:t>;</w:t>
            </w:r>
          </w:p>
          <w:p w14:paraId="4310076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aeronautical radio use and qualifications;</w:t>
            </w:r>
          </w:p>
          <w:p w14:paraId="58F89D2F"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identifying the location of non-controlled aerodromes;</w:t>
            </w:r>
          </w:p>
          <w:p w14:paraId="54B2F8B4" w14:textId="77777777" w:rsidR="001B2618"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use of RPA observers</w:t>
            </w:r>
            <w:r>
              <w:rPr>
                <w:spacing w:val="-1"/>
              </w:rPr>
              <w:t>;</w:t>
            </w:r>
          </w:p>
          <w:p w14:paraId="70FBE90E" w14:textId="54ECEA75" w:rsidR="001B2618" w:rsidRPr="00196BA0" w:rsidRDefault="001B2618" w:rsidP="00547E53">
            <w:pPr>
              <w:keepNext/>
              <w:tabs>
                <w:tab w:val="left" w:pos="567"/>
              </w:tabs>
              <w:spacing w:before="60" w:after="60" w:line="240" w:lineRule="auto"/>
              <w:ind w:left="567" w:hanging="465"/>
            </w:pPr>
            <w:r>
              <w:rPr>
                <w:spacing w:val="-1"/>
              </w:rPr>
              <w:t>(e)</w:t>
            </w:r>
            <w:r>
              <w:rPr>
                <w:spacing w:val="-1"/>
              </w:rPr>
              <w:tab/>
            </w:r>
            <w:r w:rsidRPr="00420F6F">
              <w:rPr>
                <w:spacing w:val="-1"/>
              </w:rPr>
              <w:t xml:space="preserve">the process to obtain a permission, approval or exemption (however described) under CASR in relation to operating an RPA </w:t>
            </w:r>
            <w:r>
              <w:rPr>
                <w:spacing w:val="-1"/>
              </w:rPr>
              <w:t>above 400 ft AGL.</w:t>
            </w:r>
          </w:p>
        </w:tc>
        <w:tc>
          <w:tcPr>
            <w:tcW w:w="1066" w:type="dxa"/>
            <w:tcBorders>
              <w:top w:val="single" w:sz="6" w:space="0" w:color="000000"/>
              <w:left w:val="single" w:sz="6" w:space="0" w:color="000000"/>
              <w:bottom w:val="single" w:sz="6" w:space="0" w:color="000000"/>
              <w:right w:val="single" w:sz="6" w:space="0" w:color="000000"/>
            </w:tcBorders>
            <w:hideMark/>
          </w:tcPr>
          <w:p w14:paraId="0B28ABDC"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bl>
    <w:p w14:paraId="20DDB5BF" w14:textId="77777777" w:rsidR="001B2618" w:rsidRPr="00196BA0" w:rsidRDefault="001B2618" w:rsidP="00CA6E18">
      <w:pPr>
        <w:sectPr w:rsidR="001B2618" w:rsidRPr="00196BA0">
          <w:pgSz w:w="11907" w:h="16840"/>
          <w:pgMar w:top="1320" w:right="1420" w:bottom="1180" w:left="1220" w:header="0" w:footer="985" w:gutter="0"/>
          <w:cols w:space="720"/>
        </w:sectPr>
      </w:pPr>
    </w:p>
    <w:p w14:paraId="74921B0D" w14:textId="77777777" w:rsidR="001B2618" w:rsidRPr="00196BA0" w:rsidRDefault="001B2618" w:rsidP="00CA6E18">
      <w:pPr>
        <w:pStyle w:val="LDScheduleheadingcontinued"/>
      </w:pPr>
      <w:r w:rsidRPr="00196BA0">
        <w:t>Schedule 4</w:t>
      </w:r>
      <w:r w:rsidRPr="00196BA0">
        <w:tab/>
        <w:t>Aeronautical knowledge units</w:t>
      </w:r>
    </w:p>
    <w:p w14:paraId="2424CA8B" w14:textId="77777777" w:rsidR="001B2618" w:rsidRPr="00196BA0" w:rsidRDefault="001B2618" w:rsidP="00AB2A6C">
      <w:pPr>
        <w:pStyle w:val="LDAppendixHeadingcontinued"/>
      </w:pPr>
      <w:bookmarkStart w:id="230" w:name="_Toc511130492"/>
      <w:bookmarkStart w:id="231" w:name="_Toc520281973"/>
      <w:bookmarkStart w:id="232" w:name="_Toc2946022"/>
      <w:r w:rsidRPr="00196BA0">
        <w:t>Appendix 1</w:t>
      </w:r>
      <w:r w:rsidRPr="00196BA0">
        <w:tab/>
        <w:t>Any RPA — Common units (contd.)</w:t>
      </w:r>
      <w:bookmarkEnd w:id="230"/>
      <w:bookmarkEnd w:id="231"/>
      <w:bookmarkEnd w:id="232"/>
    </w:p>
    <w:p w14:paraId="327B040C" w14:textId="77777777" w:rsidR="001B2618" w:rsidRPr="00196BA0" w:rsidRDefault="001B2618" w:rsidP="00CA6E18">
      <w:pPr>
        <w:pStyle w:val="LDAppendixHeading2"/>
      </w:pPr>
      <w:bookmarkStart w:id="233" w:name="_Toc520281974"/>
      <w:bookmarkStart w:id="234" w:name="_Toc2946023"/>
      <w:r w:rsidRPr="00196BA0">
        <w:t>Unit 7</w:t>
      </w:r>
      <w:r w:rsidRPr="00196BA0">
        <w:tab/>
        <w:t>RORA — Operation</w:t>
      </w:r>
      <w:r>
        <w:t>al</w:t>
      </w:r>
      <w:r w:rsidRPr="00196BA0">
        <w:t xml:space="preserve"> rules and air law for RPAS</w:t>
      </w:r>
      <w:bookmarkEnd w:id="233"/>
      <w:bookmarkEnd w:id="234"/>
    </w:p>
    <w:tbl>
      <w:tblPr>
        <w:tblW w:w="9150" w:type="dxa"/>
        <w:tblInd w:w="6" w:type="dxa"/>
        <w:tblLayout w:type="fixed"/>
        <w:tblCellMar>
          <w:left w:w="0" w:type="dxa"/>
          <w:right w:w="0" w:type="dxa"/>
        </w:tblCellMar>
        <w:tblLook w:val="01E0" w:firstRow="1" w:lastRow="1" w:firstColumn="1" w:lastColumn="1" w:noHBand="0" w:noVBand="0"/>
      </w:tblPr>
      <w:tblGrid>
        <w:gridCol w:w="837"/>
        <w:gridCol w:w="7247"/>
        <w:gridCol w:w="1066"/>
      </w:tblGrid>
      <w:tr w:rsidR="001B2618" w:rsidRPr="00196BA0" w14:paraId="61154664" w14:textId="77777777" w:rsidTr="00547E53">
        <w:trPr>
          <w:tblHeader/>
        </w:trPr>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34571A2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C920855"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59565C06"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5E55D97D"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83A5FF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4280675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v</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6"/>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isl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 and information</w:t>
            </w:r>
          </w:p>
          <w:p w14:paraId="53084712"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documents that con</w:t>
            </w:r>
            <w:r w:rsidRPr="00196BA0">
              <w:rPr>
                <w:spacing w:val="-1"/>
              </w:rPr>
              <w:t>t</w:t>
            </w:r>
            <w:r w:rsidRPr="00420F6F">
              <w:rPr>
                <w:spacing w:val="-1"/>
              </w:rPr>
              <w:t>ain av</w:t>
            </w:r>
            <w:r w:rsidRPr="00196BA0">
              <w:rPr>
                <w:spacing w:val="-1"/>
              </w:rPr>
              <w:t>i</w:t>
            </w:r>
            <w:r w:rsidRPr="00420F6F">
              <w:rPr>
                <w:spacing w:val="-1"/>
              </w:rPr>
              <w:t>a</w:t>
            </w:r>
            <w:r w:rsidRPr="00196BA0">
              <w:rPr>
                <w:spacing w:val="-1"/>
              </w:rPr>
              <w:t>ti</w:t>
            </w:r>
            <w:r w:rsidRPr="00420F6F">
              <w:rPr>
                <w:spacing w:val="-1"/>
              </w:rPr>
              <w:t xml:space="preserve">on </w:t>
            </w:r>
            <w:r w:rsidRPr="00196BA0">
              <w:rPr>
                <w:spacing w:val="-1"/>
              </w:rPr>
              <w:t>l</w:t>
            </w:r>
            <w:r w:rsidRPr="00420F6F">
              <w:rPr>
                <w:spacing w:val="-1"/>
              </w:rPr>
              <w:t>eg</w:t>
            </w:r>
            <w:r w:rsidRPr="00196BA0">
              <w:rPr>
                <w:spacing w:val="-1"/>
              </w:rPr>
              <w:t>i</w:t>
            </w:r>
            <w:r w:rsidRPr="00420F6F">
              <w:rPr>
                <w:spacing w:val="-1"/>
              </w:rPr>
              <w:t>s</w:t>
            </w:r>
            <w:r w:rsidRPr="00196BA0">
              <w:rPr>
                <w:spacing w:val="-1"/>
              </w:rPr>
              <w:t>l</w:t>
            </w:r>
            <w:r w:rsidRPr="00420F6F">
              <w:rPr>
                <w:spacing w:val="-1"/>
              </w:rPr>
              <w:t>a</w:t>
            </w:r>
            <w:r w:rsidRPr="00196BA0">
              <w:rPr>
                <w:spacing w:val="-1"/>
              </w:rPr>
              <w:t>ti</w:t>
            </w:r>
            <w:r w:rsidRPr="00420F6F">
              <w:rPr>
                <w:spacing w:val="-1"/>
              </w:rPr>
              <w:t>on, aeronau</w:t>
            </w:r>
            <w:r w:rsidRPr="00196BA0">
              <w:rPr>
                <w:spacing w:val="-1"/>
              </w:rPr>
              <w:t>ti</w:t>
            </w:r>
            <w:r w:rsidRPr="00420F6F">
              <w:rPr>
                <w:spacing w:val="-1"/>
              </w:rPr>
              <w:t>cal information and general opera</w:t>
            </w:r>
            <w:r w:rsidRPr="00196BA0">
              <w:rPr>
                <w:spacing w:val="-1"/>
              </w:rPr>
              <w:t>ti</w:t>
            </w:r>
            <w:r w:rsidRPr="00420F6F">
              <w:rPr>
                <w:spacing w:val="-1"/>
              </w:rPr>
              <w:t>ng ru</w:t>
            </w:r>
            <w:r w:rsidRPr="00196BA0">
              <w:rPr>
                <w:spacing w:val="-1"/>
              </w:rPr>
              <w:t>l</w:t>
            </w:r>
            <w:r w:rsidRPr="00420F6F">
              <w:rPr>
                <w:spacing w:val="-1"/>
              </w:rPr>
              <w:t xml:space="preserve">es </w:t>
            </w:r>
            <w:r w:rsidRPr="00196BA0">
              <w:rPr>
                <w:spacing w:val="-1"/>
              </w:rPr>
              <w:t>t</w:t>
            </w:r>
            <w:r w:rsidRPr="00420F6F">
              <w:rPr>
                <w:spacing w:val="-1"/>
              </w:rPr>
              <w:t xml:space="preserve">hat apply </w:t>
            </w:r>
            <w:r w:rsidRPr="00196BA0">
              <w:rPr>
                <w:spacing w:val="-1"/>
              </w:rPr>
              <w:t>t</w:t>
            </w:r>
            <w:r w:rsidRPr="00420F6F">
              <w:rPr>
                <w:spacing w:val="-1"/>
              </w:rPr>
              <w:t>o the opera</w:t>
            </w:r>
            <w:r w:rsidRPr="00196BA0">
              <w:rPr>
                <w:spacing w:val="-1"/>
              </w:rPr>
              <w:t>ti</w:t>
            </w:r>
            <w:r w:rsidRPr="00420F6F">
              <w:rPr>
                <w:spacing w:val="-1"/>
              </w:rPr>
              <w:t xml:space="preserve">on of </w:t>
            </w:r>
            <w:r w:rsidRPr="00196BA0">
              <w:rPr>
                <w:spacing w:val="-1"/>
              </w:rPr>
              <w:t>R</w:t>
            </w:r>
            <w:r w:rsidRPr="00420F6F">
              <w:rPr>
                <w:spacing w:val="-1"/>
              </w:rPr>
              <w:t>PA;</w:t>
            </w:r>
          </w:p>
          <w:p w14:paraId="7F9B63AA"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obtaining the documents and ensuring that the information is up</w:t>
            </w:r>
            <w:r>
              <w:rPr>
                <w:spacing w:val="-1"/>
              </w:rPr>
              <w:t> </w:t>
            </w:r>
            <w:r w:rsidRPr="00420F6F">
              <w:rPr>
                <w:spacing w:val="-1"/>
              </w:rPr>
              <w:t>to</w:t>
            </w:r>
            <w:r>
              <w:rPr>
                <w:spacing w:val="-1"/>
              </w:rPr>
              <w:t> </w:t>
            </w:r>
            <w:r w:rsidRPr="00420F6F">
              <w:rPr>
                <w:spacing w:val="-1"/>
              </w:rPr>
              <w:t>date</w:t>
            </w:r>
            <w:r>
              <w:rPr>
                <w:spacing w:val="-1"/>
              </w:rPr>
              <w:t>;</w:t>
            </w:r>
          </w:p>
          <w:p w14:paraId="074B60B4" w14:textId="77777777" w:rsidR="001B2618" w:rsidRPr="00196BA0" w:rsidRDefault="001B2618" w:rsidP="00547E53">
            <w:pPr>
              <w:keepNext/>
              <w:tabs>
                <w:tab w:val="left" w:pos="567"/>
              </w:tabs>
              <w:spacing w:before="60" w:after="60" w:line="240" w:lineRule="auto"/>
              <w:ind w:left="567" w:hanging="465"/>
            </w:pPr>
            <w:r w:rsidRPr="00196BA0">
              <w:rPr>
                <w:spacing w:val="-1"/>
              </w:rPr>
              <w:t>(</w:t>
            </w:r>
            <w:r>
              <w:rPr>
                <w:spacing w:val="-1"/>
              </w:rPr>
              <w:t>c</w:t>
            </w:r>
            <w:r w:rsidRPr="00196BA0">
              <w:rPr>
                <w:spacing w:val="-1"/>
              </w:rPr>
              <w:t>)</w:t>
            </w:r>
            <w:r>
              <w:rPr>
                <w:spacing w:val="-1"/>
              </w:rPr>
              <w:tab/>
              <w:t>guidance materials and information sources relating to RPAS operations.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71C99B40"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BC0CEE2"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1E85785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166529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il</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ce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ce</w:t>
            </w:r>
          </w:p>
          <w:p w14:paraId="4D7BFC91"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cond</w:t>
            </w:r>
            <w:r w:rsidRPr="00196BA0">
              <w:rPr>
                <w:spacing w:val="-1"/>
              </w:rPr>
              <w:t>iti</w:t>
            </w:r>
            <w:r w:rsidRPr="00420F6F">
              <w:rPr>
                <w:spacing w:val="-1"/>
              </w:rPr>
              <w:t>ons that app</w:t>
            </w:r>
            <w:r w:rsidRPr="00196BA0">
              <w:rPr>
                <w:spacing w:val="-1"/>
              </w:rPr>
              <w:t>l</w:t>
            </w:r>
            <w:r w:rsidRPr="00420F6F">
              <w:rPr>
                <w:spacing w:val="-1"/>
              </w:rPr>
              <w:t xml:space="preserve">y </w:t>
            </w:r>
            <w:r w:rsidRPr="00196BA0">
              <w:rPr>
                <w:spacing w:val="-1"/>
              </w:rPr>
              <w:t>t</w:t>
            </w:r>
            <w:r w:rsidRPr="00420F6F">
              <w:rPr>
                <w:spacing w:val="-1"/>
              </w:rPr>
              <w:t>o a remo</w:t>
            </w:r>
            <w:r w:rsidRPr="00196BA0">
              <w:rPr>
                <w:spacing w:val="-1"/>
              </w:rPr>
              <w:t>t</w:t>
            </w:r>
            <w:r w:rsidRPr="00420F6F">
              <w:rPr>
                <w:spacing w:val="-1"/>
              </w:rPr>
              <w:t>e p</w:t>
            </w:r>
            <w:r w:rsidRPr="00196BA0">
              <w:rPr>
                <w:spacing w:val="-1"/>
              </w:rPr>
              <w:t>il</w:t>
            </w:r>
            <w:r w:rsidRPr="00420F6F">
              <w:rPr>
                <w:spacing w:val="-1"/>
              </w:rPr>
              <w:t xml:space="preserve">ot </w:t>
            </w:r>
            <w:r w:rsidRPr="00196BA0">
              <w:rPr>
                <w:spacing w:val="-1"/>
              </w:rPr>
              <w:t>li</w:t>
            </w:r>
            <w:r w:rsidRPr="00420F6F">
              <w:rPr>
                <w:spacing w:val="-1"/>
              </w:rPr>
              <w:t>cence</w:t>
            </w:r>
            <w:r w:rsidRPr="00196BA0">
              <w:rPr>
                <w:spacing w:val="-1"/>
              </w:rPr>
              <w:t xml:space="preserve"> </w:t>
            </w:r>
            <w:r w:rsidRPr="00420F6F">
              <w:rPr>
                <w:spacing w:val="-1"/>
              </w:rPr>
              <w:t>under Part 101 of CASR;</w:t>
            </w:r>
          </w:p>
          <w:p w14:paraId="289534F9"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r>
            <w:r w:rsidRPr="00196BA0">
              <w:rPr>
                <w:spacing w:val="-1"/>
              </w:rPr>
              <w:t xml:space="preserve">conditions that </w:t>
            </w:r>
            <w:r w:rsidRPr="00420F6F">
              <w:rPr>
                <w:spacing w:val="-1"/>
              </w:rPr>
              <w:t>may apply to a remote pilot licence under other legislation;</w:t>
            </w:r>
          </w:p>
          <w:p w14:paraId="7F1E01C8" w14:textId="77777777" w:rsidR="001B2618" w:rsidRPr="00196BA0" w:rsidRDefault="001B2618" w:rsidP="00547E53">
            <w:pPr>
              <w:keepNext/>
              <w:tabs>
                <w:tab w:val="left" w:pos="567"/>
              </w:tabs>
              <w:spacing w:before="60" w:after="60" w:line="240" w:lineRule="auto"/>
              <w:ind w:left="567" w:hanging="465"/>
            </w:pPr>
            <w:r w:rsidRPr="00420F6F">
              <w:rPr>
                <w:spacing w:val="-1"/>
              </w:rPr>
              <w:t>(c)</w:t>
            </w:r>
            <w:r w:rsidRPr="00420F6F">
              <w:rPr>
                <w:spacing w:val="-1"/>
              </w:rPr>
              <w:tab/>
              <w:t>conditions that apply to a certified RPA operator under Part 101 of CASR.</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3D3740E1"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7ECD7117" w14:textId="77777777" w:rsidR="001B2618" w:rsidRPr="00196BA0" w:rsidRDefault="001B2618" w:rsidP="00CA6E18">
      <w:pPr>
        <w:sectPr w:rsidR="001B2618" w:rsidRPr="00196BA0">
          <w:pgSz w:w="11907" w:h="16840"/>
          <w:pgMar w:top="1560" w:right="1560" w:bottom="1180" w:left="1220" w:header="0" w:footer="985" w:gutter="0"/>
          <w:cols w:space="720"/>
        </w:sectPr>
      </w:pPr>
    </w:p>
    <w:p w14:paraId="2A787A04" w14:textId="77777777" w:rsidR="001B2618" w:rsidRPr="00196BA0" w:rsidRDefault="001B2618" w:rsidP="00CA6E18">
      <w:pPr>
        <w:pStyle w:val="LDScheduleheadingcontinued"/>
      </w:pPr>
      <w:r w:rsidRPr="00196BA0">
        <w:t>Schedule 4</w:t>
      </w:r>
      <w:r w:rsidRPr="00196BA0">
        <w:tab/>
        <w:t>Aeronautical knowledge units</w:t>
      </w:r>
    </w:p>
    <w:p w14:paraId="6AEDAC44" w14:textId="77777777" w:rsidR="001B2618" w:rsidRPr="00196BA0" w:rsidRDefault="001B2618" w:rsidP="00CA6E18">
      <w:pPr>
        <w:pStyle w:val="LDAppendixHeading"/>
      </w:pPr>
      <w:bookmarkStart w:id="235" w:name="_Toc520281975"/>
      <w:bookmarkStart w:id="236" w:name="_Toc2946024"/>
      <w:r w:rsidRPr="00196BA0">
        <w:t>Appendix 1</w:t>
      </w:r>
      <w:r w:rsidRPr="00196BA0">
        <w:tab/>
        <w:t>Any RPA operated under an automated flight management system</w:t>
      </w:r>
      <w:bookmarkEnd w:id="235"/>
      <w:bookmarkEnd w:id="236"/>
    </w:p>
    <w:p w14:paraId="3AF68B1D" w14:textId="77777777" w:rsidR="001B2618" w:rsidRPr="00196BA0" w:rsidRDefault="001B2618" w:rsidP="00CA6E18">
      <w:pPr>
        <w:pStyle w:val="LDAppendixHeading2"/>
      </w:pPr>
      <w:bookmarkStart w:id="237" w:name="_Toc520281976"/>
      <w:bookmarkStart w:id="238" w:name="_Toc2946025"/>
      <w:r w:rsidRPr="00196BA0">
        <w:t>Unit 8</w:t>
      </w:r>
      <w:r w:rsidRPr="00196BA0">
        <w:tab/>
        <w:t>RAFM — Automated flight management systems knowledge</w:t>
      </w:r>
      <w:bookmarkEnd w:id="237"/>
      <w:bookmarkEnd w:id="238"/>
    </w:p>
    <w:tbl>
      <w:tblPr>
        <w:tblW w:w="9435" w:type="dxa"/>
        <w:tblInd w:w="6" w:type="dxa"/>
        <w:tblLayout w:type="fixed"/>
        <w:tblCellMar>
          <w:left w:w="0" w:type="dxa"/>
          <w:right w:w="0" w:type="dxa"/>
        </w:tblCellMar>
        <w:tblLook w:val="01E0" w:firstRow="1" w:lastRow="1" w:firstColumn="1" w:lastColumn="1" w:noHBand="0" w:noVBand="0"/>
      </w:tblPr>
      <w:tblGrid>
        <w:gridCol w:w="709"/>
        <w:gridCol w:w="7659"/>
        <w:gridCol w:w="1067"/>
      </w:tblGrid>
      <w:tr w:rsidR="001B2618" w:rsidRPr="00196BA0" w14:paraId="26ED64B1"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1F43AC4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655" w:type="dxa"/>
            <w:tcBorders>
              <w:top w:val="single" w:sz="6" w:space="0" w:color="000000"/>
              <w:left w:val="single" w:sz="6" w:space="0" w:color="000000"/>
              <w:bottom w:val="single" w:sz="6" w:space="0" w:color="000000"/>
              <w:right w:val="single" w:sz="6" w:space="0" w:color="000000"/>
            </w:tcBorders>
            <w:hideMark/>
          </w:tcPr>
          <w:p w14:paraId="02350A5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47DA90AF"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AA3E52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C3C9FF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1</w:t>
            </w:r>
          </w:p>
        </w:tc>
        <w:tc>
          <w:tcPr>
            <w:tcW w:w="7655" w:type="dxa"/>
            <w:tcBorders>
              <w:top w:val="single" w:sz="6" w:space="0" w:color="000000"/>
              <w:left w:val="single" w:sz="6" w:space="0" w:color="000000"/>
              <w:bottom w:val="single" w:sz="6" w:space="0" w:color="000000"/>
              <w:right w:val="single" w:sz="6" w:space="0" w:color="000000"/>
            </w:tcBorders>
            <w:hideMark/>
          </w:tcPr>
          <w:p w14:paraId="3CD25D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General</w:t>
            </w:r>
          </w:p>
          <w:p w14:paraId="6D5B4CA0"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use of automated flight management systems for RPA;</w:t>
            </w:r>
          </w:p>
          <w:p w14:paraId="629779A1"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limitations of an automated flight management system;</w:t>
            </w:r>
          </w:p>
          <w:p w14:paraId="6821F7B8"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identifying faults with automated flight management system;</w:t>
            </w:r>
          </w:p>
          <w:p w14:paraId="7A292CB3"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automated flight management system in abnormal and emergency situations (for example, loss of control, loss of thrust);</w:t>
            </w:r>
          </w:p>
          <w:p w14:paraId="18A4CD95"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(e)</w:t>
            </w:r>
            <w:r w:rsidRPr="00420F6F">
              <w:rPr>
                <w:spacing w:val="-1"/>
              </w:rPr>
              <w:tab/>
              <w:t>precautions when programming an automated flight management system</w:t>
            </w:r>
            <w:r>
              <w:rPr>
                <w:spacing w:val="-1"/>
              </w:rPr>
              <w:t>;</w:t>
            </w:r>
          </w:p>
          <w:p w14:paraId="056F9F08" w14:textId="77777777" w:rsidR="001B2618" w:rsidRPr="00196BA0" w:rsidRDefault="001B2618" w:rsidP="00547E53">
            <w:pPr>
              <w:keepNext/>
              <w:tabs>
                <w:tab w:val="left" w:pos="567"/>
              </w:tabs>
              <w:spacing w:before="60" w:after="60" w:line="240" w:lineRule="auto"/>
              <w:ind w:left="567" w:hanging="465"/>
            </w:pPr>
            <w:r w:rsidRPr="00420F6F">
              <w:rPr>
                <w:spacing w:val="-1"/>
              </w:rPr>
              <w:t>(f)</w:t>
            </w:r>
            <w:r w:rsidRPr="00420F6F">
              <w:rPr>
                <w:spacing w:val="-1"/>
              </w:rPr>
              <w:tab/>
              <w:t>degraded automated flight management systems (</w:t>
            </w:r>
            <w:r>
              <w:rPr>
                <w:spacing w:val="-1"/>
              </w:rPr>
              <w:t>for example,</w:t>
            </w:r>
            <w:r w:rsidRPr="00420F6F">
              <w:rPr>
                <w:spacing w:val="-1"/>
              </w:rPr>
              <w:t xml:space="preserve"> no GPS, IMU failure)</w:t>
            </w:r>
            <w:r>
              <w:rPr>
                <w:spacing w:val="-1"/>
              </w:rPr>
              <w:t>.</w:t>
            </w:r>
          </w:p>
        </w:tc>
        <w:tc>
          <w:tcPr>
            <w:tcW w:w="1066" w:type="dxa"/>
            <w:tcBorders>
              <w:top w:val="single" w:sz="6" w:space="0" w:color="000000"/>
              <w:left w:val="single" w:sz="6" w:space="0" w:color="000000"/>
              <w:bottom w:val="single" w:sz="6" w:space="0" w:color="000000"/>
              <w:right w:val="single" w:sz="6" w:space="0" w:color="000000"/>
            </w:tcBorders>
            <w:hideMark/>
          </w:tcPr>
          <w:p w14:paraId="2634977A"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bl>
    <w:p w14:paraId="0C9C08F4" w14:textId="77777777" w:rsidR="001B2618" w:rsidRPr="00196BA0" w:rsidRDefault="001B2618" w:rsidP="00CA6E18">
      <w:pPr>
        <w:spacing w:before="5" w:line="100" w:lineRule="exact"/>
        <w:rPr>
          <w:rFonts w:eastAsia="Times New Roman"/>
          <w:szCs w:val="24"/>
        </w:rPr>
      </w:pPr>
    </w:p>
    <w:p w14:paraId="59103A0D" w14:textId="77777777" w:rsidR="001B2618" w:rsidRPr="00196BA0" w:rsidRDefault="001B2618" w:rsidP="00CA6E18"/>
    <w:p w14:paraId="5E8FF484" w14:textId="77777777" w:rsidR="001B2618" w:rsidRPr="00196BA0" w:rsidRDefault="001B2618" w:rsidP="00CA6E18">
      <w:pPr>
        <w:pStyle w:val="LDScheduleheadingcontinued"/>
      </w:pPr>
      <w:r w:rsidRPr="00196BA0">
        <w:t>Schedule 4</w:t>
      </w:r>
      <w:r w:rsidRPr="00196BA0">
        <w:tab/>
        <w:t>Aeronautical knowledge units</w:t>
      </w:r>
    </w:p>
    <w:p w14:paraId="53A44617" w14:textId="77777777" w:rsidR="001B2618" w:rsidRPr="00196BA0" w:rsidRDefault="001B2618" w:rsidP="00CA6E18">
      <w:pPr>
        <w:pStyle w:val="LDAppendixHeading"/>
      </w:pPr>
      <w:bookmarkStart w:id="239" w:name="_Toc511130494"/>
      <w:bookmarkStart w:id="240" w:name="_Toc520281977"/>
      <w:bookmarkStart w:id="241" w:name="_Toc2946026"/>
      <w:r w:rsidRPr="00196BA0">
        <w:t>Appendix 2</w:t>
      </w:r>
      <w:r w:rsidRPr="00196BA0">
        <w:tab/>
        <w:t>Category specific units — Aeroplane category</w:t>
      </w:r>
      <w:bookmarkEnd w:id="239"/>
      <w:bookmarkEnd w:id="240"/>
      <w:bookmarkEnd w:id="241"/>
    </w:p>
    <w:p w14:paraId="6021CDE6" w14:textId="77777777" w:rsidR="001B2618" w:rsidRPr="00196BA0" w:rsidRDefault="001B2618" w:rsidP="00CA6E18">
      <w:pPr>
        <w:pStyle w:val="LDAppendixHeading"/>
        <w:tabs>
          <w:tab w:val="clear" w:pos="737"/>
        </w:tabs>
      </w:pPr>
      <w:bookmarkStart w:id="242" w:name="_Toc520281978"/>
      <w:bookmarkStart w:id="243" w:name="_Toc2946027"/>
      <w:r w:rsidRPr="00196BA0">
        <w:t>Unit 9</w:t>
      </w:r>
      <w:r w:rsidRPr="00196BA0">
        <w:tab/>
        <w:t>RBKA — Aircraft knowledge and operation principles: Aeroplanes</w:t>
      </w:r>
      <w:bookmarkEnd w:id="242"/>
      <w:bookmarkEnd w:id="243"/>
    </w:p>
    <w:tbl>
      <w:tblPr>
        <w:tblW w:w="9360" w:type="dxa"/>
        <w:tblInd w:w="6" w:type="dxa"/>
        <w:tblLayout w:type="fixed"/>
        <w:tblCellMar>
          <w:left w:w="0" w:type="dxa"/>
          <w:right w:w="0" w:type="dxa"/>
        </w:tblCellMar>
        <w:tblLook w:val="01E0" w:firstRow="1" w:lastRow="1" w:firstColumn="1" w:lastColumn="1" w:noHBand="0" w:noVBand="0"/>
      </w:tblPr>
      <w:tblGrid>
        <w:gridCol w:w="710"/>
        <w:gridCol w:w="7516"/>
        <w:gridCol w:w="1134"/>
      </w:tblGrid>
      <w:tr w:rsidR="001B2618" w:rsidRPr="00196BA0" w14:paraId="0C44B191" w14:textId="77777777" w:rsidTr="00E17FD4">
        <w:trPr>
          <w:tblHeader/>
        </w:trPr>
        <w:tc>
          <w:tcPr>
            <w:tcW w:w="709" w:type="dxa"/>
            <w:tcBorders>
              <w:top w:val="single" w:sz="6" w:space="0" w:color="000000"/>
              <w:left w:val="single" w:sz="6" w:space="0" w:color="000000"/>
              <w:bottom w:val="single" w:sz="6" w:space="0" w:color="000000"/>
              <w:right w:val="single" w:sz="6" w:space="0" w:color="000000"/>
            </w:tcBorders>
            <w:hideMark/>
          </w:tcPr>
          <w:p w14:paraId="0BE4DFD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513" w:type="dxa"/>
            <w:tcBorders>
              <w:top w:val="single" w:sz="6" w:space="0" w:color="000000"/>
              <w:left w:val="single" w:sz="6" w:space="0" w:color="000000"/>
              <w:bottom w:val="single" w:sz="6" w:space="0" w:color="000000"/>
              <w:right w:val="single" w:sz="6" w:space="0" w:color="000000"/>
            </w:tcBorders>
            <w:hideMark/>
          </w:tcPr>
          <w:p w14:paraId="666B716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42E953E8"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23AC4CC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25CC9B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513" w:type="dxa"/>
            <w:tcBorders>
              <w:top w:val="single" w:sz="6" w:space="0" w:color="000000"/>
              <w:left w:val="single" w:sz="6" w:space="0" w:color="000000"/>
              <w:bottom w:val="single" w:sz="6" w:space="0" w:color="000000"/>
              <w:right w:val="single" w:sz="6" w:space="0" w:color="000000"/>
            </w:tcBorders>
            <w:hideMark/>
          </w:tcPr>
          <w:p w14:paraId="7CB23FB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5D448848"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(a)</w:t>
            </w:r>
            <w:r w:rsidRPr="00420F6F">
              <w:rPr>
                <w:spacing w:val="-1"/>
              </w:rPr>
              <w:tab/>
              <w:t>typ</w:t>
            </w:r>
            <w:r w:rsidRPr="00196BA0">
              <w:rPr>
                <w:spacing w:val="-1"/>
              </w:rPr>
              <w:t>i</w:t>
            </w:r>
            <w:r w:rsidRPr="00420F6F">
              <w:rPr>
                <w:spacing w:val="-1"/>
              </w:rPr>
              <w:t>cal components found on the fu</w:t>
            </w:r>
            <w:r w:rsidRPr="00196BA0">
              <w:rPr>
                <w:spacing w:val="-1"/>
              </w:rPr>
              <w:t>s</w:t>
            </w:r>
            <w:r w:rsidRPr="00420F6F">
              <w:rPr>
                <w:spacing w:val="-1"/>
              </w:rPr>
              <w:t>e</w:t>
            </w:r>
            <w:r w:rsidRPr="00196BA0">
              <w:rPr>
                <w:spacing w:val="-1"/>
              </w:rPr>
              <w:t>l</w:t>
            </w:r>
            <w:r w:rsidRPr="00420F6F">
              <w:rPr>
                <w:spacing w:val="-1"/>
              </w:rPr>
              <w:t xml:space="preserve">age of </w:t>
            </w:r>
            <w:r w:rsidRPr="00196BA0">
              <w:rPr>
                <w:spacing w:val="-1"/>
              </w:rPr>
              <w:t>t</w:t>
            </w:r>
            <w:r w:rsidRPr="00420F6F">
              <w:rPr>
                <w:spacing w:val="-1"/>
              </w:rPr>
              <w:t xml:space="preserve">he </w:t>
            </w:r>
            <w:r w:rsidRPr="00196BA0">
              <w:rPr>
                <w:spacing w:val="-1"/>
              </w:rPr>
              <w:t>R</w:t>
            </w:r>
            <w:r w:rsidRPr="00420F6F">
              <w:rPr>
                <w:spacing w:val="-1"/>
              </w:rPr>
              <w:t>PA:</w:t>
            </w:r>
          </w:p>
          <w:p w14:paraId="292D22C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hatches;</w:t>
            </w:r>
          </w:p>
          <w:p w14:paraId="439BDFF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vents;</w:t>
            </w:r>
          </w:p>
          <w:p w14:paraId="4DECF9D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drains;</w:t>
            </w:r>
          </w:p>
          <w:p w14:paraId="1739ED39"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aerials</w:t>
            </w:r>
            <w:r>
              <w:rPr>
                <w:color w:val="000000"/>
              </w:rPr>
              <w:t>/antennas</w:t>
            </w:r>
            <w:r w:rsidRPr="00196BA0">
              <w:rPr>
                <w:color w:val="000000"/>
              </w:rPr>
              <w:t>;</w:t>
            </w:r>
          </w:p>
          <w:p w14:paraId="244E730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catapult attachment;</w:t>
            </w:r>
          </w:p>
          <w:p w14:paraId="70A0C7A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(vi)</w:t>
            </w:r>
            <w:r w:rsidRPr="00196BA0">
              <w:rPr>
                <w:color w:val="000000"/>
              </w:rPr>
              <w:tab/>
              <w:t>airdrop launch attachment;</w:t>
            </w:r>
          </w:p>
          <w:p w14:paraId="6317931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Pr>
                <w:color w:val="000000"/>
              </w:rPr>
              <w:t>ii</w:t>
            </w:r>
            <w:r w:rsidRPr="00196BA0">
              <w:rPr>
                <w:color w:val="000000"/>
              </w:rPr>
              <w:t>)</w:t>
            </w:r>
            <w:r w:rsidRPr="00196BA0">
              <w:rPr>
                <w:color w:val="000000"/>
              </w:rPr>
              <w:tab/>
              <w:t>fail-safe equipment;</w:t>
            </w:r>
          </w:p>
          <w:p w14:paraId="1A73330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(b)</w:t>
            </w:r>
            <w:r w:rsidRPr="00420F6F">
              <w:rPr>
                <w:spacing w:val="-1"/>
              </w:rPr>
              <w:tab/>
              <w:t>typical features of the</w:t>
            </w:r>
            <w:r w:rsidRPr="00196BA0">
              <w:rPr>
                <w:spacing w:val="-1"/>
              </w:rPr>
              <w:t xml:space="preserve"> </w:t>
            </w:r>
            <w:r w:rsidRPr="00420F6F">
              <w:rPr>
                <w:spacing w:val="-1"/>
              </w:rPr>
              <w:t xml:space="preserve">wings of the </w:t>
            </w:r>
            <w:r w:rsidRPr="00196BA0">
              <w:rPr>
                <w:spacing w:val="-1"/>
              </w:rPr>
              <w:t>R</w:t>
            </w:r>
            <w:r w:rsidRPr="00420F6F">
              <w:rPr>
                <w:spacing w:val="-1"/>
              </w:rPr>
              <w:t>PA:</w:t>
            </w:r>
          </w:p>
          <w:p w14:paraId="50793A3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leading and trailing edges;</w:t>
            </w:r>
          </w:p>
          <w:p w14:paraId="55BAD29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ailerons;</w:t>
            </w:r>
          </w:p>
          <w:p w14:paraId="7B2E457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flaps;</w:t>
            </w:r>
          </w:p>
          <w:p w14:paraId="392CF40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elevon/flaperon</w:t>
            </w:r>
            <w:r>
              <w:rPr>
                <w:color w:val="000000"/>
              </w:rPr>
              <w:t>s</w:t>
            </w:r>
            <w:r w:rsidRPr="00196BA0">
              <w:rPr>
                <w:color w:val="000000"/>
              </w:rPr>
              <w:t>;</w:t>
            </w:r>
          </w:p>
          <w:p w14:paraId="0C9A70C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servomechanisms;</w:t>
            </w:r>
          </w:p>
          <w:p w14:paraId="1BE48F81"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(c)</w:t>
            </w:r>
            <w:r w:rsidRPr="00420F6F">
              <w:rPr>
                <w:spacing w:val="-1"/>
              </w:rPr>
              <w:tab/>
              <w:t xml:space="preserve">typical components found on the </w:t>
            </w:r>
            <w:r w:rsidRPr="00196BA0">
              <w:rPr>
                <w:spacing w:val="-1"/>
              </w:rPr>
              <w:t>t</w:t>
            </w:r>
            <w:r w:rsidRPr="00420F6F">
              <w:rPr>
                <w:spacing w:val="-1"/>
              </w:rPr>
              <w:t>a</w:t>
            </w:r>
            <w:r w:rsidRPr="00196BA0">
              <w:rPr>
                <w:spacing w:val="-1"/>
              </w:rPr>
              <w:t>i</w:t>
            </w:r>
            <w:r w:rsidRPr="00420F6F">
              <w:rPr>
                <w:spacing w:val="-1"/>
              </w:rPr>
              <w:t xml:space="preserve">l of the </w:t>
            </w:r>
            <w:r w:rsidRPr="00196BA0">
              <w:rPr>
                <w:spacing w:val="-1"/>
              </w:rPr>
              <w:t>R</w:t>
            </w:r>
            <w:r w:rsidRPr="00420F6F">
              <w:rPr>
                <w:spacing w:val="-1"/>
              </w:rPr>
              <w:t>PA:</w:t>
            </w:r>
          </w:p>
          <w:p w14:paraId="2A62173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vertical stabiliser;</w:t>
            </w:r>
          </w:p>
          <w:p w14:paraId="10215A2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elevator/stabilator;</w:t>
            </w:r>
          </w:p>
          <w:p w14:paraId="6A8CFE8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rudder;</w:t>
            </w:r>
          </w:p>
          <w:p w14:paraId="3E0CA7BB"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(d)</w:t>
            </w:r>
            <w:r w:rsidRPr="00420F6F">
              <w:rPr>
                <w:spacing w:val="-1"/>
              </w:rPr>
              <w:tab/>
              <w:t>undercarriage and recovery fittings of the RPA:</w:t>
            </w:r>
          </w:p>
          <w:p w14:paraId="068B76F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r>
            <w:r>
              <w:rPr>
                <w:color w:val="000000"/>
              </w:rPr>
              <w:t xml:space="preserve">wheeled </w:t>
            </w:r>
            <w:r w:rsidRPr="00196BA0">
              <w:rPr>
                <w:color w:val="000000"/>
              </w:rPr>
              <w:t>undercarriage;</w:t>
            </w:r>
          </w:p>
          <w:p w14:paraId="2F60C1B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floats;</w:t>
            </w:r>
          </w:p>
          <w:p w14:paraId="2DF57D3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brakes;</w:t>
            </w:r>
          </w:p>
          <w:p w14:paraId="3DD0EBF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steering mechanism;</w:t>
            </w:r>
          </w:p>
          <w:p w14:paraId="12F82AEF" w14:textId="77777777" w:rsidR="001B2618" w:rsidRPr="00196BA0" w:rsidRDefault="001B2618" w:rsidP="00547E53">
            <w:pPr>
              <w:pStyle w:val="LDP2i"/>
              <w:tabs>
                <w:tab w:val="right" w:pos="850"/>
                <w:tab w:val="left" w:pos="991"/>
              </w:tabs>
              <w:ind w:left="991" w:hanging="537"/>
            </w:pPr>
            <w:r w:rsidRPr="00196BA0">
              <w:rPr>
                <w:color w:val="000000"/>
              </w:rPr>
              <w:tab/>
              <w:t>(v)</w:t>
            </w:r>
            <w:r w:rsidRPr="00196BA0">
              <w:rPr>
                <w:color w:val="000000"/>
              </w:rPr>
              <w:tab/>
              <w:t>hook/skid.</w:t>
            </w:r>
          </w:p>
        </w:tc>
        <w:tc>
          <w:tcPr>
            <w:tcW w:w="1134" w:type="dxa"/>
            <w:tcBorders>
              <w:top w:val="single" w:sz="6" w:space="0" w:color="000000"/>
              <w:left w:val="single" w:sz="6" w:space="0" w:color="000000"/>
              <w:bottom w:val="single" w:sz="6" w:space="0" w:color="000000"/>
              <w:right w:val="single" w:sz="6" w:space="0" w:color="000000"/>
            </w:tcBorders>
            <w:hideMark/>
          </w:tcPr>
          <w:p w14:paraId="5593D702"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5AC6C2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40B55F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513" w:type="dxa"/>
            <w:tcBorders>
              <w:top w:val="single" w:sz="6" w:space="0" w:color="000000"/>
              <w:left w:val="single" w:sz="6" w:space="0" w:color="000000"/>
              <w:bottom w:val="single" w:sz="6" w:space="0" w:color="000000"/>
              <w:right w:val="single" w:sz="6" w:space="0" w:color="000000"/>
            </w:tcBorders>
            <w:hideMark/>
          </w:tcPr>
          <w:p w14:paraId="61ED2052"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Aeroplane aerodynamics</w:t>
            </w:r>
          </w:p>
          <w:p w14:paraId="60FDC9D8" w14:textId="77777777" w:rsidR="001B2618" w:rsidRPr="00420F6F" w:rsidRDefault="001B2618" w:rsidP="00547E53">
            <w:pPr>
              <w:keepNext/>
              <w:tabs>
                <w:tab w:val="left" w:pos="567"/>
              </w:tabs>
              <w:spacing w:before="60" w:after="60" w:line="240" w:lineRule="auto"/>
              <w:ind w:left="567" w:hanging="465"/>
              <w:rPr>
                <w:spacing w:val="-1"/>
              </w:rPr>
            </w:pPr>
            <w:r>
              <w:rPr>
                <w:spacing w:val="-1"/>
              </w:rPr>
              <w:t>Ch</w:t>
            </w:r>
            <w:r w:rsidRPr="00420F6F">
              <w:rPr>
                <w:spacing w:val="-1"/>
              </w:rPr>
              <w:t>aracteristics of an aerofo</w:t>
            </w:r>
            <w:r w:rsidRPr="00196BA0">
              <w:rPr>
                <w:spacing w:val="-1"/>
              </w:rPr>
              <w:t>il</w:t>
            </w:r>
            <w:r w:rsidRPr="00420F6F">
              <w:rPr>
                <w:spacing w:val="-1"/>
              </w:rPr>
              <w:t>:</w:t>
            </w:r>
          </w:p>
          <w:p w14:paraId="03355E6E"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a</w:t>
            </w:r>
            <w:r w:rsidRPr="00420F6F">
              <w:rPr>
                <w:spacing w:val="-1"/>
              </w:rPr>
              <w:t>)</w:t>
            </w:r>
            <w:r w:rsidRPr="00420F6F">
              <w:rPr>
                <w:spacing w:val="-1"/>
              </w:rPr>
              <w:tab/>
              <w:t>chord;</w:t>
            </w:r>
          </w:p>
          <w:p w14:paraId="3174583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b</w:t>
            </w:r>
            <w:r w:rsidRPr="00420F6F">
              <w:rPr>
                <w:spacing w:val="-1"/>
              </w:rPr>
              <w:t>)</w:t>
            </w:r>
            <w:r w:rsidRPr="00420F6F">
              <w:rPr>
                <w:spacing w:val="-1"/>
              </w:rPr>
              <w:tab/>
              <w:t>span;</w:t>
            </w:r>
          </w:p>
          <w:p w14:paraId="5768D693"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c</w:t>
            </w:r>
            <w:r w:rsidRPr="00420F6F">
              <w:rPr>
                <w:spacing w:val="-1"/>
              </w:rPr>
              <w:t>)</w:t>
            </w:r>
            <w:r w:rsidRPr="00420F6F">
              <w:rPr>
                <w:spacing w:val="-1"/>
              </w:rPr>
              <w:tab/>
              <w:t>aspect ratio;</w:t>
            </w:r>
          </w:p>
          <w:p w14:paraId="6BFCB6C4"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d</w:t>
            </w:r>
            <w:r w:rsidRPr="00420F6F">
              <w:rPr>
                <w:spacing w:val="-1"/>
              </w:rPr>
              <w:t>)</w:t>
            </w:r>
            <w:r w:rsidRPr="00420F6F">
              <w:rPr>
                <w:spacing w:val="-1"/>
              </w:rPr>
              <w:tab/>
              <w:t>camber;</w:t>
            </w:r>
          </w:p>
          <w:p w14:paraId="58FC7696" w14:textId="77777777" w:rsidR="001B2618" w:rsidRPr="00420F6F" w:rsidRDefault="001B2618" w:rsidP="00547E53">
            <w:pPr>
              <w:keepNext/>
              <w:tabs>
                <w:tab w:val="left" w:pos="567"/>
              </w:tabs>
              <w:spacing w:before="60" w:after="60" w:line="240" w:lineRule="auto"/>
              <w:ind w:left="567" w:hanging="465"/>
              <w:rPr>
                <w:spacing w:val="-1"/>
              </w:rPr>
            </w:pPr>
            <w:r w:rsidRPr="00420F6F">
              <w:rPr>
                <w:spacing w:val="-1"/>
              </w:rPr>
              <w:t>(</w:t>
            </w:r>
            <w:r>
              <w:rPr>
                <w:spacing w:val="-1"/>
              </w:rPr>
              <w:t>e</w:t>
            </w:r>
            <w:r w:rsidRPr="00420F6F">
              <w:rPr>
                <w:spacing w:val="-1"/>
              </w:rPr>
              <w:t>)</w:t>
            </w:r>
            <w:r w:rsidRPr="00420F6F">
              <w:rPr>
                <w:spacing w:val="-1"/>
              </w:rPr>
              <w:tab/>
              <w:t>aerodynamic stall;</w:t>
            </w:r>
          </w:p>
          <w:p w14:paraId="685E3C38" w14:textId="77777777" w:rsidR="001B2618" w:rsidRPr="00196BA0" w:rsidRDefault="001B2618" w:rsidP="00547E53">
            <w:pPr>
              <w:keepNext/>
              <w:tabs>
                <w:tab w:val="left" w:pos="567"/>
              </w:tabs>
              <w:spacing w:before="60" w:after="60" w:line="240" w:lineRule="auto"/>
              <w:ind w:left="567" w:hanging="465"/>
            </w:pPr>
            <w:r w:rsidRPr="00420F6F">
              <w:rPr>
                <w:spacing w:val="-1"/>
              </w:rPr>
              <w:t>(</w:t>
            </w:r>
            <w:r>
              <w:rPr>
                <w:spacing w:val="-1"/>
              </w:rPr>
              <w:t>f</w:t>
            </w:r>
            <w:r w:rsidRPr="00420F6F">
              <w:rPr>
                <w:spacing w:val="-1"/>
              </w:rPr>
              <w:t>)</w:t>
            </w:r>
            <w:r w:rsidRPr="00420F6F">
              <w:rPr>
                <w:spacing w:val="-1"/>
              </w:rPr>
              <w:tab/>
              <w:t>wing loading.</w:t>
            </w:r>
          </w:p>
        </w:tc>
        <w:tc>
          <w:tcPr>
            <w:tcW w:w="1134" w:type="dxa"/>
            <w:tcBorders>
              <w:top w:val="single" w:sz="6" w:space="0" w:color="000000"/>
              <w:left w:val="single" w:sz="6" w:space="0" w:color="000000"/>
              <w:bottom w:val="single" w:sz="6" w:space="0" w:color="000000"/>
              <w:right w:val="single" w:sz="6" w:space="0" w:color="000000"/>
            </w:tcBorders>
            <w:hideMark/>
          </w:tcPr>
          <w:p w14:paraId="0239277C"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3860EB28"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2BEFA08"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3</w:t>
            </w:r>
          </w:p>
        </w:tc>
        <w:tc>
          <w:tcPr>
            <w:tcW w:w="7513" w:type="dxa"/>
            <w:tcBorders>
              <w:top w:val="single" w:sz="6" w:space="0" w:color="000000"/>
              <w:left w:val="single" w:sz="6" w:space="0" w:color="000000"/>
              <w:bottom w:val="single" w:sz="6" w:space="0" w:color="000000"/>
              <w:right w:val="single" w:sz="6" w:space="0" w:color="000000"/>
            </w:tcBorders>
            <w:hideMark/>
          </w:tcPr>
          <w:p w14:paraId="138ABCCE"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ch</w:t>
            </w:r>
          </w:p>
          <w:p w14:paraId="4C79F1A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effects of cross-wind on high- and low-wing aeroplanes during launch and control technique;</w:t>
            </w:r>
          </w:p>
          <w:p w14:paraId="7D38135D"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effects of cross-wind on tail-wheel equipped aeroplanes and control techniques;</w:t>
            </w:r>
          </w:p>
          <w:p w14:paraId="6B4BE17A" w14:textId="77777777" w:rsidR="001B2618" w:rsidRPr="00196BA0" w:rsidRDefault="001B2618" w:rsidP="00547E53">
            <w:pPr>
              <w:keepNext/>
              <w:tabs>
                <w:tab w:val="left" w:pos="567"/>
              </w:tabs>
              <w:spacing w:before="60" w:after="60" w:line="240" w:lineRule="auto"/>
              <w:ind w:left="567" w:hanging="465"/>
            </w:pPr>
            <w:r w:rsidRPr="00FF17CA">
              <w:rPr>
                <w:spacing w:val="-1"/>
              </w:rPr>
              <w:t>(c)</w:t>
            </w:r>
            <w:r w:rsidRPr="00FF17CA">
              <w:rPr>
                <w:spacing w:val="-1"/>
              </w:rPr>
              <w:tab/>
              <w:t>advantages of launching into wind</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5915E78D" w14:textId="77777777" w:rsidR="001B2618" w:rsidRPr="00196BA0"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40980B1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92A3CB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7513" w:type="dxa"/>
            <w:tcBorders>
              <w:top w:val="single" w:sz="6" w:space="0" w:color="000000"/>
              <w:left w:val="single" w:sz="6" w:space="0" w:color="000000"/>
              <w:bottom w:val="single" w:sz="6" w:space="0" w:color="000000"/>
              <w:right w:val="single" w:sz="6" w:space="0" w:color="000000"/>
            </w:tcBorders>
            <w:hideMark/>
          </w:tcPr>
          <w:p w14:paraId="6467200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Cli</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p>
          <w:p w14:paraId="634387C6"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Effect on climb rate and angle resulting from changes in the following:</w:t>
            </w:r>
          </w:p>
          <w:p w14:paraId="30BCA6B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weight;</w:t>
            </w:r>
          </w:p>
          <w:p w14:paraId="5054E158"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power;</w:t>
            </w:r>
          </w:p>
          <w:p w14:paraId="6355DA83"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airspeed (changed from recommended);</w:t>
            </w:r>
          </w:p>
          <w:p w14:paraId="6FACC2D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flap deflection;</w:t>
            </w:r>
          </w:p>
          <w:p w14:paraId="51BC41A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headwind/tailwind component, windshear;</w:t>
            </w:r>
          </w:p>
          <w:p w14:paraId="3E2F3AF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(f)</w:t>
            </w:r>
            <w:r w:rsidRPr="00FF17CA">
              <w:rPr>
                <w:spacing w:val="-1"/>
              </w:rPr>
              <w:tab/>
              <w:t>bank angle;</w:t>
            </w:r>
          </w:p>
          <w:p w14:paraId="34F628BE" w14:textId="77777777" w:rsidR="001B2618" w:rsidRPr="00196BA0" w:rsidRDefault="001B2618" w:rsidP="00547E53">
            <w:pPr>
              <w:keepNext/>
              <w:tabs>
                <w:tab w:val="left" w:pos="567"/>
              </w:tabs>
              <w:spacing w:before="60" w:after="60" w:line="240" w:lineRule="auto"/>
              <w:ind w:left="567" w:hanging="465"/>
            </w:pPr>
            <w:r w:rsidRPr="00FF17CA">
              <w:rPr>
                <w:spacing w:val="-1"/>
              </w:rPr>
              <w:t>(g)</w:t>
            </w:r>
            <w:r w:rsidRPr="00FF17CA">
              <w:rPr>
                <w:spacing w:val="-1"/>
              </w:rPr>
              <w:tab/>
              <w:t>altitude and density altitude.</w:t>
            </w:r>
            <w:r w:rsidRPr="00184040">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6285C309"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79C62694"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3EE042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7513" w:type="dxa"/>
            <w:tcBorders>
              <w:top w:val="single" w:sz="6" w:space="0" w:color="000000"/>
              <w:left w:val="single" w:sz="6" w:space="0" w:color="000000"/>
              <w:bottom w:val="single" w:sz="6" w:space="0" w:color="000000"/>
              <w:right w:val="single" w:sz="6" w:space="0" w:color="000000"/>
            </w:tcBorders>
            <w:hideMark/>
          </w:tcPr>
          <w:p w14:paraId="7D22896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evel</w:t>
            </w:r>
          </w:p>
          <w:p w14:paraId="30FF60C9" w14:textId="77777777" w:rsidR="001B2618" w:rsidRPr="00196BA0" w:rsidRDefault="001B2618" w:rsidP="00547E53">
            <w:pPr>
              <w:keepNext/>
              <w:spacing w:before="60" w:after="60" w:line="240" w:lineRule="auto"/>
              <w:ind w:left="102"/>
              <w:rPr>
                <w:rFonts w:ascii="Times New (W1)" w:eastAsia="Times New Roman" w:hAnsi="Times New (W1)"/>
                <w:szCs w:val="24"/>
              </w:rPr>
            </w:pPr>
            <w:r w:rsidRPr="00FA27E6">
              <w:t>Relationship</w:t>
            </w:r>
            <w:r w:rsidRPr="00196BA0">
              <w:t xml:space="preserve"> between attitude, angle of attack and airspeed in level flight.</w:t>
            </w:r>
          </w:p>
        </w:tc>
        <w:tc>
          <w:tcPr>
            <w:tcW w:w="1134" w:type="dxa"/>
            <w:tcBorders>
              <w:top w:val="single" w:sz="6" w:space="0" w:color="000000"/>
              <w:left w:val="single" w:sz="6" w:space="0" w:color="000000"/>
              <w:bottom w:val="single" w:sz="6" w:space="0" w:color="000000"/>
              <w:right w:val="single" w:sz="6" w:space="0" w:color="000000"/>
            </w:tcBorders>
            <w:hideMark/>
          </w:tcPr>
          <w:p w14:paraId="5030C36E"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3491F7A"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1C2F0E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7513" w:type="dxa"/>
            <w:tcBorders>
              <w:top w:val="single" w:sz="6" w:space="0" w:color="000000"/>
              <w:left w:val="single" w:sz="6" w:space="0" w:color="000000"/>
              <w:bottom w:val="single" w:sz="6" w:space="0" w:color="000000"/>
              <w:right w:val="single" w:sz="6" w:space="0" w:color="000000"/>
            </w:tcBorders>
            <w:hideMark/>
          </w:tcPr>
          <w:p w14:paraId="6E9FBDF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1"/>
                <w:sz w:val="24"/>
                <w:szCs w:val="24"/>
                <w:lang w:val="en-AU"/>
              </w:rPr>
              <w:t>urn</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ng</w:t>
            </w:r>
          </w:p>
          <w:p w14:paraId="014822A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concept of balanced turns;</w:t>
            </w:r>
          </w:p>
          <w:p w14:paraId="4765F37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 of increasing or decreasing bank angle on:</w:t>
            </w:r>
          </w:p>
          <w:p w14:paraId="2D3A5981"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w:t>
            </w:r>
            <w:r w:rsidRPr="00C11957">
              <w:rPr>
                <w:color w:val="000000"/>
              </w:rPr>
              <w:tab/>
              <w:t>stall airspeed, including the rate of increase of stall speed with increasing bank;</w:t>
            </w:r>
          </w:p>
          <w:p w14:paraId="32886210"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the aircraft</w:t>
            </w:r>
            <w:r>
              <w:rPr>
                <w:color w:val="000000"/>
              </w:rPr>
              <w:t>’</w:t>
            </w:r>
            <w:r w:rsidRPr="00C11957">
              <w:rPr>
                <w:color w:val="000000"/>
              </w:rPr>
              <w:t>s structure (load factor);</w:t>
            </w:r>
          </w:p>
          <w:p w14:paraId="3526BC2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precautions during steep turns:</w:t>
            </w:r>
          </w:p>
          <w:p w14:paraId="2A0C204C"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w:t>
            </w:r>
            <w:r w:rsidRPr="00C11957">
              <w:rPr>
                <w:color w:val="000000"/>
              </w:rPr>
              <w:tab/>
              <w:t>shortly after launch; and</w:t>
            </w:r>
          </w:p>
          <w:p w14:paraId="2E3FC313"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during a glide, particularly on approach to land;</w:t>
            </w:r>
          </w:p>
          <w:p w14:paraId="5F2B83F8" w14:textId="77777777" w:rsidR="001B2618" w:rsidRPr="00196BA0" w:rsidRDefault="001B2618" w:rsidP="00547E53">
            <w:pPr>
              <w:keepNext/>
              <w:tabs>
                <w:tab w:val="left" w:pos="567"/>
              </w:tabs>
              <w:spacing w:before="60" w:after="60" w:line="240" w:lineRule="auto"/>
              <w:ind w:left="567" w:hanging="465"/>
            </w:pPr>
            <w:r w:rsidRPr="00FF17CA">
              <w:rPr>
                <w:spacing w:val="-1"/>
              </w:rPr>
              <w:t>(d)</w:t>
            </w:r>
            <w:r w:rsidRPr="00FF17CA">
              <w:rPr>
                <w:spacing w:val="-1"/>
              </w:rPr>
              <w:tab/>
              <w:t>visual illusions during level turns at low level when turning downwind or into wind.</w:t>
            </w:r>
          </w:p>
        </w:tc>
        <w:tc>
          <w:tcPr>
            <w:tcW w:w="1134" w:type="dxa"/>
            <w:tcBorders>
              <w:top w:val="single" w:sz="6" w:space="0" w:color="000000"/>
              <w:left w:val="single" w:sz="6" w:space="0" w:color="000000"/>
              <w:bottom w:val="single" w:sz="6" w:space="0" w:color="000000"/>
              <w:right w:val="single" w:sz="6" w:space="0" w:color="000000"/>
            </w:tcBorders>
            <w:hideMark/>
          </w:tcPr>
          <w:p w14:paraId="2372B9A8"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5F8A555C"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7493CB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7</w:t>
            </w:r>
          </w:p>
        </w:tc>
        <w:tc>
          <w:tcPr>
            <w:tcW w:w="7513" w:type="dxa"/>
            <w:tcBorders>
              <w:top w:val="single" w:sz="6" w:space="0" w:color="000000"/>
              <w:left w:val="single" w:sz="6" w:space="0" w:color="000000"/>
              <w:bottom w:val="single" w:sz="6" w:space="0" w:color="000000"/>
              <w:right w:val="single" w:sz="6" w:space="0" w:color="000000"/>
            </w:tcBorders>
            <w:hideMark/>
          </w:tcPr>
          <w:p w14:paraId="3FAA6D6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llin</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inn</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z w:val="24"/>
                <w:szCs w:val="24"/>
                <w:lang w:val="en-AU"/>
              </w:rPr>
              <w:t>ves</w:t>
            </w:r>
          </w:p>
          <w:p w14:paraId="0833F91D"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r>
            <w:r w:rsidRPr="00FF17CA">
              <w:rPr>
                <w:spacing w:val="-1"/>
              </w:rPr>
              <w:t>the characteristics of a stall;</w:t>
            </w:r>
          </w:p>
          <w:p w14:paraId="4CE8883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visual signs from the ground when the RPA is approaching a stall;</w:t>
            </w:r>
          </w:p>
          <w:p w14:paraId="0FBE155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stall recovery</w:t>
            </w:r>
            <w:r>
              <w:rPr>
                <w:spacing w:val="-1"/>
              </w:rPr>
              <w:t>:</w:t>
            </w:r>
          </w:p>
          <w:p w14:paraId="0A45C4BD" w14:textId="77777777" w:rsidR="001B2618" w:rsidRPr="00196BA0" w:rsidRDefault="001B2618" w:rsidP="00547E53">
            <w:pPr>
              <w:pStyle w:val="LDP2i"/>
              <w:tabs>
                <w:tab w:val="right" w:pos="850"/>
                <w:tab w:val="left" w:pos="991"/>
              </w:tabs>
              <w:ind w:left="993" w:right="113" w:hanging="539"/>
              <w:rPr>
                <w:color w:val="000000"/>
              </w:rPr>
            </w:pPr>
            <w:r w:rsidRPr="00196BA0">
              <w:rPr>
                <w:color w:val="000000"/>
              </w:rPr>
              <w:tab/>
              <w:t>(i)</w:t>
            </w:r>
            <w:r w:rsidRPr="00196BA0">
              <w:rPr>
                <w:color w:val="000000"/>
              </w:rPr>
              <w:tab/>
              <w:t>the effect of using ailerons when approaching</w:t>
            </w:r>
            <w:r>
              <w:rPr>
                <w:color w:val="000000"/>
              </w:rPr>
              <w:t>,</w:t>
            </w:r>
            <w:r w:rsidRPr="00196BA0">
              <w:rPr>
                <w:color w:val="000000"/>
              </w:rPr>
              <w:t xml:space="preserve"> and during</w:t>
            </w:r>
            <w:r>
              <w:rPr>
                <w:color w:val="000000"/>
              </w:rPr>
              <w:t>,</w:t>
            </w:r>
            <w:r w:rsidRPr="00196BA0">
              <w:rPr>
                <w:color w:val="000000"/>
              </w:rPr>
              <w:t xml:space="preserve"> the stall; and</w:t>
            </w:r>
          </w:p>
          <w:p w14:paraId="31992C20" w14:textId="77777777" w:rsidR="001B2618" w:rsidRPr="00C11957"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why the RPA may stall at different speeds</w:t>
            </w:r>
            <w:r w:rsidRPr="00C11957">
              <w:rPr>
                <w:color w:val="000000"/>
              </w:rPr>
              <w:t>;</w:t>
            </w:r>
          </w:p>
          <w:p w14:paraId="5C3E9A9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effects of the following on the stall airspeed:</w:t>
            </w:r>
          </w:p>
          <w:p w14:paraId="68BCAFC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power;</w:t>
            </w:r>
          </w:p>
          <w:p w14:paraId="29B1205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flap;</w:t>
            </w:r>
          </w:p>
          <w:p w14:paraId="0B338846" w14:textId="77777777" w:rsidR="001B2618" w:rsidRPr="00196BA0" w:rsidRDefault="001B2618" w:rsidP="00547E53">
            <w:pPr>
              <w:pStyle w:val="LDP2i"/>
              <w:tabs>
                <w:tab w:val="right" w:pos="850"/>
                <w:tab w:val="left" w:pos="991"/>
              </w:tabs>
              <w:ind w:left="991" w:hanging="718"/>
              <w:rPr>
                <w:color w:val="000000"/>
              </w:rPr>
            </w:pPr>
            <w:r w:rsidRPr="00196BA0">
              <w:rPr>
                <w:color w:val="000000"/>
              </w:rPr>
              <w:tab/>
              <w:t>(iii)</w:t>
            </w:r>
            <w:r w:rsidRPr="00196BA0">
              <w:rPr>
                <w:color w:val="000000"/>
              </w:rPr>
              <w:tab/>
              <w:t>manoeuvres;</w:t>
            </w:r>
          </w:p>
          <w:p w14:paraId="52FF9BE7" w14:textId="77777777" w:rsidR="001B2618" w:rsidRPr="00196BA0" w:rsidRDefault="001B2618" w:rsidP="00547E53">
            <w:pPr>
              <w:pStyle w:val="LDP2i"/>
              <w:tabs>
                <w:tab w:val="right" w:pos="850"/>
                <w:tab w:val="left" w:pos="991"/>
              </w:tabs>
              <w:ind w:left="991" w:hanging="718"/>
              <w:rPr>
                <w:color w:val="000000"/>
              </w:rPr>
            </w:pPr>
            <w:r w:rsidRPr="00196BA0">
              <w:rPr>
                <w:color w:val="000000"/>
              </w:rPr>
              <w:tab/>
              <w:t>(iv)</w:t>
            </w:r>
            <w:r w:rsidRPr="00196BA0">
              <w:rPr>
                <w:color w:val="000000"/>
              </w:rPr>
              <w:tab/>
              <w:t>weight;</w:t>
            </w:r>
          </w:p>
          <w:p w14:paraId="330CC8C8" w14:textId="77777777" w:rsidR="001B2618" w:rsidRPr="00196BA0" w:rsidRDefault="001B2618" w:rsidP="00547E53">
            <w:pPr>
              <w:pStyle w:val="LDP2i"/>
              <w:tabs>
                <w:tab w:val="right" w:pos="850"/>
                <w:tab w:val="left" w:pos="991"/>
              </w:tabs>
              <w:ind w:left="991" w:hanging="718"/>
              <w:rPr>
                <w:color w:val="000000"/>
              </w:rPr>
            </w:pPr>
            <w:r w:rsidRPr="00196BA0">
              <w:rPr>
                <w:color w:val="000000"/>
              </w:rPr>
              <w:tab/>
              <w:t>(v)</w:t>
            </w:r>
            <w:r w:rsidRPr="00196BA0">
              <w:rPr>
                <w:color w:val="000000"/>
              </w:rPr>
              <w:tab/>
              <w:t>airframe frost and ice;</w:t>
            </w:r>
          </w:p>
          <w:p w14:paraId="0C7F6EA9" w14:textId="77777777" w:rsidR="001B2618" w:rsidRPr="00196BA0" w:rsidRDefault="001B2618" w:rsidP="00547E53">
            <w:pPr>
              <w:pStyle w:val="LDP2i"/>
              <w:tabs>
                <w:tab w:val="right" w:pos="850"/>
                <w:tab w:val="left" w:pos="991"/>
              </w:tabs>
              <w:ind w:left="991" w:hanging="718"/>
              <w:rPr>
                <w:color w:val="000000"/>
              </w:rPr>
            </w:pPr>
            <w:r w:rsidRPr="00196BA0">
              <w:rPr>
                <w:color w:val="000000"/>
              </w:rPr>
              <w:tab/>
              <w:t>(vi)</w:t>
            </w:r>
            <w:r w:rsidRPr="00196BA0">
              <w:rPr>
                <w:color w:val="000000"/>
              </w:rPr>
              <w:tab/>
              <w:t>air density;</w:t>
            </w:r>
          </w:p>
          <w:p w14:paraId="0FC5003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manoeuvres during which the RPA may stall at an angle which appears to be different to the true stalling angle;</w:t>
            </w:r>
          </w:p>
          <w:p w14:paraId="13A722D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sidRPr="00FF17CA">
              <w:rPr>
                <w:spacing w:val="-1"/>
              </w:rPr>
              <w:tab/>
              <w:t>differences between a spin and a spiral dive;</w:t>
            </w:r>
          </w:p>
          <w:p w14:paraId="0DF1580C"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g</w:t>
            </w:r>
            <w:r w:rsidRPr="00FF17CA">
              <w:rPr>
                <w:spacing w:val="-1"/>
              </w:rPr>
              <w:t>)</w:t>
            </w:r>
            <w:r w:rsidRPr="00FF17CA">
              <w:rPr>
                <w:spacing w:val="-1"/>
              </w:rPr>
              <w:tab/>
              <w:t>spiral dive recovery.</w:t>
            </w:r>
          </w:p>
        </w:tc>
        <w:tc>
          <w:tcPr>
            <w:tcW w:w="1134" w:type="dxa"/>
            <w:tcBorders>
              <w:top w:val="single" w:sz="6" w:space="0" w:color="000000"/>
              <w:left w:val="single" w:sz="6" w:space="0" w:color="000000"/>
              <w:bottom w:val="single" w:sz="6" w:space="0" w:color="000000"/>
              <w:right w:val="single" w:sz="6" w:space="0" w:color="000000"/>
            </w:tcBorders>
            <w:hideMark/>
          </w:tcPr>
          <w:p w14:paraId="7ECB7D14"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2BC123A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58F9963E"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8</w:t>
            </w:r>
          </w:p>
        </w:tc>
        <w:tc>
          <w:tcPr>
            <w:tcW w:w="7513" w:type="dxa"/>
            <w:tcBorders>
              <w:top w:val="single" w:sz="6" w:space="0" w:color="000000"/>
              <w:left w:val="single" w:sz="6" w:space="0" w:color="000000"/>
              <w:bottom w:val="single" w:sz="6" w:space="0" w:color="000000"/>
              <w:right w:val="single" w:sz="6" w:space="0" w:color="000000"/>
            </w:tcBorders>
            <w:hideMark/>
          </w:tcPr>
          <w:p w14:paraId="7A05B0F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De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ce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t</w:t>
            </w:r>
          </w:p>
          <w:p w14:paraId="4763223D"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angle of descent and attitude relating to:</w:t>
            </w:r>
          </w:p>
          <w:p w14:paraId="412559A6" w14:textId="77777777" w:rsidR="001B2618" w:rsidRPr="00196BA0" w:rsidRDefault="001B2618" w:rsidP="00547E53">
            <w:pPr>
              <w:pStyle w:val="LDP2i"/>
              <w:tabs>
                <w:tab w:val="right" w:pos="850"/>
                <w:tab w:val="left" w:pos="991"/>
              </w:tabs>
              <w:ind w:left="991" w:hanging="537"/>
              <w:rPr>
                <w:color w:val="000000"/>
              </w:rPr>
            </w:pPr>
            <w:r w:rsidRPr="00C11957">
              <w:rPr>
                <w:color w:val="000000"/>
              </w:rPr>
              <w:tab/>
              <w:t>(i)</w:t>
            </w:r>
            <w:r w:rsidRPr="00196BA0">
              <w:rPr>
                <w:color w:val="000000"/>
              </w:rPr>
              <w:tab/>
              <w:t>power</w:t>
            </w:r>
            <w:r>
              <w:rPr>
                <w:color w:val="000000"/>
              </w:rPr>
              <w:t>;</w:t>
            </w:r>
          </w:p>
          <w:p w14:paraId="50ED06D3" w14:textId="77777777" w:rsidR="001B2618" w:rsidRPr="00C11957"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r>
            <w:r w:rsidRPr="00C11957">
              <w:rPr>
                <w:color w:val="000000"/>
              </w:rPr>
              <w:t>flap</w:t>
            </w:r>
            <w:r>
              <w:rPr>
                <w:color w:val="000000"/>
              </w:rPr>
              <w:t>;</w:t>
            </w:r>
          </w:p>
          <w:p w14:paraId="302BBE78" w14:textId="77777777" w:rsidR="001B2618" w:rsidRPr="00C11957" w:rsidRDefault="001B2618" w:rsidP="00547E53">
            <w:pPr>
              <w:pStyle w:val="LDP2i"/>
              <w:tabs>
                <w:tab w:val="right" w:pos="850"/>
                <w:tab w:val="left" w:pos="991"/>
              </w:tabs>
              <w:ind w:left="991" w:hanging="537"/>
              <w:rPr>
                <w:color w:val="000000"/>
              </w:rPr>
            </w:pPr>
            <w:r>
              <w:rPr>
                <w:color w:val="000000"/>
              </w:rPr>
              <w:tab/>
              <w:t>(iii)</w:t>
            </w:r>
            <w:r>
              <w:rPr>
                <w:color w:val="000000"/>
              </w:rPr>
              <w:tab/>
              <w:t>aircraft nose position;</w:t>
            </w:r>
          </w:p>
          <w:p w14:paraId="1936D81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 of headwind/tailwind;</w:t>
            </w:r>
          </w:p>
          <w:p w14:paraId="680BA8D0" w14:textId="77777777" w:rsidR="001B2618" w:rsidRPr="00196BA0" w:rsidRDefault="001B2618" w:rsidP="00547E53">
            <w:pPr>
              <w:keepNext/>
              <w:tabs>
                <w:tab w:val="left" w:pos="567"/>
              </w:tabs>
              <w:spacing w:before="60" w:after="60" w:line="240" w:lineRule="auto"/>
              <w:ind w:left="567" w:hanging="465"/>
            </w:pPr>
            <w:r w:rsidRPr="00FF17CA">
              <w:rPr>
                <w:spacing w:val="-1"/>
              </w:rPr>
              <w:t>(c)</w:t>
            </w:r>
            <w:r w:rsidRPr="00FF17CA">
              <w:rPr>
                <w:spacing w:val="-1"/>
              </w:rPr>
              <w:tab/>
              <w:t>rate and angle of descent</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22582CF3" w14:textId="77777777" w:rsidR="001B2618" w:rsidRPr="00196BA0"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0A82031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B8141B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9</w:t>
            </w:r>
          </w:p>
        </w:tc>
        <w:tc>
          <w:tcPr>
            <w:tcW w:w="7513" w:type="dxa"/>
            <w:tcBorders>
              <w:top w:val="single" w:sz="6" w:space="0" w:color="000000"/>
              <w:left w:val="single" w:sz="6" w:space="0" w:color="000000"/>
              <w:bottom w:val="single" w:sz="6" w:space="0" w:color="000000"/>
              <w:right w:val="single" w:sz="6" w:space="0" w:color="000000"/>
            </w:tcBorders>
            <w:hideMark/>
          </w:tcPr>
          <w:p w14:paraId="18C2DBF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Pr>
                <w:rFonts w:ascii="Times New Roman" w:eastAsia="Times New Roman" w:hAnsi="Times New Roman"/>
                <w:b/>
                <w:bCs/>
                <w:i/>
                <w:spacing w:val="-8"/>
                <w:sz w:val="24"/>
                <w:szCs w:val="24"/>
                <w:lang w:val="en-AU"/>
              </w:rPr>
              <w:t>/</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p>
          <w:p w14:paraId="067DDF2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achieving a smooth landing;</w:t>
            </w:r>
          </w:p>
          <w:p w14:paraId="25E608F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effects of a cross-wind on high- and low-wing aeroplanes during landing/recovery;</w:t>
            </w:r>
          </w:p>
          <w:p w14:paraId="04F3085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advantages of landing into the wind;</w:t>
            </w:r>
          </w:p>
          <w:p w14:paraId="7A93707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differences between a flapless approach and an approach with flap in terms of:</w:t>
            </w:r>
          </w:p>
          <w:p w14:paraId="054F031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 xml:space="preserve">approach path angle; </w:t>
            </w:r>
            <w:r>
              <w:rPr>
                <w:color w:val="000000"/>
              </w:rPr>
              <w:t>and</w:t>
            </w:r>
          </w:p>
          <w:p w14:paraId="43364C1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threshold and touchdown speeds; and</w:t>
            </w:r>
          </w:p>
          <w:p w14:paraId="1512EEA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Pr>
                <w:color w:val="000000"/>
              </w:rPr>
              <w:t>ii</w:t>
            </w:r>
            <w:r w:rsidRPr="00196BA0">
              <w:rPr>
                <w:color w:val="000000"/>
              </w:rPr>
              <w:t>)</w:t>
            </w:r>
            <w:r w:rsidRPr="00196BA0">
              <w:rPr>
                <w:color w:val="000000"/>
              </w:rPr>
              <w:tab/>
              <w:t xml:space="preserve">landing </w:t>
            </w:r>
            <w:r>
              <w:rPr>
                <w:color w:val="000000"/>
              </w:rPr>
              <w:t>distance required</w:t>
            </w:r>
            <w:r w:rsidRPr="00196BA0">
              <w:rPr>
                <w:color w:val="000000"/>
              </w:rPr>
              <w:t>;</w:t>
            </w:r>
          </w:p>
          <w:p w14:paraId="125AF2C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deep stall landings;</w:t>
            </w:r>
          </w:p>
          <w:p w14:paraId="4621BD20" w14:textId="77777777" w:rsidR="001B2618" w:rsidRPr="00196BA0" w:rsidRDefault="001B2618" w:rsidP="00547E53">
            <w:pPr>
              <w:keepNext/>
              <w:tabs>
                <w:tab w:val="left" w:pos="567"/>
              </w:tabs>
              <w:spacing w:before="60" w:after="60" w:line="240" w:lineRule="auto"/>
              <w:ind w:left="567" w:hanging="465"/>
            </w:pPr>
            <w:r w:rsidRPr="00FF17CA">
              <w:rPr>
                <w:spacing w:val="-1"/>
              </w:rPr>
              <w:t>(f)</w:t>
            </w:r>
            <w:r w:rsidRPr="00FF17CA">
              <w:rPr>
                <w:spacing w:val="-1"/>
              </w:rPr>
              <w:tab/>
              <w:t>use of a recovery net.</w:t>
            </w:r>
          </w:p>
        </w:tc>
        <w:tc>
          <w:tcPr>
            <w:tcW w:w="1134" w:type="dxa"/>
            <w:tcBorders>
              <w:top w:val="single" w:sz="6" w:space="0" w:color="000000"/>
              <w:left w:val="single" w:sz="6" w:space="0" w:color="000000"/>
              <w:bottom w:val="single" w:sz="6" w:space="0" w:color="000000"/>
              <w:right w:val="single" w:sz="6" w:space="0" w:color="000000"/>
            </w:tcBorders>
            <w:hideMark/>
          </w:tcPr>
          <w:p w14:paraId="17614ADF"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bl>
    <w:p w14:paraId="38BE288E" w14:textId="77777777" w:rsidR="001B2618" w:rsidRPr="00196BA0" w:rsidRDefault="001B2618" w:rsidP="00CA6E18">
      <w:pPr>
        <w:spacing w:before="9" w:line="100" w:lineRule="exact"/>
        <w:rPr>
          <w:rFonts w:eastAsia="Times New Roman"/>
          <w:szCs w:val="24"/>
        </w:rPr>
      </w:pPr>
    </w:p>
    <w:p w14:paraId="7226B230" w14:textId="77777777" w:rsidR="001B2618" w:rsidRPr="00196BA0" w:rsidRDefault="001B2618" w:rsidP="00CA6E18">
      <w:pPr>
        <w:pStyle w:val="LDScheduleheadingcontinued"/>
      </w:pPr>
      <w:r w:rsidRPr="00196BA0">
        <w:t>Schedule 4</w:t>
      </w:r>
      <w:r w:rsidRPr="00196BA0">
        <w:tab/>
        <w:t>Aeronautical knowledge units</w:t>
      </w:r>
    </w:p>
    <w:p w14:paraId="518EDD23" w14:textId="77777777" w:rsidR="001B2618" w:rsidRPr="00196BA0" w:rsidRDefault="001B2618" w:rsidP="00CA6E18">
      <w:pPr>
        <w:pStyle w:val="LDAppendixHeading"/>
      </w:pPr>
      <w:bookmarkStart w:id="244" w:name="_Toc511130496"/>
      <w:bookmarkStart w:id="245" w:name="_Toc520281979"/>
      <w:bookmarkStart w:id="246" w:name="_Toc2946028"/>
      <w:r w:rsidRPr="00196BA0">
        <w:t>Appendix 3</w:t>
      </w:r>
      <w:r w:rsidRPr="00196BA0">
        <w:tab/>
        <w:t>Category specific units — Helicopter (multirotor class) category</w:t>
      </w:r>
      <w:bookmarkEnd w:id="244"/>
      <w:bookmarkEnd w:id="245"/>
      <w:bookmarkEnd w:id="246"/>
    </w:p>
    <w:p w14:paraId="70C671BC" w14:textId="77777777" w:rsidR="001B2618" w:rsidRPr="00196BA0" w:rsidRDefault="001B2618" w:rsidP="00CA6E18">
      <w:pPr>
        <w:pStyle w:val="LDAppendixHeading"/>
        <w:tabs>
          <w:tab w:val="clear" w:pos="737"/>
        </w:tabs>
      </w:pPr>
      <w:bookmarkStart w:id="247" w:name="_Toc520281980"/>
      <w:bookmarkStart w:id="248" w:name="_Toc2946029"/>
      <w:r w:rsidRPr="00196BA0">
        <w:t>Unit 10</w:t>
      </w:r>
      <w:r w:rsidRPr="00196BA0">
        <w:tab/>
        <w:t>RBKM — Aeronautical knowledge and operation principles: Multirotor</w:t>
      </w:r>
      <w:bookmarkEnd w:id="247"/>
      <w:bookmarkEnd w:id="248"/>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196BA0" w14:paraId="408CA143" w14:textId="77777777" w:rsidTr="00E17FD4">
        <w:trPr>
          <w:tblHeader/>
        </w:trPr>
        <w:tc>
          <w:tcPr>
            <w:tcW w:w="675" w:type="dxa"/>
            <w:tcBorders>
              <w:top w:val="single" w:sz="6" w:space="0" w:color="000000"/>
              <w:left w:val="single" w:sz="6" w:space="0" w:color="000000"/>
              <w:bottom w:val="single" w:sz="6" w:space="0" w:color="000000"/>
              <w:right w:val="single" w:sz="6" w:space="0" w:color="000000"/>
            </w:tcBorders>
            <w:hideMark/>
          </w:tcPr>
          <w:p w14:paraId="08063A5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551" w:type="dxa"/>
            <w:tcBorders>
              <w:top w:val="single" w:sz="6" w:space="0" w:color="000000"/>
              <w:left w:val="single" w:sz="6" w:space="0" w:color="000000"/>
              <w:bottom w:val="single" w:sz="6" w:space="0" w:color="000000"/>
              <w:right w:val="single" w:sz="6" w:space="0" w:color="000000"/>
            </w:tcBorders>
            <w:hideMark/>
          </w:tcPr>
          <w:p w14:paraId="71F853E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5EB77EE9"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42F18B92"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E13616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551" w:type="dxa"/>
            <w:tcBorders>
              <w:top w:val="single" w:sz="6" w:space="0" w:color="000000"/>
              <w:left w:val="single" w:sz="6" w:space="0" w:color="000000"/>
              <w:bottom w:val="single" w:sz="6" w:space="0" w:color="000000"/>
              <w:right w:val="single" w:sz="6" w:space="0" w:color="000000"/>
            </w:tcBorders>
            <w:hideMark/>
          </w:tcPr>
          <w:p w14:paraId="788C92F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43F00DBD"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r>
            <w:r w:rsidRPr="00FF17CA">
              <w:rPr>
                <w:spacing w:val="-1"/>
              </w:rPr>
              <w:t xml:space="preserve">typical components of the </w:t>
            </w:r>
            <w:r w:rsidRPr="00196BA0">
              <w:rPr>
                <w:spacing w:val="-1"/>
              </w:rPr>
              <w:t>R</w:t>
            </w:r>
            <w:r w:rsidRPr="00FF17CA">
              <w:rPr>
                <w:spacing w:val="-1"/>
              </w:rPr>
              <w:t>PA:</w:t>
            </w:r>
          </w:p>
          <w:p w14:paraId="6B4BE20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the centre body;</w:t>
            </w:r>
          </w:p>
          <w:p w14:paraId="592BF71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the arm attachments;</w:t>
            </w:r>
          </w:p>
          <w:p w14:paraId="06B4376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the battery mounting;</w:t>
            </w:r>
          </w:p>
          <w:p w14:paraId="4ABE4DC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the motors and motor attachments;</w:t>
            </w:r>
          </w:p>
          <w:p w14:paraId="01BA793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r>
            <w:r>
              <w:rPr>
                <w:color w:val="000000"/>
              </w:rPr>
              <w:t>the land</w:t>
            </w:r>
            <w:r w:rsidRPr="00196BA0">
              <w:rPr>
                <w:color w:val="000000"/>
              </w:rPr>
              <w:t>ing gear;</w:t>
            </w:r>
          </w:p>
          <w:p w14:paraId="69C966C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(vi)</w:t>
            </w:r>
            <w:r w:rsidRPr="00196BA0">
              <w:rPr>
                <w:color w:val="000000"/>
              </w:rPr>
              <w:tab/>
              <w:t>other components of the RPA;</w:t>
            </w:r>
          </w:p>
          <w:p w14:paraId="6E79EAA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location</w:t>
            </w:r>
            <w:r w:rsidRPr="00196BA0">
              <w:rPr>
                <w:spacing w:val="-1"/>
              </w:rPr>
              <w:t xml:space="preserve"> </w:t>
            </w:r>
            <w:r w:rsidRPr="00FF17CA">
              <w:rPr>
                <w:spacing w:val="-1"/>
              </w:rPr>
              <w:t>and</w:t>
            </w:r>
            <w:r w:rsidRPr="00196BA0">
              <w:rPr>
                <w:spacing w:val="-1"/>
              </w:rPr>
              <w:t xml:space="preserve"> function of</w:t>
            </w:r>
            <w:r w:rsidRPr="00FF17CA">
              <w:rPr>
                <w:spacing w:val="-1"/>
              </w:rPr>
              <w:t xml:space="preserve"> e</w:t>
            </w:r>
            <w:r w:rsidRPr="00196BA0">
              <w:rPr>
                <w:spacing w:val="-1"/>
              </w:rPr>
              <w:t>l</w:t>
            </w:r>
            <w:r w:rsidRPr="00FF17CA">
              <w:rPr>
                <w:spacing w:val="-1"/>
              </w:rPr>
              <w:t>ectr</w:t>
            </w:r>
            <w:r w:rsidRPr="00196BA0">
              <w:rPr>
                <w:spacing w:val="-1"/>
              </w:rPr>
              <w:t>i</w:t>
            </w:r>
            <w:r w:rsidRPr="00FF17CA">
              <w:rPr>
                <w:spacing w:val="-1"/>
              </w:rPr>
              <w:t xml:space="preserve">cal components of the </w:t>
            </w:r>
            <w:r w:rsidRPr="00196BA0">
              <w:rPr>
                <w:spacing w:val="-1"/>
              </w:rPr>
              <w:t>R</w:t>
            </w:r>
            <w:r w:rsidRPr="00FF17CA">
              <w:rPr>
                <w:spacing w:val="-1"/>
              </w:rPr>
              <w:t>PA:</w:t>
            </w:r>
          </w:p>
          <w:p w14:paraId="562B857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its electronic speed controller</w:t>
            </w:r>
            <w:r>
              <w:rPr>
                <w:color w:val="000000"/>
              </w:rPr>
              <w:t>(</w:t>
            </w:r>
            <w:r w:rsidRPr="00196BA0">
              <w:rPr>
                <w:color w:val="000000"/>
              </w:rPr>
              <w:t>s</w:t>
            </w:r>
            <w:r>
              <w:rPr>
                <w:color w:val="000000"/>
              </w:rPr>
              <w:t>)</w:t>
            </w:r>
            <w:r w:rsidRPr="00196BA0">
              <w:rPr>
                <w:color w:val="000000"/>
              </w:rPr>
              <w:t>;</w:t>
            </w:r>
          </w:p>
          <w:p w14:paraId="5EAB479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its receiver and antenna;</w:t>
            </w:r>
          </w:p>
          <w:p w14:paraId="6BE6829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its gyros/Inertial Management Unit;</w:t>
            </w:r>
          </w:p>
          <w:p w14:paraId="052D863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its flight controller;</w:t>
            </w:r>
          </w:p>
          <w:p w14:paraId="3E81F8D1"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its battery;</w:t>
            </w:r>
          </w:p>
          <w:p w14:paraId="1B333CC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(vi)</w:t>
            </w:r>
            <w:r w:rsidRPr="00196BA0">
              <w:rPr>
                <w:color w:val="000000"/>
              </w:rPr>
              <w:tab/>
              <w:t>its battery eliminator circuit;</w:t>
            </w:r>
          </w:p>
          <w:p w14:paraId="17B033E8" w14:textId="77777777" w:rsidR="001B2618" w:rsidRPr="00196BA0" w:rsidRDefault="001B2618" w:rsidP="00547E53">
            <w:pPr>
              <w:pStyle w:val="LDP2i"/>
              <w:tabs>
                <w:tab w:val="right" w:pos="850"/>
                <w:tab w:val="left" w:pos="991"/>
              </w:tabs>
              <w:ind w:left="991" w:hanging="537"/>
            </w:pPr>
            <w:r w:rsidRPr="00196BA0">
              <w:rPr>
                <w:color w:val="000000"/>
              </w:rPr>
              <w:tab/>
              <w:t>(vii)</w:t>
            </w:r>
            <w:r w:rsidRPr="00196BA0">
              <w:rPr>
                <w:color w:val="000000"/>
              </w:rPr>
              <w:tab/>
              <w:t>its GPS sensor</w:t>
            </w:r>
            <w:r>
              <w:rPr>
                <w:color w:val="000000"/>
              </w:rPr>
              <w:t>/</w:t>
            </w:r>
            <w:r w:rsidRPr="00196BA0">
              <w:rPr>
                <w:color w:val="000000"/>
              </w:rPr>
              <w:t>antenna.</w:t>
            </w:r>
          </w:p>
        </w:tc>
        <w:tc>
          <w:tcPr>
            <w:tcW w:w="1134" w:type="dxa"/>
            <w:tcBorders>
              <w:top w:val="single" w:sz="6" w:space="0" w:color="000000"/>
              <w:left w:val="single" w:sz="6" w:space="0" w:color="000000"/>
              <w:bottom w:val="single" w:sz="6" w:space="0" w:color="000000"/>
              <w:right w:val="single" w:sz="6" w:space="0" w:color="000000"/>
            </w:tcBorders>
            <w:hideMark/>
          </w:tcPr>
          <w:p w14:paraId="5DC3FDEE"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1ED41B57"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784406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551" w:type="dxa"/>
            <w:tcBorders>
              <w:top w:val="single" w:sz="6" w:space="0" w:color="000000"/>
              <w:left w:val="single" w:sz="6" w:space="0" w:color="000000"/>
              <w:bottom w:val="single" w:sz="6" w:space="0" w:color="000000"/>
              <w:right w:val="single" w:sz="6" w:space="0" w:color="000000"/>
            </w:tcBorders>
            <w:hideMark/>
          </w:tcPr>
          <w:p w14:paraId="37A7532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We</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ba</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ce</w:t>
            </w:r>
            <w:r>
              <w:rPr>
                <w:rFonts w:ascii="Times New Roman" w:eastAsia="Times New Roman" w:hAnsi="Times New Roman"/>
                <w:b/>
                <w:bCs/>
                <w:i/>
                <w:sz w:val="24"/>
                <w:szCs w:val="24"/>
                <w:lang w:val="en-AU"/>
              </w:rPr>
              <w:t> —</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ch</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p>
          <w:p w14:paraId="292E1806"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Effects of the following changes to the performance of the RPA:</w:t>
            </w:r>
          </w:p>
          <w:p w14:paraId="685C66A2"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7"/>
              </w:rPr>
              <w:t>(</w:t>
            </w:r>
            <w:r w:rsidRPr="00FF17CA">
              <w:rPr>
                <w:spacing w:val="-1"/>
              </w:rPr>
              <w:t>a)</w:t>
            </w:r>
            <w:r w:rsidRPr="00FF17CA">
              <w:rPr>
                <w:spacing w:val="-1"/>
              </w:rPr>
              <w:tab/>
              <w:t>weight;</w:t>
            </w:r>
          </w:p>
          <w:p w14:paraId="3BDA477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power;</w:t>
            </w:r>
          </w:p>
          <w:p w14:paraId="3FF5832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ground effect;</w:t>
            </w:r>
          </w:p>
          <w:p w14:paraId="48B5CCA8" w14:textId="77777777" w:rsidR="001B2618" w:rsidRPr="00196BA0" w:rsidRDefault="001B2618" w:rsidP="00547E53">
            <w:pPr>
              <w:keepNext/>
              <w:tabs>
                <w:tab w:val="left" w:pos="567"/>
              </w:tabs>
              <w:spacing w:before="60" w:after="60" w:line="240" w:lineRule="auto"/>
              <w:ind w:left="567" w:hanging="465"/>
            </w:pPr>
            <w:r w:rsidRPr="00FF17CA">
              <w:rPr>
                <w:spacing w:val="-1"/>
              </w:rPr>
              <w:t>(d)</w:t>
            </w:r>
            <w:r w:rsidRPr="00FF17CA">
              <w:rPr>
                <w:spacing w:val="-1"/>
              </w:rPr>
              <w:tab/>
              <w:t>wind.</w:t>
            </w:r>
          </w:p>
        </w:tc>
        <w:tc>
          <w:tcPr>
            <w:tcW w:w="1134" w:type="dxa"/>
            <w:tcBorders>
              <w:top w:val="single" w:sz="6" w:space="0" w:color="000000"/>
              <w:left w:val="single" w:sz="6" w:space="0" w:color="000000"/>
              <w:bottom w:val="single" w:sz="6" w:space="0" w:color="000000"/>
              <w:right w:val="single" w:sz="6" w:space="0" w:color="000000"/>
            </w:tcBorders>
            <w:hideMark/>
          </w:tcPr>
          <w:p w14:paraId="0179202D"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00B15C4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29ACE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551" w:type="dxa"/>
            <w:tcBorders>
              <w:top w:val="single" w:sz="6" w:space="0" w:color="000000"/>
              <w:left w:val="single" w:sz="6" w:space="0" w:color="000000"/>
              <w:bottom w:val="single" w:sz="6" w:space="0" w:color="000000"/>
              <w:right w:val="single" w:sz="6" w:space="0" w:color="000000"/>
            </w:tcBorders>
            <w:hideMark/>
          </w:tcPr>
          <w:p w14:paraId="3BDAE628" w14:textId="77777777" w:rsidR="001B2618" w:rsidRPr="00D52128"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Pr>
                <w:rFonts w:ascii="Times New Roman" w:eastAsia="Times New Roman" w:hAnsi="Times New Roman"/>
                <w:b/>
                <w:bCs/>
                <w:i/>
                <w:sz w:val="24"/>
                <w:szCs w:val="24"/>
                <w:lang w:val="en-AU"/>
              </w:rPr>
              <w:t> —</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ultir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ft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ag</w:t>
            </w:r>
          </w:p>
          <w:p w14:paraId="57BC729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 properties of a rotor blade:</w:t>
            </w:r>
          </w:p>
          <w:p w14:paraId="7384A71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aerofoil shape;</w:t>
            </w:r>
          </w:p>
          <w:p w14:paraId="430B7CA4"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blade twist;</w:t>
            </w:r>
          </w:p>
          <w:p w14:paraId="2AB9848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blade taper;</w:t>
            </w:r>
          </w:p>
          <w:p w14:paraId="2A1D3C68"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r>
            <w:r>
              <w:rPr>
                <w:spacing w:val="-1"/>
              </w:rPr>
              <w:t>d</w:t>
            </w:r>
            <w:r w:rsidRPr="00FF17CA">
              <w:rPr>
                <w:spacing w:val="-1"/>
              </w:rPr>
              <w:t>efinitions of the following terms:</w:t>
            </w:r>
          </w:p>
          <w:p w14:paraId="3EA318B4" w14:textId="77777777" w:rsidR="001B2618" w:rsidRPr="00196BA0" w:rsidRDefault="001B2618" w:rsidP="00547E53">
            <w:pPr>
              <w:pStyle w:val="LDP2i"/>
              <w:tabs>
                <w:tab w:val="right" w:pos="850"/>
                <w:tab w:val="left" w:pos="991"/>
              </w:tabs>
              <w:ind w:left="991" w:hanging="537"/>
              <w:rPr>
                <w:color w:val="000000"/>
              </w:rPr>
            </w:pPr>
            <w:r w:rsidRPr="00C11957">
              <w:rPr>
                <w:color w:val="000000"/>
              </w:rPr>
              <w:tab/>
            </w:r>
            <w:r w:rsidRPr="00196BA0">
              <w:rPr>
                <w:color w:val="000000"/>
              </w:rPr>
              <w:t>(i)</w:t>
            </w:r>
            <w:r w:rsidRPr="00196BA0">
              <w:rPr>
                <w:color w:val="000000"/>
              </w:rPr>
              <w:tab/>
              <w:t>rotor thrust;</w:t>
            </w:r>
          </w:p>
          <w:p w14:paraId="11F790B4"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rotor drag;</w:t>
            </w:r>
          </w:p>
          <w:p w14:paraId="6176FEA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relative airflow;</w:t>
            </w:r>
          </w:p>
          <w:p w14:paraId="2D149F3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rotational airflow;</w:t>
            </w:r>
          </w:p>
          <w:p w14:paraId="0B2CEA8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induced airflow;</w:t>
            </w:r>
          </w:p>
          <w:p w14:paraId="552F20CD" w14:textId="77777777" w:rsidR="001B2618" w:rsidRPr="00196BA0" w:rsidRDefault="001B2618" w:rsidP="00547E53">
            <w:pPr>
              <w:pStyle w:val="LDP2i"/>
              <w:tabs>
                <w:tab w:val="right" w:pos="850"/>
                <w:tab w:val="left" w:pos="991"/>
              </w:tabs>
              <w:ind w:left="991" w:hanging="537"/>
            </w:pPr>
            <w:r w:rsidRPr="00196BA0">
              <w:rPr>
                <w:color w:val="000000"/>
              </w:rPr>
              <w:tab/>
              <w:t>(vi)</w:t>
            </w:r>
            <w:r w:rsidRPr="00196BA0">
              <w:rPr>
                <w:color w:val="000000"/>
              </w:rPr>
              <w:tab/>
              <w:t>torque reaction.</w:t>
            </w:r>
          </w:p>
        </w:tc>
        <w:tc>
          <w:tcPr>
            <w:tcW w:w="1134" w:type="dxa"/>
            <w:tcBorders>
              <w:top w:val="single" w:sz="6" w:space="0" w:color="000000"/>
              <w:left w:val="single" w:sz="6" w:space="0" w:color="000000"/>
              <w:bottom w:val="single" w:sz="6" w:space="0" w:color="000000"/>
              <w:right w:val="single" w:sz="6" w:space="0" w:color="000000"/>
            </w:tcBorders>
            <w:hideMark/>
          </w:tcPr>
          <w:p w14:paraId="0C0A42CD"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48CBBACF" w14:textId="77777777" w:rsidTr="00E17FD4">
        <w:trPr>
          <w:trHeight w:val="2207"/>
        </w:trPr>
        <w:tc>
          <w:tcPr>
            <w:tcW w:w="675" w:type="dxa"/>
            <w:tcBorders>
              <w:top w:val="single" w:sz="6" w:space="0" w:color="000000"/>
              <w:left w:val="single" w:sz="6" w:space="0" w:color="000000"/>
              <w:right w:val="single" w:sz="6" w:space="0" w:color="000000"/>
            </w:tcBorders>
            <w:hideMark/>
          </w:tcPr>
          <w:p w14:paraId="2F2E1DA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551" w:type="dxa"/>
            <w:tcBorders>
              <w:top w:val="single" w:sz="6" w:space="0" w:color="000000"/>
              <w:left w:val="single" w:sz="6" w:space="0" w:color="000000"/>
              <w:bottom w:val="single" w:sz="6" w:space="0" w:color="000000"/>
              <w:right w:val="single" w:sz="6" w:space="0" w:color="000000"/>
            </w:tcBorders>
            <w:hideMark/>
          </w:tcPr>
          <w:p w14:paraId="1733A3C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
                <w:sz w:val="24"/>
                <w:szCs w:val="24"/>
                <w:lang w:val="en-AU"/>
              </w:rPr>
              <w:t> —</w:t>
            </w:r>
            <w:r w:rsidRPr="00196BA0">
              <w:rPr>
                <w:rFonts w:ascii="Times New Roman" w:eastAsia="Times New Roman" w:hAnsi="Times New Roman"/>
                <w:b/>
                <w:bCs/>
                <w:i/>
                <w:spacing w:val="-1"/>
                <w:sz w:val="24"/>
                <w:szCs w:val="24"/>
                <w:lang w:val="en-AU"/>
              </w:rPr>
              <w:t xml:space="preserve"> hovering and forward flight</w:t>
            </w:r>
          </w:p>
          <w:p w14:paraId="331EB2B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r>
            <w:r>
              <w:rPr>
                <w:spacing w:val="-1"/>
              </w:rPr>
              <w:t>d</w:t>
            </w:r>
            <w:r w:rsidRPr="00FF17CA">
              <w:rPr>
                <w:spacing w:val="-1"/>
              </w:rPr>
              <w:t>efinitions of the terms:</w:t>
            </w:r>
          </w:p>
          <w:p w14:paraId="3BBA04A2"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w:t>
            </w:r>
            <w:r w:rsidRPr="00C11957">
              <w:rPr>
                <w:color w:val="000000"/>
              </w:rPr>
              <w:tab/>
              <w:t>ground effect;</w:t>
            </w:r>
          </w:p>
          <w:p w14:paraId="6A509241" w14:textId="77777777" w:rsidR="001B2618" w:rsidRPr="00C11957" w:rsidRDefault="001B2618" w:rsidP="00547E53">
            <w:pPr>
              <w:pStyle w:val="LDP2i"/>
              <w:tabs>
                <w:tab w:val="right" w:pos="850"/>
                <w:tab w:val="left" w:pos="991"/>
              </w:tabs>
              <w:ind w:left="991" w:hanging="537"/>
              <w:rPr>
                <w:color w:val="000000"/>
              </w:rPr>
            </w:pPr>
            <w:r w:rsidRPr="00C11957">
              <w:rPr>
                <w:color w:val="000000"/>
              </w:rPr>
              <w:tab/>
              <w:t>(ii)</w:t>
            </w:r>
            <w:r w:rsidRPr="00C11957">
              <w:rPr>
                <w:color w:val="000000"/>
              </w:rPr>
              <w:tab/>
              <w:t>recirculation;</w:t>
            </w:r>
          </w:p>
          <w:p w14:paraId="3007B03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translational lift;</w:t>
            </w:r>
          </w:p>
          <w:p w14:paraId="31FFF756"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(c)</w:t>
            </w:r>
            <w:r w:rsidRPr="00FF17CA">
              <w:rPr>
                <w:spacing w:val="-1"/>
              </w:rPr>
              <w:tab/>
              <w:t>drag in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43C0716A"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68E8569D"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CA861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7551" w:type="dxa"/>
            <w:tcBorders>
              <w:top w:val="single" w:sz="6" w:space="0" w:color="000000"/>
              <w:left w:val="single" w:sz="6" w:space="0" w:color="000000"/>
              <w:bottom w:val="single" w:sz="6" w:space="0" w:color="000000"/>
              <w:right w:val="single" w:sz="6" w:space="0" w:color="000000"/>
            </w:tcBorders>
            <w:hideMark/>
          </w:tcPr>
          <w:p w14:paraId="568719F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Principles of operation</w:t>
            </w:r>
            <w:r>
              <w:rPr>
                <w:rFonts w:ascii="Times New Roman" w:eastAsia="Times New Roman" w:hAnsi="Times New Roman"/>
                <w:b/>
                <w:bCs/>
                <w:i/>
                <w:spacing w:val="-1"/>
                <w:sz w:val="24"/>
                <w:szCs w:val="24"/>
                <w:lang w:val="en-AU"/>
              </w:rPr>
              <w:t xml:space="preserve"> — </w:t>
            </w:r>
            <w:r w:rsidRPr="00196BA0">
              <w:rPr>
                <w:rFonts w:ascii="Times New Roman" w:eastAsia="Times New Roman" w:hAnsi="Times New Roman"/>
                <w:b/>
                <w:bCs/>
                <w:i/>
                <w:spacing w:val="-1"/>
                <w:sz w:val="24"/>
                <w:szCs w:val="24"/>
                <w:lang w:val="en-AU"/>
              </w:rPr>
              <w:t>flight controls</w:t>
            </w:r>
          </w:p>
          <w:p w14:paraId="17FBEB01" w14:textId="77777777" w:rsidR="001B2618" w:rsidRPr="00FF17CA" w:rsidRDefault="001B2618" w:rsidP="00547E53">
            <w:pPr>
              <w:keepNext/>
              <w:tabs>
                <w:tab w:val="left" w:pos="567"/>
              </w:tabs>
              <w:spacing w:before="60" w:after="60" w:line="240" w:lineRule="auto"/>
              <w:ind w:left="567" w:right="57" w:hanging="465"/>
              <w:rPr>
                <w:spacing w:val="-1"/>
              </w:rPr>
            </w:pPr>
            <w:r w:rsidRPr="00FF17CA">
              <w:rPr>
                <w:spacing w:val="-1"/>
              </w:rPr>
              <w:t>(a)</w:t>
            </w:r>
            <w:r w:rsidRPr="00FF17CA">
              <w:rPr>
                <w:spacing w:val="-1"/>
              </w:rPr>
              <w:tab/>
              <w:t>primary flight controls and how they affect the movement of a multirotor about its longitudinal, lateral and normal vertical axes, including:</w:t>
            </w:r>
          </w:p>
          <w:p w14:paraId="367349C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hover;</w:t>
            </w:r>
          </w:p>
          <w:p w14:paraId="7FE2048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yaw control;</w:t>
            </w:r>
          </w:p>
          <w:p w14:paraId="1CD563F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forward operation;</w:t>
            </w:r>
          </w:p>
          <w:p w14:paraId="41691DB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t>ascent and descent;</w:t>
            </w:r>
          </w:p>
          <w:p w14:paraId="78A5387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lateral horizontal operation;</w:t>
            </w:r>
          </w:p>
          <w:p w14:paraId="7574F2C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stabilisation;</w:t>
            </w:r>
          </w:p>
          <w:p w14:paraId="2293386E"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(c)</w:t>
            </w:r>
            <w:r w:rsidRPr="00FF17CA">
              <w:rPr>
                <w:spacing w:val="-1"/>
              </w:rPr>
              <w:tab/>
              <w:t>GPS hold.</w:t>
            </w:r>
          </w:p>
        </w:tc>
        <w:tc>
          <w:tcPr>
            <w:tcW w:w="1134" w:type="dxa"/>
            <w:tcBorders>
              <w:top w:val="single" w:sz="6" w:space="0" w:color="000000"/>
              <w:left w:val="single" w:sz="6" w:space="0" w:color="000000"/>
              <w:bottom w:val="single" w:sz="6" w:space="0" w:color="000000"/>
              <w:right w:val="single" w:sz="6" w:space="0" w:color="000000"/>
            </w:tcBorders>
            <w:hideMark/>
          </w:tcPr>
          <w:p w14:paraId="04E88FFC"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61044B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44FBB5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7551" w:type="dxa"/>
            <w:tcBorders>
              <w:top w:val="single" w:sz="6" w:space="0" w:color="000000"/>
              <w:left w:val="single" w:sz="6" w:space="0" w:color="000000"/>
              <w:bottom w:val="single" w:sz="6" w:space="0" w:color="000000"/>
              <w:right w:val="single" w:sz="6" w:space="0" w:color="000000"/>
            </w:tcBorders>
            <w:hideMark/>
          </w:tcPr>
          <w:p w14:paraId="71D317E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
                <w:sz w:val="24"/>
                <w:szCs w:val="24"/>
                <w:lang w:val="en-AU"/>
              </w:rPr>
              <w:t xml:space="preserve"> — </w:t>
            </w:r>
            <w:r w:rsidRPr="00196BA0">
              <w:rPr>
                <w:rFonts w:ascii="Times New Roman" w:eastAsia="Times New Roman" w:hAnsi="Times New Roman"/>
                <w:b/>
                <w:bCs/>
                <w:i/>
                <w:spacing w:val="-1"/>
                <w:sz w:val="24"/>
                <w:szCs w:val="24"/>
                <w:lang w:val="en-AU"/>
              </w:rPr>
              <w:t>abnormal operations</w:t>
            </w:r>
          </w:p>
          <w:p w14:paraId="4A48D933"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direction of rotation of a rotor and the implications of incorrect installation;</w:t>
            </w:r>
          </w:p>
          <w:p w14:paraId="67C16319"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(b)</w:t>
            </w:r>
            <w:r w:rsidRPr="00FF17CA">
              <w:rPr>
                <w:spacing w:val="-1"/>
              </w:rPr>
              <w:tab/>
              <w:t>effects on the operation of the RPA if a motor of the RPA fails.</w:t>
            </w:r>
          </w:p>
        </w:tc>
        <w:tc>
          <w:tcPr>
            <w:tcW w:w="1134" w:type="dxa"/>
            <w:tcBorders>
              <w:top w:val="single" w:sz="6" w:space="0" w:color="000000"/>
              <w:left w:val="single" w:sz="6" w:space="0" w:color="000000"/>
              <w:bottom w:val="single" w:sz="6" w:space="0" w:color="000000"/>
              <w:right w:val="single" w:sz="6" w:space="0" w:color="000000"/>
            </w:tcBorders>
            <w:hideMark/>
          </w:tcPr>
          <w:p w14:paraId="0103B3AA"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5575C69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929170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7</w:t>
            </w:r>
          </w:p>
        </w:tc>
        <w:tc>
          <w:tcPr>
            <w:tcW w:w="7551" w:type="dxa"/>
            <w:tcBorders>
              <w:top w:val="single" w:sz="6" w:space="0" w:color="000000"/>
              <w:left w:val="single" w:sz="6" w:space="0" w:color="000000"/>
              <w:bottom w:val="single" w:sz="6" w:space="0" w:color="000000"/>
              <w:right w:val="single" w:sz="6" w:space="0" w:color="000000"/>
            </w:tcBorders>
            <w:hideMark/>
          </w:tcPr>
          <w:p w14:paraId="7864E76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Launch</w:t>
            </w:r>
          </w:p>
          <w:p w14:paraId="520F1B8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pre-launch checks;</w:t>
            </w:r>
          </w:p>
          <w:p w14:paraId="28A12A92"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(b)</w:t>
            </w:r>
            <w:r w:rsidRPr="00FF17CA">
              <w:rPr>
                <w:spacing w:val="-1"/>
              </w:rPr>
              <w:tab/>
              <w:t>post-launch checks.</w:t>
            </w:r>
          </w:p>
        </w:tc>
        <w:tc>
          <w:tcPr>
            <w:tcW w:w="1134" w:type="dxa"/>
            <w:tcBorders>
              <w:top w:val="single" w:sz="6" w:space="0" w:color="000000"/>
              <w:left w:val="single" w:sz="6" w:space="0" w:color="000000"/>
              <w:bottom w:val="single" w:sz="6" w:space="0" w:color="000000"/>
              <w:right w:val="single" w:sz="6" w:space="0" w:color="000000"/>
            </w:tcBorders>
            <w:hideMark/>
          </w:tcPr>
          <w:p w14:paraId="49EAF2EA"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6BCE4104"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2251331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8</w:t>
            </w:r>
          </w:p>
        </w:tc>
        <w:tc>
          <w:tcPr>
            <w:tcW w:w="7551" w:type="dxa"/>
            <w:tcBorders>
              <w:top w:val="single" w:sz="6" w:space="0" w:color="000000"/>
              <w:left w:val="single" w:sz="6" w:space="0" w:color="000000"/>
              <w:bottom w:val="single" w:sz="6" w:space="0" w:color="000000"/>
              <w:right w:val="single" w:sz="6" w:space="0" w:color="000000"/>
            </w:tcBorders>
            <w:hideMark/>
          </w:tcPr>
          <w:p w14:paraId="2021490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Climbing</w:t>
            </w:r>
          </w:p>
          <w:p w14:paraId="37FB6550"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t>Effect on climb rate and angle from changes in the following:</w:t>
            </w:r>
          </w:p>
          <w:p w14:paraId="426A8AC0" w14:textId="77777777" w:rsidR="001B2618" w:rsidRPr="00FF17CA" w:rsidRDefault="001B2618" w:rsidP="00547E53">
            <w:pPr>
              <w:keepNext/>
              <w:tabs>
                <w:tab w:val="left" w:pos="567"/>
              </w:tabs>
              <w:spacing w:before="60" w:after="60" w:line="240" w:lineRule="auto"/>
              <w:ind w:left="567" w:hanging="465"/>
              <w:rPr>
                <w:spacing w:val="-1"/>
              </w:rPr>
            </w:pPr>
            <w:r w:rsidRPr="00196BA0">
              <w:rPr>
                <w:color w:val="000000"/>
              </w:rPr>
              <w:t>(</w:t>
            </w:r>
            <w:r>
              <w:rPr>
                <w:color w:val="000000"/>
              </w:rPr>
              <w:t>a</w:t>
            </w:r>
            <w:r w:rsidRPr="00FF17CA">
              <w:rPr>
                <w:spacing w:val="-1"/>
              </w:rPr>
              <w:t>)</w:t>
            </w:r>
            <w:r w:rsidRPr="00FF17CA">
              <w:rPr>
                <w:spacing w:val="-1"/>
              </w:rPr>
              <w:tab/>
              <w:t>weight;</w:t>
            </w:r>
          </w:p>
          <w:p w14:paraId="0C59B5A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power;</w:t>
            </w:r>
          </w:p>
          <w:p w14:paraId="689B841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airspeed;</w:t>
            </w:r>
          </w:p>
          <w:p w14:paraId="312742D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a headwind or tailwind or windshear;</w:t>
            </w:r>
          </w:p>
          <w:p w14:paraId="4A3B2B4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bank angle;</w:t>
            </w:r>
          </w:p>
          <w:p w14:paraId="5AF9584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Pr>
                <w:spacing w:val="-1"/>
              </w:rPr>
              <w:tab/>
            </w:r>
            <w:r w:rsidRPr="00FF17CA">
              <w:rPr>
                <w:spacing w:val="-1"/>
              </w:rPr>
              <w:t>temperature</w:t>
            </w:r>
            <w:r>
              <w:rPr>
                <w:spacing w:val="-1"/>
              </w:rPr>
              <w:t>;</w:t>
            </w:r>
          </w:p>
          <w:p w14:paraId="2ABD83AD"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w:t>
            </w:r>
            <w:r>
              <w:rPr>
                <w:spacing w:val="-1"/>
              </w:rPr>
              <w:t>g</w:t>
            </w:r>
            <w:r w:rsidRPr="00FF17CA">
              <w:rPr>
                <w:spacing w:val="-1"/>
              </w:rPr>
              <w:t>)</w:t>
            </w:r>
            <w:r w:rsidRPr="00FF17CA">
              <w:rPr>
                <w:spacing w:val="-1"/>
              </w:rPr>
              <w:tab/>
              <w:t>altitude</w:t>
            </w:r>
            <w:r>
              <w:rPr>
                <w:spacing w:val="-1"/>
              </w:rPr>
              <w:t>.</w:t>
            </w:r>
          </w:p>
        </w:tc>
        <w:tc>
          <w:tcPr>
            <w:tcW w:w="1134" w:type="dxa"/>
            <w:tcBorders>
              <w:top w:val="single" w:sz="6" w:space="0" w:color="000000"/>
              <w:left w:val="single" w:sz="6" w:space="0" w:color="000000"/>
              <w:bottom w:val="single" w:sz="6" w:space="0" w:color="000000"/>
              <w:right w:val="single" w:sz="6" w:space="0" w:color="000000"/>
            </w:tcBorders>
            <w:hideMark/>
          </w:tcPr>
          <w:p w14:paraId="4371476F"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1DCC963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2A1328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9</w:t>
            </w:r>
          </w:p>
        </w:tc>
        <w:tc>
          <w:tcPr>
            <w:tcW w:w="7551" w:type="dxa"/>
            <w:tcBorders>
              <w:top w:val="single" w:sz="6" w:space="0" w:color="000000"/>
              <w:left w:val="single" w:sz="6" w:space="0" w:color="000000"/>
              <w:bottom w:val="single" w:sz="6" w:space="0" w:color="000000"/>
              <w:right w:val="single" w:sz="6" w:space="0" w:color="000000"/>
            </w:tcBorders>
            <w:hideMark/>
          </w:tcPr>
          <w:p w14:paraId="5D1C83D1"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Turning</w:t>
            </w:r>
          </w:p>
          <w:p w14:paraId="29F9BEC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banked turns;</w:t>
            </w:r>
          </w:p>
          <w:p w14:paraId="6D1951B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rotations or flat turns;</w:t>
            </w:r>
          </w:p>
          <w:p w14:paraId="7F61408E"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(c)</w:t>
            </w:r>
            <w:r w:rsidRPr="00FF17CA">
              <w:rPr>
                <w:spacing w:val="-1"/>
              </w:rPr>
              <w:tab/>
              <w:t>limitations on steep turns.</w:t>
            </w:r>
          </w:p>
        </w:tc>
        <w:tc>
          <w:tcPr>
            <w:tcW w:w="1134" w:type="dxa"/>
            <w:tcBorders>
              <w:top w:val="single" w:sz="6" w:space="0" w:color="000000"/>
              <w:left w:val="single" w:sz="6" w:space="0" w:color="000000"/>
              <w:bottom w:val="single" w:sz="6" w:space="0" w:color="000000"/>
              <w:right w:val="single" w:sz="6" w:space="0" w:color="000000"/>
            </w:tcBorders>
            <w:hideMark/>
          </w:tcPr>
          <w:p w14:paraId="50F68EAE"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1633C7A1" w14:textId="77777777" w:rsidTr="00E17FD4">
        <w:trPr>
          <w:trHeight w:val="1449"/>
        </w:trPr>
        <w:tc>
          <w:tcPr>
            <w:tcW w:w="675" w:type="dxa"/>
            <w:tcBorders>
              <w:top w:val="single" w:sz="6" w:space="0" w:color="000000"/>
              <w:left w:val="single" w:sz="6" w:space="0" w:color="000000"/>
              <w:bottom w:val="single" w:sz="4" w:space="0" w:color="auto"/>
              <w:right w:val="single" w:sz="6" w:space="0" w:color="000000"/>
            </w:tcBorders>
          </w:tcPr>
          <w:p w14:paraId="4CAC3A4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r>
              <w:rPr>
                <w:rFonts w:ascii="Times New Roman" w:eastAsia="Times New Roman" w:hAnsi="Times New Roman"/>
                <w:sz w:val="24"/>
                <w:szCs w:val="24"/>
                <w:lang w:val="en-AU"/>
              </w:rPr>
              <w:t>0</w:t>
            </w:r>
          </w:p>
        </w:tc>
        <w:tc>
          <w:tcPr>
            <w:tcW w:w="7551" w:type="dxa"/>
            <w:tcBorders>
              <w:top w:val="single" w:sz="6" w:space="0" w:color="000000"/>
              <w:left w:val="single" w:sz="6" w:space="0" w:color="000000"/>
              <w:bottom w:val="single" w:sz="4" w:space="0" w:color="auto"/>
              <w:right w:val="single" w:sz="6" w:space="0" w:color="000000"/>
            </w:tcBorders>
            <w:hideMark/>
          </w:tcPr>
          <w:p w14:paraId="0644EF18"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Descending, landing and recovery</w:t>
            </w:r>
          </w:p>
          <w:p w14:paraId="1D9526C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avoiding vortex ring state when operating the RPA;</w:t>
            </w:r>
          </w:p>
          <w:p w14:paraId="7DFCE5C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recovery actions to escape vortex ring state</w:t>
            </w:r>
            <w:r>
              <w:rPr>
                <w:spacing w:val="-1"/>
              </w:rPr>
              <w:t>;</w:t>
            </w:r>
          </w:p>
          <w:p w14:paraId="6A07BC1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advantages of landing/recovery into the wind;</w:t>
            </w:r>
          </w:p>
          <w:p w14:paraId="45C78C35"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(d)</w:t>
            </w:r>
            <w:r w:rsidRPr="00FF17CA">
              <w:rPr>
                <w:spacing w:val="-1"/>
              </w:rPr>
              <w:tab/>
              <w:t>pre-landing checks.</w:t>
            </w:r>
          </w:p>
        </w:tc>
        <w:tc>
          <w:tcPr>
            <w:tcW w:w="1134" w:type="dxa"/>
            <w:tcBorders>
              <w:top w:val="single" w:sz="6" w:space="0" w:color="000000"/>
              <w:left w:val="single" w:sz="6" w:space="0" w:color="000000"/>
              <w:bottom w:val="single" w:sz="4" w:space="0" w:color="auto"/>
              <w:right w:val="single" w:sz="6" w:space="0" w:color="000000"/>
            </w:tcBorders>
          </w:tcPr>
          <w:p w14:paraId="135A9C88" w14:textId="77777777" w:rsidR="001B2618" w:rsidRPr="00196BA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5B7E2422" w14:textId="77777777" w:rsidR="001B2618" w:rsidRPr="00196BA0" w:rsidRDefault="001B2618" w:rsidP="00CA6E18">
      <w:pPr>
        <w:pStyle w:val="LDScheduleheadingcontinued"/>
      </w:pPr>
      <w:r w:rsidRPr="00196BA0">
        <w:t>Schedule 4</w:t>
      </w:r>
      <w:r w:rsidRPr="00196BA0">
        <w:tab/>
        <w:t>Aeronautical knowledge units</w:t>
      </w:r>
    </w:p>
    <w:p w14:paraId="113D127B" w14:textId="77777777" w:rsidR="001B2618" w:rsidRPr="00196BA0" w:rsidRDefault="001B2618" w:rsidP="00CA6E18">
      <w:pPr>
        <w:pStyle w:val="LDAppendixHeading"/>
      </w:pPr>
      <w:bookmarkStart w:id="249" w:name="_Toc511130498"/>
      <w:bookmarkStart w:id="250" w:name="_Toc520281981"/>
      <w:bookmarkStart w:id="251" w:name="_Toc2946030"/>
      <w:r w:rsidRPr="00196BA0">
        <w:t>Appendix 4</w:t>
      </w:r>
      <w:r w:rsidRPr="00196BA0">
        <w:tab/>
        <w:t>Category specific units — Helicopter (single rotor) category</w:t>
      </w:r>
      <w:bookmarkEnd w:id="249"/>
      <w:bookmarkEnd w:id="250"/>
      <w:bookmarkEnd w:id="251"/>
    </w:p>
    <w:p w14:paraId="6EFAC243" w14:textId="77777777" w:rsidR="001B2618" w:rsidRPr="00196BA0" w:rsidRDefault="001B2618" w:rsidP="00CA6E18">
      <w:pPr>
        <w:pStyle w:val="LDAppendixHeading2"/>
      </w:pPr>
      <w:bookmarkStart w:id="252" w:name="_Toc520281982"/>
      <w:bookmarkStart w:id="253" w:name="_Toc2946031"/>
      <w:r w:rsidRPr="00196BA0">
        <w:t>Unit 11</w:t>
      </w:r>
      <w:r w:rsidRPr="00196BA0">
        <w:tab/>
        <w:t>RBKH — Aeronautical knowledge and operation principles: Single rotor</w:t>
      </w:r>
      <w:bookmarkEnd w:id="252"/>
      <w:bookmarkEnd w:id="253"/>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196BA0" w14:paraId="197DF2EB"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4FB6C6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548" w:type="dxa"/>
            <w:tcBorders>
              <w:top w:val="single" w:sz="6" w:space="0" w:color="000000"/>
              <w:left w:val="single" w:sz="6" w:space="0" w:color="000000"/>
              <w:bottom w:val="single" w:sz="6" w:space="0" w:color="000000"/>
              <w:right w:val="single" w:sz="6" w:space="0" w:color="000000"/>
            </w:tcBorders>
            <w:hideMark/>
          </w:tcPr>
          <w:p w14:paraId="5C7B03E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7650EC16"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37D64542" w14:textId="77777777" w:rsidTr="00547E53">
        <w:tc>
          <w:tcPr>
            <w:tcW w:w="674" w:type="dxa"/>
            <w:tcBorders>
              <w:top w:val="single" w:sz="6" w:space="0" w:color="000000"/>
              <w:left w:val="single" w:sz="6" w:space="0" w:color="000000"/>
              <w:bottom w:val="single" w:sz="4" w:space="0" w:color="000000"/>
              <w:right w:val="single" w:sz="6" w:space="0" w:color="000000"/>
            </w:tcBorders>
            <w:hideMark/>
          </w:tcPr>
          <w:p w14:paraId="0FDCDCA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548" w:type="dxa"/>
            <w:tcBorders>
              <w:top w:val="single" w:sz="6" w:space="0" w:color="000000"/>
              <w:left w:val="single" w:sz="6" w:space="0" w:color="000000"/>
              <w:bottom w:val="single" w:sz="6" w:space="0" w:color="000000"/>
              <w:right w:val="single" w:sz="6" w:space="0" w:color="000000"/>
            </w:tcBorders>
            <w:hideMark/>
          </w:tcPr>
          <w:p w14:paraId="27094D0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2ADDE4E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typical components of the fuselage of the RPA, including:</w:t>
            </w:r>
          </w:p>
          <w:p w14:paraId="1DA280E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inspection hatches;</w:t>
            </w:r>
          </w:p>
          <w:p w14:paraId="7E38E13B"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vents;</w:t>
            </w:r>
          </w:p>
          <w:p w14:paraId="67258C2B"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drains;</w:t>
            </w:r>
          </w:p>
          <w:p w14:paraId="267F31A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(iv)</w:t>
            </w:r>
            <w:r w:rsidRPr="00196BA0">
              <w:rPr>
                <w:color w:val="000000"/>
              </w:rPr>
              <w:tab/>
            </w:r>
            <w:r>
              <w:rPr>
                <w:color w:val="000000"/>
              </w:rPr>
              <w:t>antennas/</w:t>
            </w:r>
            <w:r w:rsidRPr="00196BA0">
              <w:rPr>
                <w:color w:val="000000"/>
              </w:rPr>
              <w:t>aerials;</w:t>
            </w:r>
          </w:p>
          <w:p w14:paraId="78A099F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the boom;</w:t>
            </w:r>
          </w:p>
          <w:p w14:paraId="443EE7A7" w14:textId="77777777" w:rsidR="001B2618" w:rsidRPr="00196BA0" w:rsidRDefault="001B2618" w:rsidP="00547E53">
            <w:pPr>
              <w:pStyle w:val="LDP2i"/>
              <w:tabs>
                <w:tab w:val="right" w:pos="850"/>
                <w:tab w:val="left" w:pos="991"/>
              </w:tabs>
              <w:ind w:left="991" w:hanging="689"/>
              <w:rPr>
                <w:color w:val="000000"/>
              </w:rPr>
            </w:pPr>
            <w:r w:rsidRPr="00196BA0">
              <w:rPr>
                <w:color w:val="000000"/>
              </w:rPr>
              <w:tab/>
              <w:t>(vi)</w:t>
            </w:r>
            <w:r w:rsidRPr="00196BA0">
              <w:rPr>
                <w:color w:val="000000"/>
              </w:rPr>
              <w:tab/>
              <w:t>the tail rotor;</w:t>
            </w:r>
          </w:p>
          <w:p w14:paraId="3C49CC8E" w14:textId="77777777" w:rsidR="001B2618" w:rsidRPr="00FF17CA" w:rsidRDefault="001B2618" w:rsidP="00547E53">
            <w:pPr>
              <w:keepNext/>
              <w:spacing w:before="60" w:after="60" w:line="240" w:lineRule="auto"/>
              <w:ind w:left="567" w:hanging="465"/>
              <w:rPr>
                <w:spacing w:val="-1"/>
              </w:rPr>
            </w:pPr>
            <w:r w:rsidRPr="00196BA0">
              <w:rPr>
                <w:spacing w:val="3"/>
              </w:rPr>
              <w:t>(</w:t>
            </w:r>
            <w:r w:rsidRPr="00FF17CA">
              <w:rPr>
                <w:spacing w:val="-1"/>
              </w:rPr>
              <w:t>b)</w:t>
            </w:r>
            <w:r w:rsidRPr="00FF17CA">
              <w:rPr>
                <w:spacing w:val="-1"/>
              </w:rPr>
              <w:tab/>
              <w:t>typical components of the landing gear:</w:t>
            </w:r>
          </w:p>
          <w:p w14:paraId="76394A16"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skids;</w:t>
            </w:r>
          </w:p>
          <w:p w14:paraId="0EDC1A6B" w14:textId="77777777" w:rsidR="001B2618" w:rsidRPr="00C11957" w:rsidRDefault="001B2618" w:rsidP="00547E53">
            <w:pPr>
              <w:pStyle w:val="LDP2i"/>
              <w:tabs>
                <w:tab w:val="right" w:pos="850"/>
                <w:tab w:val="left" w:pos="991"/>
              </w:tabs>
              <w:ind w:left="991" w:hanging="537"/>
              <w:rPr>
                <w:color w:val="000000"/>
              </w:rPr>
            </w:pPr>
            <w:r w:rsidRPr="00196BA0">
              <w:rPr>
                <w:color w:val="000000"/>
              </w:rPr>
              <w:tab/>
            </w:r>
            <w:r>
              <w:rPr>
                <w:color w:val="000000"/>
              </w:rPr>
              <w:t>(ii)</w:t>
            </w:r>
            <w:r>
              <w:rPr>
                <w:color w:val="000000"/>
              </w:rPr>
              <w:tab/>
            </w:r>
            <w:r w:rsidRPr="00196BA0">
              <w:rPr>
                <w:color w:val="000000"/>
              </w:rPr>
              <w:t>floats</w:t>
            </w:r>
            <w:r>
              <w:rPr>
                <w:color w:val="000000"/>
              </w:rPr>
              <w:t>;</w:t>
            </w:r>
          </w:p>
          <w:p w14:paraId="2CEE280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Pr>
                <w:spacing w:val="-1"/>
              </w:rPr>
              <w:tab/>
            </w:r>
            <w:r w:rsidRPr="00FF17CA">
              <w:rPr>
                <w:spacing w:val="-1"/>
              </w:rPr>
              <w:t>other helicopter configurations</w:t>
            </w:r>
            <w:r>
              <w:rPr>
                <w:spacing w:val="-1"/>
              </w:rPr>
              <w:t>:</w:t>
            </w:r>
          </w:p>
          <w:p w14:paraId="478368DE" w14:textId="77777777" w:rsidR="001B2618" w:rsidRPr="00F57053" w:rsidRDefault="001B2618" w:rsidP="00547E53">
            <w:pPr>
              <w:pStyle w:val="LDP2i"/>
              <w:tabs>
                <w:tab w:val="right" w:pos="850"/>
                <w:tab w:val="left" w:pos="991"/>
              </w:tabs>
              <w:ind w:left="991" w:hanging="537"/>
              <w:rPr>
                <w:color w:val="000000"/>
              </w:rPr>
            </w:pPr>
            <w:r>
              <w:rPr>
                <w:color w:val="000000"/>
              </w:rPr>
              <w:tab/>
              <w:t>(</w:t>
            </w:r>
            <w:r w:rsidRPr="00F57053">
              <w:rPr>
                <w:color w:val="000000"/>
              </w:rPr>
              <w:t>i)</w:t>
            </w:r>
            <w:r>
              <w:rPr>
                <w:color w:val="000000"/>
              </w:rPr>
              <w:tab/>
            </w:r>
            <w:r w:rsidRPr="00F57053">
              <w:rPr>
                <w:color w:val="000000"/>
              </w:rPr>
              <w:t>contra-rotating main rotors</w:t>
            </w:r>
            <w:r>
              <w:rPr>
                <w:color w:val="000000"/>
              </w:rPr>
              <w:t>;</w:t>
            </w:r>
          </w:p>
          <w:p w14:paraId="175AE6F1" w14:textId="77777777" w:rsidR="001B2618" w:rsidRPr="00F57053" w:rsidRDefault="001B2618" w:rsidP="00547E53">
            <w:pPr>
              <w:pStyle w:val="LDP2i"/>
              <w:tabs>
                <w:tab w:val="right" w:pos="850"/>
                <w:tab w:val="left" w:pos="991"/>
              </w:tabs>
              <w:ind w:left="991" w:hanging="537"/>
              <w:rPr>
                <w:color w:val="000000"/>
              </w:rPr>
            </w:pPr>
            <w:r>
              <w:rPr>
                <w:color w:val="000000"/>
              </w:rPr>
              <w:tab/>
            </w:r>
            <w:r w:rsidRPr="00F57053">
              <w:rPr>
                <w:color w:val="000000"/>
              </w:rPr>
              <w:t>(ii)</w:t>
            </w:r>
            <w:r>
              <w:rPr>
                <w:color w:val="000000"/>
              </w:rPr>
              <w:tab/>
            </w:r>
            <w:r w:rsidRPr="00F57053">
              <w:rPr>
                <w:color w:val="000000"/>
              </w:rPr>
              <w:t>horizontal tail rotor</w:t>
            </w:r>
            <w:r>
              <w:rPr>
                <w:color w:val="000000"/>
              </w:rPr>
              <w:t>;</w:t>
            </w:r>
          </w:p>
          <w:p w14:paraId="155A5A4F" w14:textId="77777777" w:rsidR="001B2618" w:rsidRPr="00100622" w:rsidRDefault="001B2618" w:rsidP="00547E53">
            <w:pPr>
              <w:pStyle w:val="LDP2i"/>
              <w:tabs>
                <w:tab w:val="right" w:pos="850"/>
                <w:tab w:val="left" w:pos="991"/>
              </w:tabs>
              <w:ind w:left="991" w:hanging="689"/>
              <w:rPr>
                <w:spacing w:val="3"/>
              </w:rPr>
            </w:pPr>
            <w:r>
              <w:rPr>
                <w:color w:val="000000"/>
              </w:rPr>
              <w:tab/>
            </w:r>
            <w:r w:rsidRPr="00F57053">
              <w:rPr>
                <w:color w:val="000000"/>
              </w:rPr>
              <w:t>(iii)</w:t>
            </w:r>
            <w:r>
              <w:rPr>
                <w:color w:val="000000"/>
              </w:rPr>
              <w:tab/>
            </w:r>
            <w:r w:rsidRPr="00F57053">
              <w:rPr>
                <w:color w:val="000000"/>
              </w:rPr>
              <w:t>other solutions to centrifugal reaction</w:t>
            </w:r>
            <w:r>
              <w:rPr>
                <w:color w:val="000000"/>
              </w:rPr>
              <w:t>.</w:t>
            </w:r>
          </w:p>
        </w:tc>
        <w:tc>
          <w:tcPr>
            <w:tcW w:w="1134" w:type="dxa"/>
            <w:tcBorders>
              <w:top w:val="single" w:sz="6" w:space="0" w:color="000000"/>
              <w:left w:val="single" w:sz="6" w:space="0" w:color="000000"/>
              <w:bottom w:val="single" w:sz="4" w:space="0" w:color="auto"/>
              <w:right w:val="single" w:sz="6" w:space="0" w:color="000000"/>
            </w:tcBorders>
            <w:hideMark/>
          </w:tcPr>
          <w:p w14:paraId="4647495D"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r>
              <w:rPr>
                <w:rFonts w:ascii="Times New Roman" w:eastAsia="Times New Roman" w:hAnsi="Times New Roman"/>
                <w:b/>
                <w:bCs/>
                <w:spacing w:val="-1"/>
                <w:sz w:val="24"/>
                <w:szCs w:val="24"/>
                <w:lang w:val="en-AU"/>
              </w:rPr>
              <w:t xml:space="preserve"> </w:t>
            </w:r>
          </w:p>
        </w:tc>
      </w:tr>
      <w:tr w:rsidR="001B2618" w:rsidRPr="00196BA0" w14:paraId="2E6D0266" w14:textId="77777777" w:rsidTr="00547E53">
        <w:trPr>
          <w:trHeight w:val="1657"/>
        </w:trPr>
        <w:tc>
          <w:tcPr>
            <w:tcW w:w="674" w:type="dxa"/>
            <w:tcBorders>
              <w:top w:val="single" w:sz="4" w:space="0" w:color="000000"/>
              <w:left w:val="single" w:sz="6" w:space="0" w:color="000000"/>
              <w:bottom w:val="single" w:sz="6" w:space="0" w:color="000000"/>
              <w:right w:val="single" w:sz="6" w:space="0" w:color="000000"/>
            </w:tcBorders>
            <w:hideMark/>
          </w:tcPr>
          <w:p w14:paraId="322BD1F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548" w:type="dxa"/>
            <w:tcBorders>
              <w:top w:val="single" w:sz="6" w:space="0" w:color="000000"/>
              <w:left w:val="single" w:sz="6" w:space="0" w:color="000000"/>
              <w:bottom w:val="single" w:sz="6" w:space="0" w:color="000000"/>
              <w:right w:val="single" w:sz="6" w:space="0" w:color="000000"/>
            </w:tcBorders>
            <w:hideMark/>
          </w:tcPr>
          <w:p w14:paraId="5622B42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Helicopter</w:t>
            </w:r>
            <w:r w:rsidRPr="00196BA0">
              <w:rPr>
                <w:rFonts w:ascii="Times New Roman" w:eastAsia="Times New Roman" w:hAnsi="Times New Roman"/>
                <w:b/>
                <w:bCs/>
                <w:i/>
                <w:spacing w:val="-15"/>
                <w:sz w:val="24"/>
                <w:szCs w:val="24"/>
                <w:lang w:val="en-AU"/>
              </w:rPr>
              <w:t xml:space="preserve"> key lift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0C669B62" w14:textId="77777777" w:rsidR="001B2618" w:rsidRPr="00FA27E6" w:rsidRDefault="001B2618" w:rsidP="00547E53">
            <w:pPr>
              <w:keepNext/>
              <w:spacing w:before="60" w:after="60" w:line="240" w:lineRule="auto"/>
              <w:ind w:left="102"/>
            </w:pPr>
            <w:r>
              <w:t>T</w:t>
            </w:r>
            <w:r w:rsidRPr="00FA27E6">
              <w:t xml:space="preserve">ypical components of the rotor </w:t>
            </w:r>
            <w:r w:rsidRPr="00196BA0">
              <w:t>system</w:t>
            </w:r>
            <w:r w:rsidRPr="00FA27E6">
              <w:t>:</w:t>
            </w:r>
          </w:p>
          <w:p w14:paraId="5763B63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the flybar;</w:t>
            </w:r>
          </w:p>
          <w:p w14:paraId="275193D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the swash plate;</w:t>
            </w:r>
          </w:p>
          <w:p w14:paraId="7FA0E28F" w14:textId="77777777" w:rsidR="001B2618" w:rsidRPr="00196BA0" w:rsidRDefault="001B2618" w:rsidP="00547E53">
            <w:pPr>
              <w:keepNext/>
              <w:tabs>
                <w:tab w:val="left" w:pos="567"/>
              </w:tabs>
              <w:spacing w:before="60" w:after="60" w:line="240" w:lineRule="auto"/>
              <w:ind w:left="567" w:hanging="465"/>
              <w:rPr>
                <w:b/>
                <w:bCs/>
                <w:i/>
                <w:spacing w:val="-1"/>
              </w:rPr>
            </w:pPr>
            <w:r w:rsidRPr="00FF17CA">
              <w:rPr>
                <w:spacing w:val="-1"/>
              </w:rPr>
              <w:t>(</w:t>
            </w:r>
            <w:r>
              <w:rPr>
                <w:spacing w:val="-1"/>
              </w:rPr>
              <w:t>c</w:t>
            </w:r>
            <w:r w:rsidRPr="00FF17CA">
              <w:rPr>
                <w:spacing w:val="-1"/>
              </w:rPr>
              <w:t>)</w:t>
            </w:r>
            <w:r w:rsidRPr="00FF17CA">
              <w:rPr>
                <w:spacing w:val="-1"/>
              </w:rPr>
              <w:tab/>
              <w:t>the clutch.</w:t>
            </w:r>
          </w:p>
        </w:tc>
        <w:tc>
          <w:tcPr>
            <w:tcW w:w="1134" w:type="dxa"/>
            <w:tcBorders>
              <w:top w:val="single" w:sz="4" w:space="0" w:color="auto"/>
              <w:left w:val="single" w:sz="6" w:space="0" w:color="000000"/>
              <w:bottom w:val="single" w:sz="6" w:space="0" w:color="000000"/>
              <w:right w:val="single" w:sz="6" w:space="0" w:color="000000"/>
            </w:tcBorders>
            <w:hideMark/>
          </w:tcPr>
          <w:p w14:paraId="5A209124"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E29B69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01C13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548" w:type="dxa"/>
            <w:tcBorders>
              <w:top w:val="single" w:sz="6" w:space="0" w:color="000000"/>
              <w:left w:val="single" w:sz="6" w:space="0" w:color="000000"/>
              <w:bottom w:val="single" w:sz="6" w:space="0" w:color="000000"/>
              <w:right w:val="single" w:sz="6" w:space="0" w:color="000000"/>
            </w:tcBorders>
            <w:hideMark/>
          </w:tcPr>
          <w:p w14:paraId="095F5E97" w14:textId="77777777" w:rsidR="001B2618" w:rsidRPr="00196BA0" w:rsidRDefault="001B2618" w:rsidP="00547E53">
            <w:pPr>
              <w:pStyle w:val="TableParagraph"/>
              <w:spacing w:before="60" w:after="60" w:line="240" w:lineRule="auto"/>
              <w:ind w:left="102"/>
              <w:rPr>
                <w:rFonts w:ascii="Times New Roman" w:eastAsia="Times New Roman" w:hAnsi="Times New Roman"/>
                <w:strike/>
                <w:sz w:val="24"/>
                <w:szCs w:val="24"/>
                <w:lang w:val="en-AU"/>
              </w:rPr>
            </w:pPr>
            <w:r w:rsidRPr="00196BA0">
              <w:rPr>
                <w:rFonts w:ascii="Times New Roman" w:eastAsia="Times New Roman" w:hAnsi="Times New Roman"/>
                <w:b/>
                <w:bCs/>
                <w:i/>
                <w:sz w:val="24"/>
                <w:szCs w:val="24"/>
                <w:lang w:val="en-AU"/>
              </w:rPr>
              <w:t>Aircraft performance</w:t>
            </w:r>
          </w:p>
          <w:p w14:paraId="2ABC6C06" w14:textId="77777777" w:rsidR="001B2618" w:rsidRPr="00FA27E6" w:rsidRDefault="001B2618" w:rsidP="00547E53">
            <w:pPr>
              <w:keepNext/>
              <w:spacing w:before="60" w:after="60" w:line="240" w:lineRule="auto"/>
              <w:ind w:left="102"/>
            </w:pPr>
            <w:r w:rsidRPr="00FA27E6">
              <w:t xml:space="preserve">Effects of the </w:t>
            </w:r>
            <w:r w:rsidRPr="00196BA0">
              <w:t>following</w:t>
            </w:r>
            <w:r w:rsidRPr="00FA27E6">
              <w:t xml:space="preserve"> on aircraft performance:</w:t>
            </w:r>
          </w:p>
          <w:p w14:paraId="1988D94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the gross weight of the RPA;</w:t>
            </w:r>
          </w:p>
          <w:p w14:paraId="3203597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engine power;</w:t>
            </w:r>
          </w:p>
          <w:p w14:paraId="458D3088"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c</w:t>
            </w:r>
            <w:r w:rsidRPr="00FF17CA">
              <w:rPr>
                <w:spacing w:val="-1"/>
              </w:rPr>
              <w:t>)</w:t>
            </w:r>
            <w:r w:rsidRPr="00FF17CA">
              <w:rPr>
                <w:spacing w:val="-1"/>
              </w:rPr>
              <w:tab/>
              <w:t>ground effect.</w:t>
            </w:r>
          </w:p>
        </w:tc>
        <w:tc>
          <w:tcPr>
            <w:tcW w:w="1134" w:type="dxa"/>
            <w:tcBorders>
              <w:top w:val="single" w:sz="6" w:space="0" w:color="000000"/>
              <w:left w:val="single" w:sz="6" w:space="0" w:color="000000"/>
              <w:bottom w:val="single" w:sz="6" w:space="0" w:color="000000"/>
              <w:right w:val="single" w:sz="6" w:space="0" w:color="000000"/>
            </w:tcBorders>
            <w:hideMark/>
          </w:tcPr>
          <w:p w14:paraId="548BB19D"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23A94DD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14DAD0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548" w:type="dxa"/>
            <w:tcBorders>
              <w:top w:val="single" w:sz="6" w:space="0" w:color="000000"/>
              <w:left w:val="single" w:sz="6" w:space="0" w:color="000000"/>
              <w:bottom w:val="single" w:sz="6" w:space="0" w:color="000000"/>
              <w:right w:val="single" w:sz="6" w:space="0" w:color="000000"/>
            </w:tcBorders>
            <w:hideMark/>
          </w:tcPr>
          <w:p w14:paraId="4BF46D1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Aerodynamics</w:t>
            </w:r>
            <w:r>
              <w:rPr>
                <w:rFonts w:ascii="Times New Roman" w:eastAsia="Times New Roman" w:hAnsi="Times New Roman"/>
                <w:b/>
                <w:bCs/>
                <w:i/>
                <w:spacing w:val="-9"/>
                <w:sz w:val="24"/>
                <w:szCs w:val="24"/>
                <w:lang w:val="en-AU"/>
              </w:rPr>
              <w:t xml:space="preserve"> — </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ft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ag</w:t>
            </w:r>
          </w:p>
          <w:p w14:paraId="7B08F89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 properties of a rotor blade:</w:t>
            </w:r>
          </w:p>
          <w:p w14:paraId="2234D94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aerofoil shape;</w:t>
            </w:r>
          </w:p>
          <w:p w14:paraId="607F286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blade twist;</w:t>
            </w:r>
          </w:p>
          <w:p w14:paraId="093E653E"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blade taper;</w:t>
            </w:r>
          </w:p>
          <w:p w14:paraId="39BEC33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definitions of the following terms:</w:t>
            </w:r>
          </w:p>
          <w:p w14:paraId="665481C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rotor thrust;</w:t>
            </w:r>
          </w:p>
          <w:p w14:paraId="5302A25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rotor drag;</w:t>
            </w:r>
          </w:p>
          <w:p w14:paraId="271B3D59"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total reaction;</w:t>
            </w:r>
          </w:p>
          <w:p w14:paraId="5B0D5353"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relative airflow;</w:t>
            </w:r>
          </w:p>
          <w:p w14:paraId="294288BF"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centrifugal reaction;</w:t>
            </w:r>
          </w:p>
          <w:p w14:paraId="7884C8F2"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rotor disc;</w:t>
            </w:r>
          </w:p>
          <w:p w14:paraId="191DE9A5"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w:t>
            </w:r>
            <w:r>
              <w:rPr>
                <w:color w:val="000000"/>
              </w:rPr>
              <w:t>vii</w:t>
            </w:r>
            <w:r w:rsidRPr="00196BA0">
              <w:rPr>
                <w:color w:val="000000"/>
              </w:rPr>
              <w:t>)</w:t>
            </w:r>
            <w:r w:rsidRPr="00196BA0">
              <w:rPr>
                <w:color w:val="000000"/>
              </w:rPr>
              <w:tab/>
              <w:t>coning angle;</w:t>
            </w:r>
          </w:p>
          <w:p w14:paraId="2B9930FD" w14:textId="77777777" w:rsidR="001B2618" w:rsidRPr="00FF17CA" w:rsidRDefault="001B2618" w:rsidP="00547E53">
            <w:pPr>
              <w:keepNext/>
              <w:spacing w:before="60" w:after="60" w:line="240" w:lineRule="auto"/>
              <w:ind w:left="567" w:hanging="465"/>
              <w:rPr>
                <w:spacing w:val="-1"/>
              </w:rPr>
            </w:pPr>
            <w:r w:rsidRPr="00196BA0">
              <w:rPr>
                <w:spacing w:val="3"/>
              </w:rPr>
              <w:t>(</w:t>
            </w:r>
            <w:r w:rsidRPr="00FF17CA">
              <w:rPr>
                <w:spacing w:val="-1"/>
              </w:rPr>
              <w:t>c)</w:t>
            </w:r>
            <w:r w:rsidRPr="00FF17CA">
              <w:rPr>
                <w:spacing w:val="-1"/>
              </w:rPr>
              <w:tab/>
              <w:t>terminology in relation to an operating rotor blade:</w:t>
            </w:r>
          </w:p>
          <w:p w14:paraId="2EF92FC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feathering;</w:t>
            </w:r>
          </w:p>
          <w:p w14:paraId="28AAC54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flapping;</w:t>
            </w:r>
          </w:p>
          <w:p w14:paraId="3A5F026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flapping to equality;</w:t>
            </w:r>
          </w:p>
          <w:p w14:paraId="69ECA39A"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dragging;</w:t>
            </w:r>
          </w:p>
          <w:p w14:paraId="364D37E4" w14:textId="77777777" w:rsidR="001B2618" w:rsidRPr="00196BA0" w:rsidRDefault="001B2618" w:rsidP="00547E53">
            <w:pPr>
              <w:pStyle w:val="LDP2i"/>
              <w:tabs>
                <w:tab w:val="right" w:pos="850"/>
                <w:tab w:val="left" w:pos="991"/>
              </w:tabs>
              <w:ind w:left="991" w:hanging="537"/>
            </w:pPr>
            <w:r w:rsidRPr="00196BA0">
              <w:rPr>
                <w:color w:val="000000"/>
              </w:rPr>
              <w:tab/>
              <w:t>(v)</w:t>
            </w:r>
            <w:r w:rsidRPr="00196BA0">
              <w:rPr>
                <w:color w:val="000000"/>
              </w:rPr>
              <w:tab/>
              <w:t>advance angle.</w:t>
            </w:r>
          </w:p>
        </w:tc>
        <w:tc>
          <w:tcPr>
            <w:tcW w:w="1134" w:type="dxa"/>
            <w:tcBorders>
              <w:top w:val="single" w:sz="6" w:space="0" w:color="000000"/>
              <w:left w:val="single" w:sz="6" w:space="0" w:color="000000"/>
              <w:bottom w:val="single" w:sz="6" w:space="0" w:color="000000"/>
              <w:right w:val="single" w:sz="6" w:space="0" w:color="000000"/>
            </w:tcBorders>
            <w:hideMark/>
          </w:tcPr>
          <w:p w14:paraId="4B6603B7"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54FED26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11ADF3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548" w:type="dxa"/>
            <w:tcBorders>
              <w:top w:val="single" w:sz="6" w:space="0" w:color="000000"/>
              <w:left w:val="single" w:sz="6" w:space="0" w:color="000000"/>
              <w:bottom w:val="single" w:sz="6" w:space="0" w:color="000000"/>
              <w:right w:val="single" w:sz="6" w:space="0" w:color="000000"/>
            </w:tcBorders>
            <w:hideMark/>
          </w:tcPr>
          <w:p w14:paraId="6EF2BCE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sidRPr="00196BA0">
              <w:rPr>
                <w:rFonts w:ascii="Times New Roman" w:eastAsia="Times New Roman" w:hAnsi="Times New Roman"/>
                <w:b/>
                <w:bCs/>
                <w:i/>
                <w:spacing w:val="-11"/>
                <w:sz w:val="24"/>
                <w:szCs w:val="24"/>
                <w:lang w:val="en-AU"/>
              </w:rPr>
              <w:t xml:space="preserve"> 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rin</w:t>
            </w:r>
            <w:r w:rsidRPr="00196BA0">
              <w:rPr>
                <w:rFonts w:ascii="Times New Roman" w:eastAsia="Times New Roman" w:hAnsi="Times New Roman"/>
                <w:b/>
                <w:bCs/>
                <w:i/>
                <w:sz w:val="24"/>
                <w:szCs w:val="24"/>
                <w:lang w:val="en-AU"/>
              </w:rPr>
              <w:t>g</w:t>
            </w:r>
          </w:p>
          <w:p w14:paraId="7145443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 vec</w:t>
            </w:r>
            <w:r w:rsidRPr="00196BA0">
              <w:rPr>
                <w:spacing w:val="-1"/>
              </w:rPr>
              <w:t>t</w:t>
            </w:r>
            <w:r w:rsidRPr="00FF17CA">
              <w:rPr>
                <w:spacing w:val="-1"/>
              </w:rPr>
              <w:t>ors of a ro</w:t>
            </w:r>
            <w:r w:rsidRPr="00196BA0">
              <w:rPr>
                <w:spacing w:val="-1"/>
              </w:rPr>
              <w:t>t</w:t>
            </w:r>
            <w:r w:rsidRPr="00FF17CA">
              <w:rPr>
                <w:spacing w:val="-1"/>
              </w:rPr>
              <w:t>or b</w:t>
            </w:r>
            <w:r w:rsidRPr="00196BA0">
              <w:rPr>
                <w:spacing w:val="-1"/>
              </w:rPr>
              <w:t>l</w:t>
            </w:r>
            <w:r w:rsidRPr="00FF17CA">
              <w:rPr>
                <w:spacing w:val="-1"/>
              </w:rPr>
              <w:t>ade during hover;</w:t>
            </w:r>
          </w:p>
          <w:p w14:paraId="0957575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terminology relating to hovering:</w:t>
            </w:r>
          </w:p>
          <w:p w14:paraId="76BE583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ground effect;</w:t>
            </w:r>
          </w:p>
          <w:p w14:paraId="7F4BAF0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tail rotor drift;</w:t>
            </w:r>
          </w:p>
          <w:p w14:paraId="15870A25"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rotor shaft tilt effect;</w:t>
            </w:r>
          </w:p>
          <w:p w14:paraId="789CFC7D"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recirculation;</w:t>
            </w:r>
          </w:p>
          <w:p w14:paraId="398F3974"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(c)</w:t>
            </w:r>
            <w:r w:rsidRPr="00196BA0">
              <w:rPr>
                <w:spacing w:val="-1"/>
              </w:rPr>
              <w:tab/>
            </w:r>
            <w:r w:rsidRPr="00FF17CA">
              <w:rPr>
                <w:spacing w:val="-1"/>
              </w:rPr>
              <w:t>abnormal</w:t>
            </w:r>
            <w:r w:rsidRPr="00196BA0">
              <w:rPr>
                <w:spacing w:val="-1"/>
              </w:rPr>
              <w:t xml:space="preserve"> operations</w:t>
            </w:r>
            <w:r w:rsidRPr="00FF17CA">
              <w:rPr>
                <w:spacing w:val="-1"/>
              </w:rPr>
              <w:t>:</w:t>
            </w:r>
          </w:p>
          <w:p w14:paraId="469BDC4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vortex ring state (settling with power);</w:t>
            </w:r>
          </w:p>
          <w:p w14:paraId="645F428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loss of tail-rotor effectiveness;</w:t>
            </w:r>
          </w:p>
          <w:p w14:paraId="3588E72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the appropriate recovery actions to (i) to (ii)</w:t>
            </w:r>
            <w:r>
              <w:rPr>
                <w:color w:val="000000"/>
              </w:rPr>
              <w:t>;</w:t>
            </w:r>
          </w:p>
          <w:p w14:paraId="6017908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effects of the following on hovering:</w:t>
            </w:r>
          </w:p>
          <w:p w14:paraId="0310D6C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the gross weight of the RPA;</w:t>
            </w:r>
          </w:p>
          <w:p w14:paraId="380C3F33"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pressure altitude;</w:t>
            </w:r>
          </w:p>
          <w:p w14:paraId="48E15621" w14:textId="77777777" w:rsidR="001B2618" w:rsidRPr="00196BA0" w:rsidRDefault="001B2618" w:rsidP="00547E53">
            <w:pPr>
              <w:pStyle w:val="LDP2i"/>
              <w:tabs>
                <w:tab w:val="right" w:pos="850"/>
                <w:tab w:val="left" w:pos="991"/>
              </w:tabs>
              <w:ind w:left="991" w:hanging="688"/>
            </w:pPr>
            <w:r w:rsidRPr="00196BA0">
              <w:rPr>
                <w:color w:val="000000"/>
              </w:rPr>
              <w:tab/>
              <w:t>(iii)</w:t>
            </w:r>
            <w:r w:rsidRPr="00196BA0">
              <w:rPr>
                <w:color w:val="000000"/>
              </w:rPr>
              <w:tab/>
              <w:t>temperature</w:t>
            </w:r>
            <w:r>
              <w:rPr>
                <w:color w:val="000000"/>
              </w:rPr>
              <w:t>.</w:t>
            </w:r>
          </w:p>
        </w:tc>
        <w:tc>
          <w:tcPr>
            <w:tcW w:w="1134" w:type="dxa"/>
            <w:tcBorders>
              <w:top w:val="single" w:sz="6" w:space="0" w:color="000000"/>
              <w:left w:val="single" w:sz="6" w:space="0" w:color="000000"/>
              <w:bottom w:val="single" w:sz="6" w:space="0" w:color="000000"/>
              <w:right w:val="single" w:sz="6" w:space="0" w:color="000000"/>
            </w:tcBorders>
            <w:hideMark/>
          </w:tcPr>
          <w:p w14:paraId="07B20F3A"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6ECB7CF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ED9907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548" w:type="dxa"/>
            <w:tcBorders>
              <w:top w:val="single" w:sz="6" w:space="0" w:color="000000"/>
              <w:left w:val="single" w:sz="6" w:space="0" w:color="000000"/>
              <w:bottom w:val="single" w:sz="6" w:space="0" w:color="000000"/>
              <w:right w:val="single" w:sz="6" w:space="0" w:color="000000"/>
            </w:tcBorders>
            <w:hideMark/>
          </w:tcPr>
          <w:p w14:paraId="0B879B5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bookmarkStart w:id="254" w:name="_Hlk510864"/>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Pr>
                <w:rFonts w:ascii="Times New Roman" w:eastAsia="Times New Roman" w:hAnsi="Times New Roman"/>
                <w:b/>
                <w:bCs/>
                <w:i/>
                <w:spacing w:val="-14"/>
                <w:sz w:val="24"/>
                <w:szCs w:val="24"/>
                <w:lang w:val="en-AU"/>
              </w:rPr>
              <w:t xml:space="preserve"> —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13"/>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t</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on</w:t>
            </w:r>
          </w:p>
          <w:p w14:paraId="6C5F3357"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color w:val="000000"/>
              </w:rPr>
              <w:t>Terminology</w:t>
            </w:r>
            <w:r w:rsidRPr="00196BA0">
              <w:rPr>
                <w:spacing w:val="-5"/>
              </w:rPr>
              <w:t xml:space="preserve"> </w:t>
            </w:r>
            <w:r w:rsidRPr="00196BA0">
              <w:rPr>
                <w:spacing w:val="2"/>
              </w:rPr>
              <w:t>i</w:t>
            </w:r>
            <w:r w:rsidRPr="00196BA0">
              <w:t>n</w:t>
            </w:r>
            <w:r w:rsidRPr="00196BA0">
              <w:rPr>
                <w:spacing w:val="-5"/>
              </w:rPr>
              <w:t xml:space="preserve"> </w:t>
            </w:r>
            <w:r w:rsidRPr="00196BA0">
              <w:t>re</w:t>
            </w:r>
            <w:r w:rsidRPr="00196BA0">
              <w:rPr>
                <w:spacing w:val="-1"/>
              </w:rPr>
              <w:t>l</w:t>
            </w:r>
            <w:r w:rsidRPr="00196BA0">
              <w:t>a</w:t>
            </w:r>
            <w:r w:rsidRPr="00196BA0">
              <w:rPr>
                <w:spacing w:val="-1"/>
              </w:rPr>
              <w:t>ti</w:t>
            </w:r>
            <w:r w:rsidRPr="00196BA0">
              <w:rPr>
                <w:spacing w:val="1"/>
              </w:rPr>
              <w:t>o</w:t>
            </w:r>
            <w:r w:rsidRPr="00196BA0">
              <w:t>n</w:t>
            </w:r>
            <w:r w:rsidRPr="00196BA0">
              <w:rPr>
                <w:spacing w:val="-4"/>
              </w:rPr>
              <w:t xml:space="preserve"> </w:t>
            </w:r>
            <w:r w:rsidRPr="00196BA0">
              <w:rPr>
                <w:spacing w:val="-1"/>
              </w:rPr>
              <w:t>t</w:t>
            </w:r>
            <w:r w:rsidRPr="00196BA0">
              <w:t>o</w:t>
            </w:r>
            <w:r w:rsidRPr="00196BA0">
              <w:rPr>
                <w:spacing w:val="-3"/>
              </w:rPr>
              <w:t xml:space="preserve"> </w:t>
            </w:r>
            <w:r w:rsidRPr="00196BA0">
              <w:rPr>
                <w:spacing w:val="2"/>
              </w:rPr>
              <w:t>forward flight</w:t>
            </w:r>
            <w:r w:rsidRPr="00196BA0">
              <w:rPr>
                <w:color w:val="000000"/>
              </w:rPr>
              <w:t>:</w:t>
            </w:r>
          </w:p>
          <w:p w14:paraId="1B418F8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dissymmetry of lift;</w:t>
            </w:r>
          </w:p>
          <w:p w14:paraId="3D2C4938" w14:textId="26CE1A9D"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flapback;</w:t>
            </w:r>
          </w:p>
          <w:bookmarkEnd w:id="254"/>
          <w:p w14:paraId="6701CA0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cyclic limits;</w:t>
            </w:r>
          </w:p>
          <w:p w14:paraId="4AAF47F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airflow reversal;</w:t>
            </w:r>
          </w:p>
          <w:p w14:paraId="416923D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retreating blade stall;</w:t>
            </w:r>
          </w:p>
          <w:p w14:paraId="799045F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sidRPr="00FF17CA">
              <w:rPr>
                <w:spacing w:val="-1"/>
              </w:rPr>
              <w:tab/>
              <w:t>compressibility;</w:t>
            </w:r>
          </w:p>
          <w:p w14:paraId="2ED91FA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g</w:t>
            </w:r>
            <w:r w:rsidRPr="00FF17CA">
              <w:rPr>
                <w:spacing w:val="-1"/>
              </w:rPr>
              <w:t>)</w:t>
            </w:r>
            <w:r w:rsidRPr="00FF17CA">
              <w:rPr>
                <w:spacing w:val="-1"/>
              </w:rPr>
              <w:tab/>
              <w:t>inflow roll;</w:t>
            </w:r>
          </w:p>
          <w:p w14:paraId="5A9FF42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h</w:t>
            </w:r>
            <w:r w:rsidRPr="00FF17CA">
              <w:rPr>
                <w:spacing w:val="-1"/>
              </w:rPr>
              <w:t>)</w:t>
            </w:r>
            <w:r w:rsidRPr="00FF17CA">
              <w:rPr>
                <w:spacing w:val="-1"/>
              </w:rPr>
              <w:tab/>
              <w:t>translational lift;</w:t>
            </w:r>
          </w:p>
          <w:p w14:paraId="456655A2" w14:textId="77777777" w:rsidR="001B2618" w:rsidRPr="00196BA0" w:rsidRDefault="001B2618" w:rsidP="00547E53">
            <w:pPr>
              <w:keepNext/>
              <w:tabs>
                <w:tab w:val="left" w:pos="567"/>
              </w:tabs>
              <w:spacing w:before="60" w:after="60" w:line="240" w:lineRule="auto"/>
              <w:ind w:left="567" w:hanging="465"/>
            </w:pPr>
            <w:r w:rsidRPr="00FF17CA">
              <w:rPr>
                <w:spacing w:val="-1"/>
              </w:rPr>
              <w:t>(i)</w:t>
            </w:r>
            <w:r w:rsidRPr="00FF17CA">
              <w:rPr>
                <w:spacing w:val="-1"/>
              </w:rPr>
              <w:tab/>
              <w:t>aerodynamic vectors of a rotor blade during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01EFFD0D"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074CD76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6E8A2"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7</w:t>
            </w:r>
          </w:p>
        </w:tc>
        <w:tc>
          <w:tcPr>
            <w:tcW w:w="7548" w:type="dxa"/>
            <w:tcBorders>
              <w:top w:val="single" w:sz="6" w:space="0" w:color="000000"/>
              <w:left w:val="single" w:sz="6" w:space="0" w:color="000000"/>
              <w:bottom w:val="single" w:sz="6" w:space="0" w:color="000000"/>
              <w:right w:val="single" w:sz="6" w:space="0" w:color="000000"/>
            </w:tcBorders>
            <w:hideMark/>
          </w:tcPr>
          <w:p w14:paraId="4597367D"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s</w:t>
            </w:r>
            <w:r>
              <w:rPr>
                <w:rFonts w:ascii="Times New Roman" w:eastAsia="Times New Roman" w:hAnsi="Times New Roman"/>
                <w:b/>
                <w:bCs/>
                <w:i/>
                <w:spacing w:val="-1"/>
                <w:sz w:val="24"/>
                <w:szCs w:val="24"/>
                <w:lang w:val="en-AU"/>
              </w:rPr>
              <w:t> —</w:t>
            </w:r>
            <w:r>
              <w:rPr>
                <w:rFonts w:ascii="Times New Roman" w:eastAsia="Times New Roman" w:hAnsi="Times New Roman"/>
                <w:b/>
                <w:bCs/>
                <w:i/>
                <w:sz w:val="24"/>
                <w:szCs w:val="24"/>
                <w:lang w:val="en-AU"/>
              </w:rPr>
              <w:t xml:space="preserve"> </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w</w:t>
            </w:r>
            <w:r w:rsidRPr="00196BA0">
              <w:rPr>
                <w:rFonts w:ascii="Times New Roman" w:eastAsia="Times New Roman" w:hAnsi="Times New Roman"/>
                <w:b/>
                <w:bCs/>
                <w:i/>
                <w:sz w:val="24"/>
                <w:szCs w:val="24"/>
                <w:lang w:val="en-AU"/>
              </w:rPr>
              <w:t>er</w:t>
            </w:r>
            <w:r w:rsidRPr="00196BA0">
              <w:rPr>
                <w:rFonts w:ascii="Times New Roman" w:eastAsia="Times New Roman" w:hAnsi="Times New Roman"/>
                <w:b/>
                <w:bCs/>
                <w:i/>
                <w:spacing w:val="-31"/>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ui</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5512369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power available and power requ</w:t>
            </w:r>
            <w:r w:rsidRPr="00196BA0">
              <w:rPr>
                <w:spacing w:val="-1"/>
              </w:rPr>
              <w:t>i</w:t>
            </w:r>
            <w:r w:rsidRPr="00FF17CA">
              <w:rPr>
                <w:spacing w:val="-1"/>
              </w:rPr>
              <w:t xml:space="preserve">red in relation </w:t>
            </w:r>
            <w:r w:rsidRPr="00196BA0">
              <w:rPr>
                <w:spacing w:val="-1"/>
              </w:rPr>
              <w:t>t</w:t>
            </w:r>
            <w:r w:rsidRPr="00FF17CA">
              <w:rPr>
                <w:spacing w:val="-1"/>
              </w:rPr>
              <w:t xml:space="preserve">o </w:t>
            </w:r>
            <w:r w:rsidRPr="00196BA0">
              <w:rPr>
                <w:spacing w:val="-1"/>
              </w:rPr>
              <w:t>t</w:t>
            </w:r>
            <w:r w:rsidRPr="00FF17CA">
              <w:rPr>
                <w:spacing w:val="-1"/>
              </w:rPr>
              <w:t>he fo</w:t>
            </w:r>
            <w:r w:rsidRPr="00196BA0">
              <w:rPr>
                <w:spacing w:val="-1"/>
              </w:rPr>
              <w:t>ll</w:t>
            </w:r>
            <w:r w:rsidRPr="00FF17CA">
              <w:rPr>
                <w:spacing w:val="-1"/>
              </w:rPr>
              <w:t>owing:</w:t>
            </w:r>
          </w:p>
          <w:p w14:paraId="36C64A1A" w14:textId="77777777" w:rsidR="001B2618" w:rsidRPr="00196BA0" w:rsidRDefault="001B2618" w:rsidP="00547E53">
            <w:pPr>
              <w:pStyle w:val="LDP2i"/>
              <w:keepNext/>
              <w:tabs>
                <w:tab w:val="right" w:pos="850"/>
                <w:tab w:val="left" w:pos="991"/>
              </w:tabs>
              <w:ind w:left="991" w:hanging="537"/>
              <w:rPr>
                <w:color w:val="000000"/>
              </w:rPr>
            </w:pPr>
            <w:r w:rsidRPr="00196BA0">
              <w:rPr>
                <w:color w:val="000000"/>
              </w:rPr>
              <w:tab/>
              <w:t>(i)</w:t>
            </w:r>
            <w:r w:rsidRPr="00196BA0">
              <w:rPr>
                <w:color w:val="000000"/>
              </w:rPr>
              <w:tab/>
              <w:t>best speed for range;</w:t>
            </w:r>
          </w:p>
          <w:p w14:paraId="7015A733" w14:textId="77777777" w:rsidR="001B2618" w:rsidRPr="00196BA0" w:rsidRDefault="001B2618" w:rsidP="00547E53">
            <w:pPr>
              <w:pStyle w:val="LDP2i"/>
              <w:keepNext/>
              <w:tabs>
                <w:tab w:val="right" w:pos="850"/>
                <w:tab w:val="left" w:pos="991"/>
              </w:tabs>
              <w:ind w:left="991" w:hanging="537"/>
              <w:rPr>
                <w:color w:val="000000"/>
              </w:rPr>
            </w:pPr>
            <w:r w:rsidRPr="00196BA0">
              <w:rPr>
                <w:color w:val="000000"/>
              </w:rPr>
              <w:tab/>
              <w:t>(ii)</w:t>
            </w:r>
            <w:r w:rsidRPr="00196BA0">
              <w:rPr>
                <w:color w:val="000000"/>
              </w:rPr>
              <w:tab/>
              <w:t>best speed for endurance;</w:t>
            </w:r>
          </w:p>
          <w:p w14:paraId="09BC54FA" w14:textId="77777777" w:rsidR="001B2618" w:rsidRPr="00196BA0" w:rsidRDefault="001B2618" w:rsidP="00547E53">
            <w:pPr>
              <w:pStyle w:val="LDP2i"/>
              <w:keepNext/>
              <w:tabs>
                <w:tab w:val="right" w:pos="850"/>
                <w:tab w:val="left" w:pos="991"/>
              </w:tabs>
              <w:ind w:left="991" w:hanging="688"/>
              <w:rPr>
                <w:color w:val="000000"/>
              </w:rPr>
            </w:pPr>
            <w:r w:rsidRPr="00196BA0">
              <w:rPr>
                <w:color w:val="000000"/>
              </w:rPr>
              <w:tab/>
              <w:t>(iii)</w:t>
            </w:r>
            <w:r w:rsidRPr="00196BA0">
              <w:rPr>
                <w:color w:val="000000"/>
              </w:rPr>
              <w:tab/>
              <w:t>best rate of climb;</w:t>
            </w:r>
          </w:p>
          <w:p w14:paraId="1914C1A1" w14:textId="77777777" w:rsidR="001B2618" w:rsidRPr="00196BA0" w:rsidRDefault="001B2618" w:rsidP="00547E53">
            <w:pPr>
              <w:pStyle w:val="LDP2i"/>
              <w:keepNext/>
              <w:tabs>
                <w:tab w:val="right" w:pos="850"/>
                <w:tab w:val="left" w:pos="991"/>
              </w:tabs>
              <w:ind w:left="991" w:hanging="688"/>
              <w:rPr>
                <w:color w:val="000000"/>
              </w:rPr>
            </w:pPr>
            <w:r w:rsidRPr="00196BA0">
              <w:rPr>
                <w:color w:val="000000"/>
              </w:rPr>
              <w:tab/>
              <w:t>(iv)</w:t>
            </w:r>
            <w:r w:rsidRPr="00196BA0">
              <w:rPr>
                <w:color w:val="000000"/>
              </w:rPr>
              <w:tab/>
              <w:t>best angle of climb;</w:t>
            </w:r>
          </w:p>
          <w:p w14:paraId="4C5509EA" w14:textId="77777777" w:rsidR="001B2618" w:rsidRPr="00196BA0" w:rsidRDefault="001B2618" w:rsidP="00547E53">
            <w:pPr>
              <w:keepNext/>
              <w:tabs>
                <w:tab w:val="left" w:pos="567"/>
              </w:tabs>
              <w:spacing w:before="60" w:after="60" w:line="240" w:lineRule="auto"/>
              <w:ind w:left="567" w:hanging="465"/>
            </w:pPr>
            <w:r w:rsidRPr="00FF17CA">
              <w:rPr>
                <w:spacing w:val="-1"/>
              </w:rPr>
              <w:t>(b)</w:t>
            </w:r>
            <w:r w:rsidRPr="00FF17CA">
              <w:rPr>
                <w:spacing w:val="-1"/>
              </w:rPr>
              <w:tab/>
            </w:r>
            <w:r>
              <w:rPr>
                <w:spacing w:val="-1"/>
              </w:rPr>
              <w:t>“</w:t>
            </w:r>
            <w:r w:rsidRPr="00FF17CA">
              <w:rPr>
                <w:spacing w:val="-1"/>
              </w:rPr>
              <w:t>overpitching</w:t>
            </w:r>
            <w:r>
              <w:rPr>
                <w:spacing w:val="-1"/>
              </w:rPr>
              <w:t>” —</w:t>
            </w:r>
            <w:r w:rsidRPr="00FF17CA">
              <w:rPr>
                <w:spacing w:val="-1"/>
              </w:rPr>
              <w:t xml:space="preserve"> causes and recovery actions.</w:t>
            </w:r>
          </w:p>
        </w:tc>
        <w:tc>
          <w:tcPr>
            <w:tcW w:w="1134" w:type="dxa"/>
            <w:tcBorders>
              <w:top w:val="single" w:sz="6" w:space="0" w:color="000000"/>
              <w:left w:val="single" w:sz="6" w:space="0" w:color="000000"/>
              <w:bottom w:val="single" w:sz="6" w:space="0" w:color="000000"/>
              <w:right w:val="single" w:sz="6" w:space="0" w:color="000000"/>
            </w:tcBorders>
            <w:hideMark/>
          </w:tcPr>
          <w:p w14:paraId="756A3A55" w14:textId="77777777" w:rsidR="001B2618" w:rsidRPr="00196BA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656DEEC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9F03C1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pacing w:val="1"/>
                <w:sz w:val="24"/>
                <w:szCs w:val="24"/>
                <w:lang w:val="en-AU"/>
              </w:rPr>
              <w:t>8</w:t>
            </w:r>
          </w:p>
        </w:tc>
        <w:tc>
          <w:tcPr>
            <w:tcW w:w="7548" w:type="dxa"/>
            <w:tcBorders>
              <w:top w:val="single" w:sz="6" w:space="0" w:color="000000"/>
              <w:left w:val="single" w:sz="6" w:space="0" w:color="000000"/>
              <w:bottom w:val="single" w:sz="6" w:space="0" w:color="000000"/>
              <w:right w:val="single" w:sz="6" w:space="0" w:color="000000"/>
            </w:tcBorders>
            <w:hideMark/>
          </w:tcPr>
          <w:p w14:paraId="003E4EF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rin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r>
              <w:rPr>
                <w:rFonts w:ascii="Times New Roman" w:eastAsia="Times New Roman" w:hAnsi="Times New Roman"/>
                <w:b/>
                <w:bCs/>
                <w:i/>
                <w:spacing w:val="-7"/>
                <w:sz w:val="24"/>
                <w:szCs w:val="24"/>
                <w:lang w:val="en-AU"/>
              </w:rPr>
              <w:t xml:space="preserve"> — </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z w:val="24"/>
                <w:szCs w:val="24"/>
                <w:lang w:val="en-AU"/>
              </w:rPr>
              <w:t>er</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ls</w:t>
            </w:r>
          </w:p>
          <w:p w14:paraId="7168494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flight</w:t>
            </w:r>
            <w:r w:rsidRPr="00196BA0">
              <w:rPr>
                <w:spacing w:val="-1"/>
              </w:rPr>
              <w:t xml:space="preserve"> </w:t>
            </w:r>
            <w:r w:rsidRPr="00FF17CA">
              <w:rPr>
                <w:spacing w:val="-1"/>
              </w:rPr>
              <w:t>con</w:t>
            </w:r>
            <w:r w:rsidRPr="00196BA0">
              <w:rPr>
                <w:spacing w:val="-1"/>
              </w:rPr>
              <w:t>t</w:t>
            </w:r>
            <w:r w:rsidRPr="00FF17CA">
              <w:rPr>
                <w:spacing w:val="-1"/>
              </w:rPr>
              <w:t>ro</w:t>
            </w:r>
            <w:r w:rsidRPr="00196BA0">
              <w:rPr>
                <w:spacing w:val="-1"/>
              </w:rPr>
              <w:t>l</w:t>
            </w:r>
            <w:r w:rsidRPr="00FF17CA">
              <w:rPr>
                <w:spacing w:val="-1"/>
              </w:rPr>
              <w:t>s:</w:t>
            </w:r>
          </w:p>
          <w:p w14:paraId="48D0D43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cyclic and collective;</w:t>
            </w:r>
          </w:p>
          <w:p w14:paraId="0E69D73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trim systems;</w:t>
            </w:r>
          </w:p>
          <w:p w14:paraId="0D710F6D"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tail gyroscope;</w:t>
            </w:r>
          </w:p>
          <w:p w14:paraId="45698AE9"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aerodynamic enhancemen</w:t>
            </w:r>
            <w:r w:rsidRPr="00196BA0">
              <w:rPr>
                <w:spacing w:val="-1"/>
              </w:rPr>
              <w:t>t</w:t>
            </w:r>
            <w:r w:rsidRPr="00FF17CA">
              <w:rPr>
                <w:spacing w:val="-1"/>
              </w:rPr>
              <w:t>s:</w:t>
            </w:r>
          </w:p>
          <w:p w14:paraId="7D02DCF7"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a canted tail rotor;</w:t>
            </w:r>
          </w:p>
          <w:p w14:paraId="71E3E524"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sweep back on tips;</w:t>
            </w:r>
          </w:p>
          <w:p w14:paraId="4EDA8831"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a shrouded tail rotor;</w:t>
            </w:r>
          </w:p>
          <w:p w14:paraId="30A7B238" w14:textId="77777777" w:rsidR="001B2618" w:rsidRPr="00196BA0" w:rsidRDefault="001B2618" w:rsidP="00547E53">
            <w:pPr>
              <w:pStyle w:val="LDP2i"/>
              <w:tabs>
                <w:tab w:val="right" w:pos="850"/>
                <w:tab w:val="left" w:pos="991"/>
              </w:tabs>
              <w:ind w:left="991" w:hanging="537"/>
            </w:pPr>
            <w:r w:rsidRPr="00196BA0">
              <w:rPr>
                <w:color w:val="000000"/>
              </w:rPr>
              <w:tab/>
              <w:t>(iv)</w:t>
            </w:r>
            <w:r w:rsidRPr="00196BA0">
              <w:rPr>
                <w:color w:val="000000"/>
              </w:rPr>
              <w:tab/>
              <w:t>tail surfaces, fins, end plates and stabilators.</w:t>
            </w:r>
          </w:p>
        </w:tc>
        <w:tc>
          <w:tcPr>
            <w:tcW w:w="1134" w:type="dxa"/>
            <w:tcBorders>
              <w:top w:val="single" w:sz="6" w:space="0" w:color="000000"/>
              <w:left w:val="single" w:sz="6" w:space="0" w:color="000000"/>
              <w:bottom w:val="single" w:sz="6" w:space="0" w:color="000000"/>
              <w:right w:val="single" w:sz="6" w:space="0" w:color="000000"/>
            </w:tcBorders>
            <w:hideMark/>
          </w:tcPr>
          <w:p w14:paraId="2C6CCFD5"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278DE3D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56E1E5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9</w:t>
            </w:r>
          </w:p>
        </w:tc>
        <w:tc>
          <w:tcPr>
            <w:tcW w:w="7548" w:type="dxa"/>
            <w:tcBorders>
              <w:top w:val="single" w:sz="6" w:space="0" w:color="000000"/>
              <w:left w:val="single" w:sz="6" w:space="0" w:color="000000"/>
              <w:bottom w:val="single" w:sz="6" w:space="0" w:color="000000"/>
              <w:right w:val="single" w:sz="6" w:space="0" w:color="000000"/>
            </w:tcBorders>
            <w:hideMark/>
          </w:tcPr>
          <w:p w14:paraId="2C8DAA9F"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pacing w:val="-1"/>
                <w:sz w:val="24"/>
                <w:szCs w:val="24"/>
                <w:lang w:val="en-AU"/>
              </w:rPr>
              <w:t>Aut</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2"/>
                <w:sz w:val="24"/>
                <w:szCs w:val="24"/>
                <w:lang w:val="en-AU"/>
              </w:rPr>
              <w:t xml:space="preserve"> </w:t>
            </w:r>
            <w:r w:rsidRPr="00196BA0">
              <w:rPr>
                <w:rFonts w:ascii="Times New Roman" w:eastAsia="Times New Roman" w:hAnsi="Times New Roman"/>
                <w:b/>
                <w:bCs/>
                <w:i/>
                <w:sz w:val="24"/>
                <w:szCs w:val="24"/>
                <w:lang w:val="en-AU"/>
              </w:rPr>
              <w:t>flight</w:t>
            </w:r>
          </w:p>
          <w:p w14:paraId="51D75B25"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t>t</w:t>
            </w:r>
            <w:r w:rsidRPr="00FF17CA">
              <w:rPr>
                <w:spacing w:val="-1"/>
              </w:rPr>
              <w:t>he mean</w:t>
            </w:r>
            <w:r w:rsidRPr="00196BA0">
              <w:rPr>
                <w:spacing w:val="-1"/>
              </w:rPr>
              <w:t>i</w:t>
            </w:r>
            <w:r w:rsidRPr="00FF17CA">
              <w:rPr>
                <w:spacing w:val="-1"/>
              </w:rPr>
              <w:t>ng of the fo</w:t>
            </w:r>
            <w:r w:rsidRPr="00196BA0">
              <w:rPr>
                <w:spacing w:val="-1"/>
              </w:rPr>
              <w:t>ll</w:t>
            </w:r>
            <w:r w:rsidRPr="00FF17CA">
              <w:rPr>
                <w:spacing w:val="-1"/>
              </w:rPr>
              <w:t xml:space="preserve">owing </w:t>
            </w:r>
            <w:r w:rsidRPr="00196BA0">
              <w:rPr>
                <w:spacing w:val="-1"/>
              </w:rPr>
              <w:t>t</w:t>
            </w:r>
            <w:r w:rsidRPr="00FF17CA">
              <w:rPr>
                <w:spacing w:val="-1"/>
              </w:rPr>
              <w:t>erm</w:t>
            </w:r>
            <w:r w:rsidRPr="00196BA0">
              <w:rPr>
                <w:spacing w:val="-1"/>
              </w:rPr>
              <w:t>s i</w:t>
            </w:r>
            <w:r w:rsidRPr="00FF17CA">
              <w:rPr>
                <w:spacing w:val="-1"/>
              </w:rPr>
              <w:t>n re</w:t>
            </w:r>
            <w:r w:rsidRPr="00196BA0">
              <w:rPr>
                <w:spacing w:val="-1"/>
              </w:rPr>
              <w:t>l</w:t>
            </w:r>
            <w:r w:rsidRPr="00FF17CA">
              <w:rPr>
                <w:spacing w:val="-1"/>
              </w:rPr>
              <w:t>a</w:t>
            </w:r>
            <w:r w:rsidRPr="00196BA0">
              <w:rPr>
                <w:spacing w:val="-1"/>
              </w:rPr>
              <w:t>ti</w:t>
            </w:r>
            <w:r w:rsidRPr="00FF17CA">
              <w:rPr>
                <w:spacing w:val="-1"/>
              </w:rPr>
              <w:t xml:space="preserve">on </w:t>
            </w:r>
            <w:r w:rsidRPr="00196BA0">
              <w:rPr>
                <w:spacing w:val="-1"/>
              </w:rPr>
              <w:t>t</w:t>
            </w:r>
            <w:r w:rsidRPr="00FF17CA">
              <w:rPr>
                <w:spacing w:val="-1"/>
              </w:rPr>
              <w:t xml:space="preserve">o an </w:t>
            </w:r>
            <w:r w:rsidRPr="00196BA0">
              <w:rPr>
                <w:spacing w:val="-1"/>
              </w:rPr>
              <w:t>R</w:t>
            </w:r>
            <w:r w:rsidRPr="00FF17CA">
              <w:rPr>
                <w:spacing w:val="-1"/>
              </w:rPr>
              <w:t>PA that is capab</w:t>
            </w:r>
            <w:r w:rsidRPr="00196BA0">
              <w:rPr>
                <w:spacing w:val="-1"/>
              </w:rPr>
              <w:t>l</w:t>
            </w:r>
            <w:r w:rsidRPr="00FF17CA">
              <w:rPr>
                <w:spacing w:val="-1"/>
              </w:rPr>
              <w:t>e of au</w:t>
            </w:r>
            <w:r w:rsidRPr="00196BA0">
              <w:rPr>
                <w:spacing w:val="-1"/>
              </w:rPr>
              <w:t>t</w:t>
            </w:r>
            <w:r w:rsidRPr="00FF17CA">
              <w:rPr>
                <w:spacing w:val="-1"/>
              </w:rPr>
              <w:t>oro</w:t>
            </w:r>
            <w:r w:rsidRPr="00196BA0">
              <w:rPr>
                <w:spacing w:val="-1"/>
              </w:rPr>
              <w:t>t</w:t>
            </w:r>
            <w:r w:rsidRPr="00FF17CA">
              <w:rPr>
                <w:spacing w:val="-1"/>
              </w:rPr>
              <w:t>a</w:t>
            </w:r>
            <w:r w:rsidRPr="00196BA0">
              <w:rPr>
                <w:spacing w:val="-1"/>
              </w:rPr>
              <w:t>ti</w:t>
            </w:r>
            <w:r w:rsidRPr="00FF17CA">
              <w:rPr>
                <w:spacing w:val="-1"/>
              </w:rPr>
              <w:t>ve f</w:t>
            </w:r>
            <w:r w:rsidRPr="00196BA0">
              <w:rPr>
                <w:spacing w:val="-1"/>
              </w:rPr>
              <w:t>l</w:t>
            </w:r>
            <w:r w:rsidRPr="00FF17CA">
              <w:rPr>
                <w:spacing w:val="-1"/>
              </w:rPr>
              <w:t>ight:</w:t>
            </w:r>
          </w:p>
          <w:p w14:paraId="4DD07BE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autorotative force;</w:t>
            </w:r>
          </w:p>
          <w:p w14:paraId="522EF2A3"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autorotative section;</w:t>
            </w:r>
          </w:p>
          <w:p w14:paraId="6E1F3240"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(b)</w:t>
            </w:r>
            <w:r w:rsidRPr="00196BA0">
              <w:rPr>
                <w:spacing w:val="-1"/>
              </w:rPr>
              <w:tab/>
              <w:t>t</w:t>
            </w:r>
            <w:r w:rsidRPr="00FF17CA">
              <w:rPr>
                <w:spacing w:val="-1"/>
              </w:rPr>
              <w:t>he effect on au</w:t>
            </w:r>
            <w:r w:rsidRPr="00196BA0">
              <w:rPr>
                <w:spacing w:val="-1"/>
              </w:rPr>
              <w:t>t</w:t>
            </w:r>
            <w:r w:rsidRPr="00FF17CA">
              <w:rPr>
                <w:spacing w:val="-1"/>
              </w:rPr>
              <w:t>oro</w:t>
            </w:r>
            <w:r w:rsidRPr="00196BA0">
              <w:rPr>
                <w:spacing w:val="-1"/>
              </w:rPr>
              <w:t>t</w:t>
            </w:r>
            <w:r w:rsidRPr="00FF17CA">
              <w:rPr>
                <w:spacing w:val="-1"/>
              </w:rPr>
              <w:t>a</w:t>
            </w:r>
            <w:r w:rsidRPr="00196BA0">
              <w:rPr>
                <w:spacing w:val="-1"/>
              </w:rPr>
              <w:t>ti</w:t>
            </w:r>
            <w:r w:rsidRPr="00FF17CA">
              <w:rPr>
                <w:spacing w:val="-1"/>
              </w:rPr>
              <w:t xml:space="preserve">on of </w:t>
            </w:r>
            <w:r w:rsidRPr="00196BA0">
              <w:rPr>
                <w:spacing w:val="-1"/>
              </w:rPr>
              <w:t>t</w:t>
            </w:r>
            <w:r w:rsidRPr="00FF17CA">
              <w:rPr>
                <w:spacing w:val="-1"/>
              </w:rPr>
              <w:t>he</w:t>
            </w:r>
            <w:r w:rsidRPr="00196BA0">
              <w:rPr>
                <w:spacing w:val="-1"/>
              </w:rPr>
              <w:t xml:space="preserve"> R</w:t>
            </w:r>
            <w:r w:rsidRPr="00FF17CA">
              <w:rPr>
                <w:spacing w:val="-1"/>
              </w:rPr>
              <w:t>PA if the fo</w:t>
            </w:r>
            <w:r w:rsidRPr="00196BA0">
              <w:rPr>
                <w:spacing w:val="-1"/>
              </w:rPr>
              <w:t>ll</w:t>
            </w:r>
            <w:r w:rsidRPr="00FF17CA">
              <w:rPr>
                <w:spacing w:val="-1"/>
              </w:rPr>
              <w:t>owing are var</w:t>
            </w:r>
            <w:r w:rsidRPr="00196BA0">
              <w:rPr>
                <w:spacing w:val="-1"/>
              </w:rPr>
              <w:t>i</w:t>
            </w:r>
            <w:r w:rsidRPr="00FF17CA">
              <w:rPr>
                <w:spacing w:val="-1"/>
              </w:rPr>
              <w:t>ed:</w:t>
            </w:r>
          </w:p>
          <w:p w14:paraId="3DD7B5B0"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all-up</w:t>
            </w:r>
            <w:r>
              <w:rPr>
                <w:color w:val="000000"/>
              </w:rPr>
              <w:t xml:space="preserve"> </w:t>
            </w:r>
            <w:r w:rsidRPr="00196BA0">
              <w:rPr>
                <w:color w:val="000000"/>
              </w:rPr>
              <w:t>weight;</w:t>
            </w:r>
          </w:p>
          <w:p w14:paraId="1762054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density altitude;</w:t>
            </w:r>
          </w:p>
          <w:p w14:paraId="2670E3D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airspeed;</w:t>
            </w:r>
          </w:p>
          <w:p w14:paraId="53E246D0" w14:textId="77777777" w:rsidR="001B2618" w:rsidRPr="00196BA0" w:rsidRDefault="001B2618" w:rsidP="00547E53">
            <w:pPr>
              <w:pStyle w:val="LDP2i"/>
              <w:tabs>
                <w:tab w:val="right" w:pos="850"/>
                <w:tab w:val="left" w:pos="991"/>
              </w:tabs>
              <w:ind w:left="991" w:hanging="537"/>
            </w:pPr>
            <w:r w:rsidRPr="00196BA0">
              <w:rPr>
                <w:color w:val="000000"/>
              </w:rPr>
              <w:tab/>
              <w:t>(iv)</w:t>
            </w:r>
            <w:r w:rsidRPr="00196BA0">
              <w:rPr>
                <w:color w:val="000000"/>
              </w:rPr>
              <w:tab/>
              <w:t>rotor RPM.</w:t>
            </w:r>
          </w:p>
        </w:tc>
        <w:tc>
          <w:tcPr>
            <w:tcW w:w="1134" w:type="dxa"/>
            <w:tcBorders>
              <w:top w:val="single" w:sz="6" w:space="0" w:color="000000"/>
              <w:left w:val="single" w:sz="6" w:space="0" w:color="000000"/>
              <w:bottom w:val="single" w:sz="6" w:space="0" w:color="000000"/>
              <w:right w:val="single" w:sz="6" w:space="0" w:color="000000"/>
            </w:tcBorders>
            <w:hideMark/>
          </w:tcPr>
          <w:p w14:paraId="2AC375E0" w14:textId="77777777" w:rsidR="001B2618" w:rsidRPr="00196BA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211EDE5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69DA2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pacing w:val="1"/>
                <w:sz w:val="24"/>
                <w:szCs w:val="24"/>
                <w:lang w:val="en-AU"/>
              </w:rPr>
              <w:t>10</w:t>
            </w:r>
          </w:p>
        </w:tc>
        <w:tc>
          <w:tcPr>
            <w:tcW w:w="7548" w:type="dxa"/>
            <w:tcBorders>
              <w:top w:val="single" w:sz="6" w:space="0" w:color="000000"/>
              <w:left w:val="single" w:sz="6" w:space="0" w:color="000000"/>
              <w:bottom w:val="single" w:sz="6" w:space="0" w:color="000000"/>
              <w:right w:val="single" w:sz="6" w:space="0" w:color="000000"/>
            </w:tcBorders>
            <w:hideMark/>
          </w:tcPr>
          <w:p w14:paraId="3CE24B4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E</w:t>
            </w:r>
            <w:r w:rsidRPr="00196BA0">
              <w:rPr>
                <w:rFonts w:ascii="Times New Roman" w:eastAsia="Times New Roman" w:hAnsi="Times New Roman"/>
                <w:b/>
                <w:bCs/>
                <w:i/>
                <w:sz w:val="24"/>
                <w:szCs w:val="24"/>
                <w:lang w:val="en-AU"/>
              </w:rPr>
              <w:t>ffects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2"/>
                <w:sz w:val="24"/>
                <w:szCs w:val="24"/>
                <w:lang w:val="en-AU"/>
              </w:rPr>
              <w:t>p</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rti</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ul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9"/>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p>
          <w:p w14:paraId="506FB9F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undesirable aircraft states:</w:t>
            </w:r>
          </w:p>
          <w:p w14:paraId="693E0F45"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t>ground resonance;</w:t>
            </w:r>
          </w:p>
          <w:p w14:paraId="0CDCC268"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mast bumping;</w:t>
            </w:r>
          </w:p>
          <w:p w14:paraId="0C1AB852"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(iii)</w:t>
            </w:r>
            <w:r w:rsidRPr="00196BA0">
              <w:rPr>
                <w:color w:val="000000"/>
              </w:rPr>
              <w:tab/>
              <w:t>dynamic roll-over;</w:t>
            </w:r>
          </w:p>
          <w:p w14:paraId="781DDF87" w14:textId="77777777" w:rsidR="001B2618" w:rsidRPr="00196BA0" w:rsidRDefault="001B2618" w:rsidP="00547E53">
            <w:pPr>
              <w:keepNext/>
              <w:tabs>
                <w:tab w:val="left" w:pos="567"/>
              </w:tabs>
              <w:spacing w:before="60" w:after="60" w:line="240" w:lineRule="auto"/>
              <w:ind w:left="567" w:hanging="465"/>
            </w:pPr>
            <w:r w:rsidRPr="00FF17CA">
              <w:rPr>
                <w:spacing w:val="-1"/>
              </w:rPr>
              <w:t>(b)</w:t>
            </w:r>
            <w:r w:rsidRPr="00FF17CA">
              <w:rPr>
                <w:spacing w:val="-1"/>
              </w:rPr>
              <w:tab/>
              <w:t>avoiding</w:t>
            </w:r>
            <w:r w:rsidRPr="00196BA0">
              <w:rPr>
                <w:spacing w:val="-1"/>
              </w:rPr>
              <w:t xml:space="preserve"> undesirable aircraft states.</w:t>
            </w:r>
          </w:p>
        </w:tc>
        <w:tc>
          <w:tcPr>
            <w:tcW w:w="1134" w:type="dxa"/>
            <w:tcBorders>
              <w:top w:val="single" w:sz="6" w:space="0" w:color="000000"/>
              <w:left w:val="single" w:sz="6" w:space="0" w:color="000000"/>
              <w:bottom w:val="single" w:sz="6" w:space="0" w:color="000000"/>
              <w:right w:val="single" w:sz="6" w:space="0" w:color="000000"/>
            </w:tcBorders>
            <w:hideMark/>
          </w:tcPr>
          <w:p w14:paraId="2D1531A9" w14:textId="77777777" w:rsidR="001B2618" w:rsidRPr="00196BA0" w:rsidRDefault="001B2618" w:rsidP="00547E53">
            <w:pPr>
              <w:pStyle w:val="TableParagraph"/>
              <w:spacing w:before="60" w:after="60" w:line="240" w:lineRule="auto"/>
              <w:ind w:left="152"/>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38455194" w14:textId="77777777" w:rsidR="001B2618" w:rsidRPr="00196BA0" w:rsidRDefault="001B2618" w:rsidP="00CA6E18">
      <w:pPr>
        <w:spacing w:before="5" w:line="100" w:lineRule="exact"/>
        <w:rPr>
          <w:rFonts w:eastAsia="Times New Roman"/>
          <w:szCs w:val="24"/>
        </w:rPr>
      </w:pPr>
    </w:p>
    <w:p w14:paraId="565772A8" w14:textId="77777777" w:rsidR="001B2618" w:rsidRPr="00196BA0" w:rsidRDefault="001B2618" w:rsidP="00CA6E18">
      <w:pPr>
        <w:pStyle w:val="LDScheduleheadingcontinued"/>
      </w:pPr>
      <w:r w:rsidRPr="00196BA0">
        <w:t>Schedule 4</w:t>
      </w:r>
      <w:r w:rsidRPr="00196BA0">
        <w:tab/>
        <w:t>Aeronautical knowledge units</w:t>
      </w:r>
    </w:p>
    <w:p w14:paraId="73D67357" w14:textId="77777777" w:rsidR="001B2618" w:rsidRPr="00196BA0" w:rsidRDefault="001B2618" w:rsidP="00CA6E18">
      <w:pPr>
        <w:pStyle w:val="LDAppendixHeading"/>
      </w:pPr>
      <w:bookmarkStart w:id="255" w:name="_Toc511130500"/>
      <w:bookmarkStart w:id="256" w:name="_Toc520281983"/>
      <w:bookmarkStart w:id="257" w:name="_Toc2946032"/>
      <w:r w:rsidRPr="00196BA0">
        <w:t>Appendix 5</w:t>
      </w:r>
      <w:r w:rsidRPr="00196BA0">
        <w:tab/>
        <w:t>Category specific units — powered-lift category</w:t>
      </w:r>
      <w:bookmarkEnd w:id="255"/>
      <w:bookmarkEnd w:id="256"/>
      <w:bookmarkEnd w:id="257"/>
    </w:p>
    <w:p w14:paraId="0513C86B" w14:textId="77777777" w:rsidR="001B2618" w:rsidRPr="00196BA0" w:rsidRDefault="001B2618" w:rsidP="00CA6E18">
      <w:pPr>
        <w:pStyle w:val="LDAppendixHeading2"/>
      </w:pPr>
      <w:bookmarkStart w:id="258" w:name="_Toc520281984"/>
      <w:bookmarkStart w:id="259" w:name="_Toc2946033"/>
      <w:r w:rsidRPr="00196BA0">
        <w:t>Unit 12</w:t>
      </w:r>
      <w:r w:rsidRPr="00196BA0">
        <w:tab/>
        <w:t xml:space="preserve">RBKP — Aircraft knowledge and operation principles: </w:t>
      </w:r>
      <w:r>
        <w:t>P</w:t>
      </w:r>
      <w:r w:rsidRPr="00196BA0">
        <w:t>owered</w:t>
      </w:r>
      <w:r w:rsidRPr="00196BA0">
        <w:noBreakHyphen/>
        <w:t>lift</w:t>
      </w:r>
      <w:bookmarkEnd w:id="258"/>
      <w:bookmarkEnd w:id="259"/>
    </w:p>
    <w:tbl>
      <w:tblPr>
        <w:tblW w:w="9435" w:type="dxa"/>
        <w:tblInd w:w="6" w:type="dxa"/>
        <w:tblLayout w:type="fixed"/>
        <w:tblCellMar>
          <w:left w:w="0" w:type="dxa"/>
          <w:right w:w="0" w:type="dxa"/>
        </w:tblCellMar>
        <w:tblLook w:val="01E0" w:firstRow="1" w:lastRow="1" w:firstColumn="1" w:lastColumn="1" w:noHBand="0" w:noVBand="0"/>
      </w:tblPr>
      <w:tblGrid>
        <w:gridCol w:w="674"/>
        <w:gridCol w:w="7693"/>
        <w:gridCol w:w="1068"/>
      </w:tblGrid>
      <w:tr w:rsidR="001B2618" w:rsidRPr="00196BA0" w14:paraId="44D32792" w14:textId="77777777" w:rsidTr="00E17FD4">
        <w:trPr>
          <w:tblHeader/>
        </w:trPr>
        <w:tc>
          <w:tcPr>
            <w:tcW w:w="673" w:type="dxa"/>
            <w:tcBorders>
              <w:top w:val="single" w:sz="6" w:space="0" w:color="000000"/>
              <w:left w:val="single" w:sz="6" w:space="0" w:color="000000"/>
              <w:bottom w:val="single" w:sz="6" w:space="0" w:color="000000"/>
              <w:right w:val="single" w:sz="6" w:space="0" w:color="000000"/>
            </w:tcBorders>
            <w:hideMark/>
          </w:tcPr>
          <w:p w14:paraId="62FC756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691" w:type="dxa"/>
            <w:tcBorders>
              <w:top w:val="single" w:sz="6" w:space="0" w:color="000000"/>
              <w:left w:val="single" w:sz="6" w:space="0" w:color="000000"/>
              <w:bottom w:val="single" w:sz="6" w:space="0" w:color="000000"/>
              <w:right w:val="single" w:sz="6" w:space="0" w:color="000000"/>
            </w:tcBorders>
            <w:hideMark/>
          </w:tcPr>
          <w:p w14:paraId="0A31DE8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8" w:type="dxa"/>
            <w:tcBorders>
              <w:top w:val="single" w:sz="6" w:space="0" w:color="000000"/>
              <w:left w:val="single" w:sz="6" w:space="0" w:color="000000"/>
              <w:bottom w:val="single" w:sz="6" w:space="0" w:color="000000"/>
              <w:right w:val="single" w:sz="6" w:space="0" w:color="000000"/>
            </w:tcBorders>
            <w:hideMark/>
          </w:tcPr>
          <w:p w14:paraId="36325AD3"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062604E2"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73A1DA7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691" w:type="dxa"/>
            <w:tcBorders>
              <w:top w:val="single" w:sz="6" w:space="0" w:color="000000"/>
              <w:left w:val="single" w:sz="6" w:space="0" w:color="000000"/>
              <w:bottom w:val="single" w:sz="6" w:space="0" w:color="000000"/>
              <w:right w:val="single" w:sz="6" w:space="0" w:color="000000"/>
            </w:tcBorders>
            <w:hideMark/>
          </w:tcPr>
          <w:p w14:paraId="2347CE1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PA</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po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14B9484E"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(a)</w:t>
            </w:r>
            <w:r w:rsidRPr="00196BA0">
              <w:rPr>
                <w:spacing w:val="-1"/>
              </w:rPr>
              <w:tab/>
            </w:r>
            <w:r w:rsidRPr="00FF17CA">
              <w:rPr>
                <w:spacing w:val="-1"/>
              </w:rPr>
              <w:t xml:space="preserve">typical physical components of the </w:t>
            </w:r>
            <w:r w:rsidRPr="00196BA0">
              <w:rPr>
                <w:spacing w:val="-1"/>
              </w:rPr>
              <w:t>R</w:t>
            </w:r>
            <w:r w:rsidRPr="00FF17CA">
              <w:rPr>
                <w:spacing w:val="-1"/>
              </w:rPr>
              <w:t>PA:</w:t>
            </w:r>
          </w:p>
          <w:p w14:paraId="2317A1E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the fuselage;</w:t>
            </w:r>
          </w:p>
          <w:p w14:paraId="5CAB7615"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the motor attachments, including booms;</w:t>
            </w:r>
          </w:p>
          <w:p w14:paraId="38DDE8E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hatches;</w:t>
            </w:r>
          </w:p>
          <w:p w14:paraId="343DE27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vents;</w:t>
            </w:r>
          </w:p>
          <w:p w14:paraId="4526515D"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drains;</w:t>
            </w:r>
          </w:p>
          <w:p w14:paraId="6A0C3DF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aerials;</w:t>
            </w:r>
          </w:p>
          <w:p w14:paraId="72B21D1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(vii)</w:t>
            </w:r>
            <w:r w:rsidRPr="00196BA0">
              <w:rPr>
                <w:color w:val="000000"/>
              </w:rPr>
              <w:tab/>
              <w:t>fail-safe equipment;</w:t>
            </w:r>
          </w:p>
          <w:p w14:paraId="361419C9"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(viii)</w:t>
            </w:r>
            <w:r w:rsidRPr="00196BA0">
              <w:rPr>
                <w:color w:val="000000"/>
              </w:rPr>
              <w:tab/>
              <w:t>the battery compartment/mounting;</w:t>
            </w:r>
          </w:p>
          <w:p w14:paraId="3C2E00A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(ix)</w:t>
            </w:r>
            <w:r w:rsidRPr="00196BA0">
              <w:rPr>
                <w:color w:val="000000"/>
              </w:rPr>
              <w:tab/>
              <w:t>the motors/engines(s);</w:t>
            </w:r>
          </w:p>
          <w:p w14:paraId="4BDC995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(x)</w:t>
            </w:r>
            <w:r w:rsidRPr="00196BA0">
              <w:rPr>
                <w:color w:val="000000"/>
              </w:rPr>
              <w:tab/>
            </w:r>
            <w:r>
              <w:rPr>
                <w:color w:val="000000"/>
              </w:rPr>
              <w:t xml:space="preserve">the </w:t>
            </w:r>
            <w:r w:rsidRPr="00196BA0">
              <w:rPr>
                <w:color w:val="000000"/>
              </w:rPr>
              <w:t>landing gear;</w:t>
            </w:r>
          </w:p>
          <w:p w14:paraId="68F40DD9"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(xi)</w:t>
            </w:r>
            <w:r w:rsidRPr="00196BA0">
              <w:rPr>
                <w:color w:val="000000"/>
              </w:rPr>
              <w:tab/>
              <w:t>protective components of the RPA;</w:t>
            </w:r>
          </w:p>
          <w:p w14:paraId="75C43D35" w14:textId="77777777" w:rsidR="001B2618" w:rsidRPr="00196BA0" w:rsidRDefault="001B2618" w:rsidP="00547E53">
            <w:pPr>
              <w:pStyle w:val="LDP2i"/>
              <w:tabs>
                <w:tab w:val="right" w:pos="850"/>
                <w:tab w:val="left" w:pos="991"/>
              </w:tabs>
              <w:ind w:left="991" w:hanging="688"/>
              <w:rPr>
                <w:color w:val="000000"/>
              </w:rPr>
            </w:pPr>
            <w:r>
              <w:rPr>
                <w:color w:val="000000"/>
              </w:rPr>
              <w:tab/>
            </w:r>
            <w:r w:rsidRPr="00196BA0">
              <w:rPr>
                <w:color w:val="000000"/>
              </w:rPr>
              <w:t>(xii)</w:t>
            </w:r>
            <w:r>
              <w:rPr>
                <w:color w:val="000000"/>
              </w:rPr>
              <w:tab/>
            </w:r>
            <w:r w:rsidRPr="00196BA0">
              <w:rPr>
                <w:color w:val="000000"/>
              </w:rPr>
              <w:t>rotors and propellers;</w:t>
            </w:r>
          </w:p>
          <w:p w14:paraId="046D125E" w14:textId="77777777" w:rsidR="001B2618" w:rsidRPr="00196BA0" w:rsidRDefault="001B2618" w:rsidP="00547E53">
            <w:pPr>
              <w:keepNext/>
              <w:spacing w:before="60" w:after="60" w:line="240" w:lineRule="auto"/>
              <w:ind w:left="567" w:hanging="465"/>
              <w:rPr>
                <w:spacing w:val="-1"/>
              </w:rPr>
            </w:pPr>
            <w:r w:rsidRPr="00196BA0">
              <w:rPr>
                <w:spacing w:val="3"/>
              </w:rPr>
              <w:t>(</w:t>
            </w:r>
            <w:r w:rsidRPr="00FF17CA">
              <w:rPr>
                <w:spacing w:val="-1"/>
              </w:rPr>
              <w:t>b)</w:t>
            </w:r>
            <w:r w:rsidRPr="00FF17CA">
              <w:rPr>
                <w:spacing w:val="-1"/>
              </w:rPr>
              <w:tab/>
              <w:t>typical</w:t>
            </w:r>
            <w:r w:rsidRPr="00196BA0">
              <w:rPr>
                <w:spacing w:val="-1"/>
              </w:rPr>
              <w:t xml:space="preserve"> features of the wings of the RPA:</w:t>
            </w:r>
          </w:p>
          <w:p w14:paraId="67665A3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leading and trailing edges;</w:t>
            </w:r>
          </w:p>
          <w:p w14:paraId="5C9FE76A"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ailerons;</w:t>
            </w:r>
          </w:p>
          <w:p w14:paraId="7D7DBBE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flaps;</w:t>
            </w:r>
          </w:p>
          <w:p w14:paraId="5B9D6F9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elevon/flaperon;</w:t>
            </w:r>
          </w:p>
          <w:p w14:paraId="41CDFCCB"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servomechanisms;</w:t>
            </w:r>
          </w:p>
          <w:p w14:paraId="1667DFE6" w14:textId="77777777" w:rsidR="001B2618" w:rsidRPr="00196BA0"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typical</w:t>
            </w:r>
            <w:r w:rsidRPr="00196BA0">
              <w:rPr>
                <w:spacing w:val="-1"/>
              </w:rPr>
              <w:t xml:space="preserve"> </w:t>
            </w:r>
            <w:r w:rsidRPr="00FF17CA">
              <w:rPr>
                <w:spacing w:val="-1"/>
              </w:rPr>
              <w:t>components</w:t>
            </w:r>
            <w:r w:rsidRPr="00196BA0">
              <w:rPr>
                <w:spacing w:val="-1"/>
              </w:rPr>
              <w:t xml:space="preserve"> found on the tail of the RPA:</w:t>
            </w:r>
          </w:p>
          <w:p w14:paraId="2A05407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vertical stabiliser;</w:t>
            </w:r>
          </w:p>
          <w:p w14:paraId="2686DAC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elevator/stabiliser/stabilator;</w:t>
            </w:r>
          </w:p>
          <w:p w14:paraId="1E835A43"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rudder;</w:t>
            </w:r>
          </w:p>
          <w:p w14:paraId="302A73A3"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1"/>
              </w:rPr>
              <w:t>(d)</w:t>
            </w:r>
            <w:r w:rsidRPr="00196BA0">
              <w:rPr>
                <w:spacing w:val="-1"/>
              </w:rPr>
              <w:tab/>
            </w:r>
            <w:r w:rsidRPr="00FF17CA">
              <w:rPr>
                <w:spacing w:val="-1"/>
              </w:rPr>
              <w:t>location</w:t>
            </w:r>
            <w:r w:rsidRPr="00196BA0">
              <w:rPr>
                <w:spacing w:val="-1"/>
              </w:rPr>
              <w:t xml:space="preserve"> and function of</w:t>
            </w:r>
            <w:r w:rsidRPr="00FF17CA">
              <w:rPr>
                <w:spacing w:val="-1"/>
              </w:rPr>
              <w:t xml:space="preserve"> e</w:t>
            </w:r>
            <w:r w:rsidRPr="00196BA0">
              <w:rPr>
                <w:spacing w:val="-1"/>
              </w:rPr>
              <w:t>l</w:t>
            </w:r>
            <w:r w:rsidRPr="00FF17CA">
              <w:rPr>
                <w:spacing w:val="-1"/>
              </w:rPr>
              <w:t>ectr</w:t>
            </w:r>
            <w:r w:rsidRPr="00196BA0">
              <w:rPr>
                <w:spacing w:val="-1"/>
              </w:rPr>
              <w:t>i</w:t>
            </w:r>
            <w:r w:rsidRPr="00FF17CA">
              <w:rPr>
                <w:spacing w:val="-1"/>
              </w:rPr>
              <w:t xml:space="preserve">cal components of the </w:t>
            </w:r>
            <w:r w:rsidRPr="00196BA0">
              <w:rPr>
                <w:spacing w:val="-1"/>
              </w:rPr>
              <w:t>R</w:t>
            </w:r>
            <w:r w:rsidRPr="00FF17CA">
              <w:rPr>
                <w:spacing w:val="-1"/>
              </w:rPr>
              <w:t>PA:</w:t>
            </w:r>
          </w:p>
          <w:p w14:paraId="67A3100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its electronic speed controller(s);</w:t>
            </w:r>
          </w:p>
          <w:p w14:paraId="75A9BD6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its receiver and antenna;</w:t>
            </w:r>
          </w:p>
          <w:p w14:paraId="0BD3AD0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its gyros/Inertial Management Unit;</w:t>
            </w:r>
          </w:p>
          <w:p w14:paraId="52A19738"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its flight controller;</w:t>
            </w:r>
          </w:p>
          <w:p w14:paraId="1C332998"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its battery or batteries;</w:t>
            </w:r>
          </w:p>
          <w:p w14:paraId="71CF756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its battery eliminator circuit;</w:t>
            </w:r>
          </w:p>
          <w:p w14:paraId="3ED89BD5" w14:textId="77777777" w:rsidR="001B2618" w:rsidRPr="00196BA0" w:rsidRDefault="001B2618" w:rsidP="00547E53">
            <w:pPr>
              <w:pStyle w:val="LDP2i"/>
              <w:tabs>
                <w:tab w:val="right" w:pos="850"/>
                <w:tab w:val="left" w:pos="991"/>
              </w:tabs>
              <w:ind w:left="991" w:hanging="688"/>
            </w:pPr>
            <w:r w:rsidRPr="00196BA0">
              <w:rPr>
                <w:color w:val="000000"/>
              </w:rPr>
              <w:tab/>
              <w:t>(vii)</w:t>
            </w:r>
            <w:r w:rsidRPr="00196BA0">
              <w:rPr>
                <w:color w:val="000000"/>
              </w:rPr>
              <w:tab/>
              <w:t>its GPS sensor and antenna.</w:t>
            </w:r>
          </w:p>
        </w:tc>
        <w:tc>
          <w:tcPr>
            <w:tcW w:w="1068" w:type="dxa"/>
            <w:tcBorders>
              <w:top w:val="single" w:sz="6" w:space="0" w:color="000000"/>
              <w:left w:val="single" w:sz="6" w:space="0" w:color="000000"/>
              <w:bottom w:val="single" w:sz="6" w:space="0" w:color="000000"/>
              <w:right w:val="single" w:sz="6" w:space="0" w:color="000000"/>
            </w:tcBorders>
            <w:hideMark/>
          </w:tcPr>
          <w:p w14:paraId="16DF0DED"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7B8B2693"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7B960606"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7691" w:type="dxa"/>
            <w:tcBorders>
              <w:top w:val="single" w:sz="6" w:space="0" w:color="000000"/>
              <w:left w:val="single" w:sz="6" w:space="0" w:color="000000"/>
              <w:bottom w:val="single" w:sz="6" w:space="0" w:color="000000"/>
              <w:right w:val="single" w:sz="6" w:space="0" w:color="000000"/>
            </w:tcBorders>
            <w:hideMark/>
          </w:tcPr>
          <w:p w14:paraId="45720FA9"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 xml:space="preserve">Aeroplane </w:t>
            </w:r>
            <w:r w:rsidRPr="008D4FEE">
              <w:rPr>
                <w:rFonts w:ascii="Times New Roman" w:eastAsia="Times New Roman" w:hAnsi="Times New Roman"/>
                <w:b/>
                <w:bCs/>
                <w:i/>
                <w:sz w:val="24"/>
                <w:szCs w:val="24"/>
                <w:lang w:val="en-AU"/>
              </w:rPr>
              <w:t>aerodynamics</w:t>
            </w:r>
          </w:p>
          <w:p w14:paraId="43CFAD6C"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spacing w:val="3"/>
              </w:rPr>
              <w:t>Characteristics</w:t>
            </w:r>
            <w:r w:rsidRPr="00196BA0">
              <w:rPr>
                <w:spacing w:val="-4"/>
              </w:rPr>
              <w:t xml:space="preserve"> </w:t>
            </w:r>
            <w:r w:rsidRPr="00196BA0">
              <w:rPr>
                <w:spacing w:val="1"/>
              </w:rPr>
              <w:t>o</w:t>
            </w:r>
            <w:r w:rsidRPr="00196BA0">
              <w:t>f</w:t>
            </w:r>
            <w:r w:rsidRPr="00196BA0">
              <w:rPr>
                <w:spacing w:val="-4"/>
              </w:rPr>
              <w:t xml:space="preserve"> </w:t>
            </w:r>
            <w:r w:rsidRPr="00196BA0">
              <w:t>an</w:t>
            </w:r>
            <w:r w:rsidRPr="00196BA0">
              <w:rPr>
                <w:spacing w:val="-5"/>
              </w:rPr>
              <w:t xml:space="preserve"> </w:t>
            </w:r>
            <w:r w:rsidRPr="00196BA0">
              <w:t>aer</w:t>
            </w:r>
            <w:r w:rsidRPr="00196BA0">
              <w:rPr>
                <w:spacing w:val="1"/>
              </w:rPr>
              <w:t>o</w:t>
            </w:r>
            <w:r w:rsidRPr="00196BA0">
              <w:rPr>
                <w:spacing w:val="-2"/>
              </w:rPr>
              <w:t>f</w:t>
            </w:r>
            <w:r w:rsidRPr="00196BA0">
              <w:rPr>
                <w:spacing w:val="1"/>
              </w:rPr>
              <w:t>o</w:t>
            </w:r>
            <w:r w:rsidRPr="00196BA0">
              <w:rPr>
                <w:spacing w:val="-1"/>
              </w:rPr>
              <w:t>il</w:t>
            </w:r>
            <w:r w:rsidRPr="00196BA0">
              <w:t>:</w:t>
            </w:r>
          </w:p>
          <w:p w14:paraId="113CD8B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chord;</w:t>
            </w:r>
          </w:p>
          <w:p w14:paraId="665274BD"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span;</w:t>
            </w:r>
          </w:p>
          <w:p w14:paraId="0455607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aspect ratio;</w:t>
            </w:r>
          </w:p>
          <w:p w14:paraId="5A6254A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camber;</w:t>
            </w:r>
          </w:p>
          <w:p w14:paraId="09555C1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aerodynamic stall;</w:t>
            </w:r>
          </w:p>
          <w:p w14:paraId="2ABA894A"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f</w:t>
            </w:r>
            <w:r w:rsidRPr="00FF17CA">
              <w:rPr>
                <w:spacing w:val="-1"/>
              </w:rPr>
              <w:t>)</w:t>
            </w:r>
            <w:r w:rsidRPr="00FF17CA">
              <w:rPr>
                <w:spacing w:val="-1"/>
              </w:rPr>
              <w:tab/>
              <w:t>wing loading.</w:t>
            </w:r>
          </w:p>
        </w:tc>
        <w:tc>
          <w:tcPr>
            <w:tcW w:w="1068" w:type="dxa"/>
            <w:tcBorders>
              <w:top w:val="single" w:sz="6" w:space="0" w:color="000000"/>
              <w:left w:val="single" w:sz="6" w:space="0" w:color="000000"/>
              <w:bottom w:val="single" w:sz="6" w:space="0" w:color="000000"/>
              <w:right w:val="single" w:sz="6" w:space="0" w:color="000000"/>
            </w:tcBorders>
            <w:hideMark/>
          </w:tcPr>
          <w:p w14:paraId="5131B8CB" w14:textId="77777777" w:rsidR="001B2618" w:rsidRPr="00196BA0"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B</w:t>
            </w:r>
          </w:p>
        </w:tc>
      </w:tr>
      <w:tr w:rsidR="001B2618" w:rsidRPr="00196BA0" w14:paraId="71A63390"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2453C5A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7691" w:type="dxa"/>
            <w:tcBorders>
              <w:top w:val="single" w:sz="6" w:space="0" w:color="000000"/>
              <w:left w:val="single" w:sz="6" w:space="0" w:color="000000"/>
              <w:bottom w:val="single" w:sz="6" w:space="0" w:color="000000"/>
              <w:right w:val="single" w:sz="6" w:space="0" w:color="000000"/>
            </w:tcBorders>
            <w:hideMark/>
          </w:tcPr>
          <w:p w14:paraId="3CD228A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Pr>
                <w:rFonts w:ascii="Times New Roman" w:eastAsia="Times New Roman" w:hAnsi="Times New Roman"/>
                <w:b/>
                <w:bCs/>
                <w:i/>
                <w:spacing w:val="-7"/>
                <w:sz w:val="24"/>
                <w:szCs w:val="24"/>
                <w:lang w:val="en-AU"/>
              </w:rPr>
              <w:t> — v</w:t>
            </w:r>
            <w:r w:rsidRPr="00196BA0">
              <w:rPr>
                <w:rFonts w:ascii="Times New Roman" w:eastAsia="Times New Roman" w:hAnsi="Times New Roman"/>
                <w:b/>
                <w:bCs/>
                <w:i/>
                <w:spacing w:val="-1"/>
                <w:sz w:val="24"/>
                <w:szCs w:val="24"/>
                <w:lang w:val="en-AU"/>
              </w:rPr>
              <w:t>ertical</w:t>
            </w:r>
            <w:r w:rsidRPr="00196BA0">
              <w:rPr>
                <w:rFonts w:ascii="Times New Roman" w:eastAsia="Times New Roman" w:hAnsi="Times New Roman"/>
                <w:b/>
                <w:bCs/>
                <w:i/>
                <w:spacing w:val="3"/>
                <w:sz w:val="24"/>
                <w:szCs w:val="24"/>
                <w:lang w:val="en-AU"/>
              </w:rPr>
              <w:t xml:space="preserve"> flight</w:t>
            </w:r>
          </w:p>
          <w:p w14:paraId="656F579A" w14:textId="77777777" w:rsidR="001B2618" w:rsidRPr="00196BA0" w:rsidRDefault="001B2618" w:rsidP="00547E53">
            <w:pPr>
              <w:keepNext/>
              <w:spacing w:before="60" w:after="60" w:line="240" w:lineRule="auto"/>
              <w:ind w:left="567" w:hanging="465"/>
            </w:pPr>
            <w:r>
              <w:rPr>
                <w:color w:val="000000"/>
              </w:rPr>
              <w:t>D</w:t>
            </w:r>
            <w:r w:rsidRPr="00196BA0">
              <w:rPr>
                <w:color w:val="000000"/>
              </w:rPr>
              <w:t>efinitions</w:t>
            </w:r>
            <w:r w:rsidRPr="00196BA0">
              <w:rPr>
                <w:spacing w:val="-2"/>
              </w:rPr>
              <w:t xml:space="preserve"> of</w:t>
            </w:r>
            <w:r w:rsidRPr="00196BA0">
              <w:rPr>
                <w:spacing w:val="-7"/>
              </w:rPr>
              <w:t xml:space="preserve"> </w:t>
            </w:r>
            <w:r w:rsidRPr="00196BA0">
              <w:rPr>
                <w:spacing w:val="2"/>
              </w:rPr>
              <w:t>t</w:t>
            </w:r>
            <w:r w:rsidRPr="00196BA0">
              <w:rPr>
                <w:spacing w:val="-2"/>
              </w:rPr>
              <w:t>h</w:t>
            </w:r>
            <w:r w:rsidRPr="00196BA0">
              <w:t>e</w:t>
            </w:r>
            <w:r w:rsidRPr="00196BA0">
              <w:rPr>
                <w:spacing w:val="-5"/>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1"/>
              </w:rPr>
              <w:t>n</w:t>
            </w:r>
            <w:r w:rsidRPr="00196BA0">
              <w:t>g</w:t>
            </w:r>
            <w:r w:rsidRPr="00196BA0">
              <w:rPr>
                <w:spacing w:val="-6"/>
              </w:rPr>
              <w:t xml:space="preserve"> </w:t>
            </w:r>
            <w:r w:rsidRPr="00196BA0">
              <w:rPr>
                <w:spacing w:val="-1"/>
              </w:rPr>
              <w:t>t</w:t>
            </w:r>
            <w:r w:rsidRPr="00196BA0">
              <w:rPr>
                <w:spacing w:val="2"/>
              </w:rPr>
              <w:t>e</w:t>
            </w:r>
            <w:r w:rsidRPr="00196BA0">
              <w:rPr>
                <w:spacing w:val="3"/>
              </w:rPr>
              <w:t>r</w:t>
            </w:r>
            <w:r w:rsidRPr="00196BA0">
              <w:rPr>
                <w:spacing w:val="-5"/>
              </w:rPr>
              <w:t>m</w:t>
            </w:r>
            <w:r w:rsidRPr="00196BA0">
              <w:rPr>
                <w:spacing w:val="-1"/>
              </w:rPr>
              <w:t>s</w:t>
            </w:r>
            <w:r w:rsidRPr="00196BA0">
              <w:t>:</w:t>
            </w:r>
          </w:p>
          <w:p w14:paraId="7B80983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rotor thrust;</w:t>
            </w:r>
          </w:p>
          <w:p w14:paraId="0F5C7E0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rotor drag;</w:t>
            </w:r>
          </w:p>
          <w:p w14:paraId="6A5C8D2A"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relative airflow;</w:t>
            </w:r>
          </w:p>
          <w:p w14:paraId="7BA0794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rotational airflow;</w:t>
            </w:r>
          </w:p>
          <w:p w14:paraId="565A27CF"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e</w:t>
            </w:r>
            <w:r w:rsidRPr="00FF17CA">
              <w:rPr>
                <w:spacing w:val="-1"/>
              </w:rPr>
              <w:t>)</w:t>
            </w:r>
            <w:r w:rsidRPr="00FF17CA">
              <w:rPr>
                <w:spacing w:val="-1"/>
              </w:rPr>
              <w:tab/>
              <w:t>induced airflow</w:t>
            </w:r>
            <w:r>
              <w:rPr>
                <w:spacing w:val="-1"/>
              </w:rPr>
              <w:t>.</w:t>
            </w:r>
          </w:p>
        </w:tc>
        <w:tc>
          <w:tcPr>
            <w:tcW w:w="1068" w:type="dxa"/>
            <w:tcBorders>
              <w:top w:val="single" w:sz="6" w:space="0" w:color="000000"/>
              <w:left w:val="single" w:sz="6" w:space="0" w:color="000000"/>
              <w:bottom w:val="single" w:sz="6" w:space="0" w:color="000000"/>
              <w:right w:val="single" w:sz="6" w:space="0" w:color="000000"/>
            </w:tcBorders>
            <w:hideMark/>
          </w:tcPr>
          <w:p w14:paraId="5BB609E3"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B</w:t>
            </w:r>
          </w:p>
        </w:tc>
      </w:tr>
      <w:tr w:rsidR="001B2618" w:rsidRPr="00196BA0" w14:paraId="7BD6AEC8"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1014FCF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7691" w:type="dxa"/>
            <w:tcBorders>
              <w:top w:val="single" w:sz="6" w:space="0" w:color="000000"/>
              <w:left w:val="single" w:sz="6" w:space="0" w:color="000000"/>
              <w:bottom w:val="single" w:sz="6" w:space="0" w:color="000000"/>
              <w:right w:val="single" w:sz="6" w:space="0" w:color="000000"/>
            </w:tcBorders>
            <w:hideMark/>
          </w:tcPr>
          <w:p w14:paraId="10389D7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rin</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es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operation</w:t>
            </w:r>
            <w:r>
              <w:rPr>
                <w:rFonts w:ascii="Times New Roman" w:eastAsia="Times New Roman" w:hAnsi="Times New Roman"/>
                <w:b/>
                <w:bCs/>
                <w:i/>
                <w:spacing w:val="-1"/>
                <w:sz w:val="24"/>
                <w:szCs w:val="24"/>
                <w:lang w:val="en-AU"/>
              </w:rPr>
              <w:t> —</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flight</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s</w:t>
            </w:r>
          </w:p>
          <w:p w14:paraId="66FDB7FE" w14:textId="77777777" w:rsidR="001B2618" w:rsidRPr="00196BA0" w:rsidRDefault="001B2618" w:rsidP="00547E53">
            <w:pPr>
              <w:keepNext/>
              <w:spacing w:before="60" w:after="60" w:line="240" w:lineRule="auto"/>
              <w:ind w:left="102"/>
              <w:rPr>
                <w:rFonts w:ascii="Times New (W1)" w:eastAsia="Times New Roman" w:hAnsi="Times New (W1)"/>
                <w:spacing w:val="3"/>
                <w:szCs w:val="24"/>
              </w:rPr>
            </w:pPr>
            <w:r w:rsidRPr="00196BA0">
              <w:rPr>
                <w:spacing w:val="1"/>
              </w:rPr>
              <w:t>P</w:t>
            </w:r>
            <w:r w:rsidRPr="00196BA0">
              <w:t>r</w:t>
            </w:r>
            <w:r w:rsidRPr="00196BA0">
              <w:rPr>
                <w:spacing w:val="2"/>
              </w:rPr>
              <w:t>i</w:t>
            </w:r>
            <w:r w:rsidRPr="00196BA0">
              <w:rPr>
                <w:spacing w:val="-5"/>
              </w:rPr>
              <w:t>m</w:t>
            </w:r>
            <w:r w:rsidRPr="00196BA0">
              <w:t>a</w:t>
            </w:r>
            <w:r w:rsidRPr="00196BA0">
              <w:rPr>
                <w:spacing w:val="3"/>
              </w:rPr>
              <w:t>r</w:t>
            </w:r>
            <w:r w:rsidRPr="00196BA0">
              <w:t>y</w:t>
            </w:r>
            <w:r w:rsidRPr="00196BA0">
              <w:rPr>
                <w:spacing w:val="-8"/>
              </w:rPr>
              <w:t xml:space="preserve"> </w:t>
            </w:r>
            <w:r w:rsidRPr="00196BA0">
              <w:rPr>
                <w:spacing w:val="3"/>
              </w:rPr>
              <w:t>flight</w:t>
            </w:r>
            <w:r w:rsidRPr="00196BA0">
              <w:rPr>
                <w:spacing w:val="-6"/>
              </w:rPr>
              <w:t xml:space="preserve"> </w:t>
            </w:r>
            <w:r w:rsidRPr="00196BA0">
              <w:t>c</w:t>
            </w:r>
            <w:r w:rsidRPr="00196BA0">
              <w:rPr>
                <w:spacing w:val="1"/>
              </w:rPr>
              <w:t>o</w:t>
            </w:r>
            <w:r w:rsidRPr="00196BA0">
              <w:rPr>
                <w:spacing w:val="-2"/>
              </w:rPr>
              <w:t>n</w:t>
            </w:r>
            <w:r w:rsidRPr="00196BA0">
              <w:rPr>
                <w:spacing w:val="-1"/>
              </w:rPr>
              <w:t>t</w:t>
            </w:r>
            <w:r w:rsidRPr="00196BA0">
              <w:t>r</w:t>
            </w:r>
            <w:r w:rsidRPr="00196BA0">
              <w:rPr>
                <w:spacing w:val="1"/>
              </w:rPr>
              <w:t>o</w:t>
            </w:r>
            <w:r w:rsidRPr="00196BA0">
              <w:rPr>
                <w:spacing w:val="-1"/>
              </w:rPr>
              <w:t>l</w:t>
            </w:r>
            <w:r w:rsidRPr="00196BA0">
              <w:t>s</w:t>
            </w:r>
            <w:r w:rsidRPr="00196BA0">
              <w:rPr>
                <w:spacing w:val="-6"/>
              </w:rPr>
              <w:t xml:space="preserve"> and how they </w:t>
            </w:r>
            <w:r w:rsidRPr="00196BA0">
              <w:rPr>
                <w:spacing w:val="2"/>
              </w:rPr>
              <w:t>a</w:t>
            </w:r>
            <w:r w:rsidRPr="00196BA0">
              <w:rPr>
                <w:spacing w:val="-2"/>
              </w:rPr>
              <w:t>ff</w:t>
            </w:r>
            <w:r w:rsidRPr="00196BA0">
              <w:t>ect</w:t>
            </w:r>
            <w:r w:rsidRPr="00196BA0">
              <w:rPr>
                <w:spacing w:val="-5"/>
              </w:rPr>
              <w:t xml:space="preserve"> </w:t>
            </w:r>
            <w:r w:rsidRPr="00196BA0">
              <w:rPr>
                <w:spacing w:val="2"/>
              </w:rPr>
              <w:t>t</w:t>
            </w:r>
            <w:r w:rsidRPr="00196BA0">
              <w:rPr>
                <w:spacing w:val="-2"/>
              </w:rPr>
              <w:t>h</w:t>
            </w:r>
            <w:r w:rsidRPr="00196BA0">
              <w:t>e</w:t>
            </w:r>
            <w:r w:rsidRPr="00196BA0">
              <w:rPr>
                <w:spacing w:val="-2"/>
              </w:rPr>
              <w:t xml:space="preserve"> </w:t>
            </w:r>
            <w:r w:rsidRPr="00196BA0">
              <w:rPr>
                <w:spacing w:val="-5"/>
              </w:rPr>
              <w:t>m</w:t>
            </w:r>
            <w:r w:rsidRPr="00196BA0">
              <w:rPr>
                <w:spacing w:val="3"/>
              </w:rPr>
              <w:t>o</w:t>
            </w:r>
            <w:r w:rsidRPr="00196BA0">
              <w:rPr>
                <w:spacing w:val="-2"/>
              </w:rPr>
              <w:t>v</w:t>
            </w:r>
            <w:r w:rsidRPr="00196BA0">
              <w:rPr>
                <w:spacing w:val="2"/>
              </w:rPr>
              <w:t>e</w:t>
            </w:r>
            <w:r w:rsidRPr="00196BA0">
              <w:rPr>
                <w:spacing w:val="-2"/>
              </w:rPr>
              <w:t>m</w:t>
            </w:r>
            <w:r w:rsidRPr="00196BA0">
              <w:t>e</w:t>
            </w:r>
            <w:r w:rsidRPr="00196BA0">
              <w:rPr>
                <w:spacing w:val="1"/>
              </w:rPr>
              <w:t>n</w:t>
            </w:r>
            <w:r w:rsidRPr="00196BA0">
              <w:t>t</w:t>
            </w:r>
            <w:r w:rsidRPr="00196BA0">
              <w:rPr>
                <w:spacing w:val="-5"/>
              </w:rPr>
              <w:t xml:space="preserve"> </w:t>
            </w:r>
            <w:r w:rsidRPr="00196BA0">
              <w:rPr>
                <w:spacing w:val="1"/>
              </w:rPr>
              <w:t>o</w:t>
            </w:r>
            <w:r w:rsidRPr="00196BA0">
              <w:t>f</w:t>
            </w:r>
            <w:r w:rsidRPr="00196BA0">
              <w:rPr>
                <w:spacing w:val="-7"/>
              </w:rPr>
              <w:t xml:space="preserve"> </w:t>
            </w:r>
            <w:r w:rsidRPr="00196BA0">
              <w:t xml:space="preserve">the </w:t>
            </w:r>
            <w:r w:rsidRPr="00196BA0">
              <w:rPr>
                <w:spacing w:val="3"/>
              </w:rPr>
              <w:t>aircraft about its longitudinal, lateral and vertical axes, including:</w:t>
            </w:r>
          </w:p>
          <w:p w14:paraId="2E887C57"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a</w:t>
            </w:r>
            <w:r w:rsidRPr="00FF17CA">
              <w:rPr>
                <w:spacing w:val="-1"/>
              </w:rPr>
              <w:t>)</w:t>
            </w:r>
            <w:r w:rsidRPr="00FF17CA">
              <w:rPr>
                <w:spacing w:val="-1"/>
              </w:rPr>
              <w:tab/>
              <w:t>yaw control;</w:t>
            </w:r>
          </w:p>
          <w:p w14:paraId="4516F31E"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b</w:t>
            </w:r>
            <w:r w:rsidRPr="00FF17CA">
              <w:rPr>
                <w:spacing w:val="-1"/>
              </w:rPr>
              <w:t>)</w:t>
            </w:r>
            <w:r w:rsidRPr="00FF17CA">
              <w:rPr>
                <w:spacing w:val="-1"/>
              </w:rPr>
              <w:tab/>
              <w:t>roll control;</w:t>
            </w:r>
          </w:p>
          <w:p w14:paraId="1C7993C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c</w:t>
            </w:r>
            <w:r w:rsidRPr="00FF17CA">
              <w:rPr>
                <w:spacing w:val="-1"/>
              </w:rPr>
              <w:t>)</w:t>
            </w:r>
            <w:r w:rsidRPr="00FF17CA">
              <w:rPr>
                <w:spacing w:val="-1"/>
              </w:rPr>
              <w:tab/>
              <w:t>pitch control;</w:t>
            </w:r>
          </w:p>
          <w:p w14:paraId="7F25FC0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d</w:t>
            </w:r>
            <w:r w:rsidRPr="00FF17CA">
              <w:rPr>
                <w:spacing w:val="-1"/>
              </w:rPr>
              <w:t>)</w:t>
            </w:r>
            <w:r w:rsidRPr="00FF17CA">
              <w:rPr>
                <w:spacing w:val="-1"/>
              </w:rPr>
              <w:tab/>
              <w:t>forward flight and turning using vertical motors;</w:t>
            </w:r>
          </w:p>
          <w:p w14:paraId="6F4252C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e</w:t>
            </w:r>
            <w:r w:rsidRPr="00FF17CA">
              <w:rPr>
                <w:spacing w:val="-1"/>
              </w:rPr>
              <w:t>)</w:t>
            </w:r>
            <w:r w:rsidRPr="00FF17CA">
              <w:rPr>
                <w:spacing w:val="-1"/>
              </w:rPr>
              <w:tab/>
              <w:t>vertical ascent and descent;</w:t>
            </w:r>
          </w:p>
          <w:p w14:paraId="5E6DE1E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f</w:t>
            </w:r>
            <w:r w:rsidRPr="00FF17CA">
              <w:rPr>
                <w:spacing w:val="-1"/>
              </w:rPr>
              <w:t>)</w:t>
            </w:r>
            <w:r w:rsidRPr="00FF17CA">
              <w:rPr>
                <w:spacing w:val="-1"/>
              </w:rPr>
              <w:tab/>
              <w:t>secondary flight controls</w:t>
            </w:r>
            <w:r>
              <w:rPr>
                <w:spacing w:val="-1"/>
              </w:rPr>
              <w:t> —</w:t>
            </w:r>
            <w:r w:rsidRPr="00FF17CA">
              <w:rPr>
                <w:spacing w:val="-1"/>
              </w:rPr>
              <w:t xml:space="preserve"> trim controls;</w:t>
            </w:r>
          </w:p>
          <w:p w14:paraId="388107E8"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w:t>
            </w:r>
            <w:r>
              <w:rPr>
                <w:spacing w:val="-1"/>
              </w:rPr>
              <w:t>g</w:t>
            </w:r>
            <w:r w:rsidRPr="00FF17CA">
              <w:rPr>
                <w:spacing w:val="-1"/>
              </w:rPr>
              <w:t>)</w:t>
            </w:r>
            <w:r w:rsidRPr="00FF17CA">
              <w:rPr>
                <w:spacing w:val="-1"/>
              </w:rPr>
              <w:tab/>
              <w:t>stabilisation;</w:t>
            </w:r>
          </w:p>
          <w:p w14:paraId="49191BB5"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h</w:t>
            </w:r>
            <w:r w:rsidRPr="00FF17CA">
              <w:rPr>
                <w:spacing w:val="-1"/>
              </w:rPr>
              <w:t>)</w:t>
            </w:r>
            <w:r w:rsidRPr="00FF17CA">
              <w:rPr>
                <w:spacing w:val="-1"/>
              </w:rPr>
              <w:tab/>
              <w:t>GPS hold.</w:t>
            </w:r>
          </w:p>
        </w:tc>
        <w:tc>
          <w:tcPr>
            <w:tcW w:w="1068" w:type="dxa"/>
            <w:tcBorders>
              <w:top w:val="single" w:sz="6" w:space="0" w:color="000000"/>
              <w:left w:val="single" w:sz="6" w:space="0" w:color="000000"/>
              <w:bottom w:val="single" w:sz="6" w:space="0" w:color="000000"/>
              <w:right w:val="single" w:sz="6" w:space="0" w:color="000000"/>
            </w:tcBorders>
            <w:hideMark/>
          </w:tcPr>
          <w:p w14:paraId="6348D315"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7FAFBF10"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75FC2CE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7691" w:type="dxa"/>
            <w:tcBorders>
              <w:top w:val="single" w:sz="6" w:space="0" w:color="000000"/>
              <w:left w:val="single" w:sz="6" w:space="0" w:color="000000"/>
              <w:bottom w:val="single" w:sz="6" w:space="0" w:color="000000"/>
              <w:right w:val="single" w:sz="6" w:space="0" w:color="000000"/>
            </w:tcBorders>
            <w:hideMark/>
          </w:tcPr>
          <w:p w14:paraId="6653C30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ch</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and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p>
          <w:p w14:paraId="366DE266"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 xml:space="preserve">effects of </w:t>
            </w:r>
            <w:r w:rsidRPr="00196BA0">
              <w:rPr>
                <w:spacing w:val="-1"/>
              </w:rPr>
              <w:t xml:space="preserve">changes to the </w:t>
            </w:r>
            <w:r w:rsidRPr="00FF17CA">
              <w:rPr>
                <w:spacing w:val="-1"/>
              </w:rPr>
              <w:t>fol</w:t>
            </w:r>
            <w:r w:rsidRPr="00196BA0">
              <w:rPr>
                <w:spacing w:val="-1"/>
              </w:rPr>
              <w:t>l</w:t>
            </w:r>
            <w:r w:rsidRPr="00FF17CA">
              <w:rPr>
                <w:spacing w:val="-1"/>
              </w:rPr>
              <w:t xml:space="preserve">owing on </w:t>
            </w:r>
            <w:r w:rsidRPr="00196BA0">
              <w:rPr>
                <w:spacing w:val="-1"/>
              </w:rPr>
              <w:t>t</w:t>
            </w:r>
            <w:r w:rsidRPr="00FF17CA">
              <w:rPr>
                <w:spacing w:val="-1"/>
              </w:rPr>
              <w:t xml:space="preserve">he performance of the </w:t>
            </w:r>
            <w:r w:rsidRPr="00196BA0">
              <w:rPr>
                <w:spacing w:val="-1"/>
              </w:rPr>
              <w:t>R</w:t>
            </w:r>
            <w:r w:rsidRPr="00FF17CA">
              <w:rPr>
                <w:spacing w:val="-1"/>
              </w:rPr>
              <w:t>PA:</w:t>
            </w:r>
          </w:p>
          <w:p w14:paraId="30932A63"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weight;</w:t>
            </w:r>
          </w:p>
          <w:p w14:paraId="18CDEEC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power;</w:t>
            </w:r>
          </w:p>
          <w:p w14:paraId="2F4F42A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ground effect;</w:t>
            </w:r>
          </w:p>
          <w:p w14:paraId="0EBDF1FE"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wind and windshear;</w:t>
            </w:r>
          </w:p>
          <w:p w14:paraId="27F95C8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translational lift;</w:t>
            </w:r>
          </w:p>
          <w:p w14:paraId="245EF31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r>
            <w:r>
              <w:rPr>
                <w:color w:val="000000"/>
              </w:rPr>
              <w:t>pre-launch and pre-landing</w:t>
            </w:r>
            <w:r w:rsidRPr="00196BA0">
              <w:rPr>
                <w:color w:val="000000"/>
              </w:rPr>
              <w:t>;</w:t>
            </w:r>
          </w:p>
          <w:p w14:paraId="69A1A47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avoiding vortex ring state when launching/landing the RPA;</w:t>
            </w:r>
          </w:p>
          <w:p w14:paraId="792EFF2E" w14:textId="77777777" w:rsidR="001B2618" w:rsidRPr="00196BA0" w:rsidRDefault="001B2618" w:rsidP="00547E53">
            <w:pPr>
              <w:keepNext/>
              <w:tabs>
                <w:tab w:val="left" w:pos="567"/>
              </w:tabs>
              <w:spacing w:before="60" w:after="60" w:line="240" w:lineRule="auto"/>
              <w:ind w:left="567" w:hanging="465"/>
            </w:pPr>
            <w:r w:rsidRPr="00FF17CA">
              <w:rPr>
                <w:spacing w:val="-1"/>
              </w:rPr>
              <w:t>(c)</w:t>
            </w:r>
            <w:r w:rsidRPr="00FF17CA">
              <w:rPr>
                <w:spacing w:val="-1"/>
              </w:rPr>
              <w:tab/>
              <w:t>recovery actions to escape vortex ring state.</w:t>
            </w:r>
          </w:p>
        </w:tc>
        <w:tc>
          <w:tcPr>
            <w:tcW w:w="1068" w:type="dxa"/>
            <w:tcBorders>
              <w:top w:val="single" w:sz="6" w:space="0" w:color="000000"/>
              <w:left w:val="single" w:sz="6" w:space="0" w:color="000000"/>
              <w:bottom w:val="single" w:sz="6" w:space="0" w:color="000000"/>
              <w:right w:val="single" w:sz="6" w:space="0" w:color="000000"/>
            </w:tcBorders>
            <w:hideMark/>
          </w:tcPr>
          <w:p w14:paraId="1B009062"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58D063F6"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1441C34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6</w:t>
            </w:r>
          </w:p>
        </w:tc>
        <w:tc>
          <w:tcPr>
            <w:tcW w:w="7691" w:type="dxa"/>
            <w:tcBorders>
              <w:top w:val="single" w:sz="6" w:space="0" w:color="000000"/>
              <w:left w:val="single" w:sz="6" w:space="0" w:color="000000"/>
              <w:bottom w:val="single" w:sz="6" w:space="0" w:color="000000"/>
              <w:right w:val="single" w:sz="6" w:space="0" w:color="000000"/>
            </w:tcBorders>
            <w:hideMark/>
          </w:tcPr>
          <w:p w14:paraId="39EC1A3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od</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cs</w:t>
            </w:r>
            <w:r>
              <w:rPr>
                <w:rFonts w:ascii="Times New Roman" w:eastAsia="Times New Roman" w:hAnsi="Times New Roman"/>
                <w:b/>
                <w:bCs/>
                <w:i/>
                <w:spacing w:val="-11"/>
                <w:sz w:val="24"/>
                <w:szCs w:val="24"/>
                <w:lang w:val="en-AU"/>
              </w:rPr>
              <w:t xml:space="preserve"> — </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
                <w:sz w:val="24"/>
                <w:szCs w:val="24"/>
                <w:lang w:val="en-AU"/>
              </w:rPr>
              <w:t>rin</w:t>
            </w:r>
            <w:r w:rsidRPr="00196BA0">
              <w:rPr>
                <w:rFonts w:ascii="Times New Roman" w:eastAsia="Times New Roman" w:hAnsi="Times New Roman"/>
                <w:b/>
                <w:bCs/>
                <w:i/>
                <w:sz w:val="24"/>
                <w:szCs w:val="24"/>
                <w:lang w:val="en-AU"/>
              </w:rPr>
              <w:t>g and vertical climbing</w:t>
            </w:r>
          </w:p>
          <w:p w14:paraId="31B73B2D" w14:textId="77777777" w:rsidR="001B2618" w:rsidRPr="00FF17CA" w:rsidRDefault="001B2618" w:rsidP="00547E53">
            <w:pPr>
              <w:tabs>
                <w:tab w:val="left" w:pos="567"/>
              </w:tabs>
              <w:spacing w:before="60" w:after="60" w:line="240" w:lineRule="auto"/>
              <w:ind w:left="567" w:hanging="465"/>
              <w:rPr>
                <w:spacing w:val="-1"/>
              </w:rPr>
            </w:pPr>
            <w:r w:rsidRPr="00FF17CA">
              <w:rPr>
                <w:spacing w:val="-1"/>
              </w:rPr>
              <w:t>(a)</w:t>
            </w:r>
            <w:r w:rsidRPr="00FF17CA">
              <w:rPr>
                <w:spacing w:val="-1"/>
              </w:rPr>
              <w:tab/>
              <w:t>aerodynamics of vertical climbing;</w:t>
            </w:r>
          </w:p>
          <w:p w14:paraId="5D65FCD8"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definitions of the terms:</w:t>
            </w:r>
          </w:p>
          <w:p w14:paraId="2CA1DFF5"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ground effect;</w:t>
            </w:r>
          </w:p>
          <w:p w14:paraId="59198CA6" w14:textId="77777777" w:rsidR="001B2618" w:rsidRPr="00196BA0" w:rsidRDefault="001B2618" w:rsidP="00547E53">
            <w:pPr>
              <w:pStyle w:val="LDP2i"/>
              <w:tabs>
                <w:tab w:val="right" w:pos="850"/>
                <w:tab w:val="left" w:pos="991"/>
              </w:tabs>
              <w:ind w:left="991" w:hanging="688"/>
            </w:pPr>
            <w:r w:rsidRPr="00196BA0">
              <w:rPr>
                <w:color w:val="000000"/>
              </w:rPr>
              <w:tab/>
              <w:t>(ii)</w:t>
            </w:r>
            <w:r w:rsidRPr="00196BA0">
              <w:rPr>
                <w:color w:val="000000"/>
              </w:rPr>
              <w:tab/>
              <w:t>recirculation.</w:t>
            </w:r>
          </w:p>
        </w:tc>
        <w:tc>
          <w:tcPr>
            <w:tcW w:w="1068" w:type="dxa"/>
            <w:tcBorders>
              <w:top w:val="single" w:sz="6" w:space="0" w:color="000000"/>
              <w:left w:val="single" w:sz="6" w:space="0" w:color="000000"/>
              <w:bottom w:val="single" w:sz="6" w:space="0" w:color="000000"/>
              <w:right w:val="single" w:sz="6" w:space="0" w:color="000000"/>
            </w:tcBorders>
            <w:hideMark/>
          </w:tcPr>
          <w:p w14:paraId="4435A38E"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00354B96" w14:textId="77777777" w:rsidTr="00E17FD4">
        <w:tc>
          <w:tcPr>
            <w:tcW w:w="673" w:type="dxa"/>
            <w:tcBorders>
              <w:top w:val="single" w:sz="6" w:space="0" w:color="000000"/>
              <w:left w:val="single" w:sz="6" w:space="0" w:color="000000"/>
              <w:bottom w:val="single" w:sz="6" w:space="0" w:color="000000"/>
              <w:right w:val="single" w:sz="6" w:space="0" w:color="000000"/>
            </w:tcBorders>
          </w:tcPr>
          <w:p w14:paraId="4D97CB5A" w14:textId="77777777" w:rsidR="001B2618" w:rsidRPr="00196BA0"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Pr>
                <w:rFonts w:ascii="Times New Roman" w:eastAsia="Times New Roman" w:hAnsi="Times New Roman"/>
                <w:spacing w:val="1"/>
                <w:sz w:val="24"/>
                <w:szCs w:val="24"/>
                <w:lang w:val="en-AU"/>
              </w:rPr>
              <w:t>7</w:t>
            </w:r>
          </w:p>
        </w:tc>
        <w:tc>
          <w:tcPr>
            <w:tcW w:w="7691" w:type="dxa"/>
            <w:tcBorders>
              <w:top w:val="single" w:sz="6" w:space="0" w:color="000000"/>
              <w:left w:val="single" w:sz="6" w:space="0" w:color="000000"/>
              <w:bottom w:val="single" w:sz="6" w:space="0" w:color="000000"/>
              <w:right w:val="single" w:sz="6" w:space="0" w:color="000000"/>
            </w:tcBorders>
            <w:hideMark/>
          </w:tcPr>
          <w:p w14:paraId="5361269E"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
                <w:sz w:val="24"/>
                <w:szCs w:val="24"/>
                <w:lang w:val="en-AU"/>
              </w:rPr>
              <w:t xml:space="preserve"> — </w:t>
            </w:r>
            <w:r w:rsidRPr="00196BA0">
              <w:rPr>
                <w:rFonts w:ascii="Times New Roman" w:eastAsia="Times New Roman" w:hAnsi="Times New Roman"/>
                <w:b/>
                <w:bCs/>
                <w:i/>
                <w:spacing w:val="-1"/>
                <w:sz w:val="24"/>
                <w:szCs w:val="24"/>
                <w:lang w:val="en-AU"/>
              </w:rPr>
              <w:t>transitional flight</w:t>
            </w:r>
            <w:r w:rsidRPr="00196BA0">
              <w:rPr>
                <w:rFonts w:ascii="Times New Roman" w:eastAsia="Times New Roman" w:hAnsi="Times New Roman"/>
                <w:b/>
                <w:bCs/>
                <w:i/>
                <w:sz w:val="24"/>
                <w:szCs w:val="24"/>
                <w:lang w:val="en-AU"/>
              </w:rPr>
              <w:t xml:space="preserve"> and f</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li</w:t>
            </w:r>
            <w:r w:rsidRPr="00196BA0">
              <w:rPr>
                <w:rFonts w:ascii="Times New Roman" w:eastAsia="Times New Roman" w:hAnsi="Times New Roman"/>
                <w:b/>
                <w:bCs/>
                <w:i/>
                <w:spacing w:val="-2"/>
                <w:sz w:val="24"/>
                <w:szCs w:val="24"/>
                <w:lang w:val="en-AU"/>
              </w:rPr>
              <w:t>g</w:t>
            </w:r>
            <w:r w:rsidRPr="00196BA0">
              <w:rPr>
                <w:rFonts w:ascii="Times New Roman" w:eastAsia="Times New Roman" w:hAnsi="Times New Roman"/>
                <w:b/>
                <w:bCs/>
                <w:i/>
                <w:spacing w:val="-1"/>
                <w:sz w:val="24"/>
                <w:szCs w:val="24"/>
                <w:lang w:val="en-AU"/>
              </w:rPr>
              <w:t>h</w:t>
            </w:r>
            <w:r w:rsidRPr="00196BA0">
              <w:rPr>
                <w:rFonts w:ascii="Times New Roman" w:eastAsia="Times New Roman" w:hAnsi="Times New Roman"/>
                <w:b/>
                <w:bCs/>
                <w:i/>
                <w:sz w:val="24"/>
                <w:szCs w:val="24"/>
                <w:lang w:val="en-AU"/>
              </w:rPr>
              <w:t>t</w:t>
            </w:r>
          </w:p>
          <w:p w14:paraId="51135CF4"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aerodynamics of transition from vertical flight to horizontal/climbing flight;</w:t>
            </w:r>
          </w:p>
          <w:p w14:paraId="6EE1E982" w14:textId="77777777" w:rsidR="001B2618" w:rsidRPr="00FF17CA" w:rsidRDefault="001B2618" w:rsidP="00547E53">
            <w:pPr>
              <w:keepNext/>
              <w:tabs>
                <w:tab w:val="left" w:pos="567"/>
              </w:tabs>
              <w:spacing w:before="60" w:after="60" w:line="240" w:lineRule="auto"/>
              <w:ind w:left="567" w:right="57" w:hanging="465"/>
              <w:rPr>
                <w:spacing w:val="-1"/>
              </w:rPr>
            </w:pPr>
            <w:r w:rsidRPr="00FF17CA">
              <w:rPr>
                <w:spacing w:val="-1"/>
              </w:rPr>
              <w:t>(b)</w:t>
            </w:r>
            <w:r w:rsidRPr="00FF17CA">
              <w:rPr>
                <w:spacing w:val="-1"/>
              </w:rPr>
              <w:tab/>
              <w:t>aerodynamics of transition from horizontal flight/descent to vertical flight;</w:t>
            </w:r>
          </w:p>
          <w:p w14:paraId="6BC81D81"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aircraft configuration changes during transitional flight;</w:t>
            </w:r>
          </w:p>
          <w:p w14:paraId="7720D2AC"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relationship between attitude, angle of attack and airspeed in level flight;</w:t>
            </w:r>
          </w:p>
          <w:p w14:paraId="413F179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drag in forward flight;</w:t>
            </w:r>
          </w:p>
          <w:p w14:paraId="2C7875CA" w14:textId="77777777" w:rsidR="001B2618" w:rsidRPr="00196BA0" w:rsidRDefault="001B2618" w:rsidP="00547E53">
            <w:pPr>
              <w:keepNext/>
              <w:tabs>
                <w:tab w:val="left" w:pos="567"/>
              </w:tabs>
              <w:spacing w:before="60" w:after="60" w:line="240" w:lineRule="auto"/>
              <w:ind w:left="567" w:hanging="465"/>
            </w:pPr>
            <w:r w:rsidRPr="00FF17CA">
              <w:rPr>
                <w:spacing w:val="-1"/>
              </w:rPr>
              <w:t>(f)</w:t>
            </w:r>
            <w:r w:rsidRPr="00FF17CA">
              <w:rPr>
                <w:spacing w:val="-1"/>
              </w:rPr>
              <w:tab/>
              <w:t>airspeed and ground</w:t>
            </w:r>
            <w:r>
              <w:rPr>
                <w:spacing w:val="-1"/>
              </w:rPr>
              <w:t xml:space="preserve"> </w:t>
            </w:r>
            <w:r w:rsidRPr="00FF17CA">
              <w:rPr>
                <w:spacing w:val="-1"/>
              </w:rPr>
              <w:t>speed.</w:t>
            </w:r>
          </w:p>
        </w:tc>
        <w:tc>
          <w:tcPr>
            <w:tcW w:w="1068" w:type="dxa"/>
            <w:tcBorders>
              <w:top w:val="single" w:sz="6" w:space="0" w:color="000000"/>
              <w:left w:val="single" w:sz="6" w:space="0" w:color="000000"/>
              <w:bottom w:val="single" w:sz="6" w:space="0" w:color="000000"/>
              <w:right w:val="single" w:sz="6" w:space="0" w:color="000000"/>
            </w:tcBorders>
          </w:tcPr>
          <w:p w14:paraId="244B84E0"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p>
        </w:tc>
      </w:tr>
      <w:tr w:rsidR="001B2618" w:rsidRPr="00196BA0" w14:paraId="47EA71D9"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17A174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pacing w:val="1"/>
                <w:sz w:val="24"/>
                <w:szCs w:val="24"/>
                <w:lang w:val="en-AU"/>
              </w:rPr>
              <w:t>8</w:t>
            </w:r>
          </w:p>
        </w:tc>
        <w:tc>
          <w:tcPr>
            <w:tcW w:w="7691" w:type="dxa"/>
            <w:tcBorders>
              <w:top w:val="single" w:sz="6" w:space="0" w:color="000000"/>
              <w:left w:val="single" w:sz="6" w:space="0" w:color="000000"/>
              <w:bottom w:val="single" w:sz="6" w:space="0" w:color="000000"/>
              <w:right w:val="single" w:sz="6" w:space="0" w:color="000000"/>
            </w:tcBorders>
            <w:hideMark/>
          </w:tcPr>
          <w:p w14:paraId="28008AB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Cli</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b</w:t>
            </w:r>
            <w:r w:rsidRPr="00196BA0">
              <w:rPr>
                <w:rFonts w:ascii="Times New Roman" w:eastAsia="Times New Roman" w:hAnsi="Times New Roman"/>
                <w:b/>
                <w:bCs/>
                <w:i/>
                <w:spacing w:val="-1"/>
                <w:sz w:val="24"/>
                <w:szCs w:val="24"/>
                <w:lang w:val="en-AU"/>
              </w:rPr>
              <w:t>in</w:t>
            </w:r>
            <w:r w:rsidRPr="00196BA0">
              <w:rPr>
                <w:rFonts w:ascii="Times New Roman" w:eastAsia="Times New Roman" w:hAnsi="Times New Roman"/>
                <w:b/>
                <w:bCs/>
                <w:i/>
                <w:sz w:val="24"/>
                <w:szCs w:val="24"/>
                <w:lang w:val="en-AU"/>
              </w:rPr>
              <w:t>g</w:t>
            </w:r>
            <w:r>
              <w:rPr>
                <w:rFonts w:ascii="Times New Roman" w:eastAsia="Times New Roman" w:hAnsi="Times New Roman"/>
                <w:b/>
                <w:bCs/>
                <w:i/>
                <w:sz w:val="24"/>
                <w:szCs w:val="24"/>
                <w:lang w:val="en-AU"/>
              </w:rPr>
              <w:t xml:space="preserve"> — </w:t>
            </w:r>
            <w:r w:rsidRPr="00196BA0">
              <w:rPr>
                <w:rFonts w:ascii="Times New Roman" w:eastAsia="Times New Roman" w:hAnsi="Times New Roman"/>
                <w:b/>
                <w:bCs/>
                <w:i/>
                <w:spacing w:val="-1"/>
                <w:sz w:val="24"/>
                <w:szCs w:val="24"/>
                <w:lang w:val="en-AU"/>
              </w:rPr>
              <w:t>aeroplane</w:t>
            </w:r>
            <w:r w:rsidRPr="00196BA0">
              <w:rPr>
                <w:rFonts w:ascii="Times New Roman" w:eastAsia="Times New Roman" w:hAnsi="Times New Roman"/>
                <w:b/>
                <w:bCs/>
                <w:i/>
                <w:sz w:val="24"/>
                <w:szCs w:val="24"/>
                <w:lang w:val="en-AU"/>
              </w:rPr>
              <w:t xml:space="preserve"> mode</w:t>
            </w:r>
          </w:p>
          <w:p w14:paraId="37D608EB" w14:textId="77777777" w:rsidR="001B2618" w:rsidRPr="00196BA0" w:rsidRDefault="001B2618" w:rsidP="00547E53">
            <w:pPr>
              <w:keepNext/>
              <w:spacing w:before="60" w:after="60" w:line="240" w:lineRule="auto"/>
              <w:ind w:left="567" w:hanging="465"/>
              <w:rPr>
                <w:rFonts w:ascii="Times New (W1)" w:eastAsia="Times New Roman" w:hAnsi="Times New (W1)"/>
                <w:szCs w:val="24"/>
              </w:rPr>
            </w:pPr>
            <w:r w:rsidRPr="00196BA0">
              <w:rPr>
                <w:color w:val="000000"/>
              </w:rPr>
              <w:t>Effect</w:t>
            </w:r>
            <w:r w:rsidRPr="00196BA0">
              <w:rPr>
                <w:spacing w:val="-4"/>
              </w:rPr>
              <w:t xml:space="preserve"> </w:t>
            </w:r>
            <w:r w:rsidRPr="00196BA0">
              <w:rPr>
                <w:spacing w:val="1"/>
              </w:rPr>
              <w:t>o</w:t>
            </w:r>
            <w:r w:rsidRPr="00196BA0">
              <w:t>n</w:t>
            </w:r>
            <w:r w:rsidRPr="00196BA0">
              <w:rPr>
                <w:spacing w:val="-5"/>
              </w:rPr>
              <w:t xml:space="preserve"> </w:t>
            </w:r>
            <w:r w:rsidRPr="00196BA0">
              <w:t>c</w:t>
            </w:r>
            <w:r w:rsidRPr="00196BA0">
              <w:rPr>
                <w:spacing w:val="-1"/>
              </w:rPr>
              <w:t>l</w:t>
            </w:r>
            <w:r w:rsidRPr="00196BA0">
              <w:rPr>
                <w:spacing w:val="2"/>
              </w:rPr>
              <w:t>i</w:t>
            </w:r>
            <w:r w:rsidRPr="00196BA0">
              <w:rPr>
                <w:spacing w:val="-2"/>
              </w:rPr>
              <w:t>m</w:t>
            </w:r>
            <w:r w:rsidRPr="00196BA0">
              <w:t>b</w:t>
            </w:r>
            <w:r w:rsidRPr="00196BA0">
              <w:rPr>
                <w:spacing w:val="-3"/>
              </w:rPr>
              <w:t xml:space="preserve"> </w:t>
            </w:r>
            <w:r w:rsidRPr="00196BA0">
              <w:t>ra</w:t>
            </w:r>
            <w:r w:rsidRPr="00196BA0">
              <w:rPr>
                <w:spacing w:val="-1"/>
              </w:rPr>
              <w:t>t</w:t>
            </w:r>
            <w:r w:rsidRPr="00196BA0">
              <w:t>e</w:t>
            </w:r>
            <w:r w:rsidRPr="00196BA0">
              <w:rPr>
                <w:spacing w:val="-4"/>
              </w:rPr>
              <w:t xml:space="preserve"> </w:t>
            </w:r>
            <w:r w:rsidRPr="00196BA0">
              <w:t>a</w:t>
            </w:r>
            <w:r w:rsidRPr="00196BA0">
              <w:rPr>
                <w:spacing w:val="-2"/>
              </w:rPr>
              <w:t>n</w:t>
            </w:r>
            <w:r w:rsidRPr="00196BA0">
              <w:t>d</w:t>
            </w:r>
            <w:r w:rsidRPr="00196BA0">
              <w:rPr>
                <w:spacing w:val="-3"/>
              </w:rPr>
              <w:t xml:space="preserve"> </w:t>
            </w:r>
            <w:r w:rsidRPr="00196BA0">
              <w:t>a</w:t>
            </w:r>
            <w:r w:rsidRPr="00196BA0">
              <w:rPr>
                <w:spacing w:val="1"/>
              </w:rPr>
              <w:t>n</w:t>
            </w:r>
            <w:r w:rsidRPr="00196BA0">
              <w:rPr>
                <w:spacing w:val="-2"/>
              </w:rPr>
              <w:t>g</w:t>
            </w:r>
            <w:r w:rsidRPr="00196BA0">
              <w:rPr>
                <w:spacing w:val="-1"/>
              </w:rPr>
              <w:t>l</w:t>
            </w:r>
            <w:r w:rsidRPr="00196BA0">
              <w:t>e</w:t>
            </w:r>
            <w:r w:rsidRPr="00196BA0">
              <w:rPr>
                <w:spacing w:val="-4"/>
              </w:rPr>
              <w:t xml:space="preserve"> </w:t>
            </w:r>
            <w:r w:rsidRPr="00196BA0">
              <w:rPr>
                <w:spacing w:val="-2"/>
              </w:rPr>
              <w:t>f</w:t>
            </w:r>
            <w:r w:rsidRPr="00196BA0">
              <w:t>r</w:t>
            </w:r>
            <w:r w:rsidRPr="00196BA0">
              <w:rPr>
                <w:spacing w:val="3"/>
              </w:rPr>
              <w:t>o</w:t>
            </w:r>
            <w:r w:rsidRPr="00196BA0">
              <w:t>m</w:t>
            </w:r>
            <w:r w:rsidRPr="00196BA0">
              <w:rPr>
                <w:spacing w:val="-7"/>
              </w:rPr>
              <w:t xml:space="preserve"> </w:t>
            </w:r>
            <w:r w:rsidRPr="00196BA0">
              <w:t>c</w:t>
            </w:r>
            <w:r w:rsidRPr="00196BA0">
              <w:rPr>
                <w:spacing w:val="-2"/>
              </w:rPr>
              <w:t>h</w:t>
            </w:r>
            <w:r w:rsidRPr="00196BA0">
              <w:rPr>
                <w:spacing w:val="2"/>
              </w:rPr>
              <w:t>a</w:t>
            </w:r>
            <w:r w:rsidRPr="00196BA0">
              <w:rPr>
                <w:spacing w:val="1"/>
              </w:rPr>
              <w:t>n</w:t>
            </w:r>
            <w:r w:rsidRPr="00196BA0">
              <w:rPr>
                <w:spacing w:val="-2"/>
              </w:rPr>
              <w:t>g</w:t>
            </w:r>
            <w:r w:rsidRPr="00196BA0">
              <w:t>es</w:t>
            </w:r>
            <w:r w:rsidRPr="00196BA0">
              <w:rPr>
                <w:spacing w:val="-5"/>
              </w:rPr>
              <w:t xml:space="preserve"> </w:t>
            </w:r>
            <w:r w:rsidRPr="00196BA0">
              <w:rPr>
                <w:spacing w:val="2"/>
              </w:rPr>
              <w:t>i</w:t>
            </w:r>
            <w:r w:rsidRPr="00196BA0">
              <w:t>n</w:t>
            </w:r>
            <w:r w:rsidRPr="00196BA0">
              <w:rPr>
                <w:spacing w:val="-5"/>
              </w:rPr>
              <w:t xml:space="preserve"> </w:t>
            </w:r>
            <w:r w:rsidRPr="00196BA0">
              <w:rPr>
                <w:spacing w:val="2"/>
              </w:rPr>
              <w:t>t</w:t>
            </w:r>
            <w:r w:rsidRPr="00196BA0">
              <w:rPr>
                <w:spacing w:val="-2"/>
              </w:rPr>
              <w:t>h</w:t>
            </w:r>
            <w:r w:rsidRPr="00196BA0">
              <w:t>e</w:t>
            </w:r>
            <w:r w:rsidRPr="00196BA0">
              <w:rPr>
                <w:spacing w:val="-5"/>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2"/>
              </w:rPr>
              <w:t>n</w:t>
            </w:r>
            <w:r w:rsidRPr="00196BA0">
              <w:rPr>
                <w:spacing w:val="1"/>
              </w:rPr>
              <w:t>g</w:t>
            </w:r>
            <w:r w:rsidRPr="00196BA0">
              <w:t>:</w:t>
            </w:r>
          </w:p>
          <w:p w14:paraId="2920F025"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(a)</w:t>
            </w:r>
            <w:r w:rsidRPr="00FF17CA">
              <w:rPr>
                <w:spacing w:val="-1"/>
              </w:rPr>
              <w:tab/>
              <w:t>weight;</w:t>
            </w:r>
          </w:p>
          <w:p w14:paraId="6FA98DE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power;</w:t>
            </w:r>
          </w:p>
          <w:p w14:paraId="56B70980"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(c)</w:t>
            </w:r>
            <w:r w:rsidRPr="00FF17CA">
              <w:rPr>
                <w:spacing w:val="-1"/>
              </w:rPr>
              <w:tab/>
              <w:t>airspeed;</w:t>
            </w:r>
          </w:p>
          <w:p w14:paraId="46F4611F"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(d)</w:t>
            </w:r>
            <w:r w:rsidRPr="00FF17CA">
              <w:rPr>
                <w:spacing w:val="-1"/>
              </w:rPr>
              <w:tab/>
              <w:t>a headwind or tailwind;</w:t>
            </w:r>
          </w:p>
          <w:p w14:paraId="283EB223"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(e)</w:t>
            </w:r>
            <w:r w:rsidRPr="00FF17CA">
              <w:rPr>
                <w:spacing w:val="-1"/>
              </w:rPr>
              <w:tab/>
              <w:t>bank angle;</w:t>
            </w:r>
          </w:p>
          <w:p w14:paraId="0844B452"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(f)</w:t>
            </w:r>
            <w:r w:rsidRPr="00FF17CA">
              <w:rPr>
                <w:spacing w:val="-1"/>
              </w:rPr>
              <w:tab/>
              <w:t>temperature</w:t>
            </w:r>
            <w:r>
              <w:rPr>
                <w:spacing w:val="-1"/>
              </w:rPr>
              <w:t>;</w:t>
            </w:r>
          </w:p>
          <w:p w14:paraId="4EC66BD4" w14:textId="77777777" w:rsidR="001B2618" w:rsidRPr="00196BA0" w:rsidRDefault="001B2618" w:rsidP="00547E53">
            <w:pPr>
              <w:keepNext/>
              <w:tabs>
                <w:tab w:val="left" w:pos="567"/>
              </w:tabs>
              <w:spacing w:before="60" w:after="60" w:line="240" w:lineRule="auto"/>
              <w:ind w:left="567" w:hanging="465"/>
            </w:pPr>
            <w:r w:rsidRPr="00FF17CA">
              <w:rPr>
                <w:spacing w:val="-1"/>
              </w:rPr>
              <w:t>(</w:t>
            </w:r>
            <w:r>
              <w:rPr>
                <w:spacing w:val="-1"/>
              </w:rPr>
              <w:t>g</w:t>
            </w:r>
            <w:r w:rsidRPr="00FF17CA">
              <w:rPr>
                <w:spacing w:val="-1"/>
              </w:rPr>
              <w:t>)</w:t>
            </w:r>
            <w:r w:rsidRPr="00FF17CA">
              <w:rPr>
                <w:spacing w:val="-1"/>
              </w:rPr>
              <w:tab/>
              <w:t>pressure altitude.</w:t>
            </w:r>
          </w:p>
        </w:tc>
        <w:tc>
          <w:tcPr>
            <w:tcW w:w="1068" w:type="dxa"/>
            <w:tcBorders>
              <w:top w:val="single" w:sz="6" w:space="0" w:color="000000"/>
              <w:left w:val="single" w:sz="6" w:space="0" w:color="000000"/>
              <w:bottom w:val="single" w:sz="6" w:space="0" w:color="000000"/>
              <w:right w:val="single" w:sz="6" w:space="0" w:color="000000"/>
            </w:tcBorders>
            <w:hideMark/>
          </w:tcPr>
          <w:p w14:paraId="2D238D24"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r w:rsidR="001B2618" w:rsidRPr="00196BA0" w14:paraId="3F5B84A1"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081E6E8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9</w:t>
            </w:r>
          </w:p>
        </w:tc>
        <w:tc>
          <w:tcPr>
            <w:tcW w:w="7691" w:type="dxa"/>
            <w:tcBorders>
              <w:top w:val="single" w:sz="6" w:space="0" w:color="000000"/>
              <w:left w:val="single" w:sz="6" w:space="0" w:color="000000"/>
              <w:bottom w:val="single" w:sz="6" w:space="0" w:color="000000"/>
              <w:right w:val="single" w:sz="6" w:space="0" w:color="000000"/>
            </w:tcBorders>
            <w:hideMark/>
          </w:tcPr>
          <w:p w14:paraId="1282B23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Turning</w:t>
            </w:r>
          </w:p>
          <w:p w14:paraId="3AFCCAC4" w14:textId="77777777" w:rsidR="001B2618" w:rsidRPr="00FF17CA" w:rsidRDefault="001B2618" w:rsidP="00547E53">
            <w:pPr>
              <w:keepNext/>
              <w:tabs>
                <w:tab w:val="left" w:pos="567"/>
              </w:tabs>
              <w:spacing w:before="60" w:after="60" w:line="240" w:lineRule="auto"/>
              <w:ind w:left="567" w:hanging="465"/>
              <w:rPr>
                <w:spacing w:val="-1"/>
              </w:rPr>
            </w:pPr>
            <w:r w:rsidRPr="00196BA0">
              <w:rPr>
                <w:spacing w:val="3"/>
              </w:rPr>
              <w:t>(</w:t>
            </w:r>
            <w:r w:rsidRPr="00FF17CA">
              <w:rPr>
                <w:spacing w:val="-1"/>
              </w:rPr>
              <w:t>a)</w:t>
            </w:r>
            <w:r w:rsidRPr="00FF17CA">
              <w:rPr>
                <w:spacing w:val="-1"/>
              </w:rPr>
              <w:tab/>
              <w:t>concept of balanced turns;</w:t>
            </w:r>
          </w:p>
          <w:p w14:paraId="0EFB9DAB" w14:textId="77777777" w:rsidR="001B2618" w:rsidRPr="00FF17CA" w:rsidRDefault="001B2618" w:rsidP="00547E53">
            <w:pPr>
              <w:keepNext/>
              <w:tabs>
                <w:tab w:val="left" w:pos="567"/>
              </w:tabs>
              <w:spacing w:before="60" w:after="60" w:line="240" w:lineRule="auto"/>
              <w:ind w:left="567" w:hanging="465"/>
              <w:rPr>
                <w:spacing w:val="-1"/>
              </w:rPr>
            </w:pPr>
            <w:r w:rsidRPr="00FF17CA">
              <w:rPr>
                <w:spacing w:val="-1"/>
              </w:rPr>
              <w:t>(b)</w:t>
            </w:r>
            <w:r w:rsidRPr="00FF17CA">
              <w:rPr>
                <w:spacing w:val="-1"/>
              </w:rPr>
              <w:tab/>
              <w:t>effect of increasing or decreasing bank angle on:</w:t>
            </w:r>
          </w:p>
          <w:p w14:paraId="65DC622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stall airspeed, including the rate of increase of stall speed with increasing bank;</w:t>
            </w:r>
          </w:p>
          <w:p w14:paraId="52ADE1AF"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the aircraft</w:t>
            </w:r>
            <w:r>
              <w:rPr>
                <w:color w:val="000000"/>
              </w:rPr>
              <w:t>’</w:t>
            </w:r>
            <w:r w:rsidRPr="00196BA0">
              <w:rPr>
                <w:color w:val="000000"/>
              </w:rPr>
              <w:t>s structure (load factor);</w:t>
            </w:r>
          </w:p>
          <w:p w14:paraId="73B7D1E9"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w:t>
            </w:r>
            <w:r w:rsidRPr="00FF17CA">
              <w:rPr>
                <w:spacing w:val="3"/>
              </w:rPr>
              <w:t>c)</w:t>
            </w:r>
            <w:r w:rsidRPr="00FF17CA">
              <w:rPr>
                <w:spacing w:val="3"/>
              </w:rPr>
              <w:tab/>
              <w:t>precautions during steep turns:</w:t>
            </w:r>
          </w:p>
          <w:p w14:paraId="6DFCC197"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shortly after launch;</w:t>
            </w:r>
          </w:p>
          <w:p w14:paraId="149BB81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during a glide, particularly on approach to land;</w:t>
            </w:r>
          </w:p>
          <w:p w14:paraId="34F1218B"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w:t>
            </w:r>
            <w:r>
              <w:rPr>
                <w:spacing w:val="3"/>
              </w:rPr>
              <w:t>d</w:t>
            </w:r>
            <w:r w:rsidRPr="00196BA0">
              <w:rPr>
                <w:spacing w:val="3"/>
              </w:rPr>
              <w:t>)</w:t>
            </w:r>
            <w:r w:rsidRPr="00196BA0">
              <w:rPr>
                <w:spacing w:val="3"/>
              </w:rPr>
              <w:tab/>
            </w:r>
            <w:r w:rsidRPr="00FF17CA">
              <w:rPr>
                <w:spacing w:val="3"/>
              </w:rPr>
              <w:t>visual illusions during balanced level tu</w:t>
            </w:r>
            <w:r w:rsidRPr="00196BA0">
              <w:rPr>
                <w:spacing w:val="3"/>
              </w:rPr>
              <w:t>r</w:t>
            </w:r>
            <w:r w:rsidRPr="00FF17CA">
              <w:rPr>
                <w:spacing w:val="3"/>
              </w:rPr>
              <w:t>ns at l</w:t>
            </w:r>
            <w:r w:rsidRPr="00196BA0">
              <w:rPr>
                <w:spacing w:val="3"/>
              </w:rPr>
              <w:t>o</w:t>
            </w:r>
            <w:r w:rsidRPr="00FF17CA">
              <w:rPr>
                <w:spacing w:val="3"/>
              </w:rPr>
              <w:t>w level when turning d</w:t>
            </w:r>
            <w:r w:rsidRPr="00196BA0">
              <w:rPr>
                <w:spacing w:val="3"/>
              </w:rPr>
              <w:t>o</w:t>
            </w:r>
            <w:r w:rsidRPr="00FF17CA">
              <w:rPr>
                <w:spacing w:val="3"/>
              </w:rPr>
              <w:t>wnwind or into wind;</w:t>
            </w:r>
          </w:p>
          <w:p w14:paraId="21A0A245" w14:textId="77777777" w:rsidR="001B2618" w:rsidRPr="00196BA0" w:rsidRDefault="001B2618" w:rsidP="00547E53">
            <w:pPr>
              <w:keepNext/>
              <w:tabs>
                <w:tab w:val="left" w:pos="567"/>
              </w:tabs>
              <w:spacing w:before="60" w:after="60" w:line="240" w:lineRule="auto"/>
              <w:ind w:left="567" w:hanging="465"/>
            </w:pPr>
            <w:r w:rsidRPr="00196BA0">
              <w:rPr>
                <w:spacing w:val="3"/>
              </w:rPr>
              <w:t>(</w:t>
            </w:r>
            <w:r>
              <w:rPr>
                <w:spacing w:val="3"/>
              </w:rPr>
              <w:t>e</w:t>
            </w:r>
            <w:r w:rsidRPr="00196BA0">
              <w:rPr>
                <w:spacing w:val="3"/>
              </w:rPr>
              <w:t>)</w:t>
            </w:r>
            <w:r w:rsidRPr="00196BA0">
              <w:rPr>
                <w:spacing w:val="3"/>
              </w:rPr>
              <w:tab/>
            </w:r>
            <w:r w:rsidRPr="00FF17CA">
              <w:rPr>
                <w:spacing w:val="3"/>
              </w:rPr>
              <w:t>rotations or flat turns in vertical mode.</w:t>
            </w:r>
          </w:p>
        </w:tc>
        <w:tc>
          <w:tcPr>
            <w:tcW w:w="1068" w:type="dxa"/>
            <w:tcBorders>
              <w:top w:val="single" w:sz="6" w:space="0" w:color="000000"/>
              <w:left w:val="single" w:sz="6" w:space="0" w:color="000000"/>
              <w:bottom w:val="single" w:sz="6" w:space="0" w:color="000000"/>
              <w:right w:val="single" w:sz="6" w:space="0" w:color="000000"/>
            </w:tcBorders>
            <w:hideMark/>
          </w:tcPr>
          <w:p w14:paraId="2A7E0390"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3EC7E964"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34FBDBB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10</w:t>
            </w:r>
          </w:p>
        </w:tc>
        <w:tc>
          <w:tcPr>
            <w:tcW w:w="7691" w:type="dxa"/>
            <w:tcBorders>
              <w:top w:val="single" w:sz="6" w:space="0" w:color="000000"/>
              <w:left w:val="single" w:sz="6" w:space="0" w:color="000000"/>
              <w:bottom w:val="single" w:sz="6" w:space="0" w:color="000000"/>
              <w:right w:val="single" w:sz="6" w:space="0" w:color="000000"/>
            </w:tcBorders>
            <w:hideMark/>
          </w:tcPr>
          <w:p w14:paraId="3D29FE4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Descent</w:t>
            </w:r>
          </w:p>
          <w:p w14:paraId="0F0C1BF2"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(a)</w:t>
            </w:r>
            <w:r w:rsidRPr="00196BA0">
              <w:rPr>
                <w:spacing w:val="3"/>
              </w:rPr>
              <w:tab/>
            </w:r>
            <w:r w:rsidRPr="00FF17CA">
              <w:rPr>
                <w:spacing w:val="3"/>
              </w:rPr>
              <w:t>angle</w:t>
            </w:r>
            <w:r w:rsidRPr="00196BA0">
              <w:rPr>
                <w:spacing w:val="3"/>
              </w:rPr>
              <w:t xml:space="preserve"> of descent and attitude relating to:</w:t>
            </w:r>
          </w:p>
          <w:p w14:paraId="5E98D0F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t>power;</w:t>
            </w:r>
          </w:p>
          <w:p w14:paraId="279509C4" w14:textId="77777777" w:rsidR="001B2618"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flap</w:t>
            </w:r>
            <w:r>
              <w:rPr>
                <w:color w:val="000000"/>
              </w:rPr>
              <w:t>;</w:t>
            </w:r>
          </w:p>
          <w:p w14:paraId="1BA477FA" w14:textId="77777777" w:rsidR="001B2618" w:rsidRPr="00196BA0" w:rsidRDefault="001B2618" w:rsidP="00547E53">
            <w:pPr>
              <w:pStyle w:val="LDP2i"/>
              <w:tabs>
                <w:tab w:val="right" w:pos="850"/>
                <w:tab w:val="left" w:pos="991"/>
              </w:tabs>
              <w:ind w:left="991" w:hanging="688"/>
              <w:rPr>
                <w:color w:val="000000"/>
              </w:rPr>
            </w:pPr>
            <w:r>
              <w:rPr>
                <w:color w:val="000000"/>
              </w:rPr>
              <w:tab/>
              <w:t>(iii)</w:t>
            </w:r>
            <w:r>
              <w:rPr>
                <w:color w:val="000000"/>
              </w:rPr>
              <w:tab/>
              <w:t>aircraft nose position;</w:t>
            </w:r>
          </w:p>
          <w:p w14:paraId="0F9B6826" w14:textId="77777777" w:rsidR="001B2618" w:rsidRPr="00196BA0" w:rsidRDefault="001B2618" w:rsidP="00547E53">
            <w:pPr>
              <w:keepNext/>
              <w:tabs>
                <w:tab w:val="left" w:pos="567"/>
              </w:tabs>
              <w:spacing w:before="60" w:after="60" w:line="240" w:lineRule="auto"/>
              <w:ind w:left="567" w:hanging="465"/>
            </w:pPr>
            <w:r w:rsidRPr="00196BA0">
              <w:rPr>
                <w:spacing w:val="3"/>
              </w:rPr>
              <w:t>(b)</w:t>
            </w:r>
            <w:r w:rsidRPr="00196BA0">
              <w:rPr>
                <w:spacing w:val="3"/>
              </w:rPr>
              <w:tab/>
            </w:r>
            <w:r w:rsidRPr="00FF17CA">
              <w:rPr>
                <w:spacing w:val="3"/>
              </w:rPr>
              <w:t>effect</w:t>
            </w:r>
            <w:r w:rsidRPr="00196BA0">
              <w:rPr>
                <w:spacing w:val="3"/>
              </w:rPr>
              <w:t xml:space="preserve"> of headwind/tailwind</w:t>
            </w:r>
            <w:r>
              <w:rPr>
                <w:spacing w:val="3"/>
              </w:rPr>
              <w:t>.</w:t>
            </w:r>
          </w:p>
        </w:tc>
        <w:tc>
          <w:tcPr>
            <w:tcW w:w="1068" w:type="dxa"/>
            <w:tcBorders>
              <w:top w:val="single" w:sz="6" w:space="0" w:color="000000"/>
              <w:left w:val="single" w:sz="6" w:space="0" w:color="000000"/>
              <w:bottom w:val="single" w:sz="6" w:space="0" w:color="000000"/>
              <w:right w:val="single" w:sz="6" w:space="0" w:color="000000"/>
            </w:tcBorders>
            <w:hideMark/>
          </w:tcPr>
          <w:p w14:paraId="57F7215E" w14:textId="77777777" w:rsidR="001B2618" w:rsidRPr="00196BA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6573B589"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16517DCB"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r>
              <w:rPr>
                <w:rFonts w:ascii="Times New Roman" w:eastAsia="Times New Roman" w:hAnsi="Times New Roman"/>
                <w:sz w:val="24"/>
                <w:szCs w:val="24"/>
                <w:lang w:val="en-AU"/>
              </w:rPr>
              <w:t>1</w:t>
            </w:r>
          </w:p>
        </w:tc>
        <w:tc>
          <w:tcPr>
            <w:tcW w:w="7691" w:type="dxa"/>
            <w:tcBorders>
              <w:top w:val="single" w:sz="6" w:space="0" w:color="000000"/>
              <w:left w:val="single" w:sz="6" w:space="0" w:color="000000"/>
              <w:bottom w:val="single" w:sz="6" w:space="0" w:color="000000"/>
              <w:right w:val="single" w:sz="6" w:space="0" w:color="000000"/>
            </w:tcBorders>
            <w:hideMark/>
          </w:tcPr>
          <w:p w14:paraId="4F538DC4"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Aerodynamics</w:t>
            </w:r>
            <w:r>
              <w:rPr>
                <w:rFonts w:ascii="Times New Roman" w:eastAsia="Times New Roman" w:hAnsi="Times New Roman"/>
                <w:b/>
                <w:bCs/>
                <w:i/>
                <w:spacing w:val="-10"/>
                <w:sz w:val="24"/>
                <w:szCs w:val="24"/>
                <w:lang w:val="en-AU"/>
              </w:rPr>
              <w:t xml:space="preserve"> — </w:t>
            </w:r>
            <w:r w:rsidRPr="00196BA0">
              <w:rPr>
                <w:rFonts w:ascii="Times New Roman" w:eastAsia="Times New Roman" w:hAnsi="Times New Roman"/>
                <w:b/>
                <w:bCs/>
                <w:i/>
                <w:spacing w:val="-10"/>
                <w:sz w:val="24"/>
                <w:szCs w:val="24"/>
                <w:lang w:val="en-AU"/>
              </w:rPr>
              <w:t>abnormal operations vertical flight</w:t>
            </w:r>
          </w:p>
          <w:p w14:paraId="53727ACF" w14:textId="77777777" w:rsidR="001B2618" w:rsidRPr="00FF17CA" w:rsidRDefault="001B2618" w:rsidP="00547E53">
            <w:pPr>
              <w:keepNext/>
              <w:tabs>
                <w:tab w:val="left" w:pos="567"/>
              </w:tabs>
              <w:spacing w:before="60" w:after="60" w:line="240" w:lineRule="auto"/>
              <w:ind w:left="567" w:hanging="465"/>
              <w:rPr>
                <w:spacing w:val="3"/>
              </w:rPr>
            </w:pPr>
            <w:r w:rsidRPr="00196BA0">
              <w:rPr>
                <w:spacing w:val="3"/>
              </w:rPr>
              <w:t>(a)</w:t>
            </w:r>
            <w:r w:rsidRPr="00196BA0">
              <w:rPr>
                <w:spacing w:val="3"/>
              </w:rPr>
              <w:tab/>
            </w:r>
            <w:r w:rsidRPr="00FF17CA">
              <w:rPr>
                <w:spacing w:val="3"/>
              </w:rPr>
              <w:t>direction of rotation of a rotor and the implication of incorrect installation;</w:t>
            </w:r>
          </w:p>
          <w:p w14:paraId="69DE3289" w14:textId="77777777" w:rsidR="001B2618" w:rsidRPr="00196BA0" w:rsidRDefault="001B2618" w:rsidP="00547E53">
            <w:pPr>
              <w:keepNext/>
              <w:tabs>
                <w:tab w:val="left" w:pos="567"/>
              </w:tabs>
              <w:spacing w:before="60" w:after="60" w:line="240" w:lineRule="auto"/>
              <w:ind w:left="567" w:hanging="465"/>
            </w:pPr>
            <w:r w:rsidRPr="00FF17CA">
              <w:rPr>
                <w:spacing w:val="3"/>
              </w:rPr>
              <w:t>(b)</w:t>
            </w:r>
            <w:r w:rsidRPr="00FF17CA">
              <w:rPr>
                <w:spacing w:val="3"/>
              </w:rPr>
              <w:tab/>
              <w:t>effects</w:t>
            </w:r>
            <w:r w:rsidRPr="00196BA0">
              <w:rPr>
                <w:spacing w:val="3"/>
              </w:rPr>
              <w:t xml:space="preserve"> on the operation of the RPA if a motor of the RPA fails.</w:t>
            </w:r>
          </w:p>
        </w:tc>
        <w:tc>
          <w:tcPr>
            <w:tcW w:w="1068" w:type="dxa"/>
            <w:tcBorders>
              <w:top w:val="single" w:sz="6" w:space="0" w:color="000000"/>
              <w:left w:val="single" w:sz="6" w:space="0" w:color="000000"/>
              <w:bottom w:val="single" w:sz="6" w:space="0" w:color="000000"/>
              <w:right w:val="single" w:sz="6" w:space="0" w:color="000000"/>
            </w:tcBorders>
            <w:hideMark/>
          </w:tcPr>
          <w:p w14:paraId="0C459BB9" w14:textId="77777777" w:rsidR="001B2618" w:rsidRPr="00196BA0"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196BA0">
              <w:rPr>
                <w:rFonts w:ascii="Times New Roman" w:eastAsia="Times New Roman" w:hAnsi="Times New Roman"/>
                <w:b/>
                <w:bCs/>
                <w:sz w:val="24"/>
                <w:szCs w:val="24"/>
                <w:lang w:val="en-AU"/>
              </w:rPr>
              <w:t>A</w:t>
            </w:r>
          </w:p>
        </w:tc>
      </w:tr>
      <w:tr w:rsidR="001B2618" w:rsidRPr="00196BA0" w14:paraId="5D31864D" w14:textId="77777777" w:rsidTr="00E17FD4">
        <w:tc>
          <w:tcPr>
            <w:tcW w:w="673" w:type="dxa"/>
            <w:tcBorders>
              <w:top w:val="single" w:sz="6" w:space="0" w:color="000000"/>
              <w:left w:val="single" w:sz="6" w:space="0" w:color="000000"/>
              <w:bottom w:val="single" w:sz="6" w:space="0" w:color="000000"/>
              <w:right w:val="single" w:sz="6" w:space="0" w:color="000000"/>
            </w:tcBorders>
            <w:hideMark/>
          </w:tcPr>
          <w:p w14:paraId="230844DA"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r>
              <w:rPr>
                <w:rFonts w:ascii="Times New Roman" w:eastAsia="Times New Roman" w:hAnsi="Times New Roman"/>
                <w:sz w:val="24"/>
                <w:szCs w:val="24"/>
                <w:lang w:val="en-AU"/>
              </w:rPr>
              <w:t>2</w:t>
            </w:r>
          </w:p>
        </w:tc>
        <w:tc>
          <w:tcPr>
            <w:tcW w:w="7691" w:type="dxa"/>
            <w:tcBorders>
              <w:top w:val="single" w:sz="6" w:space="0" w:color="000000"/>
              <w:left w:val="single" w:sz="6" w:space="0" w:color="000000"/>
              <w:bottom w:val="single" w:sz="6" w:space="0" w:color="000000"/>
              <w:right w:val="single" w:sz="6" w:space="0" w:color="000000"/>
            </w:tcBorders>
            <w:hideMark/>
          </w:tcPr>
          <w:p w14:paraId="0F46313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llin</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inn</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ir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z w:val="24"/>
                <w:szCs w:val="24"/>
                <w:lang w:val="en-AU"/>
              </w:rPr>
              <w:t>ves</w:t>
            </w:r>
            <w:r>
              <w:rPr>
                <w:rFonts w:ascii="Times New Roman" w:eastAsia="Times New Roman" w:hAnsi="Times New Roman"/>
                <w:b/>
                <w:bCs/>
                <w:i/>
                <w:sz w:val="24"/>
                <w:szCs w:val="24"/>
                <w:lang w:val="en-AU"/>
              </w:rPr>
              <w:t xml:space="preserve"> — </w:t>
            </w:r>
            <w:r w:rsidRPr="00196BA0">
              <w:rPr>
                <w:rFonts w:ascii="Times New Roman" w:eastAsia="Times New Roman" w:hAnsi="Times New Roman"/>
                <w:b/>
                <w:bCs/>
                <w:i/>
                <w:sz w:val="24"/>
                <w:szCs w:val="24"/>
                <w:lang w:val="en-AU"/>
              </w:rPr>
              <w:t>aeroplane mode</w:t>
            </w:r>
          </w:p>
          <w:p w14:paraId="12DBED65"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(a)</w:t>
            </w:r>
            <w:r w:rsidRPr="00FF17CA">
              <w:rPr>
                <w:spacing w:val="3"/>
              </w:rPr>
              <w:tab/>
              <w:t>t</w:t>
            </w:r>
            <w:r w:rsidRPr="00196BA0">
              <w:rPr>
                <w:spacing w:val="3"/>
              </w:rPr>
              <w:t xml:space="preserve">he </w:t>
            </w:r>
            <w:r w:rsidRPr="00FF17CA">
              <w:rPr>
                <w:spacing w:val="3"/>
              </w:rPr>
              <w:t>characteristics of a stall;</w:t>
            </w:r>
          </w:p>
          <w:p w14:paraId="1A2EF550"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(b)</w:t>
            </w:r>
            <w:r w:rsidRPr="00FF17CA">
              <w:rPr>
                <w:spacing w:val="3"/>
              </w:rPr>
              <w:tab/>
              <w:t>visual signs from the ground when the RPA is approaching a stall;</w:t>
            </w:r>
          </w:p>
          <w:p w14:paraId="1685CBB1"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(c)</w:t>
            </w:r>
            <w:r w:rsidRPr="00FF17CA">
              <w:rPr>
                <w:spacing w:val="3"/>
              </w:rPr>
              <w:tab/>
              <w:t>effects of the foll</w:t>
            </w:r>
            <w:r w:rsidRPr="00196BA0">
              <w:rPr>
                <w:spacing w:val="3"/>
              </w:rPr>
              <w:t>o</w:t>
            </w:r>
            <w:r w:rsidRPr="00FF17CA">
              <w:rPr>
                <w:spacing w:val="3"/>
              </w:rPr>
              <w:t>wing on the stall airspeed:</w:t>
            </w:r>
          </w:p>
          <w:p w14:paraId="25E3FFA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w:t>
            </w:r>
            <w:r w:rsidRPr="00196BA0">
              <w:rPr>
                <w:color w:val="000000"/>
              </w:rPr>
              <w:tab/>
            </w:r>
            <w:r>
              <w:rPr>
                <w:color w:val="000000"/>
              </w:rPr>
              <w:t xml:space="preserve">horizontally/vertically-vectored </w:t>
            </w:r>
            <w:r w:rsidRPr="00196BA0">
              <w:rPr>
                <w:color w:val="000000"/>
              </w:rPr>
              <w:t>power;</w:t>
            </w:r>
          </w:p>
          <w:p w14:paraId="36D4301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w:t>
            </w:r>
            <w:r w:rsidRPr="00196BA0">
              <w:rPr>
                <w:color w:val="000000"/>
              </w:rPr>
              <w:tab/>
              <w:t>flap;</w:t>
            </w:r>
          </w:p>
          <w:p w14:paraId="0544DA11"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(iii)</w:t>
            </w:r>
            <w:r w:rsidRPr="00196BA0">
              <w:rPr>
                <w:color w:val="000000"/>
              </w:rPr>
              <w:tab/>
              <w:t>manoeuvres;</w:t>
            </w:r>
          </w:p>
          <w:p w14:paraId="3D6E6224"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(iv)</w:t>
            </w:r>
            <w:r w:rsidRPr="00196BA0">
              <w:rPr>
                <w:color w:val="000000"/>
              </w:rPr>
              <w:tab/>
              <w:t>weight;</w:t>
            </w:r>
          </w:p>
          <w:p w14:paraId="4EB7E01C"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w:t>
            </w:r>
            <w:r w:rsidRPr="00196BA0">
              <w:rPr>
                <w:color w:val="000000"/>
              </w:rPr>
              <w:tab/>
              <w:t>airframe frost and ice;</w:t>
            </w:r>
          </w:p>
          <w:p w14:paraId="7F1D74A0" w14:textId="77777777" w:rsidR="001B2618" w:rsidRPr="00196BA0" w:rsidRDefault="001B2618" w:rsidP="00547E53">
            <w:pPr>
              <w:pStyle w:val="LDP2i"/>
              <w:tabs>
                <w:tab w:val="right" w:pos="850"/>
                <w:tab w:val="left" w:pos="991"/>
              </w:tabs>
              <w:ind w:left="991" w:hanging="688"/>
              <w:rPr>
                <w:color w:val="000000"/>
              </w:rPr>
            </w:pPr>
            <w:r w:rsidRPr="00196BA0">
              <w:rPr>
                <w:color w:val="000000"/>
              </w:rPr>
              <w:tab/>
              <w:t>(vi)</w:t>
            </w:r>
            <w:r w:rsidRPr="00196BA0">
              <w:rPr>
                <w:color w:val="000000"/>
              </w:rPr>
              <w:tab/>
              <w:t>air density;</w:t>
            </w:r>
          </w:p>
          <w:p w14:paraId="281011E4" w14:textId="77777777" w:rsidR="001B2618" w:rsidRPr="00FF17CA" w:rsidRDefault="001B2618" w:rsidP="00547E53">
            <w:pPr>
              <w:keepNext/>
              <w:tabs>
                <w:tab w:val="left" w:pos="567"/>
              </w:tabs>
              <w:spacing w:before="60" w:after="60" w:line="240" w:lineRule="auto"/>
              <w:ind w:left="567" w:right="113" w:hanging="465"/>
              <w:rPr>
                <w:spacing w:val="3"/>
              </w:rPr>
            </w:pPr>
            <w:r w:rsidRPr="00196BA0">
              <w:rPr>
                <w:spacing w:val="3"/>
              </w:rPr>
              <w:t>(</w:t>
            </w:r>
            <w:r>
              <w:rPr>
                <w:spacing w:val="3"/>
              </w:rPr>
              <w:t>d</w:t>
            </w:r>
            <w:r w:rsidRPr="00196BA0">
              <w:rPr>
                <w:spacing w:val="3"/>
              </w:rPr>
              <w:t>)</w:t>
            </w:r>
            <w:r w:rsidRPr="00196BA0">
              <w:rPr>
                <w:spacing w:val="3"/>
              </w:rPr>
              <w:tab/>
            </w:r>
            <w:r w:rsidRPr="00FF17CA">
              <w:rPr>
                <w:spacing w:val="3"/>
              </w:rPr>
              <w:t>manoeuvres during which the RPA may stall at an angle which appears to be different to the true stalling angle;</w:t>
            </w:r>
          </w:p>
          <w:p w14:paraId="0B8B23BC" w14:textId="77777777" w:rsidR="001B2618" w:rsidRPr="00FF17CA" w:rsidRDefault="001B2618" w:rsidP="00547E53">
            <w:pPr>
              <w:keepNext/>
              <w:tabs>
                <w:tab w:val="left" w:pos="567"/>
              </w:tabs>
              <w:spacing w:before="60" w:after="60" w:line="240" w:lineRule="auto"/>
              <w:ind w:left="567" w:hanging="465"/>
              <w:rPr>
                <w:spacing w:val="3"/>
              </w:rPr>
            </w:pPr>
            <w:r w:rsidRPr="00FF17CA">
              <w:rPr>
                <w:spacing w:val="3"/>
              </w:rPr>
              <w:t>(e)</w:t>
            </w:r>
            <w:r w:rsidRPr="00FF17CA">
              <w:rPr>
                <w:spacing w:val="3"/>
              </w:rPr>
              <w:tab/>
              <w:t>differences between a spin and a spiral dive;</w:t>
            </w:r>
          </w:p>
          <w:p w14:paraId="73E696D8" w14:textId="77777777" w:rsidR="001B2618" w:rsidRPr="00196BA0" w:rsidRDefault="001B2618" w:rsidP="00547E53">
            <w:pPr>
              <w:keepNext/>
              <w:tabs>
                <w:tab w:val="left" w:pos="567"/>
              </w:tabs>
              <w:spacing w:before="60" w:after="60" w:line="240" w:lineRule="auto"/>
              <w:ind w:left="567" w:hanging="465"/>
            </w:pPr>
            <w:r w:rsidRPr="00FF17CA">
              <w:rPr>
                <w:spacing w:val="3"/>
              </w:rPr>
              <w:t>(f)</w:t>
            </w:r>
            <w:r w:rsidRPr="00FF17CA">
              <w:rPr>
                <w:spacing w:val="3"/>
              </w:rPr>
              <w:tab/>
              <w:t>spin and spiral dive recovery.</w:t>
            </w:r>
          </w:p>
        </w:tc>
        <w:tc>
          <w:tcPr>
            <w:tcW w:w="1068" w:type="dxa"/>
            <w:tcBorders>
              <w:top w:val="single" w:sz="6" w:space="0" w:color="000000"/>
              <w:left w:val="single" w:sz="6" w:space="0" w:color="000000"/>
              <w:bottom w:val="single" w:sz="6" w:space="0" w:color="000000"/>
              <w:right w:val="single" w:sz="6" w:space="0" w:color="000000"/>
            </w:tcBorders>
            <w:hideMark/>
          </w:tcPr>
          <w:p w14:paraId="7035DB78"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4FFA0D9D" w14:textId="77777777" w:rsidR="001B2618" w:rsidRPr="00196BA0" w:rsidRDefault="001B2618" w:rsidP="00CA6E18">
      <w:pPr>
        <w:spacing w:line="200" w:lineRule="exact"/>
        <w:rPr>
          <w:rFonts w:eastAsia="Times New Roman"/>
          <w:szCs w:val="24"/>
        </w:rPr>
      </w:pPr>
    </w:p>
    <w:p w14:paraId="46E9317A" w14:textId="77777777" w:rsidR="001B2618" w:rsidRPr="00196BA0" w:rsidRDefault="001B2618" w:rsidP="00CA6E18">
      <w:pPr>
        <w:pStyle w:val="LDScheduleheadingcontinued"/>
      </w:pPr>
      <w:r w:rsidRPr="00196BA0">
        <w:t>Schedule 4</w:t>
      </w:r>
      <w:r w:rsidRPr="00196BA0">
        <w:tab/>
        <w:t>Aeronautical knowledge units</w:t>
      </w:r>
    </w:p>
    <w:p w14:paraId="7B1BEF4E" w14:textId="4BDFC11E" w:rsidR="001B2618" w:rsidRPr="00196BA0" w:rsidRDefault="001B2618" w:rsidP="00CA6E18">
      <w:pPr>
        <w:pStyle w:val="LDAppendixHeading"/>
      </w:pPr>
      <w:bookmarkStart w:id="260" w:name="_Toc511130504"/>
      <w:bookmarkStart w:id="261" w:name="_Toc520281985"/>
      <w:bookmarkStart w:id="262" w:name="_Toc2946034"/>
      <w:r w:rsidRPr="00196BA0">
        <w:t>Appendix 6</w:t>
      </w:r>
      <w:r w:rsidRPr="00196BA0">
        <w:tab/>
        <w:t>RPA with a liquid-fuel system</w:t>
      </w:r>
      <w:bookmarkEnd w:id="260"/>
      <w:bookmarkEnd w:id="261"/>
      <w:bookmarkEnd w:id="262"/>
    </w:p>
    <w:p w14:paraId="79B8894E" w14:textId="77777777" w:rsidR="001B2618" w:rsidRPr="00196BA0" w:rsidRDefault="001B2618" w:rsidP="00CA6E18">
      <w:pPr>
        <w:pStyle w:val="LDAppendixHeading2"/>
      </w:pPr>
      <w:bookmarkStart w:id="263" w:name="_Toc520281986"/>
      <w:bookmarkStart w:id="264" w:name="_Toc2946035"/>
      <w:r w:rsidRPr="00196BA0">
        <w:t>Unit 13</w:t>
      </w:r>
      <w:r w:rsidRPr="00196BA0">
        <w:tab/>
        <w:t>REFE — Medium or large RPA with a liquid-fuel system knowledge</w:t>
      </w:r>
      <w:bookmarkEnd w:id="263"/>
      <w:bookmarkEnd w:id="264"/>
    </w:p>
    <w:tbl>
      <w:tblPr>
        <w:tblW w:w="9435" w:type="dxa"/>
        <w:tblInd w:w="6" w:type="dxa"/>
        <w:tblLayout w:type="fixed"/>
        <w:tblCellMar>
          <w:left w:w="0" w:type="dxa"/>
          <w:right w:w="0" w:type="dxa"/>
        </w:tblCellMar>
        <w:tblLook w:val="01E0" w:firstRow="1" w:lastRow="1" w:firstColumn="1" w:lastColumn="1" w:noHBand="0" w:noVBand="0"/>
      </w:tblPr>
      <w:tblGrid>
        <w:gridCol w:w="675"/>
        <w:gridCol w:w="7693"/>
        <w:gridCol w:w="1067"/>
      </w:tblGrid>
      <w:tr w:rsidR="001B2618" w:rsidRPr="00196BA0" w14:paraId="4FCB69AA"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786CD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7690" w:type="dxa"/>
            <w:tcBorders>
              <w:top w:val="single" w:sz="6" w:space="0" w:color="000000"/>
              <w:left w:val="single" w:sz="6" w:space="0" w:color="000000"/>
              <w:bottom w:val="single" w:sz="6" w:space="0" w:color="000000"/>
              <w:right w:val="single" w:sz="6" w:space="0" w:color="000000"/>
            </w:tcBorders>
            <w:hideMark/>
          </w:tcPr>
          <w:p w14:paraId="21F48FE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Aeronautical knowledge topics</w:t>
            </w:r>
          </w:p>
        </w:tc>
        <w:tc>
          <w:tcPr>
            <w:tcW w:w="1067" w:type="dxa"/>
            <w:tcBorders>
              <w:top w:val="single" w:sz="6" w:space="0" w:color="000000"/>
              <w:left w:val="single" w:sz="6" w:space="0" w:color="000000"/>
              <w:bottom w:val="single" w:sz="6" w:space="0" w:color="000000"/>
              <w:right w:val="single" w:sz="6" w:space="0" w:color="000000"/>
            </w:tcBorders>
            <w:hideMark/>
          </w:tcPr>
          <w:p w14:paraId="3E409CC8"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Priority</w:t>
            </w:r>
          </w:p>
        </w:tc>
      </w:tr>
      <w:tr w:rsidR="001B2618" w:rsidRPr="00196BA0" w14:paraId="31F0DE0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9A183C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7690" w:type="dxa"/>
            <w:tcBorders>
              <w:top w:val="single" w:sz="6" w:space="0" w:color="000000"/>
              <w:left w:val="single" w:sz="6" w:space="0" w:color="000000"/>
              <w:bottom w:val="single" w:sz="6" w:space="0" w:color="000000"/>
              <w:right w:val="single" w:sz="6" w:space="0" w:color="000000"/>
            </w:tcBorders>
            <w:hideMark/>
          </w:tcPr>
          <w:p w14:paraId="5448A3F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Kn</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wl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dg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20"/>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pacing w:val="2"/>
                <w:sz w:val="24"/>
                <w:szCs w:val="24"/>
                <w:lang w:val="en-AU"/>
              </w:rPr>
              <w:t>i</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01C7D3B7" w14:textId="77777777" w:rsidR="001B2618" w:rsidRPr="00196BA0" w:rsidRDefault="001B2618" w:rsidP="00547E53">
            <w:pPr>
              <w:keepNext/>
              <w:spacing w:before="60" w:after="60" w:line="240" w:lineRule="auto"/>
              <w:ind w:left="567" w:hanging="465"/>
              <w:rPr>
                <w:rFonts w:eastAsia="Times New Roman"/>
                <w:szCs w:val="24"/>
              </w:rPr>
            </w:pPr>
            <w:r w:rsidRPr="00196BA0">
              <w:rPr>
                <w:color w:val="000000"/>
              </w:rPr>
              <w:t>Characteristics</w:t>
            </w:r>
            <w:r w:rsidRPr="00196BA0">
              <w:rPr>
                <w:spacing w:val="-1"/>
              </w:rPr>
              <w:t xml:space="preserve"> and operation of liquid-</w:t>
            </w:r>
            <w:r w:rsidRPr="00196BA0">
              <w:rPr>
                <w:spacing w:val="-2"/>
              </w:rPr>
              <w:t>fu</w:t>
            </w:r>
            <w:r w:rsidRPr="00196BA0">
              <w:t>el</w:t>
            </w:r>
            <w:r w:rsidRPr="00196BA0">
              <w:rPr>
                <w:spacing w:val="-4"/>
              </w:rPr>
              <w:t xml:space="preserve"> systems</w:t>
            </w:r>
            <w:r w:rsidRPr="00196BA0">
              <w:rPr>
                <w:spacing w:val="-1"/>
              </w:rPr>
              <w:t>:</w:t>
            </w:r>
          </w:p>
          <w:p w14:paraId="6A11CCCC" w14:textId="77777777" w:rsidR="001B2618" w:rsidRPr="00196BA0" w:rsidRDefault="001B2618" w:rsidP="00547E53">
            <w:pPr>
              <w:keepNext/>
              <w:tabs>
                <w:tab w:val="left" w:pos="567"/>
              </w:tabs>
              <w:spacing w:before="60" w:after="60" w:line="240" w:lineRule="auto"/>
              <w:ind w:left="567" w:hanging="465"/>
              <w:rPr>
                <w:spacing w:val="3"/>
              </w:rPr>
            </w:pPr>
            <w:r w:rsidRPr="00FF17CA">
              <w:rPr>
                <w:spacing w:val="3"/>
              </w:rPr>
              <w:t>(</w:t>
            </w:r>
            <w:r>
              <w:rPr>
                <w:spacing w:val="3"/>
              </w:rPr>
              <w:t>a</w:t>
            </w:r>
            <w:r w:rsidRPr="00FF17CA">
              <w:rPr>
                <w:spacing w:val="3"/>
              </w:rPr>
              <w:t>)</w:t>
            </w:r>
            <w:r w:rsidRPr="00FF17CA">
              <w:rPr>
                <w:spacing w:val="3"/>
              </w:rPr>
              <w:tab/>
              <w:t>the way a liquid-</w:t>
            </w:r>
            <w:r w:rsidRPr="00196BA0">
              <w:rPr>
                <w:spacing w:val="3"/>
              </w:rPr>
              <w:t>fuel system works;</w:t>
            </w:r>
          </w:p>
          <w:p w14:paraId="47EAAC97"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b</w:t>
            </w:r>
            <w:r w:rsidRPr="00196BA0">
              <w:rPr>
                <w:spacing w:val="3"/>
              </w:rPr>
              <w:t>)</w:t>
            </w:r>
            <w:r w:rsidRPr="00196BA0">
              <w:rPr>
                <w:spacing w:val="3"/>
              </w:rPr>
              <w:tab/>
              <w:t>systems associated with a liquid-fuel system;</w:t>
            </w:r>
          </w:p>
          <w:p w14:paraId="10EBFEB7"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c</w:t>
            </w:r>
            <w:r w:rsidRPr="00196BA0">
              <w:rPr>
                <w:spacing w:val="3"/>
              </w:rPr>
              <w:t>)</w:t>
            </w:r>
            <w:r w:rsidRPr="00196BA0">
              <w:rPr>
                <w:spacing w:val="3"/>
              </w:rPr>
              <w:tab/>
              <w:t xml:space="preserve">the differences between </w:t>
            </w:r>
            <w:r>
              <w:rPr>
                <w:spacing w:val="3"/>
              </w:rPr>
              <w:t>2</w:t>
            </w:r>
            <w:r w:rsidRPr="00196BA0">
              <w:rPr>
                <w:spacing w:val="3"/>
              </w:rPr>
              <w:t xml:space="preserve"> and </w:t>
            </w:r>
            <w:r>
              <w:rPr>
                <w:spacing w:val="3"/>
              </w:rPr>
              <w:t>4</w:t>
            </w:r>
            <w:r w:rsidRPr="00196BA0">
              <w:rPr>
                <w:spacing w:val="3"/>
              </w:rPr>
              <w:t>-stroke engines;</w:t>
            </w:r>
          </w:p>
          <w:p w14:paraId="48976E7F"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d</w:t>
            </w:r>
            <w:r w:rsidRPr="00196BA0">
              <w:rPr>
                <w:spacing w:val="3"/>
              </w:rPr>
              <w:t>)</w:t>
            </w:r>
            <w:r w:rsidRPr="00196BA0">
              <w:rPr>
                <w:spacing w:val="3"/>
              </w:rPr>
              <w:tab/>
              <w:t>the effect of increasing altitude and temperature on engine performance;</w:t>
            </w:r>
          </w:p>
          <w:p w14:paraId="7476EAEE"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e</w:t>
            </w:r>
            <w:r w:rsidRPr="00196BA0">
              <w:rPr>
                <w:spacing w:val="3"/>
              </w:rPr>
              <w:t>)</w:t>
            </w:r>
            <w:r w:rsidRPr="00196BA0">
              <w:rPr>
                <w:spacing w:val="3"/>
              </w:rPr>
              <w:tab/>
              <w:t>mixture leaning procedures and effects;</w:t>
            </w:r>
          </w:p>
          <w:p w14:paraId="111FA2C7" w14:textId="77777777" w:rsidR="001B2618" w:rsidRDefault="001B2618" w:rsidP="00547E53">
            <w:pPr>
              <w:keepNext/>
              <w:tabs>
                <w:tab w:val="left" w:pos="567"/>
              </w:tabs>
              <w:spacing w:before="60" w:after="60" w:line="240" w:lineRule="auto"/>
              <w:ind w:left="567" w:hanging="465"/>
              <w:rPr>
                <w:spacing w:val="3"/>
              </w:rPr>
            </w:pPr>
            <w:r w:rsidRPr="00196BA0">
              <w:rPr>
                <w:spacing w:val="3"/>
              </w:rPr>
              <w:t>(</w:t>
            </w:r>
            <w:r>
              <w:rPr>
                <w:spacing w:val="3"/>
              </w:rPr>
              <w:t>f</w:t>
            </w:r>
            <w:r w:rsidRPr="00196BA0">
              <w:rPr>
                <w:spacing w:val="3"/>
              </w:rPr>
              <w:t>)</w:t>
            </w:r>
            <w:r w:rsidRPr="00196BA0">
              <w:rPr>
                <w:spacing w:val="3"/>
              </w:rPr>
              <w:tab/>
              <w:t>the effects and limitations of turbo- and super-charging in relation to the RPA;</w:t>
            </w:r>
          </w:p>
          <w:p w14:paraId="05B45894" w14:textId="77777777" w:rsidR="001B2618" w:rsidRPr="00196BA0" w:rsidRDefault="001B2618" w:rsidP="00547E53">
            <w:pPr>
              <w:keepNext/>
              <w:tabs>
                <w:tab w:val="left" w:pos="567"/>
              </w:tabs>
              <w:spacing w:before="60" w:after="60" w:line="240" w:lineRule="auto"/>
              <w:ind w:left="567" w:hanging="465"/>
              <w:rPr>
                <w:spacing w:val="3"/>
              </w:rPr>
            </w:pPr>
            <w:r w:rsidRPr="00196BA0">
              <w:rPr>
                <w:spacing w:val="3"/>
              </w:rPr>
              <w:t>(</w:t>
            </w:r>
            <w:r>
              <w:rPr>
                <w:spacing w:val="3"/>
              </w:rPr>
              <w:t>g</w:t>
            </w:r>
            <w:r w:rsidRPr="00196BA0">
              <w:rPr>
                <w:spacing w:val="3"/>
              </w:rPr>
              <w:t>)</w:t>
            </w:r>
            <w:r w:rsidRPr="00196BA0">
              <w:rPr>
                <w:spacing w:val="3"/>
              </w:rPr>
              <w:tab/>
              <w:t>the kinds of abnormal and emergency situations that may arise;</w:t>
            </w:r>
          </w:p>
          <w:p w14:paraId="72B6E6A7" w14:textId="77777777" w:rsidR="001B2618" w:rsidRDefault="001B2618" w:rsidP="00547E53">
            <w:pPr>
              <w:keepNext/>
              <w:tabs>
                <w:tab w:val="left" w:pos="567"/>
              </w:tabs>
              <w:spacing w:before="60" w:after="60" w:line="240" w:lineRule="auto"/>
              <w:ind w:left="567" w:hanging="465"/>
              <w:rPr>
                <w:spacing w:val="3"/>
              </w:rPr>
            </w:pPr>
            <w:r w:rsidRPr="00196BA0">
              <w:rPr>
                <w:spacing w:val="3"/>
              </w:rPr>
              <w:t>(</w:t>
            </w:r>
            <w:r>
              <w:rPr>
                <w:spacing w:val="3"/>
              </w:rPr>
              <w:t>h</w:t>
            </w:r>
            <w:r w:rsidRPr="00196BA0">
              <w:rPr>
                <w:spacing w:val="3"/>
              </w:rPr>
              <w:t>)</w:t>
            </w:r>
            <w:r w:rsidRPr="00196BA0">
              <w:rPr>
                <w:spacing w:val="3"/>
              </w:rPr>
              <w:tab/>
              <w:t>the effect of fuel burn on weight and balance</w:t>
            </w:r>
            <w:r>
              <w:rPr>
                <w:spacing w:val="3"/>
              </w:rPr>
              <w:t>;</w:t>
            </w:r>
          </w:p>
          <w:p w14:paraId="6DBB7A0B" w14:textId="77777777" w:rsidR="001B2618" w:rsidRPr="00196BA0" w:rsidRDefault="001B2618" w:rsidP="00547E53">
            <w:pPr>
              <w:keepNext/>
              <w:tabs>
                <w:tab w:val="left" w:pos="567"/>
              </w:tabs>
              <w:spacing w:before="60" w:after="60" w:line="240" w:lineRule="auto"/>
              <w:ind w:left="567" w:hanging="465"/>
              <w:rPr>
                <w:rFonts w:ascii="Times New (W1)" w:hAnsi="Times New (W1)"/>
              </w:rPr>
            </w:pPr>
            <w:r>
              <w:rPr>
                <w:spacing w:val="3"/>
              </w:rPr>
              <w:t>(i)</w:t>
            </w:r>
            <w:r>
              <w:rPr>
                <w:spacing w:val="3"/>
              </w:rPr>
              <w:tab/>
              <w:t>different types of liquid fuel and engines</w:t>
            </w:r>
            <w:r w:rsidRPr="00196BA0">
              <w:rPr>
                <w:spacing w:val="3"/>
              </w:rPr>
              <w:t>.</w:t>
            </w:r>
          </w:p>
        </w:tc>
        <w:tc>
          <w:tcPr>
            <w:tcW w:w="1067" w:type="dxa"/>
            <w:tcBorders>
              <w:top w:val="single" w:sz="6" w:space="0" w:color="000000"/>
              <w:left w:val="single" w:sz="6" w:space="0" w:color="000000"/>
              <w:bottom w:val="single" w:sz="6" w:space="0" w:color="000000"/>
              <w:right w:val="single" w:sz="6" w:space="0" w:color="000000"/>
            </w:tcBorders>
            <w:hideMark/>
          </w:tcPr>
          <w:p w14:paraId="4C45EF0F" w14:textId="77777777" w:rsidR="001B2618" w:rsidRPr="00196BA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A</w:t>
            </w:r>
          </w:p>
        </w:tc>
      </w:tr>
    </w:tbl>
    <w:p w14:paraId="00837D21" w14:textId="77777777" w:rsidR="001B2618" w:rsidRPr="00196BA0" w:rsidRDefault="001B2618" w:rsidP="00CA6E18">
      <w:pPr>
        <w:spacing w:before="5" w:line="100" w:lineRule="exact"/>
        <w:rPr>
          <w:rFonts w:eastAsia="Times New Roman"/>
          <w:szCs w:val="24"/>
        </w:rPr>
      </w:pPr>
    </w:p>
    <w:p w14:paraId="4F641DC0" w14:textId="77777777" w:rsidR="001B2618" w:rsidRPr="00196BA0" w:rsidRDefault="001B2618" w:rsidP="00CA6E18">
      <w:pPr>
        <w:pStyle w:val="LDScheduleheading"/>
      </w:pPr>
      <w:bookmarkStart w:id="265" w:name="_Toc511130506"/>
      <w:bookmarkStart w:id="266" w:name="_Toc520281987"/>
      <w:bookmarkStart w:id="267" w:name="_Toc2946036"/>
      <w:r w:rsidRPr="00196BA0">
        <w:t>Schedule 5</w:t>
      </w:r>
      <w:r w:rsidRPr="00196BA0">
        <w:tab/>
        <w:t>Practical competency units</w:t>
      </w:r>
      <w:bookmarkEnd w:id="265"/>
      <w:bookmarkEnd w:id="266"/>
      <w:bookmarkEnd w:id="267"/>
    </w:p>
    <w:p w14:paraId="4ED62285" w14:textId="77777777" w:rsidR="001B2618" w:rsidRPr="00196BA0" w:rsidRDefault="001B2618" w:rsidP="00CA6E18">
      <w:pPr>
        <w:pStyle w:val="LDAppendixHeading"/>
      </w:pPr>
      <w:bookmarkStart w:id="268" w:name="_Toc511130507"/>
      <w:bookmarkStart w:id="269" w:name="_Toc520281988"/>
      <w:bookmarkStart w:id="270" w:name="_Toc2946037"/>
      <w:r w:rsidRPr="00196BA0">
        <w:t>Appendix 1</w:t>
      </w:r>
      <w:r w:rsidRPr="00196BA0">
        <w:tab/>
        <w:t>Any RPA — Common units</w:t>
      </w:r>
      <w:bookmarkEnd w:id="268"/>
      <w:bookmarkEnd w:id="269"/>
      <w:bookmarkEnd w:id="270"/>
    </w:p>
    <w:p w14:paraId="07F73078" w14:textId="77777777" w:rsidR="001B2618" w:rsidRPr="00196BA0" w:rsidRDefault="001B2618" w:rsidP="00CA6E18">
      <w:pPr>
        <w:pStyle w:val="LDAppendixHeading2"/>
      </w:pPr>
      <w:bookmarkStart w:id="271" w:name="_Toc511116323"/>
      <w:bookmarkStart w:id="272" w:name="_Toc520281989"/>
      <w:bookmarkStart w:id="273" w:name="_Toc2946038"/>
      <w:r w:rsidRPr="00196BA0">
        <w:t>Unit 14</w:t>
      </w:r>
      <w:r w:rsidRPr="00196BA0">
        <w:tab/>
        <w:t>RC1 — Pre- and post-operation actions and procedures for RPA</w:t>
      </w:r>
      <w:bookmarkEnd w:id="271"/>
      <w:r w:rsidRPr="00196BA0">
        <w:t>S</w:t>
      </w:r>
      <w:bookmarkEnd w:id="272"/>
      <w:bookmarkEnd w:id="273"/>
    </w:p>
    <w:tbl>
      <w:tblPr>
        <w:tblW w:w="9518" w:type="dxa"/>
        <w:tblInd w:w="6" w:type="dxa"/>
        <w:tblCellMar>
          <w:left w:w="0" w:type="dxa"/>
          <w:right w:w="57" w:type="dxa"/>
        </w:tblCellMar>
        <w:tblLook w:val="01E0" w:firstRow="1" w:lastRow="1" w:firstColumn="1" w:lastColumn="1" w:noHBand="0" w:noVBand="0"/>
      </w:tblPr>
      <w:tblGrid>
        <w:gridCol w:w="710"/>
        <w:gridCol w:w="2936"/>
        <w:gridCol w:w="2936"/>
        <w:gridCol w:w="2936"/>
      </w:tblGrid>
      <w:tr w:rsidR="001B2618" w:rsidRPr="00196BA0" w14:paraId="31F93BA8" w14:textId="77777777" w:rsidTr="00547E53">
        <w:trPr>
          <w:tblHeader/>
        </w:trPr>
        <w:tc>
          <w:tcPr>
            <w:tcW w:w="710" w:type="dxa"/>
            <w:tcBorders>
              <w:top w:val="single" w:sz="6" w:space="0" w:color="000000"/>
              <w:left w:val="single" w:sz="6" w:space="0" w:color="000000"/>
              <w:bottom w:val="single" w:sz="6" w:space="0" w:color="000000"/>
              <w:right w:val="single" w:sz="6" w:space="0" w:color="000000"/>
            </w:tcBorders>
            <w:hideMark/>
          </w:tcPr>
          <w:p w14:paraId="310B318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936" w:type="dxa"/>
            <w:tcBorders>
              <w:top w:val="single" w:sz="6" w:space="0" w:color="000000"/>
              <w:left w:val="single" w:sz="6" w:space="0" w:color="000000"/>
              <w:bottom w:val="single" w:sz="6" w:space="0" w:color="000000"/>
              <w:right w:val="single" w:sz="6" w:space="0" w:color="000000"/>
            </w:tcBorders>
            <w:hideMark/>
          </w:tcPr>
          <w:p w14:paraId="1576E766"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0D97FD1D"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0"/>
                <w:szCs w:val="20"/>
                <w:lang w:val="en-AU"/>
              </w:rPr>
            </w:pPr>
            <w:r w:rsidRPr="00196BA0">
              <w:rPr>
                <w:rFonts w:ascii="Times New Roman" w:eastAsia="Times New Roman" w:hAnsi="Times New Roman"/>
                <w:bCs/>
                <w:spacing w:val="-1"/>
                <w:sz w:val="20"/>
                <w:szCs w:val="20"/>
                <w:lang w:val="en-AU"/>
              </w:rPr>
              <w:t>I</w:t>
            </w:r>
            <w:r w:rsidRPr="00196BA0">
              <w:rPr>
                <w:rFonts w:ascii="Times New Roman" w:eastAsia="Times New Roman" w:hAnsi="Times New Roman"/>
                <w:bCs/>
                <w:sz w:val="20"/>
                <w:szCs w:val="20"/>
                <w:lang w:val="en-AU"/>
              </w:rPr>
              <w:t>f</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o</w:t>
            </w:r>
            <w:r w:rsidRPr="00196BA0">
              <w:rPr>
                <w:rFonts w:ascii="Times New Roman" w:eastAsia="Times New Roman" w:hAnsi="Times New Roman"/>
                <w:bCs/>
                <w:spacing w:val="-1"/>
                <w:sz w:val="20"/>
                <w:szCs w:val="20"/>
                <w:lang w:val="en-AU"/>
              </w:rPr>
              <w:t>p</w:t>
            </w:r>
            <w:r w:rsidRPr="00196BA0">
              <w:rPr>
                <w:rFonts w:ascii="Times New Roman" w:eastAsia="Times New Roman" w:hAnsi="Times New Roman"/>
                <w:bCs/>
                <w:sz w:val="20"/>
                <w:szCs w:val="20"/>
                <w:lang w:val="en-AU"/>
              </w:rPr>
              <w:t>er</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1"/>
                <w:sz w:val="20"/>
                <w:szCs w:val="20"/>
                <w:lang w:val="en-AU"/>
              </w:rPr>
              <w:t>in</w:t>
            </w:r>
            <w:r w:rsidRPr="00196BA0">
              <w:rPr>
                <w:rFonts w:ascii="Times New Roman" w:eastAsia="Times New Roman" w:hAnsi="Times New Roman"/>
                <w:bCs/>
                <w:sz w:val="20"/>
                <w:szCs w:val="20"/>
                <w:lang w:val="en-AU"/>
              </w:rPr>
              <w:t>g</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z w:val="20"/>
                <w:szCs w:val="20"/>
                <w:lang w:val="en-AU"/>
              </w:rPr>
              <w:t>n</w:t>
            </w:r>
            <w:r w:rsidRPr="00196BA0">
              <w:rPr>
                <w:rFonts w:ascii="Times New Roman" w:eastAsia="Times New Roman" w:hAnsi="Times New Roman"/>
                <w:bCs/>
                <w:spacing w:val="-5"/>
                <w:sz w:val="20"/>
                <w:szCs w:val="20"/>
                <w:lang w:val="en-AU"/>
              </w:rPr>
              <w:t xml:space="preserve"> </w:t>
            </w:r>
            <w:r w:rsidRPr="00196BA0">
              <w:rPr>
                <w:rFonts w:ascii="Times New Roman" w:eastAsia="Times New Roman" w:hAnsi="Times New Roman"/>
                <w:bCs/>
                <w:sz w:val="20"/>
                <w:szCs w:val="20"/>
                <w:lang w:val="en-AU"/>
              </w:rPr>
              <w:t>RPA,</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1"/>
                <w:sz w:val="20"/>
                <w:szCs w:val="20"/>
                <w:lang w:val="en-AU"/>
              </w:rPr>
              <w:t>h</w:t>
            </w:r>
            <w:r w:rsidRPr="00196BA0">
              <w:rPr>
                <w:rFonts w:ascii="Times New Roman" w:eastAsia="Times New Roman" w:hAnsi="Times New Roman"/>
                <w:bCs/>
                <w:sz w:val="20"/>
                <w:szCs w:val="20"/>
                <w:lang w:val="en-AU"/>
              </w:rPr>
              <w:t>e</w:t>
            </w:r>
            <w:r w:rsidRPr="00196BA0">
              <w:rPr>
                <w:rFonts w:ascii="Times New Roman" w:eastAsia="Times New Roman" w:hAnsi="Times New Roman"/>
                <w:bCs/>
                <w:spacing w:val="-5"/>
                <w:sz w:val="20"/>
                <w:szCs w:val="20"/>
                <w:lang w:val="en-AU"/>
              </w:rPr>
              <w:t xml:space="preserve"> </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pacing w:val="-3"/>
                <w:sz w:val="20"/>
                <w:szCs w:val="20"/>
                <w:lang w:val="en-AU"/>
              </w:rPr>
              <w:t>p</w:t>
            </w:r>
            <w:r w:rsidRPr="00196BA0">
              <w:rPr>
                <w:rFonts w:ascii="Times New Roman" w:eastAsia="Times New Roman" w:hAnsi="Times New Roman"/>
                <w:bCs/>
                <w:spacing w:val="-1"/>
                <w:sz w:val="20"/>
                <w:szCs w:val="20"/>
                <w:lang w:val="en-AU"/>
              </w:rPr>
              <w:t>pli</w:t>
            </w:r>
            <w:r w:rsidRPr="00196BA0">
              <w:rPr>
                <w:rFonts w:ascii="Times New Roman" w:eastAsia="Times New Roman" w:hAnsi="Times New Roman"/>
                <w:bCs/>
                <w:sz w:val="20"/>
                <w:szCs w:val="20"/>
                <w:lang w:val="en-AU"/>
              </w:rPr>
              <w:t>c</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pacing w:val="-1"/>
                <w:sz w:val="20"/>
                <w:szCs w:val="20"/>
                <w:lang w:val="en-AU"/>
              </w:rPr>
              <w:t>n</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2"/>
                <w:sz w:val="20"/>
                <w:szCs w:val="20"/>
                <w:lang w:val="en-AU"/>
              </w:rPr>
              <w:t xml:space="preserve"> </w:t>
            </w:r>
            <w:r w:rsidRPr="00196BA0">
              <w:rPr>
                <w:rFonts w:ascii="Times New Roman" w:eastAsia="Times New Roman" w:hAnsi="Times New Roman"/>
                <w:bCs/>
                <w:spacing w:val="-3"/>
                <w:sz w:val="20"/>
                <w:szCs w:val="20"/>
                <w:lang w:val="en-AU"/>
              </w:rPr>
              <w:t>m</w:t>
            </w:r>
            <w:r w:rsidRPr="00196BA0">
              <w:rPr>
                <w:rFonts w:ascii="Times New Roman" w:eastAsia="Times New Roman" w:hAnsi="Times New Roman"/>
                <w:bCs/>
                <w:spacing w:val="-1"/>
                <w:sz w:val="20"/>
                <w:szCs w:val="20"/>
                <w:lang w:val="en-AU"/>
              </w:rPr>
              <w:t>us</w:t>
            </w:r>
            <w:r w:rsidRPr="00196BA0">
              <w:rPr>
                <w:rFonts w:ascii="Times New Roman" w:eastAsia="Times New Roman" w:hAnsi="Times New Roman"/>
                <w:bCs/>
                <w:sz w:val="20"/>
                <w:szCs w:val="20"/>
                <w:lang w:val="en-AU"/>
              </w:rPr>
              <w:t>t</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b</w:t>
            </w:r>
            <w:r w:rsidRPr="00196BA0">
              <w:rPr>
                <w:rFonts w:ascii="Times New Roman" w:eastAsia="Times New Roman" w:hAnsi="Times New Roman"/>
                <w:bCs/>
                <w:sz w:val="20"/>
                <w:szCs w:val="20"/>
                <w:lang w:val="en-AU"/>
              </w:rPr>
              <w:t>e</w:t>
            </w:r>
            <w:r w:rsidRPr="00196BA0">
              <w:rPr>
                <w:rFonts w:ascii="Times New Roman" w:eastAsia="Times New Roman" w:hAnsi="Times New Roman"/>
                <w:bCs/>
                <w:spacing w:val="-4"/>
                <w:sz w:val="20"/>
                <w:szCs w:val="20"/>
                <w:lang w:val="en-AU"/>
              </w:rPr>
              <w:t xml:space="preserve"> </w:t>
            </w:r>
            <w:r w:rsidRPr="00196BA0">
              <w:rPr>
                <w:rFonts w:ascii="Times New Roman" w:eastAsia="Times New Roman" w:hAnsi="Times New Roman"/>
                <w:bCs/>
                <w:spacing w:val="1"/>
                <w:sz w:val="20"/>
                <w:szCs w:val="20"/>
                <w:lang w:val="en-AU"/>
              </w:rPr>
              <w:t>a</w:t>
            </w:r>
            <w:r w:rsidRPr="00196BA0">
              <w:rPr>
                <w:rFonts w:ascii="Times New Roman" w:eastAsia="Times New Roman" w:hAnsi="Times New Roman"/>
                <w:bCs/>
                <w:spacing w:val="-1"/>
                <w:sz w:val="20"/>
                <w:szCs w:val="20"/>
                <w:lang w:val="en-AU"/>
              </w:rPr>
              <w:t>bl</w:t>
            </w:r>
            <w:r w:rsidRPr="00196BA0">
              <w:rPr>
                <w:rFonts w:ascii="Times New Roman" w:eastAsia="Times New Roman" w:hAnsi="Times New Roman"/>
                <w:bCs/>
                <w:spacing w:val="3"/>
                <w:sz w:val="20"/>
                <w:szCs w:val="20"/>
                <w:lang w:val="en-AU"/>
              </w:rPr>
              <w:t>e to</w:t>
            </w:r>
            <w:r w:rsidRPr="00196BA0">
              <w:rPr>
                <w:rFonts w:ascii="Times New Roman" w:eastAsia="Times New Roman" w:hAnsi="Times New Roman"/>
                <w:bCs/>
                <w:sz w:val="20"/>
                <w:szCs w:val="20"/>
                <w:lang w:val="en-AU"/>
              </w:rPr>
              <w:t>…</w:t>
            </w:r>
          </w:p>
        </w:tc>
        <w:tc>
          <w:tcPr>
            <w:tcW w:w="2936" w:type="dxa"/>
            <w:tcBorders>
              <w:top w:val="single" w:sz="6" w:space="0" w:color="000000"/>
              <w:left w:val="single" w:sz="6" w:space="0" w:color="000000"/>
              <w:bottom w:val="single" w:sz="6" w:space="0" w:color="000000"/>
              <w:right w:val="single" w:sz="6" w:space="0" w:color="000000"/>
            </w:tcBorders>
            <w:hideMark/>
          </w:tcPr>
          <w:p w14:paraId="1AD5F8D6" w14:textId="77777777" w:rsidR="001B2618" w:rsidRPr="00196BA0" w:rsidRDefault="001B2618" w:rsidP="00547E53">
            <w:pPr>
              <w:pStyle w:val="TableParagraph"/>
              <w:spacing w:before="60" w:after="60" w:line="240" w:lineRule="auto"/>
              <w:ind w:left="96"/>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36" w:type="dxa"/>
            <w:tcBorders>
              <w:top w:val="single" w:sz="6" w:space="0" w:color="000000"/>
              <w:left w:val="single" w:sz="6" w:space="0" w:color="000000"/>
              <w:bottom w:val="single" w:sz="6" w:space="0" w:color="000000"/>
              <w:right w:val="single" w:sz="6" w:space="0" w:color="000000"/>
            </w:tcBorders>
            <w:hideMark/>
          </w:tcPr>
          <w:p w14:paraId="1DB7DF2B" w14:textId="77777777" w:rsidR="001B2618" w:rsidRPr="00196BA0" w:rsidRDefault="001B2618" w:rsidP="00547E53">
            <w:pPr>
              <w:pStyle w:val="TableParagraph"/>
              <w:spacing w:before="60" w:after="60" w:line="240" w:lineRule="auto"/>
              <w:ind w:left="96"/>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 xml:space="preserve">Range of </w:t>
            </w:r>
            <w:r>
              <w:rPr>
                <w:rFonts w:ascii="Times New Roman" w:eastAsia="Times New Roman" w:hAnsi="Times New Roman"/>
                <w:b/>
                <w:bCs/>
                <w:spacing w:val="-1"/>
                <w:sz w:val="24"/>
                <w:szCs w:val="24"/>
                <w:lang w:val="en-AU"/>
              </w:rPr>
              <w:t>v</w:t>
            </w:r>
            <w:r w:rsidRPr="00196BA0">
              <w:rPr>
                <w:rFonts w:ascii="Times New Roman" w:eastAsia="Times New Roman" w:hAnsi="Times New Roman"/>
                <w:b/>
                <w:bCs/>
                <w:spacing w:val="-1"/>
                <w:sz w:val="24"/>
                <w:szCs w:val="24"/>
                <w:lang w:val="en-AU"/>
              </w:rPr>
              <w:t>ariables</w:t>
            </w:r>
          </w:p>
        </w:tc>
      </w:tr>
      <w:tr w:rsidR="001B2618" w:rsidRPr="00196BA0" w14:paraId="3AE12B00" w14:textId="77777777" w:rsidTr="00547E53">
        <w:tc>
          <w:tcPr>
            <w:tcW w:w="710" w:type="dxa"/>
            <w:tcBorders>
              <w:top w:val="single" w:sz="6" w:space="0" w:color="000000"/>
              <w:left w:val="single" w:sz="6" w:space="0" w:color="000000"/>
              <w:bottom w:val="single" w:sz="6" w:space="0" w:color="000000"/>
              <w:right w:val="single" w:sz="6" w:space="0" w:color="000000"/>
            </w:tcBorders>
          </w:tcPr>
          <w:p w14:paraId="4172570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36" w:type="dxa"/>
            <w:tcBorders>
              <w:top w:val="single" w:sz="6" w:space="0" w:color="000000"/>
              <w:left w:val="single" w:sz="6" w:space="0" w:color="000000"/>
              <w:bottom w:val="single" w:sz="6" w:space="0" w:color="000000"/>
              <w:right w:val="single" w:sz="6" w:space="0" w:color="000000"/>
            </w:tcBorders>
          </w:tcPr>
          <w:p w14:paraId="5A8072F7" w14:textId="77777777" w:rsidR="001B2618" w:rsidRPr="00196BA0" w:rsidRDefault="001B2618" w:rsidP="00547E53">
            <w:pPr>
              <w:keepNext/>
              <w:spacing w:before="60" w:after="60" w:line="240" w:lineRule="auto"/>
              <w:ind w:left="102"/>
              <w:rPr>
                <w:b/>
                <w:i/>
                <w:color w:val="000000"/>
              </w:rPr>
            </w:pPr>
            <w:r>
              <w:rPr>
                <w:b/>
                <w:i/>
                <w:color w:val="000000"/>
              </w:rPr>
              <w:t>L</w:t>
            </w:r>
            <w:r w:rsidRPr="00196BA0">
              <w:rPr>
                <w:b/>
                <w:i/>
                <w:color w:val="000000"/>
              </w:rPr>
              <w:t>aunch and landing areas</w:t>
            </w:r>
          </w:p>
          <w:p w14:paraId="0CC75104" w14:textId="77777777" w:rsidR="001B2618" w:rsidRPr="008251B5" w:rsidRDefault="001B2618" w:rsidP="00547E53">
            <w:pPr>
              <w:keepNext/>
              <w:spacing w:before="60" w:after="60" w:line="240" w:lineRule="auto"/>
              <w:ind w:left="102"/>
              <w:rPr>
                <w:color w:val="000000"/>
              </w:rPr>
            </w:pPr>
            <w:r>
              <w:rPr>
                <w:color w:val="000000"/>
              </w:rPr>
              <w:t>E</w:t>
            </w:r>
            <w:r w:rsidRPr="008251B5">
              <w:rPr>
                <w:color w:val="000000"/>
              </w:rPr>
              <w:t>xplain considerations in locating and setting-up a launch and recovery area</w:t>
            </w:r>
            <w:r>
              <w:rPr>
                <w:color w:val="000000"/>
              </w:rPr>
              <w:t>.</w:t>
            </w:r>
          </w:p>
        </w:tc>
        <w:tc>
          <w:tcPr>
            <w:tcW w:w="2936" w:type="dxa"/>
            <w:tcBorders>
              <w:top w:val="single" w:sz="6" w:space="0" w:color="000000"/>
              <w:left w:val="single" w:sz="6" w:space="0" w:color="000000"/>
              <w:bottom w:val="single" w:sz="6" w:space="0" w:color="000000"/>
              <w:right w:val="single" w:sz="6" w:space="0" w:color="000000"/>
            </w:tcBorders>
          </w:tcPr>
          <w:p w14:paraId="557BAD6A"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936" w:type="dxa"/>
            <w:tcBorders>
              <w:top w:val="single" w:sz="6" w:space="0" w:color="000000"/>
              <w:left w:val="single" w:sz="6" w:space="0" w:color="000000"/>
              <w:bottom w:val="single" w:sz="6" w:space="0" w:color="000000"/>
              <w:right w:val="single" w:sz="6" w:space="0" w:color="000000"/>
            </w:tcBorders>
          </w:tcPr>
          <w:p w14:paraId="04B8A6BC" w14:textId="77777777" w:rsidR="001B2618" w:rsidRPr="00564A72" w:rsidRDefault="001B2618" w:rsidP="00547E53">
            <w:pPr>
              <w:keepNext/>
              <w:spacing w:before="60" w:after="60" w:line="240" w:lineRule="auto"/>
              <w:ind w:left="102"/>
              <w:rPr>
                <w:spacing w:val="3"/>
              </w:rPr>
            </w:pPr>
            <w:r>
              <w:rPr>
                <w:color w:val="000000"/>
              </w:rPr>
              <w:t>A</w:t>
            </w:r>
            <w:r w:rsidRPr="00BA6004">
              <w:rPr>
                <w:color w:val="000000"/>
              </w:rPr>
              <w:t>reas suitable for aeroplanes and rotorcraft</w:t>
            </w:r>
            <w:r>
              <w:rPr>
                <w:color w:val="000000"/>
              </w:rPr>
              <w:t>.</w:t>
            </w:r>
          </w:p>
        </w:tc>
      </w:tr>
      <w:tr w:rsidR="001B2618" w:rsidRPr="00196BA0" w14:paraId="0D26BACB"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6B3B7B6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36" w:type="dxa"/>
            <w:tcBorders>
              <w:top w:val="single" w:sz="6" w:space="0" w:color="000000"/>
              <w:left w:val="single" w:sz="6" w:space="0" w:color="000000"/>
              <w:bottom w:val="single" w:sz="6" w:space="0" w:color="000000"/>
              <w:right w:val="single" w:sz="6" w:space="0" w:color="000000"/>
            </w:tcBorders>
            <w:hideMark/>
          </w:tcPr>
          <w:p w14:paraId="63F95D61" w14:textId="77777777" w:rsidR="001B2618" w:rsidRPr="00196BA0" w:rsidRDefault="001B2618" w:rsidP="00547E53">
            <w:pPr>
              <w:keepNext/>
              <w:spacing w:before="60" w:after="60" w:line="240" w:lineRule="auto"/>
              <w:ind w:left="102"/>
              <w:rPr>
                <w:b/>
                <w:i/>
                <w:color w:val="000000"/>
              </w:rPr>
            </w:pPr>
            <w:r w:rsidRPr="00196BA0">
              <w:rPr>
                <w:b/>
                <w:i/>
                <w:color w:val="000000"/>
              </w:rPr>
              <w:t>Pre-operation actions and procedures</w:t>
            </w:r>
          </w:p>
          <w:p w14:paraId="708038F6" w14:textId="77777777" w:rsidR="001B2618" w:rsidRPr="00196BA0" w:rsidRDefault="001B2618" w:rsidP="00547E53">
            <w:pPr>
              <w:keepNext/>
              <w:spacing w:before="60" w:after="60" w:line="240" w:lineRule="auto"/>
              <w:ind w:left="567" w:hanging="465"/>
              <w:rPr>
                <w:color w:val="000000"/>
              </w:rPr>
            </w:pPr>
            <w:r w:rsidRPr="00196BA0">
              <w:rPr>
                <w:spacing w:val="-1"/>
              </w:rPr>
              <w:t>(</w:t>
            </w:r>
            <w:r>
              <w:rPr>
                <w:spacing w:val="-1"/>
              </w:rPr>
              <w:t>a</w:t>
            </w:r>
            <w:r w:rsidRPr="00196BA0">
              <w:rPr>
                <w:spacing w:val="-1"/>
              </w:rPr>
              <w:t>)</w:t>
            </w:r>
            <w:r w:rsidRPr="00196BA0">
              <w:rPr>
                <w:spacing w:val="-1"/>
              </w:rPr>
              <w:tab/>
            </w:r>
            <w:r w:rsidRPr="00196BA0">
              <w:rPr>
                <w:color w:val="000000"/>
              </w:rPr>
              <w:t>obtain, interpret and apply information contained in the RPA operator’s documented practices and procedures mentioned in paragraph 101.370</w:t>
            </w:r>
            <w:r>
              <w:rPr>
                <w:color w:val="000000"/>
              </w:rPr>
              <w:t> </w:t>
            </w:r>
            <w:r w:rsidRPr="00196BA0">
              <w:rPr>
                <w:color w:val="000000"/>
              </w:rPr>
              <w:t>(b) of CASR, including information relating to the following:</w:t>
            </w:r>
          </w:p>
          <w:p w14:paraId="021636B3" w14:textId="77777777" w:rsidR="001B2618" w:rsidRPr="00196BA0" w:rsidRDefault="001B2618" w:rsidP="00547E53">
            <w:pPr>
              <w:pStyle w:val="LDP2i"/>
              <w:tabs>
                <w:tab w:val="right" w:pos="850"/>
                <w:tab w:val="left" w:pos="991"/>
              </w:tabs>
              <w:ind w:left="991" w:hanging="537"/>
              <w:rPr>
                <w:spacing w:val="-1"/>
              </w:rPr>
            </w:pPr>
            <w:r w:rsidRPr="00196BA0">
              <w:rPr>
                <w:spacing w:val="-1"/>
              </w:rPr>
              <w:tab/>
              <w:t>(i)</w:t>
            </w:r>
            <w:r w:rsidRPr="00196BA0">
              <w:rPr>
                <w:spacing w:val="-1"/>
              </w:rPr>
              <w:tab/>
              <w:t>weather forecasts;</w:t>
            </w:r>
          </w:p>
          <w:p w14:paraId="293D11EC" w14:textId="77777777" w:rsidR="001B2618" w:rsidRPr="00196BA0" w:rsidRDefault="001B2618" w:rsidP="00547E53">
            <w:pPr>
              <w:pStyle w:val="LDP2i"/>
              <w:tabs>
                <w:tab w:val="right" w:pos="850"/>
                <w:tab w:val="left" w:pos="991"/>
              </w:tabs>
              <w:ind w:left="991" w:hanging="537"/>
              <w:rPr>
                <w:spacing w:val="-1"/>
              </w:rPr>
            </w:pPr>
            <w:r w:rsidRPr="00196BA0">
              <w:rPr>
                <w:spacing w:val="-1"/>
              </w:rPr>
              <w:tab/>
              <w:t>(ii)</w:t>
            </w:r>
            <w:r w:rsidRPr="00196BA0">
              <w:rPr>
                <w:spacing w:val="-1"/>
              </w:rPr>
              <w:tab/>
              <w:t>local observations;</w:t>
            </w:r>
          </w:p>
          <w:p w14:paraId="26E55A9D" w14:textId="77777777" w:rsidR="001B2618" w:rsidRPr="00196BA0" w:rsidRDefault="001B2618" w:rsidP="00547E53">
            <w:pPr>
              <w:pStyle w:val="LDP2i"/>
              <w:tabs>
                <w:tab w:val="right" w:pos="850"/>
                <w:tab w:val="left" w:pos="991"/>
              </w:tabs>
              <w:ind w:left="991" w:hanging="718"/>
              <w:rPr>
                <w:spacing w:val="-1"/>
              </w:rPr>
            </w:pPr>
            <w:r w:rsidRPr="00196BA0">
              <w:rPr>
                <w:spacing w:val="-1"/>
              </w:rPr>
              <w:tab/>
              <w:t>(iii)</w:t>
            </w:r>
            <w:r w:rsidRPr="00196BA0">
              <w:rPr>
                <w:spacing w:val="-1"/>
              </w:rPr>
              <w:tab/>
              <w:t>NOTAM</w:t>
            </w:r>
            <w:r>
              <w:rPr>
                <w:spacing w:val="-1"/>
              </w:rPr>
              <w:t>s</w:t>
            </w:r>
            <w:r w:rsidRPr="00196BA0">
              <w:rPr>
                <w:spacing w:val="-1"/>
              </w:rPr>
              <w:t>;</w:t>
            </w:r>
          </w:p>
          <w:p w14:paraId="47D1F547" w14:textId="77777777" w:rsidR="001B2618" w:rsidRPr="00196BA0" w:rsidRDefault="001B2618" w:rsidP="00547E53">
            <w:pPr>
              <w:pStyle w:val="LDP2i"/>
              <w:tabs>
                <w:tab w:val="right" w:pos="850"/>
                <w:tab w:val="left" w:pos="991"/>
              </w:tabs>
              <w:ind w:left="991" w:hanging="718"/>
              <w:rPr>
                <w:spacing w:val="-1"/>
              </w:rPr>
            </w:pPr>
            <w:r w:rsidRPr="00196BA0">
              <w:rPr>
                <w:spacing w:val="-1"/>
              </w:rPr>
              <w:tab/>
              <w:t>(iv)</w:t>
            </w:r>
            <w:r w:rsidRPr="00196BA0">
              <w:rPr>
                <w:spacing w:val="-1"/>
              </w:rPr>
              <w:tab/>
              <w:t xml:space="preserve">area </w:t>
            </w:r>
            <w:r w:rsidRPr="00196BA0">
              <w:rPr>
                <w:color w:val="000000"/>
              </w:rPr>
              <w:t>approvals</w:t>
            </w:r>
            <w:r w:rsidRPr="00196BA0">
              <w:rPr>
                <w:spacing w:val="-1"/>
              </w:rPr>
              <w:t>;</w:t>
            </w:r>
          </w:p>
          <w:p w14:paraId="5CBB8021" w14:textId="77777777" w:rsidR="001B2618" w:rsidRPr="00196BA0" w:rsidRDefault="001B2618" w:rsidP="00547E53">
            <w:pPr>
              <w:pStyle w:val="LDP2i"/>
              <w:tabs>
                <w:tab w:val="right" w:pos="850"/>
                <w:tab w:val="left" w:pos="991"/>
              </w:tabs>
              <w:ind w:left="991" w:hanging="537"/>
              <w:rPr>
                <w:spacing w:val="-1"/>
              </w:rPr>
            </w:pPr>
            <w:r w:rsidRPr="00196BA0">
              <w:rPr>
                <w:spacing w:val="-1"/>
              </w:rPr>
              <w:tab/>
              <w:t>(v)</w:t>
            </w:r>
            <w:r w:rsidRPr="00196BA0">
              <w:rPr>
                <w:spacing w:val="-1"/>
              </w:rPr>
              <w:tab/>
              <w:t xml:space="preserve">other aeronautical information such as information from ERSA </w:t>
            </w:r>
            <w:r>
              <w:rPr>
                <w:spacing w:val="-1"/>
              </w:rPr>
              <w:t>and</w:t>
            </w:r>
            <w:r w:rsidRPr="00196BA0">
              <w:rPr>
                <w:spacing w:val="-1"/>
              </w:rPr>
              <w:t xml:space="preserve"> CASA;</w:t>
            </w:r>
          </w:p>
          <w:p w14:paraId="202F5BF0"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decide whether the current and forecast weather conditions are suitable for the proposed operation;</w:t>
            </w:r>
          </w:p>
          <w:p w14:paraId="53E6D9E2" w14:textId="77777777" w:rsidR="001B2618" w:rsidRPr="00196BA0" w:rsidRDefault="001B2618" w:rsidP="00547E53">
            <w:pPr>
              <w:keepNext/>
              <w:spacing w:before="60" w:after="60" w:line="240" w:lineRule="auto"/>
              <w:ind w:left="567" w:hanging="465"/>
              <w:rPr>
                <w:color w:val="000000"/>
              </w:rPr>
            </w:pPr>
            <w:r w:rsidRPr="00196BA0">
              <w:rPr>
                <w:spacing w:val="-1"/>
              </w:rPr>
              <w:t>(</w:t>
            </w:r>
            <w:r>
              <w:rPr>
                <w:spacing w:val="-1"/>
              </w:rPr>
              <w:t>c</w:t>
            </w:r>
            <w:r w:rsidRPr="00196BA0">
              <w:rPr>
                <w:spacing w:val="-1"/>
              </w:rPr>
              <w:t>)</w:t>
            </w:r>
            <w:r w:rsidRPr="00196BA0">
              <w:rPr>
                <w:spacing w:val="-1"/>
              </w:rPr>
              <w:tab/>
              <w:t xml:space="preserve">decide </w:t>
            </w:r>
            <w:r w:rsidRPr="00196BA0">
              <w:rPr>
                <w:color w:val="000000"/>
              </w:rPr>
              <w:t xml:space="preserve">whether </w:t>
            </w:r>
            <w:r>
              <w:rPr>
                <w:color w:val="000000"/>
              </w:rPr>
              <w:t xml:space="preserve">the </w:t>
            </w:r>
            <w:r w:rsidRPr="00196BA0">
              <w:rPr>
                <w:color w:val="000000"/>
              </w:rPr>
              <w:t>RPA’s equipment is serviceable for the proposed operation;</w:t>
            </w:r>
          </w:p>
          <w:p w14:paraId="5A4188D1" w14:textId="77777777" w:rsidR="001B2618" w:rsidRPr="00196BA0" w:rsidRDefault="001B2618" w:rsidP="00547E53">
            <w:pPr>
              <w:spacing w:before="60" w:after="60" w:line="240" w:lineRule="auto"/>
              <w:ind w:left="567" w:hanging="465"/>
              <w:rPr>
                <w:spacing w:val="-1"/>
              </w:rPr>
            </w:pPr>
            <w:r w:rsidRPr="00196BA0">
              <w:rPr>
                <w:color w:val="000000"/>
              </w:rPr>
              <w:t>(</w:t>
            </w:r>
            <w:r>
              <w:rPr>
                <w:color w:val="000000"/>
              </w:rPr>
              <w:t>d</w:t>
            </w:r>
            <w:r w:rsidRPr="00196BA0">
              <w:rPr>
                <w:color w:val="000000"/>
              </w:rPr>
              <w:t>)</w:t>
            </w:r>
            <w:r w:rsidRPr="00196BA0">
              <w:rPr>
                <w:color w:val="000000"/>
              </w:rPr>
              <w:tab/>
              <w:t xml:space="preserve">decide whether the aircraft batteries or fuel </w:t>
            </w:r>
            <w:r>
              <w:rPr>
                <w:color w:val="000000"/>
              </w:rPr>
              <w:t>are</w:t>
            </w:r>
            <w:r w:rsidRPr="00196BA0">
              <w:rPr>
                <w:color w:val="000000"/>
              </w:rPr>
              <w:t xml:space="preserve"> the correct kind for the RPA and are serviceable</w:t>
            </w:r>
            <w:r>
              <w:rPr>
                <w:color w:val="000000"/>
              </w:rPr>
              <w:t>.</w:t>
            </w:r>
          </w:p>
        </w:tc>
        <w:tc>
          <w:tcPr>
            <w:tcW w:w="2936" w:type="dxa"/>
            <w:tcBorders>
              <w:top w:val="single" w:sz="6" w:space="0" w:color="000000"/>
              <w:left w:val="single" w:sz="6" w:space="0" w:color="000000"/>
              <w:bottom w:val="single" w:sz="6" w:space="0" w:color="000000"/>
              <w:right w:val="single" w:sz="6" w:space="0" w:color="000000"/>
            </w:tcBorders>
          </w:tcPr>
          <w:p w14:paraId="1F2AB256"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within a reasonable period of time;</w:t>
            </w:r>
          </w:p>
          <w:p w14:paraId="4408631C" w14:textId="77777777" w:rsidR="001B2618" w:rsidRPr="00196BA0" w:rsidRDefault="001B2618" w:rsidP="00547E53">
            <w:pPr>
              <w:keepNext/>
              <w:spacing w:before="60" w:after="60" w:line="240" w:lineRule="auto"/>
              <w:ind w:left="567" w:hanging="465"/>
              <w:rPr>
                <w:rFonts w:eastAsia="Times New Roman"/>
                <w:szCs w:val="24"/>
              </w:rPr>
            </w:pPr>
            <w:r w:rsidRPr="00196BA0">
              <w:rPr>
                <w:color w:val="000000"/>
              </w:rPr>
              <w:t>(b)</w:t>
            </w:r>
            <w:r w:rsidRPr="00196BA0">
              <w:rPr>
                <w:color w:val="000000"/>
              </w:rPr>
              <w:tab/>
              <w:t>demonstrating dexterity in handling the RPA.</w:t>
            </w:r>
          </w:p>
        </w:tc>
        <w:tc>
          <w:tcPr>
            <w:tcW w:w="2936" w:type="dxa"/>
            <w:tcBorders>
              <w:top w:val="single" w:sz="6" w:space="0" w:color="000000"/>
              <w:left w:val="single" w:sz="6" w:space="0" w:color="000000"/>
              <w:bottom w:val="single" w:sz="6" w:space="0" w:color="000000"/>
              <w:right w:val="single" w:sz="6" w:space="0" w:color="000000"/>
            </w:tcBorders>
            <w:hideMark/>
          </w:tcPr>
          <w:p w14:paraId="10CF0929" w14:textId="77777777" w:rsidR="001B2618" w:rsidRPr="00196BA0" w:rsidRDefault="001B2618" w:rsidP="00547E53">
            <w:pPr>
              <w:keepNext/>
              <w:spacing w:before="60" w:after="60" w:line="240" w:lineRule="auto"/>
              <w:ind w:left="567" w:hanging="465"/>
              <w:rPr>
                <w:color w:val="000000"/>
              </w:rPr>
            </w:pPr>
            <w:r w:rsidRPr="00196BA0">
              <w:rPr>
                <w:spacing w:val="3"/>
              </w:rPr>
              <w:t>(</w:t>
            </w:r>
            <w:r w:rsidRPr="00196BA0">
              <w:rPr>
                <w:spacing w:val="-1"/>
              </w:rPr>
              <w:t>a)</w:t>
            </w:r>
            <w:r w:rsidRPr="00196BA0">
              <w:rPr>
                <w:spacing w:val="-1"/>
              </w:rPr>
              <w:tab/>
            </w:r>
            <w:r w:rsidRPr="00196BA0">
              <w:rPr>
                <w:color w:val="000000"/>
              </w:rPr>
              <w:t>activities are performed in accordance with operator’s documented practices and procedures;</w:t>
            </w:r>
          </w:p>
          <w:p w14:paraId="719F1127"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type of RPA;</w:t>
            </w:r>
          </w:p>
          <w:p w14:paraId="7E620C43"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 xml:space="preserve">weather forecast </w:t>
            </w:r>
            <w:r>
              <w:rPr>
                <w:color w:val="000000"/>
              </w:rPr>
              <w:t>types</w:t>
            </w:r>
            <w:r w:rsidRPr="00196BA0">
              <w:rPr>
                <w:color w:val="000000"/>
              </w:rPr>
              <w:t>;</w:t>
            </w:r>
          </w:p>
          <w:p w14:paraId="127D535D"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single or multiple RPA operations in a day;</w:t>
            </w:r>
          </w:p>
          <w:p w14:paraId="6CF3D559" w14:textId="77777777" w:rsidR="001B2618" w:rsidRPr="00196BA0" w:rsidRDefault="001B2618" w:rsidP="00547E53">
            <w:pPr>
              <w:keepNext/>
              <w:spacing w:before="60" w:after="60" w:line="240" w:lineRule="auto"/>
              <w:ind w:left="567" w:hanging="465"/>
              <w:rPr>
                <w:color w:val="000000"/>
              </w:rPr>
            </w:pPr>
            <w:r w:rsidRPr="00196BA0">
              <w:rPr>
                <w:color w:val="000000"/>
              </w:rPr>
              <w:t>(e)</w:t>
            </w:r>
            <w:r w:rsidRPr="00196BA0">
              <w:rPr>
                <w:color w:val="000000"/>
              </w:rPr>
              <w:tab/>
              <w:t>location of RPA operations;</w:t>
            </w:r>
          </w:p>
          <w:p w14:paraId="614CAADF" w14:textId="77777777" w:rsidR="001B2618" w:rsidRPr="00196BA0" w:rsidRDefault="001B2618" w:rsidP="00547E53">
            <w:pPr>
              <w:keepNext/>
              <w:spacing w:before="60" w:after="60" w:line="240" w:lineRule="auto"/>
              <w:ind w:left="567" w:hanging="465"/>
              <w:rPr>
                <w:color w:val="000000"/>
              </w:rPr>
            </w:pPr>
            <w:r w:rsidRPr="00196BA0">
              <w:rPr>
                <w:color w:val="000000"/>
              </w:rPr>
              <w:t>(f)</w:t>
            </w:r>
            <w:r w:rsidRPr="00196BA0">
              <w:rPr>
                <w:color w:val="000000"/>
              </w:rPr>
              <w:tab/>
              <w:t>with and without checklist</w:t>
            </w:r>
            <w:r>
              <w:rPr>
                <w:color w:val="000000"/>
              </w:rPr>
              <w:t>s</w:t>
            </w:r>
            <w:r w:rsidRPr="00196BA0">
              <w:rPr>
                <w:color w:val="000000"/>
              </w:rPr>
              <w:t>;</w:t>
            </w:r>
          </w:p>
          <w:p w14:paraId="55440A72" w14:textId="77777777" w:rsidR="001B2618" w:rsidRPr="00196BA0" w:rsidRDefault="001B2618" w:rsidP="00547E53">
            <w:pPr>
              <w:keepNext/>
              <w:spacing w:before="60" w:after="60" w:line="240" w:lineRule="auto"/>
              <w:ind w:left="567" w:hanging="465"/>
              <w:rPr>
                <w:color w:val="000000"/>
              </w:rPr>
            </w:pPr>
            <w:r w:rsidRPr="00196BA0">
              <w:rPr>
                <w:color w:val="000000"/>
              </w:rPr>
              <w:t>(g)</w:t>
            </w:r>
            <w:r w:rsidRPr="00196BA0">
              <w:rPr>
                <w:color w:val="000000"/>
              </w:rPr>
              <w:tab/>
              <w:t>day and night operations;</w:t>
            </w:r>
          </w:p>
          <w:p w14:paraId="2E51A4A9" w14:textId="77777777" w:rsidR="001B2618" w:rsidRPr="00196BA0" w:rsidRDefault="001B2618" w:rsidP="00547E53">
            <w:pPr>
              <w:keepNext/>
              <w:spacing w:before="60" w:after="60" w:line="240" w:lineRule="auto"/>
              <w:ind w:left="567" w:hanging="465"/>
            </w:pPr>
            <w:r w:rsidRPr="00196BA0">
              <w:rPr>
                <w:color w:val="000000"/>
              </w:rPr>
              <w:t>(h)</w:t>
            </w:r>
            <w:r w:rsidRPr="00196BA0">
              <w:rPr>
                <w:color w:val="000000"/>
              </w:rPr>
              <w:tab/>
              <w:t>electric and liquid-fuel system powered.</w:t>
            </w:r>
          </w:p>
        </w:tc>
      </w:tr>
      <w:tr w:rsidR="001B2618" w:rsidRPr="00196BA0" w14:paraId="08B204B3"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21D8B798" w14:textId="77777777" w:rsidR="001B2618" w:rsidRPr="00196BA0" w:rsidRDefault="001B2618" w:rsidP="00547E53">
            <w:pPr>
              <w:pStyle w:val="TableParagraph"/>
              <w:spacing w:before="60" w:after="60" w:line="240" w:lineRule="auto"/>
              <w:ind w:left="102"/>
              <w:rPr>
                <w:rFonts w:ascii="Times New Roman" w:hAnsi="Times New Roman"/>
                <w:sz w:val="24"/>
                <w:szCs w:val="24"/>
                <w:lang w:val="en-AU"/>
              </w:rPr>
            </w:pPr>
            <w:r w:rsidRPr="00196BA0">
              <w:rPr>
                <w:rFonts w:ascii="Times New Roman" w:eastAsia="Times New Roman" w:hAnsi="Times New Roman"/>
                <w:sz w:val="24"/>
                <w:szCs w:val="24"/>
                <w:lang w:val="en-AU"/>
              </w:rPr>
              <w:t>3</w:t>
            </w:r>
          </w:p>
        </w:tc>
        <w:tc>
          <w:tcPr>
            <w:tcW w:w="2936" w:type="dxa"/>
            <w:tcBorders>
              <w:top w:val="single" w:sz="6" w:space="0" w:color="000000"/>
              <w:left w:val="single" w:sz="6" w:space="0" w:color="000000"/>
              <w:bottom w:val="single" w:sz="6" w:space="0" w:color="000000"/>
              <w:right w:val="single" w:sz="6" w:space="0" w:color="000000"/>
            </w:tcBorders>
            <w:hideMark/>
          </w:tcPr>
          <w:p w14:paraId="1207FE64" w14:textId="77777777" w:rsidR="001B2618" w:rsidRPr="007B42AA" w:rsidRDefault="001B2618" w:rsidP="00547E53">
            <w:pPr>
              <w:keepNext/>
              <w:spacing w:before="60" w:after="60" w:line="240" w:lineRule="auto"/>
              <w:ind w:left="102"/>
              <w:rPr>
                <w:b/>
                <w:i/>
                <w:color w:val="000000"/>
              </w:rPr>
            </w:pPr>
            <w:r w:rsidRPr="007B42AA">
              <w:rPr>
                <w:b/>
                <w:i/>
                <w:color w:val="000000"/>
              </w:rPr>
              <w:t>Perform pre-flight inspection</w:t>
            </w:r>
          </w:p>
          <w:p w14:paraId="57B6F055" w14:textId="77777777" w:rsidR="001B2618" w:rsidRPr="00F86BAF" w:rsidRDefault="001B2618" w:rsidP="00547E53">
            <w:pPr>
              <w:keepNext/>
              <w:spacing w:before="60" w:after="60" w:line="240" w:lineRule="auto"/>
              <w:ind w:left="567" w:hanging="465"/>
              <w:rPr>
                <w:color w:val="000000"/>
              </w:rPr>
            </w:pPr>
            <w:r>
              <w:rPr>
                <w:color w:val="000000"/>
              </w:rPr>
              <w:t>(a)</w:t>
            </w:r>
            <w:r>
              <w:rPr>
                <w:color w:val="000000"/>
              </w:rPr>
              <w:tab/>
            </w:r>
            <w:r w:rsidRPr="00F86BAF">
              <w:rPr>
                <w:color w:val="000000"/>
              </w:rPr>
              <w:t>assemble and prepare the RPA for operation;</w:t>
            </w:r>
          </w:p>
          <w:p w14:paraId="202EDAF3" w14:textId="77777777" w:rsidR="001B2618" w:rsidRPr="00F86BAF" w:rsidRDefault="001B2618" w:rsidP="00547E53">
            <w:pPr>
              <w:keepNext/>
              <w:spacing w:before="60" w:after="60" w:line="240" w:lineRule="auto"/>
              <w:ind w:left="567" w:hanging="465"/>
              <w:rPr>
                <w:spacing w:val="-1"/>
              </w:rPr>
            </w:pPr>
            <w:r>
              <w:rPr>
                <w:color w:val="000000"/>
              </w:rPr>
              <w:t>(b)</w:t>
            </w:r>
            <w:r>
              <w:rPr>
                <w:color w:val="000000"/>
              </w:rPr>
              <w:tab/>
            </w:r>
            <w:r w:rsidRPr="00F86BAF">
              <w:rPr>
                <w:color w:val="000000"/>
              </w:rPr>
              <w:t>conduct a post-assembly inspection of the RPA;</w:t>
            </w:r>
          </w:p>
          <w:p w14:paraId="40926F99" w14:textId="77777777" w:rsidR="001B2618" w:rsidRPr="00196BA0" w:rsidRDefault="001B2618" w:rsidP="00547E53">
            <w:pPr>
              <w:keepNext/>
              <w:spacing w:before="60" w:after="60" w:line="240" w:lineRule="auto"/>
              <w:ind w:left="567" w:right="57" w:hanging="465"/>
              <w:rPr>
                <w:color w:val="000000"/>
              </w:rPr>
            </w:pPr>
            <w:r w:rsidRPr="00196BA0">
              <w:rPr>
                <w:spacing w:val="-1"/>
              </w:rPr>
              <w:t>(</w:t>
            </w:r>
            <w:r>
              <w:rPr>
                <w:spacing w:val="-1"/>
              </w:rPr>
              <w:t>c</w:t>
            </w:r>
            <w:r w:rsidRPr="00196BA0">
              <w:rPr>
                <w:spacing w:val="-1"/>
              </w:rPr>
              <w:t>)</w:t>
            </w:r>
            <w:r w:rsidRPr="00196BA0">
              <w:rPr>
                <w:spacing w:val="-1"/>
              </w:rPr>
              <w:tab/>
              <w:t xml:space="preserve">ensure </w:t>
            </w:r>
            <w:r w:rsidRPr="00196BA0">
              <w:rPr>
                <w:color w:val="000000"/>
              </w:rPr>
              <w:t>locking and securing devices, covers and bungs for the RPA are removed;</w:t>
            </w:r>
          </w:p>
          <w:p w14:paraId="4CD019D2" w14:textId="77777777" w:rsidR="001B2618" w:rsidRPr="00196BA0" w:rsidRDefault="001B2618" w:rsidP="00547E53">
            <w:pPr>
              <w:keepNext/>
              <w:spacing w:before="60" w:after="60" w:line="240" w:lineRule="auto"/>
              <w:ind w:left="567" w:right="57" w:hanging="465"/>
              <w:rPr>
                <w:color w:val="000000"/>
              </w:rPr>
            </w:pPr>
            <w:r w:rsidRPr="00196BA0">
              <w:rPr>
                <w:color w:val="000000"/>
              </w:rPr>
              <w:t>(</w:t>
            </w:r>
            <w:r>
              <w:rPr>
                <w:color w:val="000000"/>
              </w:rPr>
              <w:t>d</w:t>
            </w:r>
            <w:r w:rsidRPr="00196BA0">
              <w:rPr>
                <w:color w:val="000000"/>
              </w:rPr>
              <w:t>)</w:t>
            </w:r>
            <w:r w:rsidRPr="00196BA0">
              <w:rPr>
                <w:color w:val="000000"/>
              </w:rPr>
              <w:tab/>
              <w:t>complete a pre</w:t>
            </w:r>
            <w:r>
              <w:rPr>
                <w:color w:val="000000"/>
              </w:rPr>
              <w:noBreakHyphen/>
            </w:r>
            <w:r w:rsidRPr="00196BA0">
              <w:rPr>
                <w:color w:val="000000"/>
              </w:rPr>
              <w:t>operation inspection as set out in the RPA operator’s documented practices and procedures;</w:t>
            </w:r>
          </w:p>
          <w:p w14:paraId="667B73F0" w14:textId="77777777" w:rsidR="001B2618" w:rsidRPr="00196BA0" w:rsidRDefault="001B2618" w:rsidP="00547E53">
            <w:pPr>
              <w:keepNext/>
              <w:spacing w:before="60" w:after="60" w:line="240" w:lineRule="auto"/>
              <w:ind w:left="567" w:right="57" w:hanging="465"/>
              <w:rPr>
                <w:spacing w:val="-1"/>
              </w:rPr>
            </w:pPr>
            <w:r w:rsidRPr="00196BA0">
              <w:rPr>
                <w:color w:val="000000"/>
              </w:rPr>
              <w:t>(</w:t>
            </w:r>
            <w:r>
              <w:rPr>
                <w:color w:val="000000"/>
              </w:rPr>
              <w:t>e</w:t>
            </w:r>
            <w:r w:rsidRPr="00196BA0">
              <w:rPr>
                <w:color w:val="000000"/>
              </w:rPr>
              <w:t>)</w:t>
            </w:r>
            <w:r w:rsidRPr="00196BA0">
              <w:rPr>
                <w:color w:val="000000"/>
              </w:rPr>
              <w:tab/>
              <w:t>start the RPA’s engine or motor in accordance with the RPA operator’s documented practices and procedures for the operation of the RPA.</w:t>
            </w:r>
          </w:p>
        </w:tc>
        <w:tc>
          <w:tcPr>
            <w:tcW w:w="2936" w:type="dxa"/>
            <w:tcBorders>
              <w:top w:val="single" w:sz="6" w:space="0" w:color="000000"/>
              <w:left w:val="single" w:sz="6" w:space="0" w:color="000000"/>
              <w:bottom w:val="single" w:sz="6" w:space="0" w:color="000000"/>
              <w:right w:val="single" w:sz="6" w:space="0" w:color="000000"/>
            </w:tcBorders>
            <w:hideMark/>
          </w:tcPr>
          <w:p w14:paraId="291BB88C"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within a reasonable period of time;</w:t>
            </w:r>
          </w:p>
          <w:p w14:paraId="27839E17"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demonstrating dexterity in handling the RPA;</w:t>
            </w:r>
          </w:p>
          <w:p w14:paraId="7F5499EA" w14:textId="77777777" w:rsidR="001B2618" w:rsidRPr="00196BA0" w:rsidRDefault="001B2618" w:rsidP="00547E53">
            <w:pPr>
              <w:keepNext/>
              <w:spacing w:before="60" w:after="60" w:line="240" w:lineRule="auto"/>
              <w:ind w:left="567" w:hanging="465"/>
              <w:rPr>
                <w:spacing w:val="-1"/>
              </w:rPr>
            </w:pPr>
            <w:r w:rsidRPr="00196BA0">
              <w:rPr>
                <w:color w:val="000000"/>
              </w:rPr>
              <w:t>(c)</w:t>
            </w:r>
            <w:r w:rsidRPr="00196BA0">
              <w:rPr>
                <w:color w:val="000000"/>
              </w:rPr>
              <w:tab/>
              <w:t xml:space="preserve">no locking or securing devices, bungs or covers </w:t>
            </w:r>
            <w:r>
              <w:rPr>
                <w:color w:val="000000"/>
              </w:rPr>
              <w:t xml:space="preserve">left </w:t>
            </w:r>
            <w:r w:rsidRPr="00196BA0">
              <w:rPr>
                <w:color w:val="000000"/>
              </w:rPr>
              <w:t>in place.</w:t>
            </w:r>
            <w:r w:rsidRPr="00196BA0">
              <w:rPr>
                <w:spacing w:val="-1"/>
              </w:rPr>
              <w:t xml:space="preserve"> </w:t>
            </w:r>
          </w:p>
        </w:tc>
        <w:tc>
          <w:tcPr>
            <w:tcW w:w="2936" w:type="dxa"/>
            <w:tcBorders>
              <w:top w:val="single" w:sz="6" w:space="0" w:color="000000"/>
              <w:left w:val="single" w:sz="6" w:space="0" w:color="000000"/>
              <w:bottom w:val="single" w:sz="6" w:space="0" w:color="000000"/>
              <w:right w:val="single" w:sz="6" w:space="0" w:color="000000"/>
            </w:tcBorders>
            <w:hideMark/>
          </w:tcPr>
          <w:p w14:paraId="6BA1A3BC"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activities are performed in accordance with operator’s documented practices and procedures;</w:t>
            </w:r>
          </w:p>
          <w:p w14:paraId="33135BB5" w14:textId="77777777" w:rsidR="001B2618" w:rsidRPr="00196BA0" w:rsidRDefault="001B2618" w:rsidP="00547E53">
            <w:pPr>
              <w:keepNext/>
              <w:spacing w:before="60" w:after="60" w:line="240" w:lineRule="auto"/>
              <w:ind w:left="567" w:hanging="465"/>
              <w:rPr>
                <w:spacing w:val="-1"/>
              </w:rPr>
            </w:pPr>
            <w:r w:rsidRPr="00196BA0">
              <w:rPr>
                <w:color w:val="000000"/>
              </w:rPr>
              <w:t>(b)</w:t>
            </w:r>
            <w:r w:rsidRPr="00196BA0">
              <w:rPr>
                <w:color w:val="000000"/>
              </w:rPr>
              <w:tab/>
              <w:t>type of RPA.</w:t>
            </w:r>
          </w:p>
        </w:tc>
      </w:tr>
      <w:tr w:rsidR="001B2618" w:rsidRPr="00196BA0" w14:paraId="6602A9DF" w14:textId="77777777" w:rsidTr="00547E53">
        <w:tc>
          <w:tcPr>
            <w:tcW w:w="710" w:type="dxa"/>
            <w:tcBorders>
              <w:top w:val="single" w:sz="6" w:space="0" w:color="000000"/>
              <w:left w:val="single" w:sz="6" w:space="0" w:color="000000"/>
              <w:bottom w:val="single" w:sz="6" w:space="0" w:color="000000"/>
              <w:right w:val="single" w:sz="6" w:space="0" w:color="000000"/>
            </w:tcBorders>
          </w:tcPr>
          <w:p w14:paraId="306B079E" w14:textId="77777777" w:rsidR="001B2618" w:rsidRPr="00196BA0" w:rsidDel="0024065B"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2936" w:type="dxa"/>
            <w:tcBorders>
              <w:top w:val="single" w:sz="6" w:space="0" w:color="000000"/>
              <w:left w:val="single" w:sz="6" w:space="0" w:color="000000"/>
              <w:bottom w:val="single" w:sz="6" w:space="0" w:color="000000"/>
              <w:right w:val="single" w:sz="6" w:space="0" w:color="000000"/>
            </w:tcBorders>
          </w:tcPr>
          <w:p w14:paraId="151001E8" w14:textId="77777777" w:rsidR="001B2618"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
                <w:bCs/>
                <w:i/>
                <w:spacing w:val="-1"/>
                <w:sz w:val="24"/>
                <w:szCs w:val="24"/>
                <w:lang w:val="en-AU"/>
              </w:rPr>
              <w:t>Weight and balance</w:t>
            </w:r>
          </w:p>
          <w:p w14:paraId="2225DC07" w14:textId="77777777" w:rsidR="001B2618"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ensure aircraft is loaded within limits;</w:t>
            </w:r>
          </w:p>
          <w:p w14:paraId="2176BB9B" w14:textId="77777777" w:rsidR="001B2618" w:rsidRPr="003F57AC"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ensure that centre of gravity is within limits.</w:t>
            </w:r>
          </w:p>
        </w:tc>
        <w:tc>
          <w:tcPr>
            <w:tcW w:w="2936" w:type="dxa"/>
            <w:tcBorders>
              <w:top w:val="single" w:sz="6" w:space="0" w:color="000000"/>
              <w:left w:val="single" w:sz="6" w:space="0" w:color="000000"/>
              <w:bottom w:val="single" w:sz="6" w:space="0" w:color="000000"/>
              <w:right w:val="single" w:sz="6" w:space="0" w:color="000000"/>
            </w:tcBorders>
          </w:tcPr>
          <w:p w14:paraId="6307F296" w14:textId="77777777" w:rsidR="001B2618" w:rsidRPr="00EA26DF" w:rsidRDefault="001B2618" w:rsidP="00547E53">
            <w:pPr>
              <w:keepNext/>
              <w:spacing w:before="60" w:after="60" w:line="240" w:lineRule="auto"/>
              <w:ind w:left="102"/>
              <w:rPr>
                <w:color w:val="000000"/>
              </w:rPr>
            </w:pPr>
            <w:r>
              <w:rPr>
                <w:color w:val="000000"/>
              </w:rPr>
              <w:t>A</w:t>
            </w:r>
            <w:r w:rsidRPr="00EA26DF">
              <w:rPr>
                <w:color w:val="000000"/>
              </w:rPr>
              <w:t>ircraft loaded within manufacturer/operator limits</w:t>
            </w:r>
            <w:r>
              <w:rPr>
                <w:color w:val="000000"/>
              </w:rPr>
              <w:t>.</w:t>
            </w:r>
          </w:p>
        </w:tc>
        <w:tc>
          <w:tcPr>
            <w:tcW w:w="2936" w:type="dxa"/>
            <w:tcBorders>
              <w:top w:val="single" w:sz="6" w:space="0" w:color="000000"/>
              <w:left w:val="single" w:sz="6" w:space="0" w:color="000000"/>
              <w:bottom w:val="single" w:sz="6" w:space="0" w:color="000000"/>
              <w:right w:val="single" w:sz="6" w:space="0" w:color="000000"/>
            </w:tcBorders>
          </w:tcPr>
          <w:p w14:paraId="42F2570F" w14:textId="546956C9" w:rsidR="001B2618" w:rsidRPr="00196BA0" w:rsidRDefault="001B2618" w:rsidP="00547E53">
            <w:pPr>
              <w:keepNext/>
              <w:spacing w:before="60" w:after="60" w:line="240" w:lineRule="auto"/>
              <w:ind w:left="102"/>
              <w:rPr>
                <w:spacing w:val="-1"/>
              </w:rPr>
            </w:pPr>
            <w:r>
              <w:rPr>
                <w:color w:val="000000"/>
              </w:rPr>
              <w:t>Loading and limits r</w:t>
            </w:r>
            <w:r w:rsidRPr="00D550DB">
              <w:rPr>
                <w:color w:val="000000"/>
              </w:rPr>
              <w:t>elevant to aircraft type.</w:t>
            </w:r>
          </w:p>
        </w:tc>
      </w:tr>
      <w:tr w:rsidR="001B2618" w:rsidRPr="00196BA0" w14:paraId="74D51926"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0F3BBE8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2936" w:type="dxa"/>
            <w:tcBorders>
              <w:top w:val="single" w:sz="6" w:space="0" w:color="000000"/>
              <w:left w:val="single" w:sz="6" w:space="0" w:color="000000"/>
              <w:bottom w:val="single" w:sz="6" w:space="0" w:color="000000"/>
              <w:right w:val="single" w:sz="6" w:space="0" w:color="000000"/>
            </w:tcBorders>
            <w:hideMark/>
          </w:tcPr>
          <w:p w14:paraId="02093E2D"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Post-operation actions and procedures</w:t>
            </w:r>
          </w:p>
          <w:p w14:paraId="37A304DD" w14:textId="507C5800"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shut</w:t>
            </w:r>
            <w:r>
              <w:rPr>
                <w:color w:val="000000"/>
              </w:rPr>
              <w:t xml:space="preserve"> </w:t>
            </w:r>
            <w:r w:rsidRPr="00196BA0">
              <w:rPr>
                <w:color w:val="000000"/>
              </w:rPr>
              <w:t xml:space="preserve">down aircraft in </w:t>
            </w:r>
            <w:r>
              <w:rPr>
                <w:color w:val="000000"/>
              </w:rPr>
              <w:t>accordance</w:t>
            </w:r>
            <w:r w:rsidRPr="00196BA0">
              <w:rPr>
                <w:color w:val="000000"/>
              </w:rPr>
              <w:t xml:space="preserve"> with the operation</w:t>
            </w:r>
            <w:r>
              <w:rPr>
                <w:color w:val="000000"/>
              </w:rPr>
              <w:t>s</w:t>
            </w:r>
            <w:r w:rsidRPr="00196BA0">
              <w:rPr>
                <w:color w:val="000000"/>
              </w:rPr>
              <w:t xml:space="preserve"> manual;</w:t>
            </w:r>
          </w:p>
          <w:p w14:paraId="03FE54D4"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conduct post-operation inspection and secure</w:t>
            </w:r>
            <w:r w:rsidRPr="00196BA0">
              <w:rPr>
                <w:spacing w:val="-1"/>
              </w:rPr>
              <w:t xml:space="preserve"> </w:t>
            </w:r>
            <w:r w:rsidRPr="00196BA0">
              <w:rPr>
                <w:color w:val="000000"/>
              </w:rPr>
              <w:t>the aircraft (if applicable);</w:t>
            </w:r>
          </w:p>
          <w:p w14:paraId="4F08F885" w14:textId="77777777" w:rsidR="001B2618" w:rsidRPr="00196BA0" w:rsidRDefault="001B2618" w:rsidP="00547E53">
            <w:pPr>
              <w:spacing w:before="60" w:after="60" w:line="240" w:lineRule="auto"/>
              <w:ind w:left="567" w:hanging="465"/>
              <w:rPr>
                <w:color w:val="000000"/>
              </w:rPr>
            </w:pPr>
            <w:r w:rsidRPr="00196BA0">
              <w:rPr>
                <w:color w:val="000000"/>
              </w:rPr>
              <w:t>(c)</w:t>
            </w:r>
            <w:r w:rsidRPr="00196BA0">
              <w:rPr>
                <w:color w:val="000000"/>
              </w:rPr>
              <w:tab/>
              <w:t>complete all required post-operation administration documentation;</w:t>
            </w:r>
          </w:p>
          <w:p w14:paraId="2632E64D" w14:textId="77777777" w:rsidR="001B2618" w:rsidRPr="00196BA0" w:rsidRDefault="001B2618" w:rsidP="00547E53">
            <w:pPr>
              <w:keepNext/>
              <w:spacing w:before="60" w:after="60" w:line="240" w:lineRule="auto"/>
              <w:ind w:left="567" w:hanging="465"/>
              <w:rPr>
                <w:spacing w:val="-1"/>
              </w:rPr>
            </w:pPr>
            <w:r w:rsidRPr="00196BA0">
              <w:rPr>
                <w:color w:val="000000"/>
              </w:rPr>
              <w:t>(d)</w:t>
            </w:r>
            <w:r w:rsidRPr="00196BA0">
              <w:rPr>
                <w:color w:val="000000"/>
              </w:rPr>
              <w:tab/>
              <w:t>disassemble aircraft for transport.</w:t>
            </w:r>
          </w:p>
        </w:tc>
        <w:tc>
          <w:tcPr>
            <w:tcW w:w="2936" w:type="dxa"/>
            <w:tcBorders>
              <w:top w:val="single" w:sz="6" w:space="0" w:color="000000"/>
              <w:left w:val="single" w:sz="6" w:space="0" w:color="000000"/>
              <w:bottom w:val="single" w:sz="6" w:space="0" w:color="000000"/>
              <w:right w:val="single" w:sz="6" w:space="0" w:color="000000"/>
            </w:tcBorders>
            <w:hideMark/>
          </w:tcPr>
          <w:p w14:paraId="09B9E59A" w14:textId="77777777" w:rsidR="001B2618" w:rsidRPr="007B42AA" w:rsidRDefault="001B2618" w:rsidP="00547E53">
            <w:pPr>
              <w:keepNext/>
              <w:spacing w:before="60" w:after="60" w:line="240" w:lineRule="auto"/>
              <w:ind w:left="567" w:hanging="465"/>
              <w:rPr>
                <w:spacing w:val="-1"/>
              </w:rPr>
            </w:pPr>
            <w:r w:rsidRPr="00196BA0">
              <w:rPr>
                <w:spacing w:val="-1"/>
              </w:rPr>
              <w:t>(a)</w:t>
            </w:r>
            <w:r w:rsidRPr="00196BA0">
              <w:rPr>
                <w:spacing w:val="-1"/>
              </w:rPr>
              <w:tab/>
            </w:r>
            <w:r w:rsidRPr="007B42AA">
              <w:rPr>
                <w:spacing w:val="-1"/>
              </w:rPr>
              <w:t>within a reasonable period of time;</w:t>
            </w:r>
          </w:p>
          <w:p w14:paraId="3BA9FF51" w14:textId="77777777" w:rsidR="001B2618" w:rsidRPr="007B42AA" w:rsidRDefault="001B2618" w:rsidP="00547E53">
            <w:pPr>
              <w:spacing w:before="60" w:after="60" w:line="240" w:lineRule="auto"/>
              <w:ind w:left="567" w:hanging="465"/>
              <w:rPr>
                <w:spacing w:val="-1"/>
              </w:rPr>
            </w:pPr>
            <w:r w:rsidRPr="007B42AA">
              <w:rPr>
                <w:spacing w:val="-1"/>
              </w:rPr>
              <w:t>(b)</w:t>
            </w:r>
            <w:r w:rsidRPr="007B42AA">
              <w:rPr>
                <w:spacing w:val="-1"/>
              </w:rPr>
              <w:tab/>
              <w:t>demonstrating familiarity with the RPA and the RPA operator’s documented</w:t>
            </w:r>
            <w:r>
              <w:rPr>
                <w:spacing w:val="-1"/>
              </w:rPr>
              <w:t xml:space="preserve"> </w:t>
            </w:r>
            <w:r w:rsidRPr="007B42AA">
              <w:rPr>
                <w:spacing w:val="-1"/>
              </w:rPr>
              <w:t>practices and</w:t>
            </w:r>
            <w:r w:rsidRPr="00196BA0">
              <w:rPr>
                <w:spacing w:val="-1"/>
              </w:rPr>
              <w:t xml:space="preserve"> </w:t>
            </w:r>
            <w:r w:rsidRPr="007B42AA">
              <w:rPr>
                <w:spacing w:val="-1"/>
              </w:rPr>
              <w:t>procedures;</w:t>
            </w:r>
          </w:p>
          <w:p w14:paraId="03B48D03" w14:textId="77777777" w:rsidR="001B2618" w:rsidRPr="007B42AA" w:rsidRDefault="001B2618" w:rsidP="00547E53">
            <w:pPr>
              <w:spacing w:before="60" w:after="60" w:line="240" w:lineRule="auto"/>
              <w:ind w:left="567" w:hanging="465"/>
              <w:rPr>
                <w:spacing w:val="-1"/>
              </w:rPr>
            </w:pPr>
            <w:r w:rsidRPr="007B42AA">
              <w:rPr>
                <w:spacing w:val="-1"/>
              </w:rPr>
              <w:t>(c)</w:t>
            </w:r>
            <w:r w:rsidRPr="007B42AA">
              <w:rPr>
                <w:spacing w:val="-1"/>
              </w:rPr>
              <w:tab/>
              <w:t>demonstrating dexterity in handling the RPA;</w:t>
            </w:r>
          </w:p>
          <w:p w14:paraId="4092639D" w14:textId="77777777" w:rsidR="001B2618" w:rsidRPr="00196BA0" w:rsidRDefault="001B2618" w:rsidP="00547E53">
            <w:pPr>
              <w:spacing w:before="60" w:after="60" w:line="240" w:lineRule="auto"/>
              <w:ind w:left="567" w:right="57" w:hanging="465"/>
              <w:rPr>
                <w:spacing w:val="-1"/>
              </w:rPr>
            </w:pPr>
            <w:r w:rsidRPr="007B42AA">
              <w:rPr>
                <w:spacing w:val="-1"/>
              </w:rPr>
              <w:t>(d)</w:t>
            </w:r>
            <w:r w:rsidRPr="007B42AA">
              <w:rPr>
                <w:spacing w:val="-1"/>
              </w:rPr>
              <w:tab/>
              <w:t>all locking or securing devices, bungs or covers are in place.</w:t>
            </w:r>
          </w:p>
        </w:tc>
        <w:tc>
          <w:tcPr>
            <w:tcW w:w="2936" w:type="dxa"/>
            <w:tcBorders>
              <w:top w:val="single" w:sz="6" w:space="0" w:color="000000"/>
              <w:left w:val="single" w:sz="6" w:space="0" w:color="000000"/>
              <w:bottom w:val="single" w:sz="6" w:space="0" w:color="000000"/>
              <w:right w:val="single" w:sz="6" w:space="0" w:color="000000"/>
            </w:tcBorders>
            <w:hideMark/>
          </w:tcPr>
          <w:p w14:paraId="4B04485D"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activities are performed in accordance with operator’s documented practices and procedures;</w:t>
            </w:r>
          </w:p>
          <w:p w14:paraId="7E58F8D0"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kind of RPA</w:t>
            </w:r>
            <w:r>
              <w:rPr>
                <w:color w:val="000000"/>
              </w:rPr>
              <w:t>;</w:t>
            </w:r>
          </w:p>
          <w:p w14:paraId="364E4C62" w14:textId="77777777" w:rsidR="001B2618" w:rsidRPr="00196BA0" w:rsidRDefault="001B2618" w:rsidP="00547E53">
            <w:pPr>
              <w:keepNext/>
              <w:spacing w:before="60" w:after="60" w:line="240" w:lineRule="auto"/>
              <w:ind w:left="567" w:hanging="465"/>
              <w:rPr>
                <w:spacing w:val="-1"/>
              </w:rPr>
            </w:pPr>
            <w:r w:rsidRPr="00196BA0">
              <w:rPr>
                <w:color w:val="000000"/>
              </w:rPr>
              <w:t>(c)</w:t>
            </w:r>
            <w:r w:rsidRPr="00196BA0">
              <w:rPr>
                <w:color w:val="000000"/>
              </w:rPr>
              <w:tab/>
              <w:t>dry and wet weather.</w:t>
            </w:r>
          </w:p>
        </w:tc>
      </w:tr>
    </w:tbl>
    <w:p w14:paraId="2E32C6EF" w14:textId="77777777" w:rsidR="001B2618" w:rsidRPr="00196BA0" w:rsidRDefault="001B2618" w:rsidP="00CA6E18">
      <w:pPr>
        <w:sectPr w:rsidR="001B2618" w:rsidRPr="00196BA0">
          <w:pgSz w:w="11907" w:h="16840"/>
          <w:pgMar w:top="1320" w:right="1275" w:bottom="1180" w:left="1220" w:header="0" w:footer="985" w:gutter="0"/>
          <w:cols w:space="720"/>
        </w:sectPr>
      </w:pPr>
    </w:p>
    <w:p w14:paraId="6D0689AD" w14:textId="77777777" w:rsidR="001B2618" w:rsidRPr="00196BA0" w:rsidRDefault="001B2618" w:rsidP="00CA6E18">
      <w:pPr>
        <w:pStyle w:val="LDScheduleheadingcontinued"/>
      </w:pPr>
      <w:r w:rsidRPr="00196BA0">
        <w:t>Schedule 5</w:t>
      </w:r>
      <w:r w:rsidRPr="00196BA0">
        <w:tab/>
        <w:t>Practical competency units</w:t>
      </w:r>
    </w:p>
    <w:p w14:paraId="2EDC9D4C" w14:textId="77777777" w:rsidR="001B2618" w:rsidRPr="00196BA0" w:rsidRDefault="001B2618" w:rsidP="00064EEC">
      <w:pPr>
        <w:pStyle w:val="LDAppendixHeadingcontinued"/>
      </w:pPr>
      <w:bookmarkStart w:id="274" w:name="_Toc511130509"/>
      <w:bookmarkStart w:id="275" w:name="_Toc520281990"/>
      <w:bookmarkStart w:id="276" w:name="_Toc2946039"/>
      <w:r w:rsidRPr="00196BA0">
        <w:t>Appendix 1</w:t>
      </w:r>
      <w:r w:rsidRPr="00196BA0">
        <w:tab/>
        <w:t>Any RPA — Common units (contd.)</w:t>
      </w:r>
      <w:bookmarkEnd w:id="274"/>
      <w:bookmarkEnd w:id="275"/>
      <w:bookmarkEnd w:id="276"/>
    </w:p>
    <w:p w14:paraId="608B325E" w14:textId="77777777" w:rsidR="001B2618" w:rsidRPr="00196BA0" w:rsidRDefault="001B2618" w:rsidP="00CA6E18">
      <w:pPr>
        <w:pStyle w:val="LDAppendixHeading2"/>
      </w:pPr>
      <w:bookmarkStart w:id="277" w:name="_Toc520281991"/>
      <w:bookmarkStart w:id="278" w:name="_Toc2946040"/>
      <w:r w:rsidRPr="00196BA0">
        <w:t>Unit 15</w:t>
      </w:r>
      <w:r w:rsidRPr="00196BA0">
        <w:tab/>
        <w:t>RC2 — Energy reserves management for RPAS</w:t>
      </w:r>
      <w:bookmarkEnd w:id="277"/>
      <w:bookmarkEnd w:id="278"/>
    </w:p>
    <w:tbl>
      <w:tblPr>
        <w:tblW w:w="9495" w:type="dxa"/>
        <w:tblInd w:w="6" w:type="dxa"/>
        <w:tblLayout w:type="fixed"/>
        <w:tblCellMar>
          <w:left w:w="0" w:type="dxa"/>
          <w:right w:w="57" w:type="dxa"/>
        </w:tblCellMar>
        <w:tblLook w:val="01E0" w:firstRow="1" w:lastRow="1" w:firstColumn="1" w:lastColumn="1" w:noHBand="0" w:noVBand="0"/>
      </w:tblPr>
      <w:tblGrid>
        <w:gridCol w:w="695"/>
        <w:gridCol w:w="2884"/>
        <w:gridCol w:w="2958"/>
        <w:gridCol w:w="2958"/>
      </w:tblGrid>
      <w:tr w:rsidR="001B2618" w:rsidRPr="00196BA0" w14:paraId="26B03015" w14:textId="77777777" w:rsidTr="002E3647">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181E1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84" w:type="dxa"/>
            <w:tcBorders>
              <w:top w:val="single" w:sz="6" w:space="0" w:color="000000"/>
              <w:left w:val="single" w:sz="6" w:space="0" w:color="000000"/>
              <w:bottom w:val="single" w:sz="6" w:space="0" w:color="000000"/>
              <w:right w:val="single" w:sz="6" w:space="0" w:color="000000"/>
            </w:tcBorders>
            <w:hideMark/>
          </w:tcPr>
          <w:p w14:paraId="5347E978"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08D47D82"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958" w:type="dxa"/>
            <w:tcBorders>
              <w:top w:val="single" w:sz="6" w:space="0" w:color="000000"/>
              <w:left w:val="single" w:sz="6" w:space="0" w:color="000000"/>
              <w:bottom w:val="single" w:sz="6" w:space="0" w:color="000000"/>
              <w:right w:val="single" w:sz="6" w:space="0" w:color="000000"/>
            </w:tcBorders>
            <w:hideMark/>
          </w:tcPr>
          <w:p w14:paraId="5ADFA0B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58" w:type="dxa"/>
            <w:tcBorders>
              <w:top w:val="single" w:sz="6" w:space="0" w:color="000000"/>
              <w:left w:val="single" w:sz="6" w:space="0" w:color="000000"/>
              <w:bottom w:val="single" w:sz="6" w:space="0" w:color="000000"/>
              <w:right w:val="single" w:sz="6" w:space="0" w:color="000000"/>
            </w:tcBorders>
            <w:hideMark/>
          </w:tcPr>
          <w:p w14:paraId="5024968B"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 xml:space="preserve">Range of </w:t>
            </w:r>
            <w:r>
              <w:rPr>
                <w:rFonts w:ascii="Times New Roman" w:eastAsia="Times New Roman" w:hAnsi="Times New Roman"/>
                <w:b/>
                <w:bCs/>
                <w:spacing w:val="-1"/>
                <w:sz w:val="24"/>
                <w:szCs w:val="24"/>
                <w:lang w:val="en-AU"/>
              </w:rPr>
              <w:t>v</w:t>
            </w:r>
            <w:r w:rsidRPr="00196BA0">
              <w:rPr>
                <w:rFonts w:ascii="Times New Roman" w:eastAsia="Times New Roman" w:hAnsi="Times New Roman"/>
                <w:b/>
                <w:bCs/>
                <w:spacing w:val="-1"/>
                <w:sz w:val="24"/>
                <w:szCs w:val="24"/>
                <w:lang w:val="en-AU"/>
              </w:rPr>
              <w:t>ariables</w:t>
            </w:r>
          </w:p>
        </w:tc>
      </w:tr>
      <w:tr w:rsidR="001B2618" w:rsidRPr="00196BA0" w14:paraId="01C2C1EA"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50316A7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4" w:type="dxa"/>
            <w:tcBorders>
              <w:top w:val="single" w:sz="6" w:space="0" w:color="000000"/>
              <w:left w:val="single" w:sz="6" w:space="0" w:color="000000"/>
              <w:bottom w:val="single" w:sz="6" w:space="0" w:color="000000"/>
              <w:right w:val="single" w:sz="6" w:space="0" w:color="000000"/>
            </w:tcBorders>
            <w:hideMark/>
          </w:tcPr>
          <w:p w14:paraId="12CD88E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g</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q</w:t>
            </w:r>
            <w:r w:rsidRPr="00196BA0">
              <w:rPr>
                <w:rFonts w:ascii="Times New Roman" w:eastAsia="Times New Roman" w:hAnsi="Times New Roman"/>
                <w:b/>
                <w:bCs/>
                <w:i/>
                <w:spacing w:val="-1"/>
                <w:sz w:val="24"/>
                <w:szCs w:val="24"/>
                <w:lang w:val="en-AU"/>
              </w:rPr>
              <w:t>uir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nt</w:t>
            </w:r>
            <w:r w:rsidRPr="00196BA0">
              <w:rPr>
                <w:rFonts w:ascii="Times New Roman" w:eastAsia="Times New Roman" w:hAnsi="Times New Roman"/>
                <w:b/>
                <w:bCs/>
                <w:i/>
                <w:sz w:val="24"/>
                <w:szCs w:val="24"/>
                <w:lang w:val="en-AU"/>
              </w:rPr>
              <w:t>s</w:t>
            </w:r>
          </w:p>
          <w:p w14:paraId="720AF36A" w14:textId="4D48CB3F" w:rsidR="001B2618"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 xml:space="preserve">work out the duration of the </w:t>
            </w:r>
            <w:r>
              <w:rPr>
                <w:color w:val="000000"/>
              </w:rPr>
              <w:t>flight</w:t>
            </w:r>
            <w:r w:rsidRPr="00196BA0">
              <w:rPr>
                <w:color w:val="000000"/>
              </w:rPr>
              <w:t xml:space="preserve"> taking into account operational environment and relevant abnormal or emergency conditions, contingencies</w:t>
            </w:r>
            <w:r>
              <w:rPr>
                <w:color w:val="000000"/>
              </w:rPr>
              <w:t>;</w:t>
            </w:r>
          </w:p>
          <w:p w14:paraId="29292B5C" w14:textId="77777777" w:rsidR="001B2618" w:rsidRPr="00196BA0" w:rsidRDefault="001B2618" w:rsidP="00547E53">
            <w:pPr>
              <w:keepNext/>
              <w:spacing w:before="60" w:after="60" w:line="240" w:lineRule="auto"/>
              <w:ind w:left="567" w:hanging="465"/>
              <w:rPr>
                <w:rFonts w:eastAsia="Times New Roman"/>
                <w:szCs w:val="24"/>
              </w:rPr>
            </w:pPr>
            <w:r>
              <w:rPr>
                <w:rFonts w:eastAsia="Times New Roman"/>
                <w:szCs w:val="24"/>
              </w:rPr>
              <w:t>(b)</w:t>
            </w:r>
            <w:r>
              <w:rPr>
                <w:rFonts w:eastAsia="Times New Roman"/>
                <w:szCs w:val="24"/>
              </w:rPr>
              <w:tab/>
              <w:t>where applicable, calculate or identify the endurance for the RPA with designated reserve.</w:t>
            </w:r>
          </w:p>
        </w:tc>
        <w:tc>
          <w:tcPr>
            <w:tcW w:w="2958" w:type="dxa"/>
            <w:tcBorders>
              <w:top w:val="single" w:sz="6" w:space="0" w:color="000000"/>
              <w:left w:val="single" w:sz="6" w:space="0" w:color="000000"/>
              <w:bottom w:val="single" w:sz="6" w:space="0" w:color="000000"/>
              <w:right w:val="single" w:sz="6" w:space="0" w:color="000000"/>
            </w:tcBorders>
            <w:hideMark/>
          </w:tcPr>
          <w:p w14:paraId="2B713A05"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demonstrating familiarity with the RPA and the RPA operator’s documented practices and procedures;</w:t>
            </w:r>
          </w:p>
          <w:p w14:paraId="31CBA43D" w14:textId="77777777" w:rsidR="001B2618" w:rsidRPr="00196BA0" w:rsidRDefault="001B2618" w:rsidP="00547E53">
            <w:pPr>
              <w:keepNext/>
              <w:spacing w:before="60" w:after="60" w:line="240" w:lineRule="auto"/>
              <w:ind w:left="567" w:hanging="465"/>
            </w:pPr>
            <w:r w:rsidRPr="00196BA0">
              <w:rPr>
                <w:color w:val="000000"/>
              </w:rPr>
              <w:t>(b)</w:t>
            </w:r>
            <w:r w:rsidRPr="00196BA0">
              <w:rPr>
                <w:color w:val="000000"/>
              </w:rPr>
              <w:tab/>
              <w:t xml:space="preserve">the calculated RPA operation endurance </w:t>
            </w:r>
            <w:r>
              <w:rPr>
                <w:color w:val="000000"/>
              </w:rPr>
              <w:t xml:space="preserve">for the flight </w:t>
            </w:r>
            <w:r w:rsidRPr="00196BA0">
              <w:rPr>
                <w:color w:val="000000"/>
              </w:rPr>
              <w:t>is within +/- 10%</w:t>
            </w:r>
            <w:r>
              <w:rPr>
                <w:color w:val="000000"/>
              </w:rPr>
              <w:t xml:space="preserve"> or within the reserve limits of the energy source</w:t>
            </w:r>
            <w:r w:rsidRPr="00196BA0">
              <w:rPr>
                <w:color w:val="000000"/>
              </w:rPr>
              <w:t>.</w:t>
            </w:r>
          </w:p>
        </w:tc>
        <w:tc>
          <w:tcPr>
            <w:tcW w:w="2958" w:type="dxa"/>
            <w:tcBorders>
              <w:top w:val="single" w:sz="6" w:space="0" w:color="000000"/>
              <w:left w:val="single" w:sz="6" w:space="0" w:color="000000"/>
              <w:bottom w:val="single" w:sz="6" w:space="0" w:color="000000"/>
              <w:right w:val="single" w:sz="6" w:space="0" w:color="000000"/>
            </w:tcBorders>
            <w:hideMark/>
          </w:tcPr>
          <w:p w14:paraId="6C688A81" w14:textId="77777777" w:rsidR="001B2618" w:rsidRPr="00196BA0" w:rsidRDefault="001B2618" w:rsidP="00547E53">
            <w:pPr>
              <w:keepNext/>
              <w:spacing w:before="60" w:after="60" w:line="240" w:lineRule="auto"/>
              <w:ind w:left="567" w:hanging="465"/>
              <w:rPr>
                <w:color w:val="000000"/>
              </w:rPr>
            </w:pPr>
            <w:r w:rsidRPr="00196BA0">
              <w:rPr>
                <w:spacing w:val="-1"/>
              </w:rPr>
              <w:t>(a)</w:t>
            </w:r>
            <w:r w:rsidRPr="00196BA0">
              <w:rPr>
                <w:spacing w:val="-1"/>
              </w:rPr>
              <w:tab/>
            </w:r>
            <w:r w:rsidRPr="00196BA0">
              <w:rPr>
                <w:color w:val="000000"/>
              </w:rPr>
              <w:t>activities are performed in accordance with operator’s documented practices and procedures;</w:t>
            </w:r>
          </w:p>
          <w:p w14:paraId="0196689C"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length and type of operation;</w:t>
            </w:r>
          </w:p>
          <w:p w14:paraId="0237D1F6"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 xml:space="preserve">type of energy source for </w:t>
            </w:r>
            <w:r>
              <w:rPr>
                <w:color w:val="000000"/>
              </w:rPr>
              <w:t xml:space="preserve">the </w:t>
            </w:r>
            <w:r w:rsidRPr="00196BA0">
              <w:rPr>
                <w:color w:val="000000"/>
              </w:rPr>
              <w:t>RPA;</w:t>
            </w:r>
          </w:p>
          <w:p w14:paraId="327E8111"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various wind and temperature conditions;</w:t>
            </w:r>
          </w:p>
          <w:p w14:paraId="3A2A3F14" w14:textId="77777777" w:rsidR="001B2618" w:rsidRPr="00196BA0" w:rsidRDefault="001B2618" w:rsidP="00547E53">
            <w:pPr>
              <w:keepNext/>
              <w:spacing w:before="60" w:after="60" w:line="240" w:lineRule="auto"/>
              <w:ind w:left="567" w:hanging="465"/>
              <w:rPr>
                <w:spacing w:val="-1"/>
              </w:rPr>
            </w:pPr>
            <w:r w:rsidRPr="00196BA0">
              <w:rPr>
                <w:color w:val="000000"/>
              </w:rPr>
              <w:t>(e)</w:t>
            </w:r>
            <w:r w:rsidRPr="00196BA0">
              <w:rPr>
                <w:color w:val="000000"/>
              </w:rPr>
              <w:tab/>
              <w:t>variation in operating weight and aircraft configuration.</w:t>
            </w:r>
          </w:p>
        </w:tc>
      </w:tr>
      <w:tr w:rsidR="001B2618" w:rsidRPr="00196BA0" w14:paraId="06F5DD0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795EF7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84" w:type="dxa"/>
            <w:tcBorders>
              <w:top w:val="single" w:sz="6" w:space="0" w:color="000000"/>
              <w:left w:val="single" w:sz="6" w:space="0" w:color="000000"/>
              <w:bottom w:val="single" w:sz="6" w:space="0" w:color="000000"/>
              <w:right w:val="single" w:sz="6" w:space="0" w:color="000000"/>
            </w:tcBorders>
            <w:hideMark/>
          </w:tcPr>
          <w:p w14:paraId="3E11AB8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ba</w:t>
            </w:r>
            <w:r w:rsidRPr="00196BA0">
              <w:rPr>
                <w:rFonts w:ascii="Times New Roman" w:eastAsia="Times New Roman" w:hAnsi="Times New Roman"/>
                <w:b/>
                <w:bCs/>
                <w:i/>
                <w:spacing w:val="-1"/>
                <w:sz w:val="24"/>
                <w:szCs w:val="24"/>
                <w:lang w:val="en-AU"/>
              </w:rPr>
              <w:t>tt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z w:val="24"/>
                <w:szCs w:val="24"/>
                <w:lang w:val="en-AU"/>
              </w:rPr>
              <w:t>em</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r</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z w:val="24"/>
                <w:szCs w:val="24"/>
                <w:lang w:val="en-AU"/>
              </w:rPr>
              <w:t>s</w:t>
            </w:r>
          </w:p>
          <w:p w14:paraId="46EE93C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if the energy source for the RPA is a battery or battery systems:</w:t>
            </w:r>
          </w:p>
          <w:p w14:paraId="49A8913C" w14:textId="04F586E1" w:rsidR="001B2618" w:rsidRPr="00196BA0" w:rsidRDefault="001B2618" w:rsidP="00547E53">
            <w:pPr>
              <w:pStyle w:val="LDP2i"/>
              <w:tabs>
                <w:tab w:val="right" w:pos="850"/>
                <w:tab w:val="left" w:pos="991"/>
              </w:tabs>
              <w:ind w:left="991" w:hanging="537"/>
              <w:rPr>
                <w:color w:val="000000"/>
              </w:rPr>
            </w:pPr>
            <w:r w:rsidRPr="00196BA0">
              <w:rPr>
                <w:color w:val="000000"/>
              </w:rPr>
              <w:tab/>
              <w:t>(i)</w:t>
            </w:r>
            <w:r w:rsidRPr="00196BA0">
              <w:rPr>
                <w:color w:val="000000"/>
              </w:rPr>
              <w:tab/>
            </w:r>
            <w:r w:rsidR="00DE7315">
              <w:rPr>
                <w:color w:val="000000"/>
              </w:rPr>
              <w:t xml:space="preserve">prior to launch, </w:t>
            </w:r>
            <w:r w:rsidRPr="00196BA0">
              <w:rPr>
                <w:color w:val="000000"/>
              </w:rPr>
              <w:t xml:space="preserve">verify the </w:t>
            </w:r>
            <w:r w:rsidR="00DE7315">
              <w:rPr>
                <w:color w:val="000000"/>
              </w:rPr>
              <w:t xml:space="preserve">time available </w:t>
            </w:r>
            <w:r>
              <w:rPr>
                <w:color w:val="000000"/>
              </w:rPr>
              <w:t>for the flight</w:t>
            </w:r>
            <w:r w:rsidRPr="00196BA0">
              <w:rPr>
                <w:color w:val="000000"/>
              </w:rPr>
              <w:t xml:space="preserve"> </w:t>
            </w:r>
            <w:r w:rsidR="00747C58">
              <w:rPr>
                <w:color w:val="000000"/>
              </w:rPr>
              <w:t>given the current battery charge</w:t>
            </w:r>
            <w:r w:rsidRPr="00196BA0">
              <w:rPr>
                <w:color w:val="000000"/>
              </w:rPr>
              <w:t>;</w:t>
            </w:r>
          </w:p>
          <w:p w14:paraId="62D8975E"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ensure the batteries are secured to the RPA for the operation;</w:t>
            </w:r>
          </w:p>
          <w:p w14:paraId="2A33D28F" w14:textId="77777777" w:rsidR="001B2618" w:rsidRPr="00196BA0" w:rsidRDefault="001B2618" w:rsidP="00547E53">
            <w:pPr>
              <w:pStyle w:val="LDP2i"/>
              <w:tabs>
                <w:tab w:val="right" w:pos="850"/>
                <w:tab w:val="left" w:pos="991"/>
              </w:tabs>
              <w:ind w:left="991" w:hanging="638"/>
              <w:rPr>
                <w:color w:val="000000"/>
              </w:rPr>
            </w:pPr>
            <w:r w:rsidRPr="00196BA0">
              <w:rPr>
                <w:color w:val="000000"/>
              </w:rPr>
              <w:tab/>
              <w:t>(iii)</w:t>
            </w:r>
            <w:r w:rsidRPr="00196BA0">
              <w:rPr>
                <w:color w:val="000000"/>
              </w:rPr>
              <w:tab/>
              <w:t>ensure the battery connectors are connected properly and secure for the operation;</w:t>
            </w:r>
          </w:p>
          <w:p w14:paraId="21217086" w14:textId="77777777" w:rsidR="001B2618" w:rsidRPr="00196BA0" w:rsidRDefault="001B2618" w:rsidP="00547E53">
            <w:pPr>
              <w:pStyle w:val="LDP2i"/>
              <w:tabs>
                <w:tab w:val="right" w:pos="850"/>
                <w:tab w:val="left" w:pos="991"/>
              </w:tabs>
              <w:ind w:left="991" w:hanging="638"/>
              <w:rPr>
                <w:color w:val="000000"/>
              </w:rPr>
            </w:pPr>
            <w:r w:rsidRPr="00196BA0">
              <w:rPr>
                <w:color w:val="000000"/>
              </w:rPr>
              <w:tab/>
              <w:t>(iv)</w:t>
            </w:r>
            <w:r w:rsidRPr="00196BA0">
              <w:rPr>
                <w:color w:val="000000"/>
              </w:rPr>
              <w:tab/>
              <w:t>monitor energy usage during the operation;</w:t>
            </w:r>
          </w:p>
          <w:p w14:paraId="1AE67D7A"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(v)</w:t>
            </w:r>
            <w:r w:rsidRPr="00196BA0">
              <w:rPr>
                <w:color w:val="000000"/>
              </w:rPr>
              <w:tab/>
              <w:t>maintain a battery log for the operation;</w:t>
            </w:r>
          </w:p>
          <w:p w14:paraId="17687F06" w14:textId="77777777" w:rsidR="001B2618" w:rsidRPr="00196BA0" w:rsidRDefault="001B2618" w:rsidP="00547E53">
            <w:pPr>
              <w:pStyle w:val="LDP2i"/>
              <w:tabs>
                <w:tab w:val="right" w:pos="850"/>
                <w:tab w:val="left" w:pos="991"/>
              </w:tabs>
              <w:ind w:left="991" w:hanging="638"/>
              <w:rPr>
                <w:color w:val="000000"/>
              </w:rPr>
            </w:pPr>
            <w:r w:rsidRPr="00196BA0">
              <w:rPr>
                <w:color w:val="000000"/>
              </w:rPr>
              <w:tab/>
              <w:t>(vi)</w:t>
            </w:r>
            <w:r w:rsidRPr="00196BA0">
              <w:rPr>
                <w:color w:val="000000"/>
              </w:rPr>
              <w:tab/>
              <w:t>perform battery changes correctly;</w:t>
            </w:r>
          </w:p>
          <w:p w14:paraId="1EDDCA85" w14:textId="77777777" w:rsidR="001B2618" w:rsidRPr="00196BA0" w:rsidRDefault="001B2618" w:rsidP="00547E53">
            <w:pPr>
              <w:keepNext/>
              <w:spacing w:before="60" w:after="60" w:line="240" w:lineRule="auto"/>
              <w:ind w:left="567" w:right="57" w:hanging="465"/>
            </w:pPr>
            <w:r w:rsidRPr="00196BA0">
              <w:rPr>
                <w:spacing w:val="-3"/>
              </w:rPr>
              <w:t>(b)</w:t>
            </w:r>
            <w:r w:rsidRPr="00196BA0">
              <w:rPr>
                <w:spacing w:val="-3"/>
              </w:rPr>
              <w:tab/>
            </w:r>
            <w:r w:rsidRPr="00196BA0">
              <w:rPr>
                <w:color w:val="000000"/>
              </w:rPr>
              <w:t>if the energy source of the remote pilot station for the RPA is a battery or battery systems — manage the remote pilot station power supply to ensure sufficient energy to complete an operation with a suitable reserve</w:t>
            </w:r>
            <w:r>
              <w:rPr>
                <w:color w:val="000000"/>
              </w:rPr>
              <w:t>.</w:t>
            </w:r>
          </w:p>
        </w:tc>
        <w:tc>
          <w:tcPr>
            <w:tcW w:w="2958" w:type="dxa"/>
            <w:tcBorders>
              <w:top w:val="single" w:sz="6" w:space="0" w:color="000000"/>
              <w:left w:val="single" w:sz="6" w:space="0" w:color="000000"/>
              <w:bottom w:val="single" w:sz="6" w:space="0" w:color="000000"/>
              <w:right w:val="single" w:sz="6" w:space="0" w:color="000000"/>
            </w:tcBorders>
            <w:hideMark/>
          </w:tcPr>
          <w:p w14:paraId="3DAF12C7" w14:textId="77777777" w:rsidR="001B2618" w:rsidRPr="00196BA0" w:rsidRDefault="001B2618" w:rsidP="00547E53">
            <w:pPr>
              <w:keepNext/>
              <w:spacing w:before="60" w:after="60" w:line="240" w:lineRule="auto"/>
              <w:ind w:left="567" w:right="57" w:hanging="465"/>
              <w:rPr>
                <w:color w:val="000000"/>
              </w:rPr>
            </w:pPr>
            <w:r w:rsidRPr="00196BA0">
              <w:rPr>
                <w:spacing w:val="-1"/>
              </w:rPr>
              <w:t>(a)</w:t>
            </w:r>
            <w:r w:rsidRPr="00196BA0">
              <w:rPr>
                <w:spacing w:val="-1"/>
              </w:rPr>
              <w:tab/>
              <w:t>within a reasonable period of time;</w:t>
            </w:r>
          </w:p>
          <w:p w14:paraId="00703A8F" w14:textId="77777777" w:rsidR="001B2618" w:rsidRPr="00196BA0" w:rsidRDefault="001B2618" w:rsidP="00547E53">
            <w:pPr>
              <w:keepNext/>
              <w:spacing w:before="60" w:after="60" w:line="240" w:lineRule="auto"/>
              <w:ind w:left="567" w:right="57" w:hanging="465"/>
              <w:rPr>
                <w:color w:val="000000"/>
              </w:rPr>
            </w:pPr>
            <w:r w:rsidRPr="00196BA0">
              <w:rPr>
                <w:color w:val="000000"/>
              </w:rPr>
              <w:t>(b)</w:t>
            </w:r>
            <w:r w:rsidRPr="00196BA0">
              <w:rPr>
                <w:color w:val="000000"/>
              </w:rPr>
              <w:tab/>
              <w:t>demonstrating familiarity with the RPA;</w:t>
            </w:r>
          </w:p>
          <w:p w14:paraId="6C832064" w14:textId="77777777" w:rsidR="001B2618" w:rsidRPr="00196BA0" w:rsidRDefault="001B2618" w:rsidP="00547E53">
            <w:pPr>
              <w:keepNext/>
              <w:spacing w:before="60" w:after="60" w:line="240" w:lineRule="auto"/>
              <w:ind w:left="567" w:right="57" w:hanging="465"/>
              <w:rPr>
                <w:color w:val="000000"/>
              </w:rPr>
            </w:pPr>
            <w:r w:rsidRPr="00196BA0">
              <w:rPr>
                <w:color w:val="000000"/>
              </w:rPr>
              <w:t>(c)</w:t>
            </w:r>
            <w:r w:rsidRPr="00196BA0">
              <w:rPr>
                <w:color w:val="000000"/>
              </w:rPr>
              <w:tab/>
              <w:t>demonstrating dexterity in handling the RPA and the batteries;</w:t>
            </w:r>
          </w:p>
          <w:p w14:paraId="7D7E8F1E" w14:textId="77777777" w:rsidR="001B2618" w:rsidRPr="00196BA0" w:rsidRDefault="001B2618" w:rsidP="00547E53">
            <w:pPr>
              <w:keepNext/>
              <w:spacing w:before="60" w:after="60" w:line="240" w:lineRule="auto"/>
              <w:ind w:left="567" w:right="57" w:hanging="465"/>
              <w:rPr>
                <w:color w:val="000000"/>
              </w:rPr>
            </w:pPr>
            <w:r w:rsidRPr="00196BA0">
              <w:rPr>
                <w:color w:val="000000"/>
              </w:rPr>
              <w:t>(d)</w:t>
            </w:r>
            <w:r w:rsidRPr="00196BA0">
              <w:rPr>
                <w:color w:val="000000"/>
              </w:rPr>
              <w:tab/>
            </w:r>
            <w:r>
              <w:rPr>
                <w:color w:val="000000"/>
              </w:rPr>
              <w:t xml:space="preserve">the </w:t>
            </w:r>
            <w:r w:rsidRPr="00196BA0">
              <w:rPr>
                <w:color w:val="000000"/>
              </w:rPr>
              <w:t xml:space="preserve">RPA </w:t>
            </w:r>
            <w:r>
              <w:rPr>
                <w:color w:val="000000"/>
              </w:rPr>
              <w:t xml:space="preserve">is not </w:t>
            </w:r>
            <w:r w:rsidRPr="00196BA0">
              <w:rPr>
                <w:color w:val="000000"/>
              </w:rPr>
              <w:t>operat</w:t>
            </w:r>
            <w:r>
              <w:rPr>
                <w:color w:val="000000"/>
              </w:rPr>
              <w:t>ed below</w:t>
            </w:r>
            <w:r w:rsidRPr="00196BA0">
              <w:rPr>
                <w:color w:val="000000"/>
              </w:rPr>
              <w:t xml:space="preserve"> </w:t>
            </w:r>
            <w:r>
              <w:rPr>
                <w:color w:val="000000"/>
              </w:rPr>
              <w:t>the</w:t>
            </w:r>
            <w:r w:rsidRPr="00196BA0">
              <w:rPr>
                <w:color w:val="000000"/>
              </w:rPr>
              <w:t xml:space="preserve"> minimum voltage, as stated in the operator’s documented practices and procedures;</w:t>
            </w:r>
          </w:p>
          <w:p w14:paraId="7B4561C3" w14:textId="77777777" w:rsidR="001B2618" w:rsidRPr="00196BA0" w:rsidRDefault="001B2618" w:rsidP="00547E53">
            <w:pPr>
              <w:keepNext/>
              <w:spacing w:before="60" w:after="60" w:line="240" w:lineRule="auto"/>
              <w:ind w:left="567" w:right="57" w:hanging="465"/>
              <w:rPr>
                <w:spacing w:val="-3"/>
              </w:rPr>
            </w:pPr>
            <w:r w:rsidRPr="00196BA0">
              <w:rPr>
                <w:color w:val="000000"/>
              </w:rPr>
              <w:t>(e)</w:t>
            </w:r>
            <w:r w:rsidRPr="00196BA0">
              <w:rPr>
                <w:color w:val="000000"/>
              </w:rPr>
              <w:tab/>
              <w:t>not operating above maximum current draw for the RPA systems, as stated in the operator’s documented practices and procedures.</w:t>
            </w:r>
          </w:p>
        </w:tc>
        <w:tc>
          <w:tcPr>
            <w:tcW w:w="2958" w:type="dxa"/>
            <w:tcBorders>
              <w:top w:val="single" w:sz="6" w:space="0" w:color="000000"/>
              <w:left w:val="single" w:sz="6" w:space="0" w:color="000000"/>
              <w:bottom w:val="single" w:sz="6" w:space="0" w:color="000000"/>
              <w:right w:val="single" w:sz="6" w:space="0" w:color="000000"/>
            </w:tcBorders>
            <w:hideMark/>
          </w:tcPr>
          <w:p w14:paraId="2FC47D63" w14:textId="77777777" w:rsidR="001B2618" w:rsidRPr="00196BA0" w:rsidRDefault="001B2618" w:rsidP="00547E53">
            <w:pPr>
              <w:keepNext/>
              <w:spacing w:before="60" w:after="60" w:line="240" w:lineRule="auto"/>
              <w:ind w:left="567" w:hanging="465"/>
              <w:rPr>
                <w:color w:val="000000"/>
              </w:rPr>
            </w:pPr>
            <w:r w:rsidRPr="00196BA0">
              <w:rPr>
                <w:spacing w:val="-3"/>
              </w:rPr>
              <w:t>(</w:t>
            </w:r>
            <w:r w:rsidRPr="00196BA0">
              <w:rPr>
                <w:spacing w:val="-1"/>
              </w:rPr>
              <w:t>a)</w:t>
            </w:r>
            <w:r w:rsidRPr="00196BA0">
              <w:rPr>
                <w:spacing w:val="-1"/>
              </w:rPr>
              <w:tab/>
            </w:r>
            <w:r w:rsidRPr="00196BA0">
              <w:rPr>
                <w:color w:val="000000"/>
              </w:rPr>
              <w:t>old and new batteries;</w:t>
            </w:r>
          </w:p>
          <w:p w14:paraId="200B0912"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battery connector types;</w:t>
            </w:r>
          </w:p>
          <w:p w14:paraId="6267C3AA"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types of battery;</w:t>
            </w:r>
          </w:p>
          <w:p w14:paraId="41CA3F94" w14:textId="77777777" w:rsidR="001B2618" w:rsidRPr="00196BA0" w:rsidRDefault="001B2618" w:rsidP="00547E53">
            <w:pPr>
              <w:keepNext/>
              <w:spacing w:before="60" w:after="60" w:line="240" w:lineRule="auto"/>
              <w:ind w:left="567" w:hanging="465"/>
              <w:rPr>
                <w:spacing w:val="-3"/>
              </w:rPr>
            </w:pPr>
            <w:r w:rsidRPr="00196BA0">
              <w:rPr>
                <w:color w:val="000000"/>
              </w:rPr>
              <w:t>(d)</w:t>
            </w:r>
            <w:r w:rsidRPr="00196BA0">
              <w:rPr>
                <w:color w:val="000000"/>
              </w:rPr>
              <w:tab/>
              <w:t>with and without telemetry.</w:t>
            </w:r>
            <w:r w:rsidRPr="00196BA0">
              <w:rPr>
                <w:spacing w:val="-3"/>
              </w:rPr>
              <w:t xml:space="preserve"> </w:t>
            </w:r>
          </w:p>
        </w:tc>
      </w:tr>
      <w:tr w:rsidR="001B2618" w:rsidRPr="00196BA0" w14:paraId="4C7E1BB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12DC56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84" w:type="dxa"/>
            <w:tcBorders>
              <w:top w:val="single" w:sz="6" w:space="0" w:color="000000"/>
              <w:left w:val="single" w:sz="6" w:space="0" w:color="000000"/>
              <w:bottom w:val="single" w:sz="6" w:space="0" w:color="000000"/>
              <w:right w:val="single" w:sz="6" w:space="0" w:color="000000"/>
            </w:tcBorders>
            <w:hideMark/>
          </w:tcPr>
          <w:p w14:paraId="73FA515C" w14:textId="77777777" w:rsidR="001B2618" w:rsidRPr="00823CDE" w:rsidRDefault="001B2618" w:rsidP="00747C58">
            <w:pPr>
              <w:keepNext/>
              <w:spacing w:before="60" w:after="60" w:line="240" w:lineRule="auto"/>
              <w:ind w:firstLine="102"/>
              <w:rPr>
                <w:b/>
                <w:i/>
                <w:spacing w:val="-3"/>
              </w:rPr>
            </w:pPr>
            <w:r w:rsidRPr="00823CDE">
              <w:rPr>
                <w:b/>
                <w:i/>
                <w:spacing w:val="-3"/>
              </w:rPr>
              <w:t>Recharge battery or batteries</w:t>
            </w:r>
          </w:p>
          <w:p w14:paraId="651033ED" w14:textId="77777777" w:rsidR="001B2618" w:rsidRPr="00D550DB" w:rsidRDefault="001B2618" w:rsidP="00547E53">
            <w:pPr>
              <w:keepNext/>
              <w:spacing w:before="60" w:after="60" w:line="240" w:lineRule="auto"/>
              <w:ind w:left="567" w:right="57" w:hanging="465"/>
              <w:rPr>
                <w:spacing w:val="-3"/>
              </w:rPr>
            </w:pPr>
            <w:r w:rsidRPr="00D550DB">
              <w:rPr>
                <w:spacing w:val="-3"/>
              </w:rPr>
              <w:t>(a)</w:t>
            </w:r>
            <w:r w:rsidRPr="00D550DB">
              <w:rPr>
                <w:spacing w:val="-3"/>
              </w:rPr>
              <w:tab/>
              <w:t>inspect the battery to ensure it is safe to be recharged;</w:t>
            </w:r>
          </w:p>
          <w:p w14:paraId="39A4EE87" w14:textId="77777777" w:rsidR="001B2618" w:rsidRPr="00D550DB" w:rsidRDefault="001B2618" w:rsidP="00547E53">
            <w:pPr>
              <w:keepNext/>
              <w:spacing w:before="60" w:after="60" w:line="240" w:lineRule="auto"/>
              <w:ind w:left="567" w:right="57" w:hanging="465"/>
              <w:rPr>
                <w:spacing w:val="-3"/>
              </w:rPr>
            </w:pPr>
            <w:r w:rsidRPr="00D550DB">
              <w:rPr>
                <w:spacing w:val="-3"/>
              </w:rPr>
              <w:t>(b)</w:t>
            </w:r>
            <w:r w:rsidRPr="00D550DB">
              <w:rPr>
                <w:spacing w:val="-3"/>
              </w:rPr>
              <w:tab/>
              <w:t>ensure the battery charger is setup correctly for the type of battery;</w:t>
            </w:r>
          </w:p>
          <w:p w14:paraId="075F8C4F" w14:textId="77777777" w:rsidR="001B2618" w:rsidRPr="00D550DB" w:rsidRDefault="001B2618" w:rsidP="00547E53">
            <w:pPr>
              <w:keepNext/>
              <w:spacing w:before="60" w:after="60" w:line="240" w:lineRule="auto"/>
              <w:ind w:left="567" w:right="57" w:hanging="465"/>
              <w:rPr>
                <w:spacing w:val="-3"/>
              </w:rPr>
            </w:pPr>
            <w:r w:rsidRPr="00D550DB">
              <w:rPr>
                <w:spacing w:val="-3"/>
              </w:rPr>
              <w:t>(c)</w:t>
            </w:r>
            <w:r w:rsidRPr="00D550DB">
              <w:rPr>
                <w:spacing w:val="-3"/>
              </w:rPr>
              <w:tab/>
              <w:t>correctly connect and disconnect a battery to the battery charger;</w:t>
            </w:r>
          </w:p>
          <w:p w14:paraId="77966F50" w14:textId="77777777" w:rsidR="001B2618" w:rsidRPr="00D550DB" w:rsidRDefault="001B2618" w:rsidP="00547E53">
            <w:pPr>
              <w:keepNext/>
              <w:spacing w:before="60" w:after="60" w:line="240" w:lineRule="auto"/>
              <w:ind w:left="567" w:right="57" w:hanging="465"/>
              <w:rPr>
                <w:spacing w:val="-3"/>
              </w:rPr>
            </w:pPr>
            <w:r w:rsidRPr="00D550DB">
              <w:rPr>
                <w:spacing w:val="-3"/>
              </w:rPr>
              <w:t>(d)</w:t>
            </w:r>
            <w:r w:rsidRPr="00D550DB">
              <w:rPr>
                <w:spacing w:val="-3"/>
              </w:rPr>
              <w:tab/>
              <w:t>perform battery quality and quantity checks after charging;</w:t>
            </w:r>
          </w:p>
          <w:p w14:paraId="61394E3D" w14:textId="77777777" w:rsidR="001B2618" w:rsidRPr="00D550DB" w:rsidRDefault="001B2618" w:rsidP="00547E53">
            <w:pPr>
              <w:keepNext/>
              <w:spacing w:before="60" w:after="60" w:line="240" w:lineRule="auto"/>
              <w:ind w:left="567" w:right="57" w:hanging="465"/>
              <w:rPr>
                <w:spacing w:val="-3"/>
              </w:rPr>
            </w:pPr>
            <w:r w:rsidRPr="00D550DB">
              <w:rPr>
                <w:spacing w:val="-3"/>
              </w:rPr>
              <w:t>(e)</w:t>
            </w:r>
            <w:r w:rsidRPr="00D550DB">
              <w:rPr>
                <w:spacing w:val="-3"/>
              </w:rPr>
              <w:tab/>
              <w:t>calculate the time it would take to use and recharge a battery for a particular operation;</w:t>
            </w:r>
          </w:p>
          <w:p w14:paraId="6E7B75DD" w14:textId="77777777" w:rsidR="001B2618" w:rsidRPr="00D550DB" w:rsidRDefault="001B2618" w:rsidP="00547E53">
            <w:pPr>
              <w:keepNext/>
              <w:spacing w:before="60" w:after="60" w:line="240" w:lineRule="auto"/>
              <w:ind w:left="567" w:right="57" w:hanging="465"/>
              <w:rPr>
                <w:spacing w:val="-3"/>
              </w:rPr>
            </w:pPr>
            <w:r w:rsidRPr="00D550DB">
              <w:rPr>
                <w:spacing w:val="-3"/>
              </w:rPr>
              <w:t>(f)</w:t>
            </w:r>
            <w:r w:rsidRPr="00D550DB">
              <w:rPr>
                <w:spacing w:val="-3"/>
              </w:rPr>
              <w:tab/>
              <w:t>if a battery is unsafe for an operation — recognise that the battery is unsafe for the operation;</w:t>
            </w:r>
          </w:p>
          <w:p w14:paraId="11659B38" w14:textId="77777777" w:rsidR="001B2618" w:rsidRPr="00D550DB" w:rsidRDefault="001B2618" w:rsidP="00547E53">
            <w:pPr>
              <w:keepNext/>
              <w:spacing w:before="60" w:after="60" w:line="240" w:lineRule="auto"/>
              <w:ind w:left="567" w:right="57" w:hanging="465"/>
              <w:rPr>
                <w:spacing w:val="-3"/>
              </w:rPr>
            </w:pPr>
            <w:r w:rsidRPr="00D550DB">
              <w:rPr>
                <w:spacing w:val="-3"/>
              </w:rPr>
              <w:t>(g)</w:t>
            </w:r>
            <w:r w:rsidRPr="00D550DB">
              <w:rPr>
                <w:spacing w:val="-3"/>
              </w:rPr>
              <w:tab/>
              <w:t>check that the battery has sufficient charge for storage.</w:t>
            </w:r>
          </w:p>
        </w:tc>
        <w:tc>
          <w:tcPr>
            <w:tcW w:w="2958" w:type="dxa"/>
            <w:tcBorders>
              <w:top w:val="single" w:sz="6" w:space="0" w:color="000000"/>
              <w:left w:val="single" w:sz="6" w:space="0" w:color="000000"/>
              <w:bottom w:val="single" w:sz="6" w:space="0" w:color="000000"/>
              <w:right w:val="single" w:sz="6" w:space="0" w:color="000000"/>
            </w:tcBorders>
            <w:hideMark/>
          </w:tcPr>
          <w:p w14:paraId="0200779C" w14:textId="77777777" w:rsidR="001B2618" w:rsidRPr="00196BA0" w:rsidRDefault="001B2618" w:rsidP="00547E53">
            <w:pPr>
              <w:keepNext/>
              <w:spacing w:before="60" w:after="60" w:line="240" w:lineRule="auto"/>
              <w:ind w:left="567" w:hanging="465"/>
              <w:rPr>
                <w:color w:val="000000"/>
              </w:rPr>
            </w:pPr>
            <w:r w:rsidRPr="00196BA0">
              <w:rPr>
                <w:spacing w:val="-3"/>
              </w:rPr>
              <w:t>(a)</w:t>
            </w:r>
            <w:r w:rsidRPr="00196BA0">
              <w:rPr>
                <w:spacing w:val="-3"/>
              </w:rPr>
              <w:tab/>
            </w:r>
            <w:r w:rsidRPr="00196BA0">
              <w:rPr>
                <w:color w:val="000000"/>
              </w:rPr>
              <w:t>within a reasonable period of time;</w:t>
            </w:r>
          </w:p>
          <w:p w14:paraId="66F93AFD"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demonstrating familiarity with the RPA;</w:t>
            </w:r>
          </w:p>
          <w:p w14:paraId="0258F946"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demonstrating care in handling the batteries;</w:t>
            </w:r>
          </w:p>
          <w:p w14:paraId="2A5F9220"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battery is charged to the desired level;</w:t>
            </w:r>
          </w:p>
          <w:p w14:paraId="2F75A919" w14:textId="77777777" w:rsidR="001B2618" w:rsidRPr="00196BA0" w:rsidRDefault="001B2618" w:rsidP="00547E53">
            <w:pPr>
              <w:keepNext/>
              <w:spacing w:before="60" w:after="60" w:line="240" w:lineRule="auto"/>
              <w:ind w:left="567" w:hanging="465"/>
              <w:rPr>
                <w:spacing w:val="-3"/>
              </w:rPr>
            </w:pPr>
            <w:r w:rsidRPr="00196BA0">
              <w:rPr>
                <w:color w:val="000000"/>
              </w:rPr>
              <w:t>(e)</w:t>
            </w:r>
            <w:r w:rsidRPr="00196BA0">
              <w:rPr>
                <w:color w:val="000000"/>
              </w:rPr>
              <w:tab/>
              <w:t>does not exceed the charging limitations for the batteries.</w:t>
            </w:r>
          </w:p>
        </w:tc>
        <w:tc>
          <w:tcPr>
            <w:tcW w:w="2958" w:type="dxa"/>
            <w:tcBorders>
              <w:top w:val="single" w:sz="6" w:space="0" w:color="000000"/>
              <w:left w:val="single" w:sz="6" w:space="0" w:color="000000"/>
              <w:bottom w:val="single" w:sz="6" w:space="0" w:color="000000"/>
              <w:right w:val="single" w:sz="6" w:space="0" w:color="000000"/>
            </w:tcBorders>
            <w:hideMark/>
          </w:tcPr>
          <w:p w14:paraId="4FE4FBE6" w14:textId="77777777" w:rsidR="001B2618" w:rsidRPr="00196BA0" w:rsidRDefault="001B2618" w:rsidP="00547E53">
            <w:pPr>
              <w:keepNext/>
              <w:spacing w:before="60" w:after="60" w:line="240" w:lineRule="auto"/>
              <w:ind w:left="567" w:hanging="465"/>
              <w:rPr>
                <w:color w:val="000000"/>
              </w:rPr>
            </w:pPr>
            <w:r w:rsidRPr="00196BA0">
              <w:rPr>
                <w:spacing w:val="-3"/>
              </w:rPr>
              <w:t>(a)</w:t>
            </w:r>
            <w:r w:rsidRPr="00196BA0">
              <w:rPr>
                <w:spacing w:val="-3"/>
              </w:rPr>
              <w:tab/>
            </w:r>
            <w:r w:rsidRPr="00196BA0">
              <w:rPr>
                <w:color w:val="000000"/>
              </w:rPr>
              <w:t>types of battery;</w:t>
            </w:r>
          </w:p>
          <w:p w14:paraId="1EA07BE6"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types of chargers;</w:t>
            </w:r>
          </w:p>
          <w:p w14:paraId="0DBDFC20" w14:textId="77777777" w:rsidR="001B2618" w:rsidRPr="00196BA0" w:rsidRDefault="001B2618" w:rsidP="00547E53">
            <w:pPr>
              <w:keepNext/>
              <w:spacing w:before="60" w:after="60" w:line="240" w:lineRule="auto"/>
              <w:ind w:left="567" w:hanging="465"/>
              <w:rPr>
                <w:spacing w:val="-3"/>
              </w:rPr>
            </w:pPr>
            <w:r w:rsidRPr="00196BA0">
              <w:rPr>
                <w:color w:val="000000"/>
              </w:rPr>
              <w:t>(c)</w:t>
            </w:r>
            <w:r w:rsidRPr="00196BA0">
              <w:rPr>
                <w:color w:val="000000"/>
              </w:rPr>
              <w:tab/>
              <w:t>battery management is performed in accordance with operator’s documented practices and procedures.</w:t>
            </w:r>
          </w:p>
        </w:tc>
      </w:tr>
      <w:tr w:rsidR="001B2618" w:rsidRPr="00196BA0" w14:paraId="5D5FA3B6"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1CFAD96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84" w:type="dxa"/>
            <w:tcBorders>
              <w:top w:val="single" w:sz="6" w:space="0" w:color="000000"/>
              <w:left w:val="single" w:sz="6" w:space="0" w:color="000000"/>
              <w:bottom w:val="single" w:sz="6" w:space="0" w:color="000000"/>
              <w:right w:val="single" w:sz="6" w:space="0" w:color="000000"/>
            </w:tcBorders>
            <w:hideMark/>
          </w:tcPr>
          <w:p w14:paraId="5E734A03" w14:textId="77777777" w:rsidR="001B2618" w:rsidRPr="000A6C7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z w:val="24"/>
                <w:szCs w:val="24"/>
                <w:lang w:val="en-AU"/>
              </w:rPr>
              <w:t>f</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z w:val="24"/>
                <w:szCs w:val="24"/>
                <w:lang w:val="en-AU"/>
              </w:rPr>
              <w:t>el</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1"/>
                <w:sz w:val="24"/>
                <w:szCs w:val="24"/>
                <w:lang w:val="en-AU"/>
              </w:rPr>
              <w:t>st</w:t>
            </w:r>
            <w:r w:rsidRPr="00196BA0">
              <w:rPr>
                <w:rFonts w:ascii="Times New Roman" w:eastAsia="Times New Roman" w:hAnsi="Times New Roman"/>
                <w:b/>
                <w:bCs/>
                <w:i/>
                <w:sz w:val="24"/>
                <w:szCs w:val="24"/>
                <w:lang w:val="en-AU"/>
              </w:rPr>
              <w:t>em</w:t>
            </w:r>
            <w:r w:rsidRPr="00196BA0">
              <w:rPr>
                <w:rFonts w:ascii="Times New Roman" w:eastAsia="Times New Roman" w:hAnsi="Times New Roman"/>
                <w:b/>
                <w:bCs/>
                <w:i/>
                <w:spacing w:val="-3"/>
                <w:sz w:val="24"/>
                <w:szCs w:val="24"/>
                <w:lang w:val="en-AU"/>
              </w:rPr>
              <w:t xml:space="preserve"> </w:t>
            </w:r>
            <w:r w:rsidRPr="00196BA0">
              <w:rPr>
                <w:rFonts w:ascii="Times New Roman" w:eastAsia="Times New Roman" w:hAnsi="Times New Roman"/>
                <w:b/>
                <w:bCs/>
                <w:i/>
                <w:sz w:val="24"/>
                <w:szCs w:val="24"/>
                <w:lang w:val="en-AU"/>
              </w:rPr>
              <w:tab/>
              <w:t>(ve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y</w:t>
            </w:r>
            <w:r w:rsidRPr="00196BA0">
              <w:rPr>
                <w:rFonts w:ascii="Times New Roman" w:eastAsia="Times New Roman" w:hAnsi="Times New Roman"/>
                <w:b/>
                <w:bCs/>
                <w:i/>
                <w:spacing w:val="-5"/>
                <w:sz w:val="24"/>
                <w:szCs w:val="24"/>
                <w:lang w:val="en-AU"/>
              </w:rPr>
              <w:t xml:space="preserve"> s</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4"/>
                <w:sz w:val="24"/>
                <w:szCs w:val="24"/>
                <w:lang w:val="en-AU"/>
              </w:rPr>
              <w:t xml:space="preserve"> </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A)</w:t>
            </w:r>
          </w:p>
          <w:p w14:paraId="07EB5020" w14:textId="77777777" w:rsidR="001B2618" w:rsidRPr="00D550DB" w:rsidRDefault="001B2618" w:rsidP="00547E53">
            <w:pPr>
              <w:keepNext/>
              <w:spacing w:before="60" w:after="60" w:line="240" w:lineRule="auto"/>
              <w:ind w:left="567" w:hanging="465"/>
              <w:rPr>
                <w:spacing w:val="-3"/>
              </w:rPr>
            </w:pPr>
            <w:r w:rsidRPr="00D550DB">
              <w:rPr>
                <w:spacing w:val="-3"/>
              </w:rPr>
              <w:t>(a)</w:t>
            </w:r>
            <w:r w:rsidRPr="00D550DB">
              <w:rPr>
                <w:spacing w:val="-3"/>
              </w:rPr>
              <w:tab/>
              <w:t>if the RPA is a very small or small RPA and the energy source for the RPA is liquid fuel:</w:t>
            </w:r>
          </w:p>
          <w:p w14:paraId="696D98D7" w14:textId="77777777" w:rsidR="001B2618" w:rsidRPr="00196BA0" w:rsidRDefault="001B2618" w:rsidP="00547E53">
            <w:pPr>
              <w:pStyle w:val="LDP2i"/>
              <w:tabs>
                <w:tab w:val="right" w:pos="850"/>
                <w:tab w:val="left" w:pos="991"/>
              </w:tabs>
              <w:ind w:left="991" w:hanging="537"/>
            </w:pPr>
            <w:r w:rsidRPr="00196BA0">
              <w:tab/>
              <w:t>(i)</w:t>
            </w:r>
            <w:r w:rsidRPr="00196BA0">
              <w:tab/>
            </w:r>
            <w:r w:rsidRPr="00196BA0">
              <w:rPr>
                <w:color w:val="000000"/>
              </w:rPr>
              <w:t>calculate</w:t>
            </w:r>
            <w:r w:rsidRPr="00196BA0">
              <w:t xml:space="preserve"> fuel required for the </w:t>
            </w:r>
            <w:r>
              <w:t>flight;</w:t>
            </w:r>
          </w:p>
          <w:p w14:paraId="2C8D594E" w14:textId="77777777" w:rsidR="001B2618" w:rsidRPr="00196BA0" w:rsidRDefault="001B2618" w:rsidP="00547E53">
            <w:pPr>
              <w:pStyle w:val="LDP2i"/>
              <w:tabs>
                <w:tab w:val="right" w:pos="850"/>
                <w:tab w:val="left" w:pos="991"/>
              </w:tabs>
              <w:ind w:left="991" w:hanging="537"/>
            </w:pPr>
            <w:r w:rsidRPr="00196BA0">
              <w:tab/>
              <w:t>(ii)</w:t>
            </w:r>
            <w:r w:rsidRPr="00196BA0">
              <w:tab/>
              <w:t>identify the quantity of fuel on</w:t>
            </w:r>
            <w:r>
              <w:t xml:space="preserve"> </w:t>
            </w:r>
            <w:r w:rsidRPr="00196BA0">
              <w:t>board the RPA before the operation;</w:t>
            </w:r>
          </w:p>
          <w:p w14:paraId="45A7E013" w14:textId="77777777" w:rsidR="001B2618" w:rsidRPr="00196BA0" w:rsidRDefault="001B2618" w:rsidP="00547E53">
            <w:pPr>
              <w:pStyle w:val="LDP2i"/>
              <w:tabs>
                <w:tab w:val="right" w:pos="850"/>
                <w:tab w:val="left" w:pos="991"/>
              </w:tabs>
              <w:ind w:left="993" w:hanging="539"/>
            </w:pPr>
            <w:r w:rsidRPr="00196BA0">
              <w:tab/>
              <w:t>(</w:t>
            </w:r>
            <w:r>
              <w:t>iii</w:t>
            </w:r>
            <w:r w:rsidRPr="00196BA0">
              <w:t>)</w:t>
            </w:r>
            <w:r w:rsidRPr="00196BA0">
              <w:tab/>
            </w:r>
            <w:r>
              <w:t>ensure</w:t>
            </w:r>
            <w:r w:rsidRPr="00196BA0">
              <w:t xml:space="preserve"> the fuel cap or caps are closed </w:t>
            </w:r>
            <w:r>
              <w:t xml:space="preserve">and locked </w:t>
            </w:r>
            <w:r w:rsidRPr="00196BA0">
              <w:t xml:space="preserve">before </w:t>
            </w:r>
            <w:r>
              <w:t>flight</w:t>
            </w:r>
            <w:r w:rsidRPr="00196BA0">
              <w:t>;</w:t>
            </w:r>
          </w:p>
          <w:p w14:paraId="544C1177" w14:textId="77777777" w:rsidR="001B2618" w:rsidRPr="00196BA0" w:rsidRDefault="001B2618" w:rsidP="00547E53">
            <w:pPr>
              <w:pStyle w:val="LDP2i"/>
              <w:tabs>
                <w:tab w:val="right" w:pos="850"/>
                <w:tab w:val="left" w:pos="991"/>
              </w:tabs>
              <w:ind w:left="993" w:hanging="539"/>
            </w:pPr>
            <w:r w:rsidRPr="00196BA0">
              <w:tab/>
              <w:t>(</w:t>
            </w:r>
            <w:r>
              <w:t>i</w:t>
            </w:r>
            <w:r w:rsidRPr="00196BA0">
              <w:t>v)</w:t>
            </w:r>
            <w:r w:rsidRPr="00196BA0">
              <w:tab/>
              <w:t>operate the RPA’s fuel pumps and engine controls correctly during the operation;</w:t>
            </w:r>
          </w:p>
          <w:p w14:paraId="0546F6E6" w14:textId="77777777" w:rsidR="001B2618" w:rsidRPr="00196BA0" w:rsidRDefault="001B2618" w:rsidP="00547E53">
            <w:pPr>
              <w:pStyle w:val="LDP2i"/>
              <w:tabs>
                <w:tab w:val="right" w:pos="850"/>
                <w:tab w:val="left" w:pos="991"/>
              </w:tabs>
              <w:ind w:left="991" w:hanging="537"/>
              <w:rPr>
                <w:spacing w:val="-1"/>
              </w:rPr>
            </w:pPr>
            <w:r w:rsidRPr="00196BA0">
              <w:tab/>
              <w:t>(v)</w:t>
            </w:r>
            <w:r w:rsidRPr="00196BA0">
              <w:tab/>
              <w:t>monitor fuel use during the operatio</w:t>
            </w:r>
            <w:r w:rsidRPr="00196BA0">
              <w:rPr>
                <w:spacing w:val="-1"/>
              </w:rPr>
              <w:t>n;</w:t>
            </w:r>
          </w:p>
          <w:p w14:paraId="0E7A81EA" w14:textId="752DE038" w:rsidR="001B2618" w:rsidRDefault="001B2618" w:rsidP="00547E53">
            <w:pPr>
              <w:keepNext/>
              <w:spacing w:before="60" w:after="60" w:line="240" w:lineRule="auto"/>
              <w:ind w:left="567" w:hanging="465"/>
              <w:rPr>
                <w:spacing w:val="-3"/>
              </w:rPr>
            </w:pPr>
            <w:r w:rsidRPr="00196BA0">
              <w:rPr>
                <w:spacing w:val="-1"/>
              </w:rPr>
              <w:t>(</w:t>
            </w:r>
            <w:r w:rsidRPr="00196BA0">
              <w:rPr>
                <w:spacing w:val="-3"/>
              </w:rPr>
              <w:t>b)</w:t>
            </w:r>
            <w:r w:rsidRPr="00196BA0">
              <w:rPr>
                <w:spacing w:val="-3"/>
              </w:rPr>
              <w:tab/>
              <w:t xml:space="preserve">ensure the RPA lands at the end of the operation and is recovered with </w:t>
            </w:r>
            <w:r>
              <w:rPr>
                <w:spacing w:val="-3"/>
              </w:rPr>
              <w:t xml:space="preserve">at least the correct </w:t>
            </w:r>
            <w:r w:rsidRPr="00196BA0">
              <w:rPr>
                <w:spacing w:val="-3"/>
              </w:rPr>
              <w:t>amount of reserve fuel</w:t>
            </w:r>
            <w:r w:rsidR="00EC24B5">
              <w:rPr>
                <w:spacing w:val="-3"/>
              </w:rPr>
              <w:t>;</w:t>
            </w:r>
          </w:p>
          <w:p w14:paraId="0CD6B5DE" w14:textId="77777777" w:rsidR="001B2618" w:rsidRPr="00196BA0" w:rsidRDefault="001B2618" w:rsidP="00547E53">
            <w:pPr>
              <w:keepNext/>
              <w:spacing w:before="60" w:after="60" w:line="240" w:lineRule="auto"/>
              <w:ind w:left="567" w:hanging="465"/>
            </w:pPr>
            <w:r>
              <w:rPr>
                <w:spacing w:val="-3"/>
              </w:rPr>
              <w:t>(c)</w:t>
            </w:r>
            <w:r>
              <w:rPr>
                <w:spacing w:val="-3"/>
              </w:rPr>
              <w:tab/>
              <w:t>defuel the aircraft if required for storage or transport</w:t>
            </w:r>
            <w:r w:rsidRPr="00196BA0">
              <w:rPr>
                <w:spacing w:val="-3"/>
              </w:rPr>
              <w:t>.</w:t>
            </w:r>
          </w:p>
        </w:tc>
        <w:tc>
          <w:tcPr>
            <w:tcW w:w="2958" w:type="dxa"/>
            <w:tcBorders>
              <w:top w:val="single" w:sz="6" w:space="0" w:color="000000"/>
              <w:left w:val="single" w:sz="6" w:space="0" w:color="000000"/>
              <w:bottom w:val="single" w:sz="6" w:space="0" w:color="000000"/>
              <w:right w:val="single" w:sz="6" w:space="0" w:color="000000"/>
            </w:tcBorders>
            <w:hideMark/>
          </w:tcPr>
          <w:p w14:paraId="240BC08B" w14:textId="77777777" w:rsidR="001B2618" w:rsidRPr="00196BA0" w:rsidRDefault="001B2618" w:rsidP="00547E53">
            <w:pPr>
              <w:keepNext/>
              <w:spacing w:before="60" w:after="60" w:line="240" w:lineRule="auto"/>
              <w:ind w:left="567" w:hanging="465"/>
              <w:rPr>
                <w:color w:val="000000"/>
              </w:rPr>
            </w:pPr>
            <w:r w:rsidRPr="00196BA0">
              <w:rPr>
                <w:spacing w:val="-1"/>
              </w:rPr>
              <w:t>(</w:t>
            </w:r>
            <w:r w:rsidRPr="00196BA0">
              <w:rPr>
                <w:spacing w:val="-3"/>
              </w:rPr>
              <w:t>a)</w:t>
            </w:r>
            <w:r w:rsidRPr="00196BA0">
              <w:rPr>
                <w:spacing w:val="-3"/>
              </w:rPr>
              <w:tab/>
              <w:t>within a reasonable period of time;</w:t>
            </w:r>
          </w:p>
          <w:p w14:paraId="71E6657E"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demonstrating familiarity with the RPA;</w:t>
            </w:r>
          </w:p>
          <w:p w14:paraId="2ED07A2D"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demonstrating dexterity in handling the RPA and the batteries:</w:t>
            </w:r>
          </w:p>
          <w:p w14:paraId="0EEBDD4D" w14:textId="722618D3" w:rsidR="001B2618" w:rsidRPr="00196BA0" w:rsidRDefault="001B2618" w:rsidP="00284EB3">
            <w:pPr>
              <w:pStyle w:val="LDP2i"/>
              <w:tabs>
                <w:tab w:val="right" w:pos="850"/>
                <w:tab w:val="left" w:pos="991"/>
              </w:tabs>
              <w:ind w:left="991" w:hanging="611"/>
              <w:rPr>
                <w:spacing w:val="-1"/>
              </w:rPr>
            </w:pPr>
            <w:r w:rsidRPr="00196BA0">
              <w:rPr>
                <w:spacing w:val="-1"/>
              </w:rPr>
              <w:tab/>
            </w:r>
            <w:r w:rsidRPr="00196BA0">
              <w:rPr>
                <w:color w:val="000000"/>
              </w:rPr>
              <w:t>(i)</w:t>
            </w:r>
            <w:r w:rsidRPr="00196BA0">
              <w:rPr>
                <w:color w:val="000000"/>
              </w:rPr>
              <w:tab/>
              <w:t>for (</w:t>
            </w:r>
            <w:r>
              <w:rPr>
                <w:color w:val="000000"/>
              </w:rPr>
              <w:t>i</w:t>
            </w:r>
            <w:r w:rsidRPr="00196BA0">
              <w:rPr>
                <w:color w:val="000000"/>
              </w:rPr>
              <w:t>), in</w:t>
            </w:r>
            <w:r w:rsidRPr="00196BA0">
              <w:rPr>
                <w:spacing w:val="-1"/>
              </w:rPr>
              <w:t xml:space="preserve"> column</w:t>
            </w:r>
            <w:r w:rsidR="00284EB3">
              <w:rPr>
                <w:spacing w:val="-1"/>
              </w:rPr>
              <w:t xml:space="preserve"> </w:t>
            </w:r>
            <w:r w:rsidRPr="00196BA0">
              <w:rPr>
                <w:spacing w:val="-1"/>
              </w:rPr>
              <w:t>2, fuel calculation is within 10% (but not below);</w:t>
            </w:r>
          </w:p>
          <w:p w14:paraId="09959B5B" w14:textId="41A5DF3D" w:rsidR="001B2618" w:rsidRPr="00196BA0" w:rsidRDefault="001B2618" w:rsidP="00284EB3">
            <w:pPr>
              <w:pStyle w:val="LDP2i"/>
              <w:tabs>
                <w:tab w:val="right" w:pos="850"/>
                <w:tab w:val="left" w:pos="991"/>
              </w:tabs>
              <w:ind w:left="991" w:hanging="611"/>
              <w:rPr>
                <w:spacing w:val="-1"/>
              </w:rPr>
            </w:pPr>
            <w:r w:rsidRPr="00196BA0">
              <w:rPr>
                <w:color w:val="000000"/>
              </w:rPr>
              <w:tab/>
              <w:t>(ii)</w:t>
            </w:r>
            <w:r w:rsidRPr="00196BA0">
              <w:rPr>
                <w:color w:val="000000"/>
              </w:rPr>
              <w:tab/>
              <w:t xml:space="preserve">for </w:t>
            </w:r>
            <w:r w:rsidRPr="00196BA0">
              <w:rPr>
                <w:color w:val="000000"/>
              </w:rPr>
              <w:tab/>
              <w:t>(</w:t>
            </w:r>
            <w:r>
              <w:rPr>
                <w:color w:val="000000"/>
              </w:rPr>
              <w:t>ii</w:t>
            </w:r>
            <w:r w:rsidRPr="00196BA0">
              <w:rPr>
                <w:color w:val="000000"/>
              </w:rPr>
              <w:t>) in</w:t>
            </w:r>
            <w:r w:rsidRPr="00196BA0">
              <w:rPr>
                <w:spacing w:val="-1"/>
              </w:rPr>
              <w:t xml:space="preserve"> column</w:t>
            </w:r>
            <w:r w:rsidR="00284EB3">
              <w:rPr>
                <w:spacing w:val="-1"/>
              </w:rPr>
              <w:t xml:space="preserve"> </w:t>
            </w:r>
            <w:r w:rsidRPr="00196BA0">
              <w:rPr>
                <w:spacing w:val="-1"/>
              </w:rPr>
              <w:t>2, quantity is within +/- 10% accuracy;</w:t>
            </w:r>
          </w:p>
          <w:p w14:paraId="4B75B75E" w14:textId="0C107963" w:rsidR="001B2618" w:rsidRPr="00196BA0" w:rsidRDefault="001B2618" w:rsidP="00284EB3">
            <w:pPr>
              <w:pStyle w:val="LDP2i"/>
              <w:tabs>
                <w:tab w:val="right" w:pos="850"/>
                <w:tab w:val="left" w:pos="991"/>
              </w:tabs>
              <w:ind w:left="991" w:hanging="611"/>
              <w:rPr>
                <w:spacing w:val="-1"/>
              </w:rPr>
            </w:pPr>
            <w:r w:rsidRPr="00196BA0">
              <w:rPr>
                <w:spacing w:val="-1"/>
              </w:rPr>
              <w:tab/>
              <w:t>(iii)</w:t>
            </w:r>
            <w:r w:rsidRPr="00196BA0">
              <w:rPr>
                <w:spacing w:val="-1"/>
              </w:rPr>
              <w:tab/>
              <w:t>for (</w:t>
            </w:r>
            <w:r>
              <w:rPr>
                <w:spacing w:val="-1"/>
              </w:rPr>
              <w:t>b</w:t>
            </w:r>
            <w:r w:rsidRPr="00196BA0">
              <w:rPr>
                <w:spacing w:val="-1"/>
              </w:rPr>
              <w:t>) in column 2, calculated reserve is within of 10% actual reserve at end of flight.</w:t>
            </w:r>
          </w:p>
        </w:tc>
        <w:tc>
          <w:tcPr>
            <w:tcW w:w="2958" w:type="dxa"/>
            <w:tcBorders>
              <w:top w:val="single" w:sz="6" w:space="0" w:color="000000"/>
              <w:left w:val="single" w:sz="6" w:space="0" w:color="000000"/>
              <w:bottom w:val="single" w:sz="6" w:space="0" w:color="000000"/>
              <w:right w:val="single" w:sz="6" w:space="0" w:color="000000"/>
            </w:tcBorders>
            <w:hideMark/>
          </w:tcPr>
          <w:p w14:paraId="7E086BA9" w14:textId="77777777" w:rsidR="001B2618" w:rsidRPr="00196BA0" w:rsidRDefault="001B2618" w:rsidP="00547E53">
            <w:pPr>
              <w:keepNext/>
              <w:spacing w:before="60" w:after="60" w:line="240" w:lineRule="auto"/>
              <w:ind w:left="567" w:hanging="465"/>
              <w:rPr>
                <w:color w:val="000000"/>
              </w:rPr>
            </w:pPr>
            <w:r w:rsidRPr="00196BA0">
              <w:rPr>
                <w:spacing w:val="-1"/>
              </w:rPr>
              <w:t>(</w:t>
            </w:r>
            <w:r w:rsidRPr="00196BA0">
              <w:rPr>
                <w:spacing w:val="-3"/>
              </w:rPr>
              <w:t>a)</w:t>
            </w:r>
            <w:r w:rsidRPr="00196BA0">
              <w:rPr>
                <w:spacing w:val="-3"/>
              </w:rPr>
              <w:tab/>
            </w:r>
            <w:r w:rsidRPr="00196BA0">
              <w:rPr>
                <w:color w:val="000000"/>
              </w:rPr>
              <w:t>kind of RPA;</w:t>
            </w:r>
          </w:p>
          <w:p w14:paraId="24171C6C" w14:textId="77777777" w:rsidR="001B2618" w:rsidRPr="00196BA0" w:rsidRDefault="001B2618" w:rsidP="00547E53">
            <w:pPr>
              <w:keepNext/>
              <w:spacing w:before="60" w:after="60" w:line="240" w:lineRule="auto"/>
              <w:ind w:left="567" w:hanging="465"/>
              <w:rPr>
                <w:color w:val="000000"/>
              </w:rPr>
            </w:pPr>
            <w:r w:rsidRPr="00196BA0">
              <w:rPr>
                <w:color w:val="000000"/>
              </w:rPr>
              <w:t>(b)</w:t>
            </w:r>
            <w:r w:rsidRPr="00196BA0">
              <w:rPr>
                <w:color w:val="000000"/>
              </w:rPr>
              <w:tab/>
              <w:t>kind of liquid fuel;</w:t>
            </w:r>
          </w:p>
          <w:p w14:paraId="25AA0F9C" w14:textId="77777777" w:rsidR="001B2618" w:rsidRPr="00196BA0" w:rsidRDefault="001B2618" w:rsidP="00547E53">
            <w:pPr>
              <w:keepNext/>
              <w:spacing w:before="60" w:after="60" w:line="240" w:lineRule="auto"/>
              <w:ind w:left="567" w:hanging="465"/>
              <w:rPr>
                <w:color w:val="000000"/>
              </w:rPr>
            </w:pPr>
            <w:r w:rsidRPr="00196BA0">
              <w:rPr>
                <w:color w:val="000000"/>
              </w:rPr>
              <w:t>(c)</w:t>
            </w:r>
            <w:r w:rsidRPr="00196BA0">
              <w:rPr>
                <w:color w:val="000000"/>
              </w:rPr>
              <w:tab/>
              <w:t>method used to calculate the fuel needed for an operation;</w:t>
            </w:r>
          </w:p>
          <w:p w14:paraId="0825AC3E" w14:textId="77777777" w:rsidR="001B2618" w:rsidRPr="00196BA0" w:rsidRDefault="001B2618" w:rsidP="00547E53">
            <w:pPr>
              <w:keepNext/>
              <w:spacing w:before="60" w:after="60" w:line="240" w:lineRule="auto"/>
              <w:ind w:left="567" w:hanging="465"/>
              <w:rPr>
                <w:color w:val="000000"/>
              </w:rPr>
            </w:pPr>
            <w:r w:rsidRPr="00196BA0">
              <w:rPr>
                <w:color w:val="000000"/>
              </w:rPr>
              <w:t>(d)</w:t>
            </w:r>
            <w:r w:rsidRPr="00196BA0">
              <w:rPr>
                <w:color w:val="000000"/>
              </w:rPr>
              <w:tab/>
              <w:t>method used to calculate the fuel burn rate;</w:t>
            </w:r>
          </w:p>
          <w:p w14:paraId="284D6E76" w14:textId="77777777" w:rsidR="001B2618" w:rsidRPr="00196BA0" w:rsidRDefault="001B2618" w:rsidP="00547E53">
            <w:pPr>
              <w:keepNext/>
              <w:spacing w:before="60" w:after="60" w:line="240" w:lineRule="auto"/>
              <w:ind w:left="567" w:hanging="465"/>
              <w:rPr>
                <w:color w:val="000000"/>
              </w:rPr>
            </w:pPr>
            <w:r w:rsidRPr="00196BA0">
              <w:rPr>
                <w:color w:val="000000"/>
              </w:rPr>
              <w:t>(e)</w:t>
            </w:r>
            <w:r w:rsidRPr="00196BA0">
              <w:rPr>
                <w:color w:val="000000"/>
              </w:rPr>
              <w:tab/>
              <w:t>method used to check fuel quantity on</w:t>
            </w:r>
            <w:r>
              <w:rPr>
                <w:color w:val="000000"/>
              </w:rPr>
              <w:t xml:space="preserve"> </w:t>
            </w:r>
            <w:r w:rsidRPr="00196BA0">
              <w:rPr>
                <w:color w:val="000000"/>
              </w:rPr>
              <w:t>board;</w:t>
            </w:r>
          </w:p>
          <w:p w14:paraId="3D937797" w14:textId="77777777" w:rsidR="001B2618" w:rsidRPr="00196BA0" w:rsidRDefault="001B2618" w:rsidP="00547E53">
            <w:pPr>
              <w:keepNext/>
              <w:spacing w:before="60" w:after="60" w:line="240" w:lineRule="auto"/>
              <w:ind w:left="567" w:hanging="465"/>
              <w:rPr>
                <w:spacing w:val="-1"/>
              </w:rPr>
            </w:pPr>
            <w:r w:rsidRPr="00196BA0">
              <w:rPr>
                <w:color w:val="000000"/>
              </w:rPr>
              <w:t>(f)</w:t>
            </w:r>
            <w:r w:rsidRPr="00196BA0">
              <w:rPr>
                <w:color w:val="000000"/>
              </w:rPr>
              <w:tab/>
              <w:t>method used to check fuel quality.</w:t>
            </w:r>
          </w:p>
        </w:tc>
      </w:tr>
      <w:tr w:rsidR="001B2618" w:rsidRPr="00196BA0" w14:paraId="1030BCF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39185E6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2884" w:type="dxa"/>
            <w:tcBorders>
              <w:top w:val="single" w:sz="6" w:space="0" w:color="000000"/>
              <w:left w:val="single" w:sz="6" w:space="0" w:color="000000"/>
              <w:bottom w:val="single" w:sz="6" w:space="0" w:color="000000"/>
              <w:right w:val="single" w:sz="6" w:space="0" w:color="000000"/>
            </w:tcBorders>
            <w:hideMark/>
          </w:tcPr>
          <w:p w14:paraId="76E959DF" w14:textId="77777777" w:rsidR="001B2618" w:rsidRPr="003F053A" w:rsidRDefault="001B2618" w:rsidP="00547E53">
            <w:pPr>
              <w:pStyle w:val="TableParagraph"/>
              <w:spacing w:before="60" w:after="60" w:line="240" w:lineRule="auto"/>
              <w:ind w:left="102" w:right="57"/>
              <w:rPr>
                <w:rFonts w:ascii="Times New Roman" w:eastAsia="Times New Roman" w:hAnsi="Times New Roman"/>
                <w:b/>
                <w:bCs/>
                <w:i/>
                <w:sz w:val="24"/>
                <w:szCs w:val="24"/>
                <w:lang w:val="en-AU"/>
              </w:rPr>
            </w:pPr>
            <w:r w:rsidRPr="003F053A">
              <w:rPr>
                <w:rFonts w:ascii="Times New Roman" w:eastAsia="Times New Roman" w:hAnsi="Times New Roman"/>
                <w:b/>
                <w:bCs/>
                <w:i/>
                <w:sz w:val="24"/>
                <w:szCs w:val="24"/>
                <w:lang w:val="en-AU"/>
              </w:rPr>
              <w:t>Refuel RPA (very small and small RPA)</w:t>
            </w:r>
          </w:p>
          <w:p w14:paraId="7129A769" w14:textId="77777777" w:rsidR="001B2618" w:rsidRPr="00A83E90" w:rsidRDefault="001B2618" w:rsidP="00547E53">
            <w:pPr>
              <w:spacing w:before="60" w:after="60" w:line="240" w:lineRule="auto"/>
              <w:ind w:left="102" w:right="57"/>
              <w:rPr>
                <w:color w:val="000000"/>
              </w:rPr>
            </w:pPr>
            <w:r w:rsidRPr="00A83E90">
              <w:rPr>
                <w:color w:val="000000"/>
              </w:rPr>
              <w:t>If the RPA is a very small or small and liquid fuel is the source of the energy for the RPA — before the operation:</w:t>
            </w:r>
          </w:p>
          <w:p w14:paraId="66085A75" w14:textId="77777777" w:rsidR="001B2618" w:rsidRPr="00A83E90" w:rsidRDefault="001B2618" w:rsidP="00547E53">
            <w:pPr>
              <w:spacing w:before="60" w:after="60" w:line="240" w:lineRule="auto"/>
              <w:ind w:left="567" w:right="57" w:hanging="465"/>
              <w:rPr>
                <w:color w:val="000000"/>
              </w:rPr>
            </w:pPr>
            <w:r w:rsidRPr="00A83E90">
              <w:rPr>
                <w:color w:val="000000"/>
              </w:rPr>
              <w:t>(a)</w:t>
            </w:r>
            <w:r w:rsidRPr="00A83E90">
              <w:rPr>
                <w:color w:val="000000"/>
              </w:rPr>
              <w:tab/>
              <w:t>identify the correct kind of fuel to be used;</w:t>
            </w:r>
          </w:p>
          <w:p w14:paraId="69832952" w14:textId="77777777" w:rsidR="001B2618" w:rsidRPr="00A83E90" w:rsidRDefault="001B2618" w:rsidP="00547E53">
            <w:pPr>
              <w:spacing w:before="60" w:after="60" w:line="240" w:lineRule="auto"/>
              <w:ind w:left="567" w:right="57" w:hanging="465"/>
              <w:rPr>
                <w:color w:val="000000"/>
              </w:rPr>
            </w:pPr>
            <w:r w:rsidRPr="00A83E90">
              <w:rPr>
                <w:color w:val="000000"/>
              </w:rPr>
              <w:t>(b)</w:t>
            </w:r>
            <w:r w:rsidRPr="00A83E90">
              <w:rPr>
                <w:color w:val="000000"/>
              </w:rPr>
              <w:tab/>
              <w:t>if the fuel of the RPA must be</w:t>
            </w:r>
            <w:r w:rsidRPr="00A83E90">
              <w:t xml:space="preserve"> </w:t>
            </w:r>
            <w:r w:rsidRPr="00A83E90">
              <w:rPr>
                <w:color w:val="000000"/>
              </w:rPr>
              <w:t>mixed — mix the fuel correctly;</w:t>
            </w:r>
          </w:p>
          <w:p w14:paraId="67D5216D" w14:textId="77777777" w:rsidR="001B2618" w:rsidRPr="00A83E90" w:rsidRDefault="001B2618" w:rsidP="00547E53">
            <w:pPr>
              <w:spacing w:before="60" w:after="60" w:line="240" w:lineRule="auto"/>
              <w:ind w:left="567" w:right="57" w:hanging="465"/>
              <w:rPr>
                <w:color w:val="000000"/>
              </w:rPr>
            </w:pPr>
            <w:r w:rsidRPr="00A83E90">
              <w:rPr>
                <w:color w:val="000000"/>
              </w:rPr>
              <w:t>(c)</w:t>
            </w:r>
            <w:r w:rsidRPr="00A83E90">
              <w:rPr>
                <w:color w:val="000000"/>
              </w:rPr>
              <w:tab/>
              <w:t>correctly fuel or refuel the RPA;</w:t>
            </w:r>
          </w:p>
          <w:p w14:paraId="76704F5A" w14:textId="77777777" w:rsidR="001B2618" w:rsidRPr="00A83E90" w:rsidRDefault="001B2618" w:rsidP="00547E53">
            <w:pPr>
              <w:spacing w:before="60" w:after="60" w:line="240" w:lineRule="auto"/>
              <w:ind w:left="567" w:hanging="465"/>
              <w:rPr>
                <w:color w:val="000000"/>
              </w:rPr>
            </w:pPr>
            <w:r w:rsidRPr="00A83E90">
              <w:rPr>
                <w:color w:val="000000"/>
              </w:rPr>
              <w:t>(d)</w:t>
            </w:r>
            <w:r w:rsidRPr="00A83E90">
              <w:rPr>
                <w:color w:val="000000"/>
              </w:rPr>
              <w:tab/>
              <w:t>perform a fuel quality check;</w:t>
            </w:r>
          </w:p>
          <w:p w14:paraId="4DA11A18" w14:textId="77777777" w:rsidR="001B2618" w:rsidRPr="00A83E90" w:rsidRDefault="001B2618" w:rsidP="00547E53">
            <w:pPr>
              <w:spacing w:before="60" w:after="60" w:line="240" w:lineRule="auto"/>
              <w:ind w:left="567" w:hanging="465"/>
            </w:pPr>
            <w:r w:rsidRPr="00A83E90">
              <w:rPr>
                <w:color w:val="000000"/>
              </w:rPr>
              <w:t>(e)</w:t>
            </w:r>
            <w:r w:rsidRPr="00A83E90">
              <w:rPr>
                <w:color w:val="000000"/>
              </w:rPr>
              <w:tab/>
              <w:t>ensure the RPA’s fuel cap is closed and secured after the RPA has been fuelled.</w:t>
            </w:r>
          </w:p>
        </w:tc>
        <w:tc>
          <w:tcPr>
            <w:tcW w:w="2958" w:type="dxa"/>
            <w:tcBorders>
              <w:top w:val="single" w:sz="6" w:space="0" w:color="000000"/>
              <w:left w:val="single" w:sz="6" w:space="0" w:color="000000"/>
              <w:bottom w:val="single" w:sz="6" w:space="0" w:color="000000"/>
              <w:right w:val="single" w:sz="6" w:space="0" w:color="000000"/>
            </w:tcBorders>
            <w:hideMark/>
          </w:tcPr>
          <w:p w14:paraId="3872E1DC" w14:textId="77777777" w:rsidR="001B2618" w:rsidRPr="00196BA0" w:rsidRDefault="001B2618" w:rsidP="00547E53">
            <w:pPr>
              <w:keepNext/>
              <w:spacing w:before="60" w:after="60" w:line="240" w:lineRule="auto"/>
              <w:ind w:left="567" w:right="57" w:hanging="465"/>
              <w:rPr>
                <w:color w:val="000000"/>
              </w:rPr>
            </w:pPr>
            <w:r w:rsidRPr="00196BA0">
              <w:rPr>
                <w:spacing w:val="-1"/>
              </w:rPr>
              <w:t>(</w:t>
            </w:r>
            <w:r w:rsidRPr="00196BA0">
              <w:rPr>
                <w:spacing w:val="-3"/>
              </w:rPr>
              <w:t>a)</w:t>
            </w:r>
            <w:r w:rsidRPr="00196BA0">
              <w:rPr>
                <w:spacing w:val="-3"/>
              </w:rPr>
              <w:tab/>
              <w:t>within a reasonable period of time;</w:t>
            </w:r>
          </w:p>
          <w:p w14:paraId="2A4F9847" w14:textId="77777777" w:rsidR="001B2618" w:rsidRPr="00196BA0" w:rsidRDefault="001B2618" w:rsidP="00547E53">
            <w:pPr>
              <w:keepNext/>
              <w:spacing w:before="60" w:after="60" w:line="240" w:lineRule="auto"/>
              <w:ind w:left="567" w:right="57" w:hanging="465"/>
              <w:rPr>
                <w:color w:val="000000"/>
              </w:rPr>
            </w:pPr>
            <w:r w:rsidRPr="00196BA0">
              <w:rPr>
                <w:color w:val="000000"/>
              </w:rPr>
              <w:t>(b)</w:t>
            </w:r>
            <w:r w:rsidRPr="00196BA0">
              <w:rPr>
                <w:color w:val="000000"/>
              </w:rPr>
              <w:tab/>
              <w:t>demonstrating familiarity with the RPA;</w:t>
            </w:r>
          </w:p>
          <w:p w14:paraId="4A91B016" w14:textId="77777777" w:rsidR="001B2618" w:rsidRPr="00196BA0" w:rsidRDefault="001B2618" w:rsidP="00547E53">
            <w:pPr>
              <w:keepNext/>
              <w:spacing w:before="60" w:after="60" w:line="240" w:lineRule="auto"/>
              <w:ind w:left="567" w:right="57" w:hanging="465"/>
              <w:rPr>
                <w:color w:val="000000"/>
              </w:rPr>
            </w:pPr>
            <w:r w:rsidRPr="00196BA0">
              <w:rPr>
                <w:color w:val="000000"/>
              </w:rPr>
              <w:t>(c)</w:t>
            </w:r>
            <w:r w:rsidRPr="00196BA0">
              <w:rPr>
                <w:color w:val="000000"/>
              </w:rPr>
              <w:tab/>
              <w:t>demonstrating dexterity in handling the RPA and the fuel;</w:t>
            </w:r>
          </w:p>
          <w:p w14:paraId="521D2318" w14:textId="77777777" w:rsidR="001B2618" w:rsidRPr="00196BA0" w:rsidRDefault="001B2618" w:rsidP="00547E53">
            <w:pPr>
              <w:keepNext/>
              <w:spacing w:before="60" w:after="60" w:line="240" w:lineRule="auto"/>
              <w:ind w:left="567" w:right="57" w:hanging="465"/>
              <w:rPr>
                <w:spacing w:val="-1"/>
              </w:rPr>
            </w:pPr>
            <w:r w:rsidRPr="00196BA0">
              <w:rPr>
                <w:color w:val="000000"/>
              </w:rPr>
              <w:t>(d)</w:t>
            </w:r>
            <w:r w:rsidRPr="00196BA0">
              <w:rPr>
                <w:color w:val="000000"/>
              </w:rPr>
              <w:tab/>
              <w:t>safe handling of fuel and equipment.</w:t>
            </w:r>
          </w:p>
        </w:tc>
        <w:tc>
          <w:tcPr>
            <w:tcW w:w="2958" w:type="dxa"/>
            <w:tcBorders>
              <w:top w:val="single" w:sz="6" w:space="0" w:color="000000"/>
              <w:left w:val="single" w:sz="6" w:space="0" w:color="000000"/>
              <w:bottom w:val="single" w:sz="6" w:space="0" w:color="000000"/>
              <w:right w:val="single" w:sz="6" w:space="0" w:color="000000"/>
            </w:tcBorders>
            <w:hideMark/>
          </w:tcPr>
          <w:p w14:paraId="42D82729" w14:textId="77777777" w:rsidR="001B2618" w:rsidRPr="00196BA0" w:rsidRDefault="001B2618" w:rsidP="00547E53">
            <w:pPr>
              <w:keepNext/>
              <w:spacing w:before="60" w:after="60" w:line="240" w:lineRule="auto"/>
              <w:ind w:left="567" w:right="57" w:hanging="465"/>
              <w:rPr>
                <w:color w:val="000000"/>
              </w:rPr>
            </w:pPr>
            <w:r w:rsidRPr="00196BA0">
              <w:rPr>
                <w:spacing w:val="-1"/>
              </w:rPr>
              <w:t>(</w:t>
            </w:r>
            <w:r w:rsidRPr="00196BA0">
              <w:rPr>
                <w:spacing w:val="-3"/>
              </w:rPr>
              <w:t>a)</w:t>
            </w:r>
            <w:r w:rsidRPr="00196BA0">
              <w:rPr>
                <w:spacing w:val="-3"/>
              </w:rPr>
              <w:tab/>
              <w:t>refuelling procedures according to operator’s documented procedures</w:t>
            </w:r>
            <w:r w:rsidRPr="00196BA0">
              <w:rPr>
                <w:color w:val="000000"/>
              </w:rPr>
              <w:t>;</w:t>
            </w:r>
          </w:p>
          <w:p w14:paraId="796328C2" w14:textId="77777777" w:rsidR="001B2618" w:rsidRPr="00196BA0" w:rsidRDefault="001B2618" w:rsidP="00547E53">
            <w:pPr>
              <w:keepNext/>
              <w:spacing w:before="60" w:after="60" w:line="240" w:lineRule="auto"/>
              <w:ind w:left="567" w:right="57" w:hanging="465"/>
              <w:rPr>
                <w:color w:val="000000"/>
              </w:rPr>
            </w:pPr>
            <w:r w:rsidRPr="00196BA0">
              <w:rPr>
                <w:color w:val="000000"/>
              </w:rPr>
              <w:t>(b)</w:t>
            </w:r>
            <w:r w:rsidRPr="00196BA0">
              <w:rPr>
                <w:color w:val="000000"/>
              </w:rPr>
              <w:tab/>
              <w:t>types of liquid fuels;</w:t>
            </w:r>
          </w:p>
          <w:p w14:paraId="6C1F84A6" w14:textId="77777777" w:rsidR="001B2618" w:rsidRPr="00196BA0" w:rsidRDefault="001B2618" w:rsidP="00547E53">
            <w:pPr>
              <w:keepNext/>
              <w:spacing w:before="60" w:after="60" w:line="240" w:lineRule="auto"/>
              <w:ind w:left="567" w:right="57" w:hanging="465"/>
              <w:rPr>
                <w:spacing w:val="-1"/>
              </w:rPr>
            </w:pPr>
            <w:r w:rsidRPr="00196BA0">
              <w:rPr>
                <w:color w:val="000000"/>
              </w:rPr>
              <w:t>(c)</w:t>
            </w:r>
            <w:r w:rsidRPr="00196BA0">
              <w:rPr>
                <w:color w:val="000000"/>
              </w:rPr>
              <w:tab/>
              <w:t>factors which affect fuel-oil mix ratios.</w:t>
            </w:r>
          </w:p>
        </w:tc>
      </w:tr>
    </w:tbl>
    <w:p w14:paraId="38CEB995" w14:textId="77777777" w:rsidR="001B2618" w:rsidRPr="00196BA0" w:rsidRDefault="001B2618" w:rsidP="00CA6E18">
      <w:pPr>
        <w:sectPr w:rsidR="001B2618" w:rsidRPr="00196BA0">
          <w:pgSz w:w="11907" w:h="16840"/>
          <w:pgMar w:top="1320" w:right="1560" w:bottom="1180" w:left="1220" w:header="0" w:footer="985" w:gutter="0"/>
          <w:cols w:space="720"/>
        </w:sectPr>
      </w:pPr>
    </w:p>
    <w:p w14:paraId="6DB25F25" w14:textId="77777777" w:rsidR="001B2618" w:rsidRPr="00196BA0" w:rsidRDefault="001B2618" w:rsidP="00CA6E18">
      <w:pPr>
        <w:pStyle w:val="LDScheduleheadingcontinued"/>
      </w:pPr>
      <w:r w:rsidRPr="00196BA0">
        <w:t>Schedule 5</w:t>
      </w:r>
      <w:r w:rsidRPr="00196BA0">
        <w:tab/>
        <w:t>Practical competency units</w:t>
      </w:r>
    </w:p>
    <w:p w14:paraId="6EF8FC5C" w14:textId="77777777" w:rsidR="001B2618" w:rsidRPr="00196BA0" w:rsidRDefault="001B2618" w:rsidP="00064EEC">
      <w:pPr>
        <w:pStyle w:val="LDAppendixHeadingcontinued"/>
      </w:pPr>
      <w:bookmarkStart w:id="279" w:name="_Toc511130511"/>
      <w:bookmarkStart w:id="280" w:name="_Toc520281992"/>
      <w:bookmarkStart w:id="281" w:name="_Toc2946041"/>
      <w:r w:rsidRPr="00196BA0">
        <w:t>Appendix 1</w:t>
      </w:r>
      <w:r w:rsidRPr="00196BA0">
        <w:tab/>
        <w:t>Any RPA — Common units (contd.)</w:t>
      </w:r>
      <w:bookmarkEnd w:id="279"/>
      <w:bookmarkEnd w:id="280"/>
      <w:bookmarkEnd w:id="281"/>
    </w:p>
    <w:p w14:paraId="60F6413E" w14:textId="77777777" w:rsidR="001B2618" w:rsidRPr="00196BA0" w:rsidRDefault="001B2618" w:rsidP="00CA6E18">
      <w:pPr>
        <w:pStyle w:val="LDAppendixHeading2"/>
      </w:pPr>
      <w:bookmarkStart w:id="282" w:name="_Toc520281993"/>
      <w:bookmarkStart w:id="283" w:name="_Toc2946042"/>
      <w:r w:rsidRPr="00196BA0">
        <w:t>Unit 16</w:t>
      </w:r>
      <w:r w:rsidRPr="00196BA0">
        <w:tab/>
        <w:t>RC3 — Manage crew, payload and bystanders for RPAS operations</w:t>
      </w:r>
      <w:bookmarkEnd w:id="282"/>
      <w:bookmarkEnd w:id="283"/>
    </w:p>
    <w:tbl>
      <w:tblPr>
        <w:tblW w:w="9645" w:type="dxa"/>
        <w:tblInd w:w="6" w:type="dxa"/>
        <w:tblLayout w:type="fixed"/>
        <w:tblCellMar>
          <w:left w:w="0" w:type="dxa"/>
          <w:right w:w="28" w:type="dxa"/>
        </w:tblCellMar>
        <w:tblLook w:val="01E0" w:firstRow="1" w:lastRow="1" w:firstColumn="1" w:lastColumn="1" w:noHBand="0" w:noVBand="0"/>
      </w:tblPr>
      <w:tblGrid>
        <w:gridCol w:w="993"/>
        <w:gridCol w:w="2884"/>
        <w:gridCol w:w="2884"/>
        <w:gridCol w:w="2884"/>
      </w:tblGrid>
      <w:tr w:rsidR="001B2618" w:rsidRPr="00196BA0" w14:paraId="47ED7DC4" w14:textId="77777777" w:rsidTr="00547E53">
        <w:trPr>
          <w:tblHeader/>
        </w:trPr>
        <w:tc>
          <w:tcPr>
            <w:tcW w:w="993" w:type="dxa"/>
            <w:tcBorders>
              <w:top w:val="single" w:sz="6" w:space="0" w:color="000000"/>
              <w:left w:val="single" w:sz="6" w:space="0" w:color="000000"/>
              <w:bottom w:val="single" w:sz="6" w:space="0" w:color="000000"/>
              <w:right w:val="single" w:sz="6" w:space="0" w:color="000000"/>
            </w:tcBorders>
            <w:hideMark/>
          </w:tcPr>
          <w:p w14:paraId="6231D00C"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82" w:type="dxa"/>
            <w:tcBorders>
              <w:top w:val="single" w:sz="6" w:space="0" w:color="000000"/>
              <w:left w:val="single" w:sz="6" w:space="0" w:color="000000"/>
              <w:bottom w:val="single" w:sz="6" w:space="0" w:color="000000"/>
              <w:right w:val="single" w:sz="6" w:space="0" w:color="000000"/>
            </w:tcBorders>
            <w:hideMark/>
          </w:tcPr>
          <w:p w14:paraId="2C07451C"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DF31A77"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882" w:type="dxa"/>
            <w:tcBorders>
              <w:top w:val="single" w:sz="6" w:space="0" w:color="000000"/>
              <w:left w:val="single" w:sz="6" w:space="0" w:color="000000"/>
              <w:bottom w:val="single" w:sz="6" w:space="0" w:color="000000"/>
              <w:right w:val="single" w:sz="6" w:space="0" w:color="000000"/>
            </w:tcBorders>
            <w:hideMark/>
          </w:tcPr>
          <w:p w14:paraId="624B1228"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82" w:type="dxa"/>
            <w:tcBorders>
              <w:top w:val="single" w:sz="6" w:space="0" w:color="000000"/>
              <w:left w:val="single" w:sz="6" w:space="0" w:color="000000"/>
              <w:bottom w:val="single" w:sz="6" w:space="0" w:color="000000"/>
              <w:right w:val="single" w:sz="6" w:space="0" w:color="000000"/>
            </w:tcBorders>
            <w:hideMark/>
          </w:tcPr>
          <w:p w14:paraId="75047AF2" w14:textId="77777777" w:rsidR="001B2618" w:rsidRPr="00196BA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Range of variables</w:t>
            </w:r>
          </w:p>
        </w:tc>
      </w:tr>
      <w:tr w:rsidR="001B2618" w:rsidRPr="00196BA0" w14:paraId="7E51B4D4"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7CFE98B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2" w:type="dxa"/>
            <w:tcBorders>
              <w:top w:val="single" w:sz="6" w:space="0" w:color="000000"/>
              <w:left w:val="single" w:sz="6" w:space="0" w:color="000000"/>
              <w:bottom w:val="single" w:sz="6" w:space="0" w:color="000000"/>
              <w:right w:val="single" w:sz="6" w:space="0" w:color="000000"/>
            </w:tcBorders>
            <w:hideMark/>
          </w:tcPr>
          <w:p w14:paraId="4E36E1B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6"/>
                <w:sz w:val="24"/>
                <w:szCs w:val="24"/>
                <w:lang w:val="en-AU"/>
              </w:rPr>
              <w:t xml:space="preserve"> </w:t>
            </w:r>
            <w:r w:rsidRPr="00196BA0">
              <w:rPr>
                <w:rFonts w:ascii="Times New Roman" w:eastAsia="Times New Roman" w:hAnsi="Times New Roman"/>
                <w:b/>
                <w:bCs/>
                <w:i/>
                <w:spacing w:val="-1"/>
                <w:sz w:val="24"/>
                <w:szCs w:val="24"/>
                <w:lang w:val="en-AU"/>
              </w:rPr>
              <w:t>bystanders</w:t>
            </w:r>
          </w:p>
          <w:p w14:paraId="2A7D9C38"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ensure that bystanders remain a safe distance away from the operation;</w:t>
            </w:r>
          </w:p>
          <w:p w14:paraId="2FDEE46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ensure bystanders are aware of</w:t>
            </w:r>
            <w:r>
              <w:rPr>
                <w:spacing w:val="-1"/>
              </w:rPr>
              <w:t>,</w:t>
            </w:r>
            <w:r w:rsidRPr="00196BA0">
              <w:rPr>
                <w:spacing w:val="-1"/>
              </w:rPr>
              <w:t xml:space="preserve"> and avoid interference with</w:t>
            </w:r>
            <w:r>
              <w:rPr>
                <w:spacing w:val="-1"/>
              </w:rPr>
              <w:t>,</w:t>
            </w:r>
            <w:r w:rsidRPr="00196BA0">
              <w:rPr>
                <w:spacing w:val="-1"/>
              </w:rPr>
              <w:t xml:space="preserve"> the operation and the systems controls used in the operation such as the remote pilot station;</w:t>
            </w:r>
          </w:p>
          <w:p w14:paraId="14ED88B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manage bystander safety in the event of abnormal or </w:t>
            </w:r>
            <w:r w:rsidRPr="00196BA0">
              <w:rPr>
                <w:spacing w:val="-3"/>
              </w:rPr>
              <w:t>emergency</w:t>
            </w:r>
            <w:r w:rsidRPr="00196BA0">
              <w:rPr>
                <w:spacing w:val="-1"/>
              </w:rPr>
              <w:t xml:space="preserve"> situation arising as a result of the operation;</w:t>
            </w:r>
          </w:p>
          <w:p w14:paraId="77A24531" w14:textId="77777777" w:rsidR="001B2618" w:rsidRPr="00196BA0" w:rsidRDefault="001B2618" w:rsidP="00547E53">
            <w:pPr>
              <w:keepNext/>
              <w:spacing w:before="60" w:after="60" w:line="240" w:lineRule="auto"/>
              <w:ind w:left="567" w:hanging="465"/>
            </w:pPr>
            <w:r w:rsidRPr="00196BA0">
              <w:rPr>
                <w:spacing w:val="-1"/>
              </w:rPr>
              <w:t>(d)</w:t>
            </w:r>
            <w:r w:rsidRPr="00196BA0">
              <w:rPr>
                <w:spacing w:val="-1"/>
              </w:rPr>
              <w:tab/>
              <w:t xml:space="preserve">demonstrate effective oral communication to bystanders in a </w:t>
            </w:r>
            <w:r w:rsidRPr="00196BA0">
              <w:rPr>
                <w:spacing w:val="-3"/>
              </w:rPr>
              <w:t>clear</w:t>
            </w:r>
            <w:r w:rsidRPr="00196BA0">
              <w:rPr>
                <w:spacing w:val="-1"/>
              </w:rPr>
              <w:t>, effective manner</w:t>
            </w:r>
            <w:r>
              <w:rPr>
                <w:spacing w:val="-1"/>
              </w:rPr>
              <w:t>.</w:t>
            </w:r>
          </w:p>
        </w:tc>
        <w:tc>
          <w:tcPr>
            <w:tcW w:w="2882" w:type="dxa"/>
            <w:tcBorders>
              <w:top w:val="single" w:sz="6" w:space="0" w:color="000000"/>
              <w:left w:val="single" w:sz="6" w:space="0" w:color="000000"/>
              <w:bottom w:val="single" w:sz="6" w:space="0" w:color="000000"/>
              <w:right w:val="single" w:sz="6" w:space="0" w:color="000000"/>
            </w:tcBorders>
            <w:hideMark/>
          </w:tcPr>
          <w:p w14:paraId="274566E8" w14:textId="77777777" w:rsidR="001B2618" w:rsidRPr="00196BA0" w:rsidRDefault="001B2618" w:rsidP="00547E53">
            <w:pPr>
              <w:keepNext/>
              <w:spacing w:before="60" w:after="60" w:line="240" w:lineRule="auto"/>
              <w:ind w:left="102"/>
              <w:rPr>
                <w:spacing w:val="-1"/>
              </w:rPr>
            </w:pPr>
            <w:r>
              <w:rPr>
                <w:spacing w:val="-3"/>
              </w:rPr>
              <w:t>C</w:t>
            </w:r>
            <w:r w:rsidRPr="00196BA0">
              <w:rPr>
                <w:spacing w:val="-3"/>
              </w:rPr>
              <w:t>lear</w:t>
            </w:r>
            <w:r>
              <w:rPr>
                <w:spacing w:val="-3"/>
              </w:rPr>
              <w:t xml:space="preserve"> and</w:t>
            </w:r>
            <w:r w:rsidRPr="00196BA0">
              <w:rPr>
                <w:spacing w:val="-3"/>
              </w:rPr>
              <w:t xml:space="preserve">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2C89A0B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co-operative bystanders;</w:t>
            </w:r>
          </w:p>
          <w:p w14:paraId="36E8069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non-cooperative bystanders.</w:t>
            </w:r>
          </w:p>
        </w:tc>
      </w:tr>
      <w:tr w:rsidR="001B2618" w:rsidRPr="00196BA0" w14:paraId="761058B6"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1F93316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82" w:type="dxa"/>
            <w:tcBorders>
              <w:top w:val="single" w:sz="6" w:space="0" w:color="000000"/>
              <w:left w:val="single" w:sz="6" w:space="0" w:color="000000"/>
              <w:bottom w:val="single" w:sz="6" w:space="0" w:color="000000"/>
              <w:right w:val="single" w:sz="6" w:space="0" w:color="000000"/>
            </w:tcBorders>
            <w:hideMark/>
          </w:tcPr>
          <w:p w14:paraId="6CDA6CEB"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pacing w:val="-1"/>
                <w:sz w:val="24"/>
                <w:szCs w:val="24"/>
                <w:lang w:val="en-AU"/>
              </w:rPr>
              <w:t>Manage</w:t>
            </w:r>
            <w:r w:rsidRPr="00196BA0">
              <w:rPr>
                <w:rFonts w:ascii="Times New Roman" w:eastAsia="Times New Roman" w:hAnsi="Times New Roman"/>
                <w:b/>
                <w:bCs/>
                <w:i/>
                <w:sz w:val="24"/>
                <w:szCs w:val="24"/>
                <w:lang w:val="en-AU"/>
              </w:rPr>
              <w:t xml:space="preserve"> people involved in the operation</w:t>
            </w:r>
          </w:p>
          <w:p w14:paraId="129157EE"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 xml:space="preserve">establish and maintain clear communication </w:t>
            </w:r>
            <w:r>
              <w:rPr>
                <w:spacing w:val="-1"/>
              </w:rPr>
              <w:t>with crew members</w:t>
            </w:r>
            <w:r w:rsidRPr="00196BA0">
              <w:rPr>
                <w:spacing w:val="-1"/>
              </w:rPr>
              <w:t>, with a particular view to ensuring the safe operation of the RPA;</w:t>
            </w:r>
          </w:p>
          <w:p w14:paraId="6CE6EFF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carry-out</w:t>
            </w:r>
            <w:r w:rsidRPr="00196BA0">
              <w:rPr>
                <w:spacing w:val="-1"/>
              </w:rPr>
              <w:t xml:space="preserve"> effective and safe handovers of </w:t>
            </w:r>
            <w:r>
              <w:rPr>
                <w:spacing w:val="-1"/>
              </w:rPr>
              <w:t>remote pilot responsibilities</w:t>
            </w:r>
            <w:r w:rsidRPr="00196BA0">
              <w:rPr>
                <w:spacing w:val="-1"/>
              </w:rPr>
              <w:t xml:space="preserve"> before, during and after an </w:t>
            </w:r>
            <w:r>
              <w:rPr>
                <w:spacing w:val="-1"/>
              </w:rPr>
              <w:t xml:space="preserve">RPA </w:t>
            </w:r>
            <w:r w:rsidRPr="00196BA0">
              <w:rPr>
                <w:spacing w:val="-1"/>
              </w:rPr>
              <w:t>operation.</w:t>
            </w:r>
          </w:p>
        </w:tc>
        <w:tc>
          <w:tcPr>
            <w:tcW w:w="2882" w:type="dxa"/>
            <w:tcBorders>
              <w:top w:val="single" w:sz="6" w:space="0" w:color="000000"/>
              <w:left w:val="single" w:sz="6" w:space="0" w:color="000000"/>
              <w:bottom w:val="single" w:sz="6" w:space="0" w:color="000000"/>
              <w:right w:val="single" w:sz="6" w:space="0" w:color="000000"/>
            </w:tcBorders>
            <w:hideMark/>
          </w:tcPr>
          <w:p w14:paraId="728FF060" w14:textId="77777777" w:rsidR="001B2618" w:rsidRPr="00196BA0" w:rsidRDefault="001B2618" w:rsidP="00547E53">
            <w:pPr>
              <w:keepNext/>
              <w:spacing w:before="60" w:after="60" w:line="240" w:lineRule="auto"/>
              <w:ind w:left="102"/>
              <w:rPr>
                <w:bCs/>
              </w:rPr>
            </w:pPr>
            <w:r>
              <w:rPr>
                <w:spacing w:val="-3"/>
              </w:rPr>
              <w:t>C</w:t>
            </w:r>
            <w:r w:rsidRPr="00196BA0">
              <w:rPr>
                <w:spacing w:val="-3"/>
              </w:rPr>
              <w:t>lear,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17058E9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communication face</w:t>
            </w:r>
            <w:r>
              <w:rPr>
                <w:spacing w:val="-1"/>
              </w:rPr>
              <w:noBreakHyphen/>
            </w:r>
            <w:r w:rsidRPr="00196BA0">
              <w:rPr>
                <w:spacing w:val="-1"/>
              </w:rPr>
              <w:t>to</w:t>
            </w:r>
            <w:r>
              <w:rPr>
                <w:spacing w:val="-1"/>
              </w:rPr>
              <w:noBreakHyphen/>
            </w:r>
            <w:r w:rsidRPr="00196BA0">
              <w:rPr>
                <w:spacing w:val="-1"/>
              </w:rPr>
              <w:t>face;</w:t>
            </w:r>
          </w:p>
          <w:p w14:paraId="4B3BBFC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communication over a radio;</w:t>
            </w:r>
          </w:p>
          <w:p w14:paraId="4E38DA02" w14:textId="77777777" w:rsidR="001B2618" w:rsidRPr="00196BA0" w:rsidRDefault="001B2618" w:rsidP="00547E53">
            <w:pPr>
              <w:keepNext/>
              <w:spacing w:before="60" w:after="60" w:line="240" w:lineRule="auto"/>
              <w:ind w:left="567" w:hanging="465"/>
              <w:rPr>
                <w:spacing w:val="-1"/>
              </w:rPr>
            </w:pPr>
            <w:r w:rsidRPr="00196BA0">
              <w:rPr>
                <w:spacing w:val="-1"/>
              </w:rPr>
              <w:t>(c)</w:t>
            </w:r>
            <w:r>
              <w:rPr>
                <w:spacing w:val="-1"/>
              </w:rPr>
              <w:tab/>
            </w:r>
            <w:r w:rsidRPr="00196BA0">
              <w:rPr>
                <w:spacing w:val="-1"/>
              </w:rPr>
              <w:t>operations with and without visual observers (spotters).</w:t>
            </w:r>
          </w:p>
        </w:tc>
      </w:tr>
      <w:tr w:rsidR="001B2618" w:rsidRPr="00196BA0" w14:paraId="6DCB5BBD"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6C28441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82" w:type="dxa"/>
            <w:tcBorders>
              <w:top w:val="single" w:sz="6" w:space="0" w:color="000000"/>
              <w:left w:val="single" w:sz="6" w:space="0" w:color="000000"/>
              <w:bottom w:val="single" w:sz="6" w:space="0" w:color="000000"/>
              <w:right w:val="single" w:sz="6" w:space="0" w:color="000000"/>
            </w:tcBorders>
            <w:hideMark/>
          </w:tcPr>
          <w:p w14:paraId="5FC8F780"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 xml:space="preserve">Manage </w:t>
            </w:r>
            <w:r w:rsidRPr="00196BA0">
              <w:rPr>
                <w:rFonts w:ascii="Times New Roman" w:eastAsia="Times New Roman" w:hAnsi="Times New Roman"/>
                <w:b/>
                <w:bCs/>
                <w:i/>
                <w:spacing w:val="-1"/>
                <w:sz w:val="24"/>
                <w:szCs w:val="24"/>
                <w:lang w:val="en-AU"/>
              </w:rPr>
              <w:t>payloads</w:t>
            </w:r>
            <w:r w:rsidRPr="00196BA0">
              <w:rPr>
                <w:rFonts w:ascii="Times New Roman" w:eastAsia="Times New Roman" w:hAnsi="Times New Roman"/>
                <w:b/>
                <w:bCs/>
                <w:i/>
                <w:sz w:val="24"/>
                <w:szCs w:val="24"/>
                <w:lang w:val="en-AU"/>
              </w:rPr>
              <w:t xml:space="preserve"> and dangerous goods</w:t>
            </w:r>
          </w:p>
          <w:p w14:paraId="3BCBDEEA"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manage loading, unloading and security of payload during an operation of the RPA;</w:t>
            </w:r>
          </w:p>
          <w:p w14:paraId="173382B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identify dangerous goods and apply operator procedures to ensure safety of the operation.</w:t>
            </w:r>
          </w:p>
        </w:tc>
        <w:tc>
          <w:tcPr>
            <w:tcW w:w="2882" w:type="dxa"/>
            <w:tcBorders>
              <w:top w:val="single" w:sz="6" w:space="0" w:color="000000"/>
              <w:left w:val="single" w:sz="6" w:space="0" w:color="000000"/>
              <w:bottom w:val="single" w:sz="6" w:space="0" w:color="000000"/>
              <w:right w:val="single" w:sz="6" w:space="0" w:color="000000"/>
            </w:tcBorders>
            <w:hideMark/>
          </w:tcPr>
          <w:p w14:paraId="2E295EF3"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within a reasonable period of time;</w:t>
            </w:r>
          </w:p>
          <w:p w14:paraId="042C4EE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demonstrating familiarity with the RPA;</w:t>
            </w:r>
          </w:p>
          <w:p w14:paraId="32DC618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demonstrating dexterity in handling the RPA.</w:t>
            </w:r>
          </w:p>
        </w:tc>
        <w:tc>
          <w:tcPr>
            <w:tcW w:w="2882" w:type="dxa"/>
            <w:tcBorders>
              <w:top w:val="single" w:sz="6" w:space="0" w:color="000000"/>
              <w:left w:val="single" w:sz="6" w:space="0" w:color="000000"/>
              <w:bottom w:val="single" w:sz="6" w:space="0" w:color="000000"/>
              <w:right w:val="single" w:sz="6" w:space="0" w:color="000000"/>
            </w:tcBorders>
            <w:hideMark/>
          </w:tcPr>
          <w:p w14:paraId="4B95DE1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different kinds of payload;</w:t>
            </w:r>
          </w:p>
          <w:p w14:paraId="4F77049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internal and external payloads;</w:t>
            </w:r>
          </w:p>
          <w:p w14:paraId="23F7A03F"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activities are performed in accordance with operator’s documented practices and procedures.</w:t>
            </w:r>
          </w:p>
        </w:tc>
      </w:tr>
    </w:tbl>
    <w:p w14:paraId="2D8B4D1C" w14:textId="77777777" w:rsidR="001B2618" w:rsidRPr="00196BA0" w:rsidRDefault="001B2618" w:rsidP="00CA6E18">
      <w:pPr>
        <w:sectPr w:rsidR="001B2618" w:rsidRPr="00196BA0">
          <w:pgSz w:w="11907" w:h="16840"/>
          <w:pgMar w:top="1340" w:right="1420" w:bottom="1180" w:left="1220" w:header="0" w:footer="985" w:gutter="0"/>
          <w:cols w:space="720"/>
        </w:sectPr>
      </w:pPr>
    </w:p>
    <w:p w14:paraId="5419F0EE" w14:textId="77777777" w:rsidR="001B2618" w:rsidRPr="00196BA0" w:rsidRDefault="001B2618" w:rsidP="00CA6E18">
      <w:pPr>
        <w:pStyle w:val="LDScheduleheadingcontinued"/>
      </w:pPr>
      <w:r w:rsidRPr="00196BA0">
        <w:t>Schedule 5</w:t>
      </w:r>
      <w:r w:rsidRPr="00196BA0">
        <w:tab/>
        <w:t>Practical competency units</w:t>
      </w:r>
    </w:p>
    <w:p w14:paraId="023CB86D" w14:textId="77777777" w:rsidR="001B2618" w:rsidRPr="00196BA0" w:rsidRDefault="001B2618" w:rsidP="00064EEC">
      <w:pPr>
        <w:pStyle w:val="LDAppendixHeadingcontinued"/>
      </w:pPr>
      <w:bookmarkStart w:id="284" w:name="_Toc511130513"/>
      <w:bookmarkStart w:id="285" w:name="_Toc520281994"/>
      <w:bookmarkStart w:id="286" w:name="_Toc2946043"/>
      <w:r w:rsidRPr="00196BA0">
        <w:t>Appendix 1</w:t>
      </w:r>
      <w:r w:rsidRPr="00196BA0">
        <w:tab/>
        <w:t>Any RPA — Common units (contd.)</w:t>
      </w:r>
      <w:bookmarkEnd w:id="284"/>
      <w:bookmarkEnd w:id="285"/>
      <w:bookmarkEnd w:id="286"/>
    </w:p>
    <w:p w14:paraId="6E7BD887" w14:textId="77777777" w:rsidR="001B2618" w:rsidRPr="00196BA0" w:rsidRDefault="001B2618" w:rsidP="00CA6E18">
      <w:pPr>
        <w:pStyle w:val="LDAppendixHeading2"/>
      </w:pPr>
      <w:bookmarkStart w:id="287" w:name="_Toc520281995"/>
      <w:bookmarkStart w:id="288" w:name="_Toc2946044"/>
      <w:r w:rsidRPr="00196BA0">
        <w:t>Unit 17</w:t>
      </w:r>
      <w:r w:rsidRPr="00196BA0">
        <w:tab/>
        <w:t>RC4 — Navigation and operation of RPAS</w:t>
      </w:r>
      <w:bookmarkEnd w:id="287"/>
      <w:bookmarkEnd w:id="288"/>
    </w:p>
    <w:tbl>
      <w:tblPr>
        <w:tblW w:w="9114" w:type="dxa"/>
        <w:tblInd w:w="106" w:type="dxa"/>
        <w:tblCellMar>
          <w:left w:w="0" w:type="dxa"/>
          <w:right w:w="57" w:type="dxa"/>
        </w:tblCellMar>
        <w:tblLook w:val="01E0" w:firstRow="1" w:lastRow="1" w:firstColumn="1" w:lastColumn="1" w:noHBand="0" w:noVBand="0"/>
      </w:tblPr>
      <w:tblGrid>
        <w:gridCol w:w="892"/>
        <w:gridCol w:w="2740"/>
        <w:gridCol w:w="2741"/>
        <w:gridCol w:w="2741"/>
      </w:tblGrid>
      <w:tr w:rsidR="001B2618" w:rsidRPr="00196BA0" w14:paraId="59EFFF24" w14:textId="77777777" w:rsidTr="00547E53">
        <w:trPr>
          <w:tblHeader/>
        </w:trPr>
        <w:tc>
          <w:tcPr>
            <w:tcW w:w="892" w:type="dxa"/>
            <w:tcBorders>
              <w:top w:val="single" w:sz="6" w:space="0" w:color="000000"/>
              <w:left w:val="single" w:sz="6" w:space="0" w:color="000000"/>
              <w:bottom w:val="single" w:sz="6" w:space="0" w:color="000000"/>
              <w:right w:val="single" w:sz="6" w:space="0" w:color="000000"/>
            </w:tcBorders>
            <w:hideMark/>
          </w:tcPr>
          <w:p w14:paraId="202EB652"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740" w:type="dxa"/>
            <w:tcBorders>
              <w:top w:val="single" w:sz="6" w:space="0" w:color="000000"/>
              <w:left w:val="single" w:sz="6" w:space="0" w:color="000000"/>
              <w:bottom w:val="single" w:sz="6" w:space="0" w:color="000000"/>
              <w:right w:val="single" w:sz="6" w:space="0" w:color="000000"/>
            </w:tcBorders>
            <w:hideMark/>
          </w:tcPr>
          <w:p w14:paraId="3B153B56"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38921A06"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741" w:type="dxa"/>
            <w:tcBorders>
              <w:top w:val="single" w:sz="6" w:space="0" w:color="000000"/>
              <w:left w:val="single" w:sz="6" w:space="0" w:color="000000"/>
              <w:bottom w:val="single" w:sz="6" w:space="0" w:color="000000"/>
              <w:right w:val="single" w:sz="6" w:space="0" w:color="000000"/>
            </w:tcBorders>
            <w:hideMark/>
          </w:tcPr>
          <w:p w14:paraId="57FD3278"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741" w:type="dxa"/>
            <w:tcBorders>
              <w:top w:val="single" w:sz="6" w:space="0" w:color="000000"/>
              <w:left w:val="single" w:sz="6" w:space="0" w:color="000000"/>
              <w:bottom w:val="single" w:sz="6" w:space="0" w:color="000000"/>
              <w:right w:val="single" w:sz="6" w:space="0" w:color="000000"/>
            </w:tcBorders>
            <w:hideMark/>
          </w:tcPr>
          <w:p w14:paraId="2785FAB7"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Range of variables</w:t>
            </w:r>
          </w:p>
        </w:tc>
      </w:tr>
      <w:tr w:rsidR="001B2618" w:rsidRPr="00196BA0" w14:paraId="189083F9"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671BFEE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740" w:type="dxa"/>
            <w:tcBorders>
              <w:top w:val="single" w:sz="6" w:space="0" w:color="000000"/>
              <w:left w:val="single" w:sz="6" w:space="0" w:color="000000"/>
              <w:bottom w:val="single" w:sz="6" w:space="0" w:color="000000"/>
              <w:right w:val="single" w:sz="6" w:space="0" w:color="000000"/>
            </w:tcBorders>
            <w:hideMark/>
          </w:tcPr>
          <w:p w14:paraId="380F33F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Operational</w:t>
            </w:r>
            <w:r>
              <w:rPr>
                <w:rFonts w:ascii="Times New Roman" w:eastAsia="Times New Roman" w:hAnsi="Times New Roman"/>
                <w:b/>
                <w:bCs/>
                <w:i/>
                <w:spacing w:val="-1"/>
                <w:sz w:val="24"/>
                <w:szCs w:val="24"/>
                <w:lang w:val="en-AU"/>
              </w:rPr>
              <w:t xml:space="preserve"> “</w:t>
            </w:r>
            <w:r w:rsidRPr="00196BA0">
              <w:rPr>
                <w:rFonts w:ascii="Times New Roman" w:eastAsia="Times New Roman" w:hAnsi="Times New Roman"/>
                <w:b/>
                <w:bCs/>
                <w:i/>
                <w:spacing w:val="-1"/>
                <w:sz w:val="24"/>
                <w:szCs w:val="24"/>
                <w:lang w:val="en-AU"/>
              </w:rPr>
              <w:t>rul</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s</w:t>
            </w:r>
            <w:r>
              <w:rPr>
                <w:rFonts w:ascii="Times New Roman" w:eastAsia="Times New Roman" w:hAnsi="Times New Roman"/>
                <w:b/>
                <w:bCs/>
                <w:i/>
                <w:spacing w:val="-1"/>
                <w:sz w:val="24"/>
                <w:szCs w:val="24"/>
                <w:lang w:val="en-AU"/>
              </w:rPr>
              <w:t>”</w:t>
            </w:r>
          </w:p>
          <w:p w14:paraId="3A4A8113" w14:textId="77777777" w:rsidR="001B2618" w:rsidRPr="00196BA0" w:rsidRDefault="001B2618" w:rsidP="00547E53">
            <w:pPr>
              <w:keepNext/>
              <w:spacing w:before="60" w:after="60" w:line="240" w:lineRule="auto"/>
              <w:ind w:left="567" w:hanging="465"/>
            </w:pPr>
            <w:r w:rsidRPr="00196BA0">
              <w:rPr>
                <w:spacing w:val="-1"/>
              </w:rPr>
              <w:t>(</w:t>
            </w:r>
            <w:r>
              <w:rPr>
                <w:spacing w:val="-1"/>
              </w:rPr>
              <w:t>a</w:t>
            </w:r>
            <w:r w:rsidRPr="00196BA0">
              <w:rPr>
                <w:spacing w:val="-1"/>
              </w:rPr>
              <w:t>)</w:t>
            </w:r>
            <w:r w:rsidRPr="00196BA0">
              <w:rPr>
                <w:spacing w:val="-1"/>
              </w:rPr>
              <w:tab/>
            </w:r>
            <w:r w:rsidRPr="00196BA0">
              <w:rPr>
                <w:spacing w:val="1"/>
              </w:rPr>
              <w:t>op</w:t>
            </w:r>
            <w:r w:rsidRPr="00196BA0">
              <w:t>era</w:t>
            </w:r>
            <w:r w:rsidRPr="00196BA0">
              <w:rPr>
                <w:spacing w:val="-1"/>
              </w:rPr>
              <w:t>t</w:t>
            </w:r>
            <w:r w:rsidRPr="00196BA0">
              <w:t>e</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2"/>
              </w:rPr>
              <w:t>P</w:t>
            </w:r>
            <w:r w:rsidRPr="00196BA0">
              <w:t>A</w:t>
            </w:r>
            <w:r w:rsidRPr="00196BA0">
              <w:rPr>
                <w:spacing w:val="-6"/>
              </w:rPr>
              <w:t xml:space="preserve"> </w:t>
            </w:r>
            <w:r w:rsidRPr="00196BA0">
              <w:rPr>
                <w:spacing w:val="-1"/>
              </w:rPr>
              <w:t>i</w:t>
            </w:r>
            <w:r w:rsidRPr="00196BA0">
              <w:t>n</w:t>
            </w:r>
            <w:r w:rsidRPr="00196BA0">
              <w:rPr>
                <w:spacing w:val="-6"/>
              </w:rPr>
              <w:t xml:space="preserve"> </w:t>
            </w:r>
            <w:r w:rsidRPr="00196BA0">
              <w:t>c</w:t>
            </w:r>
            <w:r w:rsidRPr="00196BA0">
              <w:rPr>
                <w:spacing w:val="3"/>
              </w:rPr>
              <w:t>o</w:t>
            </w:r>
            <w:r w:rsidRPr="00196BA0">
              <w:rPr>
                <w:spacing w:val="-5"/>
              </w:rPr>
              <w:t>m</w:t>
            </w:r>
            <w:r w:rsidRPr="00196BA0">
              <w:rPr>
                <w:spacing w:val="1"/>
              </w:rPr>
              <w:t>p</w:t>
            </w:r>
            <w:r w:rsidRPr="00196BA0">
              <w:rPr>
                <w:spacing w:val="-1"/>
              </w:rPr>
              <w:t>li</w:t>
            </w:r>
            <w:r w:rsidRPr="00196BA0">
              <w:rPr>
                <w:spacing w:val="2"/>
              </w:rPr>
              <w:t>a</w:t>
            </w:r>
            <w:r w:rsidRPr="00196BA0">
              <w:rPr>
                <w:spacing w:val="-2"/>
              </w:rPr>
              <w:t>n</w:t>
            </w:r>
            <w:r w:rsidRPr="00196BA0">
              <w:t>ce</w:t>
            </w:r>
            <w:r w:rsidRPr="00196BA0">
              <w:rPr>
                <w:spacing w:val="-3"/>
              </w:rPr>
              <w:t xml:space="preserve"> w</w:t>
            </w:r>
            <w:r w:rsidRPr="00196BA0">
              <w:rPr>
                <w:spacing w:val="-1"/>
              </w:rPr>
              <w:t>i</w:t>
            </w:r>
            <w:r w:rsidRPr="00196BA0">
              <w:rPr>
                <w:spacing w:val="2"/>
              </w:rPr>
              <w:t>t</w:t>
            </w:r>
            <w:r w:rsidRPr="00196BA0">
              <w:t>h</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requirements</w:t>
            </w:r>
            <w:r w:rsidRPr="00196BA0">
              <w:rPr>
                <w:w w:val="99"/>
              </w:rPr>
              <w:t xml:space="preserve"> </w:t>
            </w:r>
            <w:r w:rsidRPr="00196BA0">
              <w:t>re</w:t>
            </w:r>
            <w:r w:rsidRPr="00196BA0">
              <w:rPr>
                <w:spacing w:val="-1"/>
              </w:rPr>
              <w:t>l</w:t>
            </w:r>
            <w:r w:rsidRPr="00196BA0">
              <w:t>a</w:t>
            </w:r>
            <w:r w:rsidRPr="00196BA0">
              <w:rPr>
                <w:spacing w:val="-1"/>
              </w:rPr>
              <w:t>ti</w:t>
            </w:r>
            <w:r w:rsidRPr="00196BA0">
              <w:rPr>
                <w:spacing w:val="1"/>
              </w:rPr>
              <w:t>n</w:t>
            </w:r>
            <w:r w:rsidRPr="00196BA0">
              <w:t>g</w:t>
            </w:r>
            <w:r w:rsidRPr="00196BA0">
              <w:rPr>
                <w:spacing w:val="-6"/>
              </w:rPr>
              <w:t xml:space="preserve"> </w:t>
            </w:r>
            <w:r w:rsidRPr="00196BA0">
              <w:rPr>
                <w:spacing w:val="-1"/>
              </w:rPr>
              <w:t>t</w:t>
            </w:r>
            <w:r w:rsidRPr="00196BA0">
              <w:t>o</w:t>
            </w:r>
            <w:r w:rsidRPr="00196BA0">
              <w:rPr>
                <w:spacing w:val="-4"/>
              </w:rPr>
              <w:t xml:space="preserve"> </w:t>
            </w:r>
            <w:r w:rsidRPr="00196BA0">
              <w:rPr>
                <w:spacing w:val="1"/>
              </w:rPr>
              <w:t>op</w:t>
            </w:r>
            <w:r w:rsidRPr="00196BA0">
              <w:t>era</w:t>
            </w:r>
            <w:r w:rsidRPr="00196BA0">
              <w:rPr>
                <w:spacing w:val="-1"/>
              </w:rPr>
              <w:t>ti</w:t>
            </w:r>
            <w:r w:rsidRPr="00196BA0">
              <w:rPr>
                <w:spacing w:val="-2"/>
              </w:rPr>
              <w:t>n</w:t>
            </w:r>
            <w:r w:rsidRPr="00196BA0">
              <w:t>g</w:t>
            </w:r>
            <w:r w:rsidRPr="00196BA0">
              <w:rPr>
                <w:spacing w:val="-5"/>
              </w:rPr>
              <w:t xml:space="preserve"> </w:t>
            </w:r>
            <w:r>
              <w:rPr>
                <w:spacing w:val="-5"/>
              </w:rPr>
              <w:t xml:space="preserve">the </w:t>
            </w:r>
            <w:r w:rsidRPr="00196BA0">
              <w:rPr>
                <w:spacing w:val="-1"/>
              </w:rPr>
              <w:t>R</w:t>
            </w:r>
            <w:r w:rsidRPr="00196BA0">
              <w:rPr>
                <w:spacing w:val="4"/>
              </w:rPr>
              <w:t>P</w:t>
            </w:r>
            <w:r w:rsidRPr="00196BA0">
              <w:t>A</w:t>
            </w:r>
            <w:r w:rsidRPr="00196BA0">
              <w:rPr>
                <w:spacing w:val="-5"/>
              </w:rPr>
              <w:t xml:space="preserve"> m</w:t>
            </w:r>
            <w:r w:rsidRPr="00196BA0">
              <w:rPr>
                <w:spacing w:val="2"/>
              </w:rPr>
              <w:t>e</w:t>
            </w:r>
            <w:r w:rsidRPr="00196BA0">
              <w:rPr>
                <w:spacing w:val="1"/>
              </w:rPr>
              <w:t>n</w:t>
            </w:r>
            <w:r w:rsidRPr="00196BA0">
              <w:rPr>
                <w:spacing w:val="-1"/>
              </w:rPr>
              <w:t>ti</w:t>
            </w:r>
            <w:r w:rsidRPr="00196BA0">
              <w:rPr>
                <w:spacing w:val="1"/>
              </w:rPr>
              <w:t>o</w:t>
            </w:r>
            <w:r w:rsidRPr="00196BA0">
              <w:rPr>
                <w:spacing w:val="-2"/>
              </w:rPr>
              <w:t>n</w:t>
            </w:r>
            <w:r w:rsidRPr="00196BA0">
              <w:t>ed</w:t>
            </w:r>
            <w:r w:rsidRPr="00196BA0">
              <w:rPr>
                <w:spacing w:val="-4"/>
              </w:rPr>
              <w:t xml:space="preserve"> </w:t>
            </w:r>
            <w:r w:rsidRPr="00196BA0">
              <w:rPr>
                <w:spacing w:val="-1"/>
              </w:rPr>
              <w:t>i</w:t>
            </w:r>
            <w:r w:rsidRPr="00196BA0">
              <w:t>n</w:t>
            </w:r>
            <w:r w:rsidRPr="00196BA0">
              <w:rPr>
                <w:spacing w:val="-5"/>
              </w:rPr>
              <w:t xml:space="preserve"> </w:t>
            </w:r>
            <w:r w:rsidRPr="00196BA0">
              <w:rPr>
                <w:spacing w:val="2"/>
              </w:rPr>
              <w:t>P</w:t>
            </w:r>
            <w:r w:rsidRPr="00196BA0">
              <w:t>art</w:t>
            </w:r>
            <w:r w:rsidRPr="00196BA0">
              <w:rPr>
                <w:spacing w:val="-5"/>
              </w:rPr>
              <w:t xml:space="preserve"> </w:t>
            </w:r>
            <w:r w:rsidRPr="00196BA0">
              <w:rPr>
                <w:spacing w:val="1"/>
              </w:rPr>
              <w:t>10</w:t>
            </w:r>
            <w:r w:rsidRPr="00196BA0">
              <w:t>1</w:t>
            </w:r>
            <w:r w:rsidRPr="00196BA0">
              <w:rPr>
                <w:spacing w:val="-5"/>
              </w:rPr>
              <w:t xml:space="preserve"> </w:t>
            </w:r>
            <w:r w:rsidRPr="00196BA0">
              <w:rPr>
                <w:spacing w:val="1"/>
              </w:rPr>
              <w:t>o</w:t>
            </w:r>
            <w:r w:rsidRPr="00196BA0">
              <w:t>f</w:t>
            </w:r>
            <w:r w:rsidRPr="00196BA0">
              <w:rPr>
                <w:spacing w:val="-7"/>
              </w:rPr>
              <w:t xml:space="preserve"> </w:t>
            </w:r>
            <w:r w:rsidRPr="00196BA0">
              <w:rPr>
                <w:spacing w:val="1"/>
              </w:rPr>
              <w:t>C</w:t>
            </w:r>
            <w:r w:rsidRPr="00196BA0">
              <w:rPr>
                <w:spacing w:val="-3"/>
              </w:rPr>
              <w:t>A</w:t>
            </w:r>
            <w:r w:rsidRPr="00196BA0">
              <w:rPr>
                <w:spacing w:val="2"/>
              </w:rPr>
              <w:t>S</w:t>
            </w:r>
            <w:r w:rsidRPr="00196BA0">
              <w:t>R</w:t>
            </w:r>
            <w:r w:rsidRPr="00196BA0">
              <w:rPr>
                <w:w w:val="99"/>
              </w:rPr>
              <w:t xml:space="preserve"> </w:t>
            </w:r>
            <w:r w:rsidRPr="00196BA0">
              <w:t>a</w:t>
            </w:r>
            <w:r w:rsidRPr="00196BA0">
              <w:rPr>
                <w:spacing w:val="-2"/>
              </w:rPr>
              <w:t>n</w:t>
            </w:r>
            <w:r w:rsidRPr="00196BA0">
              <w:t>d</w:t>
            </w:r>
            <w:r w:rsidRPr="00196BA0">
              <w:rPr>
                <w:spacing w:val="-5"/>
              </w:rPr>
              <w:t xml:space="preserve"> </w:t>
            </w:r>
            <w:r w:rsidRPr="00196BA0">
              <w:rPr>
                <w:spacing w:val="-1"/>
              </w:rPr>
              <w:t>t</w:t>
            </w:r>
            <w:r w:rsidRPr="00196BA0">
              <w:rPr>
                <w:spacing w:val="-2"/>
              </w:rPr>
              <w:t>h</w:t>
            </w:r>
            <w:r w:rsidRPr="00196BA0">
              <w:rPr>
                <w:spacing w:val="2"/>
              </w:rPr>
              <w:t>i</w:t>
            </w:r>
            <w:r w:rsidRPr="00196BA0">
              <w:t>s</w:t>
            </w:r>
            <w:r w:rsidRPr="00196BA0">
              <w:rPr>
                <w:spacing w:val="-7"/>
              </w:rPr>
              <w:t xml:space="preserve"> </w:t>
            </w:r>
            <w:r w:rsidRPr="00196BA0">
              <w:t>M</w:t>
            </w:r>
            <w:r>
              <w:t>OS</w:t>
            </w:r>
            <w:r w:rsidRPr="00196BA0">
              <w:t>;</w:t>
            </w:r>
          </w:p>
          <w:p w14:paraId="57467BA9" w14:textId="6CD3A318"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r>
            <w:r>
              <w:rPr>
                <w:spacing w:val="-1"/>
              </w:rPr>
              <w:t>identify the location and relevant parts</w:t>
            </w:r>
            <w:r w:rsidRPr="00196BA0">
              <w:rPr>
                <w:spacing w:val="-5"/>
              </w:rPr>
              <w:t xml:space="preserve"> </w:t>
            </w:r>
            <w:r w:rsidRPr="00196BA0">
              <w:rPr>
                <w:spacing w:val="3"/>
              </w:rPr>
              <w:t>o</w:t>
            </w:r>
            <w:r w:rsidRPr="00196BA0">
              <w:t>f</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6"/>
              </w:rPr>
              <w:t xml:space="preserve"> </w:t>
            </w:r>
            <w:r w:rsidRPr="00196BA0">
              <w:rPr>
                <w:spacing w:val="1"/>
              </w:rPr>
              <w:t>op</w:t>
            </w:r>
            <w:r w:rsidRPr="00196BA0">
              <w:t>era</w:t>
            </w:r>
            <w:r w:rsidRPr="00196BA0">
              <w:rPr>
                <w:spacing w:val="-1"/>
              </w:rPr>
              <w:t>t</w:t>
            </w:r>
            <w:r w:rsidRPr="00196BA0">
              <w:rPr>
                <w:spacing w:val="1"/>
              </w:rPr>
              <w:t>o</w:t>
            </w:r>
            <w:r w:rsidRPr="00196BA0">
              <w:t>r</w:t>
            </w:r>
            <w:r w:rsidRPr="00196BA0">
              <w:rPr>
                <w:spacing w:val="-2"/>
              </w:rPr>
              <w:t>’</w:t>
            </w:r>
            <w:r w:rsidRPr="00196BA0">
              <w:t>s</w:t>
            </w:r>
            <w:r w:rsidRPr="00196BA0">
              <w:rPr>
                <w:spacing w:val="40"/>
              </w:rPr>
              <w:t xml:space="preserve"> </w:t>
            </w:r>
            <w:r w:rsidRPr="00196BA0">
              <w:rPr>
                <w:spacing w:val="-1"/>
              </w:rPr>
              <w:t>documented</w:t>
            </w:r>
            <w:r w:rsidRPr="00196BA0">
              <w:rPr>
                <w:spacing w:val="1"/>
              </w:rPr>
              <w:t xml:space="preserve"> p</w:t>
            </w:r>
            <w:r w:rsidRPr="00196BA0">
              <w:t>rac</w:t>
            </w:r>
            <w:r w:rsidRPr="00196BA0">
              <w:rPr>
                <w:spacing w:val="-1"/>
              </w:rPr>
              <w:t>ti</w:t>
            </w:r>
            <w:r w:rsidRPr="00196BA0">
              <w:t>ces</w:t>
            </w:r>
            <w:r w:rsidRPr="00196BA0">
              <w:rPr>
                <w:spacing w:val="-8"/>
              </w:rPr>
              <w:t xml:space="preserve"> </w:t>
            </w:r>
            <w:r w:rsidRPr="00196BA0">
              <w:t>a</w:t>
            </w:r>
            <w:r w:rsidRPr="00196BA0">
              <w:rPr>
                <w:spacing w:val="-2"/>
              </w:rPr>
              <w:t>n</w:t>
            </w:r>
            <w:r w:rsidRPr="00196BA0">
              <w:t>d</w:t>
            </w:r>
            <w:r w:rsidRPr="00196BA0">
              <w:rPr>
                <w:spacing w:val="-5"/>
              </w:rPr>
              <w:t xml:space="preserve"> </w:t>
            </w:r>
            <w:r w:rsidRPr="00196BA0">
              <w:rPr>
                <w:spacing w:val="1"/>
              </w:rPr>
              <w:t>p</w:t>
            </w:r>
            <w:r w:rsidRPr="00196BA0">
              <w:t>r</w:t>
            </w:r>
            <w:r w:rsidRPr="00196BA0">
              <w:rPr>
                <w:spacing w:val="-2"/>
              </w:rPr>
              <w:t>o</w:t>
            </w:r>
            <w:r w:rsidRPr="00196BA0">
              <w:t>ce</w:t>
            </w:r>
            <w:r w:rsidRPr="00196BA0">
              <w:rPr>
                <w:spacing w:val="1"/>
              </w:rPr>
              <w:t>d</w:t>
            </w:r>
            <w:r w:rsidRPr="00196BA0">
              <w:rPr>
                <w:spacing w:val="-2"/>
              </w:rPr>
              <w:t>u</w:t>
            </w:r>
            <w:r w:rsidRPr="00196BA0">
              <w:t>res</w:t>
            </w:r>
            <w:r w:rsidRPr="00196BA0">
              <w:rPr>
                <w:spacing w:val="-5"/>
              </w:rPr>
              <w:t xml:space="preserve"> m</w:t>
            </w:r>
            <w:r w:rsidRPr="00196BA0">
              <w:rPr>
                <w:spacing w:val="2"/>
              </w:rPr>
              <w:t>e</w:t>
            </w:r>
            <w:r w:rsidRPr="00196BA0">
              <w:rPr>
                <w:spacing w:val="-2"/>
              </w:rPr>
              <w:t>n</w:t>
            </w:r>
            <w:r w:rsidR="00284EB3">
              <w:rPr>
                <w:spacing w:val="-2"/>
              </w:rPr>
              <w:t>-</w:t>
            </w:r>
            <w:r w:rsidRPr="00196BA0">
              <w:rPr>
                <w:spacing w:val="-1"/>
              </w:rPr>
              <w:t>ti</w:t>
            </w:r>
            <w:r w:rsidRPr="00196BA0">
              <w:rPr>
                <w:spacing w:val="1"/>
              </w:rPr>
              <w:t>o</w:t>
            </w:r>
            <w:r w:rsidRPr="00196BA0">
              <w:rPr>
                <w:spacing w:val="-2"/>
              </w:rPr>
              <w:t>n</w:t>
            </w:r>
            <w:r w:rsidRPr="00196BA0">
              <w:t>ed</w:t>
            </w:r>
            <w:r w:rsidRPr="00196BA0">
              <w:rPr>
                <w:spacing w:val="-5"/>
              </w:rPr>
              <w:t xml:space="preserve"> </w:t>
            </w:r>
            <w:r w:rsidRPr="00196BA0">
              <w:rPr>
                <w:spacing w:val="2"/>
              </w:rPr>
              <w:t>i</w:t>
            </w:r>
            <w:r w:rsidRPr="00196BA0">
              <w:t>n</w:t>
            </w:r>
            <w:r w:rsidRPr="00196BA0">
              <w:rPr>
                <w:spacing w:val="-7"/>
              </w:rPr>
              <w:t xml:space="preserve"> </w:t>
            </w:r>
            <w:r w:rsidRPr="00196BA0">
              <w:rPr>
                <w:spacing w:val="1"/>
              </w:rPr>
              <w:t>p</w:t>
            </w:r>
            <w:r w:rsidRPr="00196BA0">
              <w:t>ara</w:t>
            </w:r>
            <w:r w:rsidRPr="00196BA0">
              <w:rPr>
                <w:spacing w:val="-2"/>
              </w:rPr>
              <w:t>g</w:t>
            </w:r>
            <w:r w:rsidRPr="00196BA0">
              <w:t>ra</w:t>
            </w:r>
            <w:r w:rsidRPr="00196BA0">
              <w:rPr>
                <w:spacing w:val="1"/>
              </w:rPr>
              <w:t>p</w:t>
            </w:r>
            <w:r w:rsidRPr="00196BA0">
              <w:t>h</w:t>
            </w:r>
            <w:r w:rsidRPr="00196BA0">
              <w:rPr>
                <w:spacing w:val="-7"/>
              </w:rPr>
              <w:t xml:space="preserve"> </w:t>
            </w:r>
            <w:r w:rsidRPr="00196BA0">
              <w:rPr>
                <w:spacing w:val="1"/>
              </w:rPr>
              <w:t>101</w:t>
            </w:r>
            <w:r w:rsidRPr="00196BA0">
              <w:t>.</w:t>
            </w:r>
            <w:r w:rsidRPr="00196BA0">
              <w:rPr>
                <w:spacing w:val="-2"/>
              </w:rPr>
              <w:t>3</w:t>
            </w:r>
            <w:r w:rsidRPr="00196BA0">
              <w:rPr>
                <w:spacing w:val="1"/>
              </w:rPr>
              <w:t>7</w:t>
            </w:r>
            <w:r w:rsidRPr="00196BA0">
              <w:t>0</w:t>
            </w:r>
            <w:r>
              <w:t> </w:t>
            </w:r>
            <w:r w:rsidRPr="00196BA0">
              <w:t>(</w:t>
            </w:r>
            <w:r w:rsidRPr="00196BA0">
              <w:rPr>
                <w:spacing w:val="1"/>
              </w:rPr>
              <w:t>b</w:t>
            </w:r>
            <w:r w:rsidRPr="00196BA0">
              <w:t xml:space="preserve">) </w:t>
            </w:r>
            <w:r w:rsidRPr="00196BA0">
              <w:rPr>
                <w:spacing w:val="1"/>
              </w:rPr>
              <w:t>o</w:t>
            </w:r>
            <w:r w:rsidRPr="00196BA0">
              <w:t>f</w:t>
            </w:r>
            <w:r w:rsidRPr="00196BA0">
              <w:rPr>
                <w:spacing w:val="-6"/>
              </w:rPr>
              <w:t xml:space="preserve"> </w:t>
            </w:r>
            <w:r w:rsidRPr="00196BA0">
              <w:rPr>
                <w:spacing w:val="1"/>
              </w:rPr>
              <w:t>C</w:t>
            </w:r>
            <w:r w:rsidRPr="00196BA0">
              <w:rPr>
                <w:spacing w:val="-3"/>
              </w:rPr>
              <w:t>A</w:t>
            </w:r>
            <w:r w:rsidRPr="00196BA0">
              <w:rPr>
                <w:spacing w:val="2"/>
              </w:rPr>
              <w:t>S</w:t>
            </w:r>
            <w:r w:rsidRPr="00196BA0">
              <w:t>R</w:t>
            </w:r>
            <w:r w:rsidRPr="00196BA0">
              <w:rPr>
                <w:spacing w:val="-5"/>
              </w:rPr>
              <w:t xml:space="preserve"> </w:t>
            </w:r>
            <w:r w:rsidRPr="00196BA0">
              <w:t>re</w:t>
            </w:r>
            <w:r w:rsidRPr="00196BA0">
              <w:rPr>
                <w:spacing w:val="-1"/>
              </w:rPr>
              <w:t>l</w:t>
            </w:r>
            <w:r w:rsidRPr="00196BA0">
              <w:t>a</w:t>
            </w:r>
            <w:r w:rsidRPr="00196BA0">
              <w:rPr>
                <w:spacing w:val="-1"/>
              </w:rPr>
              <w:t>ti</w:t>
            </w:r>
            <w:r w:rsidRPr="00196BA0">
              <w:rPr>
                <w:spacing w:val="1"/>
              </w:rPr>
              <w:t>n</w:t>
            </w:r>
            <w:r w:rsidRPr="00196BA0">
              <w:t>g</w:t>
            </w:r>
            <w:r w:rsidRPr="00196BA0">
              <w:rPr>
                <w:spacing w:val="-5"/>
              </w:rPr>
              <w:t xml:space="preserve"> </w:t>
            </w:r>
            <w:r w:rsidRPr="00196BA0">
              <w:rPr>
                <w:spacing w:val="-1"/>
              </w:rPr>
              <w:t>t</w:t>
            </w:r>
            <w:r w:rsidRPr="00196BA0">
              <w:t>o</w:t>
            </w:r>
            <w:r w:rsidRPr="00196BA0">
              <w:rPr>
                <w:spacing w:val="-4"/>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operation</w:t>
            </w:r>
            <w:r w:rsidRPr="00196BA0">
              <w:rPr>
                <w:spacing w:val="-5"/>
              </w:rPr>
              <w:t xml:space="preserve"> </w:t>
            </w:r>
            <w:r w:rsidRPr="00196BA0">
              <w:rPr>
                <w:spacing w:val="1"/>
              </w:rPr>
              <w:t>of</w:t>
            </w:r>
            <w:r w:rsidRPr="00196BA0">
              <w:rPr>
                <w:spacing w:val="-3"/>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p>
        </w:tc>
        <w:tc>
          <w:tcPr>
            <w:tcW w:w="2741" w:type="dxa"/>
            <w:tcBorders>
              <w:top w:val="single" w:sz="6" w:space="0" w:color="000000"/>
              <w:left w:val="single" w:sz="6" w:space="0" w:color="000000"/>
              <w:bottom w:val="single" w:sz="6" w:space="0" w:color="000000"/>
              <w:right w:val="single" w:sz="6" w:space="0" w:color="000000"/>
            </w:tcBorders>
            <w:hideMark/>
          </w:tcPr>
          <w:p w14:paraId="4602E05B" w14:textId="77777777" w:rsidR="001B2618" w:rsidRPr="00196BA0" w:rsidRDefault="001B2618" w:rsidP="00547E53">
            <w:pPr>
              <w:keepNext/>
              <w:spacing w:before="60" w:after="60" w:line="240" w:lineRule="auto"/>
              <w:ind w:left="567" w:hanging="465"/>
            </w:pPr>
            <w:r w:rsidRPr="00196BA0">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7765D45A" w14:textId="77777777" w:rsidR="001B2618" w:rsidRPr="00196BA0" w:rsidRDefault="001B2618" w:rsidP="00547E53">
            <w:pPr>
              <w:keepNext/>
              <w:spacing w:before="60" w:after="60" w:line="240" w:lineRule="auto"/>
              <w:ind w:left="102"/>
              <w:rPr>
                <w:spacing w:val="-1"/>
              </w:rPr>
            </w:pPr>
            <w:r w:rsidRPr="006D3043">
              <w:rPr>
                <w:spacing w:val="-3"/>
              </w:rPr>
              <w:t>Activities are performed in accordance with the operator’s documented practices and procedures.</w:t>
            </w:r>
          </w:p>
        </w:tc>
      </w:tr>
      <w:tr w:rsidR="001B2618" w:rsidRPr="00196BA0" w14:paraId="0E43CDB8" w14:textId="77777777" w:rsidTr="00547E53">
        <w:tc>
          <w:tcPr>
            <w:tcW w:w="892" w:type="dxa"/>
            <w:tcBorders>
              <w:top w:val="single" w:sz="6" w:space="0" w:color="000000"/>
              <w:left w:val="single" w:sz="6" w:space="0" w:color="000000"/>
              <w:bottom w:val="single" w:sz="4" w:space="0" w:color="auto"/>
              <w:right w:val="single" w:sz="6" w:space="0" w:color="000000"/>
            </w:tcBorders>
            <w:hideMark/>
          </w:tcPr>
          <w:p w14:paraId="7B23A3E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740" w:type="dxa"/>
            <w:tcBorders>
              <w:top w:val="single" w:sz="6" w:space="0" w:color="000000"/>
              <w:left w:val="single" w:sz="6" w:space="0" w:color="000000"/>
              <w:bottom w:val="single" w:sz="4" w:space="0" w:color="auto"/>
              <w:right w:val="single" w:sz="6" w:space="0" w:color="000000"/>
            </w:tcBorders>
            <w:hideMark/>
          </w:tcPr>
          <w:p w14:paraId="215484FB"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Operational basics</w:t>
            </w:r>
          </w:p>
          <w:p w14:paraId="427E488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describe different traffic patterns of manned aircraft at aerodromes;</w:t>
            </w:r>
          </w:p>
          <w:p w14:paraId="01B2525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describe suitable vertical and horizontal separation distances between the RPA and other aircraft;</w:t>
            </w:r>
          </w:p>
          <w:p w14:paraId="310DBCE2" w14:textId="77777777" w:rsidR="001B2618" w:rsidRPr="00196BA0" w:rsidRDefault="001B2618" w:rsidP="00547E53">
            <w:pPr>
              <w:keepNext/>
              <w:spacing w:before="60" w:after="60" w:line="240" w:lineRule="auto"/>
              <w:ind w:left="567" w:hanging="465"/>
              <w:rPr>
                <w:spacing w:val="-1"/>
              </w:rPr>
            </w:pPr>
            <w:r w:rsidRPr="00196BA0">
              <w:rPr>
                <w:spacing w:val="-1"/>
              </w:rPr>
              <w:t>(c)</w:t>
            </w:r>
            <w:r>
              <w:rPr>
                <w:spacing w:val="-1"/>
              </w:rPr>
              <w:tab/>
            </w:r>
            <w:r w:rsidRPr="00196BA0">
              <w:rPr>
                <w:spacing w:val="-1"/>
              </w:rPr>
              <w:t>respond and take preventative actions to maintain the safety of the operation during simulated interactions with manned aircraft near aerodromes;</w:t>
            </w:r>
          </w:p>
          <w:p w14:paraId="7713E572"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explain when an incident or accident report must be submitted in relation to an operation of the RPA.</w:t>
            </w:r>
          </w:p>
        </w:tc>
        <w:tc>
          <w:tcPr>
            <w:tcW w:w="2741" w:type="dxa"/>
            <w:tcBorders>
              <w:top w:val="single" w:sz="6" w:space="0" w:color="000000"/>
              <w:left w:val="single" w:sz="6" w:space="0" w:color="000000"/>
              <w:bottom w:val="single" w:sz="4" w:space="0" w:color="auto"/>
              <w:right w:val="single" w:sz="6" w:space="0" w:color="000000"/>
            </w:tcBorders>
            <w:hideMark/>
          </w:tcPr>
          <w:p w14:paraId="515631DC" w14:textId="77777777" w:rsidR="001B2618" w:rsidRPr="00196BA0" w:rsidRDefault="001B2618" w:rsidP="00547E53">
            <w:pPr>
              <w:keepNext/>
              <w:spacing w:before="60" w:after="60" w:line="240" w:lineRule="auto"/>
              <w:ind w:left="567" w:hanging="465"/>
            </w:pPr>
            <w:r w:rsidRPr="00196BA0">
              <w:t>[No tolerances]</w:t>
            </w:r>
          </w:p>
        </w:tc>
        <w:tc>
          <w:tcPr>
            <w:tcW w:w="2741" w:type="dxa"/>
            <w:tcBorders>
              <w:top w:val="single" w:sz="6" w:space="0" w:color="000000"/>
              <w:left w:val="single" w:sz="6" w:space="0" w:color="000000"/>
              <w:bottom w:val="single" w:sz="4" w:space="0" w:color="auto"/>
              <w:right w:val="single" w:sz="6" w:space="0" w:color="000000"/>
            </w:tcBorders>
            <w:hideMark/>
          </w:tcPr>
          <w:p w14:paraId="72C3B10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traffic patterns at aerodromes;</w:t>
            </w:r>
          </w:p>
          <w:p w14:paraId="586BD0F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controlled and non</w:t>
            </w:r>
            <w:r>
              <w:rPr>
                <w:spacing w:val="-1"/>
              </w:rPr>
              <w:noBreakHyphen/>
            </w:r>
            <w:r w:rsidRPr="00196BA0">
              <w:rPr>
                <w:spacing w:val="-1"/>
              </w:rPr>
              <w:t>controlled aerodromes</w:t>
            </w:r>
            <w:r>
              <w:rPr>
                <w:spacing w:val="-1"/>
              </w:rPr>
              <w:t>;</w:t>
            </w:r>
          </w:p>
          <w:p w14:paraId="3B3C187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flight separation considerations;</w:t>
            </w:r>
          </w:p>
          <w:p w14:paraId="0B82DEA1"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types of incident;</w:t>
            </w:r>
          </w:p>
          <w:p w14:paraId="38A7891C" w14:textId="32D6BEAD"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manual and automated flight.</w:t>
            </w:r>
          </w:p>
        </w:tc>
      </w:tr>
      <w:tr w:rsidR="001B2618" w:rsidRPr="00196BA0" w14:paraId="52CCA695" w14:textId="77777777" w:rsidTr="00547E53">
        <w:tc>
          <w:tcPr>
            <w:tcW w:w="892" w:type="dxa"/>
            <w:tcBorders>
              <w:top w:val="single" w:sz="4" w:space="0" w:color="auto"/>
              <w:left w:val="single" w:sz="6" w:space="0" w:color="000000"/>
              <w:bottom w:val="single" w:sz="6" w:space="0" w:color="000000"/>
              <w:right w:val="single" w:sz="6" w:space="0" w:color="000000"/>
            </w:tcBorders>
            <w:hideMark/>
          </w:tcPr>
          <w:p w14:paraId="5A37B77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740" w:type="dxa"/>
            <w:tcBorders>
              <w:top w:val="single" w:sz="4" w:space="0" w:color="auto"/>
              <w:left w:val="single" w:sz="6" w:space="0" w:color="000000"/>
              <w:bottom w:val="single" w:sz="6" w:space="0" w:color="000000"/>
              <w:right w:val="single" w:sz="6" w:space="0" w:color="000000"/>
            </w:tcBorders>
            <w:hideMark/>
          </w:tcPr>
          <w:p w14:paraId="2685AC0B" w14:textId="77777777" w:rsidR="001B2618" w:rsidRPr="00196BA0" w:rsidRDefault="001B2618" w:rsidP="00547E53">
            <w:pPr>
              <w:pStyle w:val="TableParagraph"/>
              <w:spacing w:before="60" w:after="60" w:line="240" w:lineRule="auto"/>
              <w:ind w:left="102"/>
              <w:rPr>
                <w:rFonts w:eastAsia="Times New Roman"/>
                <w:spacing w:val="-1"/>
                <w:szCs w:val="24"/>
                <w:lang w:val="en-AU"/>
              </w:rPr>
            </w:pPr>
            <w:r w:rsidRPr="00196BA0">
              <w:rPr>
                <w:rFonts w:ascii="Times New Roman" w:eastAsia="Times New Roman" w:hAnsi="Times New Roman"/>
                <w:b/>
                <w:bCs/>
                <w:i/>
                <w:spacing w:val="-1"/>
                <w:sz w:val="24"/>
                <w:szCs w:val="24"/>
                <w:lang w:val="en-AU"/>
              </w:rPr>
              <w:t>Orientation</w:t>
            </w:r>
          </w:p>
          <w:p w14:paraId="7125DFB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interpret a given map or chart in relation to a proposed operation of the RPA and work out its implications for the operation;</w:t>
            </w:r>
          </w:p>
          <w:p w14:paraId="550522E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in relation to any kind of aerodrome (including HLS) — point out the approach and departure paths and movement areas;</w:t>
            </w:r>
          </w:p>
          <w:p w14:paraId="411928F9" w14:textId="77777777" w:rsidR="001B2618" w:rsidRDefault="001B2618" w:rsidP="00547E53">
            <w:pPr>
              <w:keepNext/>
              <w:spacing w:before="60" w:after="60" w:line="240" w:lineRule="auto"/>
              <w:ind w:left="567" w:hanging="465"/>
              <w:rPr>
                <w:spacing w:val="-1"/>
              </w:rPr>
            </w:pPr>
            <w:r w:rsidRPr="00196BA0">
              <w:rPr>
                <w:spacing w:val="-1"/>
              </w:rPr>
              <w:t>(c)</w:t>
            </w:r>
            <w:r w:rsidRPr="00196BA0">
              <w:rPr>
                <w:spacing w:val="-1"/>
              </w:rPr>
              <w:tab/>
              <w:t>explain the significance of track and ground speed in relation to an operation of the RPA;</w:t>
            </w:r>
          </w:p>
          <w:p w14:paraId="7D45BA9C"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state the relevance of height, altitude and elevation in relation to different circumstances in which the RPA is operated.</w:t>
            </w:r>
          </w:p>
        </w:tc>
        <w:tc>
          <w:tcPr>
            <w:tcW w:w="2741" w:type="dxa"/>
            <w:tcBorders>
              <w:top w:val="single" w:sz="4" w:space="0" w:color="auto"/>
              <w:left w:val="single" w:sz="6" w:space="0" w:color="000000"/>
              <w:bottom w:val="single" w:sz="6" w:space="0" w:color="000000"/>
              <w:right w:val="single" w:sz="6" w:space="0" w:color="000000"/>
            </w:tcBorders>
            <w:hideMark/>
          </w:tcPr>
          <w:p w14:paraId="7714F0EC" w14:textId="77777777" w:rsidR="001B2618" w:rsidRPr="00196BA0" w:rsidRDefault="001B2618" w:rsidP="00547E53">
            <w:pPr>
              <w:keepNext/>
              <w:spacing w:before="60" w:after="60" w:line="240" w:lineRule="auto"/>
              <w:ind w:left="567" w:hanging="465"/>
            </w:pPr>
            <w:r w:rsidRPr="00196BA0">
              <w:t>[No tolerances]</w:t>
            </w:r>
          </w:p>
        </w:tc>
        <w:tc>
          <w:tcPr>
            <w:tcW w:w="2741" w:type="dxa"/>
            <w:tcBorders>
              <w:top w:val="single" w:sz="4" w:space="0" w:color="auto"/>
              <w:left w:val="single" w:sz="6" w:space="0" w:color="000000"/>
              <w:bottom w:val="single" w:sz="6" w:space="0" w:color="000000"/>
              <w:right w:val="single" w:sz="6" w:space="0" w:color="000000"/>
            </w:tcBorders>
            <w:hideMark/>
          </w:tcPr>
          <w:p w14:paraId="796B907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type of map projection;</w:t>
            </w:r>
          </w:p>
          <w:p w14:paraId="2E92BD8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map scales;</w:t>
            </w:r>
          </w:p>
          <w:p w14:paraId="4E7E1E8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digital or paper map;</w:t>
            </w:r>
          </w:p>
          <w:p w14:paraId="576671F1"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different aerodromes and HLS;</w:t>
            </w:r>
          </w:p>
          <w:p w14:paraId="102E1447"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at, near and away from aerodromes and HLS.</w:t>
            </w:r>
          </w:p>
        </w:tc>
      </w:tr>
      <w:tr w:rsidR="001B2618" w:rsidRPr="00196BA0" w14:paraId="11EC4807"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101F843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740" w:type="dxa"/>
            <w:tcBorders>
              <w:top w:val="single" w:sz="6" w:space="0" w:color="000000"/>
              <w:left w:val="single" w:sz="6" w:space="0" w:color="000000"/>
              <w:bottom w:val="single" w:sz="6" w:space="0" w:color="000000"/>
              <w:right w:val="single" w:sz="6" w:space="0" w:color="000000"/>
            </w:tcBorders>
            <w:hideMark/>
          </w:tcPr>
          <w:p w14:paraId="241FDC8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Use of aeronautical ch</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2"/>
                <w:sz w:val="24"/>
                <w:szCs w:val="24"/>
                <w:lang w:val="en-AU"/>
              </w:rPr>
              <w:t>t</w:t>
            </w:r>
            <w:r w:rsidRPr="00196BA0">
              <w:rPr>
                <w:rFonts w:ascii="Times New Roman" w:eastAsia="Times New Roman" w:hAnsi="Times New Roman"/>
                <w:b/>
                <w:bCs/>
                <w:i/>
                <w:sz w:val="24"/>
                <w:szCs w:val="24"/>
                <w:lang w:val="en-AU"/>
              </w:rPr>
              <w:t>s</w:t>
            </w:r>
          </w:p>
          <w:p w14:paraId="755C7A90" w14:textId="77777777" w:rsidR="001B2618" w:rsidRPr="00A83E90" w:rsidRDefault="001B2618" w:rsidP="00547E53">
            <w:pPr>
              <w:spacing w:before="60" w:after="60" w:line="240" w:lineRule="auto"/>
              <w:ind w:left="102"/>
              <w:rPr>
                <w:color w:val="000000"/>
              </w:rPr>
            </w:pPr>
            <w:r>
              <w:rPr>
                <w:color w:val="000000"/>
              </w:rPr>
              <w:t>O</w:t>
            </w:r>
            <w:r w:rsidRPr="00A83E90">
              <w:rPr>
                <w:color w:val="000000"/>
              </w:rPr>
              <w:t>n a visual navigation chart</w:t>
            </w:r>
            <w:r>
              <w:rPr>
                <w:color w:val="000000"/>
              </w:rPr>
              <w:t> </w:t>
            </w:r>
            <w:r w:rsidRPr="00A83E90">
              <w:rPr>
                <w:color w:val="000000"/>
              </w:rPr>
              <w:t>— identify, without reference to the chart legend:</w:t>
            </w:r>
          </w:p>
          <w:p w14:paraId="77D6DDBF" w14:textId="77777777" w:rsidR="001B2618" w:rsidRPr="00A83E90" w:rsidRDefault="001B2618" w:rsidP="00547E53">
            <w:pPr>
              <w:spacing w:before="60" w:after="60" w:line="240" w:lineRule="auto"/>
              <w:ind w:left="567" w:hanging="465"/>
              <w:rPr>
                <w:spacing w:val="1"/>
              </w:rPr>
            </w:pPr>
            <w:r w:rsidRPr="00A83E90">
              <w:rPr>
                <w:spacing w:val="1"/>
              </w:rPr>
              <w:t>(</w:t>
            </w:r>
            <w:r>
              <w:rPr>
                <w:spacing w:val="1"/>
              </w:rPr>
              <w:t>a</w:t>
            </w:r>
            <w:r w:rsidRPr="00A83E90">
              <w:rPr>
                <w:spacing w:val="1"/>
              </w:rPr>
              <w:t>)</w:t>
            </w:r>
            <w:r w:rsidRPr="00A83E90">
              <w:rPr>
                <w:spacing w:val="1"/>
              </w:rPr>
              <w:tab/>
              <w:t>major features</w:t>
            </w:r>
            <w:r>
              <w:rPr>
                <w:spacing w:val="1"/>
              </w:rPr>
              <w:t>,</w:t>
            </w:r>
            <w:r w:rsidRPr="00A83E90">
              <w:rPr>
                <w:spacing w:val="1"/>
              </w:rPr>
              <w:t xml:space="preserve"> including roads, rivers, lakes;</w:t>
            </w:r>
          </w:p>
          <w:p w14:paraId="0905D6E9" w14:textId="77777777" w:rsidR="001B2618" w:rsidRPr="00A83E90" w:rsidRDefault="001B2618" w:rsidP="00547E53">
            <w:pPr>
              <w:spacing w:before="60" w:after="60" w:line="240" w:lineRule="auto"/>
              <w:ind w:left="567" w:hanging="465"/>
              <w:rPr>
                <w:spacing w:val="1"/>
              </w:rPr>
            </w:pPr>
            <w:r w:rsidRPr="00A83E90">
              <w:rPr>
                <w:spacing w:val="1"/>
              </w:rPr>
              <w:t>(</w:t>
            </w:r>
            <w:r>
              <w:rPr>
                <w:spacing w:val="1"/>
              </w:rPr>
              <w:t>b</w:t>
            </w:r>
            <w:r w:rsidRPr="00A83E90">
              <w:rPr>
                <w:spacing w:val="1"/>
              </w:rPr>
              <w:t>)</w:t>
            </w:r>
            <w:r w:rsidRPr="00A83E90">
              <w:rPr>
                <w:spacing w:val="1"/>
              </w:rPr>
              <w:tab/>
              <w:t>obstacles</w:t>
            </w:r>
            <w:r>
              <w:rPr>
                <w:spacing w:val="1"/>
              </w:rPr>
              <w:t>,</w:t>
            </w:r>
            <w:r w:rsidRPr="00A83E90">
              <w:rPr>
                <w:spacing w:val="1"/>
              </w:rPr>
              <w:t xml:space="preserve"> spot heights</w:t>
            </w:r>
            <w:r>
              <w:rPr>
                <w:spacing w:val="1"/>
              </w:rPr>
              <w:t>,</w:t>
            </w:r>
            <w:r w:rsidRPr="00A83E90">
              <w:rPr>
                <w:spacing w:val="1"/>
              </w:rPr>
              <w:t xml:space="preserve"> inclu</w:t>
            </w:r>
            <w:r w:rsidRPr="00196BA0">
              <w:rPr>
                <w:spacing w:val="1"/>
              </w:rPr>
              <w:t>d</w:t>
            </w:r>
            <w:r w:rsidRPr="00A83E90">
              <w:rPr>
                <w:spacing w:val="1"/>
              </w:rPr>
              <w:t>i</w:t>
            </w:r>
            <w:r w:rsidRPr="00196BA0">
              <w:rPr>
                <w:spacing w:val="1"/>
              </w:rPr>
              <w:t>n</w:t>
            </w:r>
            <w:r w:rsidRPr="00A83E90">
              <w:rPr>
                <w:spacing w:val="1"/>
              </w:rPr>
              <w:t>g elevati</w:t>
            </w:r>
            <w:r w:rsidRPr="00196BA0">
              <w:rPr>
                <w:spacing w:val="1"/>
              </w:rPr>
              <w:t>o</w:t>
            </w:r>
            <w:r w:rsidRPr="00A83E90">
              <w:rPr>
                <w:spacing w:val="1"/>
              </w:rPr>
              <w:t xml:space="preserve">n </w:t>
            </w:r>
            <w:r w:rsidRPr="00196BA0">
              <w:rPr>
                <w:spacing w:val="1"/>
              </w:rPr>
              <w:t>o</w:t>
            </w:r>
            <w:r w:rsidRPr="00A83E90">
              <w:rPr>
                <w:spacing w:val="1"/>
              </w:rPr>
              <w:t>r height above terrain;</w:t>
            </w:r>
          </w:p>
          <w:p w14:paraId="40125920" w14:textId="77777777" w:rsidR="001B2618" w:rsidRPr="00A83E90" w:rsidRDefault="001B2618" w:rsidP="00547E53">
            <w:pPr>
              <w:spacing w:before="60" w:after="60" w:line="240" w:lineRule="auto"/>
              <w:ind w:left="567" w:hanging="465"/>
              <w:rPr>
                <w:spacing w:val="1"/>
              </w:rPr>
            </w:pPr>
            <w:r w:rsidRPr="00A83E90">
              <w:rPr>
                <w:spacing w:val="1"/>
              </w:rPr>
              <w:t>(</w:t>
            </w:r>
            <w:r>
              <w:rPr>
                <w:spacing w:val="1"/>
              </w:rPr>
              <w:t>c</w:t>
            </w:r>
            <w:r w:rsidRPr="00A83E90">
              <w:rPr>
                <w:spacing w:val="1"/>
              </w:rPr>
              <w:t>)</w:t>
            </w:r>
            <w:r w:rsidRPr="00A83E90">
              <w:rPr>
                <w:spacing w:val="1"/>
              </w:rPr>
              <w:tab/>
              <w:t>CTA, CTR, PRDs and aerodrome information;</w:t>
            </w:r>
          </w:p>
          <w:p w14:paraId="1AF1E81C" w14:textId="77777777" w:rsidR="001B2618" w:rsidRPr="00A83E90" w:rsidRDefault="001B2618" w:rsidP="00547E53">
            <w:pPr>
              <w:spacing w:before="60" w:after="60" w:line="240" w:lineRule="auto"/>
              <w:ind w:left="567" w:hanging="465"/>
              <w:rPr>
                <w:spacing w:val="1"/>
              </w:rPr>
            </w:pPr>
            <w:r w:rsidRPr="00A83E90">
              <w:rPr>
                <w:spacing w:val="1"/>
              </w:rPr>
              <w:t>(</w:t>
            </w:r>
            <w:r>
              <w:rPr>
                <w:spacing w:val="1"/>
              </w:rPr>
              <w:t>d</w:t>
            </w:r>
            <w:r w:rsidRPr="00A83E90">
              <w:rPr>
                <w:spacing w:val="1"/>
              </w:rPr>
              <w:t>)</w:t>
            </w:r>
            <w:r w:rsidRPr="00A83E90">
              <w:rPr>
                <w:spacing w:val="1"/>
              </w:rPr>
              <w:tab/>
              <w:t>secondary controlled aerodromes;</w:t>
            </w:r>
          </w:p>
          <w:p w14:paraId="4D623896" w14:textId="635AA220" w:rsidR="001B2618" w:rsidRDefault="001B2618" w:rsidP="00547E53">
            <w:pPr>
              <w:spacing w:before="60" w:after="60" w:line="240" w:lineRule="auto"/>
              <w:ind w:left="567" w:hanging="465"/>
              <w:rPr>
                <w:spacing w:val="1"/>
              </w:rPr>
            </w:pPr>
            <w:r w:rsidRPr="00A83E90">
              <w:rPr>
                <w:spacing w:val="1"/>
              </w:rPr>
              <w:t>(</w:t>
            </w:r>
            <w:r>
              <w:rPr>
                <w:spacing w:val="1"/>
              </w:rPr>
              <w:t>e</w:t>
            </w:r>
            <w:r w:rsidRPr="00A83E90">
              <w:rPr>
                <w:spacing w:val="1"/>
              </w:rPr>
              <w:t>)</w:t>
            </w:r>
            <w:r w:rsidRPr="00A83E90">
              <w:rPr>
                <w:spacing w:val="1"/>
              </w:rPr>
              <w:tab/>
              <w:t>identify airspace boundaries and symbols</w:t>
            </w:r>
            <w:r w:rsidR="004459F4">
              <w:rPr>
                <w:spacing w:val="1"/>
              </w:rPr>
              <w:t>;</w:t>
            </w:r>
          </w:p>
          <w:p w14:paraId="44A0563F" w14:textId="3AFD8EB1" w:rsidR="001B2618" w:rsidRPr="00196BA0" w:rsidRDefault="001B2618" w:rsidP="00284EB3">
            <w:pPr>
              <w:spacing w:before="60" w:after="60" w:line="240" w:lineRule="auto"/>
              <w:ind w:left="567" w:hanging="465"/>
            </w:pPr>
            <w:r>
              <w:rPr>
                <w:spacing w:val="1"/>
              </w:rPr>
              <w:t>(f)</w:t>
            </w:r>
            <w:r>
              <w:rPr>
                <w:spacing w:val="1"/>
              </w:rPr>
              <w:tab/>
              <w:t xml:space="preserve">interpret </w:t>
            </w:r>
            <w:r w:rsidRPr="00A83E90">
              <w:rPr>
                <w:spacing w:val="1"/>
              </w:rPr>
              <w:t>other symbols with reference to the chart legend</w:t>
            </w:r>
            <w:r w:rsidR="00284EB3">
              <w:rPr>
                <w:spacing w:val="1"/>
              </w:rPr>
              <w:t>.</w:t>
            </w:r>
          </w:p>
        </w:tc>
        <w:tc>
          <w:tcPr>
            <w:tcW w:w="2741" w:type="dxa"/>
            <w:tcBorders>
              <w:top w:val="single" w:sz="6" w:space="0" w:color="000000"/>
              <w:left w:val="single" w:sz="6" w:space="0" w:color="000000"/>
              <w:bottom w:val="single" w:sz="6" w:space="0" w:color="000000"/>
              <w:right w:val="single" w:sz="6" w:space="0" w:color="000000"/>
            </w:tcBorders>
            <w:hideMark/>
          </w:tcPr>
          <w:p w14:paraId="56198D72" w14:textId="77777777" w:rsidR="001B2618" w:rsidRPr="00196BA0" w:rsidRDefault="001B2618" w:rsidP="00547E53">
            <w:pPr>
              <w:tabs>
                <w:tab w:val="left" w:pos="102"/>
              </w:tabs>
              <w:spacing w:before="60" w:after="60" w:line="240" w:lineRule="auto"/>
              <w:ind w:left="102"/>
              <w:rPr>
                <w:spacing w:val="-1"/>
              </w:rPr>
            </w:pPr>
            <w:r>
              <w:rPr>
                <w:spacing w:val="-1"/>
              </w:rPr>
              <w:t>Q</w:t>
            </w:r>
            <w:r w:rsidRPr="00196BA0">
              <w:rPr>
                <w:spacing w:val="-1"/>
              </w:rPr>
              <w:t>uickly identifies major features, obstacles, heights and prescribed airspace boundaries</w:t>
            </w:r>
            <w:r>
              <w:rPr>
                <w:spacing w:val="-1"/>
              </w:rPr>
              <w:t>.</w:t>
            </w:r>
          </w:p>
        </w:tc>
        <w:tc>
          <w:tcPr>
            <w:tcW w:w="2741" w:type="dxa"/>
            <w:tcBorders>
              <w:top w:val="single" w:sz="6" w:space="0" w:color="000000"/>
              <w:left w:val="single" w:sz="6" w:space="0" w:color="000000"/>
              <w:bottom w:val="single" w:sz="6" w:space="0" w:color="000000"/>
              <w:right w:val="single" w:sz="6" w:space="0" w:color="000000"/>
            </w:tcBorders>
            <w:hideMark/>
          </w:tcPr>
          <w:p w14:paraId="2D543119" w14:textId="77777777" w:rsidR="001B2618" w:rsidRPr="00196BA0" w:rsidRDefault="001B2618" w:rsidP="00547E53">
            <w:pPr>
              <w:tabs>
                <w:tab w:val="left" w:pos="102"/>
              </w:tabs>
              <w:spacing w:before="60" w:after="60" w:line="240" w:lineRule="auto"/>
              <w:ind w:left="102"/>
              <w:rPr>
                <w:spacing w:val="-1"/>
              </w:rPr>
            </w:pPr>
            <w:r>
              <w:rPr>
                <w:spacing w:val="-1"/>
              </w:rPr>
              <w:t>P</w:t>
            </w:r>
            <w:r w:rsidRPr="00196BA0">
              <w:rPr>
                <w:spacing w:val="-1"/>
              </w:rPr>
              <w:t>aper and digital maps and charts</w:t>
            </w:r>
            <w:r>
              <w:rPr>
                <w:spacing w:val="-1"/>
              </w:rPr>
              <w:t>.</w:t>
            </w:r>
          </w:p>
        </w:tc>
      </w:tr>
      <w:tr w:rsidR="001B2618" w:rsidRPr="00196BA0" w14:paraId="33FD9441" w14:textId="77777777" w:rsidTr="00547E53">
        <w:tc>
          <w:tcPr>
            <w:tcW w:w="892" w:type="dxa"/>
            <w:tcBorders>
              <w:top w:val="single" w:sz="6" w:space="0" w:color="000000"/>
              <w:left w:val="single" w:sz="6" w:space="0" w:color="000000"/>
              <w:bottom w:val="single" w:sz="6" w:space="0" w:color="000000"/>
              <w:right w:val="single" w:sz="6" w:space="0" w:color="000000"/>
            </w:tcBorders>
          </w:tcPr>
          <w:p w14:paraId="3093F402" w14:textId="77777777" w:rsidR="001B2618" w:rsidRPr="00B2112F"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2112F">
              <w:rPr>
                <w:rFonts w:ascii="Times New Roman" w:eastAsia="Times New Roman" w:hAnsi="Times New Roman"/>
                <w:sz w:val="24"/>
                <w:szCs w:val="24"/>
                <w:lang w:val="en-AU"/>
              </w:rPr>
              <w:t>5</w:t>
            </w:r>
          </w:p>
        </w:tc>
        <w:tc>
          <w:tcPr>
            <w:tcW w:w="2740" w:type="dxa"/>
            <w:tcBorders>
              <w:top w:val="single" w:sz="6" w:space="0" w:color="000000"/>
              <w:left w:val="single" w:sz="6" w:space="0" w:color="000000"/>
              <w:bottom w:val="single" w:sz="6" w:space="0" w:color="000000"/>
              <w:right w:val="single" w:sz="6" w:space="0" w:color="000000"/>
            </w:tcBorders>
            <w:hideMark/>
          </w:tcPr>
          <w:p w14:paraId="3704C4C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Use of ERSA</w:t>
            </w:r>
          </w:p>
          <w:p w14:paraId="4CFE984E" w14:textId="77777777" w:rsidR="001B2618" w:rsidRPr="00A83E90" w:rsidRDefault="001B2618" w:rsidP="00547E53">
            <w:pPr>
              <w:spacing w:before="60" w:after="60" w:line="240" w:lineRule="auto"/>
              <w:ind w:left="102"/>
              <w:rPr>
                <w:color w:val="000000"/>
              </w:rPr>
            </w:pPr>
            <w:r>
              <w:rPr>
                <w:color w:val="000000"/>
              </w:rPr>
              <w:t>U</w:t>
            </w:r>
            <w:r w:rsidRPr="00A83E90">
              <w:rPr>
                <w:color w:val="000000"/>
              </w:rPr>
              <w:t>se an ERSA to extract:</w:t>
            </w:r>
          </w:p>
          <w:p w14:paraId="5E25CC24" w14:textId="77777777" w:rsidR="001B2618" w:rsidRPr="00A83E90" w:rsidRDefault="001B2618" w:rsidP="00547E53">
            <w:pPr>
              <w:keepNext/>
              <w:spacing w:before="60" w:after="60" w:line="240" w:lineRule="auto"/>
              <w:ind w:left="567" w:hanging="465"/>
              <w:rPr>
                <w:spacing w:val="1"/>
              </w:rPr>
            </w:pPr>
            <w:r w:rsidRPr="00A83E90">
              <w:rPr>
                <w:spacing w:val="1"/>
              </w:rPr>
              <w:t>(</w:t>
            </w:r>
            <w:r>
              <w:rPr>
                <w:spacing w:val="1"/>
              </w:rPr>
              <w:t>a</w:t>
            </w:r>
            <w:r w:rsidRPr="00A83E90">
              <w:rPr>
                <w:spacing w:val="1"/>
              </w:rPr>
              <w:t>)</w:t>
            </w:r>
            <w:r w:rsidRPr="00A83E90">
              <w:rPr>
                <w:spacing w:val="1"/>
              </w:rPr>
              <w:tab/>
              <w:t xml:space="preserve">information for </w:t>
            </w:r>
            <w:r>
              <w:rPr>
                <w:spacing w:val="1"/>
              </w:rPr>
              <w:t xml:space="preserve">a </w:t>
            </w:r>
            <w:r w:rsidRPr="00A83E90">
              <w:rPr>
                <w:spacing w:val="1"/>
              </w:rPr>
              <w:t>particular aerodrome or airspace;</w:t>
            </w:r>
          </w:p>
          <w:p w14:paraId="6B1558D1" w14:textId="77777777" w:rsidR="001B2618" w:rsidRPr="00196BA0" w:rsidRDefault="001B2618" w:rsidP="00547E53">
            <w:pPr>
              <w:keepNext/>
              <w:spacing w:before="60" w:after="60" w:line="240" w:lineRule="auto"/>
              <w:ind w:left="567" w:hanging="465"/>
              <w:rPr>
                <w:strike/>
              </w:rPr>
            </w:pPr>
            <w:r w:rsidRPr="00A83E90">
              <w:rPr>
                <w:spacing w:val="1"/>
              </w:rPr>
              <w:t>(</w:t>
            </w:r>
            <w:r>
              <w:rPr>
                <w:spacing w:val="1"/>
              </w:rPr>
              <w:t>b</w:t>
            </w:r>
            <w:r w:rsidRPr="00A83E90">
              <w:rPr>
                <w:spacing w:val="1"/>
              </w:rPr>
              <w:t>)</w:t>
            </w:r>
            <w:r w:rsidRPr="00A83E90">
              <w:rPr>
                <w:spacing w:val="1"/>
              </w:rPr>
              <w:tab/>
              <w:t>information and data about PRD areas.</w:t>
            </w:r>
          </w:p>
        </w:tc>
        <w:tc>
          <w:tcPr>
            <w:tcW w:w="2741" w:type="dxa"/>
            <w:tcBorders>
              <w:top w:val="single" w:sz="6" w:space="0" w:color="000000"/>
              <w:left w:val="single" w:sz="6" w:space="0" w:color="000000"/>
              <w:bottom w:val="single" w:sz="6" w:space="0" w:color="000000"/>
              <w:right w:val="single" w:sz="6" w:space="0" w:color="000000"/>
            </w:tcBorders>
            <w:hideMark/>
          </w:tcPr>
          <w:p w14:paraId="2CFD3EAA" w14:textId="77777777" w:rsidR="001B2618" w:rsidRPr="00196BA0" w:rsidRDefault="001B2618" w:rsidP="00547E53">
            <w:pPr>
              <w:keepNext/>
              <w:spacing w:before="60" w:after="60" w:line="240" w:lineRule="auto"/>
              <w:ind w:left="567" w:hanging="465"/>
            </w:pPr>
            <w:r w:rsidRPr="00196BA0">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0A59D99A" w14:textId="77777777" w:rsidR="001B2618" w:rsidRPr="00196BA0" w:rsidRDefault="001B2618" w:rsidP="00547E53">
            <w:pPr>
              <w:keepNext/>
              <w:spacing w:before="60" w:after="60" w:line="240" w:lineRule="auto"/>
              <w:ind w:left="567" w:hanging="465"/>
            </w:pPr>
            <w:r w:rsidRPr="00196BA0">
              <w:t>[No variables]</w:t>
            </w:r>
          </w:p>
        </w:tc>
      </w:tr>
      <w:tr w:rsidR="001B2618" w:rsidRPr="00196BA0" w14:paraId="54EE782E"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222D5B0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2740" w:type="dxa"/>
            <w:tcBorders>
              <w:top w:val="single" w:sz="6" w:space="0" w:color="000000"/>
              <w:left w:val="single" w:sz="6" w:space="0" w:color="000000"/>
              <w:bottom w:val="single" w:sz="6" w:space="0" w:color="000000"/>
              <w:right w:val="single" w:sz="6" w:space="0" w:color="000000"/>
            </w:tcBorders>
            <w:hideMark/>
          </w:tcPr>
          <w:p w14:paraId="4109039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Operations preparation</w:t>
            </w:r>
          </w:p>
          <w:p w14:paraId="11DB839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identify the operational documentation required for a planned operation;</w:t>
            </w:r>
          </w:p>
          <w:p w14:paraId="2D54C3A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read and interpret a NOTAM, using NOTAM decode information;</w:t>
            </w:r>
          </w:p>
          <w:p w14:paraId="27E2983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obtain and comply with ATC clearances;</w:t>
            </w:r>
          </w:p>
          <w:p w14:paraId="3AF53DF5"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r>
            <w:r>
              <w:rPr>
                <w:spacing w:val="-1"/>
              </w:rPr>
              <w:t>be aware of</w:t>
            </w:r>
            <w:r w:rsidRPr="00196BA0">
              <w:rPr>
                <w:spacing w:val="-1"/>
              </w:rPr>
              <w:t xml:space="preserve"> </w:t>
            </w:r>
            <w:r>
              <w:rPr>
                <w:spacing w:val="-1"/>
              </w:rPr>
              <w:t>“</w:t>
            </w:r>
            <w:r w:rsidRPr="00196BA0">
              <w:rPr>
                <w:spacing w:val="-1"/>
              </w:rPr>
              <w:t>fly neighbourly</w:t>
            </w:r>
            <w:r>
              <w:rPr>
                <w:spacing w:val="-1"/>
              </w:rPr>
              <w:t>”</w:t>
            </w:r>
            <w:r w:rsidRPr="00196BA0">
              <w:rPr>
                <w:spacing w:val="-1"/>
              </w:rPr>
              <w:t xml:space="preserve"> </w:t>
            </w:r>
            <w:r>
              <w:rPr>
                <w:spacing w:val="-1"/>
              </w:rPr>
              <w:t>areas and environmental protection</w:t>
            </w:r>
            <w:r w:rsidRPr="00196BA0">
              <w:rPr>
                <w:spacing w:val="-1"/>
              </w:rPr>
              <w:t>;</w:t>
            </w:r>
          </w:p>
          <w:p w14:paraId="6D56B5A5" w14:textId="77777777" w:rsidR="001B2618"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read and interpret a local weather forecast and determine whether it would be suitable to operate the RPA for the operation given the forecast</w:t>
            </w:r>
            <w:r>
              <w:rPr>
                <w:spacing w:val="-1"/>
              </w:rPr>
              <w:t>;</w:t>
            </w:r>
          </w:p>
          <w:p w14:paraId="32836C62" w14:textId="77777777" w:rsidR="001B2618" w:rsidRPr="00196BA0" w:rsidRDefault="001B2618" w:rsidP="00547E53">
            <w:pPr>
              <w:keepNext/>
              <w:spacing w:before="60" w:after="60" w:line="240" w:lineRule="auto"/>
              <w:ind w:left="567" w:hanging="465"/>
              <w:rPr>
                <w:spacing w:val="-1"/>
              </w:rPr>
            </w:pPr>
            <w:r>
              <w:rPr>
                <w:spacing w:val="-1"/>
              </w:rPr>
              <w:t>(f)</w:t>
            </w:r>
            <w:r>
              <w:rPr>
                <w:spacing w:val="-1"/>
              </w:rPr>
              <w:tab/>
            </w:r>
            <w:r w:rsidRPr="00196BA0">
              <w:rPr>
                <w:spacing w:val="-1"/>
              </w:rPr>
              <w:t>read and interpret a</w:t>
            </w:r>
            <w:r>
              <w:rPr>
                <w:spacing w:val="-1"/>
              </w:rPr>
              <w:t>n</w:t>
            </w:r>
            <w:r w:rsidRPr="00196BA0">
              <w:rPr>
                <w:spacing w:val="-1"/>
              </w:rPr>
              <w:t xml:space="preserve"> </w:t>
            </w:r>
            <w:r>
              <w:rPr>
                <w:spacing w:val="-1"/>
              </w:rPr>
              <w:t>aeronautical</w:t>
            </w:r>
            <w:r w:rsidRPr="00196BA0">
              <w:rPr>
                <w:spacing w:val="-1"/>
              </w:rPr>
              <w:t xml:space="preserve"> weather forecast and determine whether it would be suitable to operate the RPA for the operation given the forecast.</w:t>
            </w:r>
          </w:p>
        </w:tc>
        <w:tc>
          <w:tcPr>
            <w:tcW w:w="2741" w:type="dxa"/>
            <w:tcBorders>
              <w:top w:val="single" w:sz="6" w:space="0" w:color="000000"/>
              <w:left w:val="single" w:sz="6" w:space="0" w:color="000000"/>
              <w:bottom w:val="single" w:sz="6" w:space="0" w:color="000000"/>
              <w:right w:val="single" w:sz="6" w:space="0" w:color="000000"/>
            </w:tcBorders>
            <w:hideMark/>
          </w:tcPr>
          <w:p w14:paraId="76E1C5B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all necessary documents identified;</w:t>
            </w:r>
          </w:p>
          <w:p w14:paraId="4E6BD13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understanding of NOTAMs is accurate;</w:t>
            </w:r>
          </w:p>
          <w:p w14:paraId="1945A75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makes informed decisions about whether to carry out the operation.</w:t>
            </w:r>
          </w:p>
        </w:tc>
        <w:tc>
          <w:tcPr>
            <w:tcW w:w="2741" w:type="dxa"/>
            <w:tcBorders>
              <w:top w:val="single" w:sz="6" w:space="0" w:color="000000"/>
              <w:left w:val="single" w:sz="6" w:space="0" w:color="000000"/>
              <w:bottom w:val="single" w:sz="6" w:space="0" w:color="000000"/>
              <w:right w:val="single" w:sz="6" w:space="0" w:color="000000"/>
            </w:tcBorders>
            <w:hideMark/>
          </w:tcPr>
          <w:p w14:paraId="20305F5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operational documentation;</w:t>
            </w:r>
          </w:p>
          <w:p w14:paraId="7AC7283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complexity of NOTAM;</w:t>
            </w:r>
          </w:p>
          <w:p w14:paraId="455E66A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area approval;</w:t>
            </w:r>
          </w:p>
          <w:p w14:paraId="5194CFA3"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type of weather forecast</w:t>
            </w:r>
            <w:r>
              <w:rPr>
                <w:spacing w:val="-1"/>
              </w:rPr>
              <w:t>.</w:t>
            </w:r>
          </w:p>
        </w:tc>
      </w:tr>
    </w:tbl>
    <w:p w14:paraId="5B855FFD" w14:textId="77777777" w:rsidR="001B2618" w:rsidRPr="00196BA0" w:rsidRDefault="001B2618" w:rsidP="00CA6E18">
      <w:pPr>
        <w:sectPr w:rsidR="001B2618" w:rsidRPr="00196BA0">
          <w:pgSz w:w="11907" w:h="16840"/>
          <w:pgMar w:top="1320" w:right="1420" w:bottom="1180" w:left="1220" w:header="0" w:footer="985" w:gutter="0"/>
          <w:cols w:space="720"/>
        </w:sectPr>
      </w:pPr>
    </w:p>
    <w:p w14:paraId="26C0609A" w14:textId="77777777" w:rsidR="001B2618" w:rsidRPr="00196BA0" w:rsidRDefault="001B2618" w:rsidP="00CA6E18">
      <w:pPr>
        <w:pStyle w:val="LDScheduleheadingcontinued"/>
      </w:pPr>
      <w:r w:rsidRPr="00196BA0">
        <w:t>Schedule 5</w:t>
      </w:r>
      <w:r w:rsidRPr="00196BA0">
        <w:tab/>
        <w:t>Practical competency units</w:t>
      </w:r>
    </w:p>
    <w:p w14:paraId="3D46B8CE" w14:textId="77777777" w:rsidR="001B2618" w:rsidRPr="00196BA0" w:rsidRDefault="001B2618" w:rsidP="00064EEC">
      <w:pPr>
        <w:pStyle w:val="LDAppendixHeadingcontinued"/>
      </w:pPr>
      <w:bookmarkStart w:id="289" w:name="_Toc511130515"/>
      <w:bookmarkStart w:id="290" w:name="_Toc520281996"/>
      <w:bookmarkStart w:id="291" w:name="_Toc2946045"/>
      <w:r w:rsidRPr="00196BA0">
        <w:t>Appendix 1</w:t>
      </w:r>
      <w:r w:rsidRPr="00196BA0">
        <w:tab/>
        <w:t>Any RPA — Common units (contd.)</w:t>
      </w:r>
      <w:bookmarkEnd w:id="289"/>
      <w:bookmarkEnd w:id="290"/>
      <w:bookmarkEnd w:id="291"/>
    </w:p>
    <w:p w14:paraId="5D2C8DE7" w14:textId="77777777" w:rsidR="001B2618" w:rsidRPr="00196BA0" w:rsidRDefault="001B2618" w:rsidP="00CA6E18">
      <w:pPr>
        <w:pStyle w:val="LDAppendixHeading2"/>
      </w:pPr>
      <w:bookmarkStart w:id="292" w:name="_Toc520281997"/>
      <w:bookmarkStart w:id="293" w:name="_Toc2946046"/>
      <w:r w:rsidRPr="00196BA0">
        <w:t>Unit 18</w:t>
      </w:r>
      <w:r w:rsidRPr="00196BA0">
        <w:tab/>
        <w:t>RNT — Non-technical skills for operation of RPAS</w:t>
      </w:r>
      <w:bookmarkEnd w:id="292"/>
      <w:bookmarkEnd w:id="293"/>
    </w:p>
    <w:tbl>
      <w:tblPr>
        <w:tblW w:w="0" w:type="auto"/>
        <w:tblInd w:w="106" w:type="dxa"/>
        <w:tblCellMar>
          <w:left w:w="0" w:type="dxa"/>
          <w:right w:w="57" w:type="dxa"/>
        </w:tblCellMar>
        <w:tblLook w:val="01E0" w:firstRow="1" w:lastRow="1" w:firstColumn="1" w:lastColumn="1" w:noHBand="0" w:noVBand="0"/>
      </w:tblPr>
      <w:tblGrid>
        <w:gridCol w:w="640"/>
        <w:gridCol w:w="2796"/>
        <w:gridCol w:w="2782"/>
        <w:gridCol w:w="2787"/>
      </w:tblGrid>
      <w:tr w:rsidR="001B2618" w:rsidRPr="00196BA0" w14:paraId="369AF36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114CB34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12" w:type="dxa"/>
            <w:tcBorders>
              <w:top w:val="single" w:sz="6" w:space="0" w:color="000000"/>
              <w:left w:val="single" w:sz="6" w:space="0" w:color="000000"/>
              <w:bottom w:val="single" w:sz="6" w:space="0" w:color="000000"/>
              <w:right w:val="single" w:sz="6" w:space="0" w:color="000000"/>
            </w:tcBorders>
            <w:hideMark/>
          </w:tcPr>
          <w:p w14:paraId="46878FC0"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9A29F7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the applicant must be able to…</w:t>
            </w:r>
          </w:p>
        </w:tc>
        <w:tc>
          <w:tcPr>
            <w:tcW w:w="2813" w:type="dxa"/>
            <w:tcBorders>
              <w:top w:val="single" w:sz="6" w:space="0" w:color="000000"/>
              <w:left w:val="single" w:sz="6" w:space="0" w:color="000000"/>
              <w:bottom w:val="single" w:sz="6" w:space="0" w:color="000000"/>
              <w:right w:val="single" w:sz="6" w:space="0" w:color="000000"/>
            </w:tcBorders>
            <w:hideMark/>
          </w:tcPr>
          <w:p w14:paraId="4ECCE648" w14:textId="77777777" w:rsidR="001B2618" w:rsidRPr="00196BA0" w:rsidRDefault="001B2618" w:rsidP="00547E53">
            <w:pPr>
              <w:pStyle w:val="TableParagraph"/>
              <w:spacing w:before="60" w:after="60" w:line="240" w:lineRule="auto"/>
              <w:ind w:left="102" w:right="74"/>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13" w:type="dxa"/>
            <w:tcBorders>
              <w:top w:val="single" w:sz="6" w:space="0" w:color="000000"/>
              <w:left w:val="single" w:sz="6" w:space="0" w:color="000000"/>
              <w:bottom w:val="single" w:sz="6" w:space="0" w:color="000000"/>
              <w:right w:val="single" w:sz="6" w:space="0" w:color="000000"/>
            </w:tcBorders>
            <w:hideMark/>
          </w:tcPr>
          <w:p w14:paraId="25AB45A1" w14:textId="77777777" w:rsidR="001B2618" w:rsidRPr="00196BA0" w:rsidRDefault="001B2618" w:rsidP="00547E53">
            <w:pPr>
              <w:pStyle w:val="TableParagraph"/>
              <w:spacing w:before="60" w:after="60" w:line="240" w:lineRule="auto"/>
              <w:ind w:left="102" w:right="74"/>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4FE03B90"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7179707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12" w:type="dxa"/>
            <w:tcBorders>
              <w:top w:val="single" w:sz="6" w:space="0" w:color="000000"/>
              <w:left w:val="single" w:sz="6" w:space="0" w:color="000000"/>
              <w:bottom w:val="single" w:sz="6" w:space="0" w:color="000000"/>
              <w:right w:val="single" w:sz="6" w:space="0" w:color="000000"/>
            </w:tcBorders>
            <w:hideMark/>
          </w:tcPr>
          <w:p w14:paraId="5ADB82B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pacing w:val="-1"/>
                <w:sz w:val="24"/>
                <w:szCs w:val="24"/>
                <w:lang w:val="en-AU"/>
              </w:rPr>
              <w:t>effective</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ooko</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z w:val="24"/>
                <w:szCs w:val="24"/>
                <w:lang w:val="en-AU"/>
              </w:rPr>
              <w:t>t</w:t>
            </w:r>
          </w:p>
          <w:p w14:paraId="323223B6" w14:textId="77777777" w:rsidR="001B2618" w:rsidRPr="00196BA0" w:rsidRDefault="001B2618" w:rsidP="00547E53">
            <w:pPr>
              <w:keepNext/>
              <w:spacing w:before="60" w:after="60" w:line="240" w:lineRule="auto"/>
              <w:ind w:left="102"/>
              <w:rPr>
                <w:rFonts w:eastAsia="Times New Roman"/>
                <w:szCs w:val="24"/>
              </w:rPr>
            </w:pPr>
            <w:r w:rsidRPr="007D5FFC">
              <w:t>Maintain obstacle and traffic separation using a systematic visual scan technique at a rate determined by location, visibility and terrain.</w:t>
            </w:r>
          </w:p>
        </w:tc>
        <w:tc>
          <w:tcPr>
            <w:tcW w:w="2813" w:type="dxa"/>
            <w:tcBorders>
              <w:top w:val="single" w:sz="6" w:space="0" w:color="000000"/>
              <w:left w:val="single" w:sz="6" w:space="0" w:color="000000"/>
              <w:bottom w:val="single" w:sz="6" w:space="0" w:color="000000"/>
              <w:right w:val="single" w:sz="6" w:space="0" w:color="000000"/>
            </w:tcBorders>
            <w:hideMark/>
          </w:tcPr>
          <w:p w14:paraId="4890BB4F" w14:textId="77777777" w:rsidR="001B2618" w:rsidRPr="00196BA0" w:rsidRDefault="001B2618" w:rsidP="00547E53">
            <w:pPr>
              <w:keepNext/>
              <w:spacing w:before="60" w:after="60" w:line="240" w:lineRule="auto"/>
              <w:ind w:left="567" w:hanging="465"/>
            </w:pPr>
            <w:r w:rsidRPr="00196BA0">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736E9665"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5"/>
              </w:rPr>
              <w:tab/>
              <w:t>various weather conditions;</w:t>
            </w:r>
          </w:p>
          <w:p w14:paraId="748C9294" w14:textId="77777777" w:rsidR="001B2618" w:rsidRPr="00196BA0" w:rsidRDefault="001B2618" w:rsidP="00547E53">
            <w:pPr>
              <w:keepNext/>
              <w:spacing w:before="60" w:after="60" w:line="240" w:lineRule="auto"/>
              <w:ind w:left="567" w:hanging="465"/>
              <w:rPr>
                <w:spacing w:val="-1"/>
              </w:rPr>
            </w:pPr>
            <w:r w:rsidRPr="00196BA0">
              <w:rPr>
                <w:spacing w:val="-5"/>
              </w:rPr>
              <w:t>(b)</w:t>
            </w:r>
            <w:r w:rsidRPr="00196BA0">
              <w:rPr>
                <w:spacing w:val="-5"/>
              </w:rPr>
              <w:tab/>
              <w:t>surrounding terrain and obstacles.</w:t>
            </w:r>
          </w:p>
        </w:tc>
      </w:tr>
      <w:tr w:rsidR="001B2618" w:rsidRPr="00196BA0" w14:paraId="5A9F7936"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859F0A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12" w:type="dxa"/>
            <w:tcBorders>
              <w:top w:val="single" w:sz="6" w:space="0" w:color="000000"/>
              <w:left w:val="single" w:sz="6" w:space="0" w:color="000000"/>
              <w:bottom w:val="single" w:sz="6" w:space="0" w:color="000000"/>
              <w:right w:val="single" w:sz="6" w:space="0" w:color="000000"/>
            </w:tcBorders>
            <w:hideMark/>
          </w:tcPr>
          <w:p w14:paraId="5D71513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3"/>
                <w:sz w:val="24"/>
                <w:szCs w:val="24"/>
                <w:lang w:val="en-AU"/>
              </w:rPr>
              <w:t xml:space="preserve"> </w:t>
            </w:r>
            <w:r w:rsidRPr="00196BA0">
              <w:rPr>
                <w:rFonts w:ascii="Times New Roman" w:eastAsia="Times New Roman" w:hAnsi="Times New Roman"/>
                <w:b/>
                <w:bCs/>
                <w:i/>
                <w:spacing w:val="-1"/>
                <w:sz w:val="24"/>
                <w:szCs w:val="24"/>
                <w:lang w:val="en-AU"/>
              </w:rPr>
              <w:t>si</w:t>
            </w:r>
            <w:r w:rsidRPr="00196BA0">
              <w:rPr>
                <w:rFonts w:ascii="Times New Roman" w:eastAsia="Times New Roman" w:hAnsi="Times New Roman"/>
                <w:b/>
                <w:bCs/>
                <w:i/>
                <w:spacing w:val="2"/>
                <w:sz w:val="24"/>
                <w:szCs w:val="24"/>
                <w:lang w:val="en-AU"/>
              </w:rPr>
              <w:t>t</w:t>
            </w:r>
            <w:r w:rsidRPr="00196BA0">
              <w:rPr>
                <w:rFonts w:ascii="Times New Roman" w:eastAsia="Times New Roman" w:hAnsi="Times New Roman"/>
                <w:b/>
                <w:bCs/>
                <w:i/>
                <w:spacing w:val="-1"/>
                <w:sz w:val="24"/>
                <w:szCs w:val="24"/>
                <w:lang w:val="en-AU"/>
              </w:rPr>
              <w:t>u</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spacing w:val="-12"/>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w</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p>
          <w:p w14:paraId="5F458711"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1"/>
              </w:rPr>
              <w:tab/>
            </w:r>
            <w:r w:rsidRPr="00196BA0">
              <w:rPr>
                <w:spacing w:val="-5"/>
              </w:rPr>
              <w:t xml:space="preserve">collect information to </w:t>
            </w:r>
            <w:r>
              <w:rPr>
                <w:spacing w:val="-5"/>
              </w:rPr>
              <w:t>ensure the continued</w:t>
            </w:r>
            <w:r w:rsidRPr="00196BA0">
              <w:rPr>
                <w:spacing w:val="-5"/>
              </w:rPr>
              <w:t xml:space="preserve"> safe operation of the RPA;</w:t>
            </w:r>
          </w:p>
          <w:p w14:paraId="095B7A16" w14:textId="77777777" w:rsidR="001B2618" w:rsidRPr="00196BA0" w:rsidRDefault="001B2618" w:rsidP="00547E53">
            <w:pPr>
              <w:keepNext/>
              <w:spacing w:before="60" w:after="60" w:line="240" w:lineRule="auto"/>
              <w:ind w:left="567" w:hanging="465"/>
            </w:pPr>
            <w:r w:rsidRPr="00196BA0">
              <w:t>(</w:t>
            </w:r>
            <w:r>
              <w:t>b</w:t>
            </w:r>
            <w:r w:rsidRPr="00196BA0">
              <w:t>)</w:t>
            </w:r>
            <w:r w:rsidRPr="00196BA0">
              <w:tab/>
              <w:t>non-weather hazards to operations (for example, thermal plumes, powerlines, animals).</w:t>
            </w:r>
          </w:p>
        </w:tc>
        <w:tc>
          <w:tcPr>
            <w:tcW w:w="2813" w:type="dxa"/>
            <w:tcBorders>
              <w:top w:val="single" w:sz="6" w:space="0" w:color="000000"/>
              <w:left w:val="single" w:sz="6" w:space="0" w:color="000000"/>
              <w:bottom w:val="single" w:sz="6" w:space="0" w:color="000000"/>
              <w:right w:val="single" w:sz="6" w:space="0" w:color="000000"/>
            </w:tcBorders>
            <w:hideMark/>
          </w:tcPr>
          <w:p w14:paraId="1567487B" w14:textId="77777777" w:rsidR="001B2618" w:rsidRPr="00914CCB" w:rsidRDefault="001B2618" w:rsidP="00547E53">
            <w:pPr>
              <w:keepNext/>
              <w:spacing w:before="60" w:after="60" w:line="240" w:lineRule="auto"/>
              <w:ind w:left="102"/>
              <w:rPr>
                <w:spacing w:val="-3"/>
              </w:rPr>
            </w:pPr>
            <w:r>
              <w:rPr>
                <w:spacing w:val="-3"/>
              </w:rPr>
              <w:t>M</w:t>
            </w:r>
            <w:r w:rsidRPr="00914CCB">
              <w:rPr>
                <w:spacing w:val="-3"/>
              </w:rPr>
              <w:t>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365449C9" w14:textId="77777777" w:rsidR="001B2618" w:rsidRPr="00914CCB" w:rsidRDefault="001B2618" w:rsidP="00547E53">
            <w:pPr>
              <w:keepNext/>
              <w:spacing w:before="60" w:after="60" w:line="240" w:lineRule="auto"/>
              <w:ind w:left="102"/>
              <w:rPr>
                <w:spacing w:val="-3"/>
              </w:rPr>
            </w:pPr>
            <w:r>
              <w:rPr>
                <w:spacing w:val="-3"/>
              </w:rPr>
              <w:t>L</w:t>
            </w:r>
            <w:r w:rsidRPr="00914CCB">
              <w:rPr>
                <w:spacing w:val="-3"/>
              </w:rPr>
              <w:t xml:space="preserve">ocation of </w:t>
            </w:r>
            <w:r>
              <w:rPr>
                <w:spacing w:val="-3"/>
              </w:rPr>
              <w:t xml:space="preserve">the </w:t>
            </w:r>
            <w:r w:rsidRPr="00914CCB">
              <w:rPr>
                <w:spacing w:val="-3"/>
              </w:rPr>
              <w:t>RPA operation (for example, urban, suburban, park, beach).</w:t>
            </w:r>
          </w:p>
        </w:tc>
      </w:tr>
      <w:tr w:rsidR="001B2618" w:rsidRPr="00196BA0" w14:paraId="2931C659"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32F9FA9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12" w:type="dxa"/>
            <w:tcBorders>
              <w:top w:val="single" w:sz="6" w:space="0" w:color="000000"/>
              <w:left w:val="single" w:sz="6" w:space="0" w:color="000000"/>
              <w:bottom w:val="single" w:sz="6" w:space="0" w:color="000000"/>
              <w:right w:val="single" w:sz="6" w:space="0" w:color="000000"/>
            </w:tcBorders>
            <w:hideMark/>
          </w:tcPr>
          <w:p w14:paraId="3B10256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Ass</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situ</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2"/>
                <w:sz w:val="24"/>
                <w:szCs w:val="24"/>
                <w:lang w:val="en-AU"/>
              </w:rPr>
              <w:t>n</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8"/>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2"/>
                <w:sz w:val="24"/>
                <w:szCs w:val="24"/>
                <w:lang w:val="en-AU"/>
              </w:rPr>
              <w:t>a</w:t>
            </w:r>
            <w:r w:rsidRPr="00196BA0">
              <w:rPr>
                <w:rFonts w:ascii="Times New Roman" w:eastAsia="Times New Roman" w:hAnsi="Times New Roman"/>
                <w:b/>
                <w:bCs/>
                <w:i/>
                <w:spacing w:val="1"/>
                <w:sz w:val="24"/>
                <w:szCs w:val="24"/>
                <w:lang w:val="en-AU"/>
              </w:rPr>
              <w:t>k</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decisions</w:t>
            </w:r>
          </w:p>
          <w:p w14:paraId="75772453"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1"/>
              </w:rPr>
              <w:tab/>
            </w:r>
            <w:r w:rsidRPr="00196BA0">
              <w:rPr>
                <w:spacing w:val="-5"/>
              </w:rPr>
              <w:t>identify problems that may affect the safe operation of the RPA;</w:t>
            </w:r>
          </w:p>
          <w:p w14:paraId="76B96A6D"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analyse the problems;</w:t>
            </w:r>
          </w:p>
          <w:p w14:paraId="4234D58D"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identify solutions to the problems;</w:t>
            </w:r>
          </w:p>
          <w:p w14:paraId="7FF16918"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d</w:t>
            </w:r>
            <w:r w:rsidRPr="00196BA0">
              <w:rPr>
                <w:spacing w:val="-5"/>
              </w:rPr>
              <w:t>)</w:t>
            </w:r>
            <w:r w:rsidRPr="00196BA0">
              <w:rPr>
                <w:spacing w:val="-5"/>
              </w:rPr>
              <w:tab/>
              <w:t>assess the solutions and risks of the solutions;</w:t>
            </w:r>
          </w:p>
          <w:p w14:paraId="6B59CCFB"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e</w:t>
            </w:r>
            <w:r w:rsidRPr="00196BA0">
              <w:rPr>
                <w:spacing w:val="-5"/>
              </w:rPr>
              <w:t>)</w:t>
            </w:r>
            <w:r w:rsidRPr="00196BA0">
              <w:rPr>
                <w:spacing w:val="-5"/>
              </w:rPr>
              <w:tab/>
              <w:t>decide on a course of</w:t>
            </w:r>
            <w:r w:rsidRPr="00196BA0">
              <w:rPr>
                <w:spacing w:val="-1"/>
              </w:rPr>
              <w:t xml:space="preserve"> </w:t>
            </w:r>
            <w:r w:rsidRPr="00196BA0">
              <w:rPr>
                <w:spacing w:val="-5"/>
              </w:rPr>
              <w:t>action;</w:t>
            </w:r>
          </w:p>
          <w:p w14:paraId="6F199E69" w14:textId="77777777" w:rsidR="001B2618" w:rsidRPr="00196BA0" w:rsidRDefault="001B2618" w:rsidP="00547E53">
            <w:pPr>
              <w:keepNext/>
              <w:spacing w:before="60" w:after="60" w:line="240" w:lineRule="auto"/>
              <w:ind w:left="567" w:hanging="465"/>
              <w:rPr>
                <w:spacing w:val="-5"/>
              </w:rPr>
            </w:pPr>
            <w:r w:rsidRPr="00196BA0">
              <w:rPr>
                <w:spacing w:val="-1"/>
              </w:rPr>
              <w:t>(</w:t>
            </w:r>
            <w:r>
              <w:rPr>
                <w:spacing w:val="-1"/>
              </w:rPr>
              <w:t>f</w:t>
            </w:r>
            <w:r w:rsidRPr="00196BA0">
              <w:rPr>
                <w:spacing w:val="-1"/>
              </w:rPr>
              <w:t>)</w:t>
            </w:r>
            <w:r w:rsidRPr="00196BA0">
              <w:rPr>
                <w:spacing w:val="-1"/>
              </w:rPr>
              <w:tab/>
              <w:t xml:space="preserve">if appropriate — communicate the </w:t>
            </w:r>
            <w:r w:rsidRPr="00196BA0">
              <w:rPr>
                <w:spacing w:val="-5"/>
              </w:rPr>
              <w:t>proposed course of action;</w:t>
            </w:r>
          </w:p>
          <w:p w14:paraId="44DF0B45" w14:textId="77777777" w:rsidR="001B2618" w:rsidRPr="00196BA0" w:rsidRDefault="001B2618" w:rsidP="00547E53">
            <w:pPr>
              <w:spacing w:before="60" w:after="60" w:line="240" w:lineRule="auto"/>
              <w:ind w:left="567" w:hanging="465"/>
              <w:rPr>
                <w:spacing w:val="-5"/>
              </w:rPr>
            </w:pPr>
            <w:r w:rsidRPr="00196BA0">
              <w:rPr>
                <w:spacing w:val="-5"/>
              </w:rPr>
              <w:t>(</w:t>
            </w:r>
            <w:r>
              <w:rPr>
                <w:spacing w:val="-5"/>
              </w:rPr>
              <w:t>g</w:t>
            </w:r>
            <w:r w:rsidRPr="00196BA0">
              <w:rPr>
                <w:spacing w:val="-5"/>
              </w:rPr>
              <w:t>)</w:t>
            </w:r>
            <w:r w:rsidRPr="00196BA0">
              <w:rPr>
                <w:spacing w:val="-5"/>
              </w:rPr>
              <w:tab/>
              <w:t>if appropriate — allocate tasks relating to the proposed course of action;</w:t>
            </w:r>
          </w:p>
          <w:p w14:paraId="3BC029E9"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h</w:t>
            </w:r>
            <w:r w:rsidRPr="00196BA0">
              <w:rPr>
                <w:spacing w:val="-5"/>
              </w:rPr>
              <w:t>)</w:t>
            </w:r>
            <w:r w:rsidRPr="00196BA0">
              <w:rPr>
                <w:spacing w:val="-5"/>
              </w:rPr>
              <w:tab/>
              <w:t>take actions to achieve optimum outcomes for the operation;</w:t>
            </w:r>
          </w:p>
          <w:p w14:paraId="5614B34C"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i</w:t>
            </w:r>
            <w:r w:rsidRPr="00196BA0">
              <w:rPr>
                <w:spacing w:val="-5"/>
              </w:rPr>
              <w:t>)</w:t>
            </w:r>
            <w:r w:rsidRPr="00196BA0">
              <w:rPr>
                <w:spacing w:val="-5"/>
              </w:rPr>
              <w:tab/>
              <w:t>monitor progress of the course of action;</w:t>
            </w:r>
          </w:p>
          <w:p w14:paraId="732F5AC6" w14:textId="77777777" w:rsidR="001B2618" w:rsidRPr="00196BA0" w:rsidRDefault="001B2618" w:rsidP="00547E53">
            <w:pPr>
              <w:keepNext/>
              <w:spacing w:before="60" w:after="60" w:line="240" w:lineRule="auto"/>
              <w:ind w:left="567" w:hanging="465"/>
            </w:pPr>
            <w:r w:rsidRPr="00196BA0">
              <w:rPr>
                <w:spacing w:val="-5"/>
              </w:rPr>
              <w:t>(</w:t>
            </w:r>
            <w:r>
              <w:rPr>
                <w:spacing w:val="-5"/>
              </w:rPr>
              <w:t>j</w:t>
            </w:r>
            <w:r w:rsidRPr="00196BA0">
              <w:rPr>
                <w:spacing w:val="-5"/>
              </w:rPr>
              <w:t>)</w:t>
            </w:r>
            <w:r w:rsidRPr="00196BA0">
              <w:rPr>
                <w:spacing w:val="-5"/>
              </w:rPr>
              <w:tab/>
              <w:t>adjust the course of action to achieve the optimum outcomes for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7ABA5AE8" w14:textId="77777777" w:rsidR="001B2618" w:rsidRPr="00914CCB" w:rsidRDefault="001B2618" w:rsidP="00547E53">
            <w:pPr>
              <w:keepNext/>
              <w:spacing w:before="60" w:after="60" w:line="240" w:lineRule="auto"/>
              <w:ind w:left="102"/>
              <w:rPr>
                <w:spacing w:val="-3"/>
              </w:rPr>
            </w:pPr>
            <w:r>
              <w:rPr>
                <w:spacing w:val="-3"/>
              </w:rPr>
              <w:t>M</w:t>
            </w:r>
            <w:r w:rsidRPr="00914CCB">
              <w:rPr>
                <w:spacing w:val="-3"/>
              </w:rPr>
              <w:t>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5A3E7595" w14:textId="77777777" w:rsidR="001B2618" w:rsidRPr="00914CCB" w:rsidRDefault="001B2618" w:rsidP="00547E53">
            <w:pPr>
              <w:keepNext/>
              <w:spacing w:before="60" w:after="60" w:line="240" w:lineRule="auto"/>
              <w:ind w:left="102"/>
              <w:rPr>
                <w:spacing w:val="-3"/>
              </w:rPr>
            </w:pPr>
            <w:r>
              <w:rPr>
                <w:spacing w:val="-3"/>
              </w:rPr>
              <w:t>V</w:t>
            </w:r>
            <w:r w:rsidRPr="00914CCB">
              <w:rPr>
                <w:spacing w:val="-3"/>
              </w:rPr>
              <w:t>arious operational scenarios.</w:t>
            </w:r>
          </w:p>
        </w:tc>
      </w:tr>
      <w:tr w:rsidR="001B2618" w:rsidRPr="00196BA0" w14:paraId="742E4874" w14:textId="77777777" w:rsidTr="00547E53">
        <w:tc>
          <w:tcPr>
            <w:tcW w:w="0" w:type="auto"/>
            <w:tcBorders>
              <w:top w:val="single" w:sz="6" w:space="0" w:color="000000"/>
              <w:left w:val="single" w:sz="6" w:space="0" w:color="000000"/>
              <w:bottom w:val="single" w:sz="6" w:space="0" w:color="000000"/>
              <w:right w:val="single" w:sz="6" w:space="0" w:color="000000"/>
            </w:tcBorders>
          </w:tcPr>
          <w:p w14:paraId="7593096A"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4</w:t>
            </w:r>
          </w:p>
        </w:tc>
        <w:tc>
          <w:tcPr>
            <w:tcW w:w="2812" w:type="dxa"/>
            <w:tcBorders>
              <w:top w:val="single" w:sz="6" w:space="0" w:color="000000"/>
              <w:left w:val="single" w:sz="6" w:space="0" w:color="000000"/>
              <w:bottom w:val="single" w:sz="6" w:space="0" w:color="000000"/>
              <w:right w:val="single" w:sz="6" w:space="0" w:color="000000"/>
            </w:tcBorders>
            <w:hideMark/>
          </w:tcPr>
          <w:p w14:paraId="24DD137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S</w:t>
            </w:r>
            <w:r w:rsidRPr="00196BA0">
              <w:rPr>
                <w:rFonts w:ascii="Times New Roman" w:eastAsia="Times New Roman" w:hAnsi="Times New Roman"/>
                <w:b/>
                <w:bCs/>
                <w:i/>
                <w:sz w:val="24"/>
                <w:szCs w:val="24"/>
                <w:lang w:val="en-AU"/>
              </w:rPr>
              <w:t>et</w:t>
            </w:r>
            <w:r w:rsidRPr="00196BA0">
              <w:rPr>
                <w:rFonts w:ascii="Times New Roman" w:eastAsia="Times New Roman" w:hAnsi="Times New Roman"/>
                <w:b/>
                <w:bCs/>
                <w:i/>
                <w:spacing w:val="-6"/>
                <w:sz w:val="24"/>
                <w:szCs w:val="24"/>
                <w:lang w:val="en-AU"/>
              </w:rPr>
              <w:t xml:space="preserve"> </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ri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riti</w:t>
            </w:r>
            <w:r w:rsidRPr="00196BA0">
              <w:rPr>
                <w:rFonts w:ascii="Times New Roman" w:eastAsia="Times New Roman" w:hAnsi="Times New Roman"/>
                <w:b/>
                <w:bCs/>
                <w:i/>
                <w:spacing w:val="2"/>
                <w:sz w:val="24"/>
                <w:szCs w:val="24"/>
                <w:lang w:val="en-AU"/>
              </w:rPr>
              <w:t>e</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7"/>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ag</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5"/>
                <w:sz w:val="24"/>
                <w:szCs w:val="24"/>
                <w:lang w:val="en-AU"/>
              </w:rPr>
              <w:t xml:space="preserve"> </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5"/>
                <w:sz w:val="24"/>
                <w:szCs w:val="24"/>
                <w:lang w:val="en-AU"/>
              </w:rPr>
              <w:t>s</w:t>
            </w:r>
            <w:r w:rsidRPr="00196BA0">
              <w:rPr>
                <w:rFonts w:ascii="Times New Roman" w:eastAsia="Times New Roman" w:hAnsi="Times New Roman"/>
                <w:b/>
                <w:bCs/>
                <w:i/>
                <w:spacing w:val="1"/>
                <w:sz w:val="24"/>
                <w:szCs w:val="24"/>
                <w:lang w:val="en-AU"/>
              </w:rPr>
              <w:t>ks</w:t>
            </w:r>
          </w:p>
          <w:p w14:paraId="504125C8" w14:textId="77777777" w:rsidR="001B2618" w:rsidRPr="00196BA0" w:rsidRDefault="001B2618" w:rsidP="00547E53">
            <w:pPr>
              <w:keepNext/>
              <w:spacing w:before="60" w:after="60" w:line="240" w:lineRule="auto"/>
              <w:ind w:left="567" w:hanging="465"/>
              <w:rPr>
                <w:spacing w:val="-5"/>
              </w:rPr>
            </w:pPr>
            <w:r w:rsidRPr="00196BA0">
              <w:rPr>
                <w:spacing w:val="-2"/>
              </w:rPr>
              <w:t>(a)</w:t>
            </w:r>
            <w:r w:rsidRPr="00196BA0">
              <w:rPr>
                <w:spacing w:val="-2"/>
              </w:rPr>
              <w:tab/>
            </w:r>
            <w:r w:rsidRPr="00196BA0">
              <w:rPr>
                <w:spacing w:val="-5"/>
              </w:rPr>
              <w:t>organise workload and priorities to ensure safe operation of the RPA;</w:t>
            </w:r>
          </w:p>
          <w:p w14:paraId="6E534A29"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anticipate events and tasks that may occur during the operation;</w:t>
            </w:r>
          </w:p>
          <w:p w14:paraId="0C51054D"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plan events and tasks for the operation so that the events and task occur sequentially;</w:t>
            </w:r>
          </w:p>
          <w:p w14:paraId="1B451EEF" w14:textId="77777777" w:rsidR="001B2618" w:rsidRPr="00196BA0" w:rsidRDefault="001B2618" w:rsidP="00547E53">
            <w:pPr>
              <w:keepNext/>
              <w:spacing w:before="60" w:after="60" w:line="240" w:lineRule="auto"/>
              <w:ind w:left="567" w:hanging="465"/>
            </w:pPr>
            <w:r w:rsidRPr="00196BA0">
              <w:rPr>
                <w:spacing w:val="-5"/>
              </w:rPr>
              <w:t>(d)</w:t>
            </w:r>
            <w:r w:rsidRPr="00196BA0">
              <w:rPr>
                <w:spacing w:val="-5"/>
              </w:rPr>
              <w:tab/>
              <w:t>use technology to reduce workload and improve cognitive and manipulative activities during the operation</w:t>
            </w:r>
            <w:r w:rsidRPr="00196BA0">
              <w:rPr>
                <w:spacing w:val="-2"/>
              </w:rPr>
              <w:t>.</w:t>
            </w:r>
          </w:p>
        </w:tc>
        <w:tc>
          <w:tcPr>
            <w:tcW w:w="2813" w:type="dxa"/>
            <w:tcBorders>
              <w:top w:val="single" w:sz="6" w:space="0" w:color="000000"/>
              <w:left w:val="single" w:sz="6" w:space="0" w:color="000000"/>
              <w:bottom w:val="single" w:sz="6" w:space="0" w:color="000000"/>
              <w:right w:val="single" w:sz="6" w:space="0" w:color="000000"/>
            </w:tcBorders>
            <w:hideMark/>
          </w:tcPr>
          <w:p w14:paraId="45C086FF" w14:textId="77777777" w:rsidR="001B2618" w:rsidRPr="00196BA0" w:rsidRDefault="001B2618" w:rsidP="00547E53">
            <w:pPr>
              <w:keepNext/>
              <w:spacing w:before="60" w:after="60" w:line="240" w:lineRule="auto"/>
              <w:ind w:left="567" w:hanging="465"/>
              <w:rPr>
                <w:spacing w:val="-3"/>
              </w:rPr>
            </w:pPr>
            <w:r w:rsidRPr="00196BA0">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0607CC1E" w14:textId="77777777" w:rsidR="001B2618" w:rsidRPr="00196BA0" w:rsidRDefault="001B2618" w:rsidP="00547E53">
            <w:pPr>
              <w:keepNext/>
              <w:spacing w:before="60" w:after="60" w:line="240" w:lineRule="auto"/>
              <w:ind w:left="567" w:hanging="465"/>
              <w:rPr>
                <w:spacing w:val="-1"/>
              </w:rPr>
            </w:pPr>
            <w:r w:rsidRPr="00196BA0">
              <w:t>[No variables]</w:t>
            </w:r>
          </w:p>
        </w:tc>
      </w:tr>
      <w:tr w:rsidR="001B2618" w:rsidRPr="00196BA0" w14:paraId="279F2CEB" w14:textId="77777777" w:rsidTr="00547E53">
        <w:tc>
          <w:tcPr>
            <w:tcW w:w="0" w:type="auto"/>
            <w:tcBorders>
              <w:top w:val="single" w:sz="6" w:space="0" w:color="000000"/>
              <w:left w:val="single" w:sz="6" w:space="0" w:color="000000"/>
              <w:bottom w:val="single" w:sz="6" w:space="0" w:color="000000"/>
              <w:right w:val="single" w:sz="6" w:space="0" w:color="000000"/>
            </w:tcBorders>
          </w:tcPr>
          <w:p w14:paraId="2E9E74C4"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5</w:t>
            </w:r>
          </w:p>
        </w:tc>
        <w:tc>
          <w:tcPr>
            <w:tcW w:w="2812" w:type="dxa"/>
            <w:tcBorders>
              <w:top w:val="single" w:sz="6" w:space="0" w:color="000000"/>
              <w:left w:val="single" w:sz="6" w:space="0" w:color="000000"/>
              <w:bottom w:val="single" w:sz="6" w:space="0" w:color="000000"/>
              <w:right w:val="single" w:sz="6" w:space="0" w:color="000000"/>
            </w:tcBorders>
            <w:hideMark/>
          </w:tcPr>
          <w:p w14:paraId="0FF248F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M</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z w:val="24"/>
                <w:szCs w:val="24"/>
                <w:lang w:val="en-AU"/>
              </w:rPr>
              <w:t>effec</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z w:val="24"/>
                <w:szCs w:val="24"/>
                <w:lang w:val="en-AU"/>
              </w:rPr>
              <w:t>ve</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om</w:t>
            </w:r>
            <w:r w:rsidRPr="00196BA0">
              <w:rPr>
                <w:rFonts w:ascii="Times New Roman" w:eastAsia="Times New Roman" w:hAnsi="Times New Roman"/>
                <w:b/>
                <w:bCs/>
                <w:i/>
                <w:spacing w:val="3"/>
                <w:sz w:val="24"/>
                <w:szCs w:val="24"/>
                <w:lang w:val="en-AU"/>
              </w:rPr>
              <w:t>m</w:t>
            </w:r>
            <w:r w:rsidRPr="00196BA0">
              <w:rPr>
                <w:rFonts w:ascii="Times New Roman" w:eastAsia="Times New Roman" w:hAnsi="Times New Roman"/>
                <w:b/>
                <w:bCs/>
                <w:i/>
                <w:spacing w:val="-1"/>
                <w:sz w:val="24"/>
                <w:szCs w:val="24"/>
                <w:lang w:val="en-AU"/>
              </w:rPr>
              <w:t>uni</w:t>
            </w:r>
            <w:r w:rsidRPr="00196BA0">
              <w:rPr>
                <w:rFonts w:ascii="Times New Roman" w:eastAsia="Times New Roman" w:hAnsi="Times New Roman"/>
                <w:b/>
                <w:bCs/>
                <w:i/>
                <w:spacing w:val="-2"/>
                <w:sz w:val="24"/>
                <w:szCs w:val="24"/>
                <w:lang w:val="en-AU"/>
              </w:rPr>
              <w:t>c</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s</w:t>
            </w:r>
            <w:r w:rsidRPr="00196BA0">
              <w:rPr>
                <w:rFonts w:ascii="Times New Roman" w:eastAsia="Times New Roman" w:hAnsi="Times New Roman"/>
                <w:b/>
                <w:bCs/>
                <w:i/>
                <w:spacing w:val="-11"/>
                <w:sz w:val="24"/>
                <w:szCs w:val="24"/>
                <w:lang w:val="en-AU"/>
              </w:rPr>
              <w:t xml:space="preserve"> </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int</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rs</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z w:val="24"/>
                <w:szCs w:val="24"/>
                <w:lang w:val="en-AU"/>
              </w:rPr>
              <w:t>l</w:t>
            </w:r>
            <w:r w:rsidRPr="00196BA0">
              <w:rPr>
                <w:rFonts w:ascii="Times New Roman" w:eastAsia="Times New Roman" w:hAnsi="Times New Roman"/>
                <w:b/>
                <w:bCs/>
                <w:i/>
                <w:w w:val="99"/>
                <w:sz w:val="24"/>
                <w:szCs w:val="24"/>
                <w:lang w:val="en-AU"/>
              </w:rPr>
              <w:t xml:space="preserve"> </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l</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ns</w:t>
            </w:r>
            <w:r w:rsidRPr="00196BA0">
              <w:rPr>
                <w:rFonts w:ascii="Times New Roman" w:eastAsia="Times New Roman" w:hAnsi="Times New Roman"/>
                <w:b/>
                <w:bCs/>
                <w:i/>
                <w:spacing w:val="2"/>
                <w:sz w:val="24"/>
                <w:szCs w:val="24"/>
                <w:lang w:val="en-AU"/>
              </w:rPr>
              <w:t>h</w:t>
            </w:r>
            <w:r w:rsidRPr="00196BA0">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s</w:t>
            </w:r>
          </w:p>
          <w:p w14:paraId="5CE5E353" w14:textId="77777777" w:rsidR="001B2618" w:rsidRPr="00196BA0" w:rsidRDefault="001B2618" w:rsidP="00547E53">
            <w:pPr>
              <w:spacing w:before="60" w:after="60" w:line="240" w:lineRule="auto"/>
              <w:ind w:left="567" w:hanging="465"/>
              <w:rPr>
                <w:spacing w:val="-5"/>
              </w:rPr>
            </w:pPr>
            <w:r w:rsidRPr="00196BA0">
              <w:rPr>
                <w:spacing w:val="-2"/>
              </w:rPr>
              <w:t>(a)</w:t>
            </w:r>
            <w:r w:rsidRPr="00196BA0">
              <w:rPr>
                <w:spacing w:val="-2"/>
              </w:rPr>
              <w:tab/>
            </w:r>
            <w:r w:rsidRPr="00196BA0">
              <w:rPr>
                <w:spacing w:val="-5"/>
              </w:rPr>
              <w:t>establish and maintain effective and efficient communications and interpersonal relationships with all</w:t>
            </w:r>
            <w:r w:rsidRPr="00196BA0">
              <w:rPr>
                <w:spacing w:val="-1"/>
                <w:w w:val="99"/>
              </w:rPr>
              <w:t xml:space="preserve"> </w:t>
            </w:r>
            <w:r w:rsidRPr="00196BA0">
              <w:rPr>
                <w:spacing w:val="-5"/>
              </w:rPr>
              <w:t>stakeholders to ensure the optimum outcome of the operation;</w:t>
            </w:r>
          </w:p>
          <w:p w14:paraId="7A4EDECF" w14:textId="77777777" w:rsidR="001B2618" w:rsidRPr="00196BA0" w:rsidRDefault="001B2618" w:rsidP="00547E53">
            <w:pPr>
              <w:spacing w:before="60" w:after="60" w:line="240" w:lineRule="auto"/>
              <w:ind w:left="567" w:hanging="465"/>
              <w:rPr>
                <w:spacing w:val="-5"/>
              </w:rPr>
            </w:pPr>
            <w:r w:rsidRPr="00196BA0">
              <w:rPr>
                <w:spacing w:val="-5"/>
              </w:rPr>
              <w:t>(b)</w:t>
            </w:r>
            <w:r w:rsidRPr="00196BA0">
              <w:rPr>
                <w:spacing w:val="-5"/>
              </w:rPr>
              <w:tab/>
              <w:t>define and explain objectives to stakeholders;</w:t>
            </w:r>
          </w:p>
          <w:p w14:paraId="3EC6AE79" w14:textId="77777777" w:rsidR="001B2618" w:rsidRPr="00196BA0" w:rsidRDefault="001B2618" w:rsidP="00547E53">
            <w:pPr>
              <w:spacing w:before="60" w:after="60" w:line="240" w:lineRule="auto"/>
              <w:ind w:left="567" w:hanging="465"/>
              <w:rPr>
                <w:spacing w:val="-5"/>
              </w:rPr>
            </w:pPr>
            <w:r w:rsidRPr="00196BA0">
              <w:rPr>
                <w:spacing w:val="-5"/>
              </w:rPr>
              <w:t>(c)</w:t>
            </w:r>
            <w:r w:rsidRPr="00196BA0">
              <w:rPr>
                <w:spacing w:val="-5"/>
              </w:rPr>
              <w:tab/>
              <w:t>recognise hazardous attitudes and mindsets;</w:t>
            </w:r>
          </w:p>
          <w:p w14:paraId="67203AC9" w14:textId="77777777" w:rsidR="001B2618" w:rsidRPr="00196BA0" w:rsidRDefault="001B2618" w:rsidP="00547E53">
            <w:pPr>
              <w:spacing w:before="60" w:after="60" w:line="240" w:lineRule="auto"/>
              <w:ind w:left="567" w:hanging="465"/>
            </w:pPr>
            <w:r w:rsidRPr="00196BA0">
              <w:rPr>
                <w:spacing w:val="-5"/>
              </w:rPr>
              <w:t>(d)</w:t>
            </w:r>
            <w:r w:rsidRPr="00196BA0">
              <w:rPr>
                <w:spacing w:val="-5"/>
              </w:rPr>
              <w:tab/>
              <w:t>demonstrate a level of assertiveness that ensures the optimum completion of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5A7C2143" w14:textId="77777777" w:rsidR="001B2618" w:rsidRPr="00196BA0" w:rsidRDefault="001B2618" w:rsidP="00547E53">
            <w:pPr>
              <w:keepNext/>
              <w:spacing w:before="60" w:after="60" w:line="240" w:lineRule="auto"/>
              <w:ind w:left="567" w:hanging="465"/>
              <w:rPr>
                <w:spacing w:val="-1"/>
              </w:rPr>
            </w:pPr>
            <w:r w:rsidRPr="00196BA0">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6714E4EC" w14:textId="77777777" w:rsidR="001B2618" w:rsidRPr="00196BA0" w:rsidRDefault="001B2618" w:rsidP="00547E53">
            <w:pPr>
              <w:keepNext/>
              <w:spacing w:before="60" w:after="60" w:line="240" w:lineRule="auto"/>
              <w:ind w:left="567" w:hanging="465"/>
              <w:rPr>
                <w:spacing w:val="-1"/>
              </w:rPr>
            </w:pPr>
            <w:r>
              <w:t>[No variables]</w:t>
            </w:r>
          </w:p>
        </w:tc>
      </w:tr>
      <w:tr w:rsidR="001B2618" w:rsidRPr="00196BA0" w14:paraId="3B564A02" w14:textId="77777777" w:rsidTr="00547E53">
        <w:tc>
          <w:tcPr>
            <w:tcW w:w="0" w:type="auto"/>
            <w:tcBorders>
              <w:top w:val="single" w:sz="6" w:space="0" w:color="000000"/>
              <w:left w:val="single" w:sz="6" w:space="0" w:color="000000"/>
              <w:bottom w:val="single" w:sz="4" w:space="0" w:color="auto"/>
              <w:right w:val="single" w:sz="6" w:space="0" w:color="000000"/>
            </w:tcBorders>
          </w:tcPr>
          <w:p w14:paraId="208AFE87"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6</w:t>
            </w:r>
          </w:p>
        </w:tc>
        <w:tc>
          <w:tcPr>
            <w:tcW w:w="2812" w:type="dxa"/>
            <w:tcBorders>
              <w:top w:val="single" w:sz="6" w:space="0" w:color="000000"/>
              <w:left w:val="single" w:sz="6" w:space="0" w:color="000000"/>
              <w:bottom w:val="single" w:sz="4" w:space="0" w:color="auto"/>
              <w:right w:val="single" w:sz="6" w:space="0" w:color="000000"/>
            </w:tcBorders>
            <w:hideMark/>
          </w:tcPr>
          <w:p w14:paraId="0F533BA4"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196BA0">
              <w:rPr>
                <w:rFonts w:ascii="Times New Roman" w:eastAsia="Times New Roman" w:hAnsi="Times New Roman"/>
                <w:b/>
                <w:bCs/>
                <w:i/>
                <w:sz w:val="24"/>
                <w:szCs w:val="24"/>
                <w:lang w:val="en-AU"/>
              </w:rPr>
              <w:t>Recognise and manage threats</w:t>
            </w:r>
          </w:p>
          <w:p w14:paraId="0723B7B5" w14:textId="77777777" w:rsidR="001B2618" w:rsidRPr="00196BA0" w:rsidRDefault="001B2618" w:rsidP="00547E53">
            <w:pPr>
              <w:keepNext/>
              <w:spacing w:before="60" w:after="60" w:line="240" w:lineRule="auto"/>
              <w:ind w:left="567" w:hanging="465"/>
              <w:rPr>
                <w:spacing w:val="-5"/>
              </w:rPr>
            </w:pPr>
            <w:r w:rsidRPr="00196BA0">
              <w:rPr>
                <w:spacing w:val="-1"/>
              </w:rPr>
              <w:t>(a)</w:t>
            </w:r>
            <w:r w:rsidRPr="00196BA0">
              <w:rPr>
                <w:spacing w:val="-1"/>
              </w:rPr>
              <w:tab/>
            </w:r>
            <w:r w:rsidRPr="00196BA0">
              <w:rPr>
                <w:spacing w:val="-5"/>
              </w:rPr>
              <w:t>identify environmental or operational threats likely to affect the safety of the operation;</w:t>
            </w:r>
          </w:p>
          <w:p w14:paraId="004B45EB"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identify if competing priorities and demands may represent a threat to the safety of the operation;</w:t>
            </w:r>
          </w:p>
          <w:p w14:paraId="62C5ED75"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develop and implement countermeasures to manage threats;</w:t>
            </w:r>
          </w:p>
          <w:p w14:paraId="5E339E56" w14:textId="77777777" w:rsidR="001B2618" w:rsidRPr="00196BA0" w:rsidRDefault="001B2618" w:rsidP="00547E53">
            <w:pPr>
              <w:keepNext/>
              <w:spacing w:before="60" w:after="60" w:line="240" w:lineRule="auto"/>
              <w:ind w:left="567" w:hanging="465"/>
              <w:rPr>
                <w:spacing w:val="-5"/>
              </w:rPr>
            </w:pPr>
            <w:r w:rsidRPr="00196BA0">
              <w:rPr>
                <w:spacing w:val="-5"/>
              </w:rPr>
              <w:t>(d)</w:t>
            </w:r>
            <w:r w:rsidRPr="00196BA0">
              <w:rPr>
                <w:spacing w:val="-5"/>
              </w:rPr>
              <w:tab/>
              <w:t>during the operation, monitor and assess the progress of the operation to ensure a safe outcome and modify actions accordingly;</w:t>
            </w:r>
          </w:p>
          <w:p w14:paraId="7D4E22A1" w14:textId="77777777" w:rsidR="001B2618" w:rsidRPr="00196BA0" w:rsidRDefault="001B2618" w:rsidP="00547E53">
            <w:pPr>
              <w:keepNext/>
              <w:spacing w:before="60" w:after="60" w:line="240" w:lineRule="auto"/>
              <w:ind w:left="567" w:hanging="465"/>
              <w:rPr>
                <w:spacing w:val="-1"/>
              </w:rPr>
            </w:pPr>
            <w:r w:rsidRPr="00196BA0">
              <w:rPr>
                <w:spacing w:val="-1"/>
              </w:rPr>
              <w:t>(e)</w:t>
            </w:r>
            <w:r>
              <w:rPr>
                <w:spacing w:val="-1"/>
              </w:rPr>
              <w:tab/>
            </w:r>
            <w:r w:rsidRPr="00196BA0">
              <w:rPr>
                <w:spacing w:val="-1"/>
              </w:rPr>
              <w:t>identify and manage fatigue.</w:t>
            </w:r>
          </w:p>
        </w:tc>
        <w:tc>
          <w:tcPr>
            <w:tcW w:w="2813" w:type="dxa"/>
            <w:tcBorders>
              <w:top w:val="single" w:sz="6" w:space="0" w:color="000000"/>
              <w:left w:val="single" w:sz="6" w:space="0" w:color="000000"/>
              <w:bottom w:val="single" w:sz="4" w:space="0" w:color="auto"/>
              <w:right w:val="single" w:sz="6" w:space="0" w:color="000000"/>
            </w:tcBorders>
            <w:hideMark/>
          </w:tcPr>
          <w:p w14:paraId="39936F14" w14:textId="77777777" w:rsidR="001B2618" w:rsidRPr="00357293" w:rsidRDefault="001B2618" w:rsidP="00547E53">
            <w:pPr>
              <w:keepNext/>
              <w:spacing w:before="60" w:after="60" w:line="240" w:lineRule="auto"/>
              <w:ind w:left="102"/>
              <w:rPr>
                <w:spacing w:val="-3"/>
              </w:rPr>
            </w:pPr>
            <w:r>
              <w:rPr>
                <w:spacing w:val="-3"/>
              </w:rPr>
              <w:t>Q</w:t>
            </w:r>
            <w:r w:rsidRPr="00357293">
              <w:rPr>
                <w:spacing w:val="-3"/>
              </w:rPr>
              <w:t>uickly identifies threats and makes and implements suitable countermeasures in a timely way.</w:t>
            </w:r>
          </w:p>
        </w:tc>
        <w:tc>
          <w:tcPr>
            <w:tcW w:w="2813" w:type="dxa"/>
            <w:tcBorders>
              <w:top w:val="single" w:sz="6" w:space="0" w:color="000000"/>
              <w:left w:val="single" w:sz="6" w:space="0" w:color="000000"/>
              <w:bottom w:val="single" w:sz="4" w:space="0" w:color="auto"/>
              <w:right w:val="single" w:sz="6" w:space="0" w:color="000000"/>
            </w:tcBorders>
            <w:hideMark/>
          </w:tcPr>
          <w:p w14:paraId="68191E04"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types of threat;</w:t>
            </w:r>
          </w:p>
          <w:p w14:paraId="26A171CC" w14:textId="77777777" w:rsidR="001B2618" w:rsidRPr="00196BA0" w:rsidRDefault="001B2618" w:rsidP="00547E53">
            <w:pPr>
              <w:keepNext/>
              <w:spacing w:before="60" w:after="60" w:line="240" w:lineRule="auto"/>
              <w:ind w:left="567" w:hanging="465"/>
              <w:rPr>
                <w:spacing w:val="-5"/>
              </w:rPr>
            </w:pPr>
            <w:r w:rsidRPr="00196BA0">
              <w:rPr>
                <w:spacing w:val="-5"/>
              </w:rPr>
              <w:t>(b)</w:t>
            </w:r>
            <w:r>
              <w:rPr>
                <w:spacing w:val="-5"/>
              </w:rPr>
              <w:tab/>
            </w:r>
            <w:r w:rsidRPr="00196BA0">
              <w:rPr>
                <w:spacing w:val="-5"/>
              </w:rPr>
              <w:t>types of fire and material hazards</w:t>
            </w:r>
            <w:r>
              <w:rPr>
                <w:spacing w:val="-5"/>
              </w:rPr>
              <w:t>;</w:t>
            </w:r>
          </w:p>
          <w:p w14:paraId="1A9759A2" w14:textId="77777777" w:rsidR="001B2618" w:rsidRPr="00196BA0" w:rsidRDefault="001B2618" w:rsidP="00547E53">
            <w:pPr>
              <w:keepNext/>
              <w:spacing w:before="60" w:after="60" w:line="240" w:lineRule="auto"/>
              <w:ind w:left="567" w:hanging="465"/>
              <w:rPr>
                <w:spacing w:val="-5"/>
              </w:rPr>
            </w:pPr>
            <w:r w:rsidRPr="00196BA0">
              <w:rPr>
                <w:spacing w:val="-5"/>
              </w:rPr>
              <w:t>(</w:t>
            </w:r>
            <w:r>
              <w:rPr>
                <w:spacing w:val="-5"/>
              </w:rPr>
              <w:t>c</w:t>
            </w:r>
            <w:r w:rsidRPr="00196BA0">
              <w:rPr>
                <w:spacing w:val="-5"/>
              </w:rPr>
              <w:t>)</w:t>
            </w:r>
            <w:r w:rsidRPr="00196BA0">
              <w:rPr>
                <w:spacing w:val="-5"/>
              </w:rPr>
              <w:tab/>
              <w:t>various risk mitigations to minimise threat.</w:t>
            </w:r>
          </w:p>
        </w:tc>
      </w:tr>
      <w:tr w:rsidR="001B2618" w:rsidRPr="00196BA0" w14:paraId="49069F3D" w14:textId="77777777" w:rsidTr="00547E53">
        <w:tc>
          <w:tcPr>
            <w:tcW w:w="0" w:type="auto"/>
            <w:tcBorders>
              <w:top w:val="single" w:sz="4" w:space="0" w:color="auto"/>
              <w:left w:val="single" w:sz="6" w:space="0" w:color="000000"/>
              <w:bottom w:val="single" w:sz="4" w:space="0" w:color="auto"/>
              <w:right w:val="single" w:sz="6" w:space="0" w:color="000000"/>
            </w:tcBorders>
          </w:tcPr>
          <w:p w14:paraId="7862045E"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7</w:t>
            </w:r>
          </w:p>
        </w:tc>
        <w:tc>
          <w:tcPr>
            <w:tcW w:w="2812" w:type="dxa"/>
            <w:tcBorders>
              <w:top w:val="single" w:sz="4" w:space="0" w:color="auto"/>
              <w:left w:val="single" w:sz="6" w:space="0" w:color="000000"/>
              <w:bottom w:val="single" w:sz="4" w:space="0" w:color="auto"/>
              <w:right w:val="single" w:sz="6" w:space="0" w:color="000000"/>
            </w:tcBorders>
            <w:hideMark/>
          </w:tcPr>
          <w:p w14:paraId="634E7B9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Recognise and manage errors</w:t>
            </w:r>
          </w:p>
          <w:p w14:paraId="54E829FE" w14:textId="77777777" w:rsidR="001B2618" w:rsidRPr="00196BA0" w:rsidRDefault="001B2618" w:rsidP="00547E53">
            <w:pPr>
              <w:spacing w:before="60" w:after="60" w:line="240" w:lineRule="auto"/>
              <w:ind w:left="567" w:hanging="465"/>
              <w:rPr>
                <w:rFonts w:eastAsia="Times New Roman"/>
                <w:spacing w:val="-1"/>
                <w:szCs w:val="24"/>
              </w:rPr>
            </w:pPr>
            <w:r w:rsidRPr="00196BA0">
              <w:rPr>
                <w:spacing w:val="-2"/>
              </w:rPr>
              <w:t>(a)</w:t>
            </w:r>
            <w:r w:rsidRPr="00196BA0">
              <w:rPr>
                <w:spacing w:val="-2"/>
              </w:rPr>
              <w:tab/>
            </w:r>
            <w:r w:rsidRPr="00196BA0">
              <w:rPr>
                <w:spacing w:val="-1"/>
              </w:rPr>
              <w:t xml:space="preserve">apply the RPA operator’s documented practices and procedures mentioned in </w:t>
            </w:r>
            <w:r>
              <w:rPr>
                <w:spacing w:val="-1"/>
              </w:rPr>
              <w:t xml:space="preserve">regulation </w:t>
            </w:r>
            <w:r w:rsidRPr="00196BA0">
              <w:rPr>
                <w:spacing w:val="-1"/>
              </w:rPr>
              <w:t>101.370</w:t>
            </w:r>
            <w:r>
              <w:rPr>
                <w:spacing w:val="-1"/>
              </w:rPr>
              <w:t xml:space="preserve"> of CASR</w:t>
            </w:r>
            <w:r w:rsidRPr="00196BA0">
              <w:rPr>
                <w:spacing w:val="-1"/>
              </w:rPr>
              <w:t>;</w:t>
            </w:r>
          </w:p>
          <w:p w14:paraId="699FE2D1"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prevent aircraft handling, procedural or communication errors;</w:t>
            </w:r>
          </w:p>
          <w:p w14:paraId="35CD5B32"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during the operation, identify errors in the operation of the RPA before the safety of the operation is affected;</w:t>
            </w:r>
          </w:p>
          <w:p w14:paraId="22305CE4" w14:textId="19DF75C4"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during the operation, monitor the following to identify potential or actual errors</w:t>
            </w:r>
            <w:r w:rsidRPr="004A0071">
              <w:rPr>
                <w:spacing w:val="-1"/>
              </w:rPr>
              <w:t>:</w:t>
            </w:r>
          </w:p>
          <w:p w14:paraId="3468547F" w14:textId="77777777" w:rsidR="001B2618" w:rsidRPr="00196BA0" w:rsidRDefault="001B2618" w:rsidP="004E5A91">
            <w:pPr>
              <w:pStyle w:val="LDP2i"/>
              <w:tabs>
                <w:tab w:val="right" w:pos="850"/>
                <w:tab w:val="left" w:pos="991"/>
              </w:tabs>
              <w:ind w:left="993" w:hanging="751"/>
              <w:rPr>
                <w:color w:val="000000"/>
              </w:rPr>
            </w:pPr>
            <w:r w:rsidRPr="00196BA0">
              <w:tab/>
            </w:r>
            <w:r w:rsidRPr="00196BA0">
              <w:rPr>
                <w:color w:val="000000"/>
              </w:rPr>
              <w:t>(i)</w:t>
            </w:r>
            <w:r w:rsidRPr="00196BA0">
              <w:rPr>
                <w:color w:val="000000"/>
              </w:rPr>
              <w:tab/>
            </w:r>
            <w:r>
              <w:rPr>
                <w:color w:val="000000"/>
              </w:rPr>
              <w:t xml:space="preserve">in </w:t>
            </w:r>
            <w:r w:rsidRPr="00196BA0">
              <w:rPr>
                <w:color w:val="000000"/>
              </w:rPr>
              <w:t xml:space="preserve">the </w:t>
            </w:r>
            <w:r w:rsidRPr="00196BA0">
              <w:t>RPA</w:t>
            </w:r>
            <w:r w:rsidRPr="00196BA0">
              <w:rPr>
                <w:color w:val="000000"/>
              </w:rPr>
              <w:t xml:space="preserve"> systems using a systematic scan technique;</w:t>
            </w:r>
          </w:p>
          <w:p w14:paraId="217E526C" w14:textId="32EB24BD" w:rsidR="001B2618" w:rsidRPr="00196BA0" w:rsidRDefault="001B2618" w:rsidP="004E5A91">
            <w:pPr>
              <w:pStyle w:val="LDP2i"/>
              <w:tabs>
                <w:tab w:val="right" w:pos="850"/>
                <w:tab w:val="left" w:pos="991"/>
              </w:tabs>
              <w:ind w:left="993" w:hanging="751"/>
              <w:rPr>
                <w:color w:val="000000"/>
              </w:rPr>
            </w:pPr>
            <w:r w:rsidRPr="00196BA0">
              <w:rPr>
                <w:color w:val="000000"/>
              </w:rPr>
              <w:tab/>
              <w:t>(ii)</w:t>
            </w:r>
            <w:r w:rsidRPr="00196BA0">
              <w:rPr>
                <w:color w:val="000000"/>
              </w:rPr>
              <w:tab/>
            </w:r>
            <w:r w:rsidR="00284EB3">
              <w:rPr>
                <w:color w:val="000000"/>
              </w:rPr>
              <w:t xml:space="preserve">caused by </w:t>
            </w:r>
            <w:r w:rsidRPr="00196BA0">
              <w:rPr>
                <w:color w:val="000000"/>
              </w:rPr>
              <w:t xml:space="preserve">the environment in </w:t>
            </w:r>
            <w:r w:rsidRPr="00196BA0">
              <w:t>which</w:t>
            </w:r>
            <w:r w:rsidRPr="00196BA0">
              <w:rPr>
                <w:color w:val="000000"/>
              </w:rPr>
              <w:t xml:space="preserve"> the RPA is operating;</w:t>
            </w:r>
          </w:p>
          <w:p w14:paraId="2590C490" w14:textId="61CB2815" w:rsidR="001B2618" w:rsidRPr="00196BA0" w:rsidRDefault="001B2618" w:rsidP="004E5A91">
            <w:pPr>
              <w:pStyle w:val="LDP2i"/>
              <w:tabs>
                <w:tab w:val="right" w:pos="850"/>
                <w:tab w:val="left" w:pos="991"/>
              </w:tabs>
              <w:ind w:left="993" w:hanging="751"/>
            </w:pPr>
            <w:r w:rsidRPr="00196BA0">
              <w:rPr>
                <w:color w:val="000000"/>
              </w:rPr>
              <w:tab/>
              <w:t>(iii)</w:t>
            </w:r>
            <w:r w:rsidRPr="00196BA0">
              <w:rPr>
                <w:color w:val="000000"/>
              </w:rPr>
              <w:tab/>
            </w:r>
            <w:r w:rsidR="00284EB3">
              <w:rPr>
                <w:color w:val="000000"/>
              </w:rPr>
              <w:t>by</w:t>
            </w:r>
            <w:r>
              <w:rPr>
                <w:color w:val="000000"/>
              </w:rPr>
              <w:t xml:space="preserve"> </w:t>
            </w:r>
            <w:r w:rsidRPr="00196BA0">
              <w:rPr>
                <w:color w:val="000000"/>
              </w:rPr>
              <w:t xml:space="preserve">the other </w:t>
            </w:r>
            <w:r w:rsidRPr="00196BA0">
              <w:t>individuals</w:t>
            </w:r>
            <w:r w:rsidRPr="00196BA0">
              <w:rPr>
                <w:color w:val="000000"/>
              </w:rPr>
              <w:t xml:space="preserve"> who have been assigned duty</w:t>
            </w:r>
            <w:r w:rsidR="004E5A91">
              <w:rPr>
                <w:color w:val="000000"/>
              </w:rPr>
              <w:t>.</w:t>
            </w:r>
          </w:p>
        </w:tc>
        <w:tc>
          <w:tcPr>
            <w:tcW w:w="2813" w:type="dxa"/>
            <w:tcBorders>
              <w:top w:val="single" w:sz="4" w:space="0" w:color="auto"/>
              <w:left w:val="single" w:sz="6" w:space="0" w:color="000000"/>
              <w:bottom w:val="single" w:sz="4" w:space="0" w:color="auto"/>
              <w:right w:val="single" w:sz="6" w:space="0" w:color="000000"/>
            </w:tcBorders>
            <w:hideMark/>
          </w:tcPr>
          <w:p w14:paraId="3DD19291" w14:textId="77777777" w:rsidR="001B2618" w:rsidRPr="00196BA0" w:rsidRDefault="001B2618" w:rsidP="00547E53">
            <w:pPr>
              <w:keepNext/>
              <w:spacing w:before="60" w:after="60" w:line="240" w:lineRule="auto"/>
              <w:ind w:left="102"/>
              <w:rPr>
                <w:spacing w:val="-3"/>
              </w:rPr>
            </w:pPr>
            <w:r>
              <w:rPr>
                <w:spacing w:val="-3"/>
              </w:rPr>
              <w:t>M</w:t>
            </w:r>
            <w:r w:rsidRPr="00357293">
              <w:rPr>
                <w:spacing w:val="-3"/>
              </w:rPr>
              <w:t>inimises the consequences of an error in a timely manner.</w:t>
            </w:r>
          </w:p>
        </w:tc>
        <w:tc>
          <w:tcPr>
            <w:tcW w:w="2813" w:type="dxa"/>
            <w:tcBorders>
              <w:top w:val="single" w:sz="4" w:space="0" w:color="auto"/>
              <w:left w:val="single" w:sz="6" w:space="0" w:color="000000"/>
              <w:bottom w:val="single" w:sz="4" w:space="0" w:color="auto"/>
              <w:right w:val="single" w:sz="6" w:space="0" w:color="000000"/>
            </w:tcBorders>
            <w:hideMark/>
          </w:tcPr>
          <w:p w14:paraId="2BF09EBE" w14:textId="77777777" w:rsidR="001B2618" w:rsidRPr="00196BA0" w:rsidRDefault="001B2618" w:rsidP="00547E53">
            <w:pPr>
              <w:keepNext/>
              <w:spacing w:before="60" w:after="60" w:line="240" w:lineRule="auto"/>
              <w:ind w:left="567" w:hanging="465"/>
              <w:rPr>
                <w:spacing w:val="-1"/>
              </w:rPr>
            </w:pPr>
            <w:r>
              <w:rPr>
                <w:spacing w:val="-1"/>
              </w:rPr>
              <w:t>T</w:t>
            </w:r>
            <w:r w:rsidRPr="00196BA0">
              <w:rPr>
                <w:spacing w:val="-1"/>
              </w:rPr>
              <w:t>ype of errors.</w:t>
            </w:r>
          </w:p>
        </w:tc>
      </w:tr>
      <w:tr w:rsidR="001B2618" w:rsidRPr="00196BA0" w14:paraId="270EEFD5" w14:textId="77777777" w:rsidTr="00547E53">
        <w:trPr>
          <w:trHeight w:val="1856"/>
        </w:trPr>
        <w:tc>
          <w:tcPr>
            <w:tcW w:w="0" w:type="auto"/>
            <w:tcBorders>
              <w:top w:val="single" w:sz="4" w:space="0" w:color="auto"/>
              <w:left w:val="single" w:sz="6" w:space="0" w:color="000000"/>
              <w:bottom w:val="single" w:sz="6" w:space="0" w:color="000000"/>
              <w:right w:val="single" w:sz="6" w:space="0" w:color="000000"/>
            </w:tcBorders>
          </w:tcPr>
          <w:p w14:paraId="1E17B430" w14:textId="77777777" w:rsidR="001B2618" w:rsidRPr="0058362A" w:rsidRDefault="001B2618" w:rsidP="00547E53">
            <w:pPr>
              <w:pStyle w:val="TableParagraph"/>
              <w:spacing w:before="60" w:after="60" w:line="240" w:lineRule="auto"/>
              <w:ind w:left="102"/>
              <w:rPr>
                <w:rFonts w:ascii="Times New Roman" w:eastAsia="Times New Roman" w:hAnsi="Times New Roman"/>
                <w:sz w:val="24"/>
                <w:szCs w:val="24"/>
                <w:lang w:val="en-AU"/>
              </w:rPr>
            </w:pPr>
            <w:r w:rsidRPr="0058362A">
              <w:rPr>
                <w:rFonts w:ascii="Times New Roman" w:eastAsia="Times New Roman" w:hAnsi="Times New Roman"/>
                <w:sz w:val="24"/>
                <w:szCs w:val="24"/>
                <w:lang w:val="en-AU"/>
              </w:rPr>
              <w:t>8</w:t>
            </w:r>
          </w:p>
        </w:tc>
        <w:tc>
          <w:tcPr>
            <w:tcW w:w="2812" w:type="dxa"/>
            <w:tcBorders>
              <w:top w:val="single" w:sz="4" w:space="0" w:color="auto"/>
              <w:left w:val="single" w:sz="6" w:space="0" w:color="000000"/>
              <w:bottom w:val="single" w:sz="6" w:space="0" w:color="000000"/>
              <w:right w:val="single" w:sz="6" w:space="0" w:color="000000"/>
            </w:tcBorders>
          </w:tcPr>
          <w:p w14:paraId="0E6864CA" w14:textId="77777777" w:rsidR="001B2618"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 xml:space="preserve">Considerations for indoor </w:t>
            </w:r>
            <w:r>
              <w:rPr>
                <w:rFonts w:ascii="Times New Roman" w:eastAsia="Times New Roman" w:hAnsi="Times New Roman"/>
                <w:b/>
                <w:bCs/>
                <w:i/>
                <w:spacing w:val="-1"/>
                <w:sz w:val="24"/>
                <w:szCs w:val="24"/>
                <w:lang w:val="en-AU"/>
              </w:rPr>
              <w:t xml:space="preserve">and underground </w:t>
            </w:r>
            <w:r w:rsidRPr="00196BA0">
              <w:rPr>
                <w:rFonts w:ascii="Times New Roman" w:eastAsia="Times New Roman" w:hAnsi="Times New Roman"/>
                <w:b/>
                <w:bCs/>
                <w:i/>
                <w:spacing w:val="-1"/>
                <w:sz w:val="24"/>
                <w:szCs w:val="24"/>
                <w:lang w:val="en-AU"/>
              </w:rPr>
              <w:t>operations</w:t>
            </w:r>
          </w:p>
          <w:p w14:paraId="55EF5A92" w14:textId="77777777" w:rsidR="001B2618" w:rsidRPr="00C92AE7" w:rsidRDefault="001B2618" w:rsidP="00547E53">
            <w:pPr>
              <w:keepNext/>
              <w:spacing w:before="60" w:after="60" w:line="240" w:lineRule="auto"/>
              <w:ind w:left="102"/>
              <w:rPr>
                <w:rFonts w:eastAsia="Times New Roman"/>
                <w:bCs/>
                <w:spacing w:val="-1"/>
                <w:szCs w:val="24"/>
              </w:rPr>
            </w:pPr>
            <w:r>
              <w:rPr>
                <w:spacing w:val="-3"/>
              </w:rPr>
              <w:t>S</w:t>
            </w:r>
            <w:r w:rsidRPr="00FB0B8A">
              <w:rPr>
                <w:spacing w:val="-3"/>
              </w:rPr>
              <w:t>how awareness of risks associated with indoor and underground operations.</w:t>
            </w:r>
          </w:p>
        </w:tc>
        <w:tc>
          <w:tcPr>
            <w:tcW w:w="2813" w:type="dxa"/>
            <w:tcBorders>
              <w:top w:val="single" w:sz="4" w:space="0" w:color="auto"/>
              <w:left w:val="single" w:sz="6" w:space="0" w:color="000000"/>
              <w:bottom w:val="single" w:sz="6" w:space="0" w:color="000000"/>
              <w:right w:val="single" w:sz="6" w:space="0" w:color="000000"/>
            </w:tcBorders>
          </w:tcPr>
          <w:p w14:paraId="5A726DED"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813" w:type="dxa"/>
            <w:tcBorders>
              <w:top w:val="single" w:sz="4" w:space="0" w:color="auto"/>
              <w:left w:val="single" w:sz="6" w:space="0" w:color="000000"/>
              <w:bottom w:val="single" w:sz="6" w:space="0" w:color="000000"/>
              <w:right w:val="single" w:sz="6" w:space="0" w:color="000000"/>
            </w:tcBorders>
          </w:tcPr>
          <w:p w14:paraId="72F00399" w14:textId="77777777" w:rsidR="001B2618" w:rsidRPr="00D94D85" w:rsidRDefault="001B2618" w:rsidP="00547E53">
            <w:pPr>
              <w:keepNext/>
              <w:spacing w:before="60" w:after="60" w:line="240" w:lineRule="auto"/>
              <w:ind w:left="567" w:hanging="465"/>
              <w:rPr>
                <w:spacing w:val="-5"/>
              </w:rPr>
            </w:pPr>
            <w:r w:rsidRPr="00D94D85">
              <w:rPr>
                <w:spacing w:val="-5"/>
              </w:rPr>
              <w:t>(a)</w:t>
            </w:r>
            <w:r w:rsidRPr="00D94D85">
              <w:rPr>
                <w:spacing w:val="-5"/>
              </w:rPr>
              <w:tab/>
              <w:t>large and small spaces;</w:t>
            </w:r>
          </w:p>
          <w:p w14:paraId="771886E8" w14:textId="7DD44564" w:rsidR="001B2618" w:rsidRPr="00D94D85" w:rsidRDefault="001B2618" w:rsidP="00547E53">
            <w:pPr>
              <w:keepNext/>
              <w:spacing w:before="60" w:after="60" w:line="240" w:lineRule="auto"/>
              <w:ind w:left="567" w:hanging="465"/>
              <w:rPr>
                <w:spacing w:val="-5"/>
              </w:rPr>
            </w:pPr>
            <w:r w:rsidRPr="00D94D85">
              <w:rPr>
                <w:spacing w:val="-5"/>
              </w:rPr>
              <w:t>(</w:t>
            </w:r>
            <w:r>
              <w:rPr>
                <w:spacing w:val="-5"/>
              </w:rPr>
              <w:t>b</w:t>
            </w:r>
            <w:r w:rsidRPr="00D94D85">
              <w:rPr>
                <w:spacing w:val="-5"/>
              </w:rPr>
              <w:t>)</w:t>
            </w:r>
            <w:r w:rsidRPr="00D94D85">
              <w:rPr>
                <w:spacing w:val="-5"/>
              </w:rPr>
              <w:tab/>
              <w:t>different fire hazards;</w:t>
            </w:r>
          </w:p>
          <w:p w14:paraId="02FC6081" w14:textId="0BD17724" w:rsidR="001B2618" w:rsidRPr="00196BA0" w:rsidRDefault="001B2618" w:rsidP="00547E53">
            <w:pPr>
              <w:keepNext/>
              <w:spacing w:before="60" w:after="60" w:line="240" w:lineRule="auto"/>
              <w:ind w:left="567" w:hanging="465"/>
              <w:rPr>
                <w:spacing w:val="-1"/>
              </w:rPr>
            </w:pPr>
            <w:r w:rsidRPr="00D94D85">
              <w:rPr>
                <w:spacing w:val="-5"/>
              </w:rPr>
              <w:t>(</w:t>
            </w:r>
            <w:r>
              <w:rPr>
                <w:spacing w:val="-5"/>
              </w:rPr>
              <w:t>c</w:t>
            </w:r>
            <w:r w:rsidRPr="00D94D85">
              <w:rPr>
                <w:spacing w:val="-5"/>
              </w:rPr>
              <w:t>)</w:t>
            </w:r>
            <w:r w:rsidRPr="00D94D85">
              <w:rPr>
                <w:spacing w:val="-5"/>
              </w:rPr>
              <w:tab/>
              <w:t>populated and unpopulated spaces</w:t>
            </w:r>
            <w:r>
              <w:rPr>
                <w:spacing w:val="-5"/>
              </w:rPr>
              <w:t>.</w:t>
            </w:r>
          </w:p>
        </w:tc>
      </w:tr>
    </w:tbl>
    <w:p w14:paraId="0313965A" w14:textId="77777777" w:rsidR="001B2618" w:rsidRPr="00196BA0" w:rsidRDefault="001B2618" w:rsidP="00CA6E18">
      <w:pPr>
        <w:pStyle w:val="LDAppendixHeading"/>
        <w:sectPr w:rsidR="001B2618" w:rsidRPr="00196BA0">
          <w:pgSz w:w="11907" w:h="16840"/>
          <w:pgMar w:top="1320" w:right="1560" w:bottom="1180" w:left="1220" w:header="0" w:footer="985" w:gutter="0"/>
          <w:cols w:space="720"/>
        </w:sectPr>
      </w:pPr>
    </w:p>
    <w:p w14:paraId="217BA841" w14:textId="77777777" w:rsidR="001B2618" w:rsidRPr="00196BA0" w:rsidRDefault="001B2618" w:rsidP="004E5A91">
      <w:pPr>
        <w:pStyle w:val="LDScheduleheadingcontinued"/>
        <w:spacing w:after="100"/>
      </w:pPr>
      <w:r w:rsidRPr="00196BA0">
        <w:t>Schedule 5</w:t>
      </w:r>
      <w:r w:rsidRPr="00196BA0">
        <w:tab/>
        <w:t>Practical competency units</w:t>
      </w:r>
    </w:p>
    <w:p w14:paraId="3149376A" w14:textId="77777777" w:rsidR="004F548F" w:rsidRPr="00196BA0" w:rsidRDefault="004F548F" w:rsidP="004F548F">
      <w:pPr>
        <w:pStyle w:val="LDAppendixHeadingcontinued"/>
      </w:pPr>
      <w:bookmarkStart w:id="294" w:name="_Toc520281999"/>
      <w:bookmarkStart w:id="295" w:name="_Toc2946048"/>
      <w:r w:rsidRPr="00196BA0">
        <w:t>Appendix 1</w:t>
      </w:r>
      <w:r w:rsidRPr="00196BA0">
        <w:tab/>
        <w:t>Any RPA — Common units (contd.)</w:t>
      </w:r>
    </w:p>
    <w:p w14:paraId="36A03310" w14:textId="77777777" w:rsidR="001B2618" w:rsidRPr="00196BA0" w:rsidRDefault="001B2618" w:rsidP="004E5A91">
      <w:pPr>
        <w:pStyle w:val="LDAppendixHeading2"/>
        <w:spacing w:before="220"/>
      </w:pPr>
      <w:r w:rsidRPr="00196BA0">
        <w:t>Unit 19</w:t>
      </w:r>
      <w:r w:rsidRPr="00196BA0">
        <w:tab/>
        <w:t>RAF — Automated flight management systems for RPAS</w:t>
      </w:r>
      <w:bookmarkEnd w:id="294"/>
      <w:bookmarkEnd w:id="295"/>
    </w:p>
    <w:tbl>
      <w:tblPr>
        <w:tblW w:w="0" w:type="auto"/>
        <w:tblInd w:w="6" w:type="dxa"/>
        <w:tblCellMar>
          <w:left w:w="28" w:type="dxa"/>
          <w:right w:w="28" w:type="dxa"/>
        </w:tblCellMar>
        <w:tblLook w:val="01E0" w:firstRow="1" w:lastRow="1" w:firstColumn="1" w:lastColumn="1" w:noHBand="0" w:noVBand="0"/>
      </w:tblPr>
      <w:tblGrid>
        <w:gridCol w:w="634"/>
        <w:gridCol w:w="2814"/>
        <w:gridCol w:w="2801"/>
        <w:gridCol w:w="2704"/>
      </w:tblGrid>
      <w:tr w:rsidR="001B2618" w:rsidRPr="00196BA0" w14:paraId="4E4BF37C"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3AD3BABD"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14" w:type="dxa"/>
            <w:tcBorders>
              <w:top w:val="single" w:sz="6" w:space="0" w:color="000000"/>
              <w:left w:val="single" w:sz="6" w:space="0" w:color="000000"/>
              <w:bottom w:val="single" w:sz="6" w:space="0" w:color="000000"/>
              <w:right w:val="single" w:sz="6" w:space="0" w:color="000000"/>
            </w:tcBorders>
            <w:hideMark/>
          </w:tcPr>
          <w:p w14:paraId="67AFBAE7"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BA20C61"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8647A1">
              <w:rPr>
                <w:rFonts w:ascii="Times New Roman" w:eastAsia="Times New Roman" w:hAnsi="Times New Roman"/>
                <w:bCs/>
                <w:spacing w:val="-1"/>
                <w:sz w:val="20"/>
                <w:szCs w:val="20"/>
                <w:lang w:val="en-AU"/>
              </w:rPr>
              <w:t>If operating an RPA under an automated flight management system, the applicant must be able to…</w:t>
            </w:r>
          </w:p>
        </w:tc>
        <w:tc>
          <w:tcPr>
            <w:tcW w:w="2801" w:type="dxa"/>
            <w:tcBorders>
              <w:top w:val="single" w:sz="6" w:space="0" w:color="000000"/>
              <w:left w:val="single" w:sz="6" w:space="0" w:color="000000"/>
              <w:bottom w:val="single" w:sz="6" w:space="0" w:color="000000"/>
              <w:right w:val="single" w:sz="6" w:space="0" w:color="000000"/>
            </w:tcBorders>
            <w:hideMark/>
          </w:tcPr>
          <w:p w14:paraId="72C1C49F"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704" w:type="dxa"/>
            <w:tcBorders>
              <w:top w:val="single" w:sz="6" w:space="0" w:color="000000"/>
              <w:left w:val="single" w:sz="6" w:space="0" w:color="000000"/>
              <w:bottom w:val="single" w:sz="6" w:space="0" w:color="000000"/>
              <w:right w:val="single" w:sz="6" w:space="0" w:color="000000"/>
            </w:tcBorders>
            <w:hideMark/>
          </w:tcPr>
          <w:p w14:paraId="0EA0EA5F"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Range of variables</w:t>
            </w:r>
          </w:p>
        </w:tc>
      </w:tr>
      <w:tr w:rsidR="001B2618" w:rsidRPr="00196BA0" w14:paraId="1B4A60D3"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2C8C5F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14" w:type="dxa"/>
            <w:tcBorders>
              <w:top w:val="single" w:sz="6" w:space="0" w:color="000000"/>
              <w:left w:val="single" w:sz="6" w:space="0" w:color="000000"/>
              <w:bottom w:val="single" w:sz="6" w:space="0" w:color="000000"/>
              <w:right w:val="single" w:sz="6" w:space="0" w:color="000000"/>
            </w:tcBorders>
            <w:hideMark/>
          </w:tcPr>
          <w:p w14:paraId="7B609B54" w14:textId="77777777" w:rsidR="001B2618" w:rsidRPr="00196BA0" w:rsidRDefault="001B2618" w:rsidP="00547E53">
            <w:pPr>
              <w:pStyle w:val="TableParagraph"/>
              <w:spacing w:before="60" w:after="60" w:line="240" w:lineRule="auto"/>
              <w:ind w:left="102"/>
              <w:rPr>
                <w:spacing w:val="1"/>
                <w:lang w:val="en-AU"/>
              </w:rPr>
            </w:pPr>
            <w:r w:rsidRPr="00196BA0">
              <w:rPr>
                <w:rFonts w:ascii="Times New Roman" w:eastAsia="Times New Roman" w:hAnsi="Times New Roman"/>
                <w:b/>
                <w:bCs/>
                <w:i/>
                <w:sz w:val="24"/>
                <w:szCs w:val="24"/>
                <w:lang w:val="en-AU"/>
              </w:rPr>
              <w:t>P</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22"/>
                <w:sz w:val="24"/>
                <w:szCs w:val="24"/>
                <w:lang w:val="en-AU"/>
              </w:rPr>
              <w:t xml:space="preserve"> </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pa</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on</w:t>
            </w:r>
          </w:p>
          <w:p w14:paraId="4433E19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check the automated flight management system software is current and up to date;</w:t>
            </w:r>
          </w:p>
          <w:p w14:paraId="7E54025A" w14:textId="60DB25FD" w:rsidR="001B2618" w:rsidRPr="00196BA0" w:rsidRDefault="001B2618" w:rsidP="004E5A91">
            <w:pPr>
              <w:keepNext/>
              <w:spacing w:before="60" w:after="60" w:line="240" w:lineRule="auto"/>
              <w:ind w:left="567" w:hanging="465"/>
            </w:pPr>
            <w:r w:rsidRPr="00196BA0">
              <w:rPr>
                <w:spacing w:val="-1"/>
              </w:rPr>
              <w:t>(b)</w:t>
            </w:r>
            <w:r w:rsidRPr="00196BA0">
              <w:rPr>
                <w:spacing w:val="-1"/>
              </w:rPr>
              <w:tab/>
              <w:t>load a flight plan for the automated operation of the RPA</w:t>
            </w:r>
            <w:r w:rsidR="004E5A91">
              <w:rPr>
                <w:spacing w:val="-1"/>
              </w:rPr>
              <w:t>.</w:t>
            </w:r>
          </w:p>
        </w:tc>
        <w:tc>
          <w:tcPr>
            <w:tcW w:w="2801" w:type="dxa"/>
            <w:tcBorders>
              <w:top w:val="single" w:sz="6" w:space="0" w:color="000000"/>
              <w:left w:val="single" w:sz="6" w:space="0" w:color="000000"/>
              <w:bottom w:val="single" w:sz="6" w:space="0" w:color="000000"/>
              <w:right w:val="single" w:sz="6" w:space="0" w:color="000000"/>
            </w:tcBorders>
            <w:hideMark/>
          </w:tcPr>
          <w:p w14:paraId="77EB3D0A"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704" w:type="dxa"/>
            <w:tcBorders>
              <w:top w:val="single" w:sz="6" w:space="0" w:color="000000"/>
              <w:left w:val="single" w:sz="6" w:space="0" w:color="000000"/>
              <w:bottom w:val="single" w:sz="6" w:space="0" w:color="000000"/>
              <w:right w:val="single" w:sz="6" w:space="0" w:color="000000"/>
            </w:tcBorders>
            <w:hideMark/>
          </w:tcPr>
          <w:p w14:paraId="16919CB3"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B35407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operation area;</w:t>
            </w:r>
          </w:p>
          <w:p w14:paraId="74F5F87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category of RPA.</w:t>
            </w:r>
          </w:p>
        </w:tc>
      </w:tr>
      <w:tr w:rsidR="001B2618" w:rsidRPr="00196BA0" w14:paraId="53DD50E1"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F7145E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14" w:type="dxa"/>
            <w:tcBorders>
              <w:top w:val="single" w:sz="6" w:space="0" w:color="000000"/>
              <w:left w:val="single" w:sz="6" w:space="0" w:color="000000"/>
              <w:bottom w:val="single" w:sz="6" w:space="0" w:color="000000"/>
              <w:right w:val="single" w:sz="6" w:space="0" w:color="000000"/>
            </w:tcBorders>
            <w:hideMark/>
          </w:tcPr>
          <w:p w14:paraId="0793CB8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Automated o</w:t>
            </w:r>
            <w:r w:rsidRPr="00196BA0">
              <w:rPr>
                <w:rFonts w:ascii="Times New Roman" w:eastAsia="Times New Roman" w:hAnsi="Times New Roman"/>
                <w:b/>
                <w:bCs/>
                <w:i/>
                <w:spacing w:val="1"/>
                <w:sz w:val="24"/>
                <w:szCs w:val="24"/>
                <w:lang w:val="en-AU"/>
              </w:rPr>
              <w:t>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z w:val="24"/>
                <w:szCs w:val="24"/>
                <w:lang w:val="en-AU"/>
              </w:rPr>
              <w:t>n</w:t>
            </w:r>
            <w:r w:rsidRPr="00196BA0">
              <w:rPr>
                <w:rFonts w:ascii="Times New Roman" w:eastAsia="Times New Roman" w:hAnsi="Times New Roman"/>
                <w:b/>
                <w:bCs/>
                <w:i/>
                <w:spacing w:val="-15"/>
                <w:sz w:val="24"/>
                <w:szCs w:val="24"/>
                <w:lang w:val="en-AU"/>
              </w:rPr>
              <w:t xml:space="preserve"> </w:t>
            </w:r>
            <w:r w:rsidRPr="00196BA0">
              <w:rPr>
                <w:rFonts w:ascii="Times New Roman" w:eastAsia="Times New Roman" w:hAnsi="Times New Roman"/>
                <w:b/>
                <w:bCs/>
                <w:i/>
                <w:sz w:val="24"/>
                <w:szCs w:val="24"/>
                <w:lang w:val="en-AU"/>
              </w:rPr>
              <w:t>c</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196BA0">
              <w:rPr>
                <w:rFonts w:ascii="Times New Roman" w:eastAsia="Times New Roman" w:hAnsi="Times New Roman"/>
                <w:b/>
                <w:bCs/>
                <w:i/>
                <w:spacing w:val="1"/>
                <w:sz w:val="24"/>
                <w:szCs w:val="24"/>
                <w:lang w:val="en-AU"/>
              </w:rPr>
              <w:t>ol</w:t>
            </w:r>
          </w:p>
          <w:p w14:paraId="4BF378EB" w14:textId="77777777" w:rsidR="001B2618" w:rsidRPr="00196BA0" w:rsidRDefault="001B2618" w:rsidP="00547E53">
            <w:pPr>
              <w:keepNext/>
              <w:spacing w:before="60" w:after="60" w:line="240" w:lineRule="auto"/>
              <w:ind w:left="567" w:hanging="465"/>
              <w:rPr>
                <w:rFonts w:eastAsia="Times New Roman"/>
                <w:spacing w:val="-1"/>
                <w:szCs w:val="24"/>
              </w:rPr>
            </w:pPr>
            <w:r w:rsidRPr="00196BA0">
              <w:t>(a)</w:t>
            </w:r>
            <w:r w:rsidRPr="00196BA0">
              <w:tab/>
            </w:r>
            <w:r w:rsidRPr="00196BA0">
              <w:rPr>
                <w:spacing w:val="-1"/>
              </w:rPr>
              <w:t>demonstrate a</w:t>
            </w:r>
            <w:r>
              <w:rPr>
                <w:spacing w:val="-1"/>
              </w:rPr>
              <w:t>n</w:t>
            </w:r>
            <w:r w:rsidRPr="00196BA0">
              <w:rPr>
                <w:spacing w:val="-1"/>
              </w:rPr>
              <w:t xml:space="preserve"> automated launch </w:t>
            </w:r>
            <w:r>
              <w:rPr>
                <w:spacing w:val="-1"/>
              </w:rPr>
              <w:t xml:space="preserve">and initial climb </w:t>
            </w:r>
            <w:r w:rsidRPr="00196BA0">
              <w:rPr>
                <w:spacing w:val="-1"/>
              </w:rPr>
              <w:t>of the RPA;</w:t>
            </w:r>
          </w:p>
          <w:p w14:paraId="5672B3C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modify the pre</w:t>
            </w:r>
            <w:r>
              <w:rPr>
                <w:spacing w:val="-1"/>
              </w:rPr>
              <w:t>-p</w:t>
            </w:r>
            <w:r w:rsidRPr="00196BA0">
              <w:rPr>
                <w:spacing w:val="-1"/>
              </w:rPr>
              <w:t xml:space="preserve">rogrammed </w:t>
            </w:r>
            <w:r>
              <w:rPr>
                <w:spacing w:val="-1"/>
              </w:rPr>
              <w:t>flight path while</w:t>
            </w:r>
            <w:r w:rsidRPr="00196BA0">
              <w:rPr>
                <w:spacing w:val="-1"/>
              </w:rPr>
              <w:t xml:space="preserve"> the RPA</w:t>
            </w:r>
            <w:r>
              <w:rPr>
                <w:spacing w:val="-1"/>
              </w:rPr>
              <w:t xml:space="preserve"> is in flight</w:t>
            </w:r>
            <w:r w:rsidRPr="00196BA0">
              <w:rPr>
                <w:spacing w:val="-1"/>
              </w:rPr>
              <w:t>;</w:t>
            </w:r>
          </w:p>
          <w:p w14:paraId="09679C0F"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demonstrate a</w:t>
            </w:r>
            <w:r>
              <w:rPr>
                <w:spacing w:val="-1"/>
              </w:rPr>
              <w:t>n automated approach and</w:t>
            </w:r>
            <w:r w:rsidRPr="00196BA0">
              <w:rPr>
                <w:spacing w:val="-1"/>
              </w:rPr>
              <w:t xml:space="preserve"> landing</w:t>
            </w:r>
            <w:r>
              <w:rPr>
                <w:spacing w:val="-1"/>
              </w:rPr>
              <w:t>/</w:t>
            </w:r>
            <w:r w:rsidRPr="00196BA0">
              <w:rPr>
                <w:spacing w:val="-1"/>
              </w:rPr>
              <w:t>recovery of an RPA.</w:t>
            </w:r>
          </w:p>
        </w:tc>
        <w:tc>
          <w:tcPr>
            <w:tcW w:w="2801" w:type="dxa"/>
            <w:tcBorders>
              <w:top w:val="single" w:sz="6" w:space="0" w:color="000000"/>
              <w:left w:val="single" w:sz="6" w:space="0" w:color="000000"/>
              <w:bottom w:val="single" w:sz="6" w:space="0" w:color="000000"/>
              <w:right w:val="single" w:sz="6" w:space="0" w:color="000000"/>
            </w:tcBorders>
            <w:hideMark/>
          </w:tcPr>
          <w:p w14:paraId="66DA98D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initial climb is </w:t>
            </w:r>
            <w:r>
              <w:rPr>
                <w:spacing w:val="-1"/>
              </w:rPr>
              <w:t>made after post-launch checks are complete</w:t>
            </w:r>
            <w:r w:rsidRPr="00196BA0">
              <w:rPr>
                <w:spacing w:val="-1"/>
              </w:rPr>
              <w:t>;</w:t>
            </w:r>
          </w:p>
          <w:p w14:paraId="6B26E63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modifications made in a reasonable amount of time;</w:t>
            </w:r>
          </w:p>
          <w:p w14:paraId="4E5BCCD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within designated/predicted area/limits</w:t>
            </w:r>
            <w:r>
              <w:rPr>
                <w:spacing w:val="-1"/>
              </w:rPr>
              <w:t>.</w:t>
            </w:r>
          </w:p>
        </w:tc>
        <w:tc>
          <w:tcPr>
            <w:tcW w:w="2704" w:type="dxa"/>
            <w:tcBorders>
              <w:top w:val="single" w:sz="6" w:space="0" w:color="000000"/>
              <w:left w:val="single" w:sz="6" w:space="0" w:color="000000"/>
              <w:bottom w:val="single" w:sz="6" w:space="0" w:color="000000"/>
              <w:right w:val="single" w:sz="6" w:space="0" w:color="000000"/>
            </w:tcBorders>
            <w:hideMark/>
          </w:tcPr>
          <w:p w14:paraId="32CD1DC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1FD444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operation area;</w:t>
            </w:r>
          </w:p>
          <w:p w14:paraId="6C31F6FE"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category of RPA.</w:t>
            </w:r>
          </w:p>
        </w:tc>
      </w:tr>
      <w:tr w:rsidR="001B2618" w:rsidRPr="00196BA0" w14:paraId="761BA6A8"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C74BA2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14" w:type="dxa"/>
            <w:tcBorders>
              <w:top w:val="single" w:sz="6" w:space="0" w:color="000000"/>
              <w:left w:val="single" w:sz="6" w:space="0" w:color="000000"/>
              <w:bottom w:val="single" w:sz="6" w:space="0" w:color="000000"/>
              <w:right w:val="single" w:sz="6" w:space="0" w:color="000000"/>
            </w:tcBorders>
            <w:hideMark/>
          </w:tcPr>
          <w:p w14:paraId="55165205" w14:textId="77777777" w:rsidR="001B2618" w:rsidRPr="00FB0B8A"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FB0B8A">
              <w:rPr>
                <w:rFonts w:ascii="Times New Roman" w:eastAsia="Times New Roman" w:hAnsi="Times New Roman"/>
                <w:b/>
                <w:bCs/>
                <w:i/>
                <w:sz w:val="24"/>
                <w:szCs w:val="24"/>
                <w:lang w:val="en-AU"/>
              </w:rPr>
              <w:t>Emergency procedures</w:t>
            </w:r>
          </w:p>
          <w:p w14:paraId="54555A5D"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 xml:space="preserve">interrupt an automated operation of the RPA and redirect the RPA to </w:t>
            </w:r>
            <w:r>
              <w:rPr>
                <w:spacing w:val="-1"/>
              </w:rPr>
              <w:t>a</w:t>
            </w:r>
            <w:r w:rsidRPr="00196BA0">
              <w:rPr>
                <w:spacing w:val="-1"/>
              </w:rPr>
              <w:t xml:space="preserve"> safe point;</w:t>
            </w:r>
          </w:p>
          <w:p w14:paraId="697885B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demonstrate a </w:t>
            </w:r>
            <w:r>
              <w:rPr>
                <w:spacing w:val="-1"/>
              </w:rPr>
              <w:t>baulked landing procedure</w:t>
            </w:r>
            <w:r w:rsidRPr="00196BA0">
              <w:rPr>
                <w:spacing w:val="-1"/>
              </w:rPr>
              <w:t>;</w:t>
            </w:r>
          </w:p>
          <w:p w14:paraId="4FAF895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demonstrate the procedure to terminate the automated operation of the RPA.</w:t>
            </w:r>
          </w:p>
        </w:tc>
        <w:tc>
          <w:tcPr>
            <w:tcW w:w="2801" w:type="dxa"/>
            <w:tcBorders>
              <w:top w:val="single" w:sz="6" w:space="0" w:color="000000"/>
              <w:left w:val="single" w:sz="6" w:space="0" w:color="000000"/>
              <w:bottom w:val="single" w:sz="6" w:space="0" w:color="000000"/>
              <w:right w:val="single" w:sz="6" w:space="0" w:color="000000"/>
            </w:tcBorders>
            <w:hideMark/>
          </w:tcPr>
          <w:p w14:paraId="1C3494B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error-free and timely reprogramming;</w:t>
            </w:r>
          </w:p>
          <w:p w14:paraId="283AF11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is handled with dexterity and actions performed or simulated in a timely way;</w:t>
            </w:r>
          </w:p>
          <w:p w14:paraId="78402F22"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for the </w:t>
            </w:r>
            <w:r>
              <w:rPr>
                <w:spacing w:val="-1"/>
              </w:rPr>
              <w:t>baulked landing</w:t>
            </w:r>
            <w:r w:rsidRPr="00196BA0">
              <w:rPr>
                <w:spacing w:val="-1"/>
              </w:rPr>
              <w:t>, the aircraft does not descend below a nominated height</w:t>
            </w:r>
            <w:r>
              <w:rPr>
                <w:spacing w:val="-1"/>
              </w:rPr>
              <w:t xml:space="preserve"> and maintains a nominated track</w:t>
            </w:r>
            <w:r w:rsidRPr="00196BA0">
              <w:rPr>
                <w:spacing w:val="-1"/>
              </w:rPr>
              <w:t>;</w:t>
            </w:r>
          </w:p>
          <w:p w14:paraId="515D3080"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safe termination procedure.</w:t>
            </w:r>
          </w:p>
        </w:tc>
        <w:tc>
          <w:tcPr>
            <w:tcW w:w="2704" w:type="dxa"/>
            <w:tcBorders>
              <w:top w:val="single" w:sz="6" w:space="0" w:color="000000"/>
              <w:left w:val="single" w:sz="6" w:space="0" w:color="000000"/>
              <w:bottom w:val="single" w:sz="6" w:space="0" w:color="000000"/>
              <w:right w:val="single" w:sz="6" w:space="0" w:color="000000"/>
            </w:tcBorders>
            <w:hideMark/>
          </w:tcPr>
          <w:p w14:paraId="7F1A6FC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operations in both dark conditions and under artificial illumination;</w:t>
            </w:r>
          </w:p>
          <w:p w14:paraId="343FC20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weather conditions;</w:t>
            </w:r>
          </w:p>
          <w:p w14:paraId="0D031CA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urban, suburban and unpopulated areas;</w:t>
            </w:r>
          </w:p>
          <w:p w14:paraId="4B6ED62F"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category of RPA.</w:t>
            </w:r>
          </w:p>
        </w:tc>
      </w:tr>
    </w:tbl>
    <w:p w14:paraId="1DD57637" w14:textId="77777777" w:rsidR="001B2618" w:rsidRPr="004E5A91" w:rsidRDefault="001B2618" w:rsidP="004E5A91">
      <w:pPr>
        <w:spacing w:before="1" w:after="0" w:line="240" w:lineRule="auto"/>
        <w:rPr>
          <w:sz w:val="6"/>
          <w:szCs w:val="6"/>
        </w:rPr>
      </w:pPr>
    </w:p>
    <w:p w14:paraId="2124E723" w14:textId="77777777" w:rsidR="001B2618" w:rsidRPr="00196BA0" w:rsidRDefault="001B2618" w:rsidP="00CA6E18">
      <w:pPr>
        <w:pStyle w:val="LDScheduleheadingcontinued"/>
      </w:pPr>
      <w:r w:rsidRPr="00196BA0">
        <w:t>Schedule 5</w:t>
      </w:r>
      <w:r w:rsidRPr="00196BA0">
        <w:tab/>
        <w:t>Practical competency units</w:t>
      </w:r>
    </w:p>
    <w:p w14:paraId="1FC3E450" w14:textId="77777777" w:rsidR="001B2618" w:rsidRPr="00196BA0" w:rsidRDefault="001B2618" w:rsidP="00CA6E18">
      <w:pPr>
        <w:pStyle w:val="LDAppendixHeading"/>
      </w:pPr>
      <w:bookmarkStart w:id="296" w:name="_Toc511130517"/>
      <w:bookmarkStart w:id="297" w:name="_Toc520282000"/>
      <w:bookmarkStart w:id="298" w:name="_Toc2946049"/>
      <w:r w:rsidRPr="00196BA0">
        <w:t>Appendix 2</w:t>
      </w:r>
      <w:r w:rsidRPr="00196BA0">
        <w:tab/>
        <w:t>Category specific units — Aeroplane category</w:t>
      </w:r>
      <w:bookmarkEnd w:id="296"/>
      <w:bookmarkEnd w:id="297"/>
      <w:bookmarkEnd w:id="298"/>
    </w:p>
    <w:p w14:paraId="391A8630" w14:textId="77777777" w:rsidR="001B2618" w:rsidRPr="00196BA0" w:rsidRDefault="001B2618" w:rsidP="00CA6E18">
      <w:pPr>
        <w:pStyle w:val="LDAppendixHeading2"/>
      </w:pPr>
      <w:bookmarkStart w:id="299" w:name="_Toc520282001"/>
      <w:bookmarkStart w:id="300" w:name="_Toc2946050"/>
      <w:r w:rsidRPr="00196BA0">
        <w:t>Unit 20</w:t>
      </w:r>
      <w:r w:rsidRPr="00196BA0">
        <w:tab/>
        <w:t>RA1 — Ground operations and launch</w:t>
      </w:r>
      <w:bookmarkEnd w:id="299"/>
      <w:bookmarkEnd w:id="300"/>
    </w:p>
    <w:tbl>
      <w:tblPr>
        <w:tblW w:w="0" w:type="auto"/>
        <w:tblInd w:w="106" w:type="dxa"/>
        <w:tblCellMar>
          <w:left w:w="0" w:type="dxa"/>
          <w:right w:w="57" w:type="dxa"/>
        </w:tblCellMar>
        <w:tblLook w:val="01E0" w:firstRow="1" w:lastRow="1" w:firstColumn="1" w:lastColumn="1" w:noHBand="0" w:noVBand="0"/>
      </w:tblPr>
      <w:tblGrid>
        <w:gridCol w:w="640"/>
        <w:gridCol w:w="2836"/>
        <w:gridCol w:w="2841"/>
        <w:gridCol w:w="2831"/>
      </w:tblGrid>
      <w:tr w:rsidR="001B2618" w:rsidRPr="00196BA0" w14:paraId="32949D1F"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99AB0F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46" w:type="dxa"/>
            <w:tcBorders>
              <w:top w:val="single" w:sz="6" w:space="0" w:color="000000"/>
              <w:left w:val="single" w:sz="6" w:space="0" w:color="000000"/>
              <w:bottom w:val="single" w:sz="6" w:space="0" w:color="000000"/>
              <w:right w:val="single" w:sz="6" w:space="0" w:color="000000"/>
            </w:tcBorders>
            <w:hideMark/>
          </w:tcPr>
          <w:p w14:paraId="4E8398D2" w14:textId="77777777" w:rsidR="001B2618" w:rsidRPr="00196BA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98A86C2"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42608B7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41" w:type="dxa"/>
            <w:tcBorders>
              <w:top w:val="single" w:sz="6" w:space="0" w:color="000000"/>
              <w:left w:val="single" w:sz="6" w:space="0" w:color="000000"/>
              <w:bottom w:val="single" w:sz="6" w:space="0" w:color="000000"/>
              <w:right w:val="single" w:sz="6" w:space="0" w:color="000000"/>
            </w:tcBorders>
            <w:hideMark/>
          </w:tcPr>
          <w:p w14:paraId="0CD3C0B5"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65371A64"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A5C7F0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46" w:type="dxa"/>
            <w:tcBorders>
              <w:top w:val="single" w:sz="6" w:space="0" w:color="000000"/>
              <w:left w:val="single" w:sz="6" w:space="0" w:color="000000"/>
              <w:bottom w:val="single" w:sz="6" w:space="0" w:color="000000"/>
              <w:right w:val="single" w:sz="6" w:space="0" w:color="000000"/>
            </w:tcBorders>
            <w:hideMark/>
          </w:tcPr>
          <w:p w14:paraId="19824EC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z w:val="24"/>
                <w:szCs w:val="24"/>
                <w:lang w:val="en-AU"/>
              </w:rPr>
              <w:t>G</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w:t>
            </w:r>
            <w:r w:rsidRPr="00196BA0">
              <w:rPr>
                <w:rFonts w:ascii="Times New Roman" w:eastAsia="Times New Roman" w:hAnsi="Times New Roman"/>
                <w:b/>
                <w:bCs/>
                <w:i/>
                <w:sz w:val="24"/>
                <w:szCs w:val="24"/>
                <w:lang w:val="en-AU"/>
              </w:rPr>
              <w:t>d</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op</w:t>
            </w:r>
            <w:r w:rsidRPr="00196BA0">
              <w:rPr>
                <w:rFonts w:ascii="Times New Roman" w:eastAsia="Times New Roman" w:hAnsi="Times New Roman"/>
                <w:b/>
                <w:bCs/>
                <w:i/>
                <w:sz w:val="24"/>
                <w:szCs w:val="24"/>
                <w:lang w:val="en-AU"/>
              </w:rPr>
              <w:t>e</w:t>
            </w:r>
            <w:r w:rsidRPr="00196BA0">
              <w:rPr>
                <w:rFonts w:ascii="Times New Roman" w:eastAsia="Times New Roman" w:hAnsi="Times New Roman"/>
                <w:b/>
                <w:bCs/>
                <w:i/>
                <w:spacing w:val="-1"/>
                <w:sz w:val="24"/>
                <w:szCs w:val="24"/>
                <w:lang w:val="en-AU"/>
              </w:rPr>
              <w:t>r</w:t>
            </w:r>
            <w:r w:rsidRPr="00196BA0">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196BA0">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ns</w:t>
            </w:r>
            <w:r w:rsidRPr="00196BA0">
              <w:rPr>
                <w:rFonts w:ascii="Times New Roman" w:eastAsia="Times New Roman" w:hAnsi="Times New Roman"/>
                <w:b/>
                <w:bCs/>
                <w:i/>
                <w:spacing w:val="-10"/>
                <w:sz w:val="24"/>
                <w:szCs w:val="24"/>
                <w:lang w:val="en-AU"/>
              </w:rPr>
              <w:t xml:space="preserve"> </w:t>
            </w:r>
            <w:r w:rsidRPr="00196BA0">
              <w:rPr>
                <w:rFonts w:ascii="Times New Roman" w:eastAsia="Times New Roman" w:hAnsi="Times New Roman"/>
                <w:b/>
                <w:bCs/>
                <w:i/>
                <w:spacing w:val="-1"/>
                <w:sz w:val="24"/>
                <w:szCs w:val="24"/>
                <w:lang w:val="en-AU"/>
              </w:rPr>
              <w:t>t</w:t>
            </w:r>
            <w:r w:rsidRPr="00196BA0">
              <w:rPr>
                <w:rFonts w:ascii="Times New Roman" w:eastAsia="Times New Roman" w:hAnsi="Times New Roman"/>
                <w:b/>
                <w:bCs/>
                <w:i/>
                <w:spacing w:val="1"/>
                <w:sz w:val="24"/>
                <w:szCs w:val="24"/>
                <w:lang w:val="en-AU"/>
              </w:rPr>
              <w:t>axi</w:t>
            </w:r>
            <w:r>
              <w:rPr>
                <w:rFonts w:ascii="Times New Roman" w:eastAsia="Times New Roman" w:hAnsi="Times New Roman"/>
                <w:b/>
                <w:bCs/>
                <w:i/>
                <w:spacing w:val="1"/>
                <w:sz w:val="24"/>
                <w:szCs w:val="24"/>
                <w:lang w:val="en-AU"/>
              </w:rPr>
              <w:t>ing</w:t>
            </w:r>
          </w:p>
          <w:p w14:paraId="37148E85" w14:textId="77777777" w:rsidR="001B2618" w:rsidRPr="00357293" w:rsidRDefault="001B2618" w:rsidP="00547E53">
            <w:pPr>
              <w:keepNext/>
              <w:spacing w:before="60" w:after="60" w:line="240" w:lineRule="auto"/>
              <w:ind w:left="102"/>
              <w:rPr>
                <w:spacing w:val="-3"/>
              </w:rPr>
            </w:pPr>
            <w:r>
              <w:rPr>
                <w:spacing w:val="-3"/>
              </w:rPr>
              <w:t>W</w:t>
            </w:r>
            <w:r w:rsidRPr="00357293">
              <w:rPr>
                <w:spacing w:val="-3"/>
              </w:rPr>
              <w:t>hen taxiing on the ground or water:</w:t>
            </w:r>
          </w:p>
          <w:p w14:paraId="2AAC4B93" w14:textId="77777777" w:rsidR="001B2618" w:rsidRPr="00196BA0" w:rsidRDefault="001B2618" w:rsidP="00547E53">
            <w:pPr>
              <w:keepNext/>
              <w:spacing w:before="60" w:after="60" w:line="240" w:lineRule="auto"/>
              <w:ind w:left="567" w:hanging="465"/>
              <w:rPr>
                <w:spacing w:val="-1"/>
                <w:szCs w:val="24"/>
              </w:rPr>
            </w:pPr>
            <w:r w:rsidRPr="00196BA0">
              <w:rPr>
                <w:spacing w:val="-1"/>
              </w:rPr>
              <w:t>(a)</w:t>
            </w:r>
            <w:r w:rsidRPr="00196BA0">
              <w:rPr>
                <w:spacing w:val="-1"/>
              </w:rPr>
              <w:tab/>
              <w:t>perform applicable taxi checks, including instrument checks as required;</w:t>
            </w:r>
          </w:p>
          <w:p w14:paraId="2EDC164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maintain safe taxi speed and control of the RPA;</w:t>
            </w:r>
          </w:p>
          <w:p w14:paraId="4C4F6D6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maintain safe spacing from </w:t>
            </w:r>
            <w:r w:rsidRPr="00196BA0">
              <w:rPr>
                <w:spacing w:val="-5"/>
              </w:rPr>
              <w:t>obstructions</w:t>
            </w:r>
            <w:r w:rsidRPr="00196BA0">
              <w:rPr>
                <w:spacing w:val="-1"/>
              </w:rPr>
              <w:t>, and persons;</w:t>
            </w:r>
          </w:p>
          <w:p w14:paraId="1E24A019"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avoid causing a hazard to another aircraft, objects or persons;</w:t>
            </w:r>
          </w:p>
          <w:p w14:paraId="7E1EA1D7"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apply correct handling techniques to take wind into account;</w:t>
            </w:r>
          </w:p>
          <w:p w14:paraId="7833AF3C" w14:textId="77777777" w:rsidR="001B2618" w:rsidRPr="00196BA0" w:rsidRDefault="001B2618" w:rsidP="00547E53">
            <w:pPr>
              <w:keepNext/>
              <w:spacing w:before="60" w:after="60" w:line="240" w:lineRule="auto"/>
              <w:ind w:left="567" w:hanging="465"/>
              <w:rPr>
                <w:rFonts w:ascii="Times New (W1)" w:hAnsi="Times New (W1)"/>
              </w:rPr>
            </w:pPr>
            <w:r w:rsidRPr="00196BA0">
              <w:rPr>
                <w:spacing w:val="-1"/>
              </w:rPr>
              <w:t>(f)</w:t>
            </w:r>
            <w:r w:rsidRPr="00196BA0">
              <w:rPr>
                <w:spacing w:val="-1"/>
              </w:rPr>
              <w:tab/>
              <w:t>use checklists at appropriate times during ground operations.</w:t>
            </w:r>
          </w:p>
        </w:tc>
        <w:tc>
          <w:tcPr>
            <w:tcW w:w="2850" w:type="dxa"/>
            <w:tcBorders>
              <w:top w:val="single" w:sz="6" w:space="0" w:color="000000"/>
              <w:left w:val="single" w:sz="6" w:space="0" w:color="000000"/>
              <w:bottom w:val="single" w:sz="6" w:space="0" w:color="000000"/>
              <w:right w:val="single" w:sz="6" w:space="0" w:color="000000"/>
            </w:tcBorders>
            <w:hideMark/>
          </w:tcPr>
          <w:p w14:paraId="71D693FE"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demonstrates dexterity with equipment;</w:t>
            </w:r>
          </w:p>
          <w:p w14:paraId="4FF87993"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sets-up the RPA for launch in a timely way;</w:t>
            </w:r>
          </w:p>
          <w:p w14:paraId="0A5CD173"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maintains safe control of the RPA at all times.</w:t>
            </w:r>
          </w:p>
        </w:tc>
        <w:tc>
          <w:tcPr>
            <w:tcW w:w="2841" w:type="dxa"/>
            <w:tcBorders>
              <w:top w:val="single" w:sz="6" w:space="0" w:color="000000"/>
              <w:left w:val="single" w:sz="6" w:space="0" w:color="000000"/>
              <w:bottom w:val="single" w:sz="6" w:space="0" w:color="000000"/>
              <w:right w:val="single" w:sz="6" w:space="0" w:color="000000"/>
            </w:tcBorders>
            <w:hideMark/>
          </w:tcPr>
          <w:p w14:paraId="25DBE279"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activities are performed in accordance with operator’s documented practices and procedures;</w:t>
            </w:r>
          </w:p>
          <w:p w14:paraId="7F8C108C"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distance from obstacles, people and aircraft;</w:t>
            </w:r>
          </w:p>
          <w:p w14:paraId="3B63CDD6"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with and without checklists;</w:t>
            </w:r>
          </w:p>
          <w:p w14:paraId="7EDC51B2" w14:textId="77777777" w:rsidR="001B2618" w:rsidRPr="00196BA0" w:rsidRDefault="001B2618" w:rsidP="00547E53">
            <w:pPr>
              <w:keepNext/>
              <w:spacing w:before="60" w:after="60" w:line="240" w:lineRule="auto"/>
              <w:ind w:left="567" w:hanging="465"/>
              <w:rPr>
                <w:spacing w:val="-5"/>
              </w:rPr>
            </w:pPr>
            <w:r w:rsidRPr="00196BA0">
              <w:rPr>
                <w:spacing w:val="-5"/>
              </w:rPr>
              <w:t>(d)</w:t>
            </w:r>
            <w:r>
              <w:rPr>
                <w:spacing w:val="-5"/>
              </w:rPr>
              <w:tab/>
            </w:r>
            <w:r w:rsidRPr="00196BA0">
              <w:rPr>
                <w:spacing w:val="-5"/>
              </w:rPr>
              <w:t>types of undercarriage.</w:t>
            </w:r>
          </w:p>
        </w:tc>
      </w:tr>
      <w:tr w:rsidR="001B2618" w:rsidRPr="00196BA0" w14:paraId="55CF67ED"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DFC4A9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46" w:type="dxa"/>
            <w:tcBorders>
              <w:top w:val="single" w:sz="6" w:space="0" w:color="000000"/>
              <w:left w:val="single" w:sz="6" w:space="0" w:color="000000"/>
              <w:bottom w:val="single" w:sz="6" w:space="0" w:color="000000"/>
              <w:right w:val="single" w:sz="6" w:space="0" w:color="000000"/>
            </w:tcBorders>
            <w:hideMark/>
          </w:tcPr>
          <w:p w14:paraId="22C56728"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d ope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ns</w:t>
            </w:r>
            <w:r>
              <w:rPr>
                <w:rFonts w:ascii="Times New Roman" w:eastAsia="Times New Roman" w:hAnsi="Times New Roman"/>
                <w:b/>
                <w:bCs/>
                <w:i/>
                <w:spacing w:val="-1"/>
                <w:sz w:val="24"/>
                <w:szCs w:val="24"/>
                <w:lang w:val="en-AU"/>
              </w:rPr>
              <w:t> </w:t>
            </w:r>
            <w:r w:rsidRPr="00655A65">
              <w:rPr>
                <w:rFonts w:ascii="Times New Roman" w:eastAsia="Times New Roman" w:hAnsi="Times New Roman"/>
                <w:b/>
                <w:bCs/>
                <w:i/>
                <w:spacing w:val="-1"/>
                <w:sz w:val="24"/>
                <w:szCs w:val="24"/>
                <w:lang w:val="en-AU"/>
              </w:rPr>
              <w:t>—</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ch</w:t>
            </w:r>
          </w:p>
          <w:p w14:paraId="0A133224" w14:textId="77777777" w:rsidR="001B2618" w:rsidRPr="00B75EFD" w:rsidRDefault="001B2618" w:rsidP="00547E53">
            <w:pPr>
              <w:keepNext/>
              <w:spacing w:before="60" w:after="60" w:line="240" w:lineRule="auto"/>
              <w:ind w:left="102"/>
              <w:rPr>
                <w:spacing w:val="-3"/>
              </w:rPr>
            </w:pPr>
            <w:r w:rsidRPr="00B75EFD">
              <w:rPr>
                <w:spacing w:val="-3"/>
              </w:rPr>
              <w:t>For hand</w:t>
            </w:r>
            <w:r w:rsidRPr="00196BA0">
              <w:rPr>
                <w:spacing w:val="-3"/>
              </w:rPr>
              <w:t xml:space="preserve"> </w:t>
            </w:r>
            <w:r w:rsidRPr="00B75EFD">
              <w:rPr>
                <w:spacing w:val="-3"/>
              </w:rPr>
              <w:t>launching of the RP</w:t>
            </w:r>
            <w:r w:rsidRPr="00196BA0">
              <w:rPr>
                <w:spacing w:val="-3"/>
              </w:rPr>
              <w:t>A</w:t>
            </w:r>
            <w:r w:rsidRPr="00B75EFD">
              <w:rPr>
                <w:spacing w:val="-3"/>
              </w:rPr>
              <w:t>:</w:t>
            </w:r>
          </w:p>
          <w:p w14:paraId="1D7742EE" w14:textId="77777777" w:rsidR="001B2618" w:rsidRPr="00B75EFD" w:rsidRDefault="001B2618" w:rsidP="00547E53">
            <w:pPr>
              <w:keepNext/>
              <w:spacing w:before="60" w:after="60" w:line="240" w:lineRule="auto"/>
              <w:ind w:left="567" w:hanging="465"/>
              <w:rPr>
                <w:spacing w:val="-1"/>
              </w:rPr>
            </w:pPr>
            <w:r w:rsidRPr="00B75EFD">
              <w:rPr>
                <w:spacing w:val="-1"/>
              </w:rPr>
              <w:t>(</w:t>
            </w:r>
            <w:r>
              <w:rPr>
                <w:spacing w:val="-1"/>
              </w:rPr>
              <w:t>a</w:t>
            </w:r>
            <w:r w:rsidRPr="00B75EFD">
              <w:rPr>
                <w:spacing w:val="-1"/>
              </w:rPr>
              <w:t>)</w:t>
            </w:r>
            <w:r w:rsidRPr="00B75EFD">
              <w:rPr>
                <w:spacing w:val="-1"/>
              </w:rPr>
              <w:tab/>
              <w:t>demonstrate the correct way to hold the RPA pre-launch;</w:t>
            </w:r>
          </w:p>
          <w:p w14:paraId="034F729D" w14:textId="77777777" w:rsidR="001B2618" w:rsidRPr="00B75EFD" w:rsidRDefault="001B2618" w:rsidP="00547E53">
            <w:pPr>
              <w:keepNext/>
              <w:spacing w:before="60" w:after="60" w:line="240" w:lineRule="auto"/>
              <w:ind w:left="567" w:hanging="465"/>
              <w:rPr>
                <w:spacing w:val="-1"/>
              </w:rPr>
            </w:pPr>
            <w:r w:rsidRPr="00B75EFD">
              <w:rPr>
                <w:spacing w:val="-1"/>
              </w:rPr>
              <w:t>(</w:t>
            </w:r>
            <w:r>
              <w:rPr>
                <w:spacing w:val="-1"/>
              </w:rPr>
              <w:t>b</w:t>
            </w:r>
            <w:r w:rsidRPr="00B75EFD">
              <w:rPr>
                <w:spacing w:val="-1"/>
              </w:rPr>
              <w:t>)</w:t>
            </w:r>
            <w:r w:rsidRPr="00B75EFD">
              <w:rPr>
                <w:spacing w:val="-1"/>
              </w:rPr>
              <w:tab/>
              <w:t>demonstrate the necessary precautions when hand launching;</w:t>
            </w:r>
          </w:p>
          <w:p w14:paraId="19ECB5D2" w14:textId="77777777" w:rsidR="001B2618" w:rsidRPr="00B75EFD" w:rsidRDefault="001B2618" w:rsidP="00547E53">
            <w:pPr>
              <w:keepNext/>
              <w:spacing w:before="60" w:after="60" w:line="240" w:lineRule="auto"/>
              <w:ind w:left="567" w:hanging="465"/>
              <w:rPr>
                <w:spacing w:val="-1"/>
              </w:rPr>
            </w:pPr>
            <w:r w:rsidRPr="00196BA0">
              <w:rPr>
                <w:color w:val="000000"/>
              </w:rPr>
              <w:t>(</w:t>
            </w:r>
            <w:r>
              <w:rPr>
                <w:color w:val="000000"/>
              </w:rPr>
              <w:t>c</w:t>
            </w:r>
            <w:r w:rsidRPr="00196BA0">
              <w:rPr>
                <w:color w:val="000000"/>
              </w:rPr>
              <w:t>)</w:t>
            </w:r>
            <w:r w:rsidRPr="00196BA0">
              <w:rPr>
                <w:color w:val="000000"/>
              </w:rPr>
              <w:tab/>
              <w:t xml:space="preserve">ensure the flight path </w:t>
            </w:r>
            <w:r w:rsidRPr="00196BA0">
              <w:t>for</w:t>
            </w:r>
            <w:r w:rsidRPr="00196BA0">
              <w:rPr>
                <w:color w:val="000000"/>
              </w:rPr>
              <w:t xml:space="preserve"> launching </w:t>
            </w:r>
            <w:r w:rsidRPr="00B75EFD">
              <w:rPr>
                <w:spacing w:val="-1"/>
              </w:rPr>
              <w:t>the RPA is clear of other aircraft, people and other hazards before launch</w:t>
            </w:r>
            <w:r>
              <w:rPr>
                <w:spacing w:val="-1"/>
              </w:rPr>
              <w:t>;</w:t>
            </w:r>
          </w:p>
          <w:p w14:paraId="29080964" w14:textId="3B597646" w:rsidR="001B2618" w:rsidRPr="00196BA0" w:rsidRDefault="001B2618" w:rsidP="00547E53">
            <w:pPr>
              <w:keepNext/>
              <w:spacing w:before="60" w:after="60" w:line="240" w:lineRule="auto"/>
              <w:ind w:left="567" w:hanging="465"/>
            </w:pPr>
            <w:r w:rsidRPr="00B75EFD">
              <w:rPr>
                <w:spacing w:val="-1"/>
              </w:rPr>
              <w:t>(</w:t>
            </w:r>
            <w:r>
              <w:rPr>
                <w:spacing w:val="-1"/>
              </w:rPr>
              <w:t>d</w:t>
            </w:r>
            <w:r w:rsidRPr="00B75EFD">
              <w:rPr>
                <w:spacing w:val="-1"/>
              </w:rPr>
              <w:t>)</w:t>
            </w:r>
            <w:r w:rsidRPr="00B75EFD">
              <w:rPr>
                <w:spacing w:val="-1"/>
              </w:rPr>
              <w:tab/>
              <w:t>work out a plan of action, in advance, to ensure the safest outcome in the event of abnormal operation</w:t>
            </w:r>
            <w:r>
              <w:rPr>
                <w:spacing w:val="-1"/>
              </w:rPr>
              <w:t>.</w:t>
            </w:r>
          </w:p>
        </w:tc>
        <w:tc>
          <w:tcPr>
            <w:tcW w:w="2850" w:type="dxa"/>
            <w:tcBorders>
              <w:top w:val="single" w:sz="6" w:space="0" w:color="000000"/>
              <w:left w:val="single" w:sz="6" w:space="0" w:color="000000"/>
              <w:bottom w:val="single" w:sz="6" w:space="0" w:color="000000"/>
              <w:right w:val="single" w:sz="6" w:space="0" w:color="000000"/>
            </w:tcBorders>
            <w:hideMark/>
          </w:tcPr>
          <w:p w14:paraId="345D127A"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demonstrates confidence in positioning and handling the RPA;</w:t>
            </w:r>
          </w:p>
          <w:p w14:paraId="719AA14B"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handles the RPA with skill and precision;</w:t>
            </w:r>
          </w:p>
          <w:p w14:paraId="542AA551"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throwing action is controlled and safe;</w:t>
            </w:r>
          </w:p>
          <w:p w14:paraId="03150400" w14:textId="77777777" w:rsidR="001B2618" w:rsidRPr="00196BA0" w:rsidRDefault="001B2618" w:rsidP="00547E53">
            <w:pPr>
              <w:keepNext/>
              <w:spacing w:before="60" w:after="60" w:line="240" w:lineRule="auto"/>
              <w:ind w:left="567" w:hanging="465"/>
              <w:rPr>
                <w:spacing w:val="-5"/>
              </w:rPr>
            </w:pPr>
            <w:r w:rsidRPr="00196BA0">
              <w:rPr>
                <w:spacing w:val="-5"/>
              </w:rPr>
              <w:t>(d)</w:t>
            </w:r>
            <w:r w:rsidRPr="00196BA0">
              <w:rPr>
                <w:spacing w:val="-5"/>
              </w:rPr>
              <w:tab/>
            </w:r>
            <w:r>
              <w:rPr>
                <w:spacing w:val="-5"/>
              </w:rPr>
              <w:t xml:space="preserve">the </w:t>
            </w:r>
            <w:r w:rsidRPr="00196BA0">
              <w:rPr>
                <w:spacing w:val="-5"/>
              </w:rPr>
              <w:t>RPA is launched safely.</w:t>
            </w:r>
          </w:p>
        </w:tc>
        <w:tc>
          <w:tcPr>
            <w:tcW w:w="2841" w:type="dxa"/>
            <w:tcBorders>
              <w:top w:val="single" w:sz="6" w:space="0" w:color="000000"/>
              <w:left w:val="single" w:sz="6" w:space="0" w:color="000000"/>
              <w:bottom w:val="single" w:sz="6" w:space="0" w:color="000000"/>
              <w:right w:val="single" w:sz="6" w:space="0" w:color="000000"/>
            </w:tcBorders>
            <w:hideMark/>
          </w:tcPr>
          <w:p w14:paraId="584712DF" w14:textId="77777777" w:rsidR="001B2618" w:rsidRPr="00196BA0" w:rsidRDefault="001B2618" w:rsidP="00547E53">
            <w:pPr>
              <w:keepNext/>
              <w:spacing w:before="60" w:after="60" w:line="240" w:lineRule="auto"/>
              <w:ind w:left="567" w:hanging="465"/>
              <w:rPr>
                <w:spacing w:val="-5"/>
              </w:rPr>
            </w:pPr>
            <w:r w:rsidRPr="00196BA0">
              <w:rPr>
                <w:spacing w:val="-5"/>
              </w:rPr>
              <w:t>(a)</w:t>
            </w:r>
            <w:r w:rsidRPr="00196BA0">
              <w:rPr>
                <w:spacing w:val="-5"/>
              </w:rPr>
              <w:tab/>
              <w:t>kind of RPA;</w:t>
            </w:r>
          </w:p>
          <w:p w14:paraId="39ABC88F" w14:textId="77777777" w:rsidR="001B2618" w:rsidRPr="00196BA0" w:rsidRDefault="001B2618" w:rsidP="00547E53">
            <w:pPr>
              <w:keepNext/>
              <w:spacing w:before="60" w:after="60" w:line="240" w:lineRule="auto"/>
              <w:ind w:left="567" w:hanging="465"/>
              <w:rPr>
                <w:spacing w:val="-5"/>
              </w:rPr>
            </w:pPr>
            <w:r w:rsidRPr="00196BA0">
              <w:rPr>
                <w:spacing w:val="-5"/>
              </w:rPr>
              <w:t>(b)</w:t>
            </w:r>
            <w:r w:rsidRPr="00196BA0">
              <w:rPr>
                <w:spacing w:val="-5"/>
              </w:rPr>
              <w:tab/>
              <w:t>launch location;</w:t>
            </w:r>
          </w:p>
          <w:p w14:paraId="0E39F4BD" w14:textId="77777777" w:rsidR="001B2618" w:rsidRPr="00196BA0" w:rsidRDefault="001B2618" w:rsidP="00547E53">
            <w:pPr>
              <w:keepNext/>
              <w:spacing w:before="60" w:after="60" w:line="240" w:lineRule="auto"/>
              <w:ind w:left="567" w:hanging="465"/>
              <w:rPr>
                <w:spacing w:val="-5"/>
              </w:rPr>
            </w:pPr>
            <w:r w:rsidRPr="00196BA0">
              <w:rPr>
                <w:spacing w:val="-5"/>
              </w:rPr>
              <w:t>(c)</w:t>
            </w:r>
            <w:r w:rsidRPr="00196BA0">
              <w:rPr>
                <w:spacing w:val="-5"/>
              </w:rPr>
              <w:tab/>
              <w:t>remote pilot launch or launch by assistant;</w:t>
            </w:r>
          </w:p>
          <w:p w14:paraId="606EA184" w14:textId="77777777" w:rsidR="001B2618" w:rsidRPr="00196BA0" w:rsidRDefault="001B2618" w:rsidP="00547E53">
            <w:pPr>
              <w:keepNext/>
              <w:spacing w:before="60" w:after="60" w:line="240" w:lineRule="auto"/>
              <w:ind w:left="567" w:hanging="465"/>
              <w:rPr>
                <w:spacing w:val="-5"/>
              </w:rPr>
            </w:pPr>
            <w:r w:rsidRPr="00196BA0">
              <w:rPr>
                <w:spacing w:val="-5"/>
              </w:rPr>
              <w:t>(d)</w:t>
            </w:r>
            <w:r w:rsidRPr="00196BA0">
              <w:rPr>
                <w:spacing w:val="-5"/>
              </w:rPr>
              <w:tab/>
              <w:t>different launch methods;</w:t>
            </w:r>
          </w:p>
          <w:p w14:paraId="0F374143" w14:textId="77777777" w:rsidR="001B2618" w:rsidRPr="00196BA0" w:rsidRDefault="001B2618" w:rsidP="00547E53">
            <w:pPr>
              <w:keepNext/>
              <w:spacing w:before="60" w:after="60" w:line="240" w:lineRule="auto"/>
              <w:ind w:left="567" w:hanging="465"/>
              <w:rPr>
                <w:spacing w:val="-5"/>
              </w:rPr>
            </w:pPr>
            <w:r w:rsidRPr="00196BA0">
              <w:rPr>
                <w:spacing w:val="-5"/>
              </w:rPr>
              <w:t>(e)</w:t>
            </w:r>
            <w:r w:rsidRPr="00196BA0">
              <w:rPr>
                <w:spacing w:val="-5"/>
              </w:rPr>
              <w:tab/>
              <w:t>populated or unpopulated launch areas.</w:t>
            </w:r>
          </w:p>
        </w:tc>
      </w:tr>
      <w:tr w:rsidR="001B2618" w:rsidRPr="00196BA0" w14:paraId="13604A27"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10D2DEF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46" w:type="dxa"/>
            <w:tcBorders>
              <w:top w:val="single" w:sz="6" w:space="0" w:color="000000"/>
              <w:left w:val="single" w:sz="6" w:space="0" w:color="000000"/>
              <w:bottom w:val="single" w:sz="6" w:space="0" w:color="000000"/>
              <w:right w:val="single" w:sz="6" w:space="0" w:color="000000"/>
            </w:tcBorders>
            <w:hideMark/>
          </w:tcPr>
          <w:p w14:paraId="04C08AD7"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Launch actions</w:t>
            </w:r>
          </w:p>
          <w:p w14:paraId="699B1D2A" w14:textId="77777777" w:rsidR="001B2618" w:rsidRPr="00B75EFD" w:rsidRDefault="001B2618" w:rsidP="00547E53">
            <w:pPr>
              <w:keepNext/>
              <w:spacing w:before="60" w:after="60" w:line="240" w:lineRule="auto"/>
              <w:ind w:left="102"/>
              <w:rPr>
                <w:spacing w:val="-3"/>
              </w:rPr>
            </w:pPr>
            <w:r>
              <w:rPr>
                <w:spacing w:val="-3"/>
              </w:rPr>
              <w:t>If</w:t>
            </w:r>
            <w:r w:rsidRPr="00B75EFD">
              <w:rPr>
                <w:spacing w:val="-3"/>
              </w:rPr>
              <w:t xml:space="preserve"> performing the launch of</w:t>
            </w:r>
            <w:r w:rsidRPr="00196BA0">
              <w:rPr>
                <w:spacing w:val="-3"/>
              </w:rPr>
              <w:t xml:space="preserve"> </w:t>
            </w:r>
            <w:r w:rsidRPr="00B75EFD">
              <w:rPr>
                <w:spacing w:val="-3"/>
              </w:rPr>
              <w:t>an RPA:</w:t>
            </w:r>
          </w:p>
          <w:p w14:paraId="7EBAC3E6" w14:textId="77777777" w:rsidR="001B2618" w:rsidRDefault="001B2618" w:rsidP="00547E53">
            <w:pPr>
              <w:keepNext/>
              <w:spacing w:before="60" w:after="60" w:line="240" w:lineRule="auto"/>
              <w:ind w:left="567" w:hanging="465"/>
              <w:rPr>
                <w:spacing w:val="-1"/>
              </w:rPr>
            </w:pPr>
            <w:r w:rsidRPr="00B75EFD">
              <w:rPr>
                <w:spacing w:val="-1"/>
              </w:rPr>
              <w:t>(</w:t>
            </w:r>
            <w:r>
              <w:rPr>
                <w:spacing w:val="-1"/>
              </w:rPr>
              <w:t>a</w:t>
            </w:r>
            <w:r w:rsidRPr="00B75EFD">
              <w:rPr>
                <w:spacing w:val="-1"/>
              </w:rPr>
              <w:t>)</w:t>
            </w:r>
            <w:r w:rsidRPr="00B75EFD">
              <w:rPr>
                <w:spacing w:val="-1"/>
              </w:rPr>
              <w:tab/>
              <w:t>demonstrate correct launch technique</w:t>
            </w:r>
            <w:r>
              <w:rPr>
                <w:spacing w:val="-1"/>
              </w:rPr>
              <w:t>;</w:t>
            </w:r>
          </w:p>
          <w:p w14:paraId="5DFA411E" w14:textId="77777777" w:rsidR="001B2618" w:rsidRPr="00B75EFD" w:rsidRDefault="001B2618" w:rsidP="00547E53">
            <w:pPr>
              <w:keepNext/>
              <w:spacing w:before="60" w:after="60" w:line="240" w:lineRule="auto"/>
              <w:ind w:left="567" w:hanging="465"/>
              <w:rPr>
                <w:spacing w:val="-1"/>
              </w:rPr>
            </w:pPr>
            <w:r w:rsidRPr="00B75EFD">
              <w:rPr>
                <w:spacing w:val="-1"/>
              </w:rPr>
              <w:t>(</w:t>
            </w:r>
            <w:r>
              <w:rPr>
                <w:spacing w:val="-1"/>
              </w:rPr>
              <w:t>b</w:t>
            </w:r>
            <w:r w:rsidRPr="00B75EFD">
              <w:rPr>
                <w:spacing w:val="-1"/>
              </w:rPr>
              <w:t>)</w:t>
            </w:r>
            <w:r w:rsidRPr="00B75EFD">
              <w:rPr>
                <w:spacing w:val="-1"/>
              </w:rPr>
              <w:tab/>
              <w:t>perform the post-launch checks mentioned in the RPA checklist set out in operator’s operations manual;</w:t>
            </w:r>
          </w:p>
          <w:p w14:paraId="64A111C2" w14:textId="77777777" w:rsidR="001B2618" w:rsidRPr="00196BA0" w:rsidRDefault="001B2618" w:rsidP="00547E53">
            <w:pPr>
              <w:keepNext/>
              <w:spacing w:before="60" w:after="60" w:line="240" w:lineRule="auto"/>
              <w:ind w:left="567" w:hanging="465"/>
            </w:pPr>
            <w:r w:rsidRPr="00B75EFD">
              <w:rPr>
                <w:spacing w:val="-1"/>
              </w:rPr>
              <w:t>(</w:t>
            </w:r>
            <w:r>
              <w:rPr>
                <w:spacing w:val="-1"/>
              </w:rPr>
              <w:t>c</w:t>
            </w:r>
            <w:r w:rsidRPr="00B75EFD">
              <w:rPr>
                <w:spacing w:val="-1"/>
              </w:rPr>
              <w:t>)</w:t>
            </w:r>
            <w:r w:rsidRPr="00B75EFD">
              <w:rPr>
                <w:spacing w:val="-1"/>
              </w:rPr>
              <w:tab/>
              <w:t>demonstrate smooth application of power and a controlled initial climb</w:t>
            </w:r>
            <w:r>
              <w:rPr>
                <w:spacing w:val="-1"/>
              </w:rPr>
              <w:t>.</w:t>
            </w:r>
          </w:p>
        </w:tc>
        <w:tc>
          <w:tcPr>
            <w:tcW w:w="2850" w:type="dxa"/>
            <w:tcBorders>
              <w:top w:val="single" w:sz="6" w:space="0" w:color="000000"/>
              <w:left w:val="single" w:sz="6" w:space="0" w:color="000000"/>
              <w:bottom w:val="single" w:sz="6" w:space="0" w:color="000000"/>
              <w:right w:val="single" w:sz="6" w:space="0" w:color="000000"/>
            </w:tcBorders>
            <w:hideMark/>
          </w:tcPr>
          <w:p w14:paraId="123334F8" w14:textId="77777777" w:rsidR="001B2618" w:rsidRPr="00196BA0" w:rsidRDefault="001B2618" w:rsidP="00547E53">
            <w:pPr>
              <w:keepNext/>
              <w:spacing w:before="60" w:after="60" w:line="240" w:lineRule="auto"/>
              <w:ind w:left="102"/>
              <w:rPr>
                <w:spacing w:val="-2"/>
              </w:rPr>
            </w:pPr>
            <w:r w:rsidRPr="00F24BBC">
              <w:rPr>
                <w:spacing w:val="-3"/>
              </w:rPr>
              <w:t>Initial climb is without major deviations in heading or attitude.</w:t>
            </w:r>
          </w:p>
        </w:tc>
        <w:tc>
          <w:tcPr>
            <w:tcW w:w="2841" w:type="dxa"/>
            <w:tcBorders>
              <w:top w:val="single" w:sz="6" w:space="0" w:color="000000"/>
              <w:left w:val="single" w:sz="6" w:space="0" w:color="000000"/>
              <w:bottom w:val="single" w:sz="6" w:space="0" w:color="000000"/>
              <w:right w:val="single" w:sz="6" w:space="0" w:color="000000"/>
            </w:tcBorders>
            <w:hideMark/>
          </w:tcPr>
          <w:p w14:paraId="5183BA6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kind of RPA;</w:t>
            </w:r>
          </w:p>
          <w:p w14:paraId="4591DC2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launch location;</w:t>
            </w:r>
          </w:p>
          <w:p w14:paraId="07B69D02"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remote pilot launch and launch by assistant;</w:t>
            </w:r>
          </w:p>
          <w:p w14:paraId="03B1FFFD"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different launch methods;</w:t>
            </w:r>
          </w:p>
          <w:p w14:paraId="5EB65178"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populated and unpopulated launch areas.</w:t>
            </w:r>
          </w:p>
        </w:tc>
      </w:tr>
    </w:tbl>
    <w:p w14:paraId="700980AC" w14:textId="77777777" w:rsidR="001B2618" w:rsidRPr="00196BA0" w:rsidRDefault="001B2618" w:rsidP="00CA6E18">
      <w:pPr>
        <w:spacing w:before="5" w:line="100" w:lineRule="exact"/>
      </w:pPr>
    </w:p>
    <w:p w14:paraId="379A43C4" w14:textId="77777777" w:rsidR="001B2618" w:rsidRPr="00196BA0" w:rsidRDefault="001B2618" w:rsidP="00CA6E18">
      <w:pPr>
        <w:pStyle w:val="LDScheduleheadingcontinued"/>
      </w:pPr>
      <w:r w:rsidRPr="00196BA0">
        <w:t>Schedule 5</w:t>
      </w:r>
      <w:r w:rsidRPr="00196BA0">
        <w:tab/>
        <w:t>Practical competency units</w:t>
      </w:r>
    </w:p>
    <w:p w14:paraId="342684A7" w14:textId="77777777" w:rsidR="001B2618" w:rsidRPr="00196BA0" w:rsidRDefault="001B2618" w:rsidP="00064EEC">
      <w:pPr>
        <w:pStyle w:val="LDAppendixHeadingcontinued"/>
      </w:pPr>
      <w:bookmarkStart w:id="301" w:name="_Toc511130519"/>
      <w:bookmarkStart w:id="302" w:name="_Toc520282002"/>
      <w:bookmarkStart w:id="303" w:name="_Toc2946051"/>
      <w:r w:rsidRPr="00196BA0">
        <w:t>Appendix 2</w:t>
      </w:r>
      <w:r w:rsidRPr="00196BA0">
        <w:tab/>
        <w:t>Category specific units — Aeroplane category (contd.)</w:t>
      </w:r>
      <w:bookmarkEnd w:id="301"/>
      <w:bookmarkEnd w:id="302"/>
      <w:bookmarkEnd w:id="303"/>
    </w:p>
    <w:p w14:paraId="44BBDB53" w14:textId="77777777" w:rsidR="001B2618" w:rsidRPr="00196BA0" w:rsidRDefault="001B2618" w:rsidP="00CA6E18">
      <w:pPr>
        <w:pStyle w:val="LDAppendixHeading2"/>
      </w:pPr>
      <w:bookmarkStart w:id="304" w:name="_Toc520282003"/>
      <w:bookmarkStart w:id="305" w:name="_Toc2946052"/>
      <w:r w:rsidRPr="00196BA0">
        <w:t>Unit 21</w:t>
      </w:r>
      <w:r w:rsidRPr="00196BA0">
        <w:tab/>
        <w:t>RA2 — Normal operations</w:t>
      </w:r>
      <w:bookmarkEnd w:id="304"/>
      <w:bookmarkEnd w:id="305"/>
    </w:p>
    <w:tbl>
      <w:tblPr>
        <w:tblW w:w="9284" w:type="dxa"/>
        <w:tblInd w:w="106" w:type="dxa"/>
        <w:tblCellMar>
          <w:left w:w="45" w:type="dxa"/>
          <w:right w:w="45" w:type="dxa"/>
        </w:tblCellMar>
        <w:tblLook w:val="01E0" w:firstRow="1" w:lastRow="1" w:firstColumn="1" w:lastColumn="1" w:noHBand="0" w:noVBand="0"/>
      </w:tblPr>
      <w:tblGrid>
        <w:gridCol w:w="737"/>
        <w:gridCol w:w="2847"/>
        <w:gridCol w:w="2850"/>
        <w:gridCol w:w="2850"/>
      </w:tblGrid>
      <w:tr w:rsidR="001B2618" w:rsidRPr="00196BA0" w14:paraId="3EBEB6FF" w14:textId="77777777" w:rsidTr="00547E53">
        <w:trPr>
          <w:tblHeader/>
        </w:trPr>
        <w:tc>
          <w:tcPr>
            <w:tcW w:w="737" w:type="dxa"/>
            <w:tcBorders>
              <w:top w:val="single" w:sz="6" w:space="0" w:color="000000"/>
              <w:left w:val="single" w:sz="6" w:space="0" w:color="000000"/>
              <w:bottom w:val="single" w:sz="6" w:space="0" w:color="000000"/>
              <w:right w:val="single" w:sz="6" w:space="0" w:color="000000"/>
            </w:tcBorders>
            <w:hideMark/>
          </w:tcPr>
          <w:p w14:paraId="75D9E52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47" w:type="dxa"/>
            <w:tcBorders>
              <w:top w:val="single" w:sz="6" w:space="0" w:color="000000"/>
              <w:left w:val="single" w:sz="6" w:space="0" w:color="000000"/>
              <w:bottom w:val="single" w:sz="6" w:space="0" w:color="000000"/>
              <w:right w:val="single" w:sz="6" w:space="0" w:color="000000"/>
            </w:tcBorders>
            <w:hideMark/>
          </w:tcPr>
          <w:p w14:paraId="433804FF" w14:textId="77777777" w:rsidR="001B2618" w:rsidRPr="00196BA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724749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2C99A969" w14:textId="77777777" w:rsidR="001B2618" w:rsidRPr="00196BA0" w:rsidRDefault="001B2618" w:rsidP="00547E53">
            <w:pPr>
              <w:pStyle w:val="TableParagraph"/>
              <w:spacing w:before="60" w:after="60" w:line="240" w:lineRule="auto"/>
              <w:ind w:left="102" w:right="318"/>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0" w:type="dxa"/>
            <w:tcBorders>
              <w:top w:val="single" w:sz="6" w:space="0" w:color="000000"/>
              <w:left w:val="single" w:sz="6" w:space="0" w:color="000000"/>
              <w:bottom w:val="single" w:sz="6" w:space="0" w:color="000000"/>
              <w:right w:val="single" w:sz="6" w:space="0" w:color="000000"/>
            </w:tcBorders>
            <w:hideMark/>
          </w:tcPr>
          <w:p w14:paraId="1E04F1D8" w14:textId="77777777" w:rsidR="001B2618" w:rsidRPr="006364CA"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6364CA">
              <w:rPr>
                <w:rFonts w:ascii="Times New Roman" w:eastAsia="Times New Roman" w:hAnsi="Times New Roman"/>
                <w:b/>
                <w:bCs/>
                <w:spacing w:val="-1"/>
                <w:sz w:val="24"/>
                <w:szCs w:val="24"/>
                <w:lang w:val="en-AU"/>
              </w:rPr>
              <w:t>Range of variables</w:t>
            </w:r>
          </w:p>
        </w:tc>
      </w:tr>
      <w:tr w:rsidR="001B2618" w:rsidRPr="00196BA0" w14:paraId="7520463F"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357F321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47" w:type="dxa"/>
            <w:tcBorders>
              <w:top w:val="single" w:sz="6" w:space="0" w:color="000000"/>
              <w:left w:val="single" w:sz="6" w:space="0" w:color="000000"/>
              <w:bottom w:val="single" w:sz="6" w:space="0" w:color="000000"/>
              <w:right w:val="single" w:sz="6" w:space="0" w:color="000000"/>
            </w:tcBorders>
            <w:hideMark/>
          </w:tcPr>
          <w:p w14:paraId="6BB0C9C8"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 xml:space="preserve">t </w:t>
            </w:r>
            <w:r w:rsidRPr="00196BA0">
              <w:rPr>
                <w:rFonts w:ascii="Times New Roman" w:eastAsia="Times New Roman" w:hAnsi="Times New Roman"/>
                <w:b/>
                <w:bCs/>
                <w:i/>
                <w:spacing w:val="-1"/>
                <w:sz w:val="24"/>
                <w:szCs w:val="24"/>
                <w:lang w:val="en-AU"/>
              </w:rPr>
              <w:t>and</w:t>
            </w:r>
            <w:r w:rsidRPr="00655A65">
              <w:rPr>
                <w:rFonts w:ascii="Times New Roman" w:eastAsia="Times New Roman" w:hAnsi="Times New Roman"/>
                <w:b/>
                <w:bCs/>
                <w:i/>
                <w:spacing w:val="-1"/>
                <w:sz w:val="24"/>
                <w:szCs w:val="24"/>
                <w:lang w:val="en-AU"/>
              </w:rPr>
              <w:t xml:space="preserve">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evel</w:t>
            </w:r>
          </w:p>
          <w:p w14:paraId="7839F769"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op</w:t>
            </w:r>
            <w:r w:rsidRPr="00196BA0">
              <w:t>era</w:t>
            </w:r>
            <w:r w:rsidRPr="00196BA0">
              <w:rPr>
                <w:spacing w:val="-1"/>
              </w:rPr>
              <w:t>t</w:t>
            </w:r>
            <w:r w:rsidRPr="00196BA0">
              <w:t>e</w:t>
            </w:r>
            <w:r w:rsidRPr="00196BA0">
              <w:rPr>
                <w:spacing w:val="-4"/>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R</w:t>
            </w:r>
            <w:r w:rsidRPr="00196BA0">
              <w:rPr>
                <w:spacing w:val="2"/>
              </w:rPr>
              <w:t>P</w:t>
            </w:r>
            <w:r w:rsidRPr="00196BA0">
              <w:t>A</w:t>
            </w:r>
            <w:r w:rsidRPr="00196BA0">
              <w:rPr>
                <w:spacing w:val="-6"/>
              </w:rPr>
              <w:t xml:space="preserve"> </w:t>
            </w:r>
            <w:r w:rsidRPr="00196BA0">
              <w:rPr>
                <w:spacing w:val="-1"/>
              </w:rPr>
              <w:t>i</w:t>
            </w:r>
            <w:r w:rsidRPr="00196BA0">
              <w:t>n</w:t>
            </w:r>
            <w:r w:rsidRPr="00196BA0">
              <w:rPr>
                <w:spacing w:val="-4"/>
              </w:rPr>
              <w:t xml:space="preserve"> </w:t>
            </w:r>
            <w:r w:rsidRPr="00196BA0">
              <w:rPr>
                <w:spacing w:val="-1"/>
              </w:rPr>
              <w:t>straight and level flight at the desired altitude;</w:t>
            </w:r>
          </w:p>
          <w:p w14:paraId="62D57DCA"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identify and avoid terrain and traffic when operating the RPA.</w:t>
            </w:r>
          </w:p>
        </w:tc>
        <w:tc>
          <w:tcPr>
            <w:tcW w:w="2850" w:type="dxa"/>
            <w:tcBorders>
              <w:top w:val="single" w:sz="6" w:space="0" w:color="000000"/>
              <w:left w:val="single" w:sz="6" w:space="0" w:color="000000"/>
              <w:bottom w:val="single" w:sz="6" w:space="0" w:color="000000"/>
              <w:right w:val="single" w:sz="6" w:space="0" w:color="000000"/>
            </w:tcBorders>
            <w:hideMark/>
          </w:tcPr>
          <w:p w14:paraId="334797F5" w14:textId="77777777" w:rsidR="001B2618" w:rsidRPr="00196BA0" w:rsidRDefault="001B2618" w:rsidP="00547E53">
            <w:pPr>
              <w:keepNext/>
              <w:spacing w:before="60" w:after="60" w:line="240" w:lineRule="auto"/>
              <w:ind w:left="567" w:hanging="465"/>
              <w:rPr>
                <w:spacing w:val="-2"/>
              </w:rPr>
            </w:pPr>
            <w:r w:rsidRPr="00196BA0">
              <w:rPr>
                <w:spacing w:val="-2"/>
              </w:rPr>
              <w:t>(a)</w:t>
            </w:r>
            <w:r w:rsidRPr="00196BA0">
              <w:rPr>
                <w:spacing w:val="-2"/>
              </w:rPr>
              <w:tab/>
            </w:r>
            <w:r>
              <w:rPr>
                <w:spacing w:val="-2"/>
              </w:rPr>
              <w:t xml:space="preserve">the </w:t>
            </w:r>
            <w:r w:rsidRPr="00196BA0">
              <w:rPr>
                <w:spacing w:val="-2"/>
              </w:rPr>
              <w:t xml:space="preserve">RPA to maintain a </w:t>
            </w:r>
            <w:r w:rsidRPr="00196BA0">
              <w:rPr>
                <w:spacing w:val="-1"/>
              </w:rPr>
              <w:t>constant</w:t>
            </w:r>
            <w:r w:rsidRPr="00196BA0">
              <w:rPr>
                <w:spacing w:val="-2"/>
              </w:rPr>
              <w:t xml:space="preserve"> height and heading;</w:t>
            </w:r>
          </w:p>
          <w:p w14:paraId="5C9D6938" w14:textId="77777777" w:rsidR="001B2618" w:rsidRPr="00196BA0" w:rsidRDefault="001B2618" w:rsidP="00547E53">
            <w:pPr>
              <w:keepNext/>
              <w:spacing w:before="60" w:after="60" w:line="240" w:lineRule="auto"/>
              <w:ind w:left="567" w:hanging="465"/>
              <w:rPr>
                <w:spacing w:val="-2"/>
              </w:rPr>
            </w:pPr>
            <w:r w:rsidRPr="00196BA0">
              <w:rPr>
                <w:spacing w:val="-2"/>
              </w:rPr>
              <w:t>(b)</w:t>
            </w:r>
            <w:r w:rsidRPr="00196BA0">
              <w:rPr>
                <w:spacing w:val="-2"/>
              </w:rPr>
              <w:tab/>
            </w:r>
            <w:r>
              <w:rPr>
                <w:spacing w:val="-2"/>
              </w:rPr>
              <w:t xml:space="preserve">the </w:t>
            </w:r>
            <w:r w:rsidRPr="00196BA0">
              <w:rPr>
                <w:spacing w:val="-2"/>
              </w:rPr>
              <w:t>RPA is operated within its performance limitations.</w:t>
            </w:r>
          </w:p>
        </w:tc>
        <w:tc>
          <w:tcPr>
            <w:tcW w:w="2850" w:type="dxa"/>
            <w:tcBorders>
              <w:top w:val="single" w:sz="6" w:space="0" w:color="000000"/>
              <w:left w:val="single" w:sz="6" w:space="0" w:color="000000"/>
              <w:bottom w:val="single" w:sz="6" w:space="0" w:color="000000"/>
              <w:right w:val="single" w:sz="6" w:space="0" w:color="000000"/>
            </w:tcBorders>
            <w:hideMark/>
          </w:tcPr>
          <w:p w14:paraId="1DDA73A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094374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undulating terrain</w:t>
            </w:r>
            <w:r>
              <w:rPr>
                <w:spacing w:val="-1"/>
              </w:rPr>
              <w:t>;</w:t>
            </w:r>
          </w:p>
          <w:p w14:paraId="311A1FB9"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near aerodromes and away from aerodromes;</w:t>
            </w:r>
          </w:p>
          <w:p w14:paraId="523FD020"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daytime and night.</w:t>
            </w:r>
          </w:p>
        </w:tc>
      </w:tr>
      <w:tr w:rsidR="001B2618" w:rsidRPr="00196BA0" w14:paraId="3D21452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7233CAE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47" w:type="dxa"/>
            <w:tcBorders>
              <w:top w:val="single" w:sz="6" w:space="0" w:color="000000"/>
              <w:left w:val="single" w:sz="6" w:space="0" w:color="000000"/>
              <w:bottom w:val="single" w:sz="6" w:space="0" w:color="000000"/>
              <w:right w:val="single" w:sz="6" w:space="0" w:color="000000"/>
            </w:tcBorders>
            <w:hideMark/>
          </w:tcPr>
          <w:p w14:paraId="47FD09F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Cli</w:t>
            </w:r>
            <w:r w:rsidRPr="00655A65">
              <w:rPr>
                <w:rFonts w:ascii="Times New Roman" w:eastAsia="Times New Roman" w:hAnsi="Times New Roman"/>
                <w:b/>
                <w:bCs/>
                <w:i/>
                <w:spacing w:val="-1"/>
                <w:sz w:val="24"/>
                <w:szCs w:val="24"/>
                <w:lang w:val="en-AU"/>
              </w:rPr>
              <w:t>mb</w:t>
            </w:r>
          </w:p>
          <w:p w14:paraId="51742C29" w14:textId="77777777" w:rsidR="001B2618" w:rsidRPr="00196BA0" w:rsidRDefault="001B2618" w:rsidP="00547E53">
            <w:pPr>
              <w:keepNext/>
              <w:spacing w:before="60" w:after="60" w:line="240" w:lineRule="auto"/>
              <w:ind w:left="567" w:hanging="465"/>
              <w:rPr>
                <w:spacing w:val="-1"/>
              </w:rPr>
            </w:pPr>
            <w:r w:rsidRPr="00196BA0">
              <w:t>(a)</w:t>
            </w:r>
            <w:r w:rsidRPr="00196BA0">
              <w:tab/>
            </w:r>
            <w:r w:rsidRPr="00196BA0">
              <w:rPr>
                <w:spacing w:val="-1"/>
              </w:rPr>
              <w:t>operate the RPA at a constant angle of climb;</w:t>
            </w:r>
          </w:p>
          <w:p w14:paraId="70CEFC28"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operate the RPA at a constant rate of climb.</w:t>
            </w:r>
          </w:p>
        </w:tc>
        <w:tc>
          <w:tcPr>
            <w:tcW w:w="2850" w:type="dxa"/>
            <w:tcBorders>
              <w:top w:val="single" w:sz="6" w:space="0" w:color="000000"/>
              <w:left w:val="single" w:sz="6" w:space="0" w:color="000000"/>
              <w:bottom w:val="single" w:sz="6" w:space="0" w:color="000000"/>
              <w:right w:val="single" w:sz="6" w:space="0" w:color="000000"/>
            </w:tcBorders>
            <w:hideMark/>
          </w:tcPr>
          <w:p w14:paraId="4FAC6D83" w14:textId="77777777" w:rsidR="001B2618" w:rsidRPr="00196BA0" w:rsidRDefault="001B2618" w:rsidP="00547E53">
            <w:pPr>
              <w:keepNext/>
              <w:spacing w:before="60" w:after="60" w:line="240" w:lineRule="auto"/>
              <w:ind w:left="567" w:hanging="465"/>
              <w:rPr>
                <w:spacing w:val="2"/>
              </w:rPr>
            </w:pPr>
            <w:r>
              <w:rPr>
                <w:spacing w:val="2"/>
              </w:rPr>
              <w:t>T</w:t>
            </w:r>
            <w:r w:rsidRPr="00196BA0">
              <w:rPr>
                <w:spacing w:val="2"/>
              </w:rPr>
              <w:t xml:space="preserve">he RPA </w:t>
            </w:r>
            <w:r w:rsidRPr="00196BA0">
              <w:rPr>
                <w:spacing w:val="-1"/>
              </w:rPr>
              <w:t>maintains</w:t>
            </w:r>
            <w:r w:rsidRPr="00196BA0">
              <w:rPr>
                <w:spacing w:val="2"/>
              </w:rPr>
              <w:t>:</w:t>
            </w:r>
          </w:p>
          <w:p w14:paraId="24F2127C" w14:textId="77777777" w:rsidR="001B2618" w:rsidRPr="00196BA0" w:rsidRDefault="001B2618" w:rsidP="00547E53">
            <w:pPr>
              <w:keepNext/>
              <w:spacing w:before="60" w:after="60" w:line="240" w:lineRule="auto"/>
              <w:ind w:left="567" w:hanging="465"/>
            </w:pPr>
            <w:r w:rsidRPr="00195503">
              <w:t>(</w:t>
            </w:r>
            <w:r>
              <w:t>a</w:t>
            </w:r>
            <w:r w:rsidRPr="00195503">
              <w:t>)</w:t>
            </w:r>
            <w:r w:rsidRPr="00195503">
              <w:tab/>
            </w:r>
            <w:r w:rsidRPr="00196BA0">
              <w:t>an even rate of climb;</w:t>
            </w:r>
          </w:p>
          <w:p w14:paraId="75BBD4FE" w14:textId="77777777" w:rsidR="001B2618" w:rsidRPr="00196BA0" w:rsidRDefault="001B2618" w:rsidP="00547E53">
            <w:pPr>
              <w:keepNext/>
              <w:spacing w:before="60" w:after="60" w:line="240" w:lineRule="auto"/>
              <w:ind w:left="567" w:hanging="465"/>
            </w:pPr>
            <w:r w:rsidRPr="00196BA0">
              <w:t>(</w:t>
            </w:r>
            <w:r>
              <w:t>b</w:t>
            </w:r>
            <w:r w:rsidRPr="00196BA0">
              <w:t>)</w:t>
            </w:r>
            <w:r w:rsidRPr="00196BA0">
              <w:tab/>
              <w:t>a constant airspeed;</w:t>
            </w:r>
          </w:p>
          <w:p w14:paraId="41E70C16" w14:textId="77777777" w:rsidR="001B2618" w:rsidRPr="00196BA0" w:rsidRDefault="001B2618" w:rsidP="00547E53">
            <w:pPr>
              <w:keepNext/>
              <w:spacing w:before="60" w:after="60" w:line="240" w:lineRule="auto"/>
              <w:ind w:left="567" w:hanging="465"/>
            </w:pPr>
            <w:r w:rsidRPr="00196BA0">
              <w:t>(</w:t>
            </w:r>
            <w:r>
              <w:t>c</w:t>
            </w:r>
            <w:r w:rsidRPr="00196BA0">
              <w:t>)</w:t>
            </w:r>
            <w:r w:rsidRPr="00196BA0">
              <w:tab/>
              <w:t>a consistent climb angle.</w:t>
            </w:r>
          </w:p>
        </w:tc>
        <w:tc>
          <w:tcPr>
            <w:tcW w:w="2850" w:type="dxa"/>
            <w:tcBorders>
              <w:top w:val="single" w:sz="6" w:space="0" w:color="000000"/>
              <w:left w:val="single" w:sz="6" w:space="0" w:color="000000"/>
              <w:bottom w:val="single" w:sz="6" w:space="0" w:color="000000"/>
              <w:right w:val="single" w:sz="6" w:space="0" w:color="000000"/>
            </w:tcBorders>
            <w:hideMark/>
          </w:tcPr>
          <w:p w14:paraId="57C76C8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189C3EC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18AF5AA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406733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47" w:type="dxa"/>
            <w:tcBorders>
              <w:top w:val="single" w:sz="6" w:space="0" w:color="000000"/>
              <w:left w:val="single" w:sz="6" w:space="0" w:color="000000"/>
              <w:bottom w:val="single" w:sz="6" w:space="0" w:color="000000"/>
              <w:right w:val="single" w:sz="6" w:space="0" w:color="000000"/>
            </w:tcBorders>
            <w:hideMark/>
          </w:tcPr>
          <w:p w14:paraId="522313C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Trim</w:t>
            </w:r>
          </w:p>
          <w:p w14:paraId="26BB59C5" w14:textId="77777777" w:rsidR="001B2618" w:rsidRPr="00196BA0" w:rsidRDefault="001B2618" w:rsidP="00547E53">
            <w:pPr>
              <w:keepNext/>
              <w:spacing w:before="60" w:after="60" w:line="240" w:lineRule="auto"/>
              <w:ind w:left="102"/>
              <w:rPr>
                <w:rFonts w:eastAsia="Times New Roman"/>
                <w:szCs w:val="24"/>
              </w:rPr>
            </w:pPr>
            <w:r>
              <w:rPr>
                <w:spacing w:val="-3"/>
              </w:rPr>
              <w:t>I</w:t>
            </w:r>
            <w:r w:rsidRPr="00195503">
              <w:rPr>
                <w:spacing w:val="-3"/>
              </w:rPr>
              <w:t>f required, trim the RPA to maintain the desired</w:t>
            </w:r>
            <w:r w:rsidRPr="00196BA0">
              <w:rPr>
                <w:spacing w:val="-3"/>
              </w:rPr>
              <w:t xml:space="preserve"> </w:t>
            </w:r>
            <w:r w:rsidRPr="00195503">
              <w:rPr>
                <w:spacing w:val="-3"/>
              </w:rPr>
              <w:t>flight</w:t>
            </w:r>
            <w:r w:rsidRPr="00196BA0">
              <w:rPr>
                <w:spacing w:val="-3"/>
              </w:rPr>
              <w:t xml:space="preserve"> </w:t>
            </w:r>
            <w:r w:rsidRPr="00195503">
              <w:rPr>
                <w:spacing w:val="-3"/>
              </w:rPr>
              <w:t>path for the flight.</w:t>
            </w:r>
          </w:p>
        </w:tc>
        <w:tc>
          <w:tcPr>
            <w:tcW w:w="2850" w:type="dxa"/>
            <w:tcBorders>
              <w:top w:val="single" w:sz="6" w:space="0" w:color="000000"/>
              <w:left w:val="single" w:sz="6" w:space="0" w:color="000000"/>
              <w:bottom w:val="single" w:sz="6" w:space="0" w:color="000000"/>
              <w:right w:val="single" w:sz="6" w:space="0" w:color="000000"/>
            </w:tcBorders>
            <w:hideMark/>
          </w:tcPr>
          <w:p w14:paraId="7C6F9A2D" w14:textId="77777777" w:rsidR="001B2618" w:rsidRPr="00195503" w:rsidRDefault="001B2618" w:rsidP="00547E53">
            <w:pPr>
              <w:keepNext/>
              <w:spacing w:before="60" w:after="60" w:line="240" w:lineRule="auto"/>
              <w:ind w:left="102"/>
              <w:rPr>
                <w:spacing w:val="2"/>
              </w:rPr>
            </w:pPr>
            <w:r>
              <w:rPr>
                <w:spacing w:val="-3"/>
              </w:rPr>
              <w:t>T</w:t>
            </w:r>
            <w:r w:rsidRPr="00195503">
              <w:rPr>
                <w:spacing w:val="-3"/>
              </w:rPr>
              <w:t>rims the RPA to maintain a constant heading and height for approximately 10</w:t>
            </w:r>
            <w:r>
              <w:rPr>
                <w:spacing w:val="-3"/>
              </w:rPr>
              <w:t> </w:t>
            </w:r>
            <w:r w:rsidRPr="00195503">
              <w:rPr>
                <w:spacing w:val="-3"/>
              </w:rPr>
              <w:t>seconds.</w:t>
            </w:r>
          </w:p>
        </w:tc>
        <w:tc>
          <w:tcPr>
            <w:tcW w:w="2850" w:type="dxa"/>
            <w:tcBorders>
              <w:top w:val="single" w:sz="6" w:space="0" w:color="000000"/>
              <w:left w:val="single" w:sz="6" w:space="0" w:color="000000"/>
              <w:bottom w:val="single" w:sz="6" w:space="0" w:color="000000"/>
              <w:right w:val="single" w:sz="6" w:space="0" w:color="000000"/>
            </w:tcBorders>
            <w:hideMark/>
          </w:tcPr>
          <w:p w14:paraId="607AB8B7"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F0D34C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0AC60421"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1A35FC7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47" w:type="dxa"/>
            <w:tcBorders>
              <w:top w:val="single" w:sz="6" w:space="0" w:color="000000"/>
              <w:left w:val="single" w:sz="6" w:space="0" w:color="000000"/>
              <w:bottom w:val="single" w:sz="6" w:space="0" w:color="000000"/>
              <w:right w:val="single" w:sz="6" w:space="0" w:color="000000"/>
            </w:tcBorders>
            <w:hideMark/>
          </w:tcPr>
          <w:p w14:paraId="2422E00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i/>
                <w:spacing w:val="-1"/>
                <w:sz w:val="24"/>
                <w:szCs w:val="24"/>
                <w:lang w:val="en-AU"/>
              </w:rPr>
              <w:t>Turns</w:t>
            </w:r>
          </w:p>
          <w:p w14:paraId="68F97057" w14:textId="77777777" w:rsidR="001B2618" w:rsidRPr="00196BA0" w:rsidRDefault="001B2618" w:rsidP="00547E53">
            <w:pPr>
              <w:keepNext/>
              <w:spacing w:before="60" w:after="60" w:line="240" w:lineRule="auto"/>
              <w:ind w:left="567" w:hanging="465"/>
              <w:rPr>
                <w:spacing w:val="-1"/>
              </w:rPr>
            </w:pPr>
            <w:r w:rsidRPr="00196BA0">
              <w:t>(a)</w:t>
            </w:r>
            <w:r w:rsidRPr="00196BA0">
              <w:tab/>
              <w:t xml:space="preserve">operate the RPA to </w:t>
            </w:r>
            <w:r w:rsidRPr="00196BA0">
              <w:rPr>
                <w:spacing w:val="-1"/>
              </w:rPr>
              <w:t>perform</w:t>
            </w:r>
            <w:r w:rsidRPr="00196BA0">
              <w:t xml:space="preserve"> turns that are properly co-ordinated</w:t>
            </w:r>
            <w:r w:rsidRPr="00196BA0">
              <w:rPr>
                <w:spacing w:val="-1"/>
              </w:rPr>
              <w:t>;</w:t>
            </w:r>
          </w:p>
          <w:p w14:paraId="4457A6D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operate the RPA to perform turns that are conducted within a nominated area;</w:t>
            </w:r>
          </w:p>
          <w:p w14:paraId="71A8CC96"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operate the RPA so that level turns are at a constant altitude</w:t>
            </w:r>
            <w:r w:rsidRPr="00196BA0">
              <w:t>.</w:t>
            </w:r>
          </w:p>
        </w:tc>
        <w:tc>
          <w:tcPr>
            <w:tcW w:w="2850" w:type="dxa"/>
            <w:tcBorders>
              <w:top w:val="single" w:sz="6" w:space="0" w:color="000000"/>
              <w:left w:val="single" w:sz="6" w:space="0" w:color="000000"/>
              <w:bottom w:val="single" w:sz="6" w:space="0" w:color="000000"/>
              <w:right w:val="single" w:sz="6" w:space="0" w:color="000000"/>
            </w:tcBorders>
            <w:hideMark/>
          </w:tcPr>
          <w:p w14:paraId="73BD9D1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remains within the nominated area;</w:t>
            </w:r>
          </w:p>
          <w:p w14:paraId="4C3F515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turns are conducted at a constant altitude and radius;</w:t>
            </w:r>
          </w:p>
          <w:p w14:paraId="3420716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sink/skid is minimised during the turns;</w:t>
            </w:r>
          </w:p>
          <w:p w14:paraId="5BABBE2E"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completes turn within 15 degrees of stated final heading.</w:t>
            </w:r>
          </w:p>
        </w:tc>
        <w:tc>
          <w:tcPr>
            <w:tcW w:w="2850" w:type="dxa"/>
            <w:tcBorders>
              <w:top w:val="single" w:sz="6" w:space="0" w:color="000000"/>
              <w:left w:val="single" w:sz="6" w:space="0" w:color="000000"/>
              <w:bottom w:val="single" w:sz="6" w:space="0" w:color="000000"/>
              <w:right w:val="single" w:sz="6" w:space="0" w:color="000000"/>
            </w:tcBorders>
            <w:hideMark/>
          </w:tcPr>
          <w:p w14:paraId="66ABE04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AC7B70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0430D7B4"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6999257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2847" w:type="dxa"/>
            <w:tcBorders>
              <w:top w:val="single" w:sz="6" w:space="0" w:color="000000"/>
              <w:left w:val="single" w:sz="6" w:space="0" w:color="000000"/>
              <w:bottom w:val="single" w:sz="6" w:space="0" w:color="000000"/>
              <w:right w:val="single" w:sz="6" w:space="0" w:color="000000"/>
            </w:tcBorders>
            <w:hideMark/>
          </w:tcPr>
          <w:p w14:paraId="333EA736"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Descent</w:t>
            </w:r>
          </w:p>
          <w:p w14:paraId="05A194D1" w14:textId="77777777" w:rsidR="001B2618" w:rsidRPr="00196BA0" w:rsidRDefault="001B2618" w:rsidP="00547E53">
            <w:pPr>
              <w:keepNext/>
              <w:spacing w:before="60" w:after="60" w:line="240" w:lineRule="auto"/>
              <w:ind w:left="567" w:hanging="465"/>
              <w:rPr>
                <w:spacing w:val="-1"/>
              </w:rPr>
            </w:pPr>
            <w:r w:rsidRPr="00196BA0">
              <w:t>(a)</w:t>
            </w:r>
            <w:r w:rsidRPr="00196BA0">
              <w:tab/>
            </w:r>
            <w:r w:rsidRPr="00196BA0">
              <w:rPr>
                <w:spacing w:val="1"/>
              </w:rPr>
              <w:t>d</w:t>
            </w:r>
            <w:r w:rsidRPr="00196BA0">
              <w:t>e</w:t>
            </w:r>
            <w:r w:rsidRPr="00196BA0">
              <w:rPr>
                <w:spacing w:val="-1"/>
              </w:rPr>
              <w:t>s</w:t>
            </w:r>
            <w:r w:rsidRPr="00196BA0">
              <w:t>ce</w:t>
            </w:r>
            <w:r w:rsidRPr="00196BA0">
              <w:rPr>
                <w:spacing w:val="-2"/>
              </w:rPr>
              <w:t>n</w:t>
            </w:r>
            <w:r w:rsidRPr="00196BA0">
              <w:t>d</w:t>
            </w:r>
            <w:r w:rsidRPr="00196BA0">
              <w:rPr>
                <w:spacing w:val="-3"/>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R</w:t>
            </w:r>
            <w:r w:rsidRPr="00196BA0">
              <w:rPr>
                <w:spacing w:val="2"/>
              </w:rPr>
              <w:t>P</w:t>
            </w:r>
            <w:r w:rsidRPr="00196BA0">
              <w:t>A</w:t>
            </w:r>
            <w:r w:rsidRPr="00196BA0">
              <w:rPr>
                <w:spacing w:val="-5"/>
              </w:rPr>
              <w:t xml:space="preserve"> </w:t>
            </w:r>
            <w:r w:rsidRPr="00196BA0">
              <w:t>at</w:t>
            </w:r>
            <w:r w:rsidRPr="00196BA0">
              <w:rPr>
                <w:spacing w:val="-4"/>
              </w:rPr>
              <w:t xml:space="preserve"> </w:t>
            </w:r>
            <w:r w:rsidRPr="00196BA0">
              <w:t>a</w:t>
            </w:r>
            <w:r w:rsidRPr="00196BA0">
              <w:rPr>
                <w:spacing w:val="-4"/>
              </w:rPr>
              <w:t xml:space="preserve"> </w:t>
            </w:r>
            <w:r w:rsidRPr="00196BA0">
              <w:t>c</w:t>
            </w:r>
            <w:r w:rsidRPr="00196BA0">
              <w:rPr>
                <w:spacing w:val="1"/>
              </w:rPr>
              <w:t>o</w:t>
            </w:r>
            <w:r w:rsidRPr="00196BA0">
              <w:rPr>
                <w:spacing w:val="-2"/>
              </w:rPr>
              <w:t>n</w:t>
            </w:r>
            <w:r w:rsidRPr="00196BA0">
              <w:rPr>
                <w:spacing w:val="-1"/>
              </w:rPr>
              <w:t>st</w:t>
            </w:r>
            <w:r w:rsidRPr="00196BA0">
              <w:rPr>
                <w:spacing w:val="2"/>
              </w:rPr>
              <w:t>a</w:t>
            </w:r>
            <w:r w:rsidRPr="00196BA0">
              <w:rPr>
                <w:spacing w:val="-2"/>
              </w:rPr>
              <w:t>n</w:t>
            </w:r>
            <w:r w:rsidRPr="00196BA0">
              <w:t>t</w:t>
            </w:r>
            <w:r w:rsidRPr="00196BA0">
              <w:rPr>
                <w:spacing w:val="-4"/>
              </w:rPr>
              <w:t xml:space="preserve"> </w:t>
            </w:r>
            <w:r w:rsidRPr="00196BA0">
              <w:rPr>
                <w:spacing w:val="2"/>
              </w:rPr>
              <w:t>a</w:t>
            </w:r>
            <w:r w:rsidRPr="00196BA0">
              <w:rPr>
                <w:spacing w:val="-2"/>
              </w:rPr>
              <w:t>ng</w:t>
            </w:r>
            <w:r w:rsidRPr="00196BA0">
              <w:rPr>
                <w:spacing w:val="-1"/>
              </w:rPr>
              <w:t>l</w:t>
            </w:r>
            <w:r w:rsidRPr="00196BA0">
              <w:t>e</w:t>
            </w:r>
            <w:r w:rsidRPr="00196BA0">
              <w:rPr>
                <w:spacing w:val="-3"/>
              </w:rPr>
              <w:t xml:space="preserve"> </w:t>
            </w:r>
            <w:r w:rsidRPr="00196BA0">
              <w:rPr>
                <w:spacing w:val="3"/>
              </w:rPr>
              <w:t>o</w:t>
            </w:r>
            <w:r w:rsidRPr="00196BA0">
              <w:t>f</w:t>
            </w:r>
            <w:r w:rsidRPr="00196BA0">
              <w:rPr>
                <w:spacing w:val="-6"/>
              </w:rPr>
              <w:t xml:space="preserve"> </w:t>
            </w:r>
            <w:r w:rsidRPr="00196BA0">
              <w:rPr>
                <w:spacing w:val="1"/>
              </w:rPr>
              <w:t>d</w:t>
            </w:r>
            <w:r w:rsidRPr="00196BA0">
              <w:t>e</w:t>
            </w:r>
            <w:r w:rsidRPr="00196BA0">
              <w:rPr>
                <w:spacing w:val="-1"/>
              </w:rPr>
              <w:t>s</w:t>
            </w:r>
            <w:r w:rsidRPr="00196BA0">
              <w:t>ce</w:t>
            </w:r>
            <w:r w:rsidRPr="00196BA0">
              <w:rPr>
                <w:spacing w:val="-2"/>
              </w:rPr>
              <w:t>n</w:t>
            </w:r>
            <w:r w:rsidRPr="00196BA0">
              <w:t>t;</w:t>
            </w:r>
          </w:p>
          <w:p w14:paraId="22D6D35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descend the RPA at a constant rate of descent;</w:t>
            </w:r>
          </w:p>
          <w:p w14:paraId="267794E4"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use lift/drag devices appropriately during the descent of the RPA</w:t>
            </w:r>
            <w:r w:rsidRPr="00196BA0">
              <w:t>.</w:t>
            </w:r>
          </w:p>
        </w:tc>
        <w:tc>
          <w:tcPr>
            <w:tcW w:w="2850" w:type="dxa"/>
            <w:tcBorders>
              <w:top w:val="single" w:sz="6" w:space="0" w:color="000000"/>
              <w:left w:val="single" w:sz="6" w:space="0" w:color="000000"/>
              <w:bottom w:val="single" w:sz="6" w:space="0" w:color="000000"/>
              <w:right w:val="single" w:sz="6" w:space="0" w:color="000000"/>
            </w:tcBorders>
            <w:hideMark/>
          </w:tcPr>
          <w:p w14:paraId="5497BD34" w14:textId="77777777" w:rsidR="001B2618" w:rsidRPr="00195503" w:rsidRDefault="001B2618" w:rsidP="00547E53">
            <w:pPr>
              <w:keepNext/>
              <w:spacing w:before="60" w:after="60" w:line="240" w:lineRule="auto"/>
              <w:ind w:left="102"/>
              <w:rPr>
                <w:spacing w:val="-3"/>
              </w:rPr>
            </w:pPr>
            <w:r>
              <w:rPr>
                <w:spacing w:val="-3"/>
              </w:rPr>
              <w:t>T</w:t>
            </w:r>
            <w:r w:rsidRPr="00195503">
              <w:rPr>
                <w:spacing w:val="-3"/>
              </w:rPr>
              <w:t>he RPA maintains:</w:t>
            </w:r>
          </w:p>
          <w:p w14:paraId="5C424D94" w14:textId="77777777" w:rsidR="001B2618" w:rsidRPr="00196BA0" w:rsidRDefault="001B2618" w:rsidP="00547E53">
            <w:pPr>
              <w:keepNext/>
              <w:spacing w:before="60" w:after="60" w:line="240" w:lineRule="auto"/>
              <w:ind w:left="567" w:hanging="465"/>
            </w:pPr>
            <w:r w:rsidRPr="00196BA0">
              <w:t>(</w:t>
            </w:r>
            <w:r>
              <w:t>a</w:t>
            </w:r>
            <w:r w:rsidRPr="00196BA0">
              <w:t>)</w:t>
            </w:r>
            <w:r w:rsidRPr="00196BA0">
              <w:tab/>
              <w:t>an even rate of descent;</w:t>
            </w:r>
          </w:p>
          <w:p w14:paraId="76A710DC" w14:textId="77777777" w:rsidR="001B2618" w:rsidRPr="00196BA0" w:rsidRDefault="001B2618" w:rsidP="00547E53">
            <w:pPr>
              <w:keepNext/>
              <w:spacing w:before="60" w:after="60" w:line="240" w:lineRule="auto"/>
              <w:ind w:left="567" w:hanging="465"/>
            </w:pPr>
            <w:r w:rsidRPr="00196BA0">
              <w:t>(</w:t>
            </w:r>
            <w:r>
              <w:t>b</w:t>
            </w:r>
            <w:r w:rsidRPr="00196BA0">
              <w:t>)</w:t>
            </w:r>
            <w:r w:rsidRPr="00196BA0">
              <w:tab/>
              <w:t>a constant airspeed;</w:t>
            </w:r>
          </w:p>
          <w:p w14:paraId="023ECFEC" w14:textId="77777777" w:rsidR="001B2618" w:rsidRPr="00196BA0" w:rsidRDefault="001B2618" w:rsidP="00547E53">
            <w:pPr>
              <w:keepNext/>
              <w:spacing w:before="60" w:after="60" w:line="240" w:lineRule="auto"/>
              <w:ind w:left="567" w:hanging="465"/>
            </w:pPr>
            <w:r w:rsidRPr="00196BA0">
              <w:t>(</w:t>
            </w:r>
            <w:r>
              <w:t>c</w:t>
            </w:r>
            <w:r w:rsidRPr="00196BA0">
              <w:t>)</w:t>
            </w:r>
            <w:r w:rsidRPr="00196BA0">
              <w:tab/>
              <w:t>a consistent descent angle;</w:t>
            </w:r>
          </w:p>
          <w:p w14:paraId="3EBB37EC" w14:textId="77777777" w:rsidR="001B2618" w:rsidRPr="00196BA0" w:rsidRDefault="001B2618" w:rsidP="00547E53">
            <w:pPr>
              <w:keepNext/>
              <w:spacing w:before="60" w:after="60" w:line="240" w:lineRule="auto"/>
              <w:ind w:left="567" w:hanging="465"/>
              <w:rPr>
                <w:spacing w:val="2"/>
              </w:rPr>
            </w:pPr>
            <w:r w:rsidRPr="00196BA0">
              <w:t>(</w:t>
            </w:r>
            <w:r>
              <w:t>d</w:t>
            </w:r>
            <w:r w:rsidRPr="00196BA0">
              <w:t>)</w:t>
            </w:r>
            <w:r w:rsidRPr="00196BA0">
              <w:tab/>
              <w:t>consistent aircraft attitude.</w:t>
            </w:r>
          </w:p>
        </w:tc>
        <w:tc>
          <w:tcPr>
            <w:tcW w:w="2850" w:type="dxa"/>
            <w:tcBorders>
              <w:top w:val="single" w:sz="6" w:space="0" w:color="000000"/>
              <w:left w:val="single" w:sz="6" w:space="0" w:color="000000"/>
              <w:bottom w:val="single" w:sz="6" w:space="0" w:color="000000"/>
              <w:right w:val="single" w:sz="6" w:space="0" w:color="000000"/>
            </w:tcBorders>
            <w:hideMark/>
          </w:tcPr>
          <w:p w14:paraId="2F5D3281"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25673A3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bl>
    <w:p w14:paraId="60CFBCB3" w14:textId="77777777" w:rsidR="001B2618" w:rsidRPr="00196BA0" w:rsidRDefault="001B2618" w:rsidP="00CA6E18">
      <w:pPr>
        <w:spacing w:before="5" w:line="100" w:lineRule="exact"/>
      </w:pPr>
    </w:p>
    <w:p w14:paraId="1C871498" w14:textId="77777777" w:rsidR="001B2618" w:rsidRPr="00196BA0" w:rsidRDefault="001B2618" w:rsidP="00CA6E18">
      <w:pPr>
        <w:pStyle w:val="LDScheduleheadingcontinued"/>
      </w:pPr>
      <w:r w:rsidRPr="00196BA0">
        <w:t>Schedule 5</w:t>
      </w:r>
      <w:r w:rsidRPr="00196BA0">
        <w:tab/>
        <w:t>Practical competency units</w:t>
      </w:r>
    </w:p>
    <w:p w14:paraId="052DBE79" w14:textId="77777777" w:rsidR="001B2618" w:rsidRPr="00196BA0" w:rsidRDefault="001B2618" w:rsidP="00064EEC">
      <w:pPr>
        <w:pStyle w:val="LDAppendixHeadingcontinued"/>
      </w:pPr>
      <w:bookmarkStart w:id="306" w:name="_Toc511130521"/>
      <w:bookmarkStart w:id="307" w:name="_Toc520282004"/>
      <w:bookmarkStart w:id="308" w:name="_Toc2946053"/>
      <w:r w:rsidRPr="00196BA0">
        <w:t>Appendix 2</w:t>
      </w:r>
      <w:r w:rsidRPr="00196BA0">
        <w:tab/>
        <w:t>Category specific units — Aeroplane category (contd.)</w:t>
      </w:r>
      <w:bookmarkEnd w:id="306"/>
      <w:bookmarkEnd w:id="307"/>
      <w:bookmarkEnd w:id="308"/>
    </w:p>
    <w:p w14:paraId="46F0E4B9" w14:textId="77777777" w:rsidR="001B2618" w:rsidRPr="00196BA0" w:rsidRDefault="001B2618" w:rsidP="00CA6E18">
      <w:pPr>
        <w:pStyle w:val="LDAppendixHeading2"/>
      </w:pPr>
      <w:bookmarkStart w:id="309" w:name="_Toc520282005"/>
      <w:bookmarkStart w:id="310" w:name="_Toc2946054"/>
      <w:r w:rsidRPr="00196BA0">
        <w:t>Unit 22</w:t>
      </w:r>
      <w:r w:rsidRPr="00196BA0">
        <w:tab/>
        <w:t>RA3 — Land</w:t>
      </w:r>
      <w:r>
        <w:t>/</w:t>
      </w:r>
      <w:r w:rsidRPr="00196BA0">
        <w:t>recover</w:t>
      </w:r>
      <w:bookmarkEnd w:id="309"/>
      <w:r>
        <w:t xml:space="preserve"> RPA</w:t>
      </w:r>
      <w:bookmarkEnd w:id="310"/>
    </w:p>
    <w:tbl>
      <w:tblPr>
        <w:tblW w:w="9894" w:type="dxa"/>
        <w:tblInd w:w="6" w:type="dxa"/>
        <w:tblCellMar>
          <w:left w:w="0" w:type="dxa"/>
          <w:right w:w="57" w:type="dxa"/>
        </w:tblCellMar>
        <w:tblLook w:val="01E0" w:firstRow="1" w:lastRow="1" w:firstColumn="1" w:lastColumn="1" w:noHBand="0" w:noVBand="0"/>
      </w:tblPr>
      <w:tblGrid>
        <w:gridCol w:w="640"/>
        <w:gridCol w:w="3087"/>
        <w:gridCol w:w="3081"/>
        <w:gridCol w:w="3086"/>
      </w:tblGrid>
      <w:tr w:rsidR="001B2618" w:rsidRPr="00196BA0" w14:paraId="5E5AB93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228372F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3099" w:type="dxa"/>
            <w:tcBorders>
              <w:top w:val="single" w:sz="6" w:space="0" w:color="000000"/>
              <w:left w:val="single" w:sz="6" w:space="0" w:color="000000"/>
              <w:bottom w:val="single" w:sz="6" w:space="0" w:color="000000"/>
              <w:right w:val="single" w:sz="6" w:space="0" w:color="000000"/>
            </w:tcBorders>
            <w:hideMark/>
          </w:tcPr>
          <w:p w14:paraId="27DE1478" w14:textId="77777777" w:rsidR="001B2618" w:rsidRPr="00196BA0" w:rsidRDefault="001B2618" w:rsidP="00547E53">
            <w:pPr>
              <w:pStyle w:val="TableParagraph"/>
              <w:spacing w:before="60" w:after="60" w:line="240" w:lineRule="auto"/>
              <w:ind w:left="102" w:right="28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0DC415E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3100" w:type="dxa"/>
            <w:tcBorders>
              <w:top w:val="single" w:sz="6" w:space="0" w:color="000000"/>
              <w:left w:val="single" w:sz="6" w:space="0" w:color="000000"/>
              <w:bottom w:val="single" w:sz="6" w:space="0" w:color="000000"/>
              <w:right w:val="single" w:sz="6" w:space="0" w:color="000000"/>
            </w:tcBorders>
            <w:hideMark/>
          </w:tcPr>
          <w:p w14:paraId="36896F13" w14:textId="77777777" w:rsidR="001B2618" w:rsidRPr="009A713D" w:rsidRDefault="001B2618" w:rsidP="00547E53">
            <w:pPr>
              <w:pStyle w:val="TableParagraph"/>
              <w:spacing w:before="60" w:after="60" w:line="240" w:lineRule="auto"/>
              <w:ind w:left="102" w:right="318"/>
              <w:rPr>
                <w:rFonts w:ascii="Times New Roman" w:hAnsi="Times New Roman"/>
                <w:szCs w:val="24"/>
              </w:rPr>
            </w:pPr>
            <w:bookmarkStart w:id="311" w:name="_Toc511130523"/>
            <w:bookmarkStart w:id="312" w:name="_Toc520282006"/>
            <w:r w:rsidRPr="006364CA">
              <w:rPr>
                <w:rFonts w:ascii="Times New Roman" w:eastAsia="Times New Roman" w:hAnsi="Times New Roman"/>
                <w:b/>
                <w:bCs/>
                <w:spacing w:val="-1"/>
                <w:sz w:val="24"/>
                <w:szCs w:val="24"/>
                <w:lang w:val="en-AU"/>
              </w:rPr>
              <w:t>Tolerances</w:t>
            </w:r>
            <w:bookmarkEnd w:id="311"/>
            <w:bookmarkEnd w:id="312"/>
          </w:p>
        </w:tc>
        <w:tc>
          <w:tcPr>
            <w:tcW w:w="3100" w:type="dxa"/>
            <w:tcBorders>
              <w:top w:val="single" w:sz="6" w:space="0" w:color="000000"/>
              <w:left w:val="single" w:sz="6" w:space="0" w:color="000000"/>
              <w:bottom w:val="single" w:sz="6" w:space="0" w:color="000000"/>
              <w:right w:val="single" w:sz="6" w:space="0" w:color="000000"/>
            </w:tcBorders>
            <w:hideMark/>
          </w:tcPr>
          <w:p w14:paraId="5177072A" w14:textId="77777777" w:rsidR="001B2618" w:rsidRPr="00196BA0" w:rsidRDefault="001B2618" w:rsidP="00547E53">
            <w:pPr>
              <w:pStyle w:val="TableParagraph"/>
              <w:spacing w:before="60" w:after="60" w:line="240" w:lineRule="auto"/>
              <w:ind w:left="102" w:right="318"/>
              <w:rPr>
                <w:rFonts w:eastAsia="Times New Roman"/>
                <w:szCs w:val="24"/>
              </w:rPr>
            </w:pPr>
            <w:r w:rsidRPr="006364CA">
              <w:rPr>
                <w:rFonts w:ascii="Times New Roman" w:eastAsia="Times New Roman" w:hAnsi="Times New Roman"/>
                <w:b/>
                <w:bCs/>
                <w:spacing w:val="-1"/>
                <w:sz w:val="24"/>
                <w:szCs w:val="24"/>
                <w:lang w:val="en-AU"/>
              </w:rPr>
              <w:t>Range of variables</w:t>
            </w:r>
          </w:p>
        </w:tc>
      </w:tr>
      <w:tr w:rsidR="001B2618" w:rsidRPr="00196BA0" w14:paraId="694ABD3A"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98130F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3099" w:type="dxa"/>
            <w:tcBorders>
              <w:top w:val="single" w:sz="6" w:space="0" w:color="000000"/>
              <w:left w:val="single" w:sz="6" w:space="0" w:color="000000"/>
              <w:bottom w:val="single" w:sz="6" w:space="0" w:color="000000"/>
              <w:right w:val="single" w:sz="6" w:space="0" w:color="000000"/>
            </w:tcBorders>
            <w:hideMark/>
          </w:tcPr>
          <w:p w14:paraId="4C40BC2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ecover </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PA</w:t>
            </w:r>
          </w:p>
          <w:p w14:paraId="6A7F6CD3"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perform a rectangular circuit</w:t>
            </w:r>
            <w:r w:rsidRPr="00196BA0">
              <w:t xml:space="preserve">, minimum width </w:t>
            </w:r>
            <w:r>
              <w:t>1</w:t>
            </w:r>
            <w:r w:rsidRPr="00196BA0">
              <w:t>00 m</w:t>
            </w:r>
            <w:r>
              <w:t>,</w:t>
            </w:r>
            <w:r w:rsidRPr="00196BA0">
              <w:t xml:space="preserve"> minimum length </w:t>
            </w:r>
            <w:r>
              <w:t>2</w:t>
            </w:r>
            <w:r w:rsidRPr="00196BA0">
              <w:t>00 m,</w:t>
            </w:r>
            <w:r w:rsidRPr="00196BA0">
              <w:rPr>
                <w:spacing w:val="-4"/>
              </w:rPr>
              <w:t xml:space="preserve"> </w:t>
            </w:r>
            <w:r w:rsidRPr="00196BA0">
              <w:rPr>
                <w:spacing w:val="-1"/>
              </w:rPr>
              <w:t>followed by a straight-line approach to a nominated point and landing</w:t>
            </w:r>
            <w:r>
              <w:rPr>
                <w:spacing w:val="-1"/>
              </w:rPr>
              <w:t>;</w:t>
            </w:r>
          </w:p>
          <w:p w14:paraId="357EC520" w14:textId="78357560" w:rsidR="001B2618" w:rsidRPr="00196BA0" w:rsidRDefault="001B2618" w:rsidP="00547E53">
            <w:pPr>
              <w:spacing w:before="60" w:after="60" w:line="240" w:lineRule="auto"/>
              <w:ind w:left="567" w:hanging="465"/>
              <w:rPr>
                <w:rFonts w:eastAsia="Times New Roman"/>
                <w:szCs w:val="24"/>
              </w:rPr>
            </w:pPr>
            <w:r w:rsidRPr="00196BA0">
              <w:rPr>
                <w:spacing w:val="-2"/>
              </w:rPr>
              <w:t>(b)</w:t>
            </w:r>
            <w:r>
              <w:rPr>
                <w:spacing w:val="-2"/>
              </w:rPr>
              <w:tab/>
            </w:r>
            <w:r w:rsidRPr="00196BA0">
              <w:rPr>
                <w:spacing w:val="-2"/>
              </w:rPr>
              <w:t>allow</w:t>
            </w:r>
            <w:r w:rsidRPr="00196BA0">
              <w:rPr>
                <w:spacing w:val="-9"/>
              </w:rPr>
              <w:t xml:space="preserve"> </w:t>
            </w:r>
            <w:r w:rsidRPr="00196BA0">
              <w:rPr>
                <w:spacing w:val="-1"/>
              </w:rPr>
              <w:t>sufficient</w:t>
            </w:r>
            <w:r w:rsidRPr="00196BA0">
              <w:rPr>
                <w:spacing w:val="-2"/>
              </w:rPr>
              <w:t xml:space="preserve"> </w:t>
            </w:r>
            <w:r w:rsidRPr="00196BA0">
              <w:rPr>
                <w:spacing w:val="-1"/>
              </w:rPr>
              <w:t>s</w:t>
            </w:r>
            <w:r w:rsidRPr="00196BA0">
              <w:rPr>
                <w:spacing w:val="1"/>
              </w:rPr>
              <w:t>p</w:t>
            </w:r>
            <w:r w:rsidRPr="00196BA0">
              <w:t>ace</w:t>
            </w:r>
            <w:r w:rsidRPr="00196BA0">
              <w:rPr>
                <w:spacing w:val="-4"/>
              </w:rPr>
              <w:t xml:space="preserve"> </w:t>
            </w:r>
            <w:r w:rsidRPr="00196BA0">
              <w:rPr>
                <w:spacing w:val="-1"/>
              </w:rPr>
              <w:t>t</w:t>
            </w:r>
            <w:r w:rsidRPr="00196BA0">
              <w:t>o</w:t>
            </w:r>
            <w:r w:rsidRPr="00196BA0">
              <w:rPr>
                <w:spacing w:val="-4"/>
              </w:rPr>
              <w:t xml:space="preserve"> </w:t>
            </w:r>
            <w:r w:rsidRPr="00196BA0">
              <w:t>a</w:t>
            </w:r>
            <w:r w:rsidRPr="00196BA0">
              <w:rPr>
                <w:spacing w:val="-1"/>
              </w:rPr>
              <w:t>li</w:t>
            </w:r>
            <w:r w:rsidRPr="00196BA0">
              <w:rPr>
                <w:spacing w:val="-2"/>
              </w:rPr>
              <w:t>g</w:t>
            </w:r>
            <w:r w:rsidRPr="00196BA0">
              <w:t>n</w:t>
            </w:r>
            <w:r w:rsidRPr="00196BA0">
              <w:rPr>
                <w:spacing w:val="-3"/>
              </w:rPr>
              <w:t xml:space="preserve"> </w:t>
            </w:r>
            <w:r>
              <w:rPr>
                <w:spacing w:val="-3"/>
              </w:rPr>
              <w:t xml:space="preserve">the </w:t>
            </w:r>
            <w:r w:rsidRPr="00196BA0">
              <w:rPr>
                <w:spacing w:val="-1"/>
              </w:rPr>
              <w:t>R</w:t>
            </w:r>
            <w:r w:rsidRPr="00196BA0">
              <w:rPr>
                <w:spacing w:val="2"/>
              </w:rPr>
              <w:t>P</w:t>
            </w:r>
            <w:r w:rsidRPr="00196BA0">
              <w:t>A</w:t>
            </w:r>
            <w:r w:rsidRPr="00196BA0">
              <w:rPr>
                <w:spacing w:val="-4"/>
              </w:rPr>
              <w:t xml:space="preserve"> </w:t>
            </w:r>
            <w:r w:rsidRPr="00196BA0">
              <w:rPr>
                <w:spacing w:val="-2"/>
              </w:rPr>
              <w:t>f</w:t>
            </w:r>
            <w:r w:rsidRPr="00196BA0">
              <w:rPr>
                <w:spacing w:val="1"/>
              </w:rPr>
              <w:t>o</w:t>
            </w:r>
            <w:r w:rsidRPr="00196BA0">
              <w:t>r</w:t>
            </w:r>
            <w:r w:rsidRPr="00196BA0">
              <w:rPr>
                <w:spacing w:val="-3"/>
              </w:rPr>
              <w:t xml:space="preserve"> </w:t>
            </w:r>
            <w:r w:rsidRPr="00196BA0">
              <w:t>a</w:t>
            </w:r>
            <w:r w:rsidRPr="00196BA0">
              <w:rPr>
                <w:spacing w:val="-5"/>
              </w:rPr>
              <w:t xml:space="preserve"> </w:t>
            </w:r>
            <w:r w:rsidRPr="00196BA0">
              <w:rPr>
                <w:spacing w:val="-1"/>
              </w:rPr>
              <w:t>st</w:t>
            </w:r>
            <w:r w:rsidRPr="00196BA0">
              <w:t>a</w:t>
            </w:r>
            <w:r w:rsidRPr="00196BA0">
              <w:rPr>
                <w:spacing w:val="1"/>
              </w:rPr>
              <w:t>b</w:t>
            </w:r>
            <w:r w:rsidRPr="00196BA0">
              <w:rPr>
                <w:spacing w:val="-1"/>
              </w:rPr>
              <w:t>ilis</w:t>
            </w:r>
            <w:r w:rsidRPr="00196BA0">
              <w:t>ed</w:t>
            </w:r>
            <w:r w:rsidRPr="00196BA0">
              <w:rPr>
                <w:w w:val="99"/>
              </w:rPr>
              <w:t xml:space="preserve"> </w:t>
            </w:r>
            <w:r w:rsidRPr="00196BA0">
              <w:t>a</w:t>
            </w:r>
            <w:r w:rsidRPr="00196BA0">
              <w:rPr>
                <w:spacing w:val="1"/>
              </w:rPr>
              <w:t>pp</w:t>
            </w:r>
            <w:r w:rsidRPr="00196BA0">
              <w:t>r</w:t>
            </w:r>
            <w:r w:rsidRPr="00196BA0">
              <w:rPr>
                <w:spacing w:val="1"/>
              </w:rPr>
              <w:t>o</w:t>
            </w:r>
            <w:r w:rsidRPr="00196BA0">
              <w:t>ach</w:t>
            </w:r>
            <w:r w:rsidRPr="00196BA0">
              <w:rPr>
                <w:spacing w:val="-5"/>
              </w:rPr>
              <w:t xml:space="preserve"> </w:t>
            </w:r>
            <w:r w:rsidRPr="00196BA0">
              <w:rPr>
                <w:spacing w:val="-1"/>
              </w:rPr>
              <w:t>t</w:t>
            </w:r>
            <w:r w:rsidRPr="00196BA0">
              <w:t>o</w:t>
            </w:r>
            <w:r w:rsidRPr="00196BA0">
              <w:rPr>
                <w:spacing w:val="-3"/>
              </w:rPr>
              <w:t xml:space="preserve"> </w:t>
            </w:r>
            <w:r w:rsidRPr="00196BA0">
              <w:rPr>
                <w:spacing w:val="-1"/>
              </w:rPr>
              <w:t>t</w:t>
            </w:r>
            <w:r w:rsidRPr="00196BA0">
              <w:rPr>
                <w:spacing w:val="-2"/>
              </w:rPr>
              <w:t>h</w:t>
            </w:r>
            <w:r w:rsidRPr="00196BA0">
              <w:t>e</w:t>
            </w:r>
            <w:r w:rsidRPr="00196BA0">
              <w:rPr>
                <w:spacing w:val="-3"/>
              </w:rPr>
              <w:t xml:space="preserve"> </w:t>
            </w:r>
            <w:r w:rsidRPr="00196BA0">
              <w:rPr>
                <w:spacing w:val="1"/>
              </w:rPr>
              <w:t>p</w:t>
            </w:r>
            <w:r w:rsidRPr="00196BA0">
              <w:rPr>
                <w:spacing w:val="-1"/>
              </w:rPr>
              <w:t>l</w:t>
            </w:r>
            <w:r w:rsidRPr="00196BA0">
              <w:t>ace</w:t>
            </w:r>
            <w:r w:rsidRPr="00196BA0">
              <w:rPr>
                <w:spacing w:val="-4"/>
              </w:rPr>
              <w:t xml:space="preserve"> </w:t>
            </w:r>
            <w:r w:rsidR="004E5A91">
              <w:rPr>
                <w:spacing w:val="-4"/>
              </w:rPr>
              <w:t>at</w:t>
            </w:r>
            <w:r w:rsidRPr="00196BA0">
              <w:rPr>
                <w:spacing w:val="-2"/>
              </w:rPr>
              <w:t xml:space="preserve"> </w:t>
            </w:r>
            <w:r w:rsidRPr="00196BA0">
              <w:rPr>
                <w:spacing w:val="-3"/>
              </w:rPr>
              <w:t>w</w:t>
            </w:r>
            <w:r w:rsidRPr="00196BA0">
              <w:rPr>
                <w:spacing w:val="-2"/>
              </w:rPr>
              <w:t>h</w:t>
            </w:r>
            <w:r w:rsidRPr="00196BA0">
              <w:rPr>
                <w:spacing w:val="-1"/>
              </w:rPr>
              <w:t>i</w:t>
            </w:r>
            <w:r w:rsidRPr="00196BA0">
              <w:rPr>
                <w:spacing w:val="2"/>
              </w:rPr>
              <w:t>c</w:t>
            </w:r>
            <w:r w:rsidRPr="00196BA0">
              <w:t>h</w:t>
            </w:r>
            <w:r w:rsidRPr="00196BA0">
              <w:rPr>
                <w:spacing w:val="-3"/>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R</w:t>
            </w:r>
            <w:r w:rsidRPr="00196BA0">
              <w:rPr>
                <w:spacing w:val="4"/>
              </w:rPr>
              <w:t>P</w:t>
            </w:r>
            <w:r w:rsidRPr="00196BA0">
              <w:t>A</w:t>
            </w:r>
            <w:r w:rsidRPr="00196BA0">
              <w:rPr>
                <w:spacing w:val="-3"/>
              </w:rPr>
              <w:t xml:space="preserve"> w</w:t>
            </w:r>
            <w:r w:rsidRPr="00196BA0">
              <w:rPr>
                <w:spacing w:val="-1"/>
              </w:rPr>
              <w:t>il</w:t>
            </w:r>
            <w:r w:rsidRPr="00196BA0">
              <w:t>l</w:t>
            </w:r>
            <w:r w:rsidRPr="00196BA0">
              <w:rPr>
                <w:spacing w:val="-4"/>
              </w:rPr>
              <w:t xml:space="preserve"> </w:t>
            </w:r>
            <w:r w:rsidRPr="00196BA0">
              <w:rPr>
                <w:spacing w:val="-1"/>
              </w:rPr>
              <w:t>l</w:t>
            </w:r>
            <w:r w:rsidRPr="00196BA0">
              <w:rPr>
                <w:spacing w:val="2"/>
              </w:rPr>
              <w:t>a</w:t>
            </w:r>
            <w:r w:rsidRPr="00196BA0">
              <w:rPr>
                <w:spacing w:val="-2"/>
              </w:rPr>
              <w:t>n</w:t>
            </w:r>
            <w:r w:rsidRPr="00196BA0">
              <w:t>d</w:t>
            </w:r>
            <w:r w:rsidRPr="00196BA0">
              <w:rPr>
                <w:spacing w:val="-2"/>
              </w:rPr>
              <w:t xml:space="preserve"> </w:t>
            </w:r>
            <w:r>
              <w:t>or</w:t>
            </w:r>
            <w:r w:rsidRPr="00196BA0">
              <w:rPr>
                <w:spacing w:val="-3"/>
              </w:rPr>
              <w:t xml:space="preserve"> </w:t>
            </w:r>
            <w:r w:rsidRPr="00196BA0">
              <w:rPr>
                <w:spacing w:val="1"/>
              </w:rPr>
              <w:t>b</w:t>
            </w:r>
            <w:r w:rsidRPr="00196BA0">
              <w:t>e</w:t>
            </w:r>
            <w:r w:rsidRPr="00196BA0">
              <w:rPr>
                <w:w w:val="99"/>
              </w:rPr>
              <w:t xml:space="preserve"> </w:t>
            </w:r>
            <w:r w:rsidRPr="00196BA0">
              <w:t>rec</w:t>
            </w:r>
            <w:r w:rsidRPr="00196BA0">
              <w:rPr>
                <w:spacing w:val="1"/>
              </w:rPr>
              <w:t>o</w:t>
            </w:r>
            <w:r w:rsidRPr="00196BA0">
              <w:rPr>
                <w:spacing w:val="-2"/>
              </w:rPr>
              <w:t>v</w:t>
            </w:r>
            <w:r w:rsidRPr="00196BA0">
              <w:t>ere</w:t>
            </w:r>
            <w:r w:rsidRPr="00196BA0">
              <w:rPr>
                <w:spacing w:val="1"/>
              </w:rPr>
              <w:t>d</w:t>
            </w:r>
            <w:r w:rsidRPr="00196BA0">
              <w:t>;</w:t>
            </w:r>
          </w:p>
          <w:p w14:paraId="5B5D3ABC" w14:textId="77777777" w:rsidR="001B2618" w:rsidRPr="00196BA0" w:rsidRDefault="001B2618" w:rsidP="00547E53">
            <w:pPr>
              <w:spacing w:before="60" w:after="60" w:line="240" w:lineRule="auto"/>
              <w:ind w:left="567" w:hanging="465"/>
            </w:pPr>
            <w:r w:rsidRPr="00196BA0">
              <w:rPr>
                <w:spacing w:val="-1"/>
              </w:rPr>
              <w:t>(c)</w:t>
            </w:r>
            <w:r w:rsidRPr="00196BA0">
              <w:rPr>
                <w:spacing w:val="-1"/>
              </w:rPr>
              <w:tab/>
            </w:r>
            <w:r w:rsidRPr="00196BA0">
              <w:rPr>
                <w:spacing w:val="-5"/>
              </w:rPr>
              <w:t>m</w:t>
            </w:r>
            <w:r w:rsidRPr="00196BA0">
              <w:t>a</w:t>
            </w:r>
            <w:r w:rsidRPr="00196BA0">
              <w:rPr>
                <w:spacing w:val="-1"/>
              </w:rPr>
              <w:t>i</w:t>
            </w:r>
            <w:r w:rsidRPr="00196BA0">
              <w:rPr>
                <w:spacing w:val="-2"/>
              </w:rPr>
              <w:t>n</w:t>
            </w:r>
            <w:r w:rsidRPr="00196BA0">
              <w:rPr>
                <w:spacing w:val="-1"/>
              </w:rPr>
              <w:t>t</w:t>
            </w:r>
            <w:r w:rsidRPr="00196BA0">
              <w:rPr>
                <w:spacing w:val="2"/>
              </w:rPr>
              <w:t>a</w:t>
            </w:r>
            <w:r w:rsidRPr="00196BA0">
              <w:rPr>
                <w:spacing w:val="-1"/>
              </w:rPr>
              <w:t>i</w:t>
            </w:r>
            <w:r w:rsidRPr="00196BA0">
              <w:t>n</w:t>
            </w:r>
            <w:r w:rsidRPr="00196BA0">
              <w:rPr>
                <w:spacing w:val="-5"/>
              </w:rPr>
              <w:t xml:space="preserve"> </w:t>
            </w:r>
            <w:r w:rsidRPr="00196BA0">
              <w:t>a</w:t>
            </w:r>
            <w:r w:rsidRPr="00196BA0">
              <w:rPr>
                <w:spacing w:val="-5"/>
              </w:rPr>
              <w:t xml:space="preserve"> </w:t>
            </w:r>
            <w:r w:rsidRPr="00196BA0">
              <w:t>c</w:t>
            </w:r>
            <w:r w:rsidRPr="00196BA0">
              <w:rPr>
                <w:spacing w:val="1"/>
              </w:rPr>
              <w:t>on</w:t>
            </w:r>
            <w:r w:rsidRPr="00196BA0">
              <w:rPr>
                <w:spacing w:val="-1"/>
              </w:rPr>
              <w:t>st</w:t>
            </w:r>
            <w:r w:rsidRPr="00196BA0">
              <w:rPr>
                <w:spacing w:val="2"/>
              </w:rPr>
              <w:t>a</w:t>
            </w:r>
            <w:r w:rsidRPr="00196BA0">
              <w:rPr>
                <w:spacing w:val="-2"/>
              </w:rPr>
              <w:t>n</w:t>
            </w:r>
            <w:r w:rsidRPr="00196BA0">
              <w:t>t</w:t>
            </w:r>
            <w:r w:rsidRPr="00196BA0">
              <w:rPr>
                <w:spacing w:val="-4"/>
              </w:rPr>
              <w:t xml:space="preserve"> </w:t>
            </w:r>
            <w:r w:rsidRPr="00196BA0">
              <w:rPr>
                <w:spacing w:val="-1"/>
              </w:rPr>
              <w:t>l</w:t>
            </w:r>
            <w:r w:rsidRPr="00196BA0">
              <w:t>a</w:t>
            </w:r>
            <w:r w:rsidRPr="00196BA0">
              <w:rPr>
                <w:spacing w:val="-2"/>
              </w:rPr>
              <w:t>n</w:t>
            </w:r>
            <w:r w:rsidRPr="00196BA0">
              <w:rPr>
                <w:spacing w:val="3"/>
              </w:rPr>
              <w:t>d</w:t>
            </w:r>
            <w:r w:rsidRPr="00196BA0">
              <w:rPr>
                <w:spacing w:val="-1"/>
              </w:rPr>
              <w:t>i</w:t>
            </w:r>
            <w:r w:rsidRPr="00196BA0">
              <w:rPr>
                <w:spacing w:val="-2"/>
              </w:rPr>
              <w:t>n</w:t>
            </w:r>
            <w:r w:rsidRPr="00196BA0">
              <w:t>g</w:t>
            </w:r>
            <w:r w:rsidRPr="00196BA0">
              <w:rPr>
                <w:spacing w:val="-5"/>
              </w:rPr>
              <w:t xml:space="preserve"> </w:t>
            </w:r>
            <w:r w:rsidRPr="00196BA0">
              <w:rPr>
                <w:spacing w:val="1"/>
              </w:rPr>
              <w:t>po</w:t>
            </w:r>
            <w:r w:rsidRPr="00196BA0">
              <w:rPr>
                <w:spacing w:val="-1"/>
              </w:rPr>
              <w:t>si</w:t>
            </w:r>
            <w:r w:rsidRPr="00196BA0">
              <w:rPr>
                <w:spacing w:val="2"/>
              </w:rPr>
              <w:t>t</w:t>
            </w:r>
            <w:r w:rsidRPr="00196BA0">
              <w:rPr>
                <w:spacing w:val="-1"/>
              </w:rPr>
              <w:t>i</w:t>
            </w:r>
            <w:r w:rsidRPr="00196BA0">
              <w:rPr>
                <w:spacing w:val="1"/>
              </w:rPr>
              <w:t>o</w:t>
            </w:r>
            <w:r w:rsidRPr="00196BA0">
              <w:t>n</w:t>
            </w:r>
            <w:r w:rsidRPr="00196BA0">
              <w:rPr>
                <w:spacing w:val="-6"/>
              </w:rPr>
              <w:t xml:space="preserve"> </w:t>
            </w:r>
            <w:r w:rsidRPr="00196BA0">
              <w:t>a</w:t>
            </w:r>
            <w:r w:rsidRPr="00196BA0">
              <w:rPr>
                <w:spacing w:val="2"/>
              </w:rPr>
              <w:t>i</w:t>
            </w:r>
            <w:r w:rsidRPr="00196BA0">
              <w:t>m</w:t>
            </w:r>
            <w:r w:rsidRPr="00196BA0">
              <w:rPr>
                <w:spacing w:val="-5"/>
              </w:rPr>
              <w:t xml:space="preserve"> </w:t>
            </w:r>
            <w:r w:rsidRPr="00196BA0">
              <w:rPr>
                <w:spacing w:val="1"/>
              </w:rPr>
              <w:t>po</w:t>
            </w:r>
            <w:r w:rsidRPr="00196BA0">
              <w:rPr>
                <w:spacing w:val="-1"/>
              </w:rPr>
              <w:t>i</w:t>
            </w:r>
            <w:r w:rsidRPr="00196BA0">
              <w:rPr>
                <w:spacing w:val="-2"/>
              </w:rPr>
              <w:t>n</w:t>
            </w:r>
            <w:r w:rsidRPr="00196BA0">
              <w:t>t</w:t>
            </w:r>
            <w:r w:rsidRPr="00196BA0">
              <w:rPr>
                <w:spacing w:val="-4"/>
              </w:rPr>
              <w:t xml:space="preserve"> </w:t>
            </w:r>
            <w:r w:rsidRPr="00196BA0">
              <w:rPr>
                <w:spacing w:val="-2"/>
              </w:rPr>
              <w:t>f</w:t>
            </w:r>
            <w:r w:rsidRPr="00196BA0">
              <w:rPr>
                <w:spacing w:val="1"/>
              </w:rPr>
              <w:t>o</w:t>
            </w:r>
            <w:r w:rsidRPr="00196BA0">
              <w:t>r</w:t>
            </w:r>
            <w:r w:rsidRPr="00196BA0">
              <w:rPr>
                <w:spacing w:val="-4"/>
              </w:rPr>
              <w:t xml:space="preserve"> </w:t>
            </w:r>
            <w:r w:rsidRPr="00196BA0">
              <w:rPr>
                <w:spacing w:val="2"/>
              </w:rPr>
              <w:t>t</w:t>
            </w:r>
            <w:r w:rsidRPr="00196BA0">
              <w:rPr>
                <w:spacing w:val="-2"/>
              </w:rPr>
              <w:t>h</w:t>
            </w:r>
            <w:r w:rsidRPr="00196BA0">
              <w:t>e</w:t>
            </w:r>
            <w:r w:rsidRPr="00196BA0">
              <w:rPr>
                <w:w w:val="99"/>
              </w:rPr>
              <w:t xml:space="preserve"> </w:t>
            </w:r>
            <w:r w:rsidRPr="00196BA0">
              <w:rPr>
                <w:spacing w:val="-1"/>
              </w:rPr>
              <w:t>R</w:t>
            </w:r>
            <w:r w:rsidRPr="00196BA0">
              <w:rPr>
                <w:spacing w:val="2"/>
              </w:rPr>
              <w:t>P</w:t>
            </w:r>
            <w:r w:rsidRPr="00196BA0">
              <w:rPr>
                <w:spacing w:val="-3"/>
              </w:rPr>
              <w:t>A;</w:t>
            </w:r>
          </w:p>
          <w:p w14:paraId="22A31D88" w14:textId="77777777" w:rsidR="001B2618" w:rsidRPr="00196BA0" w:rsidRDefault="001B2618" w:rsidP="00547E53">
            <w:pPr>
              <w:spacing w:before="60" w:after="60" w:line="240" w:lineRule="auto"/>
              <w:ind w:left="567" w:hanging="465"/>
            </w:pPr>
            <w:r w:rsidRPr="00196BA0">
              <w:rPr>
                <w:spacing w:val="-1"/>
              </w:rPr>
              <w:t>(d)</w:t>
            </w:r>
            <w:r w:rsidRPr="00196BA0">
              <w:rPr>
                <w:spacing w:val="-1"/>
              </w:rPr>
              <w:tab/>
            </w:r>
            <w:r>
              <w:rPr>
                <w:spacing w:val="-1"/>
              </w:rPr>
              <w:t xml:space="preserve">if applicable, </w:t>
            </w:r>
            <w:r w:rsidRPr="00196BA0">
              <w:t>ac</w:t>
            </w:r>
            <w:r w:rsidRPr="00196BA0">
              <w:rPr>
                <w:spacing w:val="-2"/>
              </w:rPr>
              <w:t>h</w:t>
            </w:r>
            <w:r w:rsidRPr="00196BA0">
              <w:rPr>
                <w:spacing w:val="-1"/>
              </w:rPr>
              <w:t>i</w:t>
            </w:r>
            <w:r w:rsidRPr="00196BA0">
              <w:t>e</w:t>
            </w:r>
            <w:r w:rsidRPr="00196BA0">
              <w:rPr>
                <w:spacing w:val="-2"/>
              </w:rPr>
              <w:t>v</w:t>
            </w:r>
            <w:r w:rsidRPr="00196BA0">
              <w:t>e</w:t>
            </w:r>
            <w:r w:rsidRPr="00196BA0">
              <w:rPr>
                <w:spacing w:val="-7"/>
              </w:rPr>
              <w:t xml:space="preserve"> </w:t>
            </w:r>
            <w:r w:rsidRPr="00196BA0">
              <w:t>a</w:t>
            </w:r>
            <w:r w:rsidRPr="00196BA0">
              <w:rPr>
                <w:spacing w:val="-7"/>
              </w:rPr>
              <w:t xml:space="preserve"> </w:t>
            </w:r>
            <w:r w:rsidRPr="00196BA0">
              <w:rPr>
                <w:spacing w:val="-1"/>
              </w:rPr>
              <w:t>smooth</w:t>
            </w:r>
            <w:r w:rsidRPr="00196BA0">
              <w:t>,</w:t>
            </w:r>
            <w:r w:rsidRPr="00196BA0">
              <w:rPr>
                <w:spacing w:val="-6"/>
              </w:rPr>
              <w:t xml:space="preserve"> </w:t>
            </w:r>
            <w:r w:rsidRPr="00196BA0">
              <w:rPr>
                <w:spacing w:val="1"/>
              </w:rPr>
              <w:t>po</w:t>
            </w:r>
            <w:r w:rsidRPr="00196BA0">
              <w:rPr>
                <w:spacing w:val="-1"/>
              </w:rPr>
              <w:t>sit</w:t>
            </w:r>
            <w:r w:rsidRPr="00196BA0">
              <w:rPr>
                <w:spacing w:val="2"/>
              </w:rPr>
              <w:t>i</w:t>
            </w:r>
            <w:r w:rsidRPr="00196BA0">
              <w:rPr>
                <w:spacing w:val="-2"/>
              </w:rPr>
              <w:t>v</w:t>
            </w:r>
            <w:r w:rsidRPr="00196BA0">
              <w:t>e</w:t>
            </w:r>
            <w:r w:rsidRPr="00196BA0">
              <w:rPr>
                <w:spacing w:val="2"/>
              </w:rPr>
              <w:t>l</w:t>
            </w:r>
            <w:r w:rsidRPr="00196BA0">
              <w:rPr>
                <w:spacing w:val="-2"/>
              </w:rPr>
              <w:t>y-</w:t>
            </w:r>
            <w:r w:rsidRPr="00196BA0">
              <w:t>c</w:t>
            </w:r>
            <w:r w:rsidRPr="00196BA0">
              <w:rPr>
                <w:spacing w:val="3"/>
              </w:rPr>
              <w:t>o</w:t>
            </w:r>
            <w:r w:rsidRPr="00196BA0">
              <w:rPr>
                <w:spacing w:val="-2"/>
              </w:rPr>
              <w:t>n</w:t>
            </w:r>
            <w:r w:rsidRPr="00196BA0">
              <w:rPr>
                <w:spacing w:val="-1"/>
              </w:rPr>
              <w:t>t</w:t>
            </w:r>
            <w:r w:rsidRPr="00196BA0">
              <w:t>r</w:t>
            </w:r>
            <w:r w:rsidRPr="00196BA0">
              <w:rPr>
                <w:spacing w:val="1"/>
              </w:rPr>
              <w:t>o</w:t>
            </w:r>
            <w:r w:rsidRPr="00196BA0">
              <w:rPr>
                <w:spacing w:val="-1"/>
              </w:rPr>
              <w:t>ll</w:t>
            </w:r>
            <w:r w:rsidRPr="00196BA0">
              <w:t>ed</w:t>
            </w:r>
            <w:r w:rsidRPr="00196BA0">
              <w:rPr>
                <w:spacing w:val="-6"/>
              </w:rPr>
              <w:t xml:space="preserve"> </w:t>
            </w:r>
            <w:r w:rsidRPr="00196BA0">
              <w:rPr>
                <w:spacing w:val="-1"/>
              </w:rPr>
              <w:t>t</w:t>
            </w:r>
            <w:r w:rsidRPr="00196BA0">
              <w:t>ra</w:t>
            </w:r>
            <w:r w:rsidRPr="00196BA0">
              <w:rPr>
                <w:spacing w:val="-2"/>
              </w:rPr>
              <w:t>n</w:t>
            </w:r>
            <w:r w:rsidRPr="00196BA0">
              <w:rPr>
                <w:spacing w:val="-1"/>
              </w:rPr>
              <w:t>si</w:t>
            </w:r>
            <w:r w:rsidRPr="00196BA0">
              <w:rPr>
                <w:spacing w:val="2"/>
              </w:rPr>
              <w:t>t</w:t>
            </w:r>
            <w:r w:rsidRPr="00196BA0">
              <w:rPr>
                <w:spacing w:val="-1"/>
              </w:rPr>
              <w:t>i</w:t>
            </w:r>
            <w:r w:rsidRPr="00196BA0">
              <w:rPr>
                <w:spacing w:val="1"/>
              </w:rPr>
              <w:t>o</w:t>
            </w:r>
            <w:r w:rsidRPr="00196BA0">
              <w:t>n</w:t>
            </w:r>
            <w:r w:rsidRPr="00196BA0">
              <w:rPr>
                <w:spacing w:val="-7"/>
              </w:rPr>
              <w:t xml:space="preserve"> </w:t>
            </w:r>
            <w:r w:rsidRPr="00196BA0">
              <w:rPr>
                <w:spacing w:val="-2"/>
              </w:rPr>
              <w:t>f</w:t>
            </w:r>
            <w:r w:rsidRPr="00196BA0">
              <w:t>r</w:t>
            </w:r>
            <w:r w:rsidRPr="00196BA0">
              <w:rPr>
                <w:spacing w:val="3"/>
              </w:rPr>
              <w:t>o</w:t>
            </w:r>
            <w:r w:rsidRPr="00196BA0">
              <w:t>m</w:t>
            </w:r>
            <w:r w:rsidRPr="00196BA0">
              <w:rPr>
                <w:w w:val="99"/>
              </w:rPr>
              <w:t xml:space="preserve"> </w:t>
            </w:r>
            <w:r w:rsidRPr="00196BA0">
              <w:rPr>
                <w:spacing w:val="-2"/>
              </w:rPr>
              <w:t>f</w:t>
            </w:r>
            <w:r w:rsidRPr="00196BA0">
              <w:rPr>
                <w:spacing w:val="2"/>
              </w:rPr>
              <w:t>i</w:t>
            </w:r>
            <w:r w:rsidRPr="00196BA0">
              <w:rPr>
                <w:spacing w:val="-2"/>
              </w:rPr>
              <w:t>n</w:t>
            </w:r>
            <w:r w:rsidRPr="00196BA0">
              <w:t>al</w:t>
            </w:r>
            <w:r w:rsidRPr="00196BA0">
              <w:rPr>
                <w:spacing w:val="-7"/>
              </w:rPr>
              <w:t xml:space="preserve"> </w:t>
            </w:r>
            <w:r w:rsidRPr="00196BA0">
              <w:t>a</w:t>
            </w:r>
            <w:r w:rsidRPr="00196BA0">
              <w:rPr>
                <w:spacing w:val="1"/>
              </w:rPr>
              <w:t>pp</w:t>
            </w:r>
            <w:r w:rsidRPr="00196BA0">
              <w:t>r</w:t>
            </w:r>
            <w:r w:rsidRPr="00196BA0">
              <w:rPr>
                <w:spacing w:val="1"/>
              </w:rPr>
              <w:t>o</w:t>
            </w:r>
            <w:r w:rsidRPr="00196BA0">
              <w:t>ach</w:t>
            </w:r>
            <w:r w:rsidRPr="00196BA0">
              <w:rPr>
                <w:spacing w:val="-8"/>
              </w:rPr>
              <w:t xml:space="preserve"> </w:t>
            </w:r>
            <w:r w:rsidRPr="00196BA0">
              <w:rPr>
                <w:spacing w:val="-1"/>
              </w:rPr>
              <w:t>t</w:t>
            </w:r>
            <w:r w:rsidRPr="00196BA0">
              <w:t>o</w:t>
            </w:r>
            <w:r w:rsidRPr="00196BA0">
              <w:rPr>
                <w:spacing w:val="-5"/>
              </w:rPr>
              <w:t xml:space="preserve"> </w:t>
            </w:r>
            <w:r w:rsidRPr="00196BA0">
              <w:rPr>
                <w:spacing w:val="-1"/>
              </w:rPr>
              <w:t>t</w:t>
            </w:r>
            <w:r w:rsidRPr="00196BA0">
              <w:rPr>
                <w:spacing w:val="1"/>
              </w:rPr>
              <w:t>o</w:t>
            </w:r>
            <w:r w:rsidRPr="00196BA0">
              <w:rPr>
                <w:spacing w:val="-2"/>
              </w:rPr>
              <w:t>u</w:t>
            </w:r>
            <w:r w:rsidRPr="00196BA0">
              <w:t>c</w:t>
            </w:r>
            <w:r w:rsidRPr="00196BA0">
              <w:rPr>
                <w:spacing w:val="-2"/>
              </w:rPr>
              <w:t>h</w:t>
            </w:r>
            <w:r w:rsidRPr="00196BA0">
              <w:rPr>
                <w:spacing w:val="1"/>
              </w:rPr>
              <w:t>d</w:t>
            </w:r>
            <w:r w:rsidRPr="00196BA0">
              <w:rPr>
                <w:spacing w:val="3"/>
              </w:rPr>
              <w:t>o</w:t>
            </w:r>
            <w:r w:rsidRPr="00196BA0">
              <w:rPr>
                <w:spacing w:val="-3"/>
              </w:rPr>
              <w:t>w</w:t>
            </w:r>
            <w:r w:rsidRPr="00196BA0">
              <w:rPr>
                <w:spacing w:val="-2"/>
              </w:rPr>
              <w:t>n</w:t>
            </w:r>
            <w:r w:rsidRPr="00196BA0">
              <w:t>,</w:t>
            </w:r>
            <w:r w:rsidRPr="00196BA0">
              <w:rPr>
                <w:spacing w:val="-6"/>
              </w:rPr>
              <w:t xml:space="preserve"> </w:t>
            </w:r>
            <w:r w:rsidRPr="00196BA0">
              <w:rPr>
                <w:spacing w:val="2"/>
              </w:rPr>
              <w:t>i</w:t>
            </w:r>
            <w:r w:rsidRPr="00196BA0">
              <w:rPr>
                <w:spacing w:val="-2"/>
              </w:rPr>
              <w:t>n</w:t>
            </w:r>
            <w:r w:rsidRPr="00196BA0">
              <w:t>c</w:t>
            </w:r>
            <w:r w:rsidRPr="00196BA0">
              <w:rPr>
                <w:spacing w:val="-1"/>
              </w:rPr>
              <w:t>l</w:t>
            </w:r>
            <w:r w:rsidRPr="00196BA0">
              <w:rPr>
                <w:spacing w:val="-2"/>
              </w:rPr>
              <w:t>u</w:t>
            </w:r>
            <w:r w:rsidRPr="00196BA0">
              <w:rPr>
                <w:spacing w:val="1"/>
              </w:rPr>
              <w:t>d</w:t>
            </w:r>
            <w:r w:rsidRPr="00196BA0">
              <w:rPr>
                <w:spacing w:val="2"/>
              </w:rPr>
              <w:t>i</w:t>
            </w:r>
            <w:r w:rsidRPr="00196BA0">
              <w:rPr>
                <w:spacing w:val="1"/>
              </w:rPr>
              <w:t>n</w:t>
            </w:r>
            <w:r w:rsidRPr="00196BA0">
              <w:t>g</w:t>
            </w:r>
            <w:r w:rsidRPr="00196BA0">
              <w:rPr>
                <w:spacing w:val="-8"/>
              </w:rPr>
              <w:t xml:space="preserve"> </w:t>
            </w:r>
            <w:r w:rsidRPr="00196BA0">
              <w:rPr>
                <w:spacing w:val="-1"/>
              </w:rPr>
              <w:t>t</w:t>
            </w:r>
            <w:r w:rsidRPr="00196BA0">
              <w:rPr>
                <w:spacing w:val="-2"/>
              </w:rPr>
              <w:t>h</w:t>
            </w:r>
            <w:r w:rsidRPr="00196BA0">
              <w:t>e</w:t>
            </w:r>
            <w:r w:rsidRPr="00196BA0">
              <w:rPr>
                <w:spacing w:val="-4"/>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2"/>
              </w:rPr>
              <w:t>ng:</w:t>
            </w:r>
          </w:p>
          <w:p w14:paraId="66B0BF13" w14:textId="77777777" w:rsidR="001B2618" w:rsidRPr="00196BA0" w:rsidRDefault="001B2618" w:rsidP="00547E53">
            <w:pPr>
              <w:pStyle w:val="LDP2i"/>
              <w:tabs>
                <w:tab w:val="right" w:pos="850"/>
                <w:tab w:val="left" w:pos="991"/>
              </w:tabs>
              <w:ind w:left="991" w:hanging="537"/>
              <w:rPr>
                <w:color w:val="000000"/>
              </w:rPr>
            </w:pPr>
            <w:r w:rsidRPr="00196BA0">
              <w:rPr>
                <w:spacing w:val="-5"/>
              </w:rPr>
              <w:tab/>
            </w:r>
            <w:r w:rsidRPr="00196BA0">
              <w:rPr>
                <w:color w:val="000000"/>
              </w:rPr>
              <w:t>(i)</w:t>
            </w:r>
            <w:r w:rsidRPr="00196BA0">
              <w:rPr>
                <w:color w:val="000000"/>
              </w:rPr>
              <w:tab/>
              <w:t>minimise ballooning during flare;</w:t>
            </w:r>
          </w:p>
          <w:p w14:paraId="259F1F7C" w14:textId="77777777" w:rsidR="001B2618" w:rsidRPr="00196BA0" w:rsidRDefault="001B2618" w:rsidP="00547E53">
            <w:pPr>
              <w:pStyle w:val="LDP2i"/>
              <w:tabs>
                <w:tab w:val="right" w:pos="850"/>
                <w:tab w:val="left" w:pos="991"/>
              </w:tabs>
              <w:ind w:left="991" w:hanging="537"/>
              <w:rPr>
                <w:color w:val="000000"/>
              </w:rPr>
            </w:pPr>
            <w:r w:rsidRPr="00196BA0">
              <w:rPr>
                <w:color w:val="000000"/>
              </w:rPr>
              <w:tab/>
              <w:t>(ii)</w:t>
            </w:r>
            <w:r w:rsidRPr="00196BA0">
              <w:rPr>
                <w:color w:val="000000"/>
              </w:rPr>
              <w:tab/>
              <w:t>touchdown at a controlled rate of descent, in the specified touchdown zone;</w:t>
            </w:r>
          </w:p>
          <w:p w14:paraId="64879AE2" w14:textId="77777777" w:rsidR="001B2618" w:rsidRPr="00196BA0" w:rsidRDefault="001B2618" w:rsidP="00547E53">
            <w:pPr>
              <w:pStyle w:val="LDP2i"/>
              <w:tabs>
                <w:tab w:val="right" w:pos="850"/>
                <w:tab w:val="left" w:pos="991"/>
              </w:tabs>
              <w:ind w:left="991" w:hanging="648"/>
              <w:rPr>
                <w:color w:val="000000"/>
              </w:rPr>
            </w:pPr>
            <w:r w:rsidRPr="00196BA0">
              <w:rPr>
                <w:color w:val="000000"/>
              </w:rPr>
              <w:tab/>
              <w:t>(iii)</w:t>
            </w:r>
            <w:r w:rsidRPr="00196BA0">
              <w:rPr>
                <w:color w:val="000000"/>
              </w:rPr>
              <w:tab/>
              <w:t>maintain positive directional control and cross-wind correction after</w:t>
            </w:r>
            <w:r>
              <w:rPr>
                <w:color w:val="000000"/>
              </w:rPr>
              <w:t xml:space="preserve"> </w:t>
            </w:r>
            <w:r w:rsidRPr="00196BA0">
              <w:rPr>
                <w:color w:val="000000"/>
              </w:rPr>
              <w:t>landing</w:t>
            </w:r>
            <w:r>
              <w:rPr>
                <w:color w:val="000000"/>
              </w:rPr>
              <w:t>,</w:t>
            </w:r>
            <w:r w:rsidRPr="00196BA0">
              <w:rPr>
                <w:color w:val="000000"/>
              </w:rPr>
              <w:t xml:space="preserve"> where applicable;</w:t>
            </w:r>
          </w:p>
          <w:p w14:paraId="414DAAD7" w14:textId="71F77755" w:rsidR="001B2618" w:rsidRPr="00196BA0" w:rsidRDefault="001B2618" w:rsidP="00FD075C">
            <w:pPr>
              <w:spacing w:before="60" w:after="60" w:line="240" w:lineRule="auto"/>
              <w:ind w:left="567" w:hanging="465"/>
            </w:pPr>
            <w:r w:rsidRPr="00196BA0">
              <w:rPr>
                <w:color w:val="000000"/>
              </w:rPr>
              <w:t>(</w:t>
            </w:r>
            <w:r>
              <w:rPr>
                <w:color w:val="000000"/>
              </w:rPr>
              <w:t>e</w:t>
            </w:r>
            <w:r w:rsidRPr="00196BA0">
              <w:rPr>
                <w:color w:val="000000"/>
              </w:rPr>
              <w:t>)</w:t>
            </w:r>
            <w:r w:rsidRPr="00196BA0">
              <w:rPr>
                <w:color w:val="000000"/>
              </w:rPr>
              <w:tab/>
              <w:t>perform cross</w:t>
            </w:r>
            <w:r>
              <w:rPr>
                <w:color w:val="000000"/>
              </w:rPr>
              <w:t>-</w:t>
            </w:r>
            <w:r w:rsidRPr="00196BA0">
              <w:rPr>
                <w:color w:val="000000"/>
              </w:rPr>
              <w:t>wind landings.</w:t>
            </w:r>
          </w:p>
        </w:tc>
        <w:tc>
          <w:tcPr>
            <w:tcW w:w="3100" w:type="dxa"/>
            <w:tcBorders>
              <w:top w:val="single" w:sz="6" w:space="0" w:color="000000"/>
              <w:left w:val="single" w:sz="6" w:space="0" w:color="000000"/>
              <w:bottom w:val="single" w:sz="6" w:space="0" w:color="000000"/>
              <w:right w:val="single" w:sz="6" w:space="0" w:color="000000"/>
            </w:tcBorders>
            <w:hideMark/>
          </w:tcPr>
          <w:p w14:paraId="5B9FD2AB"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stable and controlled approach to land;</w:t>
            </w:r>
          </w:p>
          <w:p w14:paraId="1D61DEC9"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lands within the nominated area;</w:t>
            </w:r>
          </w:p>
          <w:p w14:paraId="4EAC97BD"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minimal deviations after landing;</w:t>
            </w:r>
          </w:p>
          <w:p w14:paraId="4E461BE1"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 xml:space="preserve">keeps </w:t>
            </w:r>
            <w:r>
              <w:rPr>
                <w:spacing w:val="-1"/>
              </w:rPr>
              <w:t xml:space="preserve">the </w:t>
            </w:r>
            <w:r w:rsidRPr="00196BA0">
              <w:rPr>
                <w:spacing w:val="-1"/>
              </w:rPr>
              <w:t>RPA within approach area during a cross</w:t>
            </w:r>
            <w:r>
              <w:rPr>
                <w:spacing w:val="-1"/>
              </w:rPr>
              <w:t>-</w:t>
            </w:r>
            <w:r w:rsidRPr="00196BA0">
              <w:rPr>
                <w:spacing w:val="-1"/>
              </w:rPr>
              <w:t>wind landing;</w:t>
            </w:r>
          </w:p>
          <w:p w14:paraId="72A867FE"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landing speeds within 10% of recommended speed.</w:t>
            </w:r>
          </w:p>
        </w:tc>
        <w:tc>
          <w:tcPr>
            <w:tcW w:w="3100" w:type="dxa"/>
            <w:tcBorders>
              <w:top w:val="single" w:sz="6" w:space="0" w:color="000000"/>
              <w:left w:val="single" w:sz="6" w:space="0" w:color="000000"/>
              <w:bottom w:val="single" w:sz="6" w:space="0" w:color="000000"/>
              <w:right w:val="single" w:sz="6" w:space="0" w:color="000000"/>
            </w:tcBorders>
            <w:hideMark/>
          </w:tcPr>
          <w:p w14:paraId="41AA72A2"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meteorological conditions;</w:t>
            </w:r>
          </w:p>
          <w:p w14:paraId="42FC9854"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landing surface type;</w:t>
            </w:r>
          </w:p>
          <w:p w14:paraId="6F6CA26F"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undercarriage type;</w:t>
            </w:r>
          </w:p>
          <w:p w14:paraId="35A066F3"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aeroplane landing configuration;</w:t>
            </w:r>
          </w:p>
          <w:p w14:paraId="659A3E09"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different recovery methods.</w:t>
            </w:r>
          </w:p>
        </w:tc>
      </w:tr>
      <w:tr w:rsidR="001B2618" w:rsidRPr="00196BA0" w14:paraId="32E5E0D8" w14:textId="77777777" w:rsidTr="00547E53">
        <w:tc>
          <w:tcPr>
            <w:tcW w:w="595" w:type="dxa"/>
            <w:tcBorders>
              <w:top w:val="single" w:sz="6" w:space="0" w:color="000000"/>
              <w:left w:val="single" w:sz="6" w:space="0" w:color="000000"/>
              <w:bottom w:val="single" w:sz="6" w:space="0" w:color="000000"/>
              <w:right w:val="single" w:sz="6" w:space="0" w:color="000000"/>
            </w:tcBorders>
            <w:hideMark/>
          </w:tcPr>
          <w:p w14:paraId="734A51B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2</w:t>
            </w:r>
          </w:p>
        </w:tc>
        <w:tc>
          <w:tcPr>
            <w:tcW w:w="3099" w:type="dxa"/>
            <w:tcBorders>
              <w:top w:val="single" w:sz="6" w:space="0" w:color="000000"/>
              <w:left w:val="single" w:sz="6" w:space="0" w:color="000000"/>
              <w:bottom w:val="single" w:sz="6" w:space="0" w:color="000000"/>
              <w:right w:val="single" w:sz="6" w:space="0" w:color="000000"/>
            </w:tcBorders>
            <w:hideMark/>
          </w:tcPr>
          <w:p w14:paraId="052E4FD9" w14:textId="77777777" w:rsidR="001B2618" w:rsidRPr="00655A65" w:rsidRDefault="001B2618" w:rsidP="00FD075C">
            <w:pPr>
              <w:pStyle w:val="TableParagraph"/>
              <w:spacing w:before="60" w:after="60" w:line="240" w:lineRule="auto"/>
              <w:ind w:left="102" w:right="28"/>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u</w:t>
            </w:r>
            <w:r w:rsidRPr="00655A65">
              <w:rPr>
                <w:rFonts w:ascii="Times New Roman" w:eastAsia="Times New Roman" w:hAnsi="Times New Roman"/>
                <w:b/>
                <w:bCs/>
                <w:i/>
                <w:spacing w:val="-1"/>
                <w:sz w:val="24"/>
                <w:szCs w:val="24"/>
                <w:lang w:val="en-AU"/>
              </w:rPr>
              <w:t xml:space="preserve">ct a </w:t>
            </w:r>
            <w:r w:rsidRPr="00196BA0">
              <w:rPr>
                <w:rFonts w:ascii="Times New Roman" w:eastAsia="Times New Roman" w:hAnsi="Times New Roman"/>
                <w:b/>
                <w:bCs/>
                <w:i/>
                <w:spacing w:val="-1"/>
                <w:sz w:val="24"/>
                <w:szCs w:val="24"/>
                <w:lang w:val="en-AU"/>
              </w:rPr>
              <w:t>missed</w:t>
            </w:r>
            <w:r w:rsidRPr="00655A65">
              <w:rPr>
                <w:rFonts w:ascii="Times New Roman" w:eastAsia="Times New Roman" w:hAnsi="Times New Roman"/>
                <w:b/>
                <w:bCs/>
                <w:i/>
                <w:spacing w:val="-1"/>
                <w:sz w:val="24"/>
                <w:szCs w:val="24"/>
                <w:lang w:val="en-AU"/>
              </w:rPr>
              <w:t xml:space="preserve"> app</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oach</w:t>
            </w:r>
          </w:p>
          <w:p w14:paraId="5CB9F44C" w14:textId="77777777" w:rsidR="001B2618" w:rsidRPr="00196BA0" w:rsidRDefault="001B2618" w:rsidP="00FD075C">
            <w:pPr>
              <w:keepNext/>
              <w:spacing w:before="60" w:after="60" w:line="240" w:lineRule="auto"/>
              <w:ind w:left="567" w:right="28" w:hanging="465"/>
              <w:rPr>
                <w:rFonts w:eastAsia="Times New Roman"/>
                <w:szCs w:val="24"/>
              </w:rPr>
            </w:pPr>
            <w:r w:rsidRPr="00196BA0">
              <w:rPr>
                <w:spacing w:val="-1"/>
              </w:rPr>
              <w:t>(a)</w:t>
            </w:r>
            <w:r w:rsidRPr="00196BA0">
              <w:rPr>
                <w:spacing w:val="-1"/>
              </w:rPr>
              <w:tab/>
            </w:r>
            <w:r w:rsidRPr="00196BA0">
              <w:t>rec</w:t>
            </w:r>
            <w:r w:rsidRPr="00196BA0">
              <w:rPr>
                <w:spacing w:val="1"/>
              </w:rPr>
              <w:t>o</w:t>
            </w:r>
            <w:r w:rsidRPr="00196BA0">
              <w:rPr>
                <w:spacing w:val="-2"/>
              </w:rPr>
              <w:t>gn</w:t>
            </w:r>
            <w:r w:rsidRPr="00196BA0">
              <w:rPr>
                <w:spacing w:val="-1"/>
              </w:rPr>
              <w:t>is</w:t>
            </w:r>
            <w:r w:rsidRPr="00196BA0">
              <w:t>e</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t>c</w:t>
            </w:r>
            <w:r w:rsidRPr="00196BA0">
              <w:rPr>
                <w:spacing w:val="3"/>
              </w:rPr>
              <w:t>o</w:t>
            </w:r>
            <w:r w:rsidRPr="00196BA0">
              <w:rPr>
                <w:spacing w:val="-2"/>
              </w:rPr>
              <w:t>n</w:t>
            </w:r>
            <w:r w:rsidRPr="00196BA0">
              <w:rPr>
                <w:spacing w:val="1"/>
              </w:rPr>
              <w:t>d</w:t>
            </w:r>
            <w:r w:rsidRPr="00196BA0">
              <w:rPr>
                <w:spacing w:val="-1"/>
              </w:rPr>
              <w:t>iti</w:t>
            </w:r>
            <w:r w:rsidRPr="00196BA0">
              <w:rPr>
                <w:spacing w:val="1"/>
              </w:rPr>
              <w:t>on</w:t>
            </w:r>
            <w:r w:rsidRPr="00196BA0">
              <w:t>s</w:t>
            </w:r>
            <w:r w:rsidRPr="00196BA0">
              <w:rPr>
                <w:w w:val="99"/>
              </w:rPr>
              <w:t xml:space="preserve"> </w:t>
            </w:r>
            <w:r w:rsidRPr="00196BA0">
              <w:rPr>
                <w:spacing w:val="-3"/>
              </w:rPr>
              <w:t>w</w:t>
            </w:r>
            <w:r w:rsidRPr="00196BA0">
              <w:rPr>
                <w:spacing w:val="1"/>
              </w:rPr>
              <w:t>h</w:t>
            </w:r>
            <w:r w:rsidRPr="00196BA0">
              <w:rPr>
                <w:spacing w:val="2"/>
              </w:rPr>
              <w:t>e</w:t>
            </w:r>
            <w:r w:rsidRPr="00196BA0">
              <w:t>n</w:t>
            </w:r>
            <w:r w:rsidRPr="00196BA0">
              <w:rPr>
                <w:spacing w:val="-7"/>
              </w:rPr>
              <w:t xml:space="preserve"> </w:t>
            </w:r>
            <w:r w:rsidRPr="00196BA0">
              <w:t>a</w:t>
            </w:r>
            <w:r w:rsidRPr="00196BA0">
              <w:rPr>
                <w:spacing w:val="-2"/>
              </w:rPr>
              <w:t xml:space="preserve"> </w:t>
            </w:r>
            <w:r w:rsidRPr="00196BA0">
              <w:rPr>
                <w:spacing w:val="-5"/>
              </w:rPr>
              <w:t>m</w:t>
            </w:r>
            <w:r w:rsidRPr="00196BA0">
              <w:rPr>
                <w:spacing w:val="2"/>
              </w:rPr>
              <w:t>i</w:t>
            </w:r>
            <w:r w:rsidRPr="00196BA0">
              <w:rPr>
                <w:spacing w:val="-1"/>
              </w:rPr>
              <w:t>ss</w:t>
            </w:r>
            <w:r w:rsidRPr="00196BA0">
              <w:t>ed</w:t>
            </w:r>
            <w:r w:rsidRPr="00196BA0">
              <w:rPr>
                <w:spacing w:val="-5"/>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rPr>
                <w:spacing w:val="-1"/>
              </w:rPr>
              <w:t>s</w:t>
            </w:r>
            <w:r w:rsidRPr="00196BA0">
              <w:rPr>
                <w:spacing w:val="-2"/>
              </w:rPr>
              <w:t>h</w:t>
            </w:r>
            <w:r w:rsidRPr="00196BA0">
              <w:rPr>
                <w:spacing w:val="1"/>
              </w:rPr>
              <w:t>o</w:t>
            </w:r>
            <w:r w:rsidRPr="00196BA0">
              <w:rPr>
                <w:spacing w:val="-2"/>
              </w:rPr>
              <w:t>u</w:t>
            </w:r>
            <w:r w:rsidRPr="00196BA0">
              <w:rPr>
                <w:spacing w:val="2"/>
              </w:rPr>
              <w:t>l</w:t>
            </w:r>
            <w:r w:rsidRPr="00196BA0">
              <w:t>d</w:t>
            </w:r>
            <w:r w:rsidRPr="00196BA0">
              <w:rPr>
                <w:spacing w:val="-4"/>
              </w:rPr>
              <w:t xml:space="preserve"> </w:t>
            </w:r>
            <w:r w:rsidRPr="00196BA0">
              <w:rPr>
                <w:spacing w:val="1"/>
              </w:rPr>
              <w:t>b</w:t>
            </w:r>
            <w:r w:rsidRPr="00196BA0">
              <w:t>e</w:t>
            </w:r>
            <w:r w:rsidRPr="00196BA0">
              <w:rPr>
                <w:spacing w:val="-5"/>
              </w:rPr>
              <w:t xml:space="preserve"> </w:t>
            </w:r>
            <w:r w:rsidRPr="00196BA0">
              <w:t>e</w:t>
            </w:r>
            <w:r w:rsidRPr="00196BA0">
              <w:rPr>
                <w:spacing w:val="-2"/>
              </w:rPr>
              <w:t>x</w:t>
            </w:r>
            <w:r w:rsidRPr="00196BA0">
              <w:t>ec</w:t>
            </w:r>
            <w:r w:rsidRPr="00196BA0">
              <w:rPr>
                <w:spacing w:val="-2"/>
              </w:rPr>
              <w:t>u</w:t>
            </w:r>
            <w:r w:rsidRPr="00196BA0">
              <w:rPr>
                <w:spacing w:val="-1"/>
              </w:rPr>
              <w:t>t</w:t>
            </w:r>
            <w:r w:rsidRPr="00196BA0">
              <w:t>e</w:t>
            </w:r>
            <w:r w:rsidRPr="00196BA0">
              <w:rPr>
                <w:spacing w:val="1"/>
              </w:rPr>
              <w:t>d</w:t>
            </w:r>
            <w:r w:rsidRPr="00196BA0">
              <w:t>;</w:t>
            </w:r>
          </w:p>
          <w:p w14:paraId="64DDF7DA" w14:textId="77777777" w:rsidR="001B2618" w:rsidRPr="00196BA0" w:rsidRDefault="001B2618" w:rsidP="00FD075C">
            <w:pPr>
              <w:keepNext/>
              <w:spacing w:before="60" w:after="60" w:line="240" w:lineRule="auto"/>
              <w:ind w:left="567" w:right="28" w:hanging="465"/>
            </w:pPr>
            <w:r w:rsidRPr="00196BA0">
              <w:rPr>
                <w:spacing w:val="-2"/>
              </w:rPr>
              <w:t>(b)</w:t>
            </w:r>
            <w:r w:rsidRPr="00196BA0">
              <w:rPr>
                <w:spacing w:val="-2"/>
              </w:rPr>
              <w:tab/>
              <w:t>make</w:t>
            </w:r>
            <w:r w:rsidRPr="00196BA0">
              <w:t xml:space="preserve"> the </w:t>
            </w:r>
            <w:r w:rsidRPr="00196BA0">
              <w:rPr>
                <w:spacing w:val="-1"/>
              </w:rPr>
              <w:t>decision</w:t>
            </w:r>
            <w:r w:rsidRPr="00196BA0">
              <w:t xml:space="preserve"> to execute a missed approach </w:t>
            </w:r>
            <w:r w:rsidRPr="00196BA0">
              <w:rPr>
                <w:spacing w:val="-3"/>
              </w:rPr>
              <w:t>in a timely way;</w:t>
            </w:r>
            <w:r w:rsidRPr="00196BA0">
              <w:t xml:space="preserve"> </w:t>
            </w:r>
          </w:p>
          <w:p w14:paraId="327A43C8" w14:textId="77777777" w:rsidR="001B2618" w:rsidRPr="00196BA0" w:rsidRDefault="001B2618" w:rsidP="00FD075C">
            <w:pPr>
              <w:keepNext/>
              <w:spacing w:before="60" w:after="60" w:line="240" w:lineRule="auto"/>
              <w:ind w:left="567" w:right="28" w:hanging="465"/>
            </w:pPr>
            <w:r w:rsidRPr="00196BA0">
              <w:rPr>
                <w:spacing w:val="-1"/>
              </w:rPr>
              <w:t>(c)</w:t>
            </w:r>
            <w:r w:rsidRPr="00196BA0">
              <w:rPr>
                <w:spacing w:val="-1"/>
              </w:rPr>
              <w:tab/>
            </w:r>
            <w:r w:rsidRPr="00196BA0">
              <w:rPr>
                <w:spacing w:val="-2"/>
              </w:rPr>
              <w:t>carry</w:t>
            </w:r>
            <w:r w:rsidRPr="00196BA0">
              <w:rPr>
                <w:spacing w:val="-8"/>
              </w:rPr>
              <w:t xml:space="preserve"> </w:t>
            </w:r>
            <w:r w:rsidRPr="00196BA0">
              <w:rPr>
                <w:spacing w:val="1"/>
              </w:rPr>
              <w:t>o</w:t>
            </w:r>
            <w:r w:rsidRPr="00196BA0">
              <w:rPr>
                <w:spacing w:val="-2"/>
              </w:rPr>
              <w:t>u</w:t>
            </w:r>
            <w:r w:rsidRPr="00196BA0">
              <w:t>t</w:t>
            </w:r>
            <w:r w:rsidRPr="00196BA0">
              <w:rPr>
                <w:spacing w:val="-5"/>
              </w:rPr>
              <w:t xml:space="preserve"> </w:t>
            </w:r>
            <w:r w:rsidRPr="00196BA0">
              <w:t>a</w:t>
            </w:r>
            <w:r w:rsidRPr="00196BA0">
              <w:rPr>
                <w:spacing w:val="-2"/>
              </w:rPr>
              <w:t xml:space="preserve"> m</w:t>
            </w:r>
            <w:r w:rsidRPr="00196BA0">
              <w:rPr>
                <w:spacing w:val="-1"/>
              </w:rPr>
              <w:t>i</w:t>
            </w:r>
            <w:r w:rsidRPr="00196BA0">
              <w:rPr>
                <w:spacing w:val="1"/>
              </w:rPr>
              <w:t>s</w:t>
            </w:r>
            <w:r w:rsidRPr="00196BA0">
              <w:rPr>
                <w:spacing w:val="-1"/>
              </w:rPr>
              <w:t>s</w:t>
            </w:r>
            <w:r w:rsidRPr="00196BA0">
              <w:t>ed</w:t>
            </w:r>
            <w:r w:rsidRPr="00196BA0">
              <w:rPr>
                <w:spacing w:val="-3"/>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t>a</w:t>
            </w:r>
            <w:r w:rsidRPr="00196BA0">
              <w:rPr>
                <w:spacing w:val="-2"/>
              </w:rPr>
              <w:t>n</w:t>
            </w:r>
            <w:r w:rsidRPr="00196BA0">
              <w:t>d</w:t>
            </w:r>
            <w:r w:rsidRPr="00196BA0">
              <w:rPr>
                <w:spacing w:val="-4"/>
              </w:rPr>
              <w:t xml:space="preserve"> </w:t>
            </w:r>
            <w:r w:rsidRPr="00196BA0">
              <w:t>re</w:t>
            </w:r>
            <w:r w:rsidRPr="00196BA0">
              <w:rPr>
                <w:spacing w:val="1"/>
              </w:rPr>
              <w:t>po</w:t>
            </w:r>
            <w:r w:rsidRPr="00196BA0">
              <w:rPr>
                <w:spacing w:val="-1"/>
              </w:rPr>
              <w:t>siti</w:t>
            </w:r>
            <w:r w:rsidRPr="00196BA0">
              <w:rPr>
                <w:spacing w:val="1"/>
              </w:rPr>
              <w:t>o</w:t>
            </w:r>
            <w:r w:rsidRPr="00196BA0">
              <w:t>n</w:t>
            </w:r>
            <w:r w:rsidRPr="00196BA0">
              <w:rPr>
                <w:spacing w:val="-5"/>
              </w:rPr>
              <w:t xml:space="preserve"> </w:t>
            </w:r>
            <w:r w:rsidRPr="00196BA0">
              <w:rPr>
                <w:spacing w:val="-2"/>
              </w:rPr>
              <w:t>f</w:t>
            </w:r>
            <w:r w:rsidRPr="00196BA0">
              <w:rPr>
                <w:spacing w:val="1"/>
              </w:rPr>
              <w:t>o</w:t>
            </w:r>
            <w:r w:rsidRPr="00196BA0">
              <w:t>r</w:t>
            </w:r>
            <w:r w:rsidRPr="00196BA0">
              <w:rPr>
                <w:spacing w:val="-4"/>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ng</w:t>
            </w:r>
            <w:r w:rsidRPr="00196BA0">
              <w:rPr>
                <w:spacing w:val="1"/>
                <w:w w:val="99"/>
              </w:rPr>
              <w:t xml:space="preserve"> </w:t>
            </w:r>
            <w:r w:rsidRPr="00196BA0">
              <w:rPr>
                <w:spacing w:val="3"/>
              </w:rPr>
              <w:t>b</w:t>
            </w:r>
            <w:r w:rsidRPr="00196BA0">
              <w:t>y</w:t>
            </w:r>
            <w:r w:rsidRPr="00196BA0">
              <w:rPr>
                <w:spacing w:val="-9"/>
              </w:rPr>
              <w:t xml:space="preserve"> </w:t>
            </w:r>
            <w:r w:rsidRPr="00196BA0">
              <w:rPr>
                <w:spacing w:val="1"/>
              </w:rPr>
              <w:t>do</w:t>
            </w:r>
            <w:r w:rsidRPr="00196BA0">
              <w:rPr>
                <w:spacing w:val="2"/>
              </w:rPr>
              <w:t>i</w:t>
            </w:r>
            <w:r w:rsidRPr="00196BA0">
              <w:rPr>
                <w:spacing w:val="-2"/>
              </w:rPr>
              <w:t>n</w:t>
            </w:r>
            <w:r w:rsidRPr="00196BA0">
              <w:t>g</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2"/>
              </w:rPr>
              <w:t>i</w:t>
            </w:r>
            <w:r w:rsidRPr="00196BA0">
              <w:rPr>
                <w:spacing w:val="1"/>
              </w:rPr>
              <w:t>n</w:t>
            </w:r>
            <w:r w:rsidRPr="00196BA0">
              <w:t>g</w:t>
            </w:r>
            <w:r w:rsidRPr="00196BA0">
              <w:rPr>
                <w:spacing w:val="-6"/>
              </w:rPr>
              <w:t>:</w:t>
            </w:r>
          </w:p>
          <w:p w14:paraId="1787247A" w14:textId="77777777" w:rsidR="001B2618" w:rsidRPr="00196BA0" w:rsidRDefault="001B2618" w:rsidP="00FD075C">
            <w:pPr>
              <w:pStyle w:val="LDP2i"/>
              <w:tabs>
                <w:tab w:val="right" w:pos="850"/>
                <w:tab w:val="left" w:pos="991"/>
              </w:tabs>
              <w:ind w:left="991" w:right="28" w:hanging="537"/>
              <w:rPr>
                <w:spacing w:val="-2"/>
              </w:rPr>
            </w:pPr>
            <w:r w:rsidRPr="00196BA0">
              <w:rPr>
                <w:spacing w:val="-2"/>
              </w:rPr>
              <w:tab/>
              <w:t>(i)</w:t>
            </w:r>
            <w:r w:rsidRPr="00196BA0">
              <w:rPr>
                <w:spacing w:val="-2"/>
              </w:rPr>
              <w:tab/>
              <w:t xml:space="preserve">select </w:t>
            </w:r>
            <w:r w:rsidRPr="00196BA0">
              <w:rPr>
                <w:spacing w:val="2"/>
              </w:rPr>
              <w:t>power</w:t>
            </w:r>
            <w:r w:rsidRPr="00196BA0">
              <w:rPr>
                <w:spacing w:val="-2"/>
              </w:rPr>
              <w:t xml:space="preserve">, attitude and </w:t>
            </w:r>
            <w:r w:rsidRPr="00196BA0">
              <w:t>configuration</w:t>
            </w:r>
            <w:r w:rsidRPr="00196BA0">
              <w:rPr>
                <w:spacing w:val="-2"/>
              </w:rPr>
              <w:t xml:space="preserve"> to safely control </w:t>
            </w:r>
            <w:r>
              <w:rPr>
                <w:spacing w:val="-2"/>
              </w:rPr>
              <w:t xml:space="preserve">the </w:t>
            </w:r>
            <w:r w:rsidRPr="00196BA0">
              <w:rPr>
                <w:spacing w:val="-2"/>
              </w:rPr>
              <w:t>RPA;</w:t>
            </w:r>
          </w:p>
          <w:p w14:paraId="368F2779" w14:textId="77777777" w:rsidR="001B2618" w:rsidRPr="00196BA0" w:rsidRDefault="001B2618" w:rsidP="00FD075C">
            <w:pPr>
              <w:pStyle w:val="LDP2i"/>
              <w:tabs>
                <w:tab w:val="right" w:pos="850"/>
                <w:tab w:val="left" w:pos="991"/>
              </w:tabs>
              <w:ind w:left="991" w:right="28" w:hanging="537"/>
              <w:rPr>
                <w:spacing w:val="-2"/>
              </w:rPr>
            </w:pPr>
            <w:r w:rsidRPr="00196BA0">
              <w:rPr>
                <w:spacing w:val="2"/>
              </w:rPr>
              <w:tab/>
              <w:t>(ii)</w:t>
            </w:r>
            <w:r w:rsidRPr="00196BA0">
              <w:rPr>
                <w:spacing w:val="2"/>
              </w:rPr>
              <w:tab/>
              <w:t>manoeuvre</w:t>
            </w:r>
            <w:r w:rsidRPr="00196BA0">
              <w:rPr>
                <w:spacing w:val="-2"/>
              </w:rPr>
              <w:t xml:space="preserve"> </w:t>
            </w:r>
            <w:r>
              <w:rPr>
                <w:spacing w:val="-2"/>
              </w:rPr>
              <w:t xml:space="preserve">the </w:t>
            </w:r>
            <w:r w:rsidRPr="00196BA0">
              <w:rPr>
                <w:spacing w:val="-2"/>
              </w:rPr>
              <w:t xml:space="preserve">RPA </w:t>
            </w:r>
            <w:r w:rsidRPr="00196BA0">
              <w:t>clear</w:t>
            </w:r>
            <w:r w:rsidRPr="00196BA0">
              <w:rPr>
                <w:spacing w:val="-2"/>
              </w:rPr>
              <w:t xml:space="preserve"> </w:t>
            </w:r>
            <w:r w:rsidRPr="00196BA0">
              <w:rPr>
                <w:spacing w:val="2"/>
              </w:rPr>
              <w:t>of</w:t>
            </w:r>
            <w:r w:rsidRPr="00196BA0">
              <w:rPr>
                <w:spacing w:val="-2"/>
              </w:rPr>
              <w:t xml:space="preserve"> the ground and conduct after launch </w:t>
            </w:r>
            <w:r w:rsidRPr="00196BA0">
              <w:rPr>
                <w:spacing w:val="2"/>
              </w:rPr>
              <w:t>procedures</w:t>
            </w:r>
            <w:r w:rsidRPr="00196BA0">
              <w:rPr>
                <w:spacing w:val="-2"/>
              </w:rPr>
              <w:t>;</w:t>
            </w:r>
          </w:p>
          <w:p w14:paraId="2CEA2DEA" w14:textId="77777777" w:rsidR="001B2618" w:rsidRPr="00196BA0" w:rsidRDefault="001B2618" w:rsidP="00FD075C">
            <w:pPr>
              <w:pStyle w:val="LDP2i"/>
              <w:tabs>
                <w:tab w:val="right" w:pos="850"/>
                <w:tab w:val="left" w:pos="991"/>
              </w:tabs>
              <w:ind w:left="991" w:right="28" w:hanging="608"/>
            </w:pPr>
            <w:r w:rsidRPr="00196BA0">
              <w:rPr>
                <w:spacing w:val="-2"/>
              </w:rPr>
              <w:tab/>
              <w:t>(iii)</w:t>
            </w:r>
            <w:r w:rsidRPr="00196BA0">
              <w:rPr>
                <w:spacing w:val="-2"/>
              </w:rPr>
              <w:tab/>
              <w:t xml:space="preserve">make </w:t>
            </w:r>
            <w:r w:rsidRPr="00196BA0">
              <w:rPr>
                <w:spacing w:val="2"/>
              </w:rPr>
              <w:t>allowance</w:t>
            </w:r>
            <w:r w:rsidRPr="00196BA0">
              <w:rPr>
                <w:spacing w:val="-2"/>
              </w:rPr>
              <w:t xml:space="preserve"> for </w:t>
            </w:r>
            <w:r w:rsidRPr="00196BA0">
              <w:rPr>
                <w:spacing w:val="2"/>
              </w:rPr>
              <w:t>wind</w:t>
            </w:r>
            <w:r w:rsidRPr="00196BA0">
              <w:rPr>
                <w:spacing w:val="-2"/>
              </w:rPr>
              <w:t xml:space="preserve"> </w:t>
            </w:r>
            <w:r w:rsidRPr="00196BA0">
              <w:t>velocity</w:t>
            </w:r>
            <w:r w:rsidRPr="00196BA0">
              <w:rPr>
                <w:spacing w:val="-2"/>
              </w:rPr>
              <w:t xml:space="preserve"> during go-around.</w:t>
            </w:r>
          </w:p>
        </w:tc>
        <w:tc>
          <w:tcPr>
            <w:tcW w:w="3100" w:type="dxa"/>
            <w:tcBorders>
              <w:top w:val="single" w:sz="6" w:space="0" w:color="000000"/>
              <w:left w:val="single" w:sz="6" w:space="0" w:color="000000"/>
              <w:bottom w:val="single" w:sz="6" w:space="0" w:color="000000"/>
              <w:right w:val="single" w:sz="6" w:space="0" w:color="000000"/>
            </w:tcBorders>
            <w:hideMark/>
          </w:tcPr>
          <w:p w14:paraId="2EF0457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maintains </w:t>
            </w:r>
            <w:r>
              <w:rPr>
                <w:spacing w:val="-1"/>
              </w:rPr>
              <w:t xml:space="preserve">the </w:t>
            </w:r>
            <w:r w:rsidRPr="00196BA0">
              <w:rPr>
                <w:spacing w:val="-1"/>
              </w:rPr>
              <w:t>RPA within nominated area;</w:t>
            </w:r>
          </w:p>
          <w:p w14:paraId="52A6EAA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shows dexterity in configuring </w:t>
            </w:r>
            <w:r>
              <w:rPr>
                <w:spacing w:val="-1"/>
              </w:rPr>
              <w:t xml:space="preserve">the </w:t>
            </w:r>
            <w:r w:rsidRPr="00196BA0">
              <w:rPr>
                <w:spacing w:val="-1"/>
              </w:rPr>
              <w:t>RPA for go</w:t>
            </w:r>
            <w:r>
              <w:rPr>
                <w:spacing w:val="-1"/>
              </w:rPr>
              <w:noBreakHyphen/>
            </w:r>
            <w:r w:rsidRPr="00196BA0">
              <w:rPr>
                <w:spacing w:val="-1"/>
              </w:rPr>
              <w:t xml:space="preserve">around; </w:t>
            </w:r>
          </w:p>
          <w:p w14:paraId="688520D8"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does not descend below nominated height.</w:t>
            </w:r>
          </w:p>
        </w:tc>
        <w:tc>
          <w:tcPr>
            <w:tcW w:w="3100" w:type="dxa"/>
            <w:tcBorders>
              <w:top w:val="single" w:sz="6" w:space="0" w:color="000000"/>
              <w:left w:val="single" w:sz="6" w:space="0" w:color="000000"/>
              <w:bottom w:val="single" w:sz="6" w:space="0" w:color="000000"/>
              <w:right w:val="single" w:sz="6" w:space="0" w:color="000000"/>
            </w:tcBorders>
            <w:hideMark/>
          </w:tcPr>
          <w:p w14:paraId="5649FB4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6F3A83F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meteorological conditions.</w:t>
            </w:r>
          </w:p>
        </w:tc>
      </w:tr>
    </w:tbl>
    <w:p w14:paraId="37EF7BD6" w14:textId="77777777" w:rsidR="001B2618" w:rsidRPr="00196BA0" w:rsidRDefault="001B2618" w:rsidP="00CA6E18">
      <w:pPr>
        <w:spacing w:before="5" w:line="100" w:lineRule="exact"/>
      </w:pPr>
    </w:p>
    <w:p w14:paraId="796E9183" w14:textId="77777777" w:rsidR="001B2618" w:rsidRPr="00196BA0" w:rsidRDefault="001B2618" w:rsidP="00CA6E18">
      <w:pPr>
        <w:pStyle w:val="LDScheduleheadingcontinued"/>
      </w:pPr>
      <w:r w:rsidRPr="00196BA0">
        <w:t>Schedule 5</w:t>
      </w:r>
      <w:r w:rsidRPr="00196BA0">
        <w:tab/>
        <w:t>Practical competency units</w:t>
      </w:r>
    </w:p>
    <w:p w14:paraId="21D14774" w14:textId="77777777" w:rsidR="001B2618" w:rsidRPr="00196BA0" w:rsidRDefault="001B2618" w:rsidP="00064EEC">
      <w:pPr>
        <w:pStyle w:val="LDAppendixHeadingcontinued"/>
      </w:pPr>
      <w:bookmarkStart w:id="313" w:name="_Toc511130524"/>
      <w:bookmarkStart w:id="314" w:name="_Toc520282007"/>
      <w:bookmarkStart w:id="315" w:name="_Toc2946055"/>
      <w:r w:rsidRPr="00196BA0">
        <w:t>Appendix 2</w:t>
      </w:r>
      <w:r w:rsidRPr="00196BA0">
        <w:tab/>
        <w:t>Category specific units — Aeroplane category (contd.)</w:t>
      </w:r>
      <w:bookmarkEnd w:id="313"/>
      <w:bookmarkEnd w:id="314"/>
      <w:bookmarkEnd w:id="315"/>
    </w:p>
    <w:p w14:paraId="74AEE02A" w14:textId="77777777" w:rsidR="001B2618" w:rsidRPr="00196BA0" w:rsidRDefault="001B2618" w:rsidP="00CA6E18">
      <w:pPr>
        <w:pStyle w:val="LDAppendixHeading2"/>
      </w:pPr>
      <w:bookmarkStart w:id="316" w:name="_Toc520282008"/>
      <w:bookmarkStart w:id="317" w:name="_Toc2946056"/>
      <w:r w:rsidRPr="00196BA0">
        <w:t>Unit 23</w:t>
      </w:r>
      <w:r w:rsidRPr="00196BA0">
        <w:tab/>
        <w:t>RA4 — Advanced manoeuvres</w:t>
      </w:r>
      <w:bookmarkEnd w:id="316"/>
      <w:bookmarkEnd w:id="317"/>
    </w:p>
    <w:tbl>
      <w:tblPr>
        <w:tblW w:w="0" w:type="auto"/>
        <w:tblInd w:w="6" w:type="dxa"/>
        <w:tblCellMar>
          <w:left w:w="0" w:type="dxa"/>
          <w:right w:w="57" w:type="dxa"/>
        </w:tblCellMar>
        <w:tblLook w:val="01E0" w:firstRow="1" w:lastRow="1" w:firstColumn="1" w:lastColumn="1" w:noHBand="0" w:noVBand="0"/>
      </w:tblPr>
      <w:tblGrid>
        <w:gridCol w:w="709"/>
        <w:gridCol w:w="2848"/>
        <w:gridCol w:w="2844"/>
        <w:gridCol w:w="2847"/>
      </w:tblGrid>
      <w:tr w:rsidR="001B2618" w:rsidRPr="00196BA0" w14:paraId="624D26F3"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3DA9FD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25331396" w14:textId="77777777" w:rsidR="001B2618" w:rsidRPr="00196BA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33832D8C"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4A77155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557AC7BB" w14:textId="77777777" w:rsidR="001B2618" w:rsidRPr="00196BA0" w:rsidRDefault="001B2618" w:rsidP="00547E53">
            <w:pPr>
              <w:pStyle w:val="TableParagraph"/>
              <w:spacing w:before="60" w:after="60" w:line="240" w:lineRule="auto"/>
              <w:ind w:left="102" w:right="318"/>
              <w:rPr>
                <w:rFonts w:eastAsia="Times New Roman"/>
                <w:szCs w:val="24"/>
              </w:rPr>
            </w:pPr>
            <w:r w:rsidRPr="001B00C0">
              <w:rPr>
                <w:rFonts w:ascii="Times New Roman" w:eastAsia="Times New Roman" w:hAnsi="Times New Roman"/>
                <w:b/>
                <w:bCs/>
                <w:spacing w:val="-1"/>
                <w:sz w:val="24"/>
                <w:szCs w:val="24"/>
                <w:lang w:val="en-AU"/>
              </w:rPr>
              <w:t>Range of variables</w:t>
            </w:r>
          </w:p>
        </w:tc>
      </w:tr>
      <w:tr w:rsidR="001B2618" w:rsidRPr="00196BA0" w14:paraId="46E9B385"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4DC263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4CB237E9"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Ent</w:t>
            </w:r>
            <w:r w:rsidRPr="00655A65">
              <w:rPr>
                <w:rFonts w:ascii="Times New Roman" w:eastAsia="Times New Roman" w:hAnsi="Times New Roman"/>
                <w:b/>
                <w:bCs/>
                <w:i/>
                <w:spacing w:val="-1"/>
                <w:sz w:val="24"/>
                <w:szCs w:val="24"/>
                <w:lang w:val="en-AU"/>
              </w:rPr>
              <w:t>er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ecover f</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om </w:t>
            </w:r>
            <w:r w:rsidRPr="00196BA0">
              <w:rPr>
                <w:rFonts w:ascii="Times New Roman" w:eastAsia="Times New Roman" w:hAnsi="Times New Roman"/>
                <w:b/>
                <w:bCs/>
                <w:i/>
                <w:spacing w:val="-1"/>
                <w:sz w:val="24"/>
                <w:szCs w:val="24"/>
                <w:lang w:val="en-AU"/>
              </w:rPr>
              <w:t>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l</w:t>
            </w:r>
          </w:p>
          <w:p w14:paraId="6C17C720" w14:textId="77777777" w:rsidR="001B2618" w:rsidRPr="00196BA0" w:rsidRDefault="001B2618" w:rsidP="00547E53">
            <w:pPr>
              <w:keepNext/>
              <w:spacing w:before="60" w:after="60" w:line="240" w:lineRule="auto"/>
              <w:ind w:left="567" w:hanging="465"/>
              <w:rPr>
                <w:rFonts w:eastAsia="Times New Roman"/>
                <w:szCs w:val="24"/>
              </w:rPr>
            </w:pPr>
            <w:r w:rsidRPr="00196BA0">
              <w:t>(a)</w:t>
            </w:r>
            <w:r w:rsidRPr="00196BA0">
              <w:tab/>
              <w:t xml:space="preserve">perform pre-manoeuvre checks for stalling </w:t>
            </w:r>
            <w:r>
              <w:t xml:space="preserve">the </w:t>
            </w:r>
            <w:r w:rsidRPr="00196BA0">
              <w:t>RPA;</w:t>
            </w:r>
          </w:p>
          <w:p w14:paraId="673EFC87" w14:textId="77777777" w:rsidR="001B2618" w:rsidRPr="00196BA0" w:rsidRDefault="001B2618" w:rsidP="00547E53">
            <w:pPr>
              <w:keepNext/>
              <w:spacing w:before="60" w:after="60" w:line="240" w:lineRule="auto"/>
              <w:ind w:left="567" w:hanging="465"/>
            </w:pPr>
            <w:r w:rsidRPr="00196BA0">
              <w:t>(b)</w:t>
            </w:r>
            <w:r w:rsidRPr="00196BA0">
              <w:tab/>
              <w:t xml:space="preserve">recognise stall signs and </w:t>
            </w:r>
            <w:r w:rsidRPr="00196BA0">
              <w:rPr>
                <w:spacing w:val="-1"/>
              </w:rPr>
              <w:t>symptoms</w:t>
            </w:r>
            <w:r w:rsidRPr="00196BA0">
              <w:t>;</w:t>
            </w:r>
          </w:p>
          <w:p w14:paraId="766AA214" w14:textId="77777777" w:rsidR="001B2618" w:rsidRPr="00196BA0" w:rsidRDefault="001B2618" w:rsidP="00547E53">
            <w:pPr>
              <w:keepNext/>
              <w:spacing w:before="60" w:after="60" w:line="240" w:lineRule="auto"/>
              <w:ind w:left="567" w:hanging="465"/>
            </w:pPr>
            <w:r w:rsidRPr="00196BA0">
              <w:t>(c)</w:t>
            </w:r>
            <w:r w:rsidRPr="00196BA0">
              <w:tab/>
              <w:t xml:space="preserve">control the RPA by applying the required </w:t>
            </w:r>
            <w:r>
              <w:t xml:space="preserve">power and </w:t>
            </w:r>
            <w:r w:rsidRPr="00196BA0">
              <w:t>pitch, roll and yaw inputs as appropriate in a smooth, coordinated manner to recover from the following manoeuvres:</w:t>
            </w:r>
          </w:p>
          <w:p w14:paraId="73D8CDB4" w14:textId="77777777" w:rsidR="001B2618" w:rsidRPr="00196BA0" w:rsidRDefault="001B2618" w:rsidP="00547E53">
            <w:pPr>
              <w:pStyle w:val="LDP2i"/>
              <w:tabs>
                <w:tab w:val="right" w:pos="850"/>
                <w:tab w:val="left" w:pos="991"/>
              </w:tabs>
              <w:ind w:left="991" w:hanging="537"/>
              <w:rPr>
                <w:spacing w:val="-2"/>
              </w:rPr>
            </w:pPr>
            <w:r w:rsidRPr="00196BA0">
              <w:rPr>
                <w:spacing w:val="-2"/>
              </w:rPr>
              <w:tab/>
              <w:t>(i)</w:t>
            </w:r>
            <w:r w:rsidRPr="00196BA0">
              <w:rPr>
                <w:spacing w:val="-2"/>
              </w:rPr>
              <w:tab/>
            </w:r>
            <w:r w:rsidRPr="00196BA0">
              <w:rPr>
                <w:spacing w:val="2"/>
              </w:rPr>
              <w:t>incipient</w:t>
            </w:r>
            <w:r w:rsidRPr="00196BA0">
              <w:rPr>
                <w:spacing w:val="-2"/>
              </w:rPr>
              <w:t xml:space="preserve"> stall;</w:t>
            </w:r>
          </w:p>
          <w:p w14:paraId="5F5856B8" w14:textId="77777777" w:rsidR="001B2618" w:rsidRPr="00196BA0" w:rsidRDefault="001B2618" w:rsidP="00547E53">
            <w:pPr>
              <w:pStyle w:val="LDP2i"/>
              <w:tabs>
                <w:tab w:val="right" w:pos="850"/>
                <w:tab w:val="left" w:pos="991"/>
              </w:tabs>
              <w:ind w:left="991" w:hanging="537"/>
              <w:rPr>
                <w:spacing w:val="-2"/>
              </w:rPr>
            </w:pPr>
            <w:r w:rsidRPr="00196BA0">
              <w:rPr>
                <w:spacing w:val="-2"/>
              </w:rPr>
              <w:tab/>
              <w:t>(ii)</w:t>
            </w:r>
            <w:r w:rsidRPr="00196BA0">
              <w:rPr>
                <w:spacing w:val="-2"/>
              </w:rPr>
              <w:tab/>
              <w:t>stall with full power applied;</w:t>
            </w:r>
          </w:p>
          <w:p w14:paraId="5B03B313" w14:textId="77777777" w:rsidR="001B2618" w:rsidRPr="00196BA0" w:rsidRDefault="001B2618" w:rsidP="00547E53">
            <w:pPr>
              <w:pStyle w:val="LDP2i"/>
              <w:tabs>
                <w:tab w:val="right" w:pos="850"/>
                <w:tab w:val="left" w:pos="991"/>
              </w:tabs>
              <w:ind w:left="991" w:hanging="537"/>
              <w:rPr>
                <w:spacing w:val="-2"/>
              </w:rPr>
            </w:pPr>
            <w:r w:rsidRPr="00196BA0">
              <w:rPr>
                <w:spacing w:val="-2"/>
              </w:rPr>
              <w:tab/>
              <w:t>(iii)</w:t>
            </w:r>
            <w:r w:rsidRPr="00196BA0">
              <w:rPr>
                <w:spacing w:val="-2"/>
              </w:rPr>
              <w:tab/>
              <w:t>stall without power;</w:t>
            </w:r>
          </w:p>
          <w:p w14:paraId="37F9BEC3" w14:textId="77777777" w:rsidR="001B2618" w:rsidRPr="00196BA0" w:rsidRDefault="001B2618" w:rsidP="00547E53">
            <w:pPr>
              <w:pStyle w:val="LDP2i"/>
              <w:tabs>
                <w:tab w:val="right" w:pos="850"/>
                <w:tab w:val="left" w:pos="991"/>
              </w:tabs>
              <w:ind w:left="991" w:hanging="537"/>
              <w:rPr>
                <w:spacing w:val="-2"/>
              </w:rPr>
            </w:pPr>
            <w:r w:rsidRPr="00196BA0">
              <w:rPr>
                <w:spacing w:val="-2"/>
              </w:rPr>
              <w:tab/>
              <w:t>(iv)</w:t>
            </w:r>
            <w:r w:rsidRPr="00196BA0">
              <w:rPr>
                <w:spacing w:val="-2"/>
              </w:rPr>
              <w:tab/>
              <w:t>stall when climbing, when descending, during an approach to land configuration and when turning;</w:t>
            </w:r>
          </w:p>
          <w:p w14:paraId="03181709" w14:textId="77777777" w:rsidR="001B2618" w:rsidRPr="00196BA0" w:rsidRDefault="001B2618" w:rsidP="00547E53">
            <w:pPr>
              <w:keepNext/>
              <w:spacing w:before="60" w:after="60" w:line="240" w:lineRule="auto"/>
              <w:ind w:left="567" w:hanging="465"/>
            </w:pPr>
            <w:r w:rsidRPr="00196BA0">
              <w:rPr>
                <w:spacing w:val="-1"/>
              </w:rPr>
              <w:t>(d)</w:t>
            </w:r>
            <w:r w:rsidRPr="00196BA0">
              <w:rPr>
                <w:spacing w:val="-1"/>
              </w:rPr>
              <w:tab/>
            </w:r>
            <w:r w:rsidRPr="00196BA0">
              <w:t>perform</w:t>
            </w:r>
            <w:r w:rsidRPr="00196BA0">
              <w:rPr>
                <w:spacing w:val="-8"/>
              </w:rPr>
              <w:t xml:space="preserve"> </w:t>
            </w:r>
            <w:r w:rsidRPr="00196BA0">
              <w:rPr>
                <w:spacing w:val="-1"/>
              </w:rPr>
              <w:t>st</w:t>
            </w:r>
            <w:r w:rsidRPr="00196BA0">
              <w:rPr>
                <w:spacing w:val="2"/>
              </w:rPr>
              <w:t>a</w:t>
            </w:r>
            <w:r w:rsidRPr="00196BA0">
              <w:rPr>
                <w:spacing w:val="-1"/>
              </w:rPr>
              <w:t>l</w:t>
            </w:r>
            <w:r w:rsidRPr="00196BA0">
              <w:t>l</w:t>
            </w:r>
            <w:r w:rsidRPr="00196BA0">
              <w:rPr>
                <w:spacing w:val="-5"/>
              </w:rPr>
              <w:t xml:space="preserve"> </w:t>
            </w:r>
            <w:r w:rsidRPr="00196BA0">
              <w:t>rec</w:t>
            </w:r>
            <w:r w:rsidRPr="00196BA0">
              <w:rPr>
                <w:spacing w:val="1"/>
              </w:rPr>
              <w:t>o</w:t>
            </w:r>
            <w:r w:rsidRPr="00196BA0">
              <w:rPr>
                <w:spacing w:val="-2"/>
              </w:rPr>
              <w:t>v</w:t>
            </w:r>
            <w:r w:rsidRPr="00196BA0">
              <w:t>e</w:t>
            </w:r>
            <w:r w:rsidRPr="00196BA0">
              <w:rPr>
                <w:spacing w:val="3"/>
              </w:rPr>
              <w:t>r</w:t>
            </w:r>
            <w:r w:rsidRPr="00196BA0">
              <w:t>y</w:t>
            </w:r>
            <w:r w:rsidRPr="00196BA0">
              <w:rPr>
                <w:spacing w:val="-5"/>
              </w:rPr>
              <w:t xml:space="preserve"> </w:t>
            </w:r>
            <w:r w:rsidRPr="00196BA0">
              <w:rPr>
                <w:spacing w:val="-3"/>
              </w:rPr>
              <w:t>w</w:t>
            </w:r>
            <w:r w:rsidRPr="00196BA0">
              <w:rPr>
                <w:spacing w:val="-1"/>
              </w:rPr>
              <w:t>i</w:t>
            </w:r>
            <w:r w:rsidRPr="00196BA0">
              <w:rPr>
                <w:spacing w:val="2"/>
              </w:rPr>
              <w:t>t</w:t>
            </w:r>
            <w:r w:rsidRPr="00196BA0">
              <w:t>h</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6"/>
              </w:rPr>
              <w:t xml:space="preserve"> </w:t>
            </w:r>
            <w:r w:rsidRPr="00196BA0">
              <w:t>as</w:t>
            </w:r>
            <w:r w:rsidRPr="00196BA0">
              <w:rPr>
                <w:spacing w:val="-3"/>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1"/>
              </w:rPr>
              <w:t>s</w:t>
            </w:r>
            <w:r w:rsidRPr="00196BA0">
              <w:t>:</w:t>
            </w:r>
          </w:p>
          <w:p w14:paraId="4E385FBA" w14:textId="77777777" w:rsidR="001B2618" w:rsidRPr="00196BA0" w:rsidRDefault="001B2618" w:rsidP="00547E53">
            <w:pPr>
              <w:pStyle w:val="LDP2i"/>
              <w:tabs>
                <w:tab w:val="right" w:pos="850"/>
                <w:tab w:val="left" w:pos="991"/>
              </w:tabs>
              <w:ind w:left="991" w:hanging="537"/>
              <w:rPr>
                <w:spacing w:val="-2"/>
              </w:rPr>
            </w:pPr>
            <w:r w:rsidRPr="00196BA0">
              <w:rPr>
                <w:spacing w:val="-2"/>
              </w:rPr>
              <w:tab/>
              <w:t>(i)</w:t>
            </w:r>
            <w:r w:rsidRPr="00196BA0">
              <w:rPr>
                <w:spacing w:val="-2"/>
              </w:rPr>
              <w:tab/>
            </w:r>
            <w:r w:rsidRPr="00196BA0">
              <w:rPr>
                <w:spacing w:val="2"/>
              </w:rPr>
              <w:t>positively</w:t>
            </w:r>
            <w:r w:rsidRPr="00196BA0">
              <w:rPr>
                <w:spacing w:val="-2"/>
              </w:rPr>
              <w:t xml:space="preserve"> reduce angle of attack;</w:t>
            </w:r>
          </w:p>
          <w:p w14:paraId="63BD49E6" w14:textId="77777777" w:rsidR="001B2618" w:rsidRPr="00196BA0" w:rsidRDefault="001B2618" w:rsidP="00547E53">
            <w:pPr>
              <w:pStyle w:val="LDP2i"/>
              <w:tabs>
                <w:tab w:val="right" w:pos="850"/>
                <w:tab w:val="left" w:pos="991"/>
              </w:tabs>
              <w:ind w:left="991" w:hanging="537"/>
              <w:rPr>
                <w:spacing w:val="2"/>
              </w:rPr>
            </w:pPr>
            <w:r w:rsidRPr="00196BA0">
              <w:rPr>
                <w:spacing w:val="2"/>
              </w:rPr>
              <w:tab/>
              <w:t>(ii)</w:t>
            </w:r>
            <w:r w:rsidRPr="00196BA0">
              <w:rPr>
                <w:spacing w:val="2"/>
              </w:rPr>
              <w:tab/>
              <w:t xml:space="preserve">use power available and </w:t>
            </w:r>
            <w:r>
              <w:rPr>
                <w:spacing w:val="2"/>
              </w:rPr>
              <w:t>available</w:t>
            </w:r>
            <w:r w:rsidRPr="00196BA0">
              <w:rPr>
                <w:spacing w:val="2"/>
              </w:rPr>
              <w:t xml:space="preserve"> height to </w:t>
            </w:r>
            <w:r>
              <w:rPr>
                <w:spacing w:val="2"/>
              </w:rPr>
              <w:t>maximise</w:t>
            </w:r>
            <w:r w:rsidRPr="00196BA0">
              <w:rPr>
                <w:spacing w:val="2"/>
              </w:rPr>
              <w:t xml:space="preserve"> the aircraft energy state;</w:t>
            </w:r>
          </w:p>
          <w:p w14:paraId="6FC8D98A" w14:textId="77777777" w:rsidR="001B2618" w:rsidRPr="00196BA0" w:rsidRDefault="001B2618" w:rsidP="00547E53">
            <w:pPr>
              <w:pStyle w:val="LDP2i"/>
              <w:tabs>
                <w:tab w:val="right" w:pos="850"/>
                <w:tab w:val="left" w:pos="991"/>
              </w:tabs>
              <w:ind w:left="991" w:hanging="537"/>
              <w:rPr>
                <w:spacing w:val="-2"/>
              </w:rPr>
            </w:pPr>
            <w:r w:rsidRPr="00196BA0">
              <w:rPr>
                <w:spacing w:val="-2"/>
              </w:rPr>
              <w:tab/>
              <w:t>(iii)</w:t>
            </w:r>
            <w:r w:rsidRPr="00196BA0">
              <w:rPr>
                <w:spacing w:val="-2"/>
              </w:rPr>
              <w:tab/>
              <w:t>minimise height loss for simulated low altitude condition;</w:t>
            </w:r>
          </w:p>
          <w:p w14:paraId="074E6CEF" w14:textId="77777777" w:rsidR="001B2618" w:rsidRPr="00196BA0" w:rsidRDefault="001B2618" w:rsidP="00547E53">
            <w:pPr>
              <w:pStyle w:val="LDP2i"/>
              <w:tabs>
                <w:tab w:val="right" w:pos="850"/>
                <w:tab w:val="left" w:pos="991"/>
              </w:tabs>
              <w:ind w:left="991" w:hanging="537"/>
            </w:pPr>
            <w:r w:rsidRPr="00196BA0">
              <w:rPr>
                <w:spacing w:val="-2"/>
              </w:rPr>
              <w:tab/>
              <w:t>(iv)</w:t>
            </w:r>
            <w:r w:rsidRPr="00196BA0">
              <w:rPr>
                <w:spacing w:val="-2"/>
              </w:rPr>
              <w:tab/>
              <w:t>re-</w:t>
            </w:r>
            <w:r w:rsidRPr="00196BA0">
              <w:rPr>
                <w:spacing w:val="2"/>
              </w:rPr>
              <w:t>establish</w:t>
            </w:r>
            <w:r w:rsidRPr="00196BA0">
              <w:rPr>
                <w:spacing w:val="-2"/>
              </w:rPr>
              <w:t xml:space="preserve"> desired flight path</w:t>
            </w:r>
            <w:r>
              <w:rPr>
                <w:spacing w:val="-2"/>
              </w:rPr>
              <w:t>,</w:t>
            </w:r>
            <w:r w:rsidRPr="00196BA0">
              <w:rPr>
                <w:spacing w:val="-2"/>
              </w:rPr>
              <w:t xml:space="preserve"> and controlled and balanced operation of the RPA</w:t>
            </w:r>
            <w:r>
              <w:rPr>
                <w:spacing w:val="-2"/>
              </w:rPr>
              <w:t>.</w:t>
            </w:r>
          </w:p>
        </w:tc>
        <w:tc>
          <w:tcPr>
            <w:tcW w:w="2855" w:type="dxa"/>
            <w:tcBorders>
              <w:top w:val="single" w:sz="6" w:space="0" w:color="000000"/>
              <w:left w:val="single" w:sz="6" w:space="0" w:color="000000"/>
              <w:bottom w:val="single" w:sz="6" w:space="0" w:color="000000"/>
              <w:right w:val="single" w:sz="6" w:space="0" w:color="000000"/>
            </w:tcBorders>
            <w:hideMark/>
          </w:tcPr>
          <w:p w14:paraId="66B5D295" w14:textId="77777777" w:rsidR="001B2618" w:rsidRDefault="001B2618" w:rsidP="001B2618">
            <w:pPr>
              <w:pStyle w:val="ListParagraph"/>
              <w:keepNext/>
              <w:numPr>
                <w:ilvl w:val="0"/>
                <w:numId w:val="29"/>
              </w:numPr>
              <w:spacing w:before="60" w:after="60" w:line="240" w:lineRule="auto"/>
              <w:rPr>
                <w:spacing w:val="-1"/>
              </w:rPr>
            </w:pPr>
            <w:r w:rsidRPr="00DD551B">
              <w:rPr>
                <w:spacing w:val="-1"/>
              </w:rPr>
              <w:t>minimal height loss</w:t>
            </w:r>
            <w:r>
              <w:rPr>
                <w:spacing w:val="-1"/>
              </w:rPr>
              <w:t>;</w:t>
            </w:r>
          </w:p>
          <w:p w14:paraId="685C7C16" w14:textId="77777777" w:rsidR="001B2618" w:rsidRPr="00DD551B" w:rsidRDefault="001B2618" w:rsidP="001B2618">
            <w:pPr>
              <w:pStyle w:val="ListParagraph"/>
              <w:keepNext/>
              <w:numPr>
                <w:ilvl w:val="0"/>
                <w:numId w:val="29"/>
              </w:numPr>
              <w:spacing w:before="60" w:after="60" w:line="240" w:lineRule="auto"/>
              <w:rPr>
                <w:spacing w:val="-1"/>
              </w:rPr>
            </w:pPr>
            <w:r w:rsidRPr="00DD551B">
              <w:rPr>
                <w:spacing w:val="-1"/>
              </w:rPr>
              <w:t>performs recovery procedures in a timely manner;</w:t>
            </w:r>
          </w:p>
          <w:p w14:paraId="3F114FA7"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control movements are made in a positive and precise manner;</w:t>
            </w:r>
          </w:p>
          <w:p w14:paraId="16299695" w14:textId="77777777" w:rsidR="001B2618" w:rsidRDefault="001B2618" w:rsidP="00547E53">
            <w:pPr>
              <w:keepNext/>
              <w:spacing w:before="60" w:after="60" w:line="240" w:lineRule="auto"/>
              <w:ind w:left="567" w:hanging="465"/>
              <w:rPr>
                <w:spacing w:val="-1"/>
              </w:rPr>
            </w:pPr>
            <w:r w:rsidRPr="00196BA0">
              <w:rPr>
                <w:spacing w:val="-1"/>
              </w:rPr>
              <w:t>(d)</w:t>
            </w:r>
            <w:r w:rsidRPr="00196BA0">
              <w:rPr>
                <w:spacing w:val="-1"/>
              </w:rPr>
              <w:tab/>
              <w:t>desired flight path is quickly re-established</w:t>
            </w:r>
            <w:r>
              <w:rPr>
                <w:spacing w:val="-1"/>
              </w:rPr>
              <w:t>;</w:t>
            </w:r>
          </w:p>
          <w:p w14:paraId="54828E98" w14:textId="77777777" w:rsidR="001B2618" w:rsidRPr="00196BA0" w:rsidRDefault="001B2618" w:rsidP="00547E53">
            <w:pPr>
              <w:keepNext/>
              <w:spacing w:before="60" w:after="60" w:line="240" w:lineRule="auto"/>
              <w:ind w:left="567" w:hanging="465"/>
              <w:rPr>
                <w:spacing w:val="-1"/>
              </w:rPr>
            </w:pPr>
            <w:r>
              <w:rPr>
                <w:spacing w:val="-1"/>
              </w:rPr>
              <w:t>(e)</w:t>
            </w:r>
            <w:r>
              <w:rPr>
                <w:spacing w:val="-1"/>
              </w:rPr>
              <w:tab/>
              <w:t xml:space="preserve">the </w:t>
            </w:r>
            <w:r w:rsidRPr="00196BA0">
              <w:rPr>
                <w:spacing w:val="-1"/>
              </w:rPr>
              <w:t>RPA performance limits are not exceeded during the stall recovery</w:t>
            </w:r>
            <w:r>
              <w:rPr>
                <w:spacing w:val="-1"/>
              </w:rPr>
              <w:t>.</w:t>
            </w:r>
          </w:p>
        </w:tc>
        <w:tc>
          <w:tcPr>
            <w:tcW w:w="2855" w:type="dxa"/>
            <w:tcBorders>
              <w:top w:val="single" w:sz="6" w:space="0" w:color="000000"/>
              <w:left w:val="single" w:sz="6" w:space="0" w:color="000000"/>
              <w:bottom w:val="single" w:sz="6" w:space="0" w:color="000000"/>
              <w:right w:val="single" w:sz="6" w:space="0" w:color="000000"/>
            </w:tcBorders>
            <w:hideMark/>
          </w:tcPr>
          <w:p w14:paraId="2FA54D7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7399857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stall characteristics;</w:t>
            </w:r>
          </w:p>
          <w:p w14:paraId="63A187F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59593937"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0E98D64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4" w:type="dxa"/>
            <w:tcBorders>
              <w:top w:val="single" w:sz="6" w:space="0" w:color="000000"/>
              <w:left w:val="single" w:sz="6" w:space="0" w:color="000000"/>
              <w:bottom w:val="single" w:sz="6" w:space="0" w:color="000000"/>
              <w:right w:val="single" w:sz="6" w:space="0" w:color="000000"/>
            </w:tcBorders>
            <w:hideMark/>
          </w:tcPr>
          <w:p w14:paraId="186116EB"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Fi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ur</w:t>
            </w:r>
            <w:r w:rsidRPr="00655A65">
              <w:rPr>
                <w:rFonts w:ascii="Times New Roman" w:eastAsia="Times New Roman" w:hAnsi="Times New Roman"/>
                <w:b/>
                <w:bCs/>
                <w:i/>
                <w:spacing w:val="-1"/>
                <w:sz w:val="24"/>
                <w:szCs w:val="24"/>
                <w:lang w:val="en-AU"/>
              </w:rPr>
              <w:t xml:space="preserve">e </w:t>
            </w:r>
            <w:r w:rsidRPr="00196BA0">
              <w:rPr>
                <w:rFonts w:ascii="Times New Roman" w:eastAsia="Times New Roman" w:hAnsi="Times New Roman"/>
                <w:b/>
                <w:bCs/>
                <w:i/>
                <w:spacing w:val="-1"/>
                <w:sz w:val="24"/>
                <w:szCs w:val="24"/>
                <w:lang w:val="en-AU"/>
              </w:rPr>
              <w:t>of</w:t>
            </w:r>
            <w:r w:rsidRPr="00655A65">
              <w:rPr>
                <w:rFonts w:ascii="Times New Roman" w:eastAsia="Times New Roman" w:hAnsi="Times New Roman"/>
                <w:b/>
                <w:bCs/>
                <w:i/>
                <w:spacing w:val="-1"/>
                <w:sz w:val="24"/>
                <w:szCs w:val="24"/>
                <w:lang w:val="en-AU"/>
              </w:rPr>
              <w:t xml:space="preserve"> 8</w:t>
            </w:r>
          </w:p>
          <w:p w14:paraId="5FB906E4" w14:textId="34CF3D52" w:rsidR="001B2618" w:rsidRPr="00196BA0" w:rsidRDefault="001B2618" w:rsidP="00547E53">
            <w:pPr>
              <w:keepNext/>
              <w:spacing w:before="60" w:after="60" w:line="240" w:lineRule="auto"/>
              <w:ind w:left="102"/>
              <w:rPr>
                <w:rFonts w:eastAsia="Times New Roman"/>
                <w:szCs w:val="24"/>
              </w:rPr>
            </w:pPr>
            <w:r>
              <w:rPr>
                <w:spacing w:val="-3"/>
              </w:rPr>
              <w:t>O</w:t>
            </w:r>
            <w:r w:rsidRPr="00195503">
              <w:rPr>
                <w:spacing w:val="-3"/>
              </w:rPr>
              <w:t xml:space="preserve">perate the RPA to demonstrate a figure of </w:t>
            </w:r>
            <w:r>
              <w:rPr>
                <w:spacing w:val="-3"/>
              </w:rPr>
              <w:t>8</w:t>
            </w:r>
            <w:r w:rsidRPr="00195503">
              <w:rPr>
                <w:spacing w:val="-3"/>
              </w:rPr>
              <w:t>, without loss of height and with the crossover point in front of the operator.</w:t>
            </w:r>
          </w:p>
        </w:tc>
        <w:tc>
          <w:tcPr>
            <w:tcW w:w="2855" w:type="dxa"/>
            <w:tcBorders>
              <w:top w:val="single" w:sz="6" w:space="0" w:color="000000"/>
              <w:left w:val="single" w:sz="6" w:space="0" w:color="000000"/>
              <w:bottom w:val="single" w:sz="6" w:space="0" w:color="000000"/>
              <w:right w:val="single" w:sz="6" w:space="0" w:color="000000"/>
            </w:tcBorders>
            <w:hideMark/>
          </w:tcPr>
          <w:p w14:paraId="584A4AA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turns are smooth and controlled;</w:t>
            </w:r>
          </w:p>
          <w:p w14:paraId="351E726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turn radius is consistent;</w:t>
            </w:r>
          </w:p>
          <w:p w14:paraId="6C17F12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height is maintained and sink is minimised during the turns;</w:t>
            </w:r>
          </w:p>
          <w:p w14:paraId="6D8B11D3"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the crossover point is within 5 m either side of the remote pilot;</w:t>
            </w:r>
          </w:p>
          <w:p w14:paraId="0B37AF63"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the figure of </w:t>
            </w:r>
            <w:r>
              <w:rPr>
                <w:spacing w:val="-1"/>
              </w:rPr>
              <w:t>8</w:t>
            </w:r>
            <w:r w:rsidRPr="00196BA0">
              <w:rPr>
                <w:spacing w:val="-1"/>
              </w:rPr>
              <w:t xml:space="preserve"> loops are of similar size and radius.</w:t>
            </w:r>
          </w:p>
        </w:tc>
        <w:tc>
          <w:tcPr>
            <w:tcW w:w="2855" w:type="dxa"/>
            <w:tcBorders>
              <w:top w:val="single" w:sz="6" w:space="0" w:color="000000"/>
              <w:left w:val="single" w:sz="6" w:space="0" w:color="000000"/>
              <w:bottom w:val="single" w:sz="6" w:space="0" w:color="000000"/>
              <w:right w:val="single" w:sz="6" w:space="0" w:color="000000"/>
            </w:tcBorders>
            <w:hideMark/>
          </w:tcPr>
          <w:p w14:paraId="7250137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506FC3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flight area;</w:t>
            </w:r>
          </w:p>
          <w:p w14:paraId="7807ABDD"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various meteorological conditions.</w:t>
            </w:r>
          </w:p>
        </w:tc>
      </w:tr>
      <w:tr w:rsidR="001B2618" w:rsidRPr="00196BA0" w14:paraId="4511367C"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EF4DD9A" w14:textId="77777777" w:rsidR="001B2618" w:rsidRPr="00196BA0" w:rsidRDefault="001B2618" w:rsidP="00547E53">
            <w:pPr>
              <w:pStyle w:val="TableParagraph"/>
              <w:spacing w:before="60" w:after="60" w:line="240" w:lineRule="auto"/>
              <w:ind w:left="102"/>
              <w:rPr>
                <w:rFonts w:ascii="Times New Roman" w:hAnsi="Times New Roman"/>
                <w:sz w:val="24"/>
                <w:szCs w:val="24"/>
                <w:lang w:val="en-AU"/>
              </w:rPr>
            </w:pPr>
            <w:r w:rsidRPr="00196BA0">
              <w:rPr>
                <w:rFonts w:ascii="Times New Roman" w:eastAsia="Times New Roman" w:hAnsi="Times New Roman"/>
                <w:sz w:val="24"/>
                <w:szCs w:val="24"/>
                <w:lang w:val="en-AU"/>
              </w:rPr>
              <w:t>3</w:t>
            </w:r>
          </w:p>
        </w:tc>
        <w:tc>
          <w:tcPr>
            <w:tcW w:w="2854" w:type="dxa"/>
            <w:tcBorders>
              <w:top w:val="single" w:sz="6" w:space="0" w:color="000000"/>
              <w:left w:val="single" w:sz="6" w:space="0" w:color="000000"/>
              <w:bottom w:val="single" w:sz="6" w:space="0" w:color="000000"/>
              <w:right w:val="single" w:sz="6" w:space="0" w:color="000000"/>
            </w:tcBorders>
            <w:hideMark/>
          </w:tcPr>
          <w:p w14:paraId="22E648FE" w14:textId="77777777" w:rsidR="001B2618" w:rsidRPr="00196BA0" w:rsidRDefault="001B2618" w:rsidP="00547E53">
            <w:pPr>
              <w:keepNext/>
              <w:spacing w:before="60" w:after="60" w:line="240" w:lineRule="auto"/>
              <w:ind w:left="102"/>
              <w:rPr>
                <w:szCs w:val="24"/>
              </w:rPr>
            </w:pPr>
            <w:r w:rsidRPr="00655A65">
              <w:rPr>
                <w:rFonts w:eastAsia="Times New Roman"/>
                <w:b/>
                <w:bCs/>
                <w:i/>
                <w:spacing w:val="-1"/>
                <w:szCs w:val="24"/>
              </w:rPr>
              <w:t>Sideslip RPA</w:t>
            </w:r>
            <w:r w:rsidRPr="00196BA0">
              <w:rPr>
                <w:b/>
                <w:bCs/>
                <w:i/>
                <w:spacing w:val="-6"/>
              </w:rPr>
              <w:t xml:space="preserve"> </w:t>
            </w:r>
            <w:r w:rsidRPr="00196BA0">
              <w:t>(</w:t>
            </w:r>
            <w:r>
              <w:t xml:space="preserve">simulated, or </w:t>
            </w:r>
            <w:r w:rsidRPr="00196BA0">
              <w:t>if</w:t>
            </w:r>
            <w:r w:rsidRPr="00196BA0">
              <w:rPr>
                <w:spacing w:val="-6"/>
              </w:rPr>
              <w:t xml:space="preserve"> </w:t>
            </w:r>
            <w:r w:rsidRPr="00196BA0">
              <w:rPr>
                <w:spacing w:val="1"/>
              </w:rPr>
              <w:t>p</w:t>
            </w:r>
            <w:r w:rsidRPr="00196BA0">
              <w:t>e</w:t>
            </w:r>
            <w:r w:rsidRPr="00196BA0">
              <w:rPr>
                <w:spacing w:val="3"/>
              </w:rPr>
              <w:t>r</w:t>
            </w:r>
            <w:r w:rsidRPr="00196BA0">
              <w:rPr>
                <w:spacing w:val="-5"/>
              </w:rPr>
              <w:t>m</w:t>
            </w:r>
            <w:r w:rsidRPr="00196BA0">
              <w:rPr>
                <w:spacing w:val="-1"/>
              </w:rPr>
              <w:t>i</w:t>
            </w:r>
            <w:r w:rsidRPr="00196BA0">
              <w:rPr>
                <w:spacing w:val="2"/>
              </w:rPr>
              <w:t>t</w:t>
            </w:r>
            <w:r w:rsidRPr="00196BA0">
              <w:rPr>
                <w:spacing w:val="-1"/>
              </w:rPr>
              <w:t>t</w:t>
            </w:r>
            <w:r w:rsidRPr="00196BA0">
              <w:t>ed</w:t>
            </w:r>
            <w:r w:rsidRPr="00196BA0">
              <w:rPr>
                <w:spacing w:val="-4"/>
              </w:rPr>
              <w:t xml:space="preserve"> </w:t>
            </w:r>
            <w:r w:rsidRPr="00196BA0">
              <w:rPr>
                <w:spacing w:val="-2"/>
              </w:rPr>
              <w:t>f</w:t>
            </w:r>
            <w:r w:rsidRPr="00196BA0">
              <w:rPr>
                <w:spacing w:val="1"/>
              </w:rPr>
              <w:t>o</w:t>
            </w:r>
            <w:r w:rsidRPr="00196BA0">
              <w:t>r</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rPr>
                <w:spacing w:val="-3"/>
              </w:rPr>
              <w:t>A by its manufacturer</w:t>
            </w:r>
            <w:r w:rsidRPr="00196BA0">
              <w:t>)</w:t>
            </w:r>
          </w:p>
          <w:p w14:paraId="778B0F43" w14:textId="77777777" w:rsidR="001B2618" w:rsidRPr="00196BA0" w:rsidRDefault="001B2618" w:rsidP="00547E53">
            <w:pPr>
              <w:keepNext/>
              <w:spacing w:before="60" w:after="60" w:line="240" w:lineRule="auto"/>
              <w:ind w:left="567" w:hanging="465"/>
            </w:pPr>
            <w:r w:rsidRPr="00196BA0">
              <w:rPr>
                <w:spacing w:val="-1"/>
              </w:rPr>
              <w:t>(a)</w:t>
            </w:r>
            <w:r w:rsidRPr="00196BA0">
              <w:rPr>
                <w:spacing w:val="-1"/>
              </w:rPr>
              <w:tab/>
            </w:r>
            <w:r w:rsidRPr="00196BA0">
              <w:rPr>
                <w:spacing w:val="1"/>
              </w:rPr>
              <w:t>p</w:t>
            </w:r>
            <w:r w:rsidRPr="00196BA0">
              <w:rPr>
                <w:spacing w:val="-2"/>
              </w:rPr>
              <w:t>e</w:t>
            </w:r>
            <w:r w:rsidRPr="00196BA0">
              <w:t>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5"/>
              </w:rPr>
              <w:t xml:space="preserve"> </w:t>
            </w:r>
            <w:r w:rsidRPr="00196BA0">
              <w:rPr>
                <w:spacing w:val="-1"/>
              </w:rPr>
              <w:t>straight</w:t>
            </w:r>
            <w:r>
              <w:rPr>
                <w:spacing w:val="-1"/>
              </w:rPr>
              <w:t>, forward</w:t>
            </w:r>
            <w:r w:rsidRPr="00196BA0">
              <w:rPr>
                <w:spacing w:val="-4"/>
              </w:rPr>
              <w:t xml:space="preserve"> </w:t>
            </w:r>
            <w:r w:rsidRPr="00196BA0">
              <w:rPr>
                <w:spacing w:val="-1"/>
              </w:rPr>
              <w:t>si</w:t>
            </w:r>
            <w:r w:rsidRPr="00196BA0">
              <w:rPr>
                <w:spacing w:val="1"/>
              </w:rPr>
              <w:t>d</w:t>
            </w:r>
            <w:r w:rsidRPr="00196BA0">
              <w:rPr>
                <w:spacing w:val="2"/>
              </w:rPr>
              <w:t>e</w:t>
            </w:r>
            <w:r w:rsidRPr="00196BA0">
              <w:rPr>
                <w:spacing w:val="-1"/>
              </w:rPr>
              <w:t>s</w:t>
            </w:r>
            <w:r w:rsidRPr="00196BA0">
              <w:rPr>
                <w:spacing w:val="2"/>
              </w:rPr>
              <w:t>l</w:t>
            </w:r>
            <w:r w:rsidRPr="00196BA0">
              <w:rPr>
                <w:spacing w:val="-1"/>
              </w:rPr>
              <w:t>i</w:t>
            </w:r>
            <w:r w:rsidRPr="00196BA0">
              <w:t>p</w:t>
            </w:r>
            <w:r w:rsidRPr="00196BA0">
              <w:rPr>
                <w:spacing w:val="-4"/>
              </w:rPr>
              <w:t xml:space="preserve"> </w:t>
            </w:r>
            <w:r w:rsidRPr="00196BA0">
              <w:t>by:</w:t>
            </w:r>
          </w:p>
          <w:p w14:paraId="2CD5791F" w14:textId="77777777" w:rsidR="001B2618" w:rsidRPr="00196BA0" w:rsidRDefault="001B2618" w:rsidP="00547E53">
            <w:pPr>
              <w:pStyle w:val="LDP2i"/>
              <w:tabs>
                <w:tab w:val="right" w:pos="850"/>
                <w:tab w:val="left" w:pos="991"/>
              </w:tabs>
              <w:ind w:left="993" w:hanging="539"/>
              <w:rPr>
                <w:spacing w:val="-2"/>
              </w:rPr>
            </w:pPr>
            <w:r w:rsidRPr="00196BA0">
              <w:rPr>
                <w:spacing w:val="-2"/>
              </w:rPr>
              <w:tab/>
              <w:t>(i)</w:t>
            </w:r>
            <w:r w:rsidRPr="00196BA0">
              <w:rPr>
                <w:spacing w:val="-2"/>
              </w:rPr>
              <w:tab/>
              <w:t xml:space="preserve">inducing slip to </w:t>
            </w:r>
            <w:r w:rsidRPr="00196BA0">
              <w:t>achieve</w:t>
            </w:r>
            <w:r w:rsidRPr="00196BA0">
              <w:rPr>
                <w:spacing w:val="-2"/>
              </w:rPr>
              <w:t xml:space="preserve"> increased rate of descent while maintaining track and </w:t>
            </w:r>
            <w:r w:rsidRPr="00196BA0">
              <w:rPr>
                <w:spacing w:val="-1"/>
              </w:rPr>
              <w:t>airspeed</w:t>
            </w:r>
            <w:r w:rsidRPr="00196BA0">
              <w:rPr>
                <w:spacing w:val="-2"/>
              </w:rPr>
              <w:t>; and</w:t>
            </w:r>
          </w:p>
          <w:p w14:paraId="149476CD" w14:textId="77777777" w:rsidR="001B2618" w:rsidRPr="00196BA0" w:rsidRDefault="001B2618" w:rsidP="00547E53">
            <w:pPr>
              <w:pStyle w:val="LDP2i"/>
              <w:tabs>
                <w:tab w:val="right" w:pos="850"/>
                <w:tab w:val="left" w:pos="991"/>
              </w:tabs>
              <w:ind w:left="993" w:hanging="539"/>
            </w:pPr>
            <w:r w:rsidRPr="00196BA0">
              <w:rPr>
                <w:spacing w:val="-2"/>
              </w:rPr>
              <w:tab/>
              <w:t>(ii)</w:t>
            </w:r>
            <w:r w:rsidRPr="00196BA0">
              <w:rPr>
                <w:spacing w:val="-2"/>
              </w:rPr>
              <w:tab/>
            </w:r>
            <w:r w:rsidRPr="00196BA0">
              <w:rPr>
                <w:spacing w:val="2"/>
              </w:rPr>
              <w:t>adjusting</w:t>
            </w:r>
            <w:r w:rsidRPr="00196BA0">
              <w:rPr>
                <w:spacing w:val="-2"/>
              </w:rPr>
              <w:t xml:space="preserve"> the rate of </w:t>
            </w:r>
            <w:r w:rsidRPr="00196BA0">
              <w:t>descent</w:t>
            </w:r>
            <w:r w:rsidRPr="00196BA0">
              <w:rPr>
                <w:spacing w:val="-2"/>
              </w:rPr>
              <w:t xml:space="preserve"> by coordinating </w:t>
            </w:r>
            <w:r w:rsidRPr="00196BA0">
              <w:rPr>
                <w:spacing w:val="2"/>
              </w:rPr>
              <w:t>t</w:t>
            </w:r>
            <w:r w:rsidRPr="00196BA0">
              <w:rPr>
                <w:spacing w:val="-2"/>
              </w:rPr>
              <w:t>he</w:t>
            </w:r>
            <w:r w:rsidRPr="00196BA0">
              <w:rPr>
                <w:spacing w:val="-2"/>
                <w:w w:val="99"/>
              </w:rPr>
              <w:t xml:space="preserve"> </w:t>
            </w:r>
            <w:r w:rsidRPr="00196BA0">
              <w:t>a</w:t>
            </w:r>
            <w:r w:rsidRPr="00196BA0">
              <w:rPr>
                <w:spacing w:val="-2"/>
              </w:rPr>
              <w:t>ng</w:t>
            </w:r>
            <w:r w:rsidRPr="00196BA0">
              <w:rPr>
                <w:spacing w:val="-1"/>
              </w:rPr>
              <w:t>l</w:t>
            </w:r>
            <w:r w:rsidRPr="00196BA0">
              <w:t>e</w:t>
            </w:r>
            <w:r w:rsidRPr="00196BA0">
              <w:rPr>
                <w:spacing w:val="-5"/>
              </w:rPr>
              <w:t xml:space="preserve"> </w:t>
            </w:r>
            <w:r w:rsidRPr="00196BA0">
              <w:rPr>
                <w:spacing w:val="3"/>
              </w:rPr>
              <w:t>o</w:t>
            </w:r>
            <w:r w:rsidRPr="00196BA0">
              <w:t>f</w:t>
            </w:r>
            <w:r w:rsidRPr="00196BA0">
              <w:rPr>
                <w:spacing w:val="-7"/>
              </w:rPr>
              <w:t xml:space="preserve"> </w:t>
            </w:r>
            <w:r w:rsidRPr="00196BA0">
              <w:rPr>
                <w:spacing w:val="1"/>
              </w:rPr>
              <w:t>b</w:t>
            </w:r>
            <w:r w:rsidRPr="00196BA0">
              <w:t>a</w:t>
            </w:r>
            <w:r w:rsidRPr="00196BA0">
              <w:rPr>
                <w:spacing w:val="1"/>
              </w:rPr>
              <w:t>n</w:t>
            </w:r>
            <w:r w:rsidRPr="00196BA0">
              <w:t>k</w:t>
            </w:r>
            <w:r w:rsidRPr="00196BA0">
              <w:rPr>
                <w:spacing w:val="-6"/>
              </w:rPr>
              <w:t xml:space="preserve"> </w:t>
            </w:r>
            <w:r w:rsidRPr="00196BA0">
              <w:t>a</w:t>
            </w:r>
            <w:r w:rsidRPr="00196BA0">
              <w:rPr>
                <w:spacing w:val="-2"/>
              </w:rPr>
              <w:t>n</w:t>
            </w:r>
            <w:r w:rsidRPr="00196BA0">
              <w:t>d</w:t>
            </w:r>
            <w:r w:rsidRPr="00196BA0">
              <w:rPr>
                <w:spacing w:val="-4"/>
              </w:rPr>
              <w:t xml:space="preserve"> </w:t>
            </w:r>
            <w:r w:rsidRPr="00196BA0">
              <w:t>a</w:t>
            </w:r>
            <w:r w:rsidRPr="00196BA0">
              <w:rPr>
                <w:spacing w:val="1"/>
              </w:rPr>
              <w:t>pp</w:t>
            </w:r>
            <w:r w:rsidRPr="00196BA0">
              <w:rPr>
                <w:spacing w:val="-1"/>
              </w:rPr>
              <w:t>li</w:t>
            </w:r>
            <w:r w:rsidRPr="00196BA0">
              <w:t>ed</w:t>
            </w:r>
            <w:r w:rsidRPr="00196BA0">
              <w:rPr>
                <w:spacing w:val="-4"/>
              </w:rPr>
              <w:t xml:space="preserve"> </w:t>
            </w:r>
            <w:r w:rsidRPr="00196BA0">
              <w:t>r</w:t>
            </w:r>
            <w:r w:rsidRPr="00196BA0">
              <w:rPr>
                <w:spacing w:val="-2"/>
              </w:rPr>
              <w:t>u</w:t>
            </w:r>
            <w:r w:rsidRPr="00196BA0">
              <w:rPr>
                <w:spacing w:val="1"/>
              </w:rPr>
              <w:t>dd</w:t>
            </w:r>
            <w:r w:rsidRPr="00196BA0">
              <w:t>er;</w:t>
            </w:r>
          </w:p>
          <w:p w14:paraId="1E9E5677" w14:textId="77777777" w:rsidR="001B2618" w:rsidRPr="00196BA0" w:rsidRDefault="001B2618" w:rsidP="00547E53">
            <w:pPr>
              <w:keepNext/>
              <w:spacing w:before="60" w:after="60" w:line="240" w:lineRule="auto"/>
              <w:ind w:left="567" w:hanging="465"/>
            </w:pPr>
            <w:r w:rsidRPr="00196BA0">
              <w:rPr>
                <w:spacing w:val="-2"/>
              </w:rPr>
              <w:t>(b)</w:t>
            </w:r>
            <w:r w:rsidRPr="00196BA0">
              <w:rPr>
                <w:spacing w:val="-2"/>
              </w:rPr>
              <w:tab/>
            </w:r>
            <w:r w:rsidRPr="00196BA0">
              <w:t>rec</w:t>
            </w:r>
            <w:r w:rsidRPr="00196BA0">
              <w:rPr>
                <w:spacing w:val="1"/>
              </w:rPr>
              <w:t>o</w:t>
            </w:r>
            <w:r w:rsidRPr="00196BA0">
              <w:rPr>
                <w:spacing w:val="-2"/>
              </w:rPr>
              <w:t>v</w:t>
            </w:r>
            <w:r w:rsidRPr="00196BA0">
              <w:t>er</w:t>
            </w:r>
            <w:r w:rsidRPr="00196BA0">
              <w:rPr>
                <w:spacing w:val="-3"/>
              </w:rPr>
              <w:t xml:space="preserve"> </w:t>
            </w:r>
            <w:r w:rsidRPr="00196BA0">
              <w:rPr>
                <w:spacing w:val="-1"/>
              </w:rPr>
              <w:t>t</w:t>
            </w:r>
            <w:r w:rsidRPr="00196BA0">
              <w:rPr>
                <w:spacing w:val="-2"/>
              </w:rPr>
              <w:t>h</w:t>
            </w:r>
            <w:r w:rsidRPr="00196BA0">
              <w:t>e</w:t>
            </w:r>
            <w:r w:rsidRPr="00196BA0">
              <w:rPr>
                <w:spacing w:val="-3"/>
              </w:rPr>
              <w:t xml:space="preserve"> </w:t>
            </w:r>
            <w:r w:rsidRPr="00196BA0">
              <w:rPr>
                <w:spacing w:val="-1"/>
              </w:rPr>
              <w:t>R</w:t>
            </w:r>
            <w:r w:rsidRPr="00196BA0">
              <w:rPr>
                <w:spacing w:val="2"/>
              </w:rPr>
              <w:t>P</w:t>
            </w:r>
            <w:r w:rsidRPr="00196BA0">
              <w:t>A</w:t>
            </w:r>
            <w:r w:rsidRPr="00196BA0">
              <w:rPr>
                <w:spacing w:val="-4"/>
              </w:rPr>
              <w:t xml:space="preserve"> </w:t>
            </w:r>
            <w:r w:rsidRPr="00196BA0">
              <w:rPr>
                <w:spacing w:val="-2"/>
              </w:rPr>
              <w:t>f</w:t>
            </w:r>
            <w:r w:rsidRPr="00196BA0">
              <w:t>r</w:t>
            </w:r>
            <w:r w:rsidRPr="00196BA0">
              <w:rPr>
                <w:spacing w:val="3"/>
              </w:rPr>
              <w:t>o</w:t>
            </w:r>
            <w:r w:rsidRPr="00196BA0">
              <w:t>m</w:t>
            </w:r>
            <w:r w:rsidRPr="00196BA0">
              <w:rPr>
                <w:spacing w:val="-7"/>
              </w:rPr>
              <w:t xml:space="preserve"> </w:t>
            </w:r>
            <w:r w:rsidRPr="00196BA0">
              <w:t xml:space="preserve">a </w:t>
            </w:r>
            <w:r w:rsidRPr="00196BA0">
              <w:rPr>
                <w:spacing w:val="-1"/>
              </w:rPr>
              <w:t>si</w:t>
            </w:r>
            <w:r w:rsidRPr="00196BA0">
              <w:rPr>
                <w:spacing w:val="1"/>
              </w:rPr>
              <w:t>d</w:t>
            </w:r>
            <w:r w:rsidRPr="00196BA0">
              <w:t>e</w:t>
            </w:r>
            <w:r w:rsidRPr="00196BA0">
              <w:rPr>
                <w:spacing w:val="-1"/>
              </w:rPr>
              <w:t>sli</w:t>
            </w:r>
            <w:r w:rsidRPr="00196BA0">
              <w:t>p</w:t>
            </w:r>
            <w:r w:rsidRPr="00196BA0">
              <w:rPr>
                <w:spacing w:val="-3"/>
              </w:rPr>
              <w:t xml:space="preserve"> </w:t>
            </w:r>
            <w:r w:rsidRPr="00196BA0">
              <w:t>a</w:t>
            </w:r>
            <w:r w:rsidRPr="00196BA0">
              <w:rPr>
                <w:spacing w:val="-2"/>
              </w:rPr>
              <w:t>n</w:t>
            </w:r>
            <w:r w:rsidRPr="00196BA0">
              <w:t>d</w:t>
            </w:r>
            <w:r w:rsidRPr="00196BA0">
              <w:rPr>
                <w:spacing w:val="-3"/>
              </w:rPr>
              <w:t xml:space="preserve"> </w:t>
            </w:r>
            <w:r w:rsidRPr="00196BA0">
              <w:t>re</w:t>
            </w:r>
            <w:r w:rsidRPr="00196BA0">
              <w:rPr>
                <w:spacing w:val="-1"/>
              </w:rPr>
              <w:t>t</w:t>
            </w:r>
            <w:r w:rsidRPr="00196BA0">
              <w:rPr>
                <w:spacing w:val="-2"/>
              </w:rPr>
              <w:t>u</w:t>
            </w:r>
            <w:r w:rsidRPr="00196BA0">
              <w:rPr>
                <w:spacing w:val="3"/>
              </w:rPr>
              <w:t>r</w:t>
            </w:r>
            <w:r w:rsidRPr="00196BA0">
              <w:t>n</w:t>
            </w:r>
            <w:r w:rsidRPr="00196BA0">
              <w:rPr>
                <w:spacing w:val="-4"/>
              </w:rPr>
              <w:t xml:space="preserve"> </w:t>
            </w:r>
            <w:r w:rsidRPr="00196BA0">
              <w:rPr>
                <w:spacing w:val="-1"/>
              </w:rPr>
              <w:t>i</w:t>
            </w:r>
            <w:r w:rsidRPr="00196BA0">
              <w:t>t</w:t>
            </w:r>
            <w:r w:rsidRPr="00196BA0">
              <w:rPr>
                <w:spacing w:val="-4"/>
              </w:rPr>
              <w:t xml:space="preserve"> </w:t>
            </w:r>
            <w:r w:rsidRPr="00196BA0">
              <w:rPr>
                <w:spacing w:val="-1"/>
              </w:rPr>
              <w:t>to</w:t>
            </w:r>
            <w:r w:rsidRPr="00196BA0">
              <w:rPr>
                <w:spacing w:val="-1"/>
                <w:w w:val="99"/>
              </w:rPr>
              <w:t xml:space="preserve"> </w:t>
            </w:r>
            <w:r w:rsidRPr="00196BA0">
              <w:t>c</w:t>
            </w:r>
            <w:r w:rsidRPr="00196BA0">
              <w:rPr>
                <w:spacing w:val="1"/>
              </w:rPr>
              <w:t>o</w:t>
            </w:r>
            <w:r w:rsidRPr="00196BA0">
              <w:rPr>
                <w:spacing w:val="-2"/>
              </w:rPr>
              <w:t>n</w:t>
            </w:r>
            <w:r w:rsidRPr="00196BA0">
              <w:rPr>
                <w:spacing w:val="-1"/>
              </w:rPr>
              <w:t>t</w:t>
            </w:r>
            <w:r w:rsidRPr="00196BA0">
              <w:t>r</w:t>
            </w:r>
            <w:r w:rsidRPr="00196BA0">
              <w:rPr>
                <w:spacing w:val="1"/>
              </w:rPr>
              <w:t>o</w:t>
            </w:r>
            <w:r w:rsidRPr="00196BA0">
              <w:rPr>
                <w:spacing w:val="-1"/>
              </w:rPr>
              <w:t>ll</w:t>
            </w:r>
            <w:r w:rsidRPr="00196BA0">
              <w:t>ed</w:t>
            </w:r>
            <w:r w:rsidRPr="00196BA0">
              <w:rPr>
                <w:spacing w:val="-7"/>
              </w:rPr>
              <w:t xml:space="preserve"> </w:t>
            </w:r>
            <w:r w:rsidRPr="00196BA0">
              <w:t>a</w:t>
            </w:r>
            <w:r w:rsidRPr="00196BA0">
              <w:rPr>
                <w:spacing w:val="-2"/>
              </w:rPr>
              <w:t>n</w:t>
            </w:r>
            <w:r w:rsidRPr="00196BA0">
              <w:t>d</w:t>
            </w:r>
            <w:r w:rsidRPr="00196BA0">
              <w:rPr>
                <w:spacing w:val="-6"/>
              </w:rPr>
              <w:t xml:space="preserve"> </w:t>
            </w:r>
            <w:r w:rsidRPr="00196BA0">
              <w:rPr>
                <w:spacing w:val="1"/>
              </w:rPr>
              <w:t>b</w:t>
            </w:r>
            <w:r w:rsidRPr="00196BA0">
              <w:t>a</w:t>
            </w:r>
            <w:r w:rsidRPr="00196BA0">
              <w:rPr>
                <w:spacing w:val="-1"/>
              </w:rPr>
              <w:t>l</w:t>
            </w:r>
            <w:r w:rsidRPr="00196BA0">
              <w:t>a</w:t>
            </w:r>
            <w:r w:rsidRPr="00196BA0">
              <w:rPr>
                <w:spacing w:val="-2"/>
              </w:rPr>
              <w:t>n</w:t>
            </w:r>
            <w:r w:rsidRPr="00196BA0">
              <w:t>ced</w:t>
            </w:r>
            <w:r w:rsidRPr="00196BA0">
              <w:rPr>
                <w:spacing w:val="-7"/>
              </w:rPr>
              <w:t xml:space="preserve"> </w:t>
            </w:r>
            <w:r w:rsidRPr="00196BA0">
              <w:rPr>
                <w:spacing w:val="-2"/>
              </w:rPr>
              <w:t>f</w:t>
            </w:r>
            <w:r w:rsidRPr="00196BA0">
              <w:rPr>
                <w:spacing w:val="-1"/>
              </w:rPr>
              <w:t>l</w:t>
            </w:r>
            <w:r w:rsidRPr="00196BA0">
              <w:rPr>
                <w:spacing w:val="2"/>
              </w:rPr>
              <w:t>i</w:t>
            </w:r>
            <w:r w:rsidRPr="00196BA0">
              <w:rPr>
                <w:spacing w:val="-2"/>
              </w:rPr>
              <w:t>ght.</w:t>
            </w:r>
          </w:p>
        </w:tc>
        <w:tc>
          <w:tcPr>
            <w:tcW w:w="2855" w:type="dxa"/>
            <w:tcBorders>
              <w:top w:val="single" w:sz="6" w:space="0" w:color="000000"/>
              <w:left w:val="single" w:sz="6" w:space="0" w:color="000000"/>
              <w:bottom w:val="single" w:sz="6" w:space="0" w:color="000000"/>
              <w:right w:val="single" w:sz="6" w:space="0" w:color="000000"/>
            </w:tcBorders>
            <w:hideMark/>
          </w:tcPr>
          <w:p w14:paraId="3B67CB5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sideslip is done in a controlled manner;</w:t>
            </w:r>
          </w:p>
          <w:p w14:paraId="17F1176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smooth control inputs</w:t>
            </w:r>
            <w:r>
              <w:rPr>
                <w:spacing w:val="-1"/>
              </w:rPr>
              <w:t xml:space="preserve">, the </w:t>
            </w:r>
            <w:r w:rsidRPr="00196BA0">
              <w:rPr>
                <w:spacing w:val="-1"/>
              </w:rPr>
              <w:t>RPA remains stable during the manoeuvre</w:t>
            </w:r>
            <w:r>
              <w:rPr>
                <w:spacing w:val="-1"/>
              </w:rPr>
              <w:t>;</w:t>
            </w:r>
          </w:p>
          <w:p w14:paraId="171BD73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is transitioned from a sideslip to controlled and balanced flight without delay and with confidence;</w:t>
            </w:r>
          </w:p>
          <w:p w14:paraId="221BF1B5"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 xml:space="preserve">flight profile is maintained within </w:t>
            </w:r>
            <w:r>
              <w:rPr>
                <w:spacing w:val="-1"/>
              </w:rPr>
              <w:t xml:space="preserve">the </w:t>
            </w:r>
            <w:r w:rsidRPr="00196BA0">
              <w:rPr>
                <w:spacing w:val="-1"/>
              </w:rPr>
              <w:t>RPA performance limits.</w:t>
            </w:r>
          </w:p>
        </w:tc>
        <w:tc>
          <w:tcPr>
            <w:tcW w:w="2855" w:type="dxa"/>
            <w:tcBorders>
              <w:top w:val="single" w:sz="6" w:space="0" w:color="000000"/>
              <w:left w:val="single" w:sz="6" w:space="0" w:color="000000"/>
              <w:bottom w:val="single" w:sz="6" w:space="0" w:color="000000"/>
              <w:right w:val="single" w:sz="6" w:space="0" w:color="000000"/>
            </w:tcBorders>
            <w:hideMark/>
          </w:tcPr>
          <w:p w14:paraId="2514845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1F260AC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slip characteristics;</w:t>
            </w:r>
          </w:p>
          <w:p w14:paraId="1178098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3D0AFA83"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0641BB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54" w:type="dxa"/>
            <w:tcBorders>
              <w:top w:val="single" w:sz="6" w:space="0" w:color="000000"/>
              <w:left w:val="single" w:sz="6" w:space="0" w:color="000000"/>
              <w:bottom w:val="single" w:sz="6" w:space="0" w:color="000000"/>
              <w:right w:val="single" w:sz="6" w:space="0" w:color="000000"/>
            </w:tcBorders>
            <w:hideMark/>
          </w:tcPr>
          <w:p w14:paraId="5B88588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at a d</w:t>
            </w:r>
            <w:r w:rsidRPr="00196BA0">
              <w:rPr>
                <w:rFonts w:ascii="Times New Roman" w:eastAsia="Times New Roman" w:hAnsi="Times New Roman"/>
                <w:b/>
                <w:bCs/>
                <w:i/>
                <w:spacing w:val="-1"/>
                <w:sz w:val="24"/>
                <w:szCs w:val="24"/>
                <w:lang w:val="en-AU"/>
              </w:rPr>
              <w:t>ist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w:t>
            </w:r>
          </w:p>
          <w:p w14:paraId="18B92875"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d</w:t>
            </w:r>
            <w:r w:rsidRPr="00196BA0">
              <w:t>em</w:t>
            </w:r>
            <w:r w:rsidRPr="00196BA0">
              <w:rPr>
                <w:spacing w:val="1"/>
              </w:rPr>
              <w:t>on</w:t>
            </w:r>
            <w:r w:rsidRPr="00196BA0">
              <w:rPr>
                <w:spacing w:val="-1"/>
              </w:rPr>
              <w:t>st</w:t>
            </w:r>
            <w:r w:rsidRPr="00196BA0">
              <w:t>ra</w:t>
            </w:r>
            <w:r w:rsidRPr="00196BA0">
              <w:rPr>
                <w:spacing w:val="-1"/>
              </w:rPr>
              <w:t>t</w:t>
            </w:r>
            <w:r w:rsidRPr="00196BA0">
              <w:t xml:space="preserve">e </w:t>
            </w:r>
            <w:r w:rsidRPr="00196BA0">
              <w:rPr>
                <w:spacing w:val="1"/>
              </w:rPr>
              <w:t>accurate</w:t>
            </w:r>
            <w:r w:rsidRPr="00196BA0">
              <w:t xml:space="preserve"> </w:t>
            </w:r>
            <w:r w:rsidRPr="00196BA0">
              <w:rPr>
                <w:spacing w:val="-1"/>
              </w:rPr>
              <w:t>control and navigation at a distance of at least 200 m;</w:t>
            </w:r>
          </w:p>
          <w:p w14:paraId="1251DC2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perform a horizontal rectangular pattern at a distance of 200 m;</w:t>
            </w:r>
          </w:p>
          <w:p w14:paraId="6978BC15"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 xml:space="preserve">demonstrate </w:t>
            </w:r>
            <w:r>
              <w:rPr>
                <w:spacing w:val="-1"/>
              </w:rPr>
              <w:t>re-orientation</w:t>
            </w:r>
            <w:r w:rsidRPr="00196BA0">
              <w:rPr>
                <w:spacing w:val="-1"/>
              </w:rPr>
              <w:t xml:space="preserve"> of the RPA after it has </w:t>
            </w:r>
            <w:r>
              <w:rPr>
                <w:spacing w:val="-1"/>
              </w:rPr>
              <w:t>been re-oriented by the instructor without the student watching</w:t>
            </w:r>
            <w:r w:rsidRPr="00196BA0">
              <w:rPr>
                <w:spacing w:val="-1"/>
              </w:rPr>
              <w:t>.</w:t>
            </w:r>
          </w:p>
        </w:tc>
        <w:tc>
          <w:tcPr>
            <w:tcW w:w="2855" w:type="dxa"/>
            <w:tcBorders>
              <w:top w:val="single" w:sz="6" w:space="0" w:color="000000"/>
              <w:left w:val="single" w:sz="6" w:space="0" w:color="000000"/>
              <w:bottom w:val="single" w:sz="6" w:space="0" w:color="000000"/>
              <w:right w:val="single" w:sz="6" w:space="0" w:color="000000"/>
            </w:tcBorders>
            <w:hideMark/>
          </w:tcPr>
          <w:p w14:paraId="57D456A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maintains a constant height;</w:t>
            </w:r>
          </w:p>
          <w:p w14:paraId="080C590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turns are smooth;</w:t>
            </w:r>
          </w:p>
          <w:p w14:paraId="5CBF07CD"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heading corrections are minimised;</w:t>
            </w:r>
          </w:p>
          <w:p w14:paraId="279B2328" w14:textId="77777777" w:rsidR="001B2618" w:rsidRDefault="001B2618" w:rsidP="00547E53">
            <w:pPr>
              <w:keepNext/>
              <w:spacing w:before="60" w:after="60" w:line="240" w:lineRule="auto"/>
              <w:ind w:left="567" w:hanging="465"/>
              <w:rPr>
                <w:spacing w:val="-1"/>
              </w:rPr>
            </w:pPr>
            <w:r w:rsidRPr="00196BA0">
              <w:rPr>
                <w:spacing w:val="-1"/>
              </w:rPr>
              <w:t>(d)</w:t>
            </w:r>
            <w:r w:rsidRPr="00196BA0">
              <w:rPr>
                <w:spacing w:val="-1"/>
              </w:rPr>
              <w:tab/>
              <w:t>remote pilot shows coordination when flying the RPA towards him/herself</w:t>
            </w:r>
            <w:r>
              <w:rPr>
                <w:spacing w:val="-1"/>
              </w:rPr>
              <w:t>;</w:t>
            </w:r>
          </w:p>
          <w:p w14:paraId="05A08DA7" w14:textId="77777777" w:rsidR="001B2618" w:rsidRPr="00196BA0" w:rsidRDefault="001B2618" w:rsidP="00547E53">
            <w:pPr>
              <w:keepNext/>
              <w:spacing w:before="60" w:after="60" w:line="240" w:lineRule="auto"/>
              <w:ind w:left="567" w:hanging="465"/>
              <w:rPr>
                <w:spacing w:val="-1"/>
              </w:rPr>
            </w:pPr>
            <w:r>
              <w:rPr>
                <w:spacing w:val="-1"/>
              </w:rPr>
              <w:t>(e)</w:t>
            </w:r>
            <w:r>
              <w:rPr>
                <w:spacing w:val="-1"/>
              </w:rPr>
              <w:tab/>
              <w:t>the RPA is reoriented successfully in a timely way.</w:t>
            </w:r>
          </w:p>
        </w:tc>
        <w:tc>
          <w:tcPr>
            <w:tcW w:w="2855" w:type="dxa"/>
            <w:tcBorders>
              <w:top w:val="single" w:sz="6" w:space="0" w:color="000000"/>
              <w:left w:val="single" w:sz="6" w:space="0" w:color="000000"/>
              <w:bottom w:val="single" w:sz="6" w:space="0" w:color="000000"/>
              <w:right w:val="single" w:sz="6" w:space="0" w:color="000000"/>
            </w:tcBorders>
            <w:hideMark/>
          </w:tcPr>
          <w:p w14:paraId="7B66E428"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354BBDF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various sizes of </w:t>
            </w:r>
            <w:r>
              <w:rPr>
                <w:spacing w:val="-1"/>
              </w:rPr>
              <w:t xml:space="preserve">the </w:t>
            </w:r>
            <w:r w:rsidRPr="00196BA0">
              <w:rPr>
                <w:spacing w:val="-1"/>
              </w:rPr>
              <w:t>RPA;</w:t>
            </w:r>
          </w:p>
          <w:p w14:paraId="35C40BF1"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bl>
    <w:p w14:paraId="693944E3" w14:textId="77777777" w:rsidR="001B2618" w:rsidRPr="00196BA0" w:rsidRDefault="001B2618" w:rsidP="00CA6E18">
      <w:pPr>
        <w:spacing w:before="5" w:line="100" w:lineRule="exact"/>
      </w:pPr>
    </w:p>
    <w:p w14:paraId="55149560" w14:textId="77777777" w:rsidR="001B2618" w:rsidRPr="00196BA0" w:rsidRDefault="001B2618" w:rsidP="00CA6E18">
      <w:pPr>
        <w:pStyle w:val="LDScheduleheadingcontinued"/>
      </w:pPr>
      <w:r w:rsidRPr="00196BA0">
        <w:t>Schedule 5</w:t>
      </w:r>
      <w:r w:rsidRPr="00196BA0">
        <w:tab/>
        <w:t>Practical competency units</w:t>
      </w:r>
    </w:p>
    <w:p w14:paraId="11B366B5" w14:textId="77777777" w:rsidR="001B2618" w:rsidRPr="00196BA0" w:rsidRDefault="001B2618" w:rsidP="00064EEC">
      <w:pPr>
        <w:pStyle w:val="LDAppendixHeadingcontinued"/>
      </w:pPr>
      <w:bookmarkStart w:id="318" w:name="_Toc511130526"/>
      <w:bookmarkStart w:id="319" w:name="_Toc520282009"/>
      <w:bookmarkStart w:id="320" w:name="_Toc2946057"/>
      <w:r w:rsidRPr="00196BA0">
        <w:t>Appendix 2</w:t>
      </w:r>
      <w:r w:rsidRPr="00196BA0">
        <w:tab/>
        <w:t>Category specific units — Aeroplane category (contd.)</w:t>
      </w:r>
      <w:bookmarkEnd w:id="318"/>
      <w:bookmarkEnd w:id="319"/>
      <w:bookmarkEnd w:id="320"/>
    </w:p>
    <w:p w14:paraId="2A77F7A3" w14:textId="77777777" w:rsidR="001B2618" w:rsidRPr="00196BA0" w:rsidRDefault="001B2618" w:rsidP="00CA6E18">
      <w:pPr>
        <w:pStyle w:val="LDAppendixHeading2"/>
      </w:pPr>
      <w:bookmarkStart w:id="321" w:name="_Toc511130527"/>
      <w:bookmarkStart w:id="322" w:name="_Toc520282010"/>
      <w:bookmarkStart w:id="323" w:name="_Toc2946058"/>
      <w:r w:rsidRPr="00196BA0">
        <w:t>Unit 24</w:t>
      </w:r>
      <w:r w:rsidRPr="00196BA0">
        <w:tab/>
        <w:t>RA5 — Abnormal and emergency operations</w:t>
      </w:r>
      <w:bookmarkEnd w:id="321"/>
      <w:bookmarkEnd w:id="322"/>
      <w:bookmarkEnd w:id="323"/>
    </w:p>
    <w:tbl>
      <w:tblPr>
        <w:tblW w:w="9214" w:type="dxa"/>
        <w:tblInd w:w="6" w:type="dxa"/>
        <w:tblCellMar>
          <w:left w:w="0" w:type="dxa"/>
          <w:right w:w="113" w:type="dxa"/>
        </w:tblCellMar>
        <w:tblLook w:val="01E0" w:firstRow="1" w:lastRow="1" w:firstColumn="1" w:lastColumn="1" w:noHBand="0" w:noVBand="0"/>
      </w:tblPr>
      <w:tblGrid>
        <w:gridCol w:w="696"/>
        <w:gridCol w:w="2838"/>
        <w:gridCol w:w="2840"/>
        <w:gridCol w:w="2840"/>
      </w:tblGrid>
      <w:tr w:rsidR="001B2618" w:rsidRPr="00196BA0" w14:paraId="016B653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63DF70"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39" w:type="dxa"/>
            <w:tcBorders>
              <w:top w:val="single" w:sz="6" w:space="0" w:color="000000"/>
              <w:left w:val="single" w:sz="6" w:space="0" w:color="000000"/>
              <w:bottom w:val="single" w:sz="6" w:space="0" w:color="000000"/>
              <w:right w:val="single" w:sz="6" w:space="0" w:color="000000"/>
            </w:tcBorders>
            <w:hideMark/>
          </w:tcPr>
          <w:p w14:paraId="2D7FA082" w14:textId="77777777" w:rsidR="001B2618" w:rsidRPr="00196BA0" w:rsidRDefault="001B2618" w:rsidP="00547E53">
            <w:pPr>
              <w:pStyle w:val="TableParagraph"/>
              <w:spacing w:before="60" w:after="60" w:line="240" w:lineRule="auto"/>
              <w:ind w:left="102" w:right="-5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43D6662"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an aeroplane, the applicant must be able to…</w:t>
            </w:r>
          </w:p>
        </w:tc>
        <w:tc>
          <w:tcPr>
            <w:tcW w:w="2840" w:type="dxa"/>
            <w:tcBorders>
              <w:top w:val="single" w:sz="6" w:space="0" w:color="000000"/>
              <w:left w:val="single" w:sz="6" w:space="0" w:color="000000"/>
              <w:bottom w:val="single" w:sz="6" w:space="0" w:color="000000"/>
              <w:right w:val="single" w:sz="6" w:space="0" w:color="000000"/>
            </w:tcBorders>
            <w:hideMark/>
          </w:tcPr>
          <w:p w14:paraId="128D7833"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40" w:type="dxa"/>
            <w:tcBorders>
              <w:top w:val="single" w:sz="6" w:space="0" w:color="000000"/>
              <w:left w:val="single" w:sz="6" w:space="0" w:color="000000"/>
              <w:bottom w:val="single" w:sz="6" w:space="0" w:color="000000"/>
              <w:right w:val="single" w:sz="6" w:space="0" w:color="000000"/>
            </w:tcBorders>
            <w:hideMark/>
          </w:tcPr>
          <w:p w14:paraId="5848F1A6" w14:textId="77777777" w:rsidR="001B2618" w:rsidRPr="00196BA0" w:rsidRDefault="001B2618" w:rsidP="00547E53">
            <w:pPr>
              <w:pStyle w:val="TableParagraph"/>
              <w:spacing w:before="60" w:after="60" w:line="240" w:lineRule="auto"/>
              <w:ind w:left="102" w:right="-57"/>
              <w:rPr>
                <w:rFonts w:eastAsia="Times New Roman"/>
                <w:szCs w:val="24"/>
              </w:rPr>
            </w:pPr>
            <w:r w:rsidRPr="001B00C0">
              <w:rPr>
                <w:rFonts w:ascii="Times New Roman" w:eastAsia="Times New Roman" w:hAnsi="Times New Roman"/>
                <w:b/>
                <w:bCs/>
                <w:spacing w:val="-1"/>
                <w:sz w:val="24"/>
                <w:szCs w:val="24"/>
                <w:lang w:val="en-AU"/>
              </w:rPr>
              <w:t>Range of variables</w:t>
            </w:r>
          </w:p>
        </w:tc>
      </w:tr>
      <w:tr w:rsidR="001B2618" w:rsidRPr="00196BA0" w14:paraId="5398B4A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15D442"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39" w:type="dxa"/>
            <w:tcBorders>
              <w:top w:val="single" w:sz="6" w:space="0" w:color="000000"/>
              <w:left w:val="single" w:sz="6" w:space="0" w:color="000000"/>
              <w:bottom w:val="single" w:sz="6" w:space="0" w:color="000000"/>
              <w:right w:val="single" w:sz="6" w:space="0" w:color="000000"/>
            </w:tcBorders>
            <w:hideMark/>
          </w:tcPr>
          <w:p w14:paraId="307C9815"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age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s</w:t>
            </w:r>
            <w:r w:rsidRPr="00655A65">
              <w:rPr>
                <w:rFonts w:ascii="Times New Roman" w:eastAsia="Times New Roman" w:hAnsi="Times New Roman"/>
                <w:b/>
                <w:bCs/>
                <w:i/>
                <w:spacing w:val="-1"/>
                <w:sz w:val="24"/>
                <w:szCs w:val="24"/>
                <w:lang w:val="en-AU"/>
              </w:rPr>
              <w:t xml:space="preserve">s of </w:t>
            </w:r>
            <w:r w:rsidRPr="00196BA0">
              <w:rPr>
                <w:rFonts w:ascii="Times New Roman" w:eastAsia="Times New Roman" w:hAnsi="Times New Roman"/>
                <w:b/>
                <w:bCs/>
                <w:i/>
                <w:spacing w:val="-1"/>
                <w:sz w:val="24"/>
                <w:szCs w:val="24"/>
                <w:lang w:val="en-AU"/>
              </w:rPr>
              <w:t>thrus</w:t>
            </w:r>
            <w:r w:rsidRPr="00655A65">
              <w:rPr>
                <w:rFonts w:ascii="Times New Roman" w:eastAsia="Times New Roman" w:hAnsi="Times New Roman"/>
                <w:b/>
                <w:bCs/>
                <w:i/>
                <w:spacing w:val="-1"/>
                <w:sz w:val="24"/>
                <w:szCs w:val="24"/>
                <w:lang w:val="en-AU"/>
              </w:rPr>
              <w:t xml:space="preserve">t —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u</w:t>
            </w:r>
            <w:r w:rsidRPr="00655A65">
              <w:rPr>
                <w:rFonts w:ascii="Times New Roman" w:eastAsia="Times New Roman" w:hAnsi="Times New Roman"/>
                <w:b/>
                <w:bCs/>
                <w:i/>
                <w:spacing w:val="-1"/>
                <w:sz w:val="24"/>
                <w:szCs w:val="24"/>
                <w:lang w:val="en-AU"/>
              </w:rPr>
              <w:t>nch</w:t>
            </w:r>
          </w:p>
          <w:p w14:paraId="36E33422" w14:textId="77777777" w:rsidR="001B2618" w:rsidRPr="00196BA0" w:rsidRDefault="001B2618" w:rsidP="00547E53">
            <w:pPr>
              <w:keepNext/>
              <w:spacing w:before="60" w:after="60" w:line="240" w:lineRule="auto"/>
              <w:ind w:left="567" w:right="-57" w:hanging="465"/>
              <w:rPr>
                <w:rFonts w:eastAsia="Times New Roman"/>
                <w:spacing w:val="-1"/>
                <w:szCs w:val="24"/>
              </w:rPr>
            </w:pPr>
            <w:r w:rsidRPr="00196BA0">
              <w:rPr>
                <w:spacing w:val="-1"/>
              </w:rPr>
              <w:t>(a)</w:t>
            </w:r>
            <w:r w:rsidRPr="00196BA0">
              <w:rPr>
                <w:spacing w:val="-1"/>
              </w:rPr>
              <w:tab/>
              <w:t>correctly identify loss of thrust after the RPA has been launched;</w:t>
            </w:r>
          </w:p>
          <w:p w14:paraId="4553DE05"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apply the highest priority to taking action to control the RPA;</w:t>
            </w:r>
          </w:p>
          <w:p w14:paraId="3D7949EC"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 xml:space="preserve">maintain control of </w:t>
            </w:r>
            <w:r>
              <w:rPr>
                <w:spacing w:val="-1"/>
              </w:rPr>
              <w:t xml:space="preserve">the </w:t>
            </w:r>
            <w:r w:rsidRPr="00196BA0">
              <w:rPr>
                <w:spacing w:val="-1"/>
              </w:rPr>
              <w:t>RPA;</w:t>
            </w:r>
          </w:p>
          <w:p w14:paraId="7115AFFC"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t>perform initial actions from memory consistent with the operator’s documented practices;</w:t>
            </w:r>
          </w:p>
          <w:p w14:paraId="680D3ACC" w14:textId="77777777" w:rsidR="001B2618" w:rsidRDefault="001B2618" w:rsidP="00547E53">
            <w:pPr>
              <w:keepNext/>
              <w:spacing w:before="60" w:after="60" w:line="240" w:lineRule="auto"/>
              <w:ind w:left="567" w:right="-57" w:hanging="465"/>
              <w:rPr>
                <w:spacing w:val="-1"/>
              </w:rPr>
            </w:pPr>
            <w:r w:rsidRPr="00196BA0">
              <w:rPr>
                <w:spacing w:val="-1"/>
              </w:rPr>
              <w:t>(e)</w:t>
            </w:r>
            <w:r w:rsidRPr="00196BA0">
              <w:rPr>
                <w:spacing w:val="-1"/>
              </w:rPr>
              <w:tab/>
              <w:t>manoeuvre the RPA to achieve the safest possible outcome</w:t>
            </w:r>
            <w:r>
              <w:rPr>
                <w:spacing w:val="-1"/>
              </w:rPr>
              <w:t>;</w:t>
            </w:r>
          </w:p>
          <w:p w14:paraId="2E06E026" w14:textId="3BC6C9C8" w:rsidR="001B2618" w:rsidRPr="00196BA0" w:rsidRDefault="001B2618" w:rsidP="00547E53">
            <w:pPr>
              <w:keepNext/>
              <w:spacing w:before="60" w:after="60" w:line="240" w:lineRule="auto"/>
              <w:ind w:left="567" w:right="-57" w:hanging="465"/>
              <w:rPr>
                <w:spacing w:val="-1"/>
              </w:rPr>
            </w:pPr>
            <w:r>
              <w:rPr>
                <w:spacing w:val="-1"/>
              </w:rPr>
              <w:t>(f)</w:t>
            </w:r>
            <w:r>
              <w:rPr>
                <w:spacing w:val="-1"/>
              </w:rPr>
              <w:tab/>
            </w:r>
            <w:r w:rsidRPr="00196BA0">
              <w:rPr>
                <w:spacing w:val="-1"/>
              </w:rPr>
              <w:t>confidently state the actions being performed.</w:t>
            </w:r>
          </w:p>
        </w:tc>
        <w:tc>
          <w:tcPr>
            <w:tcW w:w="2840" w:type="dxa"/>
            <w:tcBorders>
              <w:top w:val="single" w:sz="6" w:space="0" w:color="000000"/>
              <w:left w:val="single" w:sz="6" w:space="0" w:color="000000"/>
              <w:bottom w:val="single" w:sz="6" w:space="0" w:color="000000"/>
              <w:right w:val="single" w:sz="6" w:space="0" w:color="000000"/>
            </w:tcBorders>
            <w:hideMark/>
          </w:tcPr>
          <w:p w14:paraId="58D1E580"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identifies the problem in a timely way;</w:t>
            </w:r>
          </w:p>
          <w:p w14:paraId="075E3539"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the RPA is configured correctly and in a timely manner for a forced landing;</w:t>
            </w:r>
          </w:p>
          <w:p w14:paraId="442C7764"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best glide speed maintained;</w:t>
            </w:r>
          </w:p>
          <w:p w14:paraId="78ED0D31"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r>
            <w:r>
              <w:rPr>
                <w:spacing w:val="-1"/>
              </w:rPr>
              <w:t xml:space="preserve">the </w:t>
            </w:r>
            <w:r w:rsidRPr="00196BA0">
              <w:rPr>
                <w:spacing w:val="-1"/>
              </w:rPr>
              <w:t>RPA remains within the nominated area;</w:t>
            </w:r>
          </w:p>
          <w:p w14:paraId="39201726" w14:textId="77777777" w:rsidR="001B2618" w:rsidRPr="00196BA0" w:rsidRDefault="001B2618" w:rsidP="00547E53">
            <w:pPr>
              <w:keepNext/>
              <w:spacing w:before="60" w:after="60" w:line="240" w:lineRule="auto"/>
              <w:ind w:left="567" w:right="-57" w:hanging="465"/>
              <w:rPr>
                <w:spacing w:val="-1"/>
              </w:rPr>
            </w:pPr>
            <w:r w:rsidRPr="00196BA0">
              <w:rPr>
                <w:spacing w:val="-1"/>
              </w:rPr>
              <w:t>(e)</w:t>
            </w:r>
            <w:r w:rsidRPr="00196BA0">
              <w:rPr>
                <w:spacing w:val="-1"/>
              </w:rPr>
              <w:tab/>
            </w:r>
            <w:r>
              <w:rPr>
                <w:spacing w:val="-1"/>
              </w:rPr>
              <w:t>s</w:t>
            </w:r>
            <w:r w:rsidRPr="00196BA0">
              <w:rPr>
                <w:spacing w:val="-1"/>
              </w:rPr>
              <w:t>afe landing achieved</w:t>
            </w:r>
            <w:r>
              <w:rPr>
                <w:spacing w:val="-1"/>
              </w:rPr>
              <w:t>,</w:t>
            </w:r>
            <w:r w:rsidRPr="00196BA0">
              <w:rPr>
                <w:spacing w:val="-1"/>
              </w:rPr>
              <w:t xml:space="preserve"> or guaranteed</w:t>
            </w:r>
            <w:r>
              <w:rPr>
                <w:spacing w:val="-1"/>
              </w:rPr>
              <w:t xml:space="preserve"> before resuming normal powered flight</w:t>
            </w:r>
            <w:r w:rsidRPr="00196BA0">
              <w:rPr>
                <w:spacing w:val="-1"/>
              </w:rPr>
              <w:t>.</w:t>
            </w:r>
          </w:p>
        </w:tc>
        <w:tc>
          <w:tcPr>
            <w:tcW w:w="2840" w:type="dxa"/>
            <w:tcBorders>
              <w:top w:val="single" w:sz="6" w:space="0" w:color="000000"/>
              <w:left w:val="single" w:sz="6" w:space="0" w:color="000000"/>
              <w:bottom w:val="single" w:sz="6" w:space="0" w:color="000000"/>
              <w:right w:val="single" w:sz="6" w:space="0" w:color="000000"/>
            </w:tcBorders>
            <w:hideMark/>
          </w:tcPr>
          <w:p w14:paraId="1F24DA82"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activities are performed in accordance with operator’s documented practices and procedures;</w:t>
            </w:r>
          </w:p>
          <w:p w14:paraId="63DF6E90"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location of operation;</w:t>
            </w:r>
          </w:p>
          <w:p w14:paraId="0DA17324"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loss of thrust at different stages of flight;</w:t>
            </w:r>
          </w:p>
          <w:p w14:paraId="05CAE3FA"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t>various metrological conditions.</w:t>
            </w:r>
          </w:p>
        </w:tc>
      </w:tr>
      <w:tr w:rsidR="001B2618" w:rsidRPr="00196BA0" w14:paraId="628CD5B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45650EB"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39" w:type="dxa"/>
            <w:tcBorders>
              <w:top w:val="single" w:sz="6" w:space="0" w:color="000000"/>
              <w:left w:val="single" w:sz="6" w:space="0" w:color="000000"/>
              <w:bottom w:val="single" w:sz="6" w:space="0" w:color="000000"/>
              <w:right w:val="single" w:sz="6" w:space="0" w:color="000000"/>
            </w:tcBorders>
            <w:hideMark/>
          </w:tcPr>
          <w:p w14:paraId="1E6B0557"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ecover f</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om </w:t>
            </w:r>
            <w:r w:rsidRPr="00196BA0">
              <w:rPr>
                <w:rFonts w:ascii="Times New Roman" w:eastAsia="Times New Roman" w:hAnsi="Times New Roman"/>
                <w:b/>
                <w:bCs/>
                <w:i/>
                <w:spacing w:val="-1"/>
                <w:sz w:val="24"/>
                <w:szCs w:val="24"/>
                <w:lang w:val="en-AU"/>
              </w:rPr>
              <w:t>unusu</w:t>
            </w:r>
            <w:r w:rsidRPr="00655A65">
              <w:rPr>
                <w:rFonts w:ascii="Times New Roman" w:eastAsia="Times New Roman" w:hAnsi="Times New Roman"/>
                <w:b/>
                <w:bCs/>
                <w:i/>
                <w:spacing w:val="-1"/>
                <w:sz w:val="24"/>
                <w:szCs w:val="24"/>
                <w:lang w:val="en-AU"/>
              </w:rPr>
              <w:t xml:space="preserve">al aircraft </w:t>
            </w:r>
            <w:r w:rsidRPr="00196BA0">
              <w:rPr>
                <w:rFonts w:ascii="Times New Roman" w:eastAsia="Times New Roman" w:hAnsi="Times New Roman"/>
                <w:b/>
                <w:bCs/>
                <w:i/>
                <w:spacing w:val="-1"/>
                <w:sz w:val="24"/>
                <w:szCs w:val="24"/>
                <w:lang w:val="en-AU"/>
              </w:rPr>
              <w:t>attitudes</w:t>
            </w:r>
          </w:p>
          <w:p w14:paraId="0AB89667" w14:textId="77777777" w:rsidR="001B2618" w:rsidRPr="00196BA0" w:rsidRDefault="001B2618" w:rsidP="00547E53">
            <w:pPr>
              <w:keepNext/>
              <w:spacing w:before="60" w:after="60" w:line="240" w:lineRule="auto"/>
              <w:ind w:left="567" w:right="-57" w:hanging="465"/>
              <w:rPr>
                <w:rFonts w:eastAsia="Times New Roman"/>
                <w:spacing w:val="-1"/>
                <w:szCs w:val="24"/>
              </w:rPr>
            </w:pPr>
            <w:r w:rsidRPr="00196BA0">
              <w:rPr>
                <w:spacing w:val="-1"/>
              </w:rPr>
              <w:t>(a)</w:t>
            </w:r>
            <w:r w:rsidRPr="00196BA0">
              <w:rPr>
                <w:spacing w:val="-1"/>
              </w:rPr>
              <w:tab/>
              <w:t xml:space="preserve">identify unusual attitude of the RPA during </w:t>
            </w:r>
            <w:r>
              <w:rPr>
                <w:spacing w:val="-1"/>
              </w:rPr>
              <w:t xml:space="preserve">flight — </w:t>
            </w:r>
            <w:r w:rsidRPr="00196BA0">
              <w:rPr>
                <w:spacing w:val="-1"/>
              </w:rPr>
              <w:t xml:space="preserve">for example, whether it is nose-high or </w:t>
            </w:r>
            <w:r>
              <w:rPr>
                <w:spacing w:val="-1"/>
              </w:rPr>
              <w:t>excessively banked</w:t>
            </w:r>
            <w:r w:rsidRPr="00196BA0">
              <w:rPr>
                <w:spacing w:val="-1"/>
              </w:rPr>
              <w:t>;</w:t>
            </w:r>
          </w:p>
          <w:p w14:paraId="666E9EF2" w14:textId="77777777" w:rsidR="001B2618" w:rsidRPr="00196BA0" w:rsidRDefault="001B2618" w:rsidP="00547E53">
            <w:pPr>
              <w:keepNext/>
              <w:spacing w:before="60" w:after="60" w:line="240" w:lineRule="auto"/>
              <w:ind w:left="567" w:right="-57" w:hanging="465"/>
            </w:pPr>
            <w:r w:rsidRPr="00196BA0">
              <w:rPr>
                <w:spacing w:val="-1"/>
              </w:rPr>
              <w:t>(b)</w:t>
            </w:r>
            <w:r w:rsidRPr="00196BA0">
              <w:rPr>
                <w:spacing w:val="-1"/>
              </w:rPr>
              <w:tab/>
              <w:t xml:space="preserve">recover the RPA from unusual attitudes </w:t>
            </w:r>
            <w:r>
              <w:rPr>
                <w:spacing w:val="-1"/>
              </w:rPr>
              <w:t>and</w:t>
            </w:r>
            <w:r w:rsidRPr="00196BA0">
              <w:rPr>
                <w:spacing w:val="-4"/>
              </w:rPr>
              <w:t xml:space="preserve"> </w:t>
            </w:r>
            <w:r>
              <w:t>return to</w:t>
            </w:r>
            <w:r w:rsidRPr="00196BA0">
              <w:rPr>
                <w:w w:val="99"/>
              </w:rPr>
              <w:t xml:space="preserve"> </w:t>
            </w:r>
            <w:r w:rsidRPr="00196BA0">
              <w:rPr>
                <w:spacing w:val="-1"/>
              </w:rPr>
              <w:t>controlled and balanced operation</w:t>
            </w:r>
            <w:r>
              <w:rPr>
                <w:spacing w:val="-1"/>
              </w:rPr>
              <w:t>.</w:t>
            </w:r>
          </w:p>
        </w:tc>
        <w:tc>
          <w:tcPr>
            <w:tcW w:w="2840" w:type="dxa"/>
            <w:tcBorders>
              <w:top w:val="single" w:sz="6" w:space="0" w:color="000000"/>
              <w:left w:val="single" w:sz="6" w:space="0" w:color="000000"/>
              <w:bottom w:val="single" w:sz="6" w:space="0" w:color="000000"/>
              <w:right w:val="single" w:sz="6" w:space="0" w:color="000000"/>
            </w:tcBorders>
            <w:hideMark/>
          </w:tcPr>
          <w:p w14:paraId="3CD4863A"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recovers in a timely manner;</w:t>
            </w:r>
          </w:p>
          <w:p w14:paraId="402E3085"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uses efficient; control inputs</w:t>
            </w:r>
            <w:r>
              <w:rPr>
                <w:spacing w:val="-1"/>
              </w:rPr>
              <w:t>;</w:t>
            </w:r>
          </w:p>
          <w:p w14:paraId="470822CD"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minimal loss of height;</w:t>
            </w:r>
          </w:p>
          <w:p w14:paraId="1E2BED10" w14:textId="77777777" w:rsidR="001B2618" w:rsidRPr="00196BA0" w:rsidRDefault="001B2618" w:rsidP="00547E53">
            <w:pPr>
              <w:keepNext/>
              <w:spacing w:before="60" w:after="60" w:line="240" w:lineRule="auto"/>
              <w:ind w:left="567" w:right="-57" w:hanging="465"/>
              <w:rPr>
                <w:spacing w:val="-1"/>
              </w:rPr>
            </w:pPr>
            <w:r w:rsidRPr="00196BA0">
              <w:rPr>
                <w:spacing w:val="-1"/>
              </w:rPr>
              <w:t>(d)</w:t>
            </w:r>
            <w:r w:rsidRPr="00196BA0">
              <w:rPr>
                <w:spacing w:val="-1"/>
              </w:rPr>
              <w:tab/>
              <w:t>airspeeds are con</w:t>
            </w:r>
            <w:r>
              <w:rPr>
                <w:spacing w:val="-1"/>
              </w:rPr>
              <w:t>-</w:t>
            </w:r>
            <w:r w:rsidRPr="00196BA0">
              <w:rPr>
                <w:spacing w:val="-1"/>
              </w:rPr>
              <w:t>sistent with published aircraft performance information.</w:t>
            </w:r>
          </w:p>
        </w:tc>
        <w:tc>
          <w:tcPr>
            <w:tcW w:w="2840" w:type="dxa"/>
            <w:tcBorders>
              <w:top w:val="single" w:sz="6" w:space="0" w:color="000000"/>
              <w:left w:val="single" w:sz="6" w:space="0" w:color="000000"/>
              <w:bottom w:val="single" w:sz="6" w:space="0" w:color="000000"/>
              <w:right w:val="single" w:sz="6" w:space="0" w:color="000000"/>
            </w:tcBorders>
            <w:hideMark/>
          </w:tcPr>
          <w:p w14:paraId="16324972"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location of operation;</w:t>
            </w:r>
          </w:p>
          <w:p w14:paraId="22384A98" w14:textId="77777777" w:rsidR="001B2618" w:rsidRDefault="001B2618" w:rsidP="00547E53">
            <w:pPr>
              <w:keepNext/>
              <w:spacing w:before="60" w:after="60" w:line="240" w:lineRule="auto"/>
              <w:ind w:left="567" w:right="-57" w:hanging="465"/>
              <w:rPr>
                <w:spacing w:val="-1"/>
              </w:rPr>
            </w:pPr>
            <w:r w:rsidRPr="00196BA0">
              <w:rPr>
                <w:spacing w:val="-1"/>
              </w:rPr>
              <w:t>(b)</w:t>
            </w:r>
            <w:r w:rsidRPr="00196BA0">
              <w:rPr>
                <w:spacing w:val="-1"/>
              </w:rPr>
              <w:tab/>
              <w:t>various metrological conditions</w:t>
            </w:r>
            <w:r>
              <w:rPr>
                <w:spacing w:val="-1"/>
              </w:rPr>
              <w:t>;</w:t>
            </w:r>
          </w:p>
          <w:p w14:paraId="64927B30" w14:textId="5C666042" w:rsidR="001B2618" w:rsidRPr="00196BA0" w:rsidRDefault="001B2618" w:rsidP="00547E53">
            <w:pPr>
              <w:keepNext/>
              <w:spacing w:before="60" w:after="60" w:line="240" w:lineRule="auto"/>
              <w:ind w:left="567" w:right="-57" w:hanging="465"/>
              <w:rPr>
                <w:spacing w:val="-1"/>
              </w:rPr>
            </w:pPr>
            <w:r>
              <w:rPr>
                <w:spacing w:val="-1"/>
              </w:rPr>
              <w:t>(c)</w:t>
            </w:r>
            <w:r>
              <w:rPr>
                <w:spacing w:val="-1"/>
              </w:rPr>
              <w:tab/>
              <w:t>various combinations of nose attitude and ba</w:t>
            </w:r>
            <w:r w:rsidR="004459F4">
              <w:rPr>
                <w:spacing w:val="-1"/>
              </w:rPr>
              <w:t>n</w:t>
            </w:r>
            <w:r>
              <w:rPr>
                <w:spacing w:val="-1"/>
              </w:rPr>
              <w:t>k angle</w:t>
            </w:r>
            <w:r w:rsidRPr="00196BA0">
              <w:rPr>
                <w:spacing w:val="-1"/>
              </w:rPr>
              <w:t>.</w:t>
            </w:r>
          </w:p>
        </w:tc>
      </w:tr>
      <w:tr w:rsidR="001B2618" w:rsidRPr="00196BA0" w14:paraId="56375D3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FEF1822"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39" w:type="dxa"/>
            <w:tcBorders>
              <w:top w:val="single" w:sz="6" w:space="0" w:color="000000"/>
              <w:left w:val="single" w:sz="6" w:space="0" w:color="000000"/>
              <w:bottom w:val="single" w:sz="6" w:space="0" w:color="000000"/>
              <w:right w:val="single" w:sz="6" w:space="0" w:color="000000"/>
            </w:tcBorders>
            <w:hideMark/>
          </w:tcPr>
          <w:p w14:paraId="227D9D9B"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Loss of 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k</w:t>
            </w:r>
          </w:p>
          <w:p w14:paraId="48140133" w14:textId="77777777" w:rsidR="001B2618" w:rsidRPr="00196BA0" w:rsidRDefault="001B2618" w:rsidP="00547E53">
            <w:pPr>
              <w:keepNext/>
              <w:spacing w:before="60" w:after="60" w:line="240" w:lineRule="auto"/>
              <w:ind w:left="102" w:right="-57"/>
              <w:rPr>
                <w:rFonts w:eastAsia="Times New Roman"/>
                <w:szCs w:val="24"/>
              </w:rPr>
            </w:pPr>
            <w:r w:rsidRPr="00EE0D9E">
              <w:rPr>
                <w:spacing w:val="-3"/>
              </w:rPr>
              <w:t>Operate the RPA to demonstrate the loss of link procedures.</w:t>
            </w:r>
          </w:p>
        </w:tc>
        <w:tc>
          <w:tcPr>
            <w:tcW w:w="2840" w:type="dxa"/>
            <w:tcBorders>
              <w:top w:val="single" w:sz="6" w:space="0" w:color="000000"/>
              <w:left w:val="single" w:sz="6" w:space="0" w:color="000000"/>
              <w:bottom w:val="single" w:sz="6" w:space="0" w:color="000000"/>
              <w:right w:val="single" w:sz="6" w:space="0" w:color="000000"/>
            </w:tcBorders>
            <w:hideMark/>
          </w:tcPr>
          <w:p w14:paraId="427EDCB7"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identifies the problem in a timely way;</w:t>
            </w:r>
          </w:p>
          <w:p w14:paraId="17E6347F"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timely application of procedures.</w:t>
            </w:r>
          </w:p>
        </w:tc>
        <w:tc>
          <w:tcPr>
            <w:tcW w:w="2840" w:type="dxa"/>
            <w:tcBorders>
              <w:top w:val="single" w:sz="6" w:space="0" w:color="000000"/>
              <w:left w:val="single" w:sz="6" w:space="0" w:color="000000"/>
              <w:bottom w:val="single" w:sz="6" w:space="0" w:color="000000"/>
              <w:right w:val="single" w:sz="6" w:space="0" w:color="000000"/>
            </w:tcBorders>
            <w:hideMark/>
          </w:tcPr>
          <w:p w14:paraId="7578A1B5"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activities are perform</w:t>
            </w:r>
            <w:r>
              <w:rPr>
                <w:spacing w:val="-1"/>
              </w:rPr>
              <w:t>-</w:t>
            </w:r>
            <w:r w:rsidRPr="00196BA0">
              <w:rPr>
                <w:spacing w:val="-1"/>
              </w:rPr>
              <w:t>ed in accordance with operator’s documented practices and proce</w:t>
            </w:r>
            <w:r>
              <w:rPr>
                <w:spacing w:val="-1"/>
              </w:rPr>
              <w:t>-</w:t>
            </w:r>
            <w:r w:rsidRPr="00196BA0">
              <w:rPr>
                <w:spacing w:val="-1"/>
              </w:rPr>
              <w:t>dures;</w:t>
            </w:r>
          </w:p>
          <w:p w14:paraId="2FE09816"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various options for loss of command link.</w:t>
            </w:r>
          </w:p>
        </w:tc>
      </w:tr>
      <w:tr w:rsidR="001B2618" w:rsidRPr="00196BA0" w14:paraId="088060F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5008716" w14:textId="77777777" w:rsidR="001B2618" w:rsidRPr="00196BA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39" w:type="dxa"/>
            <w:tcBorders>
              <w:top w:val="single" w:sz="6" w:space="0" w:color="000000"/>
              <w:left w:val="single" w:sz="6" w:space="0" w:color="000000"/>
              <w:bottom w:val="single" w:sz="6" w:space="0" w:color="000000"/>
              <w:right w:val="single" w:sz="6" w:space="0" w:color="000000"/>
            </w:tcBorders>
            <w:hideMark/>
          </w:tcPr>
          <w:p w14:paraId="204B2AFD" w14:textId="77777777" w:rsidR="001B2618" w:rsidRPr="00655A65"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er eme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ge</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cy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ons</w:t>
            </w:r>
          </w:p>
          <w:p w14:paraId="7EBCF722" w14:textId="77777777" w:rsidR="001B2618" w:rsidRPr="00196BA0" w:rsidRDefault="001B2618" w:rsidP="00547E53">
            <w:pPr>
              <w:keepNext/>
              <w:spacing w:before="60" w:after="60" w:line="240" w:lineRule="auto"/>
              <w:ind w:left="102" w:right="-57"/>
              <w:rPr>
                <w:rFonts w:eastAsia="Times New Roman"/>
                <w:szCs w:val="24"/>
              </w:rPr>
            </w:pPr>
            <w:r>
              <w:rPr>
                <w:spacing w:val="-3"/>
              </w:rPr>
              <w:t>P</w:t>
            </w:r>
            <w:r w:rsidRPr="00195503">
              <w:rPr>
                <w:spacing w:val="-3"/>
              </w:rPr>
              <w:t>erform simulated emer</w:t>
            </w:r>
            <w:r>
              <w:rPr>
                <w:spacing w:val="-3"/>
              </w:rPr>
              <w:t>-</w:t>
            </w:r>
            <w:r w:rsidRPr="00195503">
              <w:rPr>
                <w:spacing w:val="-3"/>
              </w:rPr>
              <w:t>gency manoeuvres with the RPA to avoid a collision with another aircraft.</w:t>
            </w:r>
          </w:p>
        </w:tc>
        <w:tc>
          <w:tcPr>
            <w:tcW w:w="2840" w:type="dxa"/>
            <w:tcBorders>
              <w:top w:val="single" w:sz="6" w:space="0" w:color="000000"/>
              <w:left w:val="single" w:sz="6" w:space="0" w:color="000000"/>
              <w:bottom w:val="single" w:sz="6" w:space="0" w:color="000000"/>
              <w:right w:val="single" w:sz="6" w:space="0" w:color="000000"/>
            </w:tcBorders>
            <w:hideMark/>
          </w:tcPr>
          <w:p w14:paraId="3261E1A4" w14:textId="77777777" w:rsidR="001B2618" w:rsidRPr="00196BA0" w:rsidRDefault="001B2618" w:rsidP="00547E53">
            <w:pPr>
              <w:keepNext/>
              <w:spacing w:before="60" w:after="60" w:line="240" w:lineRule="auto"/>
              <w:ind w:left="102" w:right="-57"/>
              <w:rPr>
                <w:spacing w:val="-1"/>
              </w:rPr>
            </w:pPr>
            <w:r w:rsidRPr="008706FC">
              <w:rPr>
                <w:spacing w:val="-3"/>
              </w:rPr>
              <w:t>The RPA is manoeuvred correctly, confidently and without delay.</w:t>
            </w:r>
          </w:p>
        </w:tc>
        <w:tc>
          <w:tcPr>
            <w:tcW w:w="2840" w:type="dxa"/>
            <w:tcBorders>
              <w:top w:val="single" w:sz="6" w:space="0" w:color="000000"/>
              <w:left w:val="single" w:sz="6" w:space="0" w:color="000000"/>
              <w:bottom w:val="single" w:sz="6" w:space="0" w:color="000000"/>
              <w:right w:val="single" w:sz="4" w:space="0" w:color="auto"/>
            </w:tcBorders>
            <w:hideMark/>
          </w:tcPr>
          <w:p w14:paraId="701A2804" w14:textId="77777777" w:rsidR="001B2618" w:rsidRPr="00196BA0" w:rsidRDefault="001B2618" w:rsidP="00547E53">
            <w:pPr>
              <w:keepNext/>
              <w:spacing w:before="60" w:after="60" w:line="240" w:lineRule="auto"/>
              <w:ind w:left="567" w:right="-57" w:hanging="465"/>
              <w:rPr>
                <w:spacing w:val="-1"/>
              </w:rPr>
            </w:pPr>
            <w:r w:rsidRPr="00196BA0">
              <w:rPr>
                <w:spacing w:val="-1"/>
              </w:rPr>
              <w:t>(a)</w:t>
            </w:r>
            <w:r w:rsidRPr="00196BA0">
              <w:rPr>
                <w:spacing w:val="-1"/>
              </w:rPr>
              <w:tab/>
              <w:t>by day and night;</w:t>
            </w:r>
          </w:p>
          <w:p w14:paraId="367E20AF" w14:textId="77777777" w:rsidR="001B2618" w:rsidRPr="00196BA0" w:rsidRDefault="001B2618" w:rsidP="00547E53">
            <w:pPr>
              <w:keepNext/>
              <w:spacing w:before="60" w:after="60" w:line="240" w:lineRule="auto"/>
              <w:ind w:left="567" w:right="-57" w:hanging="465"/>
              <w:rPr>
                <w:spacing w:val="-1"/>
              </w:rPr>
            </w:pPr>
            <w:r w:rsidRPr="00196BA0">
              <w:rPr>
                <w:spacing w:val="-1"/>
              </w:rPr>
              <w:t>(b)</w:t>
            </w:r>
            <w:r w:rsidRPr="00196BA0">
              <w:rPr>
                <w:spacing w:val="-1"/>
              </w:rPr>
              <w:tab/>
              <w:t>various collision angles;</w:t>
            </w:r>
          </w:p>
          <w:p w14:paraId="1FB89D89" w14:textId="77777777" w:rsidR="001B2618" w:rsidRPr="00196BA0" w:rsidRDefault="001B2618" w:rsidP="00547E53">
            <w:pPr>
              <w:keepNext/>
              <w:spacing w:before="60" w:after="60" w:line="240" w:lineRule="auto"/>
              <w:ind w:left="567" w:right="-57" w:hanging="465"/>
              <w:rPr>
                <w:spacing w:val="-1"/>
              </w:rPr>
            </w:pPr>
            <w:r w:rsidRPr="00196BA0">
              <w:rPr>
                <w:spacing w:val="-1"/>
              </w:rPr>
              <w:t>(c)</w:t>
            </w:r>
            <w:r w:rsidRPr="00196BA0">
              <w:rPr>
                <w:spacing w:val="-1"/>
              </w:rPr>
              <w:tab/>
              <w:t>operations near and away from remote pilot.</w:t>
            </w:r>
          </w:p>
        </w:tc>
      </w:tr>
    </w:tbl>
    <w:p w14:paraId="4013E507" w14:textId="77777777" w:rsidR="001B2618" w:rsidRPr="00196BA0" w:rsidRDefault="001B2618" w:rsidP="00CA6E18">
      <w:pPr>
        <w:sectPr w:rsidR="001B2618" w:rsidRPr="00196BA0" w:rsidSect="00547E53">
          <w:pgSz w:w="11907" w:h="16840" w:code="9"/>
          <w:pgMar w:top="1321" w:right="1418" w:bottom="1179" w:left="1219" w:header="720" w:footer="720" w:gutter="0"/>
          <w:cols w:space="720"/>
        </w:sectPr>
      </w:pPr>
    </w:p>
    <w:p w14:paraId="56461176" w14:textId="77777777" w:rsidR="001B2618" w:rsidRPr="00196BA0" w:rsidRDefault="001B2618" w:rsidP="00CA6E18">
      <w:pPr>
        <w:pStyle w:val="LDScheduleheadingcontinued"/>
      </w:pPr>
      <w:r w:rsidRPr="00196BA0">
        <w:t>Schedule 5</w:t>
      </w:r>
      <w:r w:rsidRPr="00196BA0">
        <w:tab/>
        <w:t>Practical competency units</w:t>
      </w:r>
    </w:p>
    <w:p w14:paraId="5918C67D" w14:textId="77777777" w:rsidR="001B2618" w:rsidRPr="00196BA0" w:rsidRDefault="001B2618" w:rsidP="00CA6E18">
      <w:pPr>
        <w:pStyle w:val="LDAppendixHeading"/>
      </w:pPr>
      <w:bookmarkStart w:id="324" w:name="_Toc511130528"/>
      <w:bookmarkStart w:id="325" w:name="_Toc520282011"/>
      <w:bookmarkStart w:id="326" w:name="_Toc2946059"/>
      <w:r w:rsidRPr="00196BA0">
        <w:t>Appendix 3</w:t>
      </w:r>
      <w:r w:rsidRPr="00196BA0">
        <w:tab/>
        <w:t>Category specific units — Helicopter (multirotor class) category</w:t>
      </w:r>
      <w:bookmarkEnd w:id="324"/>
      <w:bookmarkEnd w:id="325"/>
      <w:bookmarkEnd w:id="326"/>
    </w:p>
    <w:p w14:paraId="26839575" w14:textId="77777777" w:rsidR="001B2618" w:rsidRPr="00196BA0" w:rsidRDefault="001B2618" w:rsidP="00CA6E18">
      <w:pPr>
        <w:pStyle w:val="LDAppendixHeading2"/>
      </w:pPr>
      <w:bookmarkStart w:id="327" w:name="_Toc520282012"/>
      <w:bookmarkStart w:id="328" w:name="_Toc2946060"/>
      <w:r w:rsidRPr="00196BA0">
        <w:t>Unit 25</w:t>
      </w:r>
      <w:r w:rsidRPr="00196BA0">
        <w:tab/>
        <w:t>RM1 — Control on ground, launch, hover and landing</w:t>
      </w:r>
      <w:bookmarkEnd w:id="327"/>
      <w:bookmarkEnd w:id="328"/>
    </w:p>
    <w:tbl>
      <w:tblPr>
        <w:tblW w:w="92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6"/>
        <w:gridCol w:w="2853"/>
        <w:gridCol w:w="2853"/>
        <w:gridCol w:w="2853"/>
      </w:tblGrid>
      <w:tr w:rsidR="001B2618" w:rsidRPr="00196BA0" w14:paraId="4E413F07" w14:textId="77777777" w:rsidTr="00547E53">
        <w:trPr>
          <w:tblHeader/>
        </w:trPr>
        <w:tc>
          <w:tcPr>
            <w:tcW w:w="696" w:type="dxa"/>
            <w:tcBorders>
              <w:top w:val="single" w:sz="4" w:space="0" w:color="auto"/>
              <w:left w:val="single" w:sz="4" w:space="0" w:color="auto"/>
              <w:bottom w:val="single" w:sz="4" w:space="0" w:color="auto"/>
              <w:right w:val="single" w:sz="4" w:space="0" w:color="auto"/>
            </w:tcBorders>
            <w:hideMark/>
          </w:tcPr>
          <w:p w14:paraId="2109807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3" w:type="dxa"/>
            <w:tcBorders>
              <w:top w:val="single" w:sz="4" w:space="0" w:color="auto"/>
              <w:left w:val="single" w:sz="4" w:space="0" w:color="auto"/>
              <w:bottom w:val="single" w:sz="4" w:space="0" w:color="auto"/>
              <w:right w:val="single" w:sz="4" w:space="0" w:color="auto"/>
            </w:tcBorders>
            <w:hideMark/>
          </w:tcPr>
          <w:p w14:paraId="04935D8F" w14:textId="77777777" w:rsidR="001B2618" w:rsidRPr="00196BA0"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478ED20"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8647A1">
              <w:rPr>
                <w:rFonts w:ascii="Times New Roman" w:eastAsia="Times New Roman" w:hAnsi="Times New Roman"/>
                <w:bCs/>
                <w:spacing w:val="-1"/>
                <w:sz w:val="20"/>
                <w:szCs w:val="20"/>
                <w:lang w:val="en-AU"/>
              </w:rPr>
              <w:t>If operating an RPA that is a multirotor, the applicant must be able to…</w:t>
            </w:r>
          </w:p>
        </w:tc>
        <w:tc>
          <w:tcPr>
            <w:tcW w:w="2853" w:type="dxa"/>
            <w:tcBorders>
              <w:top w:val="single" w:sz="4" w:space="0" w:color="auto"/>
              <w:left w:val="single" w:sz="4" w:space="0" w:color="auto"/>
              <w:bottom w:val="single" w:sz="4" w:space="0" w:color="auto"/>
              <w:right w:val="single" w:sz="4" w:space="0" w:color="auto"/>
            </w:tcBorders>
            <w:hideMark/>
          </w:tcPr>
          <w:p w14:paraId="4E2DA49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3" w:type="dxa"/>
            <w:tcBorders>
              <w:top w:val="single" w:sz="4" w:space="0" w:color="auto"/>
              <w:left w:val="single" w:sz="4" w:space="0" w:color="auto"/>
              <w:bottom w:val="single" w:sz="4" w:space="0" w:color="auto"/>
              <w:right w:val="single" w:sz="4" w:space="0" w:color="auto"/>
            </w:tcBorders>
            <w:hideMark/>
          </w:tcPr>
          <w:p w14:paraId="4810F985"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2CA66B9A"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381BD5F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3" w:type="dxa"/>
            <w:tcBorders>
              <w:top w:val="single" w:sz="4" w:space="0" w:color="auto"/>
              <w:left w:val="single" w:sz="4" w:space="0" w:color="auto"/>
              <w:bottom w:val="single" w:sz="4" w:space="0" w:color="auto"/>
              <w:right w:val="single" w:sz="4" w:space="0" w:color="auto"/>
            </w:tcBorders>
            <w:hideMark/>
          </w:tcPr>
          <w:p w14:paraId="1EEC708D"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multirotor</w:t>
            </w:r>
            <w:r w:rsidRPr="00655A65">
              <w:rPr>
                <w:rFonts w:ascii="Times New Roman" w:eastAsia="Times New Roman" w:hAnsi="Times New Roman"/>
                <w:b/>
                <w:bCs/>
                <w:i/>
                <w:spacing w:val="-1"/>
                <w:sz w:val="24"/>
                <w:szCs w:val="24"/>
                <w:lang w:val="en-AU"/>
              </w:rPr>
              <w:t xml:space="preserve"> on </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e g</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und</w:t>
            </w:r>
          </w:p>
          <w:p w14:paraId="6FA68273" w14:textId="77777777" w:rsidR="001B2618" w:rsidRPr="00196BA0" w:rsidRDefault="001B2618" w:rsidP="00547E53">
            <w:pPr>
              <w:keepNext/>
              <w:spacing w:before="60" w:after="60" w:line="240" w:lineRule="auto"/>
              <w:ind w:left="102"/>
              <w:rPr>
                <w:rFonts w:eastAsia="Times New Roman"/>
                <w:szCs w:val="24"/>
              </w:rPr>
            </w:pPr>
            <w:r>
              <w:rPr>
                <w:spacing w:val="-3"/>
              </w:rPr>
              <w:t>D</w:t>
            </w:r>
            <w:r w:rsidRPr="00195503">
              <w:rPr>
                <w:spacing w:val="-3"/>
              </w:rPr>
              <w:t>emonstrate control of the multirotor that is on the ground and has its rotors spinning.</w:t>
            </w:r>
          </w:p>
        </w:tc>
        <w:tc>
          <w:tcPr>
            <w:tcW w:w="2853" w:type="dxa"/>
            <w:tcBorders>
              <w:top w:val="single" w:sz="4" w:space="0" w:color="auto"/>
              <w:left w:val="single" w:sz="4" w:space="0" w:color="auto"/>
              <w:bottom w:val="single" w:sz="4" w:space="0" w:color="auto"/>
              <w:right w:val="single" w:sz="4" w:space="0" w:color="auto"/>
            </w:tcBorders>
            <w:hideMark/>
          </w:tcPr>
          <w:p w14:paraId="61E75C94" w14:textId="77777777" w:rsidR="001B2618" w:rsidRPr="00196BA0" w:rsidRDefault="001B2618" w:rsidP="00547E53">
            <w:pPr>
              <w:keepNext/>
              <w:spacing w:before="60" w:after="60" w:line="240" w:lineRule="auto"/>
              <w:ind w:left="102"/>
              <w:rPr>
                <w:spacing w:val="-1"/>
              </w:rPr>
            </w:pPr>
            <w:r>
              <w:rPr>
                <w:spacing w:val="-3"/>
              </w:rPr>
              <w:t>N</w:t>
            </w:r>
            <w:r w:rsidRPr="00195503">
              <w:rPr>
                <w:spacing w:val="-3"/>
              </w:rPr>
              <w:t>o tipping, moving or sliding of the RPA.</w:t>
            </w:r>
          </w:p>
        </w:tc>
        <w:tc>
          <w:tcPr>
            <w:tcW w:w="2853" w:type="dxa"/>
            <w:tcBorders>
              <w:top w:val="single" w:sz="4" w:space="0" w:color="auto"/>
              <w:left w:val="single" w:sz="4" w:space="0" w:color="auto"/>
              <w:bottom w:val="single" w:sz="4" w:space="0" w:color="auto"/>
              <w:right w:val="single" w:sz="4" w:space="0" w:color="auto"/>
            </w:tcBorders>
            <w:hideMark/>
          </w:tcPr>
          <w:p w14:paraId="03D77BB3"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w:t>
            </w:r>
            <w:r>
              <w:rPr>
                <w:spacing w:val="-1"/>
              </w:rPr>
              <w:t>-</w:t>
            </w:r>
            <w:r w:rsidRPr="00196BA0">
              <w:rPr>
                <w:spacing w:val="-1"/>
              </w:rPr>
              <w:t>ed in accordance with operator’s documented practices and procedures;</w:t>
            </w:r>
          </w:p>
          <w:p w14:paraId="7CB1450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multirotor;</w:t>
            </w:r>
          </w:p>
          <w:p w14:paraId="37B16CC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calm and windy conditions.</w:t>
            </w:r>
          </w:p>
        </w:tc>
      </w:tr>
      <w:tr w:rsidR="001B2618" w:rsidRPr="00196BA0" w14:paraId="75815909"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077AC8F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3" w:type="dxa"/>
            <w:tcBorders>
              <w:top w:val="single" w:sz="4" w:space="0" w:color="auto"/>
              <w:left w:val="single" w:sz="4" w:space="0" w:color="auto"/>
              <w:bottom w:val="single" w:sz="4" w:space="0" w:color="auto"/>
              <w:right w:val="single" w:sz="4" w:space="0" w:color="auto"/>
            </w:tcBorders>
            <w:hideMark/>
          </w:tcPr>
          <w:p w14:paraId="0C7C734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 xml:space="preserve">h and </w:t>
            </w:r>
            <w:r w:rsidRPr="00655A65">
              <w:rPr>
                <w:rFonts w:ascii="Times New Roman" w:eastAsia="Times New Roman" w:hAnsi="Times New Roman"/>
                <w:b/>
                <w:bCs/>
                <w:i/>
                <w:spacing w:val="-1"/>
                <w:sz w:val="24"/>
                <w:szCs w:val="24"/>
                <w:lang w:val="en-AU"/>
              </w:rPr>
              <w:t>hover</w:t>
            </w:r>
          </w:p>
          <w:p w14:paraId="1D5FA345"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t>l</w:t>
            </w:r>
            <w:r w:rsidRPr="00196BA0">
              <w:t>a</w:t>
            </w:r>
            <w:r w:rsidRPr="00196BA0">
              <w:rPr>
                <w:spacing w:val="-2"/>
              </w:rPr>
              <w:t>un</w:t>
            </w:r>
            <w:r w:rsidRPr="00196BA0">
              <w:rPr>
                <w:spacing w:val="2"/>
              </w:rPr>
              <w:t>c</w:t>
            </w:r>
            <w:r w:rsidRPr="00196BA0">
              <w:t>h</w:t>
            </w:r>
            <w:r w:rsidRPr="00196BA0">
              <w:rPr>
                <w:spacing w:val="-5"/>
              </w:rPr>
              <w:t xml:space="preserve"> </w:t>
            </w:r>
            <w:r w:rsidRPr="00196BA0">
              <w:rPr>
                <w:spacing w:val="-1"/>
              </w:rPr>
              <w:t>t</w:t>
            </w:r>
            <w:r w:rsidRPr="00196BA0">
              <w:rPr>
                <w:spacing w:val="-2"/>
              </w:rPr>
              <w:t>h</w:t>
            </w:r>
            <w:r w:rsidRPr="00196BA0">
              <w:t>e</w:t>
            </w:r>
            <w:r w:rsidRPr="00196BA0">
              <w:rPr>
                <w:spacing w:val="-1"/>
              </w:rPr>
              <w:t xml:space="preserve"> </w:t>
            </w:r>
            <w:r w:rsidRPr="00196BA0">
              <w:rPr>
                <w:spacing w:val="-2"/>
              </w:rPr>
              <w:t>RPA</w:t>
            </w:r>
            <w:r w:rsidRPr="00196BA0">
              <w:rPr>
                <w:spacing w:val="-6"/>
              </w:rPr>
              <w:t xml:space="preserve"> </w:t>
            </w:r>
            <w:r w:rsidRPr="00196BA0">
              <w:rPr>
                <w:spacing w:val="-1"/>
              </w:rPr>
              <w:t>t</w:t>
            </w:r>
            <w:r w:rsidRPr="00196BA0">
              <w:t>o</w:t>
            </w:r>
            <w:r w:rsidRPr="00196BA0">
              <w:rPr>
                <w:spacing w:val="-3"/>
              </w:rPr>
              <w:t xml:space="preserve"> </w:t>
            </w:r>
            <w:r w:rsidRPr="00196BA0">
              <w:t>a</w:t>
            </w:r>
            <w:r w:rsidRPr="00196BA0">
              <w:rPr>
                <w:spacing w:val="1"/>
              </w:rPr>
              <w:t>bo</w:t>
            </w:r>
            <w:r w:rsidRPr="00196BA0">
              <w:rPr>
                <w:spacing w:val="-2"/>
              </w:rPr>
              <w:t>v</w:t>
            </w:r>
            <w:r w:rsidRPr="00196BA0">
              <w:t>e</w:t>
            </w:r>
            <w:r w:rsidRPr="00196BA0">
              <w:rPr>
                <w:spacing w:val="-4"/>
              </w:rPr>
              <w:t xml:space="preserve"> </w:t>
            </w:r>
            <w:r w:rsidRPr="00196BA0">
              <w:rPr>
                <w:spacing w:val="2"/>
              </w:rPr>
              <w:t>e</w:t>
            </w:r>
            <w:r w:rsidRPr="00196BA0">
              <w:rPr>
                <w:spacing w:val="-2"/>
              </w:rPr>
              <w:t>y</w:t>
            </w:r>
            <w:r w:rsidRPr="00196BA0">
              <w:t>e</w:t>
            </w:r>
            <w:r w:rsidRPr="00196BA0">
              <w:rPr>
                <w:spacing w:val="-2"/>
              </w:rPr>
              <w:t>-</w:t>
            </w:r>
            <w:r w:rsidRPr="00196BA0">
              <w:rPr>
                <w:spacing w:val="-1"/>
              </w:rPr>
              <w:t>l</w:t>
            </w:r>
            <w:r w:rsidRPr="00196BA0">
              <w:rPr>
                <w:spacing w:val="2"/>
              </w:rPr>
              <w:t>e</w:t>
            </w:r>
            <w:r w:rsidRPr="00196BA0">
              <w:rPr>
                <w:spacing w:val="-2"/>
              </w:rPr>
              <w:t>v</w:t>
            </w:r>
            <w:r w:rsidRPr="00196BA0">
              <w:t>e</w:t>
            </w:r>
            <w:r w:rsidRPr="00196BA0">
              <w:rPr>
                <w:spacing w:val="-1"/>
              </w:rPr>
              <w:t>l</w:t>
            </w:r>
            <w:r w:rsidRPr="00196BA0">
              <w:t>,</w:t>
            </w:r>
            <w:r w:rsidRPr="00196BA0">
              <w:rPr>
                <w:spacing w:val="-3"/>
              </w:rPr>
              <w:t xml:space="preserve"> </w:t>
            </w:r>
            <w:r w:rsidRPr="00196BA0">
              <w:rPr>
                <w:spacing w:val="-1"/>
              </w:rPr>
              <w:t xml:space="preserve">hover </w:t>
            </w:r>
            <w:r w:rsidRPr="00196BA0">
              <w:rPr>
                <w:spacing w:val="-2"/>
              </w:rPr>
              <w:t>f</w:t>
            </w:r>
            <w:r w:rsidRPr="00196BA0">
              <w:rPr>
                <w:spacing w:val="1"/>
              </w:rPr>
              <w:t>o</w:t>
            </w:r>
            <w:r w:rsidRPr="00196BA0">
              <w:t>r</w:t>
            </w:r>
            <w:r w:rsidRPr="00196BA0">
              <w:rPr>
                <w:spacing w:val="-3"/>
              </w:rPr>
              <w:t xml:space="preserve"> </w:t>
            </w:r>
            <w:r>
              <w:rPr>
                <w:spacing w:val="-3"/>
              </w:rPr>
              <w:t>10</w:t>
            </w:r>
            <w:r w:rsidRPr="00196BA0">
              <w:rPr>
                <w:w w:val="99"/>
              </w:rPr>
              <w:t xml:space="preserve"> </w:t>
            </w:r>
            <w:r w:rsidRPr="00196BA0">
              <w:rPr>
                <w:spacing w:val="-1"/>
              </w:rPr>
              <w:t>s</w:t>
            </w:r>
            <w:r w:rsidRPr="00196BA0">
              <w:t>ec</w:t>
            </w:r>
            <w:r w:rsidRPr="00196BA0">
              <w:rPr>
                <w:spacing w:val="1"/>
              </w:rPr>
              <w:t>o</w:t>
            </w:r>
            <w:r w:rsidRPr="00196BA0">
              <w:rPr>
                <w:spacing w:val="-2"/>
              </w:rPr>
              <w:t>n</w:t>
            </w:r>
            <w:r w:rsidRPr="00196BA0">
              <w:rPr>
                <w:spacing w:val="1"/>
              </w:rPr>
              <w:t>d</w:t>
            </w:r>
            <w:r w:rsidRPr="00196BA0">
              <w:t>s;</w:t>
            </w:r>
          </w:p>
          <w:p w14:paraId="7907492F"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5"/>
              </w:rPr>
              <w:t xml:space="preserve"> </w:t>
            </w:r>
            <w:r>
              <w:rPr>
                <w:spacing w:val="-2"/>
              </w:rPr>
              <w:t>full</w:t>
            </w:r>
            <w:r w:rsidRPr="00196BA0">
              <w:rPr>
                <w:spacing w:val="-4"/>
              </w:rPr>
              <w:t xml:space="preserve"> </w:t>
            </w:r>
            <w:r w:rsidRPr="00196BA0">
              <w:rPr>
                <w:spacing w:val="-2"/>
              </w:rPr>
              <w:t>pirouette</w:t>
            </w:r>
            <w:r w:rsidRPr="00196BA0">
              <w:t>,</w:t>
            </w:r>
            <w:r w:rsidRPr="00196BA0">
              <w:rPr>
                <w:spacing w:val="-3"/>
              </w:rPr>
              <w:t xml:space="preserve"> </w:t>
            </w:r>
            <w:r>
              <w:rPr>
                <w:spacing w:val="-3"/>
              </w:rPr>
              <w:t>and then reverse to stop facing a predetermined direction</w:t>
            </w:r>
            <w:r w:rsidRPr="00196BA0">
              <w:t>.</w:t>
            </w:r>
          </w:p>
        </w:tc>
        <w:tc>
          <w:tcPr>
            <w:tcW w:w="2853" w:type="dxa"/>
            <w:tcBorders>
              <w:top w:val="single" w:sz="4" w:space="0" w:color="auto"/>
              <w:left w:val="single" w:sz="4" w:space="0" w:color="auto"/>
              <w:bottom w:val="single" w:sz="4" w:space="0" w:color="auto"/>
              <w:right w:val="single" w:sz="4" w:space="0" w:color="auto"/>
            </w:tcBorders>
            <w:hideMark/>
          </w:tcPr>
          <w:p w14:paraId="278F75F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hover must be stable</w:t>
            </w:r>
            <w:r>
              <w:rPr>
                <w:spacing w:val="-1"/>
              </w:rPr>
              <w:t>, over a designated point</w:t>
            </w:r>
            <w:r w:rsidRPr="00196BA0">
              <w:rPr>
                <w:spacing w:val="-1"/>
              </w:rPr>
              <w:t xml:space="preserve"> with heading and altitude reasonably constant;</w:t>
            </w:r>
          </w:p>
          <w:p w14:paraId="45ADD2DC" w14:textId="77777777" w:rsidR="001B2618" w:rsidRPr="00196BA0" w:rsidRDefault="001B2618" w:rsidP="00547E53">
            <w:pPr>
              <w:keepNext/>
              <w:spacing w:before="60" w:after="60" w:line="240" w:lineRule="auto"/>
              <w:ind w:left="567" w:hanging="465"/>
              <w:rPr>
                <w:spacing w:val="-1"/>
              </w:rPr>
            </w:pPr>
            <w:r>
              <w:rPr>
                <w:spacing w:val="-1"/>
              </w:rPr>
              <w:t>(b)</w:t>
            </w:r>
            <w:r>
              <w:rPr>
                <w:spacing w:val="-1"/>
              </w:rPr>
              <w:tab/>
              <w:t>post-launch checks completed in accordance with documented procedures;</w:t>
            </w:r>
          </w:p>
          <w:p w14:paraId="387F0FFF"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 xml:space="preserve">RPA must </w:t>
            </w:r>
            <w:r>
              <w:rPr>
                <w:spacing w:val="-1"/>
              </w:rPr>
              <w:t>complete full circles and stop within 20 degrees of predetermined point</w:t>
            </w:r>
            <w:r w:rsidRPr="00196BA0">
              <w:rPr>
                <w:spacing w:val="-1"/>
              </w:rPr>
              <w:t>.</w:t>
            </w:r>
          </w:p>
        </w:tc>
        <w:tc>
          <w:tcPr>
            <w:tcW w:w="2853" w:type="dxa"/>
            <w:tcBorders>
              <w:top w:val="single" w:sz="4" w:space="0" w:color="auto"/>
              <w:left w:val="single" w:sz="4" w:space="0" w:color="auto"/>
              <w:bottom w:val="single" w:sz="4" w:space="0" w:color="auto"/>
              <w:right w:val="single" w:sz="4" w:space="0" w:color="auto"/>
            </w:tcBorders>
            <w:hideMark/>
          </w:tcPr>
          <w:p w14:paraId="7D958DD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D6E5F2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p w14:paraId="3E44EE9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automation aids on or off.</w:t>
            </w:r>
          </w:p>
        </w:tc>
      </w:tr>
      <w:tr w:rsidR="001B2618" w:rsidRPr="00196BA0" w14:paraId="3CD2AE3C"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7E41B41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53" w:type="dxa"/>
            <w:tcBorders>
              <w:top w:val="single" w:sz="4" w:space="0" w:color="auto"/>
              <w:left w:val="single" w:sz="4" w:space="0" w:color="auto"/>
              <w:bottom w:val="single" w:sz="4" w:space="0" w:color="auto"/>
              <w:right w:val="single" w:sz="4" w:space="0" w:color="auto"/>
            </w:tcBorders>
            <w:hideMark/>
          </w:tcPr>
          <w:p w14:paraId="39A6C014"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Landing</w:t>
            </w:r>
          </w:p>
          <w:p w14:paraId="4D23A47E" w14:textId="77777777" w:rsidR="001B2618" w:rsidRPr="00196BA0" w:rsidRDefault="001B2618" w:rsidP="00547E53">
            <w:pPr>
              <w:keepNext/>
              <w:spacing w:before="60" w:after="60" w:line="240" w:lineRule="auto"/>
              <w:ind w:left="567" w:right="155"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Pr>
                <w:spacing w:val="3"/>
              </w:rPr>
              <w:t>a</w:t>
            </w:r>
            <w:r w:rsidRPr="00196BA0">
              <w:rPr>
                <w:spacing w:val="-4"/>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6"/>
              </w:rPr>
              <w:t xml:space="preserve"> </w:t>
            </w:r>
            <w:r w:rsidRPr="00196BA0">
              <w:rPr>
                <w:spacing w:val="-2"/>
              </w:rPr>
              <w:t>f</w:t>
            </w:r>
            <w:r w:rsidRPr="00196BA0">
              <w:t>r</w:t>
            </w:r>
            <w:r w:rsidRPr="00196BA0">
              <w:rPr>
                <w:spacing w:val="3"/>
              </w:rPr>
              <w:t>o</w:t>
            </w:r>
            <w:r w:rsidRPr="00196BA0">
              <w:t>m</w:t>
            </w:r>
            <w:r w:rsidRPr="00196BA0">
              <w:rPr>
                <w:spacing w:val="-6"/>
              </w:rPr>
              <w:t xml:space="preserve"> </w:t>
            </w:r>
            <w:r>
              <w:rPr>
                <w:spacing w:val="-1"/>
              </w:rPr>
              <w:t xml:space="preserve">a height of 10 m directly above the </w:t>
            </w:r>
            <w:r w:rsidRPr="00196BA0">
              <w:rPr>
                <w:spacing w:val="-1"/>
              </w:rPr>
              <w:t>l</w:t>
            </w:r>
            <w:r w:rsidRPr="00196BA0">
              <w:rPr>
                <w:spacing w:val="2"/>
              </w:rPr>
              <w:t>a</w:t>
            </w:r>
            <w:r w:rsidRPr="00196BA0">
              <w:rPr>
                <w:spacing w:val="-2"/>
              </w:rPr>
              <w:t>n</w:t>
            </w:r>
            <w:r w:rsidRPr="00196BA0">
              <w:rPr>
                <w:spacing w:val="1"/>
              </w:rPr>
              <w:t>d</w:t>
            </w:r>
            <w:r w:rsidRPr="00196BA0">
              <w:rPr>
                <w:spacing w:val="-1"/>
              </w:rPr>
              <w:t>i</w:t>
            </w:r>
            <w:r w:rsidRPr="00196BA0">
              <w:rPr>
                <w:spacing w:val="1"/>
              </w:rPr>
              <w:t>n</w:t>
            </w:r>
            <w:r w:rsidRPr="00196BA0">
              <w:rPr>
                <w:spacing w:val="-2"/>
              </w:rPr>
              <w:t>g</w:t>
            </w:r>
            <w:r>
              <w:rPr>
                <w:spacing w:val="-2"/>
              </w:rPr>
              <w:t xml:space="preserve"> point</w:t>
            </w:r>
            <w:r w:rsidRPr="00196BA0">
              <w:t>;</w:t>
            </w:r>
          </w:p>
          <w:p w14:paraId="6B6A5ED2" w14:textId="77777777" w:rsidR="001B2618" w:rsidRPr="00196BA0" w:rsidRDefault="001B2618" w:rsidP="00322DCB">
            <w:pPr>
              <w:spacing w:before="60" w:after="60" w:line="240" w:lineRule="auto"/>
              <w:ind w:left="567" w:right="153"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3"/>
              </w:rPr>
              <w:t>a</w:t>
            </w:r>
            <w:r w:rsidRPr="00196BA0">
              <w:t>n</w:t>
            </w:r>
            <w:r w:rsidRPr="00196BA0">
              <w:rPr>
                <w:spacing w:val="-5"/>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3"/>
              </w:rPr>
              <w:t xml:space="preserve"> </w:t>
            </w:r>
            <w:r>
              <w:rPr>
                <w:spacing w:val="1"/>
              </w:rPr>
              <w:t>with</w:t>
            </w:r>
            <w:r w:rsidRPr="00196BA0">
              <w:rPr>
                <w:spacing w:val="-6"/>
              </w:rPr>
              <w:t xml:space="preserve"> </w:t>
            </w:r>
            <w:r w:rsidRPr="00196BA0">
              <w:rPr>
                <w:spacing w:val="2"/>
              </w:rPr>
              <w:t>t</w:t>
            </w:r>
            <w:r w:rsidRPr="00196BA0">
              <w:rPr>
                <w:spacing w:val="-2"/>
              </w:rPr>
              <w:t>h</w:t>
            </w:r>
            <w:r w:rsidRPr="00196BA0">
              <w:t>e</w:t>
            </w:r>
            <w:r w:rsidRPr="00196BA0">
              <w:rPr>
                <w:spacing w:val="-4"/>
              </w:rPr>
              <w:t xml:space="preserve"> </w:t>
            </w:r>
            <w:r w:rsidRPr="00196BA0">
              <w:rPr>
                <w:spacing w:val="-1"/>
              </w:rPr>
              <w:t>R</w:t>
            </w:r>
            <w:r w:rsidRPr="00196BA0">
              <w:rPr>
                <w:spacing w:val="4"/>
              </w:rPr>
              <w:t>P</w:t>
            </w:r>
            <w:r w:rsidRPr="00196BA0">
              <w:t>A</w:t>
            </w:r>
            <w:r w:rsidRPr="00196BA0">
              <w:rPr>
                <w:spacing w:val="-6"/>
              </w:rPr>
              <w:t xml:space="preserve"> </w:t>
            </w:r>
            <w:r w:rsidRPr="00196BA0">
              <w:rPr>
                <w:spacing w:val="-5"/>
              </w:rPr>
              <w:t>m</w:t>
            </w:r>
            <w:r w:rsidRPr="00196BA0">
              <w:rPr>
                <w:spacing w:val="3"/>
              </w:rPr>
              <w:t>o</w:t>
            </w:r>
            <w:r w:rsidRPr="00196BA0">
              <w:rPr>
                <w:spacing w:val="-2"/>
              </w:rPr>
              <w:t>v</w:t>
            </w:r>
            <w:r w:rsidRPr="00196BA0">
              <w:rPr>
                <w:spacing w:val="2"/>
              </w:rPr>
              <w:t>i</w:t>
            </w:r>
            <w:r w:rsidRPr="00196BA0">
              <w:rPr>
                <w:spacing w:val="1"/>
              </w:rPr>
              <w:t>n</w:t>
            </w:r>
            <w:r w:rsidRPr="00196BA0">
              <w:t>g</w:t>
            </w:r>
            <w:r w:rsidRPr="00196BA0">
              <w:rPr>
                <w:spacing w:val="-1"/>
              </w:rPr>
              <w:t xml:space="preserve"> t</w:t>
            </w:r>
            <w:r w:rsidRPr="00196BA0">
              <w:rPr>
                <w:spacing w:val="3"/>
              </w:rPr>
              <w:t>o</w:t>
            </w:r>
            <w:r w:rsidRPr="00196BA0">
              <w:rPr>
                <w:spacing w:val="-6"/>
              </w:rPr>
              <w:t>w</w:t>
            </w:r>
            <w:r w:rsidRPr="00196BA0">
              <w:t>ar</w:t>
            </w:r>
            <w:r w:rsidRPr="00196BA0">
              <w:rPr>
                <w:spacing w:val="1"/>
              </w:rPr>
              <w:t>d</w:t>
            </w:r>
            <w:r w:rsidRPr="00196BA0">
              <w:t>s</w:t>
            </w:r>
            <w:r w:rsidRPr="00196BA0">
              <w:rPr>
                <w:spacing w:val="-6"/>
              </w:rPr>
              <w:t xml:space="preserve"> </w:t>
            </w:r>
            <w:r w:rsidRPr="00196BA0">
              <w:rPr>
                <w:spacing w:val="-1"/>
              </w:rPr>
              <w:t>t</w:t>
            </w:r>
            <w:r w:rsidRPr="00196BA0">
              <w:rPr>
                <w:spacing w:val="-2"/>
              </w:rPr>
              <w:t>h</w:t>
            </w:r>
            <w:r w:rsidRPr="00196BA0">
              <w:t>e</w:t>
            </w:r>
            <w:r w:rsidRPr="00196BA0">
              <w:rPr>
                <w:spacing w:val="-4"/>
              </w:rPr>
              <w:t xml:space="preserve"> </w:t>
            </w:r>
            <w:r w:rsidRPr="00196BA0">
              <w:t>r</w:t>
            </w:r>
            <w:r w:rsidRPr="00196BA0">
              <w:rPr>
                <w:spacing w:val="2"/>
              </w:rPr>
              <w:t>e</w:t>
            </w:r>
            <w:r w:rsidRPr="00196BA0">
              <w:rPr>
                <w:spacing w:val="-5"/>
              </w:rPr>
              <w:t>m</w:t>
            </w:r>
            <w:r w:rsidRPr="00196BA0">
              <w:rPr>
                <w:spacing w:val="1"/>
              </w:rPr>
              <w:t>o</w:t>
            </w:r>
            <w:r w:rsidRPr="00196BA0">
              <w:rPr>
                <w:spacing w:val="-1"/>
              </w:rPr>
              <w:t>t</w:t>
            </w:r>
            <w:r w:rsidRPr="00196BA0">
              <w:t>e</w:t>
            </w:r>
            <w:r w:rsidRPr="00196BA0">
              <w:rPr>
                <w:spacing w:val="-4"/>
              </w:rPr>
              <w:t xml:space="preserve"> </w:t>
            </w:r>
            <w:r w:rsidRPr="00196BA0">
              <w:rPr>
                <w:spacing w:val="1"/>
              </w:rPr>
              <w:t>p</w:t>
            </w:r>
            <w:r w:rsidRPr="00196BA0">
              <w:rPr>
                <w:spacing w:val="-1"/>
              </w:rPr>
              <w:t>il</w:t>
            </w:r>
            <w:r w:rsidRPr="00196BA0">
              <w:rPr>
                <w:spacing w:val="1"/>
              </w:rPr>
              <w:t>o</w:t>
            </w:r>
            <w:r w:rsidRPr="00196BA0">
              <w:t>t</w:t>
            </w:r>
            <w:r w:rsidRPr="00196BA0">
              <w:rPr>
                <w:spacing w:val="-5"/>
              </w:rPr>
              <w:t xml:space="preserve"> </w:t>
            </w:r>
            <w:r w:rsidRPr="00196BA0">
              <w:rPr>
                <w:spacing w:val="-3"/>
              </w:rPr>
              <w:t>w</w:t>
            </w:r>
            <w:r w:rsidRPr="00196BA0">
              <w:rPr>
                <w:spacing w:val="1"/>
              </w:rPr>
              <w:t>ho</w:t>
            </w:r>
            <w:r w:rsidRPr="00196BA0">
              <w:rPr>
                <w:spacing w:val="-4"/>
              </w:rPr>
              <w:t xml:space="preserve"> </w:t>
            </w:r>
            <w:r w:rsidRPr="00196BA0">
              <w:rPr>
                <w:spacing w:val="-1"/>
              </w:rPr>
              <w:t>i</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2"/>
              </w:rPr>
              <w:t>n</w:t>
            </w:r>
            <w:r w:rsidRPr="00196BA0">
              <w:t>g</w:t>
            </w:r>
            <w:r w:rsidRPr="00196BA0">
              <w:rPr>
                <w:spacing w:val="-1"/>
              </w:rPr>
              <w:t xml:space="preserve"> </w:t>
            </w:r>
            <w:r w:rsidRPr="00196BA0">
              <w:rPr>
                <w:spacing w:val="2"/>
              </w:rPr>
              <w:t>t</w:t>
            </w:r>
            <w:r w:rsidRPr="00196BA0">
              <w:rPr>
                <w:spacing w:val="-2"/>
              </w:rPr>
              <w:t>h</w:t>
            </w:r>
            <w:r w:rsidRPr="00196BA0">
              <w:t>e</w:t>
            </w:r>
            <w:r w:rsidRPr="00196BA0">
              <w:rPr>
                <w:spacing w:val="-7"/>
              </w:rPr>
              <w:t xml:space="preserve"> </w:t>
            </w:r>
            <w:r w:rsidRPr="00196BA0">
              <w:rPr>
                <w:spacing w:val="-1"/>
              </w:rPr>
              <w:t>R</w:t>
            </w:r>
            <w:r w:rsidRPr="00196BA0">
              <w:rPr>
                <w:spacing w:val="4"/>
              </w:rPr>
              <w:t>P</w:t>
            </w:r>
            <w:r w:rsidRPr="00196BA0">
              <w:rPr>
                <w:spacing w:val="-3"/>
              </w:rPr>
              <w:t>A</w:t>
            </w:r>
            <w:r w:rsidRPr="00196BA0">
              <w:t>;</w:t>
            </w:r>
          </w:p>
          <w:p w14:paraId="6AC49174" w14:textId="5D453788" w:rsidR="001B2618" w:rsidRPr="002337D4" w:rsidRDefault="001B2618" w:rsidP="00322DCB">
            <w:pPr>
              <w:spacing w:before="60" w:after="60" w:line="240" w:lineRule="auto"/>
              <w:ind w:left="567" w:right="153" w:hanging="465"/>
              <w:rPr>
                <w:spacing w:val="1"/>
              </w:rPr>
            </w:pPr>
            <w:r w:rsidRPr="00196BA0">
              <w:rPr>
                <w:spacing w:val="-1"/>
              </w:rPr>
              <w:t>(c)</w:t>
            </w:r>
            <w:r w:rsidRPr="00196BA0">
              <w:rPr>
                <w:spacing w:val="-1"/>
              </w:rPr>
              <w:tab/>
              <w:t>l</w:t>
            </w:r>
            <w:r w:rsidRPr="00196BA0">
              <w:rPr>
                <w:spacing w:val="2"/>
              </w:rPr>
              <w:t>a</w:t>
            </w:r>
            <w:r w:rsidRPr="00196BA0">
              <w:rPr>
                <w:spacing w:val="-2"/>
              </w:rPr>
              <w:t>n</w:t>
            </w:r>
            <w:r w:rsidRPr="00196BA0">
              <w:rPr>
                <w:spacing w:val="1"/>
              </w:rPr>
              <w:t>d</w:t>
            </w:r>
            <w:r w:rsidRPr="00196BA0">
              <w:rPr>
                <w:spacing w:val="-4"/>
              </w:rPr>
              <w:t xml:space="preserve"> </w:t>
            </w:r>
            <w:r w:rsidRPr="00196BA0">
              <w:rPr>
                <w:spacing w:val="2"/>
              </w:rPr>
              <w:t>t</w:t>
            </w:r>
            <w:r w:rsidRPr="00196BA0">
              <w:rPr>
                <w:spacing w:val="-2"/>
              </w:rPr>
              <w:t>h</w:t>
            </w:r>
            <w:r w:rsidRPr="00196BA0">
              <w:t>e</w:t>
            </w:r>
            <w:r w:rsidRPr="00196BA0">
              <w:rPr>
                <w:spacing w:val="-3"/>
              </w:rPr>
              <w:t xml:space="preserve"> </w:t>
            </w:r>
            <w:r w:rsidRPr="00196BA0">
              <w:rPr>
                <w:spacing w:val="-1"/>
              </w:rPr>
              <w:t>R</w:t>
            </w:r>
            <w:r w:rsidRPr="00196BA0">
              <w:rPr>
                <w:spacing w:val="4"/>
              </w:rPr>
              <w:t>P</w:t>
            </w:r>
            <w:r w:rsidRPr="00196BA0">
              <w:t>A</w:t>
            </w:r>
            <w:r w:rsidRPr="00196BA0">
              <w:rPr>
                <w:spacing w:val="-6"/>
              </w:rPr>
              <w:t xml:space="preserve"> </w:t>
            </w:r>
            <w:r w:rsidRPr="00196BA0">
              <w:rPr>
                <w:spacing w:val="-2"/>
              </w:rPr>
              <w:t>f</w:t>
            </w:r>
            <w:r w:rsidRPr="00196BA0">
              <w:t>r</w:t>
            </w:r>
            <w:r w:rsidRPr="00196BA0">
              <w:rPr>
                <w:spacing w:val="3"/>
              </w:rPr>
              <w:t>o</w:t>
            </w:r>
            <w:r w:rsidRPr="00196BA0">
              <w:t>m</w:t>
            </w:r>
            <w:r w:rsidRPr="00196BA0">
              <w:rPr>
                <w:spacing w:val="-8"/>
              </w:rPr>
              <w:t xml:space="preserve"> </w:t>
            </w:r>
            <w:r w:rsidRPr="00196BA0">
              <w:t>a</w:t>
            </w:r>
            <w:r w:rsidRPr="00196BA0">
              <w:rPr>
                <w:w w:val="99"/>
              </w:rPr>
              <w:t xml:space="preserve"> </w:t>
            </w:r>
            <w:r>
              <w:rPr>
                <w:w w:val="99"/>
              </w:rPr>
              <w:t>45</w:t>
            </w:r>
            <w:r>
              <w:rPr>
                <w:w w:val="99"/>
              </w:rPr>
              <w:noBreakHyphen/>
              <w:t xml:space="preserve">degree </w:t>
            </w:r>
            <w:r w:rsidRPr="00196BA0">
              <w:rPr>
                <w:spacing w:val="1"/>
              </w:rPr>
              <w:t>sideways</w:t>
            </w:r>
            <w:r w:rsidRPr="00196BA0">
              <w:rPr>
                <w:spacing w:val="-17"/>
              </w:rPr>
              <w:t xml:space="preserve"> </w:t>
            </w:r>
            <w:r w:rsidRPr="002337D4">
              <w:rPr>
                <w:spacing w:val="1"/>
              </w:rPr>
              <w:t>descent;</w:t>
            </w:r>
          </w:p>
          <w:p w14:paraId="120CF007" w14:textId="77777777" w:rsidR="001B2618" w:rsidRPr="00196BA0" w:rsidRDefault="001B2618" w:rsidP="00322DCB">
            <w:pPr>
              <w:spacing w:before="60" w:after="60" w:line="240" w:lineRule="auto"/>
              <w:ind w:left="567" w:right="153" w:hanging="465"/>
            </w:pPr>
            <w:r w:rsidRPr="00196BA0">
              <w:rPr>
                <w:spacing w:val="-1"/>
              </w:rPr>
              <w:t>(d)</w:t>
            </w:r>
            <w:r w:rsidRPr="00196BA0">
              <w:rPr>
                <w:spacing w:val="-1"/>
              </w:rPr>
              <w:tab/>
            </w:r>
            <w:r>
              <w:rPr>
                <w:spacing w:val="-1"/>
              </w:rPr>
              <w:t>demonstrate</w:t>
            </w:r>
            <w:r w:rsidRPr="00196BA0">
              <w:rPr>
                <w:spacing w:val="-3"/>
              </w:rPr>
              <w:t xml:space="preserve"> </w:t>
            </w:r>
            <w:r w:rsidRPr="00196BA0">
              <w:t>a</w:t>
            </w:r>
            <w:r w:rsidRPr="00196BA0">
              <w:rPr>
                <w:spacing w:val="-3"/>
              </w:rPr>
              <w:t xml:space="preserve"> </w:t>
            </w:r>
            <w:r w:rsidRPr="00196BA0">
              <w:rPr>
                <w:spacing w:val="1"/>
              </w:rPr>
              <w:t>b</w:t>
            </w:r>
            <w:r w:rsidRPr="00196BA0">
              <w:t>a</w:t>
            </w:r>
            <w:r w:rsidRPr="00196BA0">
              <w:rPr>
                <w:spacing w:val="-2"/>
              </w:rPr>
              <w:t>u</w:t>
            </w:r>
            <w:r w:rsidRPr="00196BA0">
              <w:rPr>
                <w:spacing w:val="-1"/>
              </w:rPr>
              <w:t>l</w:t>
            </w:r>
            <w:r w:rsidRPr="00196BA0">
              <w:rPr>
                <w:spacing w:val="-2"/>
              </w:rPr>
              <w:t>k</w:t>
            </w:r>
            <w:r w:rsidRPr="00196BA0">
              <w:t>ed</w:t>
            </w:r>
            <w:r w:rsidRPr="00196BA0">
              <w:rPr>
                <w:w w:val="99"/>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7"/>
              </w:rPr>
              <w:t xml:space="preserve"> </w:t>
            </w:r>
            <w:r w:rsidRPr="00196BA0">
              <w:rPr>
                <w:spacing w:val="1"/>
              </w:rPr>
              <w:t>p</w:t>
            </w:r>
            <w:r w:rsidRPr="00196BA0">
              <w:t>r</w:t>
            </w:r>
            <w:r w:rsidRPr="00196BA0">
              <w:rPr>
                <w:spacing w:val="1"/>
              </w:rPr>
              <w:t>o</w:t>
            </w:r>
            <w:r w:rsidRPr="00196BA0">
              <w:t>ce</w:t>
            </w:r>
            <w:r w:rsidRPr="00196BA0">
              <w:rPr>
                <w:spacing w:val="1"/>
              </w:rPr>
              <w:t>d</w:t>
            </w:r>
            <w:r w:rsidRPr="00196BA0">
              <w:rPr>
                <w:spacing w:val="-2"/>
              </w:rPr>
              <w:t>u</w:t>
            </w:r>
            <w:r w:rsidRPr="00196BA0">
              <w:t>re</w:t>
            </w:r>
            <w:r w:rsidRPr="00196BA0">
              <w:rPr>
                <w:spacing w:val="-5"/>
              </w:rPr>
              <w:t xml:space="preserve"> </w:t>
            </w:r>
            <w:r>
              <w:rPr>
                <w:spacing w:val="-6"/>
              </w:rPr>
              <w:t xml:space="preserve">to a </w:t>
            </w:r>
            <w:r w:rsidRPr="00196BA0">
              <w:rPr>
                <w:spacing w:val="-2"/>
              </w:rPr>
              <w:t>n</w:t>
            </w:r>
            <w:r w:rsidRPr="00196BA0">
              <w:rPr>
                <w:spacing w:val="3"/>
              </w:rPr>
              <w:t>o</w:t>
            </w:r>
            <w:r w:rsidRPr="00196BA0">
              <w:rPr>
                <w:spacing w:val="-5"/>
              </w:rPr>
              <w:t>m</w:t>
            </w:r>
            <w:r w:rsidRPr="00196BA0">
              <w:rPr>
                <w:spacing w:val="-1"/>
              </w:rPr>
              <w:t>i</w:t>
            </w:r>
            <w:r w:rsidRPr="00196BA0">
              <w:rPr>
                <w:spacing w:val="-2"/>
              </w:rPr>
              <w:t>n</w:t>
            </w:r>
            <w:r w:rsidRPr="00196BA0">
              <w:rPr>
                <w:spacing w:val="2"/>
              </w:rPr>
              <w:t>a</w:t>
            </w:r>
            <w:r w:rsidRPr="00196BA0">
              <w:rPr>
                <w:spacing w:val="-1"/>
              </w:rPr>
              <w:t>t</w:t>
            </w:r>
            <w:r w:rsidRPr="00196BA0">
              <w:t>ed</w:t>
            </w:r>
            <w:r w:rsidRPr="00196BA0">
              <w:rPr>
                <w:spacing w:val="-4"/>
              </w:rPr>
              <w:t xml:space="preserve"> </w:t>
            </w:r>
            <w:r>
              <w:rPr>
                <w:spacing w:val="-2"/>
              </w:rPr>
              <w:t>hold</w:t>
            </w:r>
            <w:r w:rsidRPr="00196BA0">
              <w:rPr>
                <w:spacing w:val="-5"/>
              </w:rPr>
              <w:t xml:space="preserve"> </w:t>
            </w:r>
            <w:r w:rsidRPr="00196BA0">
              <w:rPr>
                <w:spacing w:val="1"/>
              </w:rPr>
              <w:t>po</w:t>
            </w:r>
            <w:r w:rsidRPr="00196BA0">
              <w:rPr>
                <w:spacing w:val="-1"/>
              </w:rPr>
              <w:t>i</w:t>
            </w:r>
            <w:r w:rsidRPr="00196BA0">
              <w:rPr>
                <w:spacing w:val="-2"/>
              </w:rPr>
              <w:t>n</w:t>
            </w:r>
            <w:r w:rsidRPr="00196BA0">
              <w:t>t</w:t>
            </w:r>
            <w:r w:rsidRPr="00196BA0">
              <w:rPr>
                <w:spacing w:val="-1"/>
              </w:rPr>
              <w:t>;</w:t>
            </w:r>
          </w:p>
          <w:p w14:paraId="1560EAC7" w14:textId="77777777" w:rsidR="001B2618" w:rsidRDefault="001B2618" w:rsidP="00547E53">
            <w:pPr>
              <w:keepNext/>
              <w:spacing w:before="60" w:after="60" w:line="240" w:lineRule="auto"/>
              <w:ind w:left="567" w:right="155" w:hanging="465"/>
            </w:pPr>
            <w:r w:rsidRPr="00196BA0">
              <w:rPr>
                <w:spacing w:val="-1"/>
              </w:rPr>
              <w:t>(e)</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4"/>
              </w:rPr>
              <w:t xml:space="preserve"> </w:t>
            </w:r>
            <w:r w:rsidRPr="00196BA0">
              <w:t>rec</w:t>
            </w:r>
            <w:r w:rsidRPr="00196BA0">
              <w:rPr>
                <w:spacing w:val="-1"/>
              </w:rPr>
              <w:t>t</w:t>
            </w:r>
            <w:r w:rsidRPr="00196BA0">
              <w:t>a</w:t>
            </w:r>
            <w:r w:rsidRPr="00196BA0">
              <w:rPr>
                <w:spacing w:val="1"/>
              </w:rPr>
              <w:t>ng</w:t>
            </w:r>
            <w:r w:rsidRPr="00196BA0">
              <w:rPr>
                <w:spacing w:val="-2"/>
              </w:rPr>
              <w:t>u</w:t>
            </w:r>
            <w:r w:rsidRPr="00196BA0">
              <w:rPr>
                <w:spacing w:val="-1"/>
              </w:rPr>
              <w:t>l</w:t>
            </w:r>
            <w:r w:rsidRPr="00196BA0">
              <w:t>ar</w:t>
            </w:r>
            <w:r w:rsidRPr="00196BA0">
              <w:rPr>
                <w:spacing w:val="-4"/>
              </w:rPr>
              <w:t xml:space="preserve"> </w:t>
            </w:r>
            <w:r w:rsidRPr="00196BA0">
              <w:t>c</w:t>
            </w:r>
            <w:r w:rsidRPr="00196BA0">
              <w:rPr>
                <w:spacing w:val="-1"/>
              </w:rPr>
              <w:t>i</w:t>
            </w:r>
            <w:r w:rsidRPr="00196BA0">
              <w:t>rc</w:t>
            </w:r>
            <w:r w:rsidRPr="00196BA0">
              <w:rPr>
                <w:spacing w:val="-2"/>
              </w:rPr>
              <w:t>u</w:t>
            </w:r>
            <w:r w:rsidRPr="00196BA0">
              <w:rPr>
                <w:spacing w:val="2"/>
              </w:rPr>
              <w:t>i</w:t>
            </w:r>
            <w:r w:rsidRPr="00196BA0">
              <w:t>t, minimum width 100 m</w:t>
            </w:r>
            <w:r>
              <w:t>,</w:t>
            </w:r>
            <w:r w:rsidRPr="00196BA0">
              <w:t xml:space="preserve"> minimum length 200</w:t>
            </w:r>
            <w:r>
              <w:t> </w:t>
            </w:r>
            <w:r w:rsidRPr="00196BA0">
              <w:t>m,</w:t>
            </w:r>
            <w:r w:rsidRPr="00196BA0">
              <w:rPr>
                <w:spacing w:val="-4"/>
              </w:rPr>
              <w:t xml:space="preserve"> </w:t>
            </w:r>
            <w:r w:rsidRPr="00196BA0">
              <w:rPr>
                <w:spacing w:val="1"/>
              </w:rPr>
              <w:t>o</w:t>
            </w:r>
            <w:r w:rsidRPr="00196BA0">
              <w:t>f</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t>;</w:t>
            </w:r>
          </w:p>
          <w:p w14:paraId="421B8A8B" w14:textId="6056DC9A" w:rsidR="001B2618" w:rsidRPr="00196BA0" w:rsidRDefault="001B2618" w:rsidP="00547E53">
            <w:pPr>
              <w:keepNext/>
              <w:spacing w:before="60" w:after="60" w:line="240" w:lineRule="auto"/>
              <w:ind w:left="567" w:right="155" w:hanging="465"/>
            </w:pPr>
            <w:r>
              <w:t>(f)</w:t>
            </w:r>
            <w:r>
              <w:tab/>
              <w:t>perform a landing in a cross</w:t>
            </w:r>
            <w:r w:rsidR="00DD2231">
              <w:t>-</w:t>
            </w:r>
            <w:r>
              <w:t xml:space="preserve"> or tail-wind</w:t>
            </w:r>
            <w:r w:rsidR="00322DCB">
              <w:t xml:space="preserve"> conditions</w:t>
            </w:r>
            <w:r>
              <w:t>.</w:t>
            </w:r>
          </w:p>
        </w:tc>
        <w:tc>
          <w:tcPr>
            <w:tcW w:w="2853" w:type="dxa"/>
            <w:tcBorders>
              <w:top w:val="single" w:sz="4" w:space="0" w:color="auto"/>
              <w:left w:val="single" w:sz="4" w:space="0" w:color="auto"/>
              <w:bottom w:val="single" w:sz="4" w:space="0" w:color="auto"/>
              <w:right w:val="single" w:sz="4" w:space="0" w:color="auto"/>
            </w:tcBorders>
            <w:hideMark/>
          </w:tcPr>
          <w:p w14:paraId="359EBD74"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must land within the nominated landing area;</w:t>
            </w:r>
          </w:p>
          <w:p w14:paraId="25D6E582"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stable approach to landing;</w:t>
            </w:r>
          </w:p>
          <w:p w14:paraId="402F61F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minimal bouncing on touchdown;</w:t>
            </w:r>
          </w:p>
          <w:p w14:paraId="0C3AFDED" w14:textId="7D9DAC97" w:rsidR="001B2618" w:rsidRPr="00196BA0" w:rsidRDefault="001B2618" w:rsidP="00322DCB">
            <w:pPr>
              <w:keepNext/>
              <w:spacing w:before="60" w:after="60" w:line="240" w:lineRule="auto"/>
              <w:ind w:left="567" w:hanging="465"/>
              <w:rPr>
                <w:spacing w:val="-1"/>
              </w:rPr>
            </w:pPr>
            <w:r w:rsidRPr="00196BA0">
              <w:rPr>
                <w:spacing w:val="-1"/>
              </w:rPr>
              <w:t>(d)</w:t>
            </w:r>
            <w:r w:rsidRPr="00196BA0">
              <w:rPr>
                <w:spacing w:val="-1"/>
              </w:rPr>
              <w:tab/>
              <w:t>no damage to the RPA or its payload</w:t>
            </w:r>
            <w:r w:rsidR="00322DCB">
              <w:rPr>
                <w:spacing w:val="-1"/>
              </w:rPr>
              <w:t>.</w:t>
            </w:r>
          </w:p>
        </w:tc>
        <w:tc>
          <w:tcPr>
            <w:tcW w:w="2853" w:type="dxa"/>
            <w:tcBorders>
              <w:top w:val="single" w:sz="4" w:space="0" w:color="auto"/>
              <w:left w:val="single" w:sz="4" w:space="0" w:color="auto"/>
              <w:bottom w:val="single" w:sz="4" w:space="0" w:color="auto"/>
              <w:right w:val="single" w:sz="4" w:space="0" w:color="auto"/>
            </w:tcBorders>
            <w:hideMark/>
          </w:tcPr>
          <w:p w14:paraId="4E2C204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DDEF99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meteorological conditions;</w:t>
            </w:r>
          </w:p>
          <w:p w14:paraId="067475AA" w14:textId="6097FD8F"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open and confined landing area.</w:t>
            </w:r>
          </w:p>
        </w:tc>
      </w:tr>
    </w:tbl>
    <w:p w14:paraId="79730577" w14:textId="77777777" w:rsidR="001B2618" w:rsidRPr="00196BA0" w:rsidRDefault="001B2618" w:rsidP="00CA6E18">
      <w:pPr>
        <w:spacing w:before="5" w:line="100" w:lineRule="exact"/>
      </w:pPr>
    </w:p>
    <w:p w14:paraId="4CA5A5FC" w14:textId="77777777" w:rsidR="001B2618" w:rsidRPr="00196BA0" w:rsidRDefault="001B2618" w:rsidP="00CA6E18">
      <w:pPr>
        <w:pStyle w:val="LDScheduleheadingcontinued"/>
      </w:pPr>
      <w:r w:rsidRPr="00196BA0">
        <w:t>Schedule 5</w:t>
      </w:r>
      <w:r w:rsidRPr="00196BA0">
        <w:tab/>
        <w:t>Practical competency units</w:t>
      </w:r>
    </w:p>
    <w:p w14:paraId="09DD82DA" w14:textId="77777777" w:rsidR="001B2618" w:rsidRPr="00196BA0" w:rsidRDefault="001B2618" w:rsidP="00064EEC">
      <w:pPr>
        <w:pStyle w:val="LDAppendixHeadingcontinued"/>
      </w:pPr>
      <w:bookmarkStart w:id="329" w:name="_Toc511130530"/>
      <w:bookmarkStart w:id="330" w:name="_Toc520282013"/>
      <w:bookmarkStart w:id="331" w:name="_Toc2946061"/>
      <w:r w:rsidRPr="00196BA0">
        <w:t>Appendix 3</w:t>
      </w:r>
      <w:r w:rsidRPr="00196BA0">
        <w:tab/>
        <w:t>Category specific units — Helicopter (multirotor class) category (contd.)</w:t>
      </w:r>
      <w:bookmarkEnd w:id="329"/>
      <w:bookmarkEnd w:id="330"/>
      <w:bookmarkEnd w:id="331"/>
    </w:p>
    <w:p w14:paraId="11F1918E" w14:textId="77777777" w:rsidR="001B2618" w:rsidRPr="00196BA0" w:rsidRDefault="001B2618" w:rsidP="00CA6E18">
      <w:pPr>
        <w:pStyle w:val="LDAppendixHeading2"/>
      </w:pPr>
      <w:bookmarkStart w:id="332" w:name="_Toc520282014"/>
      <w:bookmarkStart w:id="333" w:name="_Toc2946062"/>
      <w:r w:rsidRPr="00196BA0">
        <w:t>Unit 26</w:t>
      </w:r>
      <w:r w:rsidRPr="00196BA0">
        <w:tab/>
        <w:t>RM2 — Normal operations</w:t>
      </w:r>
      <w:bookmarkEnd w:id="332"/>
      <w:bookmarkEnd w:id="333"/>
    </w:p>
    <w:tbl>
      <w:tblPr>
        <w:tblW w:w="0" w:type="auto"/>
        <w:tblInd w:w="6" w:type="dxa"/>
        <w:tblCellMar>
          <w:left w:w="0" w:type="dxa"/>
          <w:right w:w="57" w:type="dxa"/>
        </w:tblCellMar>
        <w:tblLook w:val="01E0" w:firstRow="1" w:lastRow="1" w:firstColumn="1" w:lastColumn="1" w:noHBand="0" w:noVBand="0"/>
      </w:tblPr>
      <w:tblGrid>
        <w:gridCol w:w="694"/>
        <w:gridCol w:w="2850"/>
        <w:gridCol w:w="2849"/>
        <w:gridCol w:w="2852"/>
      </w:tblGrid>
      <w:tr w:rsidR="001B2618" w:rsidRPr="00196BA0" w14:paraId="73B802C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B69BC7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226F1C4F"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B9DD3D9"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multirotor,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0D4FAC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55A69BE8" w14:textId="77777777" w:rsidR="001B2618" w:rsidRPr="00196BA0" w:rsidRDefault="001B2618" w:rsidP="00547E53">
            <w:pPr>
              <w:pStyle w:val="TableParagraph"/>
              <w:spacing w:before="60" w:after="60" w:line="240" w:lineRule="auto"/>
              <w:ind w:left="102"/>
              <w:rPr>
                <w:rFonts w:eastAsia="Times New Roman"/>
                <w:szCs w:val="24"/>
              </w:rPr>
            </w:pPr>
            <w:r w:rsidRPr="00795588">
              <w:rPr>
                <w:rFonts w:ascii="Times New Roman" w:eastAsia="Times New Roman" w:hAnsi="Times New Roman"/>
                <w:b/>
                <w:bCs/>
                <w:spacing w:val="-1"/>
                <w:sz w:val="24"/>
                <w:szCs w:val="24"/>
                <w:lang w:val="en-AU"/>
              </w:rPr>
              <w:t>Range of variables</w:t>
            </w:r>
          </w:p>
        </w:tc>
      </w:tr>
      <w:tr w:rsidR="001B2618" w:rsidRPr="00196BA0" w14:paraId="67F501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54F4A8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7DEC27B0"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m</w:t>
            </w:r>
            <w:r w:rsidRPr="00196BA0">
              <w:rPr>
                <w:rFonts w:ascii="Times New Roman" w:eastAsia="Times New Roman" w:hAnsi="Times New Roman"/>
                <w:b/>
                <w:bCs/>
                <w:i/>
                <w:spacing w:val="-1"/>
                <w:sz w:val="24"/>
                <w:szCs w:val="24"/>
                <w:lang w:val="en-AU"/>
              </w:rPr>
              <w:t>ultir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or d</w:t>
            </w:r>
            <w:r w:rsidRPr="00196BA0">
              <w:rPr>
                <w:rFonts w:ascii="Times New Roman" w:eastAsia="Times New Roman" w:hAnsi="Times New Roman"/>
                <w:b/>
                <w:bCs/>
                <w:i/>
                <w:spacing w:val="-1"/>
                <w:sz w:val="24"/>
                <w:szCs w:val="24"/>
                <w:lang w:val="en-AU"/>
              </w:rPr>
              <w:t>ur</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g </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mal </w:t>
            </w:r>
            <w:r w:rsidRPr="00196BA0">
              <w:rPr>
                <w:rFonts w:ascii="Times New Roman" w:eastAsia="Times New Roman" w:hAnsi="Times New Roman"/>
                <w:b/>
                <w:bCs/>
                <w:i/>
                <w:spacing w:val="-1"/>
                <w:sz w:val="24"/>
                <w:szCs w:val="24"/>
                <w:lang w:val="en-AU"/>
              </w:rPr>
              <w:t>operation</w:t>
            </w:r>
          </w:p>
          <w:p w14:paraId="67BB7FC0" w14:textId="77777777" w:rsidR="001B2618" w:rsidRPr="00555E56" w:rsidRDefault="001B2618" w:rsidP="001B2618">
            <w:pPr>
              <w:pStyle w:val="ListParagraph"/>
              <w:keepNext/>
              <w:numPr>
                <w:ilvl w:val="0"/>
                <w:numId w:val="30"/>
              </w:numPr>
              <w:spacing w:before="60" w:after="60" w:line="240" w:lineRule="auto"/>
              <w:rPr>
                <w:spacing w:val="-1"/>
              </w:rPr>
            </w:pPr>
            <w:r w:rsidRPr="00555E56">
              <w:rPr>
                <w:spacing w:val="1"/>
              </w:rPr>
              <w:t>p</w:t>
            </w:r>
            <w:r w:rsidRPr="00196BA0">
              <w:t>er</w:t>
            </w:r>
            <w:r w:rsidRPr="00555E56">
              <w:rPr>
                <w:spacing w:val="-2"/>
              </w:rPr>
              <w:t>f</w:t>
            </w:r>
            <w:r w:rsidRPr="00555E56">
              <w:rPr>
                <w:spacing w:val="1"/>
              </w:rPr>
              <w:t>o</w:t>
            </w:r>
            <w:r w:rsidRPr="00196BA0">
              <w:t>rm</w:t>
            </w:r>
            <w:r w:rsidRPr="00555E56">
              <w:rPr>
                <w:spacing w:val="-8"/>
              </w:rPr>
              <w:t xml:space="preserve"> </w:t>
            </w:r>
            <w:r w:rsidRPr="00555E56">
              <w:rPr>
                <w:spacing w:val="-1"/>
              </w:rPr>
              <w:t>st</w:t>
            </w:r>
            <w:r w:rsidRPr="00196BA0">
              <w:t>ra</w:t>
            </w:r>
            <w:r w:rsidRPr="00555E56">
              <w:rPr>
                <w:spacing w:val="2"/>
              </w:rPr>
              <w:t>i</w:t>
            </w:r>
            <w:r w:rsidRPr="00555E56">
              <w:rPr>
                <w:spacing w:val="1"/>
              </w:rPr>
              <w:t>g</w:t>
            </w:r>
            <w:r w:rsidRPr="00555E56">
              <w:rPr>
                <w:spacing w:val="-2"/>
              </w:rPr>
              <w:t>h</w:t>
            </w:r>
            <w:r w:rsidRPr="00196BA0">
              <w:t>t</w:t>
            </w:r>
            <w:r w:rsidRPr="00555E56">
              <w:rPr>
                <w:spacing w:val="-5"/>
              </w:rPr>
              <w:t xml:space="preserve"> </w:t>
            </w:r>
            <w:r w:rsidRPr="00196BA0">
              <w:t>a</w:t>
            </w:r>
            <w:r w:rsidRPr="00555E56">
              <w:rPr>
                <w:spacing w:val="-2"/>
              </w:rPr>
              <w:t>n</w:t>
            </w:r>
            <w:r w:rsidRPr="00196BA0">
              <w:t>d</w:t>
            </w:r>
            <w:r w:rsidRPr="00555E56">
              <w:rPr>
                <w:spacing w:val="-4"/>
              </w:rPr>
              <w:t xml:space="preserve"> </w:t>
            </w:r>
            <w:r w:rsidRPr="00555E56">
              <w:rPr>
                <w:spacing w:val="-1"/>
              </w:rPr>
              <w:t>l</w:t>
            </w:r>
            <w:r w:rsidRPr="00555E56">
              <w:rPr>
                <w:spacing w:val="2"/>
              </w:rPr>
              <w:t>e</w:t>
            </w:r>
            <w:r w:rsidRPr="00555E56">
              <w:rPr>
                <w:spacing w:val="-2"/>
              </w:rPr>
              <w:t>v</w:t>
            </w:r>
            <w:r w:rsidRPr="00196BA0">
              <w:t>el</w:t>
            </w:r>
            <w:r w:rsidRPr="00555E56">
              <w:rPr>
                <w:spacing w:val="-5"/>
              </w:rPr>
              <w:t xml:space="preserve"> </w:t>
            </w:r>
            <w:r w:rsidRPr="00196BA0">
              <w:t>f</w:t>
            </w:r>
            <w:r w:rsidRPr="00555E56">
              <w:rPr>
                <w:spacing w:val="1"/>
              </w:rPr>
              <w:t>o</w:t>
            </w:r>
            <w:r w:rsidRPr="00555E56">
              <w:rPr>
                <w:spacing w:val="3"/>
              </w:rPr>
              <w:t>r</w:t>
            </w:r>
            <w:r w:rsidRPr="00555E56">
              <w:rPr>
                <w:spacing w:val="-6"/>
              </w:rPr>
              <w:t>w</w:t>
            </w:r>
            <w:r w:rsidRPr="00196BA0">
              <w:t>ar</w:t>
            </w:r>
            <w:r w:rsidRPr="00555E56">
              <w:rPr>
                <w:spacing w:val="1"/>
              </w:rPr>
              <w:t>d</w:t>
            </w:r>
            <w:r w:rsidRPr="00196BA0">
              <w:t>s</w:t>
            </w:r>
            <w:r w:rsidRPr="00555E56">
              <w:rPr>
                <w:spacing w:val="-5"/>
              </w:rPr>
              <w:t xml:space="preserve"> </w:t>
            </w:r>
            <w:r w:rsidRPr="00555E56">
              <w:rPr>
                <w:spacing w:val="-1"/>
              </w:rPr>
              <w:t>operation</w:t>
            </w:r>
            <w:r w:rsidRPr="00555E56">
              <w:rPr>
                <w:spacing w:val="-6"/>
              </w:rPr>
              <w:t xml:space="preserve"> </w:t>
            </w:r>
            <w:r w:rsidRPr="00555E56">
              <w:rPr>
                <w:spacing w:val="-1"/>
              </w:rPr>
              <w:t>t</w:t>
            </w:r>
            <w:r w:rsidRPr="00196BA0">
              <w:t>o</w:t>
            </w:r>
            <w:r w:rsidRPr="00555E56">
              <w:rPr>
                <w:spacing w:val="-3"/>
              </w:rPr>
              <w:t xml:space="preserve"> </w:t>
            </w:r>
            <w:r w:rsidRPr="00196BA0">
              <w:t>a</w:t>
            </w:r>
            <w:r w:rsidRPr="00555E56">
              <w:rPr>
                <w:w w:val="99"/>
              </w:rPr>
              <w:t xml:space="preserve"> 20 m distant </w:t>
            </w:r>
            <w:r w:rsidRPr="00555E56">
              <w:rPr>
                <w:spacing w:val="-1"/>
              </w:rPr>
              <w:t>marker</w:t>
            </w:r>
            <w:r w:rsidRPr="00196BA0">
              <w:t>,</w:t>
            </w:r>
            <w:r w:rsidRPr="00555E56">
              <w:rPr>
                <w:spacing w:val="-4"/>
              </w:rPr>
              <w:t xml:space="preserve"> </w:t>
            </w:r>
            <w:r w:rsidRPr="00555E56">
              <w:rPr>
                <w:spacing w:val="-2"/>
              </w:rPr>
              <w:t>h</w:t>
            </w:r>
            <w:r w:rsidRPr="00555E56">
              <w:rPr>
                <w:spacing w:val="1"/>
              </w:rPr>
              <w:t>o</w:t>
            </w:r>
            <w:r w:rsidRPr="00555E56">
              <w:rPr>
                <w:spacing w:val="-1"/>
              </w:rPr>
              <w:t>l</w:t>
            </w:r>
            <w:r w:rsidRPr="00196BA0">
              <w:t>d</w:t>
            </w:r>
            <w:r w:rsidRPr="00555E56">
              <w:rPr>
                <w:spacing w:val="-3"/>
              </w:rPr>
              <w:t xml:space="preserve"> </w:t>
            </w:r>
            <w:r w:rsidRPr="00555E56">
              <w:rPr>
                <w:spacing w:val="-2"/>
              </w:rPr>
              <w:t>f</w:t>
            </w:r>
            <w:r w:rsidRPr="00555E56">
              <w:rPr>
                <w:spacing w:val="1"/>
              </w:rPr>
              <w:t>o</w:t>
            </w:r>
            <w:r w:rsidRPr="00196BA0">
              <w:t>r</w:t>
            </w:r>
            <w:r w:rsidRPr="00555E56">
              <w:rPr>
                <w:spacing w:val="-4"/>
              </w:rPr>
              <w:t xml:space="preserve"> 10</w:t>
            </w:r>
            <w:r w:rsidRPr="00555E56">
              <w:rPr>
                <w:spacing w:val="-3"/>
              </w:rPr>
              <w:t xml:space="preserve"> </w:t>
            </w:r>
            <w:r w:rsidRPr="00555E56">
              <w:rPr>
                <w:spacing w:val="-1"/>
              </w:rPr>
              <w:t>s</w:t>
            </w:r>
            <w:r w:rsidRPr="00196BA0">
              <w:t>ec</w:t>
            </w:r>
            <w:r w:rsidRPr="00555E56">
              <w:rPr>
                <w:spacing w:val="1"/>
              </w:rPr>
              <w:t>o</w:t>
            </w:r>
            <w:r w:rsidRPr="00555E56">
              <w:rPr>
                <w:spacing w:val="-2"/>
              </w:rPr>
              <w:t>n</w:t>
            </w:r>
            <w:r w:rsidRPr="00555E56">
              <w:rPr>
                <w:spacing w:val="1"/>
              </w:rPr>
              <w:t>d</w:t>
            </w:r>
            <w:r w:rsidRPr="00196BA0">
              <w:t>s</w:t>
            </w:r>
            <w:r w:rsidRPr="00555E56">
              <w:rPr>
                <w:spacing w:val="-5"/>
              </w:rPr>
              <w:t xml:space="preserve"> </w:t>
            </w:r>
            <w:r w:rsidRPr="00555E56">
              <w:rPr>
                <w:spacing w:val="2"/>
              </w:rPr>
              <w:t>a</w:t>
            </w:r>
            <w:r w:rsidRPr="00555E56">
              <w:rPr>
                <w:spacing w:val="-2"/>
              </w:rPr>
              <w:t>n</w:t>
            </w:r>
            <w:r w:rsidRPr="00196BA0">
              <w:t>d</w:t>
            </w:r>
            <w:r w:rsidRPr="00555E56">
              <w:rPr>
                <w:spacing w:val="-4"/>
              </w:rPr>
              <w:t xml:space="preserve"> </w:t>
            </w:r>
            <w:r w:rsidRPr="00555E56">
              <w:rPr>
                <w:spacing w:val="-1"/>
              </w:rPr>
              <w:t>return</w:t>
            </w:r>
            <w:r w:rsidRPr="00555E56">
              <w:rPr>
                <w:spacing w:val="-5"/>
              </w:rPr>
              <w:t xml:space="preserve"> “</w:t>
            </w:r>
            <w:r w:rsidRPr="00555E56">
              <w:rPr>
                <w:spacing w:val="-1"/>
              </w:rPr>
              <w:t>t</w:t>
            </w:r>
            <w:r w:rsidRPr="00196BA0">
              <w:t>a</w:t>
            </w:r>
            <w:r w:rsidRPr="00555E56">
              <w:rPr>
                <w:spacing w:val="-1"/>
              </w:rPr>
              <w:t>i</w:t>
            </w:r>
            <w:r w:rsidRPr="00196BA0">
              <w:t>l</w:t>
            </w:r>
            <w:r>
              <w:t>”</w:t>
            </w:r>
            <w:r w:rsidRPr="00555E56">
              <w:rPr>
                <w:spacing w:val="-2"/>
              </w:rPr>
              <w:t xml:space="preserve"> f</w:t>
            </w:r>
            <w:r w:rsidRPr="00555E56">
              <w:rPr>
                <w:spacing w:val="-1"/>
              </w:rPr>
              <w:t>i</w:t>
            </w:r>
            <w:r w:rsidRPr="00196BA0">
              <w:t>r</w:t>
            </w:r>
            <w:r w:rsidRPr="00555E56">
              <w:rPr>
                <w:spacing w:val="1"/>
              </w:rPr>
              <w:t>s</w:t>
            </w:r>
            <w:r w:rsidRPr="00555E56">
              <w:rPr>
                <w:spacing w:val="-1"/>
              </w:rPr>
              <w:t>t;</w:t>
            </w:r>
          </w:p>
          <w:p w14:paraId="1F20C97C"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sidRPr="00196BA0">
              <w:t>a</w:t>
            </w:r>
            <w:r w:rsidRPr="00196BA0">
              <w:rPr>
                <w:spacing w:val="-5"/>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5"/>
              </w:rPr>
              <w:t xml:space="preserve"> </w:t>
            </w:r>
            <w:r w:rsidRPr="00196BA0">
              <w:t>rec</w:t>
            </w:r>
            <w:r w:rsidRPr="00196BA0">
              <w:rPr>
                <w:spacing w:val="-1"/>
              </w:rPr>
              <w:t>t</w:t>
            </w:r>
            <w:r w:rsidRPr="00196BA0">
              <w:t>a</w:t>
            </w:r>
            <w:r w:rsidRPr="00196BA0">
              <w:rPr>
                <w:spacing w:val="1"/>
              </w:rPr>
              <w:t>n</w:t>
            </w:r>
            <w:r w:rsidRPr="00196BA0">
              <w:rPr>
                <w:spacing w:val="-2"/>
              </w:rPr>
              <w:t>g</w:t>
            </w:r>
            <w:r w:rsidRPr="00196BA0">
              <w:rPr>
                <w:spacing w:val="-1"/>
              </w:rPr>
              <w:t>l</w:t>
            </w:r>
            <w:r w:rsidRPr="00196BA0">
              <w:t>e,</w:t>
            </w:r>
            <w:r w:rsidRPr="00196BA0">
              <w:rPr>
                <w:spacing w:val="-1"/>
              </w:rPr>
              <w:t xml:space="preserve"> at least </w:t>
            </w:r>
            <w:r w:rsidRPr="00196BA0">
              <w:rPr>
                <w:spacing w:val="1"/>
              </w:rPr>
              <w:t>5</w:t>
            </w:r>
            <w:r>
              <w:rPr>
                <w:spacing w:val="1"/>
              </w:rPr>
              <w:t> </w:t>
            </w:r>
            <w:r w:rsidRPr="00196BA0">
              <w:t>m</w:t>
            </w:r>
            <w:r w:rsidRPr="00196BA0">
              <w:rPr>
                <w:spacing w:val="-5"/>
              </w:rPr>
              <w:t xml:space="preserve"> </w:t>
            </w:r>
            <w:r w:rsidRPr="00196BA0">
              <w:rPr>
                <w:spacing w:val="-2"/>
              </w:rPr>
              <w:t>h</w:t>
            </w:r>
            <w:r w:rsidRPr="00196BA0">
              <w:rPr>
                <w:spacing w:val="-1"/>
              </w:rPr>
              <w:t>i</w:t>
            </w:r>
            <w:r w:rsidRPr="00196BA0">
              <w:rPr>
                <w:spacing w:val="1"/>
              </w:rPr>
              <w:t>g</w:t>
            </w:r>
            <w:r w:rsidRPr="00196BA0">
              <w:t>h</w:t>
            </w:r>
            <w:r w:rsidRPr="00196BA0">
              <w:rPr>
                <w:spacing w:val="-5"/>
              </w:rPr>
              <w:t xml:space="preserve"> </w:t>
            </w:r>
            <w:r w:rsidRPr="00196BA0">
              <w:rPr>
                <w:spacing w:val="-1"/>
              </w:rPr>
              <w:t>and</w:t>
            </w:r>
            <w:r w:rsidRPr="00196BA0">
              <w:rPr>
                <w:spacing w:val="-4"/>
              </w:rPr>
              <w:t xml:space="preserve"> </w:t>
            </w:r>
            <w:r w:rsidRPr="00196BA0">
              <w:rPr>
                <w:spacing w:val="1"/>
              </w:rPr>
              <w:t>20</w:t>
            </w:r>
            <w:r>
              <w:rPr>
                <w:spacing w:val="1"/>
              </w:rPr>
              <w:t> </w:t>
            </w:r>
            <w:r w:rsidRPr="00196BA0">
              <w:t>m</w:t>
            </w:r>
            <w:r w:rsidRPr="00196BA0">
              <w:rPr>
                <w:spacing w:val="-5"/>
              </w:rPr>
              <w:t xml:space="preserve"> </w:t>
            </w:r>
            <w:r w:rsidRPr="00196BA0">
              <w:rPr>
                <w:spacing w:val="-3"/>
              </w:rPr>
              <w:t>w</w:t>
            </w:r>
            <w:r w:rsidRPr="00196BA0">
              <w:rPr>
                <w:spacing w:val="-1"/>
              </w:rPr>
              <w:t>i</w:t>
            </w:r>
            <w:r w:rsidRPr="00196BA0">
              <w:rPr>
                <w:spacing w:val="1"/>
              </w:rPr>
              <w:t>d</w:t>
            </w:r>
            <w:r w:rsidRPr="00196BA0">
              <w:t xml:space="preserve">e, </w:t>
            </w:r>
            <w:r w:rsidRPr="00196BA0">
              <w:rPr>
                <w:spacing w:val="-6"/>
              </w:rPr>
              <w:t>w</w:t>
            </w:r>
            <w:r w:rsidRPr="00196BA0">
              <w:rPr>
                <w:spacing w:val="-1"/>
              </w:rPr>
              <w:t>i</w:t>
            </w:r>
            <w:r w:rsidRPr="00196BA0">
              <w:rPr>
                <w:spacing w:val="2"/>
              </w:rPr>
              <w:t>t</w:t>
            </w:r>
            <w:r w:rsidRPr="00196BA0">
              <w:t>h</w:t>
            </w:r>
            <w:r w:rsidRPr="00196BA0">
              <w:rPr>
                <w:spacing w:val="-6"/>
              </w:rPr>
              <w:t xml:space="preserve"> </w:t>
            </w:r>
            <w:r w:rsidRPr="00196BA0">
              <w:rPr>
                <w:spacing w:val="-1"/>
              </w:rPr>
              <w:t>clockwise</w:t>
            </w:r>
            <w:r w:rsidRPr="00196BA0">
              <w:rPr>
                <w:spacing w:val="-5"/>
              </w:rPr>
              <w:t xml:space="preserve"> </w:t>
            </w:r>
            <w:r w:rsidRPr="00196BA0">
              <w:rPr>
                <w:spacing w:val="2"/>
              </w:rPr>
              <w:t>a</w:t>
            </w:r>
            <w:r w:rsidRPr="00196BA0">
              <w:rPr>
                <w:spacing w:val="-2"/>
              </w:rPr>
              <w:t>n</w:t>
            </w:r>
            <w:r w:rsidRPr="00196BA0">
              <w:t>d</w:t>
            </w:r>
            <w:r w:rsidRPr="00196BA0">
              <w:rPr>
                <w:spacing w:val="-4"/>
              </w:rPr>
              <w:t xml:space="preserve"> </w:t>
            </w:r>
            <w:r w:rsidRPr="00196BA0">
              <w:rPr>
                <w:spacing w:val="-1"/>
              </w:rPr>
              <w:t>counter</w:t>
            </w:r>
            <w:r w:rsidRPr="00196BA0">
              <w:rPr>
                <w:w w:val="99"/>
              </w:rPr>
              <w:t xml:space="preserve"> </w:t>
            </w:r>
            <w:r w:rsidRPr="00196BA0">
              <w:t>c</w:t>
            </w:r>
            <w:r w:rsidRPr="00196BA0">
              <w:rPr>
                <w:spacing w:val="-1"/>
              </w:rPr>
              <w:t>l</w:t>
            </w:r>
            <w:r w:rsidRPr="00196BA0">
              <w:rPr>
                <w:spacing w:val="1"/>
              </w:rPr>
              <w:t>o</w:t>
            </w:r>
            <w:r w:rsidRPr="00196BA0">
              <w:t>c</w:t>
            </w:r>
            <w:r w:rsidRPr="00196BA0">
              <w:rPr>
                <w:spacing w:val="1"/>
              </w:rPr>
              <w:t>k</w:t>
            </w:r>
            <w:r w:rsidRPr="00196BA0">
              <w:rPr>
                <w:spacing w:val="-3"/>
              </w:rPr>
              <w:t>w</w:t>
            </w:r>
            <w:r w:rsidRPr="00196BA0">
              <w:rPr>
                <w:spacing w:val="-1"/>
              </w:rPr>
              <w:t>is</w:t>
            </w:r>
            <w:r w:rsidRPr="00196BA0">
              <w:t>e</w:t>
            </w:r>
            <w:r w:rsidRPr="00196BA0">
              <w:rPr>
                <w:spacing w:val="-9"/>
              </w:rPr>
              <w:t xml:space="preserve"> </w:t>
            </w:r>
            <w:r w:rsidRPr="00196BA0">
              <w:rPr>
                <w:spacing w:val="1"/>
              </w:rPr>
              <w:t>36</w:t>
            </w:r>
            <w:r w:rsidRPr="00196BA0">
              <w:t>0</w:t>
            </w:r>
            <w:r>
              <w:noBreakHyphen/>
            </w:r>
            <w:r w:rsidRPr="00196BA0">
              <w:rPr>
                <w:spacing w:val="-7"/>
              </w:rPr>
              <w:t>degree</w:t>
            </w:r>
            <w:r w:rsidRPr="00196BA0">
              <w:rPr>
                <w:spacing w:val="-8"/>
              </w:rPr>
              <w:t xml:space="preserve"> </w:t>
            </w:r>
            <w:r w:rsidRPr="00196BA0">
              <w:rPr>
                <w:spacing w:val="1"/>
              </w:rPr>
              <w:t>p</w:t>
            </w:r>
            <w:r w:rsidRPr="00196BA0">
              <w:rPr>
                <w:spacing w:val="-1"/>
              </w:rPr>
              <w:t>i</w:t>
            </w:r>
            <w:r w:rsidRPr="00196BA0">
              <w:t>r</w:t>
            </w:r>
            <w:r w:rsidRPr="00196BA0">
              <w:rPr>
                <w:spacing w:val="1"/>
              </w:rPr>
              <w:t>o</w:t>
            </w:r>
            <w:r w:rsidRPr="00196BA0">
              <w:rPr>
                <w:spacing w:val="-2"/>
              </w:rPr>
              <w:t>u</w:t>
            </w:r>
            <w:r w:rsidRPr="00196BA0">
              <w:t>e</w:t>
            </w:r>
            <w:r w:rsidRPr="00196BA0">
              <w:rPr>
                <w:spacing w:val="-1"/>
              </w:rPr>
              <w:t>tt</w:t>
            </w:r>
            <w:r w:rsidRPr="00196BA0">
              <w:t>e</w:t>
            </w:r>
            <w:r w:rsidRPr="00196BA0">
              <w:rPr>
                <w:spacing w:val="-1"/>
              </w:rPr>
              <w:t>s</w:t>
            </w:r>
            <w:r>
              <w:rPr>
                <w:spacing w:val="-1"/>
              </w:rPr>
              <w:t xml:space="preserve"> at each alternate corner</w:t>
            </w:r>
            <w:r w:rsidRPr="00196BA0">
              <w:t>;</w:t>
            </w:r>
          </w:p>
          <w:p w14:paraId="47DE60A1" w14:textId="77777777" w:rsidR="001B2618" w:rsidRDefault="001B2618" w:rsidP="00547E53">
            <w:pPr>
              <w:keepNext/>
              <w:spacing w:before="60" w:after="60" w:line="240" w:lineRule="auto"/>
              <w:ind w:left="567" w:hanging="465"/>
              <w:rPr>
                <w:spacing w:val="-3"/>
              </w:rPr>
            </w:pPr>
            <w:r w:rsidRPr="00196BA0">
              <w:rPr>
                <w:spacing w:val="-1"/>
              </w:rPr>
              <w:t>(c)</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4"/>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4"/>
              </w:rPr>
              <w:t xml:space="preserve"> </w:t>
            </w:r>
            <w:r w:rsidRPr="00196BA0">
              <w:rPr>
                <w:spacing w:val="-1"/>
              </w:rPr>
              <w:t>circle</w:t>
            </w:r>
            <w:r>
              <w:rPr>
                <w:spacing w:val="-1"/>
              </w:rPr>
              <w:t>, as if inspecting the span of a bridge</w:t>
            </w:r>
            <w:r w:rsidRPr="00196BA0">
              <w:t>,</w:t>
            </w:r>
            <w:r w:rsidRPr="00196BA0">
              <w:rPr>
                <w:spacing w:val="-4"/>
              </w:rPr>
              <w:t xml:space="preserve"> </w:t>
            </w:r>
            <w:r>
              <w:rPr>
                <w:spacing w:val="-4"/>
              </w:rPr>
              <w:t>turning 180 degrees at the top;</w:t>
            </w:r>
          </w:p>
          <w:p w14:paraId="392DDE60" w14:textId="77777777" w:rsidR="001B2618" w:rsidRPr="00196BA0" w:rsidRDefault="001B2618" w:rsidP="00547E53">
            <w:pPr>
              <w:keepNext/>
              <w:spacing w:before="60" w:after="60" w:line="240" w:lineRule="auto"/>
              <w:ind w:left="567" w:hanging="465"/>
            </w:pPr>
            <w:r>
              <w:rPr>
                <w:spacing w:val="1"/>
              </w:rPr>
              <w:t>(d)</w:t>
            </w:r>
            <w:r>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3"/>
              </w:rPr>
              <w:t xml:space="preserve"> </w:t>
            </w:r>
            <w:r w:rsidRPr="00196BA0">
              <w:rPr>
                <w:spacing w:val="-1"/>
              </w:rPr>
              <w:t>figure</w:t>
            </w:r>
            <w:r w:rsidRPr="00196BA0">
              <w:rPr>
                <w:spacing w:val="-4"/>
              </w:rPr>
              <w:t xml:space="preserve"> </w:t>
            </w:r>
            <w:r w:rsidRPr="00196BA0">
              <w:t>8</w:t>
            </w:r>
            <w:r w:rsidRPr="00196BA0">
              <w:rPr>
                <w:spacing w:val="-2"/>
              </w:rPr>
              <w:t xml:space="preserve"> </w:t>
            </w:r>
            <w:r w:rsidRPr="00196BA0">
              <w:t>at</w:t>
            </w:r>
            <w:r w:rsidRPr="00196BA0">
              <w:rPr>
                <w:spacing w:val="-4"/>
              </w:rPr>
              <w:t xml:space="preserve"> </w:t>
            </w:r>
            <w:r w:rsidRPr="00196BA0">
              <w:t>a</w:t>
            </w:r>
            <w:r w:rsidRPr="00196BA0">
              <w:rPr>
                <w:spacing w:val="-3"/>
              </w:rPr>
              <w:t xml:space="preserve"> </w:t>
            </w:r>
            <w:r w:rsidRPr="00196BA0">
              <w:t>c</w:t>
            </w:r>
            <w:r w:rsidRPr="00196BA0">
              <w:rPr>
                <w:spacing w:val="1"/>
              </w:rPr>
              <w:t>o</w:t>
            </w:r>
            <w:r w:rsidRPr="00196BA0">
              <w:rPr>
                <w:spacing w:val="-2"/>
              </w:rPr>
              <w:t>n</w:t>
            </w:r>
            <w:r w:rsidRPr="00196BA0">
              <w:rPr>
                <w:spacing w:val="1"/>
              </w:rPr>
              <w:t>s</w:t>
            </w:r>
            <w:r w:rsidRPr="00196BA0">
              <w:rPr>
                <w:spacing w:val="-1"/>
              </w:rPr>
              <w:t>t</w:t>
            </w:r>
            <w:r w:rsidRPr="00196BA0">
              <w:t>a</w:t>
            </w:r>
            <w:r w:rsidRPr="00196BA0">
              <w:rPr>
                <w:spacing w:val="-2"/>
              </w:rPr>
              <w:t>n</w:t>
            </w:r>
            <w:r w:rsidRPr="00196BA0">
              <w:t>t</w:t>
            </w:r>
            <w:r w:rsidRPr="00196BA0">
              <w:rPr>
                <w:spacing w:val="-4"/>
              </w:rPr>
              <w:t xml:space="preserve"> </w:t>
            </w:r>
            <w:r w:rsidRPr="00196BA0">
              <w:t>a</w:t>
            </w:r>
            <w:r w:rsidRPr="00196BA0">
              <w:rPr>
                <w:spacing w:val="-1"/>
              </w:rPr>
              <w:t>lti</w:t>
            </w:r>
            <w:r w:rsidRPr="00196BA0">
              <w:rPr>
                <w:spacing w:val="2"/>
              </w:rPr>
              <w:t>t</w:t>
            </w:r>
            <w:r w:rsidRPr="00196BA0">
              <w:rPr>
                <w:spacing w:val="-2"/>
              </w:rPr>
              <w:t>u</w:t>
            </w:r>
            <w:r w:rsidRPr="00196BA0">
              <w:rPr>
                <w:spacing w:val="1"/>
              </w:rPr>
              <w:t>d</w:t>
            </w:r>
            <w:r w:rsidRPr="00196BA0">
              <w:t>e</w:t>
            </w:r>
            <w:r>
              <w:t xml:space="preserve"> with a crossover point in front of the remote pilot and even-sized loops with the nose pointing in the direction of travel</w:t>
            </w:r>
            <w:r w:rsidRPr="00196BA0">
              <w:t>;</w:t>
            </w:r>
          </w:p>
          <w:p w14:paraId="2FB8D335" w14:textId="77777777" w:rsidR="001B2618" w:rsidRPr="00196BA0"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d</w:t>
            </w:r>
            <w:r w:rsidRPr="00196BA0">
              <w:t>e</w:t>
            </w:r>
            <w:r w:rsidRPr="00196BA0">
              <w:rPr>
                <w:spacing w:val="-5"/>
              </w:rPr>
              <w:t>m</w:t>
            </w:r>
            <w:r w:rsidRPr="00196BA0">
              <w:rPr>
                <w:spacing w:val="1"/>
              </w:rPr>
              <w:t>on</w:t>
            </w:r>
            <w:r w:rsidRPr="00196BA0">
              <w:rPr>
                <w:spacing w:val="-1"/>
              </w:rPr>
              <w:t>st</w:t>
            </w:r>
            <w:r w:rsidRPr="00196BA0">
              <w:t>ra</w:t>
            </w:r>
            <w:r w:rsidRPr="00196BA0">
              <w:rPr>
                <w:spacing w:val="-1"/>
              </w:rPr>
              <w:t>t</w:t>
            </w:r>
            <w:r w:rsidRPr="00196BA0">
              <w:t>e</w:t>
            </w:r>
            <w:r w:rsidRPr="00196BA0">
              <w:rPr>
                <w:spacing w:val="-5"/>
              </w:rPr>
              <w:t xml:space="preserve"> </w:t>
            </w:r>
            <w:r>
              <w:rPr>
                <w:spacing w:val="1"/>
              </w:rPr>
              <w:t>flight</w:t>
            </w:r>
            <w:r w:rsidRPr="00196BA0">
              <w:rPr>
                <w:spacing w:val="-7"/>
              </w:rPr>
              <w:t xml:space="preserve"> </w:t>
            </w:r>
            <w:r>
              <w:rPr>
                <w:spacing w:val="-1"/>
              </w:rPr>
              <w:t xml:space="preserve">to the left and right and towards and away from the remote pilot in different </w:t>
            </w:r>
            <w:r w:rsidRPr="00196BA0">
              <w:rPr>
                <w:spacing w:val="1"/>
              </w:rPr>
              <w:t>o</w:t>
            </w:r>
            <w:r w:rsidRPr="00196BA0">
              <w:t>r</w:t>
            </w:r>
            <w:r w:rsidRPr="00196BA0">
              <w:rPr>
                <w:spacing w:val="-1"/>
              </w:rPr>
              <w:t>i</w:t>
            </w:r>
            <w:r w:rsidRPr="00196BA0">
              <w:t>e</w:t>
            </w:r>
            <w:r w:rsidRPr="00196BA0">
              <w:rPr>
                <w:spacing w:val="-2"/>
              </w:rPr>
              <w:t>n</w:t>
            </w:r>
            <w:r w:rsidRPr="00196BA0">
              <w:rPr>
                <w:spacing w:val="-1"/>
              </w:rPr>
              <w:t>t</w:t>
            </w:r>
            <w:r w:rsidRPr="00196BA0">
              <w:t>a</w:t>
            </w:r>
            <w:r w:rsidRPr="00196BA0">
              <w:rPr>
                <w:spacing w:val="-1"/>
              </w:rPr>
              <w:t>ti</w:t>
            </w:r>
            <w:r w:rsidRPr="00196BA0">
              <w:rPr>
                <w:spacing w:val="1"/>
              </w:rPr>
              <w:t>o</w:t>
            </w:r>
            <w:r w:rsidRPr="00196BA0">
              <w:t>n</w:t>
            </w:r>
            <w:r>
              <w:t>s</w:t>
            </w:r>
            <w:r w:rsidRPr="00196BA0">
              <w:t>.</w:t>
            </w:r>
          </w:p>
        </w:tc>
        <w:tc>
          <w:tcPr>
            <w:tcW w:w="2859" w:type="dxa"/>
            <w:tcBorders>
              <w:top w:val="single" w:sz="6" w:space="0" w:color="000000"/>
              <w:left w:val="single" w:sz="6" w:space="0" w:color="000000"/>
              <w:bottom w:val="single" w:sz="6" w:space="0" w:color="000000"/>
              <w:right w:val="single" w:sz="6" w:space="0" w:color="000000"/>
            </w:tcBorders>
            <w:hideMark/>
          </w:tcPr>
          <w:p w14:paraId="608B52E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reasonably straight line out and back;</w:t>
            </w:r>
          </w:p>
          <w:p w14:paraId="5BF90A30" w14:textId="637167B9"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stable hover (heading and height) with minimal drift;</w:t>
            </w:r>
          </w:p>
          <w:p w14:paraId="7C08C73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vertical circle must have an even radius and be completed at an even speed;</w:t>
            </w:r>
          </w:p>
          <w:p w14:paraId="77CEE1B7"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r>
            <w:r w:rsidRPr="00196BA0">
              <w:rPr>
                <w:spacing w:val="1"/>
              </w:rPr>
              <w:t>constant</w:t>
            </w:r>
            <w:r w:rsidRPr="00196BA0">
              <w:rPr>
                <w:spacing w:val="-1"/>
              </w:rPr>
              <w:t xml:space="preserve"> radius turns;</w:t>
            </w:r>
          </w:p>
          <w:p w14:paraId="56B622CA"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the RPA must come to a complete stop, before changing direction;</w:t>
            </w:r>
          </w:p>
          <w:p w14:paraId="4AE74C35" w14:textId="217263A9" w:rsidR="001B2618" w:rsidRPr="00196BA0" w:rsidRDefault="001B2618" w:rsidP="00547E53">
            <w:pPr>
              <w:keepNext/>
              <w:spacing w:before="60" w:after="60" w:line="240" w:lineRule="auto"/>
              <w:ind w:left="567" w:hanging="465"/>
              <w:rPr>
                <w:spacing w:val="-1"/>
              </w:rPr>
            </w:pPr>
            <w:r w:rsidRPr="00196BA0">
              <w:rPr>
                <w:spacing w:val="-1"/>
              </w:rPr>
              <w:t>(</w:t>
            </w:r>
            <w:r>
              <w:rPr>
                <w:spacing w:val="-1"/>
              </w:rPr>
              <w:t>f</w:t>
            </w:r>
            <w:r w:rsidRPr="00196BA0">
              <w:rPr>
                <w:spacing w:val="-1"/>
              </w:rPr>
              <w:t>)</w:t>
            </w:r>
            <w:r w:rsidRPr="00196BA0">
              <w:rPr>
                <w:spacing w:val="-1"/>
              </w:rPr>
              <w:tab/>
              <w:t>vertical flight manoeuvres with minimal drift.</w:t>
            </w:r>
          </w:p>
        </w:tc>
        <w:tc>
          <w:tcPr>
            <w:tcW w:w="2860" w:type="dxa"/>
            <w:tcBorders>
              <w:top w:val="single" w:sz="6" w:space="0" w:color="000000"/>
              <w:left w:val="single" w:sz="6" w:space="0" w:color="000000"/>
              <w:bottom w:val="single" w:sz="6" w:space="0" w:color="000000"/>
              <w:right w:val="single" w:sz="6" w:space="0" w:color="000000"/>
            </w:tcBorders>
            <w:hideMark/>
          </w:tcPr>
          <w:p w14:paraId="26635B4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various meteorological </w:t>
            </w:r>
            <w:r w:rsidRPr="00196BA0">
              <w:rPr>
                <w:spacing w:val="-1"/>
              </w:rPr>
              <w:t>conditions</w:t>
            </w:r>
            <w:r w:rsidRPr="00196BA0">
              <w:rPr>
                <w:spacing w:val="1"/>
              </w:rPr>
              <w:t>;</w:t>
            </w:r>
          </w:p>
          <w:p w14:paraId="4CB0A9D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vertical circle;</w:t>
            </w:r>
          </w:p>
          <w:p w14:paraId="306FDBFE"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size of vertical </w:t>
            </w:r>
            <w:r w:rsidRPr="00196BA0">
              <w:rPr>
                <w:spacing w:val="-1"/>
              </w:rPr>
              <w:t>rectangle</w:t>
            </w:r>
            <w:r w:rsidRPr="00196BA0">
              <w:rPr>
                <w:spacing w:val="1"/>
              </w:rPr>
              <w:t>;</w:t>
            </w:r>
          </w:p>
          <w:p w14:paraId="4E577F08"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 xml:space="preserve">size of </w:t>
            </w:r>
            <w:r w:rsidRPr="00196BA0">
              <w:rPr>
                <w:spacing w:val="-1"/>
              </w:rPr>
              <w:t>flat</w:t>
            </w:r>
            <w:r w:rsidRPr="00196BA0">
              <w:rPr>
                <w:spacing w:val="1"/>
              </w:rPr>
              <w:t xml:space="preserve"> </w:t>
            </w:r>
            <w:r>
              <w:rPr>
                <w:spacing w:val="1"/>
              </w:rPr>
              <w:t>8</w:t>
            </w:r>
            <w:r w:rsidRPr="00196BA0">
              <w:rPr>
                <w:spacing w:val="1"/>
              </w:rPr>
              <w:t>;</w:t>
            </w:r>
          </w:p>
          <w:p w14:paraId="0DB134FE"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inwards or outwards facing flat </w:t>
            </w:r>
            <w:r>
              <w:rPr>
                <w:spacing w:val="1"/>
              </w:rPr>
              <w:t>8</w:t>
            </w:r>
            <w:r w:rsidRPr="00196BA0">
              <w:rPr>
                <w:spacing w:val="1"/>
              </w:rPr>
              <w:t>;</w:t>
            </w:r>
          </w:p>
          <w:p w14:paraId="624ABB01" w14:textId="77777777" w:rsidR="001B2618" w:rsidRPr="00196BA0" w:rsidRDefault="001B2618" w:rsidP="00547E53">
            <w:pPr>
              <w:keepNext/>
              <w:spacing w:before="60" w:after="60" w:line="240" w:lineRule="auto"/>
              <w:ind w:left="567" w:hanging="465"/>
              <w:rPr>
                <w:spacing w:val="1"/>
              </w:rPr>
            </w:pPr>
            <w:r w:rsidRPr="00196BA0">
              <w:rPr>
                <w:spacing w:val="1"/>
              </w:rPr>
              <w:t>(f)</w:t>
            </w:r>
            <w:r w:rsidRPr="00196BA0">
              <w:rPr>
                <w:spacing w:val="1"/>
              </w:rPr>
              <w:tab/>
              <w:t xml:space="preserve">with and without </w:t>
            </w:r>
            <w:r>
              <w:rPr>
                <w:spacing w:val="1"/>
              </w:rPr>
              <w:t xml:space="preserve">the </w:t>
            </w:r>
            <w:r w:rsidRPr="00196BA0">
              <w:rPr>
                <w:spacing w:val="1"/>
              </w:rPr>
              <w:t xml:space="preserve">RPA </w:t>
            </w:r>
            <w:r w:rsidRPr="00196BA0">
              <w:rPr>
                <w:spacing w:val="-1"/>
              </w:rPr>
              <w:t>automation</w:t>
            </w:r>
            <w:r w:rsidRPr="00196BA0">
              <w:rPr>
                <w:spacing w:val="1"/>
              </w:rPr>
              <w:t xml:space="preserve"> aids</w:t>
            </w:r>
            <w:r>
              <w:rPr>
                <w:spacing w:val="1"/>
              </w:rPr>
              <w:t xml:space="preserve"> (for example, without “headless mode”)</w:t>
            </w:r>
            <w:r w:rsidRPr="00196BA0">
              <w:rPr>
                <w:spacing w:val="1"/>
              </w:rPr>
              <w:t>.</w:t>
            </w:r>
          </w:p>
        </w:tc>
      </w:tr>
    </w:tbl>
    <w:p w14:paraId="3D3B5086" w14:textId="77777777" w:rsidR="001B2618" w:rsidRPr="00196BA0" w:rsidRDefault="001B2618" w:rsidP="00CA6E18">
      <w:pPr>
        <w:sectPr w:rsidR="001B2618" w:rsidRPr="00196BA0">
          <w:pgSz w:w="11907" w:h="16840"/>
          <w:pgMar w:top="1340" w:right="1420" w:bottom="1180" w:left="1220" w:header="0" w:footer="985" w:gutter="0"/>
          <w:cols w:space="720"/>
        </w:sectPr>
      </w:pPr>
    </w:p>
    <w:p w14:paraId="278D0677" w14:textId="77777777" w:rsidR="001B2618" w:rsidRPr="00196BA0" w:rsidRDefault="001B2618" w:rsidP="00CA6E18">
      <w:pPr>
        <w:pStyle w:val="LDScheduleheadingcontinued"/>
      </w:pPr>
      <w:r w:rsidRPr="00196BA0">
        <w:t>Schedule 5</w:t>
      </w:r>
      <w:r w:rsidRPr="00196BA0">
        <w:tab/>
        <w:t>Practical competency units</w:t>
      </w:r>
    </w:p>
    <w:p w14:paraId="683DB847" w14:textId="77777777" w:rsidR="001B2618" w:rsidRPr="00196BA0" w:rsidRDefault="001B2618" w:rsidP="00064EEC">
      <w:pPr>
        <w:pStyle w:val="LDAppendixHeadingcontinued"/>
      </w:pPr>
      <w:bookmarkStart w:id="334" w:name="_Toc511130532"/>
      <w:bookmarkStart w:id="335" w:name="_Toc520282015"/>
      <w:bookmarkStart w:id="336" w:name="_Toc2946063"/>
      <w:r w:rsidRPr="00196BA0">
        <w:t>Appendix 3</w:t>
      </w:r>
      <w:r w:rsidRPr="00196BA0">
        <w:tab/>
        <w:t>Category specific units — Helicopter (multirotor class) category (contd.)</w:t>
      </w:r>
      <w:bookmarkEnd w:id="334"/>
      <w:bookmarkEnd w:id="335"/>
      <w:bookmarkEnd w:id="336"/>
    </w:p>
    <w:p w14:paraId="22D36CB6" w14:textId="77777777" w:rsidR="001B2618" w:rsidRPr="00196BA0" w:rsidRDefault="001B2618" w:rsidP="00CA6E18">
      <w:pPr>
        <w:pStyle w:val="LDAppendixHeading2"/>
      </w:pPr>
      <w:bookmarkStart w:id="337" w:name="_Toc520282016"/>
      <w:bookmarkStart w:id="338" w:name="_Toc2946064"/>
      <w:r w:rsidRPr="00196BA0">
        <w:t>Unit 27</w:t>
      </w:r>
      <w:r w:rsidRPr="00196BA0">
        <w:tab/>
        <w:t>RM3 — Advanced manoeuvres</w:t>
      </w:r>
      <w:bookmarkEnd w:id="337"/>
      <w:bookmarkEnd w:id="338"/>
    </w:p>
    <w:tbl>
      <w:tblPr>
        <w:tblW w:w="0" w:type="auto"/>
        <w:tblInd w:w="6" w:type="dxa"/>
        <w:tblCellMar>
          <w:left w:w="0" w:type="dxa"/>
          <w:right w:w="0" w:type="dxa"/>
        </w:tblCellMar>
        <w:tblLook w:val="01E0" w:firstRow="1" w:lastRow="1" w:firstColumn="1" w:lastColumn="1" w:noHBand="0" w:noVBand="0"/>
      </w:tblPr>
      <w:tblGrid>
        <w:gridCol w:w="694"/>
        <w:gridCol w:w="2896"/>
        <w:gridCol w:w="2897"/>
        <w:gridCol w:w="2898"/>
      </w:tblGrid>
      <w:tr w:rsidR="001B2618" w:rsidRPr="00196BA0" w14:paraId="722B34A3" w14:textId="77777777" w:rsidTr="00E17FD4">
        <w:trPr>
          <w:tblHeader/>
        </w:trPr>
        <w:tc>
          <w:tcPr>
            <w:tcW w:w="694" w:type="dxa"/>
            <w:tcBorders>
              <w:top w:val="single" w:sz="6" w:space="0" w:color="000000"/>
              <w:left w:val="single" w:sz="6" w:space="0" w:color="000000"/>
              <w:bottom w:val="single" w:sz="6" w:space="0" w:color="000000"/>
              <w:right w:val="single" w:sz="6" w:space="0" w:color="000000"/>
            </w:tcBorders>
            <w:hideMark/>
          </w:tcPr>
          <w:p w14:paraId="23FE51B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96" w:type="dxa"/>
            <w:tcBorders>
              <w:top w:val="single" w:sz="6" w:space="0" w:color="000000"/>
              <w:left w:val="single" w:sz="6" w:space="0" w:color="000000"/>
              <w:bottom w:val="single" w:sz="6" w:space="0" w:color="000000"/>
              <w:right w:val="single" w:sz="6" w:space="0" w:color="000000"/>
            </w:tcBorders>
            <w:hideMark/>
          </w:tcPr>
          <w:p w14:paraId="6E90C964"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438AF63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multirotor, the applicant must be able to…</w:t>
            </w:r>
          </w:p>
        </w:tc>
        <w:tc>
          <w:tcPr>
            <w:tcW w:w="2897" w:type="dxa"/>
            <w:tcBorders>
              <w:top w:val="single" w:sz="6" w:space="0" w:color="000000"/>
              <w:left w:val="single" w:sz="6" w:space="0" w:color="000000"/>
              <w:bottom w:val="single" w:sz="6" w:space="0" w:color="000000"/>
              <w:right w:val="single" w:sz="6" w:space="0" w:color="000000"/>
            </w:tcBorders>
            <w:hideMark/>
          </w:tcPr>
          <w:p w14:paraId="4514839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98" w:type="dxa"/>
            <w:tcBorders>
              <w:top w:val="single" w:sz="6" w:space="0" w:color="000000"/>
              <w:left w:val="single" w:sz="6" w:space="0" w:color="000000"/>
              <w:bottom w:val="single" w:sz="6" w:space="0" w:color="000000"/>
              <w:right w:val="single" w:sz="6" w:space="0" w:color="000000"/>
            </w:tcBorders>
            <w:hideMark/>
          </w:tcPr>
          <w:p w14:paraId="3F09B32A"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70DB9EF9"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7E8F3E0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96" w:type="dxa"/>
            <w:tcBorders>
              <w:top w:val="single" w:sz="6" w:space="0" w:color="000000"/>
              <w:left w:val="single" w:sz="6" w:space="0" w:color="000000"/>
              <w:bottom w:val="single" w:sz="6" w:space="0" w:color="000000"/>
              <w:right w:val="single" w:sz="6" w:space="0" w:color="000000"/>
            </w:tcBorders>
            <w:hideMark/>
          </w:tcPr>
          <w:p w14:paraId="584AC90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m</w:t>
            </w:r>
            <w:r w:rsidRPr="00196BA0">
              <w:rPr>
                <w:rFonts w:ascii="Times New Roman" w:eastAsia="Times New Roman" w:hAnsi="Times New Roman"/>
                <w:b/>
                <w:bCs/>
                <w:i/>
                <w:spacing w:val="-1"/>
                <w:sz w:val="24"/>
                <w:szCs w:val="24"/>
                <w:lang w:val="en-AU"/>
              </w:rPr>
              <w:t>ultir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 xml:space="preserve">or </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n adva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ced 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oe</w:t>
            </w:r>
            <w:r w:rsidRPr="00196BA0">
              <w:rPr>
                <w:rFonts w:ascii="Times New Roman" w:eastAsia="Times New Roman" w:hAnsi="Times New Roman"/>
                <w:b/>
                <w:bCs/>
                <w:i/>
                <w:spacing w:val="-1"/>
                <w:sz w:val="24"/>
                <w:szCs w:val="24"/>
                <w:lang w:val="en-AU"/>
              </w:rPr>
              <w:t>u</w:t>
            </w:r>
            <w:r w:rsidRPr="00655A65">
              <w:rPr>
                <w:rFonts w:ascii="Times New Roman" w:eastAsia="Times New Roman" w:hAnsi="Times New Roman"/>
                <w:b/>
                <w:bCs/>
                <w:i/>
                <w:spacing w:val="-1"/>
                <w:sz w:val="24"/>
                <w:szCs w:val="24"/>
                <w:lang w:val="en-AU"/>
              </w:rPr>
              <w:t>v</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es</w:t>
            </w:r>
          </w:p>
          <w:p w14:paraId="480F5747"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1"/>
              </w:rPr>
              <w:t>st</w:t>
            </w:r>
            <w:r w:rsidRPr="00196BA0">
              <w:t>ra</w:t>
            </w:r>
            <w:r w:rsidRPr="00196BA0">
              <w:rPr>
                <w:spacing w:val="2"/>
              </w:rPr>
              <w:t>i</w:t>
            </w:r>
            <w:r w:rsidRPr="00196BA0">
              <w:rPr>
                <w:spacing w:val="1"/>
              </w:rPr>
              <w:t>g</w:t>
            </w:r>
            <w:r w:rsidRPr="00196BA0">
              <w:rPr>
                <w:spacing w:val="-2"/>
              </w:rPr>
              <w:t>h</w:t>
            </w:r>
            <w:r w:rsidRPr="00196BA0">
              <w:t>t</w:t>
            </w:r>
            <w:r w:rsidRPr="00196BA0">
              <w:rPr>
                <w:spacing w:val="-4"/>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rPr>
                <w:spacing w:val="2"/>
              </w:rPr>
              <w:t>e</w:t>
            </w:r>
            <w:r w:rsidRPr="00196BA0">
              <w:rPr>
                <w:spacing w:val="-2"/>
              </w:rPr>
              <w:t>v</w:t>
            </w:r>
            <w:r w:rsidRPr="00196BA0">
              <w:t>el</w:t>
            </w:r>
            <w:r w:rsidRPr="00196BA0">
              <w:rPr>
                <w:spacing w:val="-3"/>
              </w:rPr>
              <w:t xml:space="preserve"> </w:t>
            </w:r>
            <w:r w:rsidRPr="00196BA0">
              <w:rPr>
                <w:spacing w:val="-2"/>
              </w:rPr>
              <w:t>f</w:t>
            </w:r>
            <w:r w:rsidRPr="00196BA0">
              <w:rPr>
                <w:spacing w:val="1"/>
              </w:rPr>
              <w:t>o</w:t>
            </w:r>
            <w:r w:rsidRPr="00196BA0">
              <w:rPr>
                <w:spacing w:val="3"/>
              </w:rPr>
              <w:t>r</w:t>
            </w:r>
            <w:r w:rsidRPr="00196BA0">
              <w:rPr>
                <w:spacing w:val="-6"/>
              </w:rPr>
              <w:t>w</w:t>
            </w:r>
            <w:r w:rsidRPr="00196BA0">
              <w:t>ar</w:t>
            </w:r>
            <w:r w:rsidRPr="00196BA0">
              <w:rPr>
                <w:spacing w:val="1"/>
              </w:rPr>
              <w:t>d</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t</w:t>
            </w:r>
            <w:r w:rsidRPr="00196BA0">
              <w:t>o</w:t>
            </w:r>
            <w:r w:rsidRPr="00196BA0">
              <w:rPr>
                <w:spacing w:val="-3"/>
              </w:rPr>
              <w:t xml:space="preserve"> </w:t>
            </w:r>
            <w:r w:rsidRPr="00196BA0">
              <w:t>a</w:t>
            </w:r>
            <w:r w:rsidRPr="00196BA0">
              <w:rPr>
                <w:w w:val="99"/>
              </w:rPr>
              <w:t xml:space="preserve"> </w:t>
            </w:r>
            <w:r>
              <w:rPr>
                <w:w w:val="99"/>
              </w:rPr>
              <w:t xml:space="preserve">100 m distant </w:t>
            </w:r>
            <w:r w:rsidRPr="00196BA0">
              <w:t>marker,</w:t>
            </w:r>
            <w:r w:rsidRPr="00196BA0">
              <w:rPr>
                <w:spacing w:val="-4"/>
              </w:rPr>
              <w:t xml:space="preserve"> </w:t>
            </w:r>
            <w:r w:rsidRPr="00196BA0">
              <w:rPr>
                <w:spacing w:val="-2"/>
              </w:rPr>
              <w:t>h</w:t>
            </w:r>
            <w:r w:rsidRPr="00196BA0">
              <w:rPr>
                <w:spacing w:val="3"/>
              </w:rPr>
              <w:t>o</w:t>
            </w:r>
            <w:r w:rsidRPr="00196BA0">
              <w:rPr>
                <w:spacing w:val="-2"/>
              </w:rPr>
              <w:t>v</w:t>
            </w:r>
            <w:r w:rsidRPr="00196BA0">
              <w:t>er,</w:t>
            </w:r>
            <w:r w:rsidRPr="00196BA0">
              <w:rPr>
                <w:spacing w:val="-3"/>
              </w:rPr>
              <w:t xml:space="preserve"> </w:t>
            </w:r>
            <w:r w:rsidRPr="00196BA0">
              <w:rPr>
                <w:spacing w:val="-1"/>
              </w:rPr>
              <w:t>t</w:t>
            </w:r>
            <w:r w:rsidRPr="00196BA0">
              <w:rPr>
                <w:spacing w:val="-2"/>
              </w:rPr>
              <w:t>u</w:t>
            </w:r>
            <w:r w:rsidRPr="00196BA0">
              <w:t>rn</w:t>
            </w:r>
            <w:r w:rsidRPr="00196BA0">
              <w:rPr>
                <w:spacing w:val="-5"/>
              </w:rPr>
              <w:t xml:space="preserve"> </w:t>
            </w:r>
            <w:r w:rsidRPr="00196BA0">
              <w:rPr>
                <w:spacing w:val="1"/>
              </w:rPr>
              <w:t>18</w:t>
            </w:r>
            <w:r w:rsidRPr="00196BA0">
              <w:t>0</w:t>
            </w:r>
            <w:r w:rsidRPr="00196BA0">
              <w:rPr>
                <w:spacing w:val="-3"/>
              </w:rPr>
              <w:t xml:space="preserve"> </w:t>
            </w:r>
            <w:r w:rsidRPr="00196BA0">
              <w:rPr>
                <w:spacing w:val="1"/>
              </w:rPr>
              <w:t>d</w:t>
            </w:r>
            <w:r w:rsidRPr="00196BA0">
              <w:t>e</w:t>
            </w:r>
            <w:r w:rsidRPr="00196BA0">
              <w:rPr>
                <w:spacing w:val="-2"/>
              </w:rPr>
              <w:t>g</w:t>
            </w:r>
            <w:r w:rsidRPr="00196BA0">
              <w:t>ree</w:t>
            </w:r>
            <w:r w:rsidRPr="00196BA0">
              <w:rPr>
                <w:spacing w:val="-1"/>
              </w:rPr>
              <w:t>s</w:t>
            </w:r>
            <w:r w:rsidRPr="00196BA0">
              <w:t>,</w:t>
            </w:r>
            <w:r w:rsidRPr="00196BA0">
              <w:rPr>
                <w:spacing w:val="-3"/>
              </w:rPr>
              <w:t xml:space="preserve"> </w:t>
            </w:r>
            <w:r w:rsidRPr="00196BA0">
              <w:t>a</w:t>
            </w:r>
            <w:r w:rsidRPr="00196BA0">
              <w:rPr>
                <w:spacing w:val="-2"/>
              </w:rPr>
              <w:t>n</w:t>
            </w:r>
            <w:r w:rsidRPr="00196BA0">
              <w:t>d</w:t>
            </w:r>
            <w:r w:rsidRPr="00196BA0">
              <w:rPr>
                <w:spacing w:val="-4"/>
              </w:rPr>
              <w:t xml:space="preserve"> </w:t>
            </w:r>
            <w:r w:rsidRPr="00196BA0">
              <w:rPr>
                <w:spacing w:val="-2"/>
              </w:rPr>
              <w:t>f</w:t>
            </w:r>
            <w:r w:rsidRPr="00196BA0">
              <w:rPr>
                <w:spacing w:val="2"/>
              </w:rPr>
              <w:t>l</w:t>
            </w:r>
            <w:r w:rsidRPr="00196BA0">
              <w:t>y</w:t>
            </w:r>
            <w:r w:rsidRPr="00196BA0">
              <w:rPr>
                <w:spacing w:val="-5"/>
              </w:rPr>
              <w:t xml:space="preserve"> back </w:t>
            </w:r>
            <w:r w:rsidRPr="00196BA0">
              <w:rPr>
                <w:spacing w:val="-2"/>
              </w:rPr>
              <w:t>n</w:t>
            </w:r>
            <w:r w:rsidRPr="00196BA0">
              <w:rPr>
                <w:spacing w:val="1"/>
              </w:rPr>
              <w:t>o</w:t>
            </w:r>
            <w:r w:rsidRPr="00196BA0">
              <w:rPr>
                <w:spacing w:val="-1"/>
              </w:rPr>
              <w:t>s</w:t>
            </w:r>
            <w:r w:rsidRPr="00196BA0">
              <w:t>e-</w:t>
            </w:r>
            <w:r w:rsidRPr="00196BA0">
              <w:rPr>
                <w:spacing w:val="2"/>
              </w:rPr>
              <w:t>i</w:t>
            </w:r>
            <w:r w:rsidRPr="00196BA0">
              <w:t>n;</w:t>
            </w:r>
          </w:p>
          <w:p w14:paraId="0F94260C" w14:textId="77777777"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sidRPr="00196BA0">
              <w:rPr>
                <w:spacing w:val="-1"/>
              </w:rPr>
              <w:t>i</w:t>
            </w:r>
            <w:r w:rsidRPr="00196BA0">
              <w:t>n</w:t>
            </w:r>
            <w:r w:rsidRPr="00196BA0">
              <w:rPr>
                <w:spacing w:val="-3"/>
              </w:rPr>
              <w:t xml:space="preserve"> </w:t>
            </w:r>
            <w:r>
              <w:rPr>
                <w:spacing w:val="1"/>
              </w:rPr>
              <w:t>turn about the nose</w:t>
            </w:r>
            <w:r w:rsidRPr="00196BA0">
              <w:rPr>
                <w:spacing w:val="1"/>
              </w:rPr>
              <w:t>;</w:t>
            </w:r>
          </w:p>
          <w:p w14:paraId="41845960" w14:textId="77777777" w:rsidR="001B2618"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Pr>
                <w:spacing w:val="-1"/>
              </w:rPr>
              <w:t>out</w:t>
            </w:r>
            <w:r w:rsidRPr="00196BA0">
              <w:rPr>
                <w:spacing w:val="-3"/>
              </w:rPr>
              <w:t xml:space="preserve"> </w:t>
            </w:r>
            <w:r>
              <w:rPr>
                <w:spacing w:val="1"/>
              </w:rPr>
              <w:t>turn about the “tail”;</w:t>
            </w:r>
          </w:p>
          <w:p w14:paraId="0D658880" w14:textId="77777777" w:rsidR="001B2618" w:rsidRPr="00196BA0" w:rsidRDefault="001B2618" w:rsidP="00547E53">
            <w:pPr>
              <w:keepNext/>
              <w:spacing w:before="60" w:after="60" w:line="240" w:lineRule="auto"/>
              <w:ind w:left="567" w:hanging="465"/>
            </w:pPr>
            <w:r>
              <w:rPr>
                <w:spacing w:val="-3"/>
              </w:rPr>
              <w:t>(d)</w:t>
            </w:r>
            <w:r>
              <w:rPr>
                <w:spacing w:val="-3"/>
              </w:rPr>
              <w:tab/>
              <w:t>reorient the RPA</w:t>
            </w:r>
            <w:r w:rsidRPr="00196BA0">
              <w:rPr>
                <w:spacing w:val="-3"/>
              </w:rPr>
              <w:t xml:space="preserve"> from a </w:t>
            </w:r>
            <w:r w:rsidRPr="00196BA0">
              <w:t>simulated</w:t>
            </w:r>
            <w:r w:rsidRPr="00196BA0">
              <w:rPr>
                <w:spacing w:val="-4"/>
              </w:rPr>
              <w:t xml:space="preserve"> </w:t>
            </w:r>
            <w:r w:rsidRPr="00196BA0">
              <w:rPr>
                <w:spacing w:val="-1"/>
              </w:rPr>
              <w:t>l</w:t>
            </w:r>
            <w:r w:rsidRPr="00196BA0">
              <w:rPr>
                <w:spacing w:val="1"/>
              </w:rPr>
              <w:t>o</w:t>
            </w:r>
            <w:r w:rsidRPr="00196BA0">
              <w:rPr>
                <w:spacing w:val="-1"/>
              </w:rPr>
              <w:t>s</w:t>
            </w:r>
            <w:r w:rsidRPr="00196BA0">
              <w:t>s</w:t>
            </w:r>
            <w:r w:rsidRPr="00196BA0">
              <w:rPr>
                <w:spacing w:val="-5"/>
              </w:rPr>
              <w:t xml:space="preserve"> </w:t>
            </w:r>
            <w:r w:rsidRPr="00196BA0">
              <w:rPr>
                <w:spacing w:val="3"/>
              </w:rPr>
              <w:t>o</w:t>
            </w:r>
            <w:r w:rsidRPr="00196BA0">
              <w:t>f</w:t>
            </w:r>
            <w:r w:rsidRPr="00196BA0">
              <w:rPr>
                <w:spacing w:val="-6"/>
              </w:rPr>
              <w:t xml:space="preserve"> </w:t>
            </w:r>
            <w:r w:rsidRPr="00196BA0">
              <w:rPr>
                <w:spacing w:val="-1"/>
              </w:rPr>
              <w:t>orientation</w:t>
            </w:r>
            <w:r w:rsidRPr="00196BA0">
              <w:t>;</w:t>
            </w:r>
          </w:p>
          <w:p w14:paraId="0B325B10" w14:textId="77777777" w:rsidR="001B2618"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2"/>
              </w:rPr>
              <w:t>a</w:t>
            </w:r>
            <w:r w:rsidRPr="00196BA0">
              <w:t>n</w:t>
            </w:r>
            <w:r w:rsidRPr="00196BA0">
              <w:rPr>
                <w:spacing w:val="-6"/>
              </w:rPr>
              <w:t xml:space="preserve"> </w:t>
            </w:r>
            <w:r>
              <w:rPr>
                <w:spacing w:val="-6"/>
              </w:rPr>
              <w:t>8</w:t>
            </w:r>
            <w:r w:rsidRPr="00196BA0">
              <w:rPr>
                <w:spacing w:val="-4"/>
              </w:rPr>
              <w:t>-point</w:t>
            </w:r>
            <w:r w:rsidRPr="00196BA0">
              <w:rPr>
                <w:spacing w:val="-5"/>
              </w:rPr>
              <w:t xml:space="preserve"> </w:t>
            </w:r>
            <w:r w:rsidRPr="00196BA0">
              <w:rPr>
                <w:spacing w:val="-1"/>
              </w:rPr>
              <w:t>pirouette</w:t>
            </w:r>
            <w:r w:rsidRPr="00196BA0">
              <w:rPr>
                <w:spacing w:val="-5"/>
              </w:rPr>
              <w:t xml:space="preserve"> </w:t>
            </w:r>
            <w:r w:rsidRPr="00196BA0">
              <w:rPr>
                <w:spacing w:val="1"/>
              </w:rPr>
              <w:t>p</w:t>
            </w:r>
            <w:r w:rsidRPr="00196BA0">
              <w:t>a</w:t>
            </w:r>
            <w:r w:rsidRPr="00196BA0">
              <w:rPr>
                <w:spacing w:val="1"/>
              </w:rPr>
              <w:t>u</w:t>
            </w:r>
            <w:r w:rsidRPr="00196BA0">
              <w:rPr>
                <w:spacing w:val="-1"/>
              </w:rPr>
              <w:t>si</w:t>
            </w:r>
            <w:r w:rsidRPr="00196BA0">
              <w:rPr>
                <w:spacing w:val="1"/>
              </w:rPr>
              <w:t>n</w:t>
            </w:r>
            <w:r w:rsidRPr="00196BA0">
              <w:t>g</w:t>
            </w:r>
            <w:r w:rsidRPr="00196BA0">
              <w:rPr>
                <w:spacing w:val="-5"/>
              </w:rPr>
              <w:t xml:space="preserve"> </w:t>
            </w:r>
            <w:r w:rsidRPr="00196BA0">
              <w:t>at</w:t>
            </w:r>
            <w:r w:rsidRPr="00196BA0">
              <w:rPr>
                <w:spacing w:val="-5"/>
              </w:rPr>
              <w:t xml:space="preserve"> </w:t>
            </w:r>
            <w:r w:rsidRPr="00196BA0">
              <w:t>ea</w:t>
            </w:r>
            <w:r w:rsidRPr="00196BA0">
              <w:rPr>
                <w:spacing w:val="2"/>
              </w:rPr>
              <w:t>c</w:t>
            </w:r>
            <w:r w:rsidRPr="00196BA0">
              <w:t>h</w:t>
            </w:r>
            <w:r w:rsidRPr="00196BA0">
              <w:rPr>
                <w:spacing w:val="-5"/>
              </w:rPr>
              <w:t xml:space="preserve"> </w:t>
            </w:r>
            <w:r w:rsidRPr="00196BA0">
              <w:rPr>
                <w:spacing w:val="1"/>
              </w:rPr>
              <w:t>po</w:t>
            </w:r>
            <w:r w:rsidRPr="00196BA0">
              <w:rPr>
                <w:spacing w:val="-1"/>
              </w:rPr>
              <w:t>i</w:t>
            </w:r>
            <w:r w:rsidRPr="00196BA0">
              <w:rPr>
                <w:spacing w:val="-2"/>
              </w:rPr>
              <w:t>n</w:t>
            </w:r>
            <w:r w:rsidRPr="00196BA0">
              <w:t>t</w:t>
            </w:r>
            <w:r>
              <w:t xml:space="preserve"> in “attitude mode”;</w:t>
            </w:r>
          </w:p>
          <w:p w14:paraId="0B2A833D" w14:textId="4FC256D9" w:rsidR="001B2618" w:rsidRPr="00196BA0" w:rsidRDefault="001B2618" w:rsidP="00547E53">
            <w:pPr>
              <w:keepNext/>
              <w:spacing w:before="60" w:after="60" w:line="240" w:lineRule="auto"/>
              <w:ind w:left="567" w:hanging="465"/>
            </w:pPr>
            <w:r w:rsidRPr="00196BA0">
              <w:rPr>
                <w:spacing w:val="-1"/>
              </w:rPr>
              <w:t>(</w:t>
            </w:r>
            <w:r>
              <w:rPr>
                <w:spacing w:val="-1"/>
              </w:rPr>
              <w:t>f</w:t>
            </w:r>
            <w:r w:rsidRPr="00196BA0">
              <w:rPr>
                <w:spacing w:val="-1"/>
              </w:rPr>
              <w:t>)</w:t>
            </w:r>
            <w:r w:rsidRPr="00196BA0">
              <w:rPr>
                <w:spacing w:val="-1"/>
              </w:rPr>
              <w:tab/>
            </w:r>
            <w:r w:rsidRPr="00196BA0">
              <w:t>perform</w:t>
            </w:r>
            <w:r w:rsidRPr="00196BA0">
              <w:rPr>
                <w:spacing w:val="-8"/>
              </w:rPr>
              <w:t xml:space="preserve"> a </w:t>
            </w:r>
            <w:r w:rsidRPr="00196BA0">
              <w:rPr>
                <w:spacing w:val="-5"/>
              </w:rPr>
              <w:t>360</w:t>
            </w:r>
            <w:r w:rsidRPr="00196BA0">
              <w:rPr>
                <w:spacing w:val="-3"/>
              </w:rPr>
              <w:t>-degree</w:t>
            </w:r>
            <w:r w:rsidRPr="00196BA0">
              <w:rPr>
                <w:spacing w:val="-4"/>
              </w:rPr>
              <w:t xml:space="preserve"> </w:t>
            </w:r>
            <w:r w:rsidRPr="00196BA0">
              <w:rPr>
                <w:spacing w:val="-1"/>
              </w:rPr>
              <w:t>l</w:t>
            </w:r>
            <w:r w:rsidRPr="00196BA0">
              <w:t>e</w:t>
            </w:r>
            <w:r w:rsidRPr="00196BA0">
              <w:rPr>
                <w:spacing w:val="-2"/>
              </w:rPr>
              <w:t>v</w:t>
            </w:r>
            <w:r w:rsidRPr="00196BA0">
              <w:t>el</w:t>
            </w:r>
            <w:r w:rsidRPr="00196BA0">
              <w:rPr>
                <w:spacing w:val="-3"/>
              </w:rPr>
              <w:t xml:space="preserve"> </w:t>
            </w:r>
            <w:r w:rsidRPr="00196BA0">
              <w:rPr>
                <w:spacing w:val="-1"/>
              </w:rPr>
              <w:t>t</w:t>
            </w:r>
            <w:r w:rsidRPr="00196BA0">
              <w:rPr>
                <w:spacing w:val="-2"/>
              </w:rPr>
              <w:t>u</w:t>
            </w:r>
            <w:r w:rsidRPr="00196BA0">
              <w:rPr>
                <w:spacing w:val="3"/>
              </w:rPr>
              <w:t>r</w:t>
            </w:r>
            <w:r w:rsidRPr="00196BA0">
              <w:t>n</w:t>
            </w:r>
            <w:r w:rsidRPr="00196BA0">
              <w:rPr>
                <w:spacing w:val="-5"/>
              </w:rPr>
              <w:t xml:space="preserve"> </w:t>
            </w:r>
            <w:r>
              <w:t>in “attitude mode”</w:t>
            </w:r>
            <w:r w:rsidRPr="00196BA0">
              <w:t>.</w:t>
            </w:r>
          </w:p>
        </w:tc>
        <w:tc>
          <w:tcPr>
            <w:tcW w:w="2897" w:type="dxa"/>
            <w:tcBorders>
              <w:top w:val="single" w:sz="6" w:space="0" w:color="000000"/>
              <w:left w:val="single" w:sz="6" w:space="0" w:color="000000"/>
              <w:bottom w:val="single" w:sz="6" w:space="0" w:color="000000"/>
              <w:right w:val="single" w:sz="6" w:space="0" w:color="000000"/>
            </w:tcBorders>
            <w:hideMark/>
          </w:tcPr>
          <w:p w14:paraId="78F96BB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reasonably straight line out and back;</w:t>
            </w:r>
          </w:p>
          <w:p w14:paraId="13A619E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consistent height;</w:t>
            </w:r>
          </w:p>
          <w:p w14:paraId="653764BF" w14:textId="5D7882B4" w:rsidR="001B2618" w:rsidRPr="00196BA0"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reorientation of the RPA to be achieved in a timely manner;</w:t>
            </w:r>
          </w:p>
          <w:p w14:paraId="1920D146" w14:textId="733B19D1"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r>
            <w:r>
              <w:rPr>
                <w:spacing w:val="-1"/>
              </w:rPr>
              <w:t xml:space="preserve">the </w:t>
            </w:r>
            <w:r w:rsidRPr="00196BA0">
              <w:rPr>
                <w:spacing w:val="-1"/>
              </w:rPr>
              <w:t>RPA must remain at least 100 m away from remote pilot, unless otherwise stated;</w:t>
            </w:r>
          </w:p>
          <w:p w14:paraId="1B0934C3" w14:textId="3D5A4C61"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 xml:space="preserve">for the </w:t>
            </w:r>
            <w:r>
              <w:rPr>
                <w:spacing w:val="-1"/>
              </w:rPr>
              <w:t xml:space="preserve">turn about the </w:t>
            </w:r>
            <w:r w:rsidRPr="00196BA0">
              <w:rPr>
                <w:spacing w:val="-1"/>
              </w:rPr>
              <w:t>nose manoeuvre</w:t>
            </w:r>
            <w:r>
              <w:rPr>
                <w:spacing w:val="-1"/>
              </w:rPr>
              <w:t>,</w:t>
            </w:r>
            <w:r w:rsidRPr="00196BA0">
              <w:rPr>
                <w:spacing w:val="-1"/>
              </w:rPr>
              <w:t xml:space="preserve"> the nose of the RPA must point generally to the centre of the circle.</w:t>
            </w:r>
          </w:p>
        </w:tc>
        <w:tc>
          <w:tcPr>
            <w:tcW w:w="2898" w:type="dxa"/>
            <w:tcBorders>
              <w:top w:val="single" w:sz="6" w:space="0" w:color="000000"/>
              <w:left w:val="single" w:sz="6" w:space="0" w:color="000000"/>
              <w:bottom w:val="single" w:sz="6" w:space="0" w:color="000000"/>
              <w:right w:val="single" w:sz="6" w:space="0" w:color="000000"/>
            </w:tcBorders>
            <w:hideMark/>
          </w:tcPr>
          <w:p w14:paraId="4B39D78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50D78B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with and without RPA automation aids</w:t>
            </w:r>
            <w:r>
              <w:rPr>
                <w:spacing w:val="-1"/>
              </w:rPr>
              <w:t>.</w:t>
            </w:r>
          </w:p>
        </w:tc>
      </w:tr>
      <w:tr w:rsidR="001B2618" w:rsidRPr="00196BA0" w14:paraId="632A4BF5"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346EA8A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96" w:type="dxa"/>
            <w:tcBorders>
              <w:top w:val="single" w:sz="6" w:space="0" w:color="000000"/>
              <w:left w:val="single" w:sz="6" w:space="0" w:color="000000"/>
              <w:bottom w:val="single" w:sz="6" w:space="0" w:color="000000"/>
              <w:right w:val="single" w:sz="6" w:space="0" w:color="000000"/>
            </w:tcBorders>
            <w:hideMark/>
          </w:tcPr>
          <w:p w14:paraId="1448BB41" w14:textId="77777777" w:rsidR="001B2618" w:rsidRPr="00136F06"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Tethered operation</w:t>
            </w:r>
          </w:p>
          <w:p w14:paraId="45446303" w14:textId="77777777" w:rsidR="001B2618" w:rsidRPr="00136F06"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Cs/>
                <w:spacing w:val="-1"/>
                <w:sz w:val="24"/>
                <w:szCs w:val="24"/>
                <w:lang w:val="en-AU"/>
              </w:rPr>
              <w:t>P</w:t>
            </w:r>
            <w:r w:rsidRPr="00136F06">
              <w:rPr>
                <w:rFonts w:ascii="Times New Roman" w:eastAsia="Times New Roman" w:hAnsi="Times New Roman"/>
                <w:bCs/>
                <w:spacing w:val="-1"/>
                <w:sz w:val="24"/>
                <w:szCs w:val="24"/>
                <w:lang w:val="en-AU"/>
              </w:rPr>
              <w:t>erform a simulated inspection or photography operation with the RPA tethered to the ground</w:t>
            </w:r>
            <w:r>
              <w:rPr>
                <w:rFonts w:ascii="Times New Roman" w:eastAsia="Times New Roman" w:hAnsi="Times New Roman"/>
                <w:bCs/>
                <w:spacing w:val="-1"/>
                <w:sz w:val="24"/>
                <w:szCs w:val="24"/>
                <w:lang w:val="en-AU"/>
              </w:rPr>
              <w:t>.</w:t>
            </w:r>
          </w:p>
        </w:tc>
        <w:tc>
          <w:tcPr>
            <w:tcW w:w="2897" w:type="dxa"/>
            <w:tcBorders>
              <w:top w:val="single" w:sz="6" w:space="0" w:color="000000"/>
              <w:left w:val="single" w:sz="6" w:space="0" w:color="000000"/>
              <w:bottom w:val="single" w:sz="6" w:space="0" w:color="000000"/>
              <w:right w:val="single" w:sz="6" w:space="0" w:color="000000"/>
            </w:tcBorders>
            <w:hideMark/>
          </w:tcPr>
          <w:p w14:paraId="6B973EFB" w14:textId="77777777" w:rsidR="001B2618" w:rsidRPr="00196BA0" w:rsidRDefault="001B2618" w:rsidP="00547E53">
            <w:pPr>
              <w:keepNext/>
              <w:spacing w:before="60" w:after="60" w:line="240" w:lineRule="auto"/>
              <w:ind w:left="567" w:hanging="465"/>
              <w:rPr>
                <w:spacing w:val="-1"/>
              </w:rPr>
            </w:pPr>
            <w:r w:rsidRPr="00196BA0">
              <w:rPr>
                <w:spacing w:val="-1"/>
              </w:rPr>
              <w:t>[No tolerances]</w:t>
            </w:r>
          </w:p>
        </w:tc>
        <w:tc>
          <w:tcPr>
            <w:tcW w:w="2898" w:type="dxa"/>
            <w:tcBorders>
              <w:top w:val="single" w:sz="6" w:space="0" w:color="000000"/>
              <w:left w:val="single" w:sz="6" w:space="0" w:color="000000"/>
              <w:bottom w:val="single" w:sz="6" w:space="0" w:color="000000"/>
              <w:right w:val="single" w:sz="6" w:space="0" w:color="000000"/>
            </w:tcBorders>
            <w:hideMark/>
          </w:tcPr>
          <w:p w14:paraId="24581BAC" w14:textId="77777777" w:rsidR="001B2618" w:rsidRPr="00196BA0" w:rsidRDefault="001B2618" w:rsidP="00547E53">
            <w:pPr>
              <w:keepNext/>
              <w:tabs>
                <w:tab w:val="left" w:pos="102"/>
              </w:tabs>
              <w:spacing w:before="60" w:after="60" w:line="240" w:lineRule="auto"/>
              <w:ind w:left="102"/>
              <w:rPr>
                <w:spacing w:val="-1"/>
              </w:rPr>
            </w:pPr>
            <w:r w:rsidRPr="00196BA0">
              <w:rPr>
                <w:spacing w:val="-1"/>
              </w:rPr>
              <w:t>[Variables at instructor’s discretion]</w:t>
            </w:r>
          </w:p>
        </w:tc>
      </w:tr>
    </w:tbl>
    <w:p w14:paraId="68B0D1DD" w14:textId="77777777" w:rsidR="001B2618" w:rsidRPr="00196BA0" w:rsidRDefault="001B2618" w:rsidP="00CA6E18">
      <w:pPr>
        <w:spacing w:before="5" w:line="100" w:lineRule="exact"/>
      </w:pPr>
    </w:p>
    <w:p w14:paraId="626FFFA6" w14:textId="77777777" w:rsidR="001B2618" w:rsidRPr="00196BA0" w:rsidRDefault="001B2618" w:rsidP="00CA6E18">
      <w:pPr>
        <w:pStyle w:val="LDScheduleheadingcontinued"/>
      </w:pPr>
      <w:r w:rsidRPr="00196BA0">
        <w:t>Schedule 5</w:t>
      </w:r>
      <w:r w:rsidRPr="00196BA0">
        <w:tab/>
        <w:t>Practical competency units</w:t>
      </w:r>
    </w:p>
    <w:p w14:paraId="7DAF6083" w14:textId="77777777" w:rsidR="001B2618" w:rsidRPr="00196BA0" w:rsidRDefault="001B2618" w:rsidP="00064EEC">
      <w:pPr>
        <w:pStyle w:val="LDAppendixHeadingcontinued"/>
      </w:pPr>
      <w:bookmarkStart w:id="339" w:name="_Toc511130534"/>
      <w:bookmarkStart w:id="340" w:name="_Toc520282017"/>
      <w:bookmarkStart w:id="341" w:name="_Toc2946065"/>
      <w:r w:rsidRPr="00196BA0">
        <w:t>Appendix 3</w:t>
      </w:r>
      <w:r w:rsidRPr="00196BA0">
        <w:tab/>
        <w:t>Category specific units — Helicopter (multirotor class) category (contd.)</w:t>
      </w:r>
      <w:bookmarkEnd w:id="339"/>
      <w:bookmarkEnd w:id="340"/>
      <w:bookmarkEnd w:id="341"/>
    </w:p>
    <w:p w14:paraId="4C16804B" w14:textId="77777777" w:rsidR="001B2618" w:rsidRPr="00196BA0" w:rsidRDefault="001B2618" w:rsidP="00CA6E18">
      <w:pPr>
        <w:pStyle w:val="LDAppendixHeading"/>
      </w:pPr>
      <w:bookmarkStart w:id="342" w:name="_Toc520282018"/>
      <w:bookmarkStart w:id="343" w:name="_Toc2946066"/>
      <w:r w:rsidRPr="00196BA0">
        <w:t>Unit 28</w:t>
      </w:r>
      <w:r w:rsidRPr="00196BA0">
        <w:tab/>
        <w:t>RM4 — Operation in abnormal situations and emergencies</w:t>
      </w:r>
      <w:bookmarkEnd w:id="342"/>
      <w:bookmarkEnd w:id="343"/>
    </w:p>
    <w:tbl>
      <w:tblPr>
        <w:tblW w:w="0" w:type="auto"/>
        <w:tblInd w:w="6" w:type="dxa"/>
        <w:tblCellMar>
          <w:left w:w="0" w:type="dxa"/>
          <w:right w:w="57" w:type="dxa"/>
        </w:tblCellMar>
        <w:tblLook w:val="01E0" w:firstRow="1" w:lastRow="1" w:firstColumn="1" w:lastColumn="1" w:noHBand="0" w:noVBand="0"/>
      </w:tblPr>
      <w:tblGrid>
        <w:gridCol w:w="695"/>
        <w:gridCol w:w="2897"/>
        <w:gridCol w:w="2896"/>
        <w:gridCol w:w="2897"/>
      </w:tblGrid>
      <w:tr w:rsidR="001B2618" w:rsidRPr="00196BA0" w14:paraId="40B8E4F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6449D1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906" w:type="dxa"/>
            <w:tcBorders>
              <w:top w:val="single" w:sz="6" w:space="0" w:color="000000"/>
              <w:left w:val="single" w:sz="6" w:space="0" w:color="000000"/>
              <w:bottom w:val="single" w:sz="6" w:space="0" w:color="000000"/>
              <w:right w:val="single" w:sz="6" w:space="0" w:color="000000"/>
            </w:tcBorders>
            <w:hideMark/>
          </w:tcPr>
          <w:p w14:paraId="614AEE51" w14:textId="77777777" w:rsidR="001B2618" w:rsidRPr="00196BA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2A5826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multirotor,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886F4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06" w:type="dxa"/>
            <w:tcBorders>
              <w:top w:val="single" w:sz="6" w:space="0" w:color="000000"/>
              <w:left w:val="single" w:sz="6" w:space="0" w:color="000000"/>
              <w:bottom w:val="single" w:sz="6" w:space="0" w:color="000000"/>
              <w:right w:val="single" w:sz="6" w:space="0" w:color="000000"/>
            </w:tcBorders>
            <w:hideMark/>
          </w:tcPr>
          <w:p w14:paraId="7720CF2D"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16A8981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3495B3"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1</w:t>
            </w:r>
          </w:p>
        </w:tc>
        <w:tc>
          <w:tcPr>
            <w:tcW w:w="2906" w:type="dxa"/>
            <w:tcBorders>
              <w:top w:val="single" w:sz="6" w:space="0" w:color="000000"/>
              <w:left w:val="single" w:sz="6" w:space="0" w:color="000000"/>
              <w:bottom w:val="single" w:sz="6" w:space="0" w:color="000000"/>
              <w:right w:val="single" w:sz="6" w:space="0" w:color="000000"/>
            </w:tcBorders>
            <w:hideMark/>
          </w:tcPr>
          <w:p w14:paraId="4C5FAFD2"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Return to home and parachute deployment</w:t>
            </w:r>
          </w:p>
          <w:p w14:paraId="0DE8E32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demonstrate the </w:t>
            </w:r>
            <w:r>
              <w:rPr>
                <w:spacing w:val="-1"/>
              </w:rPr>
              <w:t>“</w:t>
            </w:r>
            <w:r w:rsidRPr="00196BA0">
              <w:rPr>
                <w:spacing w:val="-1"/>
              </w:rPr>
              <w:t>return</w:t>
            </w:r>
            <w:r>
              <w:rPr>
                <w:spacing w:val="-1"/>
              </w:rPr>
              <w:t>-</w:t>
            </w:r>
            <w:r w:rsidRPr="00196BA0">
              <w:rPr>
                <w:spacing w:val="-1"/>
              </w:rPr>
              <w:t>to</w:t>
            </w:r>
            <w:r>
              <w:rPr>
                <w:spacing w:val="-1"/>
              </w:rPr>
              <w:t>-</w:t>
            </w:r>
            <w:r w:rsidRPr="00196BA0">
              <w:rPr>
                <w:spacing w:val="-1"/>
              </w:rPr>
              <w:t>home</w:t>
            </w:r>
            <w:r>
              <w:rPr>
                <w:spacing w:val="-1"/>
              </w:rPr>
              <w:t>”</w:t>
            </w:r>
            <w:r w:rsidRPr="00196BA0">
              <w:rPr>
                <w:spacing w:val="-1"/>
              </w:rPr>
              <w:t xml:space="preserve"> fail</w:t>
            </w:r>
            <w:r>
              <w:rPr>
                <w:spacing w:val="-1"/>
              </w:rPr>
              <w:noBreakHyphen/>
            </w:r>
            <w:r w:rsidRPr="00196BA0">
              <w:rPr>
                <w:spacing w:val="-1"/>
              </w:rPr>
              <w:t>safe function if such a function is fitted to the RPA;</w:t>
            </w:r>
          </w:p>
          <w:p w14:paraId="3A60380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 or simulate a parachute deployment recovery system if such a system is fitted to the RPA.</w:t>
            </w:r>
          </w:p>
        </w:tc>
        <w:tc>
          <w:tcPr>
            <w:tcW w:w="2906" w:type="dxa"/>
            <w:tcBorders>
              <w:top w:val="single" w:sz="6" w:space="0" w:color="000000"/>
              <w:left w:val="single" w:sz="6" w:space="0" w:color="000000"/>
              <w:bottom w:val="single" w:sz="6" w:space="0" w:color="000000"/>
              <w:right w:val="single" w:sz="6" w:space="0" w:color="000000"/>
            </w:tcBorders>
            <w:hideMark/>
          </w:tcPr>
          <w:p w14:paraId="18520FA1"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Pr>
                <w:spacing w:val="-1"/>
              </w:rPr>
              <w:t>the remote pilot carries out the correct procedure, including ensuring that the return path can be flown safely</w:t>
            </w:r>
            <w:r w:rsidRPr="00196BA0">
              <w:rPr>
                <w:spacing w:val="-1"/>
              </w:rPr>
              <w:t>;</w:t>
            </w:r>
          </w:p>
          <w:p w14:paraId="1F2E57F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parachute deployment </w:t>
            </w:r>
            <w:r>
              <w:rPr>
                <w:spacing w:val="-1"/>
              </w:rPr>
              <w:t xml:space="preserve">procedure </w:t>
            </w:r>
            <w:r w:rsidRPr="00196BA0">
              <w:rPr>
                <w:spacing w:val="-1"/>
              </w:rPr>
              <w:t>timely and safe.</w:t>
            </w:r>
          </w:p>
        </w:tc>
        <w:tc>
          <w:tcPr>
            <w:tcW w:w="2906" w:type="dxa"/>
            <w:tcBorders>
              <w:top w:val="single" w:sz="6" w:space="0" w:color="000000"/>
              <w:left w:val="single" w:sz="6" w:space="0" w:color="000000"/>
              <w:bottom w:val="single" w:sz="6" w:space="0" w:color="000000"/>
              <w:right w:val="single" w:sz="6" w:space="0" w:color="000000"/>
            </w:tcBorders>
          </w:tcPr>
          <w:p w14:paraId="4FF1C60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94784F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flight modes;</w:t>
            </w:r>
          </w:p>
          <w:p w14:paraId="17C5B475" w14:textId="77777777" w:rsidR="001B2618" w:rsidRPr="00196BA0" w:rsidRDefault="001B2618" w:rsidP="00547E53">
            <w:pPr>
              <w:keepNext/>
              <w:spacing w:before="60" w:after="60" w:line="240" w:lineRule="auto"/>
              <w:ind w:left="567" w:hanging="465"/>
            </w:pPr>
            <w:r w:rsidRPr="00196BA0">
              <w:rPr>
                <w:spacing w:val="-1"/>
              </w:rPr>
              <w:t>(c)</w:t>
            </w:r>
            <w:r>
              <w:rPr>
                <w:spacing w:val="-1"/>
              </w:rPr>
              <w:tab/>
            </w:r>
            <w:r w:rsidRPr="00196BA0">
              <w:rPr>
                <w:spacing w:val="-1"/>
              </w:rPr>
              <w:t>various events leading to the need for the safety actions.</w:t>
            </w:r>
          </w:p>
        </w:tc>
      </w:tr>
      <w:tr w:rsidR="001B2618" w:rsidRPr="00196BA0" w14:paraId="0DA0A838"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CE05F6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26BA096E"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Manage abnormal situations</w:t>
            </w:r>
          </w:p>
          <w:p w14:paraId="4A088E36" w14:textId="77777777" w:rsidR="001B2618" w:rsidRDefault="001B2618" w:rsidP="00547E53">
            <w:pPr>
              <w:keepNext/>
              <w:spacing w:before="60" w:after="60" w:line="240" w:lineRule="auto"/>
              <w:ind w:left="567" w:hanging="465"/>
            </w:pPr>
            <w:r w:rsidRPr="00196BA0">
              <w:t>(a)</w:t>
            </w:r>
            <w:r w:rsidRPr="00196BA0">
              <w:tab/>
              <w:t xml:space="preserve">demonstrate </w:t>
            </w:r>
            <w:r w:rsidRPr="00196BA0">
              <w:rPr>
                <w:spacing w:val="-1"/>
              </w:rPr>
              <w:t>operating</w:t>
            </w:r>
            <w:r w:rsidRPr="00196BA0">
              <w:t xml:space="preserve"> the </w:t>
            </w:r>
            <w:r w:rsidRPr="00196BA0">
              <w:rPr>
                <w:spacing w:val="-1"/>
              </w:rPr>
              <w:t>RPA</w:t>
            </w:r>
            <w:r w:rsidRPr="00196BA0">
              <w:t xml:space="preserve"> </w:t>
            </w:r>
            <w:r w:rsidRPr="00196BA0">
              <w:rPr>
                <w:spacing w:val="1"/>
              </w:rPr>
              <w:t>to</w:t>
            </w:r>
            <w:r w:rsidRPr="00196BA0">
              <w:t xml:space="preserve"> avoid a vortex ring state;</w:t>
            </w:r>
          </w:p>
          <w:p w14:paraId="454491DF" w14:textId="77777777" w:rsidR="001B2618" w:rsidRPr="00196BA0" w:rsidRDefault="001B2618" w:rsidP="00547E53">
            <w:pPr>
              <w:keepNext/>
              <w:spacing w:before="60" w:after="60" w:line="240" w:lineRule="auto"/>
              <w:ind w:left="567" w:hanging="465"/>
              <w:rPr>
                <w:rFonts w:eastAsia="Times New Roman"/>
                <w:szCs w:val="24"/>
              </w:rPr>
            </w:pPr>
            <w:r>
              <w:rPr>
                <w:rFonts w:eastAsia="Times New Roman"/>
                <w:szCs w:val="24"/>
              </w:rPr>
              <w:t>(b)</w:t>
            </w:r>
            <w:r>
              <w:rPr>
                <w:rFonts w:eastAsia="Times New Roman"/>
                <w:szCs w:val="24"/>
              </w:rPr>
              <w:tab/>
              <w:t>identify conditions likely to lead to a vortex ring state;</w:t>
            </w:r>
          </w:p>
          <w:p w14:paraId="729CF332" w14:textId="77777777" w:rsidR="001B2618" w:rsidRPr="00196BA0" w:rsidRDefault="001B2618" w:rsidP="00547E53">
            <w:pPr>
              <w:keepNext/>
              <w:spacing w:before="60" w:after="60" w:line="240" w:lineRule="auto"/>
              <w:ind w:left="567" w:hanging="465"/>
              <w:rPr>
                <w:b/>
                <w:bCs/>
                <w:i/>
                <w:spacing w:val="-1"/>
              </w:rPr>
            </w:pPr>
            <w:r w:rsidRPr="00196BA0">
              <w:rPr>
                <w:spacing w:val="1"/>
              </w:rPr>
              <w:t>(</w:t>
            </w:r>
            <w:r>
              <w:rPr>
                <w:spacing w:val="1"/>
              </w:rPr>
              <w:t>c</w:t>
            </w:r>
            <w:r w:rsidRPr="00196BA0">
              <w:rPr>
                <w:spacing w:val="1"/>
              </w:rPr>
              <w:t>)</w:t>
            </w:r>
            <w:r w:rsidRPr="00196BA0">
              <w:rPr>
                <w:spacing w:val="1"/>
              </w:rPr>
              <w:tab/>
            </w:r>
            <w:r>
              <w:rPr>
                <w:spacing w:val="1"/>
              </w:rPr>
              <w:t>simulate a</w:t>
            </w:r>
            <w:r w:rsidRPr="00196BA0">
              <w:t xml:space="preserve"> recovery from a </w:t>
            </w:r>
            <w:r w:rsidRPr="00196BA0">
              <w:rPr>
                <w:spacing w:val="-1"/>
              </w:rPr>
              <w:t>vortex</w:t>
            </w:r>
            <w:r w:rsidRPr="00196BA0">
              <w:t xml:space="preserve"> ring state to a </w:t>
            </w:r>
            <w:r>
              <w:t xml:space="preserve">safe </w:t>
            </w:r>
            <w:r w:rsidRPr="00196BA0">
              <w:rPr>
                <w:spacing w:val="-1"/>
              </w:rPr>
              <w:t>landing</w:t>
            </w:r>
            <w:r w:rsidRPr="00196BA0">
              <w:t>.</w:t>
            </w:r>
          </w:p>
        </w:tc>
        <w:tc>
          <w:tcPr>
            <w:tcW w:w="2906" w:type="dxa"/>
            <w:tcBorders>
              <w:top w:val="single" w:sz="6" w:space="0" w:color="000000"/>
              <w:left w:val="single" w:sz="6" w:space="0" w:color="000000"/>
              <w:bottom w:val="single" w:sz="6" w:space="0" w:color="000000"/>
              <w:right w:val="single" w:sz="6" w:space="0" w:color="000000"/>
            </w:tcBorders>
            <w:hideMark/>
          </w:tcPr>
          <w:p w14:paraId="0A2AC78B"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no damage to the RPA;</w:t>
            </w:r>
          </w:p>
          <w:p w14:paraId="2635D512"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handled with dexterity;</w:t>
            </w:r>
          </w:p>
          <w:p w14:paraId="7A3BE881"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in the nominated area.</w:t>
            </w:r>
          </w:p>
        </w:tc>
        <w:tc>
          <w:tcPr>
            <w:tcW w:w="2906" w:type="dxa"/>
            <w:tcBorders>
              <w:top w:val="single" w:sz="6" w:space="0" w:color="000000"/>
              <w:left w:val="single" w:sz="6" w:space="0" w:color="000000"/>
              <w:bottom w:val="single" w:sz="6" w:space="0" w:color="000000"/>
              <w:right w:val="single" w:sz="6" w:space="0" w:color="000000"/>
            </w:tcBorders>
            <w:hideMark/>
          </w:tcPr>
          <w:p w14:paraId="67539C50"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V</w:t>
            </w:r>
            <w:r w:rsidRPr="00EE3D7F">
              <w:rPr>
                <w:rFonts w:ascii="Times New Roman" w:eastAsia="Times New Roman" w:hAnsi="Times New Roman"/>
                <w:bCs/>
                <w:spacing w:val="-1"/>
                <w:sz w:val="24"/>
                <w:szCs w:val="24"/>
                <w:lang w:val="en-AU"/>
              </w:rPr>
              <w:t>arious meteorological conditions.</w:t>
            </w:r>
          </w:p>
        </w:tc>
      </w:tr>
      <w:tr w:rsidR="001B2618" w:rsidRPr="00196BA0" w14:paraId="6F3C4DB9"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762292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BD2DCCC"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k co</w:t>
            </w:r>
            <w:r w:rsidRPr="00196BA0">
              <w:rPr>
                <w:rFonts w:ascii="Times New Roman" w:eastAsia="Times New Roman" w:hAnsi="Times New Roman"/>
                <w:b/>
                <w:bCs/>
                <w:i/>
                <w:spacing w:val="-1"/>
                <w:sz w:val="24"/>
                <w:szCs w:val="24"/>
                <w:lang w:val="en-AU"/>
              </w:rPr>
              <w:t>rru</w:t>
            </w:r>
            <w:r w:rsidRPr="00655A65">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w:t>
            </w:r>
          </w:p>
          <w:p w14:paraId="236D4717"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D</w:t>
            </w:r>
            <w:r w:rsidRPr="00195503">
              <w:rPr>
                <w:rFonts w:ascii="Times New Roman" w:eastAsia="Times New Roman" w:hAnsi="Times New Roman"/>
                <w:bCs/>
                <w:spacing w:val="-1"/>
                <w:sz w:val="24"/>
                <w:szCs w:val="24"/>
                <w:lang w:val="en-AU"/>
              </w:rPr>
              <w:t>emonstrate the loss of command and control link procedures in accordance with the RPA operator’s documented practices and procedures.</w:t>
            </w:r>
          </w:p>
        </w:tc>
        <w:tc>
          <w:tcPr>
            <w:tcW w:w="2906" w:type="dxa"/>
            <w:tcBorders>
              <w:top w:val="single" w:sz="6" w:space="0" w:color="000000"/>
              <w:left w:val="single" w:sz="6" w:space="0" w:color="000000"/>
              <w:bottom w:val="single" w:sz="6" w:space="0" w:color="000000"/>
              <w:right w:val="single" w:sz="6" w:space="0" w:color="000000"/>
            </w:tcBorders>
            <w:hideMark/>
          </w:tcPr>
          <w:p w14:paraId="324D140C" w14:textId="77777777" w:rsidR="001B2618" w:rsidRPr="00196BA0" w:rsidRDefault="001B2618" w:rsidP="00547E53">
            <w:pPr>
              <w:pStyle w:val="TableParagraph"/>
              <w:spacing w:before="60" w:after="60" w:line="240" w:lineRule="auto"/>
              <w:ind w:left="102"/>
              <w:rPr>
                <w:spacing w:val="-1"/>
              </w:rPr>
            </w:pPr>
            <w:r w:rsidRPr="00EE3D7F">
              <w:rPr>
                <w:rFonts w:ascii="Times New Roman" w:eastAsia="Times New Roman" w:hAnsi="Times New Roman"/>
                <w:bCs/>
                <w:spacing w:val="-1"/>
                <w:sz w:val="24"/>
                <w:szCs w:val="24"/>
                <w:lang w:val="en-AU"/>
              </w:rPr>
              <w:t>Timely application of procedures.</w:t>
            </w:r>
          </w:p>
        </w:tc>
        <w:tc>
          <w:tcPr>
            <w:tcW w:w="2906" w:type="dxa"/>
            <w:tcBorders>
              <w:top w:val="single" w:sz="6" w:space="0" w:color="000000"/>
              <w:left w:val="single" w:sz="6" w:space="0" w:color="000000"/>
              <w:bottom w:val="single" w:sz="6" w:space="0" w:color="000000"/>
              <w:right w:val="single" w:sz="6" w:space="0" w:color="000000"/>
            </w:tcBorders>
            <w:hideMark/>
          </w:tcPr>
          <w:p w14:paraId="5206F044"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A</w:t>
            </w:r>
            <w:r w:rsidRPr="00EE3D7F">
              <w:rPr>
                <w:rFonts w:ascii="Times New Roman" w:eastAsia="Times New Roman" w:hAnsi="Times New Roman"/>
                <w:bCs/>
                <w:spacing w:val="-1"/>
                <w:sz w:val="24"/>
                <w:szCs w:val="24"/>
                <w:lang w:val="en-AU"/>
              </w:rPr>
              <w:t>ctivities are performed in accordance with operator’s documented practices and procedures.</w:t>
            </w:r>
          </w:p>
        </w:tc>
      </w:tr>
      <w:tr w:rsidR="001B2618" w:rsidRPr="00196BA0" w14:paraId="7693B90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77E970F"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4E76072B" w14:textId="77777777" w:rsidR="001B2618" w:rsidRPr="00196BA0" w:rsidRDefault="001B2618" w:rsidP="00547E53">
            <w:pPr>
              <w:pStyle w:val="TableParagraph"/>
              <w:keepNext/>
              <w:widowControl/>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Safe forced landing and collision avoidance</w:t>
            </w:r>
          </w:p>
          <w:p w14:paraId="20FDEC0B" w14:textId="77777777" w:rsidR="001B2618" w:rsidRPr="00195503" w:rsidRDefault="001B2618" w:rsidP="00547E53">
            <w:pPr>
              <w:pStyle w:val="TableParagraph"/>
              <w:keepNext/>
              <w:widowControl/>
              <w:spacing w:before="60" w:after="60" w:line="240" w:lineRule="auto"/>
              <w:ind w:left="102"/>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S</w:t>
            </w:r>
            <w:r w:rsidRPr="00195503">
              <w:rPr>
                <w:rFonts w:ascii="Times New Roman" w:eastAsia="Times New Roman" w:hAnsi="Times New Roman"/>
                <w:bCs/>
                <w:spacing w:val="-1"/>
                <w:sz w:val="24"/>
                <w:szCs w:val="24"/>
                <w:lang w:val="en-AU"/>
              </w:rPr>
              <w:t>imulate emergency manoeuvres:</w:t>
            </w:r>
          </w:p>
          <w:p w14:paraId="4855194B" w14:textId="77777777" w:rsidR="001B2618" w:rsidRPr="00EE3D7F" w:rsidRDefault="001B2618" w:rsidP="00547E53">
            <w:pPr>
              <w:keepNext/>
              <w:spacing w:before="60" w:after="60" w:line="240" w:lineRule="auto"/>
              <w:ind w:left="567" w:hanging="465"/>
              <w:rPr>
                <w:spacing w:val="-1"/>
              </w:rPr>
            </w:pPr>
            <w:r w:rsidRPr="00196BA0">
              <w:rPr>
                <w:spacing w:val="-1"/>
              </w:rPr>
              <w:t>(</w:t>
            </w:r>
            <w:r>
              <w:rPr>
                <w:spacing w:val="-1"/>
              </w:rPr>
              <w:t>a</w:t>
            </w:r>
            <w:r w:rsidRPr="00196BA0">
              <w:rPr>
                <w:spacing w:val="-1"/>
              </w:rPr>
              <w:t>)</w:t>
            </w:r>
            <w:r w:rsidRPr="00196BA0">
              <w:rPr>
                <w:spacing w:val="-1"/>
              </w:rPr>
              <w:tab/>
              <w:t>t</w:t>
            </w:r>
            <w:r w:rsidRPr="00EE3D7F">
              <w:rPr>
                <w:spacing w:val="-1"/>
              </w:rPr>
              <w:t>o avo</w:t>
            </w:r>
            <w:r w:rsidRPr="00196BA0">
              <w:rPr>
                <w:spacing w:val="-1"/>
              </w:rPr>
              <w:t>i</w:t>
            </w:r>
            <w:r w:rsidRPr="00EE3D7F">
              <w:rPr>
                <w:spacing w:val="-1"/>
              </w:rPr>
              <w:t xml:space="preserve">d a collision with another </w:t>
            </w:r>
            <w:r w:rsidRPr="00196BA0">
              <w:rPr>
                <w:spacing w:val="-1"/>
              </w:rPr>
              <w:t>aircraft</w:t>
            </w:r>
            <w:r w:rsidRPr="00EE3D7F">
              <w:rPr>
                <w:spacing w:val="-1"/>
              </w:rPr>
              <w:t>;</w:t>
            </w:r>
          </w:p>
          <w:p w14:paraId="03B82E0A" w14:textId="77777777" w:rsidR="001B2618" w:rsidRPr="00EE3D7F" w:rsidRDefault="001B2618" w:rsidP="00547E53">
            <w:pPr>
              <w:keepNext/>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t</w:t>
            </w:r>
            <w:r w:rsidRPr="00EE3D7F">
              <w:rPr>
                <w:spacing w:val="-1"/>
              </w:rPr>
              <w:t>o avo</w:t>
            </w:r>
            <w:r w:rsidRPr="00196BA0">
              <w:rPr>
                <w:spacing w:val="-1"/>
              </w:rPr>
              <w:t>i</w:t>
            </w:r>
            <w:r w:rsidRPr="00EE3D7F">
              <w:rPr>
                <w:spacing w:val="-1"/>
              </w:rPr>
              <w:t>d o</w:t>
            </w:r>
            <w:r w:rsidRPr="00196BA0">
              <w:rPr>
                <w:spacing w:val="-1"/>
              </w:rPr>
              <w:t>t</w:t>
            </w:r>
            <w:r w:rsidRPr="00EE3D7F">
              <w:rPr>
                <w:spacing w:val="-1"/>
              </w:rPr>
              <w:t xml:space="preserve">her risks </w:t>
            </w:r>
            <w:r w:rsidRPr="00196BA0">
              <w:rPr>
                <w:spacing w:val="-1"/>
              </w:rPr>
              <w:t>t</w:t>
            </w:r>
            <w:r w:rsidRPr="00EE3D7F">
              <w:rPr>
                <w:spacing w:val="-1"/>
              </w:rPr>
              <w:t>o the</w:t>
            </w:r>
            <w:r w:rsidRPr="00196BA0">
              <w:rPr>
                <w:spacing w:val="-1"/>
              </w:rPr>
              <w:t xml:space="preserve"> s</w:t>
            </w:r>
            <w:r w:rsidRPr="00EE3D7F">
              <w:rPr>
                <w:spacing w:val="-1"/>
              </w:rPr>
              <w:t xml:space="preserve">afe operation of the </w:t>
            </w:r>
            <w:r w:rsidRPr="00196BA0">
              <w:rPr>
                <w:spacing w:val="-1"/>
              </w:rPr>
              <w:t>R</w:t>
            </w:r>
            <w:r w:rsidRPr="00EE3D7F">
              <w:rPr>
                <w:spacing w:val="-1"/>
              </w:rPr>
              <w:t>PA (inc</w:t>
            </w:r>
            <w:r w:rsidRPr="00196BA0">
              <w:rPr>
                <w:spacing w:val="-1"/>
              </w:rPr>
              <w:t>l</w:t>
            </w:r>
            <w:r w:rsidRPr="00EE3D7F">
              <w:rPr>
                <w:spacing w:val="-1"/>
              </w:rPr>
              <w:t>uding b</w:t>
            </w:r>
            <w:r w:rsidRPr="00196BA0">
              <w:rPr>
                <w:spacing w:val="-1"/>
              </w:rPr>
              <w:t>i</w:t>
            </w:r>
            <w:r w:rsidRPr="00EE3D7F">
              <w:rPr>
                <w:spacing w:val="-1"/>
              </w:rPr>
              <w:t>rd a</w:t>
            </w:r>
            <w:r w:rsidRPr="00196BA0">
              <w:rPr>
                <w:spacing w:val="-1"/>
              </w:rPr>
              <w:t>tt</w:t>
            </w:r>
            <w:r w:rsidRPr="00EE3D7F">
              <w:rPr>
                <w:spacing w:val="-1"/>
              </w:rPr>
              <w:t>ack);</w:t>
            </w:r>
          </w:p>
          <w:p w14:paraId="4BCAD64D" w14:textId="77777777" w:rsidR="001B2618" w:rsidRPr="00196BA0" w:rsidRDefault="001B2618" w:rsidP="00547E53">
            <w:pPr>
              <w:keepNext/>
              <w:spacing w:before="60" w:after="60" w:line="240" w:lineRule="auto"/>
              <w:ind w:left="567" w:hanging="465"/>
            </w:pPr>
            <w:r w:rsidRPr="00EE3D7F">
              <w:rPr>
                <w:spacing w:val="-1"/>
              </w:rPr>
              <w:t>(</w:t>
            </w:r>
            <w:r>
              <w:rPr>
                <w:spacing w:val="-1"/>
              </w:rPr>
              <w:t>c</w:t>
            </w:r>
            <w:r w:rsidRPr="00EE3D7F">
              <w:rPr>
                <w:spacing w:val="-1"/>
              </w:rPr>
              <w:t>)</w:t>
            </w:r>
            <w:r w:rsidRPr="00EE3D7F">
              <w:rPr>
                <w:spacing w:val="-1"/>
              </w:rPr>
              <w:tab/>
            </w:r>
            <w:r w:rsidRPr="00196BA0">
              <w:rPr>
                <w:spacing w:val="-1"/>
              </w:rPr>
              <w:t>t</w:t>
            </w:r>
            <w:r w:rsidRPr="00EE3D7F">
              <w:rPr>
                <w:spacing w:val="-1"/>
              </w:rPr>
              <w:t xml:space="preserve">o </w:t>
            </w:r>
            <w:r w:rsidRPr="00196BA0">
              <w:rPr>
                <w:spacing w:val="-1"/>
              </w:rPr>
              <w:t>l</w:t>
            </w:r>
            <w:r w:rsidRPr="00EE3D7F">
              <w:rPr>
                <w:spacing w:val="-1"/>
              </w:rPr>
              <w:t xml:space="preserve">and </w:t>
            </w:r>
            <w:r w:rsidRPr="00196BA0">
              <w:rPr>
                <w:spacing w:val="-1"/>
              </w:rPr>
              <w:t>t</w:t>
            </w:r>
            <w:r w:rsidRPr="00EE3D7F">
              <w:rPr>
                <w:spacing w:val="-1"/>
              </w:rPr>
              <w:t xml:space="preserve">he RPA </w:t>
            </w:r>
            <w:r w:rsidRPr="00196BA0">
              <w:rPr>
                <w:spacing w:val="-1"/>
              </w:rPr>
              <w:t>s</w:t>
            </w:r>
            <w:r w:rsidRPr="00EE3D7F">
              <w:rPr>
                <w:spacing w:val="-1"/>
              </w:rPr>
              <w:t xml:space="preserve">afely </w:t>
            </w:r>
            <w:r w:rsidRPr="00196BA0">
              <w:rPr>
                <w:spacing w:val="-1"/>
              </w:rPr>
              <w:t>i</w:t>
            </w:r>
            <w:r w:rsidRPr="00EE3D7F">
              <w:rPr>
                <w:spacing w:val="-1"/>
              </w:rPr>
              <w:t xml:space="preserve">n a confined </w:t>
            </w:r>
            <w:r w:rsidRPr="00196BA0">
              <w:rPr>
                <w:spacing w:val="-1"/>
              </w:rPr>
              <w:t>l</w:t>
            </w:r>
            <w:r w:rsidRPr="00EE3D7F">
              <w:rPr>
                <w:spacing w:val="-1"/>
              </w:rPr>
              <w:t>anding area.</w:t>
            </w:r>
          </w:p>
        </w:tc>
        <w:tc>
          <w:tcPr>
            <w:tcW w:w="2906" w:type="dxa"/>
            <w:tcBorders>
              <w:top w:val="single" w:sz="6" w:space="0" w:color="000000"/>
              <w:left w:val="single" w:sz="6" w:space="0" w:color="000000"/>
              <w:bottom w:val="single" w:sz="6" w:space="0" w:color="000000"/>
              <w:right w:val="single" w:sz="6" w:space="0" w:color="000000"/>
            </w:tcBorders>
            <w:hideMark/>
          </w:tcPr>
          <w:p w14:paraId="3F8C294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no damage to </w:t>
            </w:r>
            <w:r>
              <w:rPr>
                <w:spacing w:val="-1"/>
              </w:rPr>
              <w:t xml:space="preserve">the </w:t>
            </w:r>
            <w:r w:rsidRPr="00196BA0">
              <w:rPr>
                <w:spacing w:val="-1"/>
              </w:rPr>
              <w:t>RPA;</w:t>
            </w:r>
          </w:p>
          <w:p w14:paraId="7F196D4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manoeuvres completed with a suitable safety margin.</w:t>
            </w:r>
          </w:p>
        </w:tc>
        <w:tc>
          <w:tcPr>
            <w:tcW w:w="2906" w:type="dxa"/>
            <w:tcBorders>
              <w:top w:val="single" w:sz="6" w:space="0" w:color="000000"/>
              <w:left w:val="single" w:sz="6" w:space="0" w:color="000000"/>
              <w:bottom w:val="single" w:sz="6" w:space="0" w:color="000000"/>
              <w:right w:val="single" w:sz="6" w:space="0" w:color="000000"/>
            </w:tcBorders>
            <w:hideMark/>
          </w:tcPr>
          <w:p w14:paraId="0D830642" w14:textId="77777777" w:rsidR="001B2618" w:rsidRPr="00EE3D7F"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A</w:t>
            </w:r>
            <w:r w:rsidRPr="00EE3D7F">
              <w:rPr>
                <w:rFonts w:ascii="Times New Roman" w:eastAsia="Times New Roman" w:hAnsi="Times New Roman"/>
                <w:bCs/>
                <w:spacing w:val="-1"/>
                <w:sz w:val="24"/>
                <w:szCs w:val="24"/>
                <w:lang w:val="en-AU"/>
              </w:rPr>
              <w:t>ctivities are performed in accordance with operator’s documented practices and procedures.</w:t>
            </w:r>
          </w:p>
        </w:tc>
      </w:tr>
    </w:tbl>
    <w:p w14:paraId="1C2D9A48" w14:textId="77777777" w:rsidR="001B2618" w:rsidRPr="00196BA0" w:rsidRDefault="001B2618" w:rsidP="00CA6E18">
      <w:pPr>
        <w:sectPr w:rsidR="001B2618" w:rsidRPr="00196BA0">
          <w:pgSz w:w="11907" w:h="16840"/>
          <w:pgMar w:top="1340" w:right="1280" w:bottom="1180" w:left="1220" w:header="0" w:footer="985" w:gutter="0"/>
          <w:cols w:space="720"/>
        </w:sectPr>
      </w:pPr>
    </w:p>
    <w:p w14:paraId="1C848F1B" w14:textId="77777777" w:rsidR="001B2618" w:rsidRPr="00196BA0" w:rsidRDefault="001B2618" w:rsidP="00CA6E18">
      <w:pPr>
        <w:pStyle w:val="LDScheduleheadingcontinued"/>
      </w:pPr>
      <w:r w:rsidRPr="00196BA0">
        <w:t>Schedule 5</w:t>
      </w:r>
      <w:r w:rsidRPr="00196BA0">
        <w:tab/>
        <w:t>Practical competency units</w:t>
      </w:r>
    </w:p>
    <w:p w14:paraId="2472B535" w14:textId="77777777" w:rsidR="001B2618" w:rsidRPr="00196BA0" w:rsidRDefault="001B2618" w:rsidP="00CA6E18">
      <w:pPr>
        <w:pStyle w:val="LDAppendixHeading"/>
      </w:pPr>
      <w:bookmarkStart w:id="344" w:name="_Toc511130536"/>
      <w:bookmarkStart w:id="345" w:name="_Toc520282019"/>
      <w:bookmarkStart w:id="346" w:name="_Toc2946067"/>
      <w:r w:rsidRPr="00196BA0">
        <w:t>Appendix 4</w:t>
      </w:r>
      <w:r w:rsidRPr="00196BA0">
        <w:tab/>
        <w:t>Category specific units — Helicopter (single rotor class) category</w:t>
      </w:r>
      <w:bookmarkEnd w:id="344"/>
      <w:bookmarkEnd w:id="345"/>
      <w:bookmarkEnd w:id="346"/>
    </w:p>
    <w:p w14:paraId="5F9E8725" w14:textId="77777777" w:rsidR="001B2618" w:rsidRPr="00196BA0" w:rsidRDefault="001B2618" w:rsidP="00CA6E18">
      <w:pPr>
        <w:pStyle w:val="LDAppendixHeading2"/>
      </w:pPr>
      <w:bookmarkStart w:id="347" w:name="_Toc520282020"/>
      <w:bookmarkStart w:id="348" w:name="_Toc2946068"/>
      <w:r w:rsidRPr="00196BA0">
        <w:t>Unit 29</w:t>
      </w:r>
      <w:r w:rsidRPr="00196BA0">
        <w:tab/>
        <w:t>RH1 — Control on ground</w:t>
      </w:r>
      <w:bookmarkEnd w:id="347"/>
      <w:bookmarkEnd w:id="348"/>
    </w:p>
    <w:tbl>
      <w:tblPr>
        <w:tblW w:w="0" w:type="auto"/>
        <w:tblInd w:w="6" w:type="dxa"/>
        <w:tblCellMar>
          <w:left w:w="0" w:type="dxa"/>
          <w:right w:w="57" w:type="dxa"/>
        </w:tblCellMar>
        <w:tblLook w:val="01E0" w:firstRow="1" w:lastRow="1" w:firstColumn="1" w:lastColumn="1" w:noHBand="0" w:noVBand="0"/>
      </w:tblPr>
      <w:tblGrid>
        <w:gridCol w:w="695"/>
        <w:gridCol w:w="2850"/>
        <w:gridCol w:w="2851"/>
        <w:gridCol w:w="2849"/>
      </w:tblGrid>
      <w:tr w:rsidR="001B2618" w:rsidRPr="00196BA0" w14:paraId="0140AC6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FB38EE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067EF6F0"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4FD40AB0"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4AACFF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7F80765" w14:textId="77777777" w:rsidR="001B2618" w:rsidRPr="00196BA0" w:rsidRDefault="001B2618" w:rsidP="00547E53">
            <w:pPr>
              <w:pStyle w:val="TableParagraph"/>
              <w:spacing w:before="60" w:after="60" w:line="240" w:lineRule="auto"/>
              <w:ind w:left="102" w:right="318"/>
              <w:rPr>
                <w:rFonts w:eastAsia="Times New Roman"/>
                <w:szCs w:val="24"/>
              </w:rPr>
            </w:pPr>
            <w:r w:rsidRPr="001B00C0">
              <w:rPr>
                <w:rFonts w:ascii="Times New Roman" w:eastAsia="Times New Roman" w:hAnsi="Times New Roman"/>
                <w:b/>
                <w:bCs/>
                <w:spacing w:val="-1"/>
                <w:sz w:val="24"/>
                <w:szCs w:val="24"/>
                <w:lang w:val="en-AU"/>
              </w:rPr>
              <w:t>Range of variables</w:t>
            </w:r>
          </w:p>
        </w:tc>
      </w:tr>
      <w:tr w:rsidR="001B2618" w:rsidRPr="00196BA0" w14:paraId="4869791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9227E8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2B5CC0B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Start and stop engine or motor</w:t>
            </w:r>
          </w:p>
          <w:p w14:paraId="205ABA69"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ensure the RPA is in a suitable location for starting the engine and rotors of the RPA;</w:t>
            </w:r>
          </w:p>
          <w:p w14:paraId="53AE22A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perform pre-start and start actions for the operation of the RPA;</w:t>
            </w:r>
          </w:p>
          <w:p w14:paraId="5A733977"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perform shutdown and after-shutdown actions for the operation of the RPA;</w:t>
            </w:r>
          </w:p>
          <w:p w14:paraId="11706A97"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control blade sailing during start and shutdown of the operation of the RPA by appropriately positioning the RPA and using cyclic pitch;</w:t>
            </w:r>
          </w:p>
          <w:p w14:paraId="20B5ECF6"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comply with </w:t>
            </w:r>
            <w:r>
              <w:rPr>
                <w:spacing w:val="-1"/>
              </w:rPr>
              <w:t xml:space="preserve">the </w:t>
            </w:r>
            <w:r w:rsidRPr="00196BA0">
              <w:rPr>
                <w:spacing w:val="-1"/>
              </w:rPr>
              <w:t>RPA operator’s documented practices and repo</w:t>
            </w:r>
            <w:r w:rsidRPr="00196BA0">
              <w:t>rt</w:t>
            </w:r>
            <w:r w:rsidRPr="00196BA0">
              <w:rPr>
                <w:spacing w:val="-6"/>
              </w:rPr>
              <w:t xml:space="preserve"> </w:t>
            </w:r>
            <w:r w:rsidRPr="00196BA0">
              <w:rPr>
                <w:spacing w:val="-1"/>
              </w:rPr>
              <w:t>deviations from the procedures as required under the procedures;</w:t>
            </w:r>
          </w:p>
          <w:p w14:paraId="7E50657E" w14:textId="77777777" w:rsidR="001B2618" w:rsidRPr="00196BA0" w:rsidRDefault="001B2618" w:rsidP="00547E53">
            <w:pPr>
              <w:keepNext/>
              <w:spacing w:before="60" w:after="60" w:line="240" w:lineRule="auto"/>
              <w:ind w:left="567" w:hanging="465"/>
            </w:pPr>
            <w:r w:rsidRPr="00196BA0">
              <w:rPr>
                <w:spacing w:val="-1"/>
              </w:rPr>
              <w:t>(f)</w:t>
            </w:r>
            <w:r w:rsidRPr="00196BA0">
              <w:rPr>
                <w:spacing w:val="-1"/>
              </w:rPr>
              <w:tab/>
              <w:t>manage emergencies appropriately (including simulated emergencies).</w:t>
            </w:r>
          </w:p>
        </w:tc>
        <w:tc>
          <w:tcPr>
            <w:tcW w:w="2859" w:type="dxa"/>
            <w:tcBorders>
              <w:top w:val="single" w:sz="6" w:space="0" w:color="000000"/>
              <w:left w:val="single" w:sz="6" w:space="0" w:color="000000"/>
              <w:bottom w:val="single" w:sz="6" w:space="0" w:color="000000"/>
              <w:right w:val="single" w:sz="6" w:space="0" w:color="000000"/>
            </w:tcBorders>
            <w:hideMark/>
          </w:tcPr>
          <w:p w14:paraId="6D528197"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start and stop the engine or motor in a timely manner;</w:t>
            </w:r>
          </w:p>
          <w:p w14:paraId="1142709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show dexterity with engine or motor controls;</w:t>
            </w:r>
          </w:p>
          <w:p w14:paraId="3CE56E7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minimal blade sailing during start-up and shutdown;</w:t>
            </w:r>
          </w:p>
          <w:p w14:paraId="48CC0534"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emergency actions taken in a timely way.</w:t>
            </w:r>
          </w:p>
        </w:tc>
        <w:tc>
          <w:tcPr>
            <w:tcW w:w="2860" w:type="dxa"/>
            <w:tcBorders>
              <w:top w:val="single" w:sz="6" w:space="0" w:color="000000"/>
              <w:left w:val="single" w:sz="6" w:space="0" w:color="000000"/>
              <w:bottom w:val="single" w:sz="6" w:space="0" w:color="000000"/>
              <w:right w:val="single" w:sz="6" w:space="0" w:color="000000"/>
            </w:tcBorders>
            <w:hideMark/>
          </w:tcPr>
          <w:p w14:paraId="55F06F4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3EA23B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helicopter.</w:t>
            </w:r>
          </w:p>
        </w:tc>
      </w:tr>
      <w:tr w:rsidR="001B2618" w:rsidRPr="00196BA0" w14:paraId="7DD84CB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57AED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9" w:type="dxa"/>
            <w:tcBorders>
              <w:top w:val="single" w:sz="6" w:space="0" w:color="000000"/>
              <w:left w:val="single" w:sz="6" w:space="0" w:color="000000"/>
              <w:bottom w:val="single" w:sz="6" w:space="0" w:color="000000"/>
              <w:right w:val="single" w:sz="6" w:space="0" w:color="000000"/>
            </w:tcBorders>
            <w:hideMark/>
          </w:tcPr>
          <w:p w14:paraId="6BDA4FA1"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Engage rotor</w:t>
            </w:r>
          </w:p>
          <w:p w14:paraId="312DCD2C" w14:textId="77777777" w:rsidR="001B2618" w:rsidRPr="00196BA0" w:rsidRDefault="001B2618" w:rsidP="00547E53">
            <w:pPr>
              <w:widowControl w:val="0"/>
              <w:spacing w:before="60" w:after="60" w:line="240" w:lineRule="auto"/>
              <w:ind w:left="567" w:hanging="465"/>
              <w:rPr>
                <w:rFonts w:eastAsia="Times New Roman"/>
                <w:spacing w:val="-1"/>
                <w:szCs w:val="24"/>
              </w:rPr>
            </w:pPr>
            <w:r w:rsidRPr="00196BA0">
              <w:rPr>
                <w:spacing w:val="-1"/>
              </w:rPr>
              <w:t>(a)</w:t>
            </w:r>
            <w:r w:rsidRPr="00196BA0">
              <w:rPr>
                <w:spacing w:val="-1"/>
              </w:rPr>
              <w:tab/>
              <w:t>if applicable — set the engine or motor RPM within limits before rotor engagement for the RPA for the operation;</w:t>
            </w:r>
          </w:p>
          <w:p w14:paraId="4524EA3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if applicable — engage the rotor correctly for the RPA for the operation;</w:t>
            </w:r>
          </w:p>
          <w:p w14:paraId="4168646B" w14:textId="4BCAD6AA"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maintain motor or engine RPM within limits during</w:t>
            </w:r>
            <w:r w:rsidRPr="00196BA0">
              <w:rPr>
                <w:w w:val="99"/>
              </w:rPr>
              <w:t xml:space="preserve"> </w:t>
            </w:r>
            <w:r w:rsidRPr="00196BA0">
              <w:t>r</w:t>
            </w:r>
            <w:r w:rsidRPr="00196BA0">
              <w:rPr>
                <w:spacing w:val="1"/>
              </w:rPr>
              <w:t>o</w:t>
            </w:r>
            <w:r w:rsidRPr="00196BA0">
              <w:rPr>
                <w:spacing w:val="-1"/>
              </w:rPr>
              <w:t>t</w:t>
            </w:r>
            <w:r w:rsidRPr="00196BA0">
              <w:rPr>
                <w:spacing w:val="1"/>
              </w:rPr>
              <w:t>o</w:t>
            </w:r>
            <w:r w:rsidRPr="00196BA0">
              <w:t>r</w:t>
            </w:r>
            <w:r w:rsidRPr="00196BA0">
              <w:rPr>
                <w:spacing w:val="-4"/>
              </w:rPr>
              <w:t xml:space="preserve"> </w:t>
            </w:r>
            <w:r w:rsidRPr="00196BA0">
              <w:rPr>
                <w:spacing w:val="-1"/>
              </w:rPr>
              <w:t>engagement</w:t>
            </w:r>
            <w:r w:rsidRPr="00196BA0">
              <w:rPr>
                <w:spacing w:val="-3"/>
              </w:rPr>
              <w:t xml:space="preserve"> w</w:t>
            </w:r>
            <w:r w:rsidRPr="00196BA0">
              <w:rPr>
                <w:spacing w:val="1"/>
              </w:rPr>
              <w:t>h</w:t>
            </w:r>
            <w:r w:rsidRPr="00196BA0">
              <w:rPr>
                <w:spacing w:val="2"/>
              </w:rPr>
              <w:t>e</w:t>
            </w:r>
            <w:r w:rsidRPr="00196BA0">
              <w:t>n</w:t>
            </w:r>
            <w:r w:rsidRPr="00196BA0">
              <w:rPr>
                <w:spacing w:val="-5"/>
              </w:rPr>
              <w:t xml:space="preserve"> </w:t>
            </w:r>
            <w:r w:rsidRPr="00196BA0">
              <w:rPr>
                <w:spacing w:val="-1"/>
              </w:rPr>
              <w:t>t</w:t>
            </w:r>
            <w:r w:rsidRPr="00196BA0">
              <w:rPr>
                <w:spacing w:val="-2"/>
              </w:rPr>
              <w:t>h</w:t>
            </w:r>
            <w:r w:rsidRPr="00196BA0">
              <w:t>e</w:t>
            </w:r>
            <w:r w:rsidRPr="00196BA0">
              <w:rPr>
                <w:spacing w:val="-2"/>
              </w:rPr>
              <w:t xml:space="preserve"> </w:t>
            </w:r>
            <w:r w:rsidRPr="00196BA0">
              <w:rPr>
                <w:spacing w:val="1"/>
              </w:rPr>
              <w:t>R</w:t>
            </w:r>
            <w:r w:rsidRPr="00196BA0">
              <w:rPr>
                <w:spacing w:val="2"/>
              </w:rPr>
              <w:t>P</w:t>
            </w:r>
            <w:r w:rsidRPr="00196BA0">
              <w:t>A</w:t>
            </w:r>
            <w:r w:rsidRPr="00196BA0">
              <w:rPr>
                <w:spacing w:val="-7"/>
              </w:rPr>
              <w:t xml:space="preserve"> </w:t>
            </w:r>
            <w:r w:rsidRPr="00196BA0">
              <w:rPr>
                <w:spacing w:val="-1"/>
              </w:rPr>
              <w:t>i</w:t>
            </w:r>
            <w:r w:rsidRPr="00196BA0">
              <w:t>s</w:t>
            </w:r>
            <w:r w:rsidRPr="00196BA0">
              <w:rPr>
                <w:spacing w:val="-5"/>
              </w:rPr>
              <w:t xml:space="preserve"> </w:t>
            </w:r>
            <w:r w:rsidRPr="00196BA0">
              <w:rPr>
                <w:spacing w:val="-1"/>
              </w:rPr>
              <w:t>being operated for the operation;</w:t>
            </w:r>
          </w:p>
          <w:p w14:paraId="5CE12819" w14:textId="4CF41B5F" w:rsidR="001B2618" w:rsidRPr="00196BA0" w:rsidRDefault="001B2618" w:rsidP="00547E53">
            <w:pPr>
              <w:keepNext/>
              <w:spacing w:before="60" w:after="60" w:line="240" w:lineRule="auto"/>
              <w:ind w:left="567" w:hanging="465"/>
            </w:pPr>
            <w:r w:rsidRPr="00196BA0">
              <w:rPr>
                <w:spacing w:val="-1"/>
              </w:rPr>
              <w:t>(</w:t>
            </w:r>
            <w:r>
              <w:rPr>
                <w:spacing w:val="-1"/>
              </w:rPr>
              <w:t>d</w:t>
            </w:r>
            <w:r w:rsidRPr="00196BA0">
              <w:rPr>
                <w:spacing w:val="-1"/>
              </w:rPr>
              <w:t>)</w:t>
            </w:r>
            <w:r w:rsidRPr="00196BA0">
              <w:rPr>
                <w:spacing w:val="-1"/>
              </w:rPr>
              <w:tab/>
              <w:t>if applicable — operate the rotor brake for the RPA correctly during the operation.</w:t>
            </w:r>
          </w:p>
        </w:tc>
        <w:tc>
          <w:tcPr>
            <w:tcW w:w="2859" w:type="dxa"/>
            <w:tcBorders>
              <w:top w:val="single" w:sz="6" w:space="0" w:color="000000"/>
              <w:left w:val="single" w:sz="6" w:space="0" w:color="000000"/>
              <w:bottom w:val="single" w:sz="6" w:space="0" w:color="000000"/>
              <w:right w:val="single" w:sz="6" w:space="0" w:color="000000"/>
            </w:tcBorders>
            <w:hideMark/>
          </w:tcPr>
          <w:p w14:paraId="44CC2F0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engine/motor and rotor systems operated within </w:t>
            </w:r>
            <w:r>
              <w:rPr>
                <w:spacing w:val="-1"/>
              </w:rPr>
              <w:t xml:space="preserve">the </w:t>
            </w:r>
            <w:r w:rsidRPr="00196BA0">
              <w:rPr>
                <w:spacing w:val="-1"/>
              </w:rPr>
              <w:t>RPA performance limits;</w:t>
            </w:r>
          </w:p>
          <w:p w14:paraId="6834371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632659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4671265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helicopter.</w:t>
            </w:r>
          </w:p>
        </w:tc>
      </w:tr>
      <w:tr w:rsidR="001B2618" w:rsidRPr="00196BA0" w14:paraId="5F4AB35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E04E1E6"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59" w:type="dxa"/>
            <w:tcBorders>
              <w:top w:val="single" w:sz="6" w:space="0" w:color="000000"/>
              <w:left w:val="single" w:sz="6" w:space="0" w:color="000000"/>
              <w:bottom w:val="single" w:sz="6" w:space="0" w:color="000000"/>
              <w:right w:val="single" w:sz="6" w:space="0" w:color="000000"/>
            </w:tcBorders>
            <w:hideMark/>
          </w:tcPr>
          <w:p w14:paraId="4C5B1C7B" w14:textId="77777777" w:rsidR="001B2618" w:rsidRPr="00C70FE1"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196BA0">
              <w:rPr>
                <w:rFonts w:ascii="Times New Roman" w:eastAsia="Times New Roman" w:hAnsi="Times New Roman"/>
                <w:b/>
                <w:bCs/>
                <w:i/>
                <w:spacing w:val="-1"/>
                <w:sz w:val="24"/>
                <w:szCs w:val="24"/>
                <w:lang w:val="en-AU"/>
              </w:rPr>
              <w:t>Control main rotor disc and anti-torque system</w:t>
            </w:r>
          </w:p>
          <w:p w14:paraId="5E607220" w14:textId="77777777" w:rsidR="001B2618" w:rsidRPr="00196BA0" w:rsidRDefault="001B2618" w:rsidP="00322DCB">
            <w:pPr>
              <w:keepNext/>
              <w:spacing w:before="60" w:after="60" w:line="240" w:lineRule="auto"/>
              <w:ind w:left="567" w:right="28" w:hanging="465"/>
              <w:rPr>
                <w:rFonts w:eastAsia="Times New Roman"/>
                <w:spacing w:val="-1"/>
                <w:szCs w:val="24"/>
              </w:rPr>
            </w:pPr>
            <w:r w:rsidRPr="00196BA0">
              <w:rPr>
                <w:spacing w:val="-1"/>
              </w:rPr>
              <w:t>(a)</w:t>
            </w:r>
            <w:r w:rsidRPr="00196BA0">
              <w:rPr>
                <w:spacing w:val="-1"/>
              </w:rPr>
              <w:tab/>
            </w:r>
            <w:r w:rsidRPr="00196BA0">
              <w:rPr>
                <w:spacing w:val="-5"/>
              </w:rPr>
              <w:t>m</w:t>
            </w:r>
            <w:r w:rsidRPr="00196BA0">
              <w:t>a</w:t>
            </w:r>
            <w:r w:rsidRPr="00196BA0">
              <w:rPr>
                <w:spacing w:val="2"/>
              </w:rPr>
              <w:t>i</w:t>
            </w:r>
            <w:r w:rsidRPr="00196BA0">
              <w:rPr>
                <w:spacing w:val="-2"/>
              </w:rPr>
              <w:t>n</w:t>
            </w:r>
            <w:r w:rsidRPr="00196BA0">
              <w:rPr>
                <w:spacing w:val="-1"/>
              </w:rPr>
              <w:t>t</w:t>
            </w:r>
            <w:r w:rsidRPr="00196BA0">
              <w:t>a</w:t>
            </w:r>
            <w:r w:rsidRPr="00196BA0">
              <w:rPr>
                <w:spacing w:val="2"/>
              </w:rPr>
              <w:t>i</w:t>
            </w:r>
            <w:r w:rsidRPr="00196BA0">
              <w:t>n</w:t>
            </w:r>
            <w:r w:rsidRPr="00196BA0">
              <w:rPr>
                <w:spacing w:val="-5"/>
              </w:rPr>
              <w:t xml:space="preserve"> </w:t>
            </w:r>
            <w:r w:rsidRPr="00196BA0">
              <w:rPr>
                <w:spacing w:val="-1"/>
              </w:rPr>
              <w:t>t</w:t>
            </w:r>
            <w:r w:rsidRPr="00196BA0">
              <w:rPr>
                <w:spacing w:val="-2"/>
              </w:rPr>
              <w:t>h</w:t>
            </w:r>
            <w:r w:rsidRPr="00196BA0">
              <w:t>e</w:t>
            </w:r>
            <w:r w:rsidRPr="00196BA0">
              <w:rPr>
                <w:spacing w:val="-4"/>
              </w:rPr>
              <w:t xml:space="preserve"> </w:t>
            </w:r>
            <w:r w:rsidRPr="00196BA0">
              <w:rPr>
                <w:spacing w:val="-1"/>
              </w:rPr>
              <w:t>correct main rotor disc attitude</w:t>
            </w:r>
            <w:r>
              <w:rPr>
                <w:spacing w:val="-1"/>
              </w:rPr>
              <w:t xml:space="preserve">, </w:t>
            </w:r>
            <w:r w:rsidRPr="00196BA0">
              <w:rPr>
                <w:spacing w:val="-1"/>
              </w:rPr>
              <w:t>RPM and loads during the operation of the RPA;</w:t>
            </w:r>
          </w:p>
          <w:p w14:paraId="6AC3BB95" w14:textId="10DB6FC4" w:rsidR="001B2618" w:rsidRPr="00196BA0" w:rsidRDefault="001B2618" w:rsidP="00322DCB">
            <w:pPr>
              <w:keepNext/>
              <w:spacing w:before="60" w:after="60" w:line="240" w:lineRule="auto"/>
              <w:ind w:left="567" w:right="28" w:hanging="465"/>
            </w:pPr>
            <w:r w:rsidRPr="00196BA0">
              <w:rPr>
                <w:spacing w:val="-1"/>
              </w:rPr>
              <w:t>(</w:t>
            </w:r>
            <w:r>
              <w:rPr>
                <w:spacing w:val="-1"/>
              </w:rPr>
              <w:t>b</w:t>
            </w:r>
            <w:r w:rsidRPr="00196BA0">
              <w:rPr>
                <w:spacing w:val="-1"/>
              </w:rPr>
              <w:t>)</w:t>
            </w:r>
            <w:r w:rsidRPr="00196BA0">
              <w:rPr>
                <w:spacing w:val="-1"/>
              </w:rPr>
              <w:tab/>
            </w:r>
            <w:r>
              <w:rPr>
                <w:spacing w:val="-1"/>
              </w:rPr>
              <w:t xml:space="preserve">if applicable, </w:t>
            </w:r>
            <w:r w:rsidRPr="00196BA0">
              <w:rPr>
                <w:spacing w:val="-1"/>
              </w:rPr>
              <w:t>set the correct anti-torque trim position to compensate for main rotor torque for the RPA for the operation</w:t>
            </w:r>
            <w:r>
              <w:rPr>
                <w:spacing w:val="-1"/>
              </w:rPr>
              <w:t>.</w:t>
            </w:r>
          </w:p>
        </w:tc>
        <w:tc>
          <w:tcPr>
            <w:tcW w:w="2859" w:type="dxa"/>
            <w:tcBorders>
              <w:top w:val="single" w:sz="6" w:space="0" w:color="000000"/>
              <w:left w:val="single" w:sz="6" w:space="0" w:color="000000"/>
              <w:bottom w:val="single" w:sz="6" w:space="0" w:color="000000"/>
              <w:right w:val="single" w:sz="6" w:space="0" w:color="000000"/>
            </w:tcBorders>
            <w:hideMark/>
          </w:tcPr>
          <w:p w14:paraId="72002BB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engine/motor and rotor systems operated within </w:t>
            </w:r>
            <w:r>
              <w:rPr>
                <w:spacing w:val="-1"/>
              </w:rPr>
              <w:t xml:space="preserve">the </w:t>
            </w:r>
            <w:r w:rsidRPr="00196BA0">
              <w:rPr>
                <w:spacing w:val="-1"/>
              </w:rPr>
              <w:t>RPA performance limits;</w:t>
            </w:r>
          </w:p>
          <w:p w14:paraId="0B9A6E4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E85E021"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30F4244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type of helicopter control systems;</w:t>
            </w:r>
          </w:p>
          <w:p w14:paraId="211FE2C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calm and windy conditions.</w:t>
            </w:r>
          </w:p>
        </w:tc>
      </w:tr>
    </w:tbl>
    <w:p w14:paraId="4FD01243" w14:textId="77777777" w:rsidR="001B2618" w:rsidRPr="00196BA0" w:rsidRDefault="001B2618" w:rsidP="00CA6E18">
      <w:pPr>
        <w:spacing w:before="5" w:line="100" w:lineRule="exact"/>
      </w:pPr>
    </w:p>
    <w:p w14:paraId="7C596A81" w14:textId="77777777" w:rsidR="001B2618" w:rsidRPr="00196BA0" w:rsidRDefault="001B2618" w:rsidP="00CA6E18">
      <w:pPr>
        <w:pStyle w:val="LDScheduleheadingcontinued"/>
      </w:pPr>
      <w:r w:rsidRPr="00196BA0">
        <w:t>Schedule 5</w:t>
      </w:r>
      <w:r w:rsidRPr="00196BA0">
        <w:tab/>
        <w:t>Practical competency units</w:t>
      </w:r>
    </w:p>
    <w:p w14:paraId="0D57D2B9" w14:textId="77777777" w:rsidR="001B2618" w:rsidRPr="00196BA0" w:rsidRDefault="001B2618" w:rsidP="00064EEC">
      <w:pPr>
        <w:pStyle w:val="LDAppendixHeadingcontinued"/>
      </w:pPr>
      <w:bookmarkStart w:id="349" w:name="_Toc511130538"/>
      <w:bookmarkStart w:id="350" w:name="_Toc520282021"/>
      <w:bookmarkStart w:id="351" w:name="_Toc2946069"/>
      <w:r w:rsidRPr="00196BA0">
        <w:t>Appendix 4</w:t>
      </w:r>
      <w:r w:rsidRPr="00196BA0">
        <w:tab/>
        <w:t>Category specific units — Helicopter (single rotor class) category (contd.)</w:t>
      </w:r>
      <w:bookmarkEnd w:id="349"/>
      <w:bookmarkEnd w:id="350"/>
      <w:bookmarkEnd w:id="351"/>
    </w:p>
    <w:p w14:paraId="7D3BC06C" w14:textId="77777777" w:rsidR="001B2618" w:rsidRPr="00196BA0" w:rsidRDefault="001B2618" w:rsidP="00CA6E18">
      <w:pPr>
        <w:pStyle w:val="LDAppendixHeading2"/>
      </w:pPr>
      <w:bookmarkStart w:id="352" w:name="_Toc520282022"/>
      <w:bookmarkStart w:id="353" w:name="_Toc2946070"/>
      <w:r w:rsidRPr="00196BA0">
        <w:t>Unit 30</w:t>
      </w:r>
      <w:r w:rsidRPr="00196BA0">
        <w:tab/>
        <w:t>RH2 — Launch, hover and landing</w:t>
      </w:r>
      <w:bookmarkEnd w:id="352"/>
      <w:bookmarkEnd w:id="353"/>
    </w:p>
    <w:tbl>
      <w:tblPr>
        <w:tblW w:w="0" w:type="auto"/>
        <w:tblInd w:w="6" w:type="dxa"/>
        <w:tblLayout w:type="fixed"/>
        <w:tblCellMar>
          <w:left w:w="0" w:type="dxa"/>
          <w:right w:w="57" w:type="dxa"/>
        </w:tblCellMar>
        <w:tblLook w:val="01E0" w:firstRow="1" w:lastRow="1" w:firstColumn="1" w:lastColumn="1" w:noHBand="0" w:noVBand="0"/>
      </w:tblPr>
      <w:tblGrid>
        <w:gridCol w:w="709"/>
        <w:gridCol w:w="2854"/>
        <w:gridCol w:w="2855"/>
        <w:gridCol w:w="2855"/>
      </w:tblGrid>
      <w:tr w:rsidR="001B2618" w:rsidRPr="00196BA0" w14:paraId="3A1D5D82"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851D86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76E8F50F"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620E3F73"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57A51A7C"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73F5DC9D" w14:textId="77777777" w:rsidR="001B2618" w:rsidRPr="00FC4D17" w:rsidRDefault="001B2618" w:rsidP="00547E53">
            <w:pPr>
              <w:pStyle w:val="TableParagraph"/>
              <w:spacing w:before="60" w:after="60" w:line="240" w:lineRule="auto"/>
              <w:ind w:left="102"/>
              <w:rPr>
                <w:rFonts w:ascii="Times New Roman" w:eastAsia="Times New Roman" w:hAnsi="Times New Roman" w:cs="Times New Roman"/>
                <w:sz w:val="24"/>
                <w:szCs w:val="24"/>
              </w:rPr>
            </w:pPr>
            <w:r w:rsidRPr="00FC4D17">
              <w:rPr>
                <w:rFonts w:ascii="Times New Roman" w:hAnsi="Times New Roman" w:cs="Times New Roman"/>
                <w:b/>
                <w:bCs/>
                <w:spacing w:val="2"/>
                <w:sz w:val="24"/>
                <w:szCs w:val="24"/>
              </w:rPr>
              <w:t>Range of variables</w:t>
            </w:r>
          </w:p>
        </w:tc>
      </w:tr>
      <w:tr w:rsidR="001B2618" w:rsidRPr="00196BA0" w14:paraId="0CC3D7DA"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1399226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74C9FC58" w14:textId="77777777" w:rsidR="001B2618" w:rsidRPr="00655A65" w:rsidRDefault="001B2618" w:rsidP="00547E53">
            <w:pPr>
              <w:pStyle w:val="TableParagraph"/>
              <w:spacing w:before="60" w:after="60" w:line="240" w:lineRule="auto"/>
              <w:ind w:left="102" w:right="170"/>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 xml:space="preserve">, </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over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655A65">
              <w:rPr>
                <w:rFonts w:ascii="Times New Roman" w:eastAsia="Times New Roman" w:hAnsi="Times New Roman"/>
                <w:b/>
                <w:bCs/>
                <w:i/>
                <w:spacing w:val="-1"/>
                <w:sz w:val="24"/>
                <w:szCs w:val="24"/>
                <w:lang w:val="en-AU"/>
              </w:rPr>
              <w:t>g</w:t>
            </w:r>
          </w:p>
          <w:p w14:paraId="03E2B2E2" w14:textId="77777777" w:rsidR="001B2618" w:rsidRPr="00196BA0" w:rsidRDefault="001B2618" w:rsidP="00547E53">
            <w:pPr>
              <w:keepNext/>
              <w:spacing w:before="60" w:after="60" w:line="240" w:lineRule="auto"/>
              <w:ind w:left="567" w:right="170" w:hanging="465"/>
              <w:rPr>
                <w:rFonts w:eastAsia="Times New Roman"/>
                <w:szCs w:val="24"/>
              </w:rPr>
            </w:pPr>
            <w:r w:rsidRPr="00196BA0">
              <w:rPr>
                <w:spacing w:val="-1"/>
              </w:rPr>
              <w:t>(a)</w:t>
            </w:r>
            <w:r w:rsidRPr="00196BA0">
              <w:rPr>
                <w:spacing w:val="-1"/>
              </w:rPr>
              <w:tab/>
              <w:t>l</w:t>
            </w:r>
            <w:r w:rsidRPr="00196BA0">
              <w:t>a</w:t>
            </w:r>
            <w:r w:rsidRPr="00196BA0">
              <w:rPr>
                <w:spacing w:val="-2"/>
              </w:rPr>
              <w:t>un</w:t>
            </w:r>
            <w:r w:rsidRPr="00196BA0">
              <w:rPr>
                <w:spacing w:val="2"/>
              </w:rPr>
              <w:t>c</w:t>
            </w:r>
            <w:r w:rsidRPr="00196BA0">
              <w:t>h</w:t>
            </w:r>
            <w:r w:rsidRPr="00196BA0">
              <w:rPr>
                <w:spacing w:val="-5"/>
              </w:rPr>
              <w:t xml:space="preserve"> </w:t>
            </w:r>
            <w:r w:rsidRPr="00196BA0">
              <w:rPr>
                <w:spacing w:val="-1"/>
              </w:rPr>
              <w:t>t</w:t>
            </w:r>
            <w:r w:rsidRPr="00196BA0">
              <w:rPr>
                <w:spacing w:val="-2"/>
              </w:rPr>
              <w:t>h</w:t>
            </w:r>
            <w:r w:rsidRPr="00196BA0">
              <w:t>e</w:t>
            </w:r>
            <w:r w:rsidRPr="00196BA0">
              <w:rPr>
                <w:spacing w:val="-1"/>
              </w:rPr>
              <w:t xml:space="preserve"> </w:t>
            </w:r>
            <w:r w:rsidRPr="00196BA0">
              <w:rPr>
                <w:spacing w:val="-2"/>
              </w:rPr>
              <w:t>RPA</w:t>
            </w:r>
            <w:r w:rsidRPr="00196BA0">
              <w:rPr>
                <w:spacing w:val="-6"/>
              </w:rPr>
              <w:t xml:space="preserve"> </w:t>
            </w:r>
            <w:r w:rsidRPr="00196BA0">
              <w:rPr>
                <w:spacing w:val="-1"/>
              </w:rPr>
              <w:t>t</w:t>
            </w:r>
            <w:r w:rsidRPr="00196BA0">
              <w:t>o</w:t>
            </w:r>
            <w:r w:rsidRPr="00196BA0">
              <w:rPr>
                <w:spacing w:val="-3"/>
              </w:rPr>
              <w:t xml:space="preserve"> </w:t>
            </w:r>
            <w:r w:rsidRPr="00196BA0">
              <w:t>a</w:t>
            </w:r>
            <w:r w:rsidRPr="00196BA0">
              <w:rPr>
                <w:spacing w:val="1"/>
              </w:rPr>
              <w:t>bo</w:t>
            </w:r>
            <w:r w:rsidRPr="00196BA0">
              <w:rPr>
                <w:spacing w:val="-2"/>
              </w:rPr>
              <w:t>v</w:t>
            </w:r>
            <w:r w:rsidRPr="00196BA0">
              <w:t>e</w:t>
            </w:r>
            <w:r w:rsidRPr="00196BA0">
              <w:rPr>
                <w:spacing w:val="-4"/>
              </w:rPr>
              <w:t xml:space="preserve"> </w:t>
            </w:r>
            <w:r w:rsidRPr="00196BA0">
              <w:rPr>
                <w:spacing w:val="2"/>
              </w:rPr>
              <w:t>e</w:t>
            </w:r>
            <w:r w:rsidRPr="00196BA0">
              <w:rPr>
                <w:spacing w:val="-2"/>
              </w:rPr>
              <w:t>y</w:t>
            </w:r>
            <w:r w:rsidRPr="00196BA0">
              <w:t>e</w:t>
            </w:r>
            <w:r>
              <w:t xml:space="preserve"> </w:t>
            </w:r>
            <w:r w:rsidRPr="00196BA0">
              <w:rPr>
                <w:spacing w:val="-1"/>
              </w:rPr>
              <w:t>l</w:t>
            </w:r>
            <w:r w:rsidRPr="00196BA0">
              <w:rPr>
                <w:spacing w:val="2"/>
              </w:rPr>
              <w:t>e</w:t>
            </w:r>
            <w:r w:rsidRPr="00196BA0">
              <w:rPr>
                <w:spacing w:val="-2"/>
              </w:rPr>
              <w:t>v</w:t>
            </w:r>
            <w:r w:rsidRPr="00196BA0">
              <w:t>e</w:t>
            </w:r>
            <w:r w:rsidRPr="00196BA0">
              <w:rPr>
                <w:spacing w:val="-1"/>
              </w:rPr>
              <w:t>l</w:t>
            </w:r>
            <w:r w:rsidRPr="00196BA0">
              <w:t>,</w:t>
            </w:r>
            <w:r w:rsidRPr="00196BA0">
              <w:rPr>
                <w:spacing w:val="-3"/>
              </w:rPr>
              <w:t xml:space="preserve"> </w:t>
            </w:r>
            <w:r w:rsidRPr="00196BA0">
              <w:rPr>
                <w:spacing w:val="-1"/>
              </w:rPr>
              <w:t xml:space="preserve">hover </w:t>
            </w:r>
            <w:r w:rsidRPr="00196BA0">
              <w:rPr>
                <w:spacing w:val="-2"/>
              </w:rPr>
              <w:t>f</w:t>
            </w:r>
            <w:r w:rsidRPr="00196BA0">
              <w:rPr>
                <w:spacing w:val="1"/>
              </w:rPr>
              <w:t>o</w:t>
            </w:r>
            <w:r w:rsidRPr="00196BA0">
              <w:t>r</w:t>
            </w:r>
            <w:r w:rsidRPr="00196BA0">
              <w:rPr>
                <w:spacing w:val="-3"/>
              </w:rPr>
              <w:t xml:space="preserve"> </w:t>
            </w:r>
            <w:r>
              <w:rPr>
                <w:spacing w:val="-3"/>
              </w:rPr>
              <w:t xml:space="preserve">10 </w:t>
            </w:r>
            <w:r w:rsidRPr="00196BA0">
              <w:rPr>
                <w:spacing w:val="-1"/>
              </w:rPr>
              <w:t>s</w:t>
            </w:r>
            <w:r w:rsidRPr="00196BA0">
              <w:t>ec</w:t>
            </w:r>
            <w:r w:rsidRPr="00196BA0">
              <w:rPr>
                <w:spacing w:val="1"/>
              </w:rPr>
              <w:t>o</w:t>
            </w:r>
            <w:r w:rsidRPr="00196BA0">
              <w:rPr>
                <w:spacing w:val="-2"/>
              </w:rPr>
              <w:t>n</w:t>
            </w:r>
            <w:r w:rsidRPr="00196BA0">
              <w:rPr>
                <w:spacing w:val="1"/>
              </w:rPr>
              <w:t>d</w:t>
            </w:r>
            <w:r w:rsidRPr="00196BA0">
              <w:t>s;</w:t>
            </w:r>
          </w:p>
          <w:p w14:paraId="2AF545C5" w14:textId="77777777" w:rsidR="001B2618" w:rsidRDefault="001B2618" w:rsidP="00547E53">
            <w:pPr>
              <w:keepNext/>
              <w:spacing w:before="60" w:after="60" w:line="240" w:lineRule="auto"/>
              <w:ind w:left="567" w:right="170" w:hanging="465"/>
              <w:rPr>
                <w:spacing w:val="-3"/>
              </w:rPr>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5"/>
              </w:rPr>
              <w:t xml:space="preserve"> </w:t>
            </w:r>
            <w:r>
              <w:rPr>
                <w:spacing w:val="-2"/>
              </w:rPr>
              <w:t>full</w:t>
            </w:r>
            <w:r w:rsidRPr="00196BA0">
              <w:rPr>
                <w:spacing w:val="-4"/>
              </w:rPr>
              <w:t xml:space="preserve"> </w:t>
            </w:r>
            <w:r w:rsidRPr="00196BA0">
              <w:rPr>
                <w:spacing w:val="-2"/>
              </w:rPr>
              <w:t>pirouette</w:t>
            </w:r>
            <w:r w:rsidRPr="00196BA0">
              <w:t>,</w:t>
            </w:r>
            <w:r w:rsidRPr="00196BA0">
              <w:rPr>
                <w:spacing w:val="-3"/>
              </w:rPr>
              <w:t xml:space="preserve"> </w:t>
            </w:r>
            <w:r>
              <w:rPr>
                <w:spacing w:val="-3"/>
              </w:rPr>
              <w:t>and then reverse to stop facing a predetermined direction;</w:t>
            </w:r>
          </w:p>
          <w:p w14:paraId="1E825CDA" w14:textId="77777777" w:rsidR="001B2618" w:rsidRPr="00196BA0" w:rsidRDefault="001B2618" w:rsidP="00547E53">
            <w:pPr>
              <w:keepNext/>
              <w:spacing w:before="60" w:after="60" w:line="240" w:lineRule="auto"/>
              <w:ind w:left="567" w:right="170" w:hanging="465"/>
              <w:rPr>
                <w:rFonts w:eastAsia="Times New Roman"/>
                <w:szCs w:val="24"/>
              </w:rPr>
            </w:pPr>
            <w:r w:rsidRPr="00196BA0">
              <w:rPr>
                <w:spacing w:val="-1"/>
              </w:rPr>
              <w:t>(</w:t>
            </w:r>
            <w:r>
              <w:rPr>
                <w:spacing w:val="-1"/>
              </w:rPr>
              <w:t>c</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Pr>
                <w:spacing w:val="3"/>
              </w:rPr>
              <w:t>a</w:t>
            </w:r>
            <w:r w:rsidRPr="00196BA0">
              <w:rPr>
                <w:spacing w:val="-4"/>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6"/>
              </w:rPr>
              <w:t xml:space="preserve"> </w:t>
            </w:r>
            <w:r w:rsidRPr="00196BA0">
              <w:rPr>
                <w:spacing w:val="-2"/>
              </w:rPr>
              <w:t>f</w:t>
            </w:r>
            <w:r w:rsidRPr="00196BA0">
              <w:t>r</w:t>
            </w:r>
            <w:r w:rsidRPr="00196BA0">
              <w:rPr>
                <w:spacing w:val="3"/>
              </w:rPr>
              <w:t>o</w:t>
            </w:r>
            <w:r w:rsidRPr="00196BA0">
              <w:t>m</w:t>
            </w:r>
            <w:r w:rsidRPr="00196BA0">
              <w:rPr>
                <w:spacing w:val="-6"/>
              </w:rPr>
              <w:t xml:space="preserve"> </w:t>
            </w:r>
            <w:r>
              <w:rPr>
                <w:spacing w:val="-1"/>
              </w:rPr>
              <w:t xml:space="preserve">a height of 10 m directly above the </w:t>
            </w:r>
            <w:r w:rsidRPr="00196BA0">
              <w:rPr>
                <w:spacing w:val="-1"/>
              </w:rPr>
              <w:t>l</w:t>
            </w:r>
            <w:r w:rsidRPr="00196BA0">
              <w:rPr>
                <w:spacing w:val="2"/>
              </w:rPr>
              <w:t>a</w:t>
            </w:r>
            <w:r w:rsidRPr="00196BA0">
              <w:rPr>
                <w:spacing w:val="-2"/>
              </w:rPr>
              <w:t>n</w:t>
            </w:r>
            <w:r w:rsidRPr="00196BA0">
              <w:rPr>
                <w:spacing w:val="1"/>
              </w:rPr>
              <w:t>d</w:t>
            </w:r>
            <w:r w:rsidRPr="00196BA0">
              <w:rPr>
                <w:spacing w:val="-1"/>
              </w:rPr>
              <w:t>i</w:t>
            </w:r>
            <w:r w:rsidRPr="00196BA0">
              <w:rPr>
                <w:spacing w:val="1"/>
              </w:rPr>
              <w:t>n</w:t>
            </w:r>
            <w:r w:rsidRPr="00196BA0">
              <w:rPr>
                <w:spacing w:val="-2"/>
              </w:rPr>
              <w:t>g</w:t>
            </w:r>
            <w:r>
              <w:rPr>
                <w:spacing w:val="-2"/>
              </w:rPr>
              <w:t xml:space="preserve"> point</w:t>
            </w:r>
            <w:r w:rsidRPr="00196BA0">
              <w:t>;</w:t>
            </w:r>
          </w:p>
          <w:p w14:paraId="0A30D936" w14:textId="77777777" w:rsidR="001B2618" w:rsidRPr="00196BA0" w:rsidRDefault="001B2618" w:rsidP="00547E53">
            <w:pPr>
              <w:keepNext/>
              <w:spacing w:before="60" w:after="60" w:line="240" w:lineRule="auto"/>
              <w:ind w:left="567" w:right="170" w:hanging="465"/>
            </w:pPr>
            <w:r w:rsidRPr="00196BA0">
              <w:rPr>
                <w:spacing w:val="-1"/>
              </w:rPr>
              <w:t>(</w:t>
            </w:r>
            <w:r>
              <w:rPr>
                <w:spacing w:val="-1"/>
              </w:rPr>
              <w:t>d</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3"/>
              </w:rPr>
              <w:t>a</w:t>
            </w:r>
            <w:r w:rsidRPr="00196BA0">
              <w:t>n</w:t>
            </w:r>
            <w:r w:rsidRPr="00196BA0">
              <w:rPr>
                <w:spacing w:val="-5"/>
              </w:rPr>
              <w:t xml:space="preserve"> </w:t>
            </w:r>
            <w:r w:rsidRPr="00196BA0">
              <w:t>a</w:t>
            </w:r>
            <w:r w:rsidRPr="00196BA0">
              <w:rPr>
                <w:spacing w:val="1"/>
              </w:rPr>
              <w:t>pp</w:t>
            </w:r>
            <w:r w:rsidRPr="00196BA0">
              <w:t>r</w:t>
            </w:r>
            <w:r w:rsidRPr="00196BA0">
              <w:rPr>
                <w:spacing w:val="1"/>
              </w:rPr>
              <w:t>o</w:t>
            </w:r>
            <w:r w:rsidRPr="00196BA0">
              <w:t>ach</w:t>
            </w:r>
            <w:r w:rsidRPr="00196BA0">
              <w:rPr>
                <w:spacing w:val="-6"/>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3"/>
              </w:rPr>
              <w:t xml:space="preserve"> </w:t>
            </w:r>
            <w:r>
              <w:rPr>
                <w:spacing w:val="1"/>
              </w:rPr>
              <w:t>with</w:t>
            </w:r>
            <w:r w:rsidRPr="00196BA0">
              <w:rPr>
                <w:spacing w:val="-6"/>
              </w:rPr>
              <w:t xml:space="preserve"> </w:t>
            </w:r>
            <w:r w:rsidRPr="00196BA0">
              <w:rPr>
                <w:spacing w:val="2"/>
              </w:rPr>
              <w:t>t</w:t>
            </w:r>
            <w:r w:rsidRPr="00196BA0">
              <w:rPr>
                <w:spacing w:val="-2"/>
              </w:rPr>
              <w:t>h</w:t>
            </w:r>
            <w:r w:rsidRPr="00196BA0">
              <w:t>e</w:t>
            </w:r>
            <w:r w:rsidRPr="00196BA0">
              <w:rPr>
                <w:spacing w:val="-4"/>
              </w:rPr>
              <w:t xml:space="preserve"> </w:t>
            </w:r>
            <w:r w:rsidRPr="00196BA0">
              <w:rPr>
                <w:spacing w:val="-1"/>
              </w:rPr>
              <w:t>R</w:t>
            </w:r>
            <w:r w:rsidRPr="00196BA0">
              <w:rPr>
                <w:spacing w:val="4"/>
              </w:rPr>
              <w:t>P</w:t>
            </w:r>
            <w:r w:rsidRPr="00196BA0">
              <w:t>A</w:t>
            </w:r>
            <w:r w:rsidRPr="00196BA0">
              <w:rPr>
                <w:spacing w:val="-6"/>
              </w:rPr>
              <w:t xml:space="preserve"> </w:t>
            </w:r>
            <w:r w:rsidRPr="00196BA0">
              <w:rPr>
                <w:spacing w:val="-5"/>
              </w:rPr>
              <w:t>m</w:t>
            </w:r>
            <w:r w:rsidRPr="00196BA0">
              <w:rPr>
                <w:spacing w:val="3"/>
              </w:rPr>
              <w:t>o</w:t>
            </w:r>
            <w:r w:rsidRPr="00196BA0">
              <w:rPr>
                <w:spacing w:val="-2"/>
              </w:rPr>
              <w:t>v</w:t>
            </w:r>
            <w:r w:rsidRPr="00196BA0">
              <w:rPr>
                <w:spacing w:val="2"/>
              </w:rPr>
              <w:t>i</w:t>
            </w:r>
            <w:r w:rsidRPr="00196BA0">
              <w:rPr>
                <w:spacing w:val="1"/>
              </w:rPr>
              <w:t>n</w:t>
            </w:r>
            <w:r w:rsidRPr="00196BA0">
              <w:t>g</w:t>
            </w:r>
            <w:r w:rsidRPr="00196BA0">
              <w:rPr>
                <w:spacing w:val="-1"/>
              </w:rPr>
              <w:t xml:space="preserve"> t</w:t>
            </w:r>
            <w:r w:rsidRPr="00196BA0">
              <w:rPr>
                <w:spacing w:val="3"/>
              </w:rPr>
              <w:t>o</w:t>
            </w:r>
            <w:r w:rsidRPr="00196BA0">
              <w:rPr>
                <w:spacing w:val="-6"/>
              </w:rPr>
              <w:t>w</w:t>
            </w:r>
            <w:r w:rsidRPr="00196BA0">
              <w:t>ar</w:t>
            </w:r>
            <w:r w:rsidRPr="00196BA0">
              <w:rPr>
                <w:spacing w:val="1"/>
              </w:rPr>
              <w:t>d</w:t>
            </w:r>
            <w:r w:rsidRPr="00196BA0">
              <w:t>s</w:t>
            </w:r>
            <w:r w:rsidRPr="00196BA0">
              <w:rPr>
                <w:spacing w:val="-6"/>
              </w:rPr>
              <w:t xml:space="preserve"> </w:t>
            </w:r>
            <w:r w:rsidRPr="00196BA0">
              <w:rPr>
                <w:spacing w:val="-1"/>
              </w:rPr>
              <w:t>t</w:t>
            </w:r>
            <w:r w:rsidRPr="00196BA0">
              <w:rPr>
                <w:spacing w:val="-2"/>
              </w:rPr>
              <w:t>h</w:t>
            </w:r>
            <w:r w:rsidRPr="00196BA0">
              <w:t>e</w:t>
            </w:r>
            <w:r w:rsidRPr="00196BA0">
              <w:rPr>
                <w:spacing w:val="-4"/>
              </w:rPr>
              <w:t xml:space="preserve"> </w:t>
            </w:r>
            <w:r w:rsidRPr="00196BA0">
              <w:t>r</w:t>
            </w:r>
            <w:r w:rsidRPr="00196BA0">
              <w:rPr>
                <w:spacing w:val="2"/>
              </w:rPr>
              <w:t>e</w:t>
            </w:r>
            <w:r w:rsidRPr="00196BA0">
              <w:rPr>
                <w:spacing w:val="-5"/>
              </w:rPr>
              <w:t>m</w:t>
            </w:r>
            <w:r w:rsidRPr="00196BA0">
              <w:rPr>
                <w:spacing w:val="1"/>
              </w:rPr>
              <w:t>o</w:t>
            </w:r>
            <w:r w:rsidRPr="00196BA0">
              <w:rPr>
                <w:spacing w:val="-1"/>
              </w:rPr>
              <w:t>t</w:t>
            </w:r>
            <w:r w:rsidRPr="00196BA0">
              <w:t>e</w:t>
            </w:r>
            <w:r w:rsidRPr="00196BA0">
              <w:rPr>
                <w:spacing w:val="-4"/>
              </w:rPr>
              <w:t xml:space="preserve"> </w:t>
            </w:r>
            <w:r w:rsidRPr="00196BA0">
              <w:rPr>
                <w:spacing w:val="1"/>
              </w:rPr>
              <w:t>p</w:t>
            </w:r>
            <w:r w:rsidRPr="00196BA0">
              <w:rPr>
                <w:spacing w:val="-1"/>
              </w:rPr>
              <w:t>il</w:t>
            </w:r>
            <w:r w:rsidRPr="00196BA0">
              <w:rPr>
                <w:spacing w:val="1"/>
              </w:rPr>
              <w:t>o</w:t>
            </w:r>
            <w:r w:rsidRPr="00196BA0">
              <w:t>t</w:t>
            </w:r>
            <w:r w:rsidRPr="00196BA0">
              <w:rPr>
                <w:spacing w:val="-5"/>
              </w:rPr>
              <w:t xml:space="preserve"> </w:t>
            </w:r>
            <w:r w:rsidRPr="00196BA0">
              <w:rPr>
                <w:spacing w:val="-3"/>
              </w:rPr>
              <w:t>w</w:t>
            </w:r>
            <w:r w:rsidRPr="00196BA0">
              <w:rPr>
                <w:spacing w:val="1"/>
              </w:rPr>
              <w:t>ho</w:t>
            </w:r>
            <w:r w:rsidRPr="00196BA0">
              <w:rPr>
                <w:spacing w:val="-4"/>
              </w:rPr>
              <w:t xml:space="preserve"> </w:t>
            </w:r>
            <w:r w:rsidRPr="00196BA0">
              <w:rPr>
                <w:spacing w:val="-1"/>
              </w:rPr>
              <w:t>i</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2"/>
              </w:rPr>
              <w:t>n</w:t>
            </w:r>
            <w:r w:rsidRPr="00196BA0">
              <w:t>g</w:t>
            </w:r>
            <w:r w:rsidRPr="00196BA0">
              <w:rPr>
                <w:spacing w:val="-1"/>
              </w:rPr>
              <w:t xml:space="preserve"> </w:t>
            </w:r>
            <w:r w:rsidRPr="00196BA0">
              <w:rPr>
                <w:spacing w:val="2"/>
              </w:rPr>
              <w:t>t</w:t>
            </w:r>
            <w:r w:rsidRPr="00196BA0">
              <w:rPr>
                <w:spacing w:val="-2"/>
              </w:rPr>
              <w:t>h</w:t>
            </w:r>
            <w:r w:rsidRPr="00196BA0">
              <w:t>e</w:t>
            </w:r>
            <w:r w:rsidRPr="00196BA0">
              <w:rPr>
                <w:spacing w:val="-7"/>
              </w:rPr>
              <w:t xml:space="preserve"> </w:t>
            </w:r>
            <w:r w:rsidRPr="00196BA0">
              <w:rPr>
                <w:spacing w:val="-1"/>
              </w:rPr>
              <w:t>R</w:t>
            </w:r>
            <w:r w:rsidRPr="00196BA0">
              <w:rPr>
                <w:spacing w:val="4"/>
              </w:rPr>
              <w:t>P</w:t>
            </w:r>
            <w:r w:rsidRPr="00196BA0">
              <w:rPr>
                <w:spacing w:val="-3"/>
              </w:rPr>
              <w:t>A</w:t>
            </w:r>
            <w:r w:rsidRPr="00196BA0">
              <w:t>;</w:t>
            </w:r>
          </w:p>
          <w:p w14:paraId="0F09A112" w14:textId="77777777" w:rsidR="001B2618" w:rsidRPr="00196BA0" w:rsidRDefault="001B2618" w:rsidP="00547E53">
            <w:pPr>
              <w:keepNext/>
              <w:spacing w:before="60" w:after="60" w:line="240" w:lineRule="auto"/>
              <w:ind w:left="567" w:right="170" w:hanging="465"/>
            </w:pPr>
            <w:r w:rsidRPr="00196BA0">
              <w:rPr>
                <w:spacing w:val="-1"/>
              </w:rPr>
              <w:t>(</w:t>
            </w:r>
            <w:r>
              <w:rPr>
                <w:spacing w:val="-1"/>
              </w:rPr>
              <w:t>e</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4"/>
              </w:rPr>
              <w:t xml:space="preserve"> </w:t>
            </w:r>
            <w:r w:rsidRPr="00196BA0">
              <w:rPr>
                <w:spacing w:val="-1"/>
              </w:rPr>
              <w:t>l</w:t>
            </w:r>
            <w:r w:rsidRPr="00196BA0">
              <w:rPr>
                <w:spacing w:val="2"/>
              </w:rPr>
              <w:t>a</w:t>
            </w:r>
            <w:r w:rsidRPr="00196BA0">
              <w:rPr>
                <w:spacing w:val="-2"/>
              </w:rPr>
              <w:t>n</w:t>
            </w:r>
            <w:r w:rsidRPr="00196BA0">
              <w:rPr>
                <w:spacing w:val="1"/>
              </w:rPr>
              <w:t>d</w:t>
            </w:r>
            <w:r>
              <w:rPr>
                <w:spacing w:val="1"/>
              </w:rPr>
              <w:t>ing with the RPA</w:t>
            </w:r>
            <w:r w:rsidRPr="00196BA0">
              <w:rPr>
                <w:spacing w:val="-4"/>
              </w:rPr>
              <w:t xml:space="preserve"> </w:t>
            </w:r>
            <w:r w:rsidRPr="00196BA0">
              <w:rPr>
                <w:spacing w:val="-2"/>
              </w:rPr>
              <w:t>f</w:t>
            </w:r>
            <w:r w:rsidRPr="00196BA0">
              <w:t>r</w:t>
            </w:r>
            <w:r w:rsidRPr="00196BA0">
              <w:rPr>
                <w:spacing w:val="3"/>
              </w:rPr>
              <w:t>o</w:t>
            </w:r>
            <w:r w:rsidRPr="00196BA0">
              <w:t>m</w:t>
            </w:r>
            <w:r w:rsidRPr="00196BA0">
              <w:rPr>
                <w:spacing w:val="-8"/>
              </w:rPr>
              <w:t xml:space="preserve"> </w:t>
            </w:r>
            <w:r w:rsidRPr="00196BA0">
              <w:t>a</w:t>
            </w:r>
            <w:r w:rsidRPr="00196BA0">
              <w:rPr>
                <w:w w:val="99"/>
              </w:rPr>
              <w:t xml:space="preserve"> </w:t>
            </w:r>
            <w:r>
              <w:rPr>
                <w:w w:val="99"/>
              </w:rPr>
              <w:t>45</w:t>
            </w:r>
            <w:r>
              <w:rPr>
                <w:w w:val="99"/>
              </w:rPr>
              <w:noBreakHyphen/>
              <w:t xml:space="preserve">degree </w:t>
            </w:r>
            <w:r w:rsidRPr="00196BA0">
              <w:rPr>
                <w:spacing w:val="1"/>
              </w:rPr>
              <w:t>sideways</w:t>
            </w:r>
            <w:r w:rsidRPr="00196BA0">
              <w:rPr>
                <w:spacing w:val="-17"/>
              </w:rPr>
              <w:t xml:space="preserve"> </w:t>
            </w:r>
            <w:r w:rsidRPr="000750C5">
              <w:rPr>
                <w:spacing w:val="1"/>
              </w:rPr>
              <w:t>descent;</w:t>
            </w:r>
          </w:p>
          <w:p w14:paraId="7F74E8B5" w14:textId="77777777" w:rsidR="001B2618" w:rsidRPr="00196BA0" w:rsidRDefault="001B2618" w:rsidP="00547E53">
            <w:pPr>
              <w:keepNext/>
              <w:spacing w:before="60" w:after="60" w:line="240" w:lineRule="auto"/>
              <w:ind w:left="567" w:right="170" w:hanging="465"/>
            </w:pPr>
            <w:r w:rsidRPr="00196BA0">
              <w:rPr>
                <w:spacing w:val="-1"/>
              </w:rPr>
              <w:t>(</w:t>
            </w:r>
            <w:r>
              <w:rPr>
                <w:spacing w:val="-1"/>
              </w:rPr>
              <w:t>f</w:t>
            </w:r>
            <w:r w:rsidRPr="00196BA0">
              <w:rPr>
                <w:spacing w:val="-1"/>
              </w:rPr>
              <w:t>)</w:t>
            </w:r>
            <w:r w:rsidRPr="00196BA0">
              <w:rPr>
                <w:spacing w:val="-1"/>
              </w:rPr>
              <w:tab/>
            </w:r>
            <w:r>
              <w:rPr>
                <w:spacing w:val="-1"/>
              </w:rPr>
              <w:t>demonstrate</w:t>
            </w:r>
            <w:r w:rsidRPr="00196BA0">
              <w:rPr>
                <w:spacing w:val="-3"/>
              </w:rPr>
              <w:t xml:space="preserve"> </w:t>
            </w:r>
            <w:r w:rsidRPr="00196BA0">
              <w:t>a</w:t>
            </w:r>
            <w:r w:rsidRPr="00196BA0">
              <w:rPr>
                <w:spacing w:val="-3"/>
              </w:rPr>
              <w:t xml:space="preserve"> </w:t>
            </w:r>
            <w:r w:rsidRPr="00196BA0">
              <w:rPr>
                <w:spacing w:val="1"/>
              </w:rPr>
              <w:t>b</w:t>
            </w:r>
            <w:r w:rsidRPr="00196BA0">
              <w:t>a</w:t>
            </w:r>
            <w:r w:rsidRPr="00196BA0">
              <w:rPr>
                <w:spacing w:val="-2"/>
              </w:rPr>
              <w:t>u</w:t>
            </w:r>
            <w:r w:rsidRPr="00196BA0">
              <w:rPr>
                <w:spacing w:val="-1"/>
              </w:rPr>
              <w:t>l</w:t>
            </w:r>
            <w:r w:rsidRPr="00196BA0">
              <w:rPr>
                <w:spacing w:val="-2"/>
              </w:rPr>
              <w:t>k</w:t>
            </w:r>
            <w:r w:rsidRPr="00196BA0">
              <w:t>ed</w:t>
            </w:r>
            <w:r w:rsidRPr="00196BA0">
              <w:rPr>
                <w:w w:val="99"/>
              </w:rPr>
              <w:t xml:space="preserve"> </w:t>
            </w:r>
            <w:r w:rsidRPr="00196BA0">
              <w:rPr>
                <w:spacing w:val="-1"/>
              </w:rPr>
              <w:t>l</w:t>
            </w:r>
            <w:r w:rsidRPr="00196BA0">
              <w:t>a</w:t>
            </w:r>
            <w:r w:rsidRPr="00196BA0">
              <w:rPr>
                <w:spacing w:val="-2"/>
              </w:rPr>
              <w:t>n</w:t>
            </w:r>
            <w:r w:rsidRPr="00196BA0">
              <w:rPr>
                <w:spacing w:val="1"/>
              </w:rPr>
              <w:t>d</w:t>
            </w:r>
            <w:r w:rsidRPr="00196BA0">
              <w:rPr>
                <w:spacing w:val="-1"/>
              </w:rPr>
              <w:t>i</w:t>
            </w:r>
            <w:r w:rsidRPr="00196BA0">
              <w:rPr>
                <w:spacing w:val="1"/>
              </w:rPr>
              <w:t>n</w:t>
            </w:r>
            <w:r w:rsidRPr="00196BA0">
              <w:t>g</w:t>
            </w:r>
            <w:r w:rsidRPr="00196BA0">
              <w:rPr>
                <w:spacing w:val="-7"/>
              </w:rPr>
              <w:t xml:space="preserve"> </w:t>
            </w:r>
            <w:r w:rsidRPr="00196BA0">
              <w:rPr>
                <w:spacing w:val="1"/>
              </w:rPr>
              <w:t>p</w:t>
            </w:r>
            <w:r w:rsidRPr="00196BA0">
              <w:t>r</w:t>
            </w:r>
            <w:r w:rsidRPr="00196BA0">
              <w:rPr>
                <w:spacing w:val="1"/>
              </w:rPr>
              <w:t>o</w:t>
            </w:r>
            <w:r w:rsidRPr="00196BA0">
              <w:t>ce</w:t>
            </w:r>
            <w:r w:rsidRPr="00196BA0">
              <w:rPr>
                <w:spacing w:val="1"/>
              </w:rPr>
              <w:t>d</w:t>
            </w:r>
            <w:r w:rsidRPr="00196BA0">
              <w:rPr>
                <w:spacing w:val="-2"/>
              </w:rPr>
              <w:t>u</w:t>
            </w:r>
            <w:r w:rsidRPr="00196BA0">
              <w:t>re</w:t>
            </w:r>
            <w:r w:rsidRPr="00196BA0">
              <w:rPr>
                <w:spacing w:val="-5"/>
              </w:rPr>
              <w:t xml:space="preserve"> </w:t>
            </w:r>
            <w:r>
              <w:rPr>
                <w:spacing w:val="-6"/>
              </w:rPr>
              <w:t xml:space="preserve">to a </w:t>
            </w:r>
            <w:r w:rsidRPr="000750C5">
              <w:rPr>
                <w:spacing w:val="1"/>
              </w:rPr>
              <w:t>nominated</w:t>
            </w:r>
            <w:r w:rsidRPr="00196BA0">
              <w:rPr>
                <w:spacing w:val="-4"/>
              </w:rPr>
              <w:t xml:space="preserve"> </w:t>
            </w:r>
            <w:r>
              <w:rPr>
                <w:spacing w:val="-2"/>
              </w:rPr>
              <w:t>hold</w:t>
            </w:r>
            <w:r w:rsidRPr="00196BA0">
              <w:rPr>
                <w:spacing w:val="-5"/>
              </w:rPr>
              <w:t xml:space="preserve"> </w:t>
            </w:r>
            <w:r w:rsidRPr="00196BA0">
              <w:rPr>
                <w:spacing w:val="1"/>
              </w:rPr>
              <w:t>po</w:t>
            </w:r>
            <w:r w:rsidRPr="00196BA0">
              <w:rPr>
                <w:spacing w:val="-1"/>
              </w:rPr>
              <w:t>i</w:t>
            </w:r>
            <w:r w:rsidRPr="00196BA0">
              <w:rPr>
                <w:spacing w:val="-2"/>
              </w:rPr>
              <w:t>n</w:t>
            </w:r>
            <w:r w:rsidRPr="00196BA0">
              <w:t>t</w:t>
            </w:r>
            <w:r w:rsidRPr="00196BA0">
              <w:rPr>
                <w:spacing w:val="-1"/>
              </w:rPr>
              <w:t>;</w:t>
            </w:r>
          </w:p>
          <w:p w14:paraId="4310584C" w14:textId="77777777" w:rsidR="001B2618" w:rsidRPr="00196BA0" w:rsidRDefault="001B2618" w:rsidP="00547E53">
            <w:pPr>
              <w:keepNext/>
              <w:spacing w:before="60" w:after="60" w:line="240" w:lineRule="auto"/>
              <w:ind w:left="567" w:right="170" w:hanging="465"/>
            </w:pPr>
            <w:r w:rsidRPr="00196BA0">
              <w:rPr>
                <w:spacing w:val="-1"/>
              </w:rPr>
              <w:t>(</w:t>
            </w:r>
            <w:r>
              <w:rPr>
                <w:spacing w:val="-1"/>
              </w:rPr>
              <w:t>g</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4"/>
              </w:rPr>
              <w:t xml:space="preserve"> </w:t>
            </w:r>
            <w:r w:rsidRPr="00196BA0">
              <w:t>rec</w:t>
            </w:r>
            <w:r w:rsidRPr="00196BA0">
              <w:rPr>
                <w:spacing w:val="-1"/>
              </w:rPr>
              <w:t>t</w:t>
            </w:r>
            <w:r w:rsidRPr="00196BA0">
              <w:t>a</w:t>
            </w:r>
            <w:r w:rsidRPr="00196BA0">
              <w:rPr>
                <w:spacing w:val="1"/>
              </w:rPr>
              <w:t>ng</w:t>
            </w:r>
            <w:r w:rsidRPr="00196BA0">
              <w:rPr>
                <w:spacing w:val="-2"/>
              </w:rPr>
              <w:t>u</w:t>
            </w:r>
            <w:r w:rsidRPr="00196BA0">
              <w:rPr>
                <w:spacing w:val="-1"/>
              </w:rPr>
              <w:t>l</w:t>
            </w:r>
            <w:r w:rsidRPr="00196BA0">
              <w:t>ar</w:t>
            </w:r>
            <w:r w:rsidRPr="00196BA0">
              <w:rPr>
                <w:spacing w:val="-4"/>
              </w:rPr>
              <w:t xml:space="preserve"> </w:t>
            </w:r>
            <w:r w:rsidRPr="00196BA0">
              <w:t>c</w:t>
            </w:r>
            <w:r w:rsidRPr="00196BA0">
              <w:rPr>
                <w:spacing w:val="-1"/>
              </w:rPr>
              <w:t>i</w:t>
            </w:r>
            <w:r w:rsidRPr="00196BA0">
              <w:t>rc</w:t>
            </w:r>
            <w:r w:rsidRPr="00196BA0">
              <w:rPr>
                <w:spacing w:val="-2"/>
              </w:rPr>
              <w:t>u</w:t>
            </w:r>
            <w:r w:rsidRPr="00196BA0">
              <w:rPr>
                <w:spacing w:val="2"/>
              </w:rPr>
              <w:t>i</w:t>
            </w:r>
            <w:r w:rsidRPr="00196BA0">
              <w:t>t, minimum width 100</w:t>
            </w:r>
            <w:r>
              <w:t> </w:t>
            </w:r>
            <w:r w:rsidRPr="00196BA0">
              <w:t>m; minimum length 200</w:t>
            </w:r>
            <w:r>
              <w:t> </w:t>
            </w:r>
            <w:r w:rsidRPr="00196BA0">
              <w:t>m,</w:t>
            </w:r>
            <w:r w:rsidRPr="00196BA0">
              <w:rPr>
                <w:spacing w:val="-4"/>
              </w:rPr>
              <w:t xml:space="preserve"> </w:t>
            </w:r>
            <w:r w:rsidRPr="00196BA0">
              <w:rPr>
                <w:spacing w:val="1"/>
              </w:rPr>
              <w:t>o</w:t>
            </w:r>
            <w:r w:rsidRPr="00196BA0">
              <w:t>f</w:t>
            </w:r>
            <w:r w:rsidRPr="00196BA0">
              <w:rPr>
                <w:spacing w:val="-5"/>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t>.</w:t>
            </w:r>
          </w:p>
        </w:tc>
        <w:tc>
          <w:tcPr>
            <w:tcW w:w="2855" w:type="dxa"/>
            <w:tcBorders>
              <w:top w:val="single" w:sz="6" w:space="0" w:color="000000"/>
              <w:left w:val="single" w:sz="6" w:space="0" w:color="000000"/>
              <w:bottom w:val="single" w:sz="6" w:space="0" w:color="000000"/>
              <w:right w:val="single" w:sz="6" w:space="0" w:color="000000"/>
            </w:tcBorders>
            <w:hideMark/>
          </w:tcPr>
          <w:p w14:paraId="65182ED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hover must be stable with heading and altitude reasonably constant;</w:t>
            </w:r>
          </w:p>
          <w:p w14:paraId="6BCA59D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the RPA must remain over the selected take-off position for at least 10 seconds, with no drift;</w:t>
            </w:r>
          </w:p>
          <w:p w14:paraId="4CE504CA" w14:textId="77777777" w:rsidR="001B2618" w:rsidRDefault="001B2618" w:rsidP="00547E53">
            <w:pPr>
              <w:keepNext/>
              <w:spacing w:before="60" w:after="60" w:line="240" w:lineRule="auto"/>
              <w:ind w:left="567" w:hanging="465"/>
              <w:rPr>
                <w:spacing w:val="-1"/>
              </w:rPr>
            </w:pPr>
            <w:r w:rsidRPr="00196BA0">
              <w:rPr>
                <w:spacing w:val="-1"/>
              </w:rPr>
              <w:t>(c)</w:t>
            </w:r>
            <w:r w:rsidRPr="00196BA0">
              <w:rPr>
                <w:spacing w:val="-1"/>
              </w:rPr>
              <w:tab/>
              <w:t>the RPA must land within 1 metre of the nominated landing position;</w:t>
            </w:r>
          </w:p>
          <w:p w14:paraId="08F58D15"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landing to be controlled with even rate of descent consistent with a safe landing;</w:t>
            </w:r>
          </w:p>
          <w:p w14:paraId="4F320DFC"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minimal bouncing on touchdown;</w:t>
            </w:r>
          </w:p>
          <w:p w14:paraId="4E4F4E98"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f</w:t>
            </w:r>
            <w:r w:rsidRPr="00196BA0">
              <w:rPr>
                <w:spacing w:val="-1"/>
              </w:rPr>
              <w:t>)</w:t>
            </w:r>
            <w:r w:rsidRPr="00196BA0">
              <w:rPr>
                <w:spacing w:val="-1"/>
              </w:rPr>
              <w:tab/>
              <w:t>no damage to the RPA or its payload;</w:t>
            </w:r>
          </w:p>
          <w:p w14:paraId="7B2872F9" w14:textId="772B4F12" w:rsidR="001B2618" w:rsidRPr="00196BA0" w:rsidRDefault="001B2618" w:rsidP="00547E53">
            <w:pPr>
              <w:keepNext/>
              <w:spacing w:before="60" w:after="60" w:line="240" w:lineRule="auto"/>
              <w:ind w:left="567" w:hanging="465"/>
              <w:rPr>
                <w:spacing w:val="-1"/>
              </w:rPr>
            </w:pPr>
            <w:r w:rsidRPr="00196BA0">
              <w:rPr>
                <w:spacing w:val="-1"/>
              </w:rPr>
              <w:t>(</w:t>
            </w:r>
            <w:r>
              <w:rPr>
                <w:spacing w:val="-1"/>
              </w:rPr>
              <w:t>g</w:t>
            </w:r>
            <w:r w:rsidRPr="00196BA0">
              <w:rPr>
                <w:spacing w:val="-1"/>
              </w:rPr>
              <w:t>)</w:t>
            </w:r>
            <w:r w:rsidRPr="00196BA0">
              <w:rPr>
                <w:spacing w:val="-1"/>
              </w:rPr>
              <w:tab/>
              <w:t>height is consistent during rectangle manoeuvre.</w:t>
            </w:r>
          </w:p>
        </w:tc>
        <w:tc>
          <w:tcPr>
            <w:tcW w:w="2855" w:type="dxa"/>
            <w:tcBorders>
              <w:top w:val="single" w:sz="6" w:space="0" w:color="000000"/>
              <w:left w:val="single" w:sz="6" w:space="0" w:color="000000"/>
              <w:bottom w:val="single" w:sz="6" w:space="0" w:color="000000"/>
              <w:right w:val="single" w:sz="6" w:space="0" w:color="000000"/>
            </w:tcBorders>
            <w:hideMark/>
          </w:tcPr>
          <w:p w14:paraId="59CFAE7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F642C26" w14:textId="77777777" w:rsidR="001B2618"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r>
              <w:rPr>
                <w:spacing w:val="-1"/>
              </w:rPr>
              <w:t>;</w:t>
            </w:r>
          </w:p>
          <w:p w14:paraId="10FE746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daytime and night for landing manoeuvres.</w:t>
            </w:r>
          </w:p>
        </w:tc>
      </w:tr>
    </w:tbl>
    <w:p w14:paraId="503C9086" w14:textId="77777777" w:rsidR="001B2618" w:rsidRPr="00196BA0" w:rsidRDefault="001B2618" w:rsidP="00CA6E18">
      <w:pPr>
        <w:spacing w:before="5" w:line="100" w:lineRule="exact"/>
      </w:pPr>
    </w:p>
    <w:p w14:paraId="3E8145B6" w14:textId="77777777" w:rsidR="001B2618" w:rsidRPr="00196BA0" w:rsidRDefault="001B2618" w:rsidP="00CA6E18">
      <w:pPr>
        <w:pStyle w:val="LDScheduleheadingcontinued"/>
      </w:pPr>
      <w:r w:rsidRPr="00196BA0">
        <w:t>Schedule 5</w:t>
      </w:r>
      <w:r w:rsidRPr="00196BA0">
        <w:tab/>
        <w:t>Practical competency units</w:t>
      </w:r>
    </w:p>
    <w:p w14:paraId="005C3994" w14:textId="77777777" w:rsidR="001B2618" w:rsidRPr="00196BA0" w:rsidRDefault="001B2618" w:rsidP="00064EEC">
      <w:pPr>
        <w:pStyle w:val="LDAppendixHeadingcontinued"/>
      </w:pPr>
      <w:bookmarkStart w:id="354" w:name="_Toc511130540"/>
      <w:bookmarkStart w:id="355" w:name="_Toc520282023"/>
      <w:bookmarkStart w:id="356" w:name="_Toc2946071"/>
      <w:r w:rsidRPr="00196BA0">
        <w:t>Appendix 4</w:t>
      </w:r>
      <w:r w:rsidRPr="00196BA0">
        <w:tab/>
        <w:t>Category specific units — Helicopter (single rotor class) category (contd.)</w:t>
      </w:r>
      <w:bookmarkEnd w:id="354"/>
      <w:bookmarkEnd w:id="355"/>
      <w:bookmarkEnd w:id="356"/>
    </w:p>
    <w:p w14:paraId="6D1989CD" w14:textId="77777777" w:rsidR="001B2618" w:rsidRPr="00196BA0" w:rsidRDefault="001B2618" w:rsidP="00CA6E18">
      <w:pPr>
        <w:pStyle w:val="LDAppendixHeading2"/>
      </w:pPr>
      <w:bookmarkStart w:id="357" w:name="_Toc520282024"/>
      <w:bookmarkStart w:id="358" w:name="_Toc2946072"/>
      <w:r w:rsidRPr="00196BA0">
        <w:t>Unit 31</w:t>
      </w:r>
      <w:r w:rsidRPr="00196BA0">
        <w:tab/>
        <w:t>RH3 — Normal operation</w:t>
      </w:r>
      <w:bookmarkEnd w:id="357"/>
      <w:bookmarkEnd w:id="358"/>
    </w:p>
    <w:tbl>
      <w:tblPr>
        <w:tblW w:w="9255" w:type="dxa"/>
        <w:tblInd w:w="6" w:type="dxa"/>
        <w:tblCellMar>
          <w:left w:w="0" w:type="dxa"/>
          <w:right w:w="57" w:type="dxa"/>
        </w:tblCellMar>
        <w:tblLook w:val="01E0" w:firstRow="1" w:lastRow="1" w:firstColumn="1" w:lastColumn="1" w:noHBand="0" w:noVBand="0"/>
      </w:tblPr>
      <w:tblGrid>
        <w:gridCol w:w="695"/>
        <w:gridCol w:w="2853"/>
        <w:gridCol w:w="2853"/>
        <w:gridCol w:w="2854"/>
      </w:tblGrid>
      <w:tr w:rsidR="001B2618" w:rsidRPr="00196BA0" w14:paraId="3CC8018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7C86FA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2F70AE17"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0D38053"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3" w:type="dxa"/>
            <w:tcBorders>
              <w:top w:val="single" w:sz="6" w:space="0" w:color="000000"/>
              <w:left w:val="single" w:sz="6" w:space="0" w:color="000000"/>
              <w:bottom w:val="single" w:sz="6" w:space="0" w:color="000000"/>
              <w:right w:val="single" w:sz="6" w:space="0" w:color="000000"/>
            </w:tcBorders>
            <w:hideMark/>
          </w:tcPr>
          <w:p w14:paraId="1CEEAD1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54" w:type="dxa"/>
            <w:tcBorders>
              <w:top w:val="single" w:sz="6" w:space="0" w:color="000000"/>
              <w:left w:val="single" w:sz="6" w:space="0" w:color="000000"/>
              <w:bottom w:val="single" w:sz="6" w:space="0" w:color="000000"/>
              <w:right w:val="single" w:sz="6" w:space="0" w:color="000000"/>
            </w:tcBorders>
            <w:hideMark/>
          </w:tcPr>
          <w:p w14:paraId="0B7258DE"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196BA0">
              <w:rPr>
                <w:rFonts w:ascii="Times New Roman" w:eastAsia="Times New Roman" w:hAnsi="Times New Roman"/>
                <w:b/>
                <w:bCs/>
                <w:spacing w:val="2"/>
                <w:sz w:val="24"/>
                <w:szCs w:val="24"/>
                <w:lang w:val="en-AU"/>
              </w:rPr>
              <w:t>Range of variables</w:t>
            </w:r>
          </w:p>
        </w:tc>
      </w:tr>
      <w:tr w:rsidR="001B2618" w:rsidRPr="00196BA0" w14:paraId="5519648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FEEAF4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62C7ACA2"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el</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cop</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 xml:space="preserve">er </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 xml:space="preserve">n </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mal ope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w:t>
            </w:r>
          </w:p>
          <w:p w14:paraId="21369B45"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1"/>
              </w:rPr>
              <w:t>st</w:t>
            </w:r>
            <w:r w:rsidRPr="00196BA0">
              <w:t>ra</w:t>
            </w:r>
            <w:r w:rsidRPr="00196BA0">
              <w:rPr>
                <w:spacing w:val="2"/>
              </w:rPr>
              <w:t>i</w:t>
            </w:r>
            <w:r w:rsidRPr="00196BA0">
              <w:rPr>
                <w:spacing w:val="1"/>
              </w:rPr>
              <w:t>g</w:t>
            </w:r>
            <w:r w:rsidRPr="00196BA0">
              <w:rPr>
                <w:spacing w:val="-2"/>
              </w:rPr>
              <w:t>h</w:t>
            </w:r>
            <w:r w:rsidRPr="00196BA0">
              <w:t>t</w:t>
            </w:r>
            <w:r w:rsidRPr="00196BA0">
              <w:rPr>
                <w:spacing w:val="-5"/>
              </w:rPr>
              <w:t xml:space="preserve"> </w:t>
            </w:r>
            <w:r w:rsidRPr="00196BA0">
              <w:t>a</w:t>
            </w:r>
            <w:r w:rsidRPr="00196BA0">
              <w:rPr>
                <w:spacing w:val="-2"/>
              </w:rPr>
              <w:t>n</w:t>
            </w:r>
            <w:r w:rsidRPr="00196BA0">
              <w:t>d</w:t>
            </w:r>
            <w:r w:rsidRPr="00196BA0">
              <w:rPr>
                <w:spacing w:val="-4"/>
              </w:rPr>
              <w:t xml:space="preserve"> </w:t>
            </w:r>
            <w:r w:rsidRPr="00196BA0">
              <w:rPr>
                <w:spacing w:val="-1"/>
              </w:rPr>
              <w:t>l</w:t>
            </w:r>
            <w:r w:rsidRPr="00196BA0">
              <w:rPr>
                <w:spacing w:val="2"/>
              </w:rPr>
              <w:t>e</w:t>
            </w:r>
            <w:r w:rsidRPr="00196BA0">
              <w:rPr>
                <w:spacing w:val="-2"/>
              </w:rPr>
              <w:t>v</w:t>
            </w:r>
            <w:r w:rsidRPr="00196BA0">
              <w:t>el</w:t>
            </w:r>
            <w:r w:rsidRPr="00196BA0">
              <w:rPr>
                <w:spacing w:val="-5"/>
              </w:rPr>
              <w:t xml:space="preserve"> </w:t>
            </w:r>
            <w:r w:rsidRPr="00196BA0">
              <w:t>f</w:t>
            </w:r>
            <w:r w:rsidRPr="00196BA0">
              <w:rPr>
                <w:spacing w:val="1"/>
              </w:rPr>
              <w:t>o</w:t>
            </w:r>
            <w:r w:rsidRPr="00196BA0">
              <w:rPr>
                <w:spacing w:val="3"/>
              </w:rPr>
              <w:t>r</w:t>
            </w:r>
            <w:r w:rsidRPr="00196BA0">
              <w:rPr>
                <w:spacing w:val="-6"/>
              </w:rPr>
              <w:t>w</w:t>
            </w:r>
            <w:r w:rsidRPr="00196BA0">
              <w:t>ar</w:t>
            </w:r>
            <w:r w:rsidRPr="00196BA0">
              <w:rPr>
                <w:spacing w:val="1"/>
              </w:rPr>
              <w:t>d</w:t>
            </w:r>
            <w:r w:rsidRPr="00196BA0">
              <w:t>s</w:t>
            </w:r>
            <w:r w:rsidRPr="00196BA0">
              <w:rPr>
                <w:spacing w:val="-5"/>
              </w:rPr>
              <w:t xml:space="preserve"> </w:t>
            </w:r>
            <w:r w:rsidRPr="00196BA0">
              <w:rPr>
                <w:spacing w:val="-1"/>
              </w:rPr>
              <w:t>operation</w:t>
            </w:r>
            <w:r w:rsidRPr="00196BA0">
              <w:rPr>
                <w:spacing w:val="-6"/>
              </w:rPr>
              <w:t xml:space="preserve"> </w:t>
            </w:r>
            <w:r w:rsidRPr="00196BA0">
              <w:rPr>
                <w:spacing w:val="-1"/>
              </w:rPr>
              <w:t>t</w:t>
            </w:r>
            <w:r w:rsidRPr="00196BA0">
              <w:t>o</w:t>
            </w:r>
            <w:r w:rsidRPr="00196BA0">
              <w:rPr>
                <w:spacing w:val="-3"/>
              </w:rPr>
              <w:t xml:space="preserve"> </w:t>
            </w:r>
            <w:r w:rsidRPr="00196BA0">
              <w:t>a</w:t>
            </w:r>
            <w:r w:rsidRPr="00196BA0">
              <w:rPr>
                <w:w w:val="99"/>
              </w:rPr>
              <w:t xml:space="preserve"> </w:t>
            </w:r>
            <w:r>
              <w:rPr>
                <w:w w:val="99"/>
              </w:rPr>
              <w:t xml:space="preserve">20 m distant </w:t>
            </w:r>
            <w:r w:rsidRPr="00196BA0">
              <w:rPr>
                <w:spacing w:val="-1"/>
              </w:rPr>
              <w:t>marker</w:t>
            </w:r>
            <w:r w:rsidRPr="00196BA0">
              <w:t>,</w:t>
            </w:r>
            <w:r w:rsidRPr="00196BA0">
              <w:rPr>
                <w:spacing w:val="-4"/>
              </w:rPr>
              <w:t xml:space="preserve"> </w:t>
            </w:r>
            <w:r w:rsidRPr="00196BA0">
              <w:rPr>
                <w:spacing w:val="-2"/>
              </w:rPr>
              <w:t>h</w:t>
            </w:r>
            <w:r w:rsidRPr="00196BA0">
              <w:rPr>
                <w:spacing w:val="1"/>
              </w:rPr>
              <w:t>o</w:t>
            </w:r>
            <w:r w:rsidRPr="00196BA0">
              <w:rPr>
                <w:spacing w:val="-1"/>
              </w:rPr>
              <w:t>l</w:t>
            </w:r>
            <w:r w:rsidRPr="00196BA0">
              <w:t>d</w:t>
            </w:r>
            <w:r w:rsidRPr="00196BA0">
              <w:rPr>
                <w:spacing w:val="-3"/>
              </w:rPr>
              <w:t xml:space="preserve"> </w:t>
            </w:r>
            <w:r w:rsidRPr="00196BA0">
              <w:rPr>
                <w:spacing w:val="-2"/>
              </w:rPr>
              <w:t>f</w:t>
            </w:r>
            <w:r w:rsidRPr="00196BA0">
              <w:rPr>
                <w:spacing w:val="1"/>
              </w:rPr>
              <w:t>o</w:t>
            </w:r>
            <w:r w:rsidRPr="00196BA0">
              <w:t>r</w:t>
            </w:r>
            <w:r w:rsidRPr="00196BA0">
              <w:rPr>
                <w:spacing w:val="-4"/>
              </w:rPr>
              <w:t xml:space="preserve"> </w:t>
            </w:r>
            <w:r>
              <w:rPr>
                <w:spacing w:val="-4"/>
              </w:rPr>
              <w:t>10</w:t>
            </w:r>
            <w:r w:rsidRPr="00196BA0">
              <w:rPr>
                <w:spacing w:val="-3"/>
              </w:rPr>
              <w:t xml:space="preserve"> </w:t>
            </w:r>
            <w:r w:rsidRPr="00196BA0">
              <w:rPr>
                <w:spacing w:val="-1"/>
              </w:rPr>
              <w:t>s</w:t>
            </w:r>
            <w:r w:rsidRPr="00196BA0">
              <w:t>ec</w:t>
            </w:r>
            <w:r w:rsidRPr="00196BA0">
              <w:rPr>
                <w:spacing w:val="1"/>
              </w:rPr>
              <w:t>o</w:t>
            </w:r>
            <w:r w:rsidRPr="00196BA0">
              <w:rPr>
                <w:spacing w:val="-2"/>
              </w:rPr>
              <w:t>n</w:t>
            </w:r>
            <w:r w:rsidRPr="00196BA0">
              <w:rPr>
                <w:spacing w:val="1"/>
              </w:rPr>
              <w:t>d</w:t>
            </w:r>
            <w:r w:rsidRPr="00196BA0">
              <w:t>s</w:t>
            </w:r>
            <w:r w:rsidRPr="00196BA0">
              <w:rPr>
                <w:spacing w:val="-5"/>
              </w:rPr>
              <w:t xml:space="preserve"> </w:t>
            </w:r>
            <w:r w:rsidRPr="00196BA0">
              <w:rPr>
                <w:spacing w:val="2"/>
              </w:rPr>
              <w:t>a</w:t>
            </w:r>
            <w:r w:rsidRPr="00196BA0">
              <w:rPr>
                <w:spacing w:val="-2"/>
              </w:rPr>
              <w:t>n</w:t>
            </w:r>
            <w:r w:rsidRPr="00196BA0">
              <w:t>d</w:t>
            </w:r>
            <w:r w:rsidRPr="00196BA0">
              <w:rPr>
                <w:spacing w:val="-4"/>
              </w:rPr>
              <w:t xml:space="preserve"> </w:t>
            </w:r>
            <w:r w:rsidRPr="00196BA0">
              <w:rPr>
                <w:spacing w:val="-1"/>
              </w:rPr>
              <w:t>return</w:t>
            </w:r>
            <w:r w:rsidRPr="00196BA0">
              <w:rPr>
                <w:spacing w:val="-5"/>
              </w:rPr>
              <w:t xml:space="preserve"> </w:t>
            </w:r>
            <w:r>
              <w:rPr>
                <w:spacing w:val="-5"/>
              </w:rPr>
              <w:t>“</w:t>
            </w:r>
            <w:r w:rsidRPr="00196BA0">
              <w:rPr>
                <w:spacing w:val="-1"/>
              </w:rPr>
              <w:t>t</w:t>
            </w:r>
            <w:r w:rsidRPr="00196BA0">
              <w:t>a</w:t>
            </w:r>
            <w:r w:rsidRPr="00196BA0">
              <w:rPr>
                <w:spacing w:val="-1"/>
              </w:rPr>
              <w:t>i</w:t>
            </w:r>
            <w:r w:rsidRPr="00196BA0">
              <w:t>l</w:t>
            </w:r>
            <w:r>
              <w:t>”</w:t>
            </w:r>
            <w:r w:rsidRPr="00196BA0">
              <w:rPr>
                <w:spacing w:val="-2"/>
              </w:rPr>
              <w:t xml:space="preserve"> f</w:t>
            </w:r>
            <w:r w:rsidRPr="00196BA0">
              <w:rPr>
                <w:spacing w:val="-1"/>
              </w:rPr>
              <w:t>i</w:t>
            </w:r>
            <w:r w:rsidRPr="00196BA0">
              <w:t>r</w:t>
            </w:r>
            <w:r w:rsidRPr="00196BA0">
              <w:rPr>
                <w:spacing w:val="1"/>
              </w:rPr>
              <w:t>s</w:t>
            </w:r>
            <w:r w:rsidRPr="00196BA0">
              <w:rPr>
                <w:spacing w:val="-1"/>
              </w:rPr>
              <w:t>t;</w:t>
            </w:r>
          </w:p>
          <w:p w14:paraId="46EF666E"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9"/>
              </w:rPr>
              <w:t xml:space="preserve"> </w:t>
            </w:r>
            <w:r w:rsidRPr="00196BA0">
              <w:t>a</w:t>
            </w:r>
            <w:r w:rsidRPr="00196BA0">
              <w:rPr>
                <w:spacing w:val="-5"/>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5"/>
              </w:rPr>
              <w:t xml:space="preserve"> </w:t>
            </w:r>
            <w:r w:rsidRPr="00196BA0">
              <w:t>rec</w:t>
            </w:r>
            <w:r w:rsidRPr="00196BA0">
              <w:rPr>
                <w:spacing w:val="-1"/>
              </w:rPr>
              <w:t>t</w:t>
            </w:r>
            <w:r w:rsidRPr="00196BA0">
              <w:t>a</w:t>
            </w:r>
            <w:r w:rsidRPr="00196BA0">
              <w:rPr>
                <w:spacing w:val="1"/>
              </w:rPr>
              <w:t>n</w:t>
            </w:r>
            <w:r w:rsidRPr="00196BA0">
              <w:rPr>
                <w:spacing w:val="-2"/>
              </w:rPr>
              <w:t>g</w:t>
            </w:r>
            <w:r w:rsidRPr="00196BA0">
              <w:rPr>
                <w:spacing w:val="-1"/>
              </w:rPr>
              <w:t>l</w:t>
            </w:r>
            <w:r w:rsidRPr="00196BA0">
              <w:t>e,</w:t>
            </w:r>
            <w:r w:rsidRPr="00196BA0">
              <w:rPr>
                <w:spacing w:val="-1"/>
              </w:rPr>
              <w:t xml:space="preserve"> at least </w:t>
            </w:r>
            <w:r w:rsidRPr="00196BA0">
              <w:rPr>
                <w:spacing w:val="1"/>
              </w:rPr>
              <w:t>5</w:t>
            </w:r>
            <w:r>
              <w:rPr>
                <w:spacing w:val="1"/>
              </w:rPr>
              <w:t> </w:t>
            </w:r>
            <w:r w:rsidRPr="00196BA0">
              <w:t>m</w:t>
            </w:r>
            <w:r w:rsidRPr="00196BA0">
              <w:rPr>
                <w:spacing w:val="-5"/>
              </w:rPr>
              <w:t xml:space="preserve"> </w:t>
            </w:r>
            <w:r w:rsidRPr="00196BA0">
              <w:rPr>
                <w:spacing w:val="-2"/>
              </w:rPr>
              <w:t>h</w:t>
            </w:r>
            <w:r w:rsidRPr="00196BA0">
              <w:rPr>
                <w:spacing w:val="-1"/>
              </w:rPr>
              <w:t>i</w:t>
            </w:r>
            <w:r w:rsidRPr="00196BA0">
              <w:rPr>
                <w:spacing w:val="1"/>
              </w:rPr>
              <w:t>g</w:t>
            </w:r>
            <w:r w:rsidRPr="00196BA0">
              <w:t>h</w:t>
            </w:r>
            <w:r w:rsidRPr="00196BA0">
              <w:rPr>
                <w:spacing w:val="-5"/>
              </w:rPr>
              <w:t xml:space="preserve"> </w:t>
            </w:r>
            <w:r w:rsidRPr="00196BA0">
              <w:rPr>
                <w:spacing w:val="-1"/>
              </w:rPr>
              <w:t>and</w:t>
            </w:r>
            <w:r w:rsidRPr="00196BA0">
              <w:rPr>
                <w:spacing w:val="-4"/>
              </w:rPr>
              <w:t xml:space="preserve"> </w:t>
            </w:r>
            <w:r w:rsidRPr="00196BA0">
              <w:rPr>
                <w:spacing w:val="1"/>
              </w:rPr>
              <w:t>20</w:t>
            </w:r>
            <w:r>
              <w:rPr>
                <w:spacing w:val="1"/>
              </w:rPr>
              <w:t> </w:t>
            </w:r>
            <w:r w:rsidRPr="00196BA0">
              <w:t>m</w:t>
            </w:r>
            <w:r w:rsidRPr="00196BA0">
              <w:rPr>
                <w:spacing w:val="-5"/>
              </w:rPr>
              <w:t xml:space="preserve"> </w:t>
            </w:r>
            <w:r w:rsidRPr="00196BA0">
              <w:rPr>
                <w:spacing w:val="-3"/>
              </w:rPr>
              <w:t>w</w:t>
            </w:r>
            <w:r w:rsidRPr="00196BA0">
              <w:rPr>
                <w:spacing w:val="-1"/>
              </w:rPr>
              <w:t>i</w:t>
            </w:r>
            <w:r w:rsidRPr="00196BA0">
              <w:rPr>
                <w:spacing w:val="1"/>
              </w:rPr>
              <w:t>d</w:t>
            </w:r>
            <w:r w:rsidRPr="00196BA0">
              <w:t xml:space="preserve">e, </w:t>
            </w:r>
            <w:r w:rsidRPr="00196BA0">
              <w:rPr>
                <w:spacing w:val="-6"/>
              </w:rPr>
              <w:t>w</w:t>
            </w:r>
            <w:r w:rsidRPr="00196BA0">
              <w:rPr>
                <w:spacing w:val="-1"/>
              </w:rPr>
              <w:t>i</w:t>
            </w:r>
            <w:r w:rsidRPr="00196BA0">
              <w:rPr>
                <w:spacing w:val="2"/>
              </w:rPr>
              <w:t>t</w:t>
            </w:r>
            <w:r w:rsidRPr="00196BA0">
              <w:t>h</w:t>
            </w:r>
            <w:r w:rsidRPr="00196BA0">
              <w:rPr>
                <w:spacing w:val="-6"/>
              </w:rPr>
              <w:t xml:space="preserve"> </w:t>
            </w:r>
            <w:r w:rsidRPr="00196BA0">
              <w:rPr>
                <w:spacing w:val="-1"/>
              </w:rPr>
              <w:t>clockwise</w:t>
            </w:r>
            <w:r w:rsidRPr="00196BA0">
              <w:rPr>
                <w:spacing w:val="-5"/>
              </w:rPr>
              <w:t xml:space="preserve"> </w:t>
            </w:r>
            <w:r w:rsidRPr="00196BA0">
              <w:rPr>
                <w:spacing w:val="2"/>
              </w:rPr>
              <w:t>a</w:t>
            </w:r>
            <w:r w:rsidRPr="00196BA0">
              <w:rPr>
                <w:spacing w:val="-2"/>
              </w:rPr>
              <w:t>n</w:t>
            </w:r>
            <w:r w:rsidRPr="00196BA0">
              <w:t>d</w:t>
            </w:r>
            <w:r w:rsidRPr="00196BA0">
              <w:rPr>
                <w:spacing w:val="-4"/>
              </w:rPr>
              <w:t xml:space="preserve"> </w:t>
            </w:r>
            <w:r w:rsidRPr="00196BA0">
              <w:rPr>
                <w:spacing w:val="-1"/>
              </w:rPr>
              <w:t>counter</w:t>
            </w:r>
            <w:r w:rsidRPr="00196BA0">
              <w:rPr>
                <w:w w:val="99"/>
              </w:rPr>
              <w:t xml:space="preserve"> </w:t>
            </w:r>
            <w:r w:rsidRPr="00196BA0">
              <w:t>c</w:t>
            </w:r>
            <w:r w:rsidRPr="00196BA0">
              <w:rPr>
                <w:spacing w:val="-1"/>
              </w:rPr>
              <w:t>l</w:t>
            </w:r>
            <w:r w:rsidRPr="00196BA0">
              <w:rPr>
                <w:spacing w:val="1"/>
              </w:rPr>
              <w:t>o</w:t>
            </w:r>
            <w:r w:rsidRPr="00196BA0">
              <w:t>c</w:t>
            </w:r>
            <w:r w:rsidRPr="00196BA0">
              <w:rPr>
                <w:spacing w:val="1"/>
              </w:rPr>
              <w:t>k</w:t>
            </w:r>
            <w:r w:rsidRPr="00196BA0">
              <w:rPr>
                <w:spacing w:val="-3"/>
              </w:rPr>
              <w:t>w</w:t>
            </w:r>
            <w:r w:rsidRPr="00196BA0">
              <w:rPr>
                <w:spacing w:val="-1"/>
              </w:rPr>
              <w:t>is</w:t>
            </w:r>
            <w:r w:rsidRPr="00196BA0">
              <w:t>e</w:t>
            </w:r>
            <w:r w:rsidRPr="00196BA0">
              <w:rPr>
                <w:spacing w:val="-9"/>
              </w:rPr>
              <w:t xml:space="preserve"> </w:t>
            </w:r>
            <w:r w:rsidRPr="00196BA0">
              <w:rPr>
                <w:spacing w:val="1"/>
              </w:rPr>
              <w:t>36</w:t>
            </w:r>
            <w:r w:rsidRPr="00196BA0">
              <w:t>0</w:t>
            </w:r>
            <w:r>
              <w:noBreakHyphen/>
            </w:r>
            <w:r w:rsidRPr="00196BA0">
              <w:rPr>
                <w:spacing w:val="-7"/>
              </w:rPr>
              <w:t>degree</w:t>
            </w:r>
            <w:r w:rsidRPr="00196BA0">
              <w:rPr>
                <w:spacing w:val="-8"/>
              </w:rPr>
              <w:t xml:space="preserve"> </w:t>
            </w:r>
            <w:r w:rsidRPr="00196BA0">
              <w:rPr>
                <w:spacing w:val="1"/>
              </w:rPr>
              <w:t>p</w:t>
            </w:r>
            <w:r w:rsidRPr="00196BA0">
              <w:rPr>
                <w:spacing w:val="-1"/>
              </w:rPr>
              <w:t>i</w:t>
            </w:r>
            <w:r w:rsidRPr="00196BA0">
              <w:t>r</w:t>
            </w:r>
            <w:r w:rsidRPr="00196BA0">
              <w:rPr>
                <w:spacing w:val="1"/>
              </w:rPr>
              <w:t>o</w:t>
            </w:r>
            <w:r w:rsidRPr="00196BA0">
              <w:rPr>
                <w:spacing w:val="-2"/>
              </w:rPr>
              <w:t>u</w:t>
            </w:r>
            <w:r w:rsidRPr="00196BA0">
              <w:t>e</w:t>
            </w:r>
            <w:r w:rsidRPr="00196BA0">
              <w:rPr>
                <w:spacing w:val="-1"/>
              </w:rPr>
              <w:t>tt</w:t>
            </w:r>
            <w:r w:rsidRPr="00196BA0">
              <w:t>e</w:t>
            </w:r>
            <w:r w:rsidRPr="00196BA0">
              <w:rPr>
                <w:spacing w:val="-1"/>
              </w:rPr>
              <w:t>s</w:t>
            </w:r>
            <w:r>
              <w:rPr>
                <w:spacing w:val="-1"/>
              </w:rPr>
              <w:t xml:space="preserve"> at each alternate corner</w:t>
            </w:r>
            <w:r w:rsidRPr="00196BA0">
              <w:t>;</w:t>
            </w:r>
          </w:p>
          <w:p w14:paraId="693964EC" w14:textId="77777777" w:rsidR="001B2618" w:rsidRDefault="001B2618" w:rsidP="00547E53">
            <w:pPr>
              <w:keepNext/>
              <w:spacing w:before="60" w:after="60" w:line="240" w:lineRule="auto"/>
              <w:ind w:left="567" w:hanging="465"/>
              <w:rPr>
                <w:spacing w:val="-3"/>
              </w:rPr>
            </w:pPr>
            <w:r w:rsidRPr="00196BA0">
              <w:rPr>
                <w:spacing w:val="-1"/>
              </w:rPr>
              <w:t>(c)</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4"/>
              </w:rPr>
              <w:t xml:space="preserve"> </w:t>
            </w:r>
            <w:r w:rsidRPr="00196BA0">
              <w:rPr>
                <w:spacing w:val="-1"/>
              </w:rPr>
              <w:t>v</w:t>
            </w:r>
            <w:r w:rsidRPr="00196BA0">
              <w:t>er</w:t>
            </w:r>
            <w:r w:rsidRPr="00196BA0">
              <w:rPr>
                <w:spacing w:val="-1"/>
              </w:rPr>
              <w:t>ti</w:t>
            </w:r>
            <w:r w:rsidRPr="00196BA0">
              <w:t>c</w:t>
            </w:r>
            <w:r w:rsidRPr="00196BA0">
              <w:rPr>
                <w:spacing w:val="2"/>
              </w:rPr>
              <w:t>a</w:t>
            </w:r>
            <w:r w:rsidRPr="00196BA0">
              <w:t>l</w:t>
            </w:r>
            <w:r w:rsidRPr="00196BA0">
              <w:rPr>
                <w:spacing w:val="-4"/>
              </w:rPr>
              <w:t xml:space="preserve"> </w:t>
            </w:r>
            <w:r w:rsidRPr="00196BA0">
              <w:rPr>
                <w:spacing w:val="-1"/>
              </w:rPr>
              <w:t>circle</w:t>
            </w:r>
            <w:r>
              <w:rPr>
                <w:spacing w:val="-1"/>
              </w:rPr>
              <w:t>, as if inspecting the span of a bridge</w:t>
            </w:r>
            <w:r w:rsidRPr="00196BA0">
              <w:t>,</w:t>
            </w:r>
            <w:r w:rsidRPr="00196BA0">
              <w:rPr>
                <w:spacing w:val="-4"/>
              </w:rPr>
              <w:t xml:space="preserve"> </w:t>
            </w:r>
            <w:r>
              <w:rPr>
                <w:spacing w:val="-4"/>
              </w:rPr>
              <w:t>turning 180 degrees at the top;</w:t>
            </w:r>
          </w:p>
          <w:p w14:paraId="59E19F34" w14:textId="77777777" w:rsidR="001B2618" w:rsidRPr="00196BA0" w:rsidRDefault="001B2618" w:rsidP="00547E53">
            <w:pPr>
              <w:keepNext/>
              <w:spacing w:before="60" w:after="60" w:line="240" w:lineRule="auto"/>
              <w:ind w:left="567" w:hanging="465"/>
            </w:pPr>
            <w:r>
              <w:rPr>
                <w:spacing w:val="1"/>
              </w:rPr>
              <w:t>(d)</w:t>
            </w:r>
            <w:r>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7"/>
              </w:rPr>
              <w:t xml:space="preserve"> </w:t>
            </w:r>
            <w:r w:rsidRPr="00196BA0">
              <w:t>a</w:t>
            </w:r>
            <w:r w:rsidRPr="00196BA0">
              <w:rPr>
                <w:spacing w:val="-3"/>
              </w:rPr>
              <w:t xml:space="preserve"> </w:t>
            </w:r>
            <w:r w:rsidRPr="00196BA0">
              <w:rPr>
                <w:spacing w:val="-1"/>
              </w:rPr>
              <w:t>figure</w:t>
            </w:r>
            <w:r w:rsidRPr="00196BA0">
              <w:rPr>
                <w:spacing w:val="-4"/>
              </w:rPr>
              <w:t xml:space="preserve"> </w:t>
            </w:r>
            <w:r w:rsidRPr="00196BA0">
              <w:t>8</w:t>
            </w:r>
            <w:r w:rsidRPr="00196BA0">
              <w:rPr>
                <w:spacing w:val="-2"/>
              </w:rPr>
              <w:t xml:space="preserve"> </w:t>
            </w:r>
            <w:r w:rsidRPr="00196BA0">
              <w:t>at</w:t>
            </w:r>
            <w:r w:rsidRPr="00196BA0">
              <w:rPr>
                <w:spacing w:val="-4"/>
              </w:rPr>
              <w:t xml:space="preserve"> </w:t>
            </w:r>
            <w:r w:rsidRPr="00196BA0">
              <w:t>a</w:t>
            </w:r>
            <w:r w:rsidRPr="00196BA0">
              <w:rPr>
                <w:spacing w:val="-3"/>
              </w:rPr>
              <w:t xml:space="preserve"> </w:t>
            </w:r>
            <w:r w:rsidRPr="00196BA0">
              <w:t>c</w:t>
            </w:r>
            <w:r w:rsidRPr="00196BA0">
              <w:rPr>
                <w:spacing w:val="1"/>
              </w:rPr>
              <w:t>o</w:t>
            </w:r>
            <w:r w:rsidRPr="00196BA0">
              <w:rPr>
                <w:spacing w:val="-2"/>
              </w:rPr>
              <w:t>n</w:t>
            </w:r>
            <w:r w:rsidRPr="00196BA0">
              <w:rPr>
                <w:spacing w:val="1"/>
              </w:rPr>
              <w:t>s</w:t>
            </w:r>
            <w:r w:rsidRPr="00196BA0">
              <w:rPr>
                <w:spacing w:val="-1"/>
              </w:rPr>
              <w:t>t</w:t>
            </w:r>
            <w:r w:rsidRPr="00196BA0">
              <w:t>a</w:t>
            </w:r>
            <w:r w:rsidRPr="00196BA0">
              <w:rPr>
                <w:spacing w:val="-2"/>
              </w:rPr>
              <w:t>n</w:t>
            </w:r>
            <w:r w:rsidRPr="00196BA0">
              <w:t>t</w:t>
            </w:r>
            <w:r w:rsidRPr="00196BA0">
              <w:rPr>
                <w:spacing w:val="-4"/>
              </w:rPr>
              <w:t xml:space="preserve"> </w:t>
            </w:r>
            <w:r w:rsidRPr="00196BA0">
              <w:t>a</w:t>
            </w:r>
            <w:r w:rsidRPr="00196BA0">
              <w:rPr>
                <w:spacing w:val="-1"/>
              </w:rPr>
              <w:t>lti</w:t>
            </w:r>
            <w:r w:rsidRPr="00196BA0">
              <w:rPr>
                <w:spacing w:val="2"/>
              </w:rPr>
              <w:t>t</w:t>
            </w:r>
            <w:r w:rsidRPr="00196BA0">
              <w:rPr>
                <w:spacing w:val="-2"/>
              </w:rPr>
              <w:t>u</w:t>
            </w:r>
            <w:r w:rsidRPr="00196BA0">
              <w:rPr>
                <w:spacing w:val="1"/>
              </w:rPr>
              <w:t>d</w:t>
            </w:r>
            <w:r w:rsidRPr="00196BA0">
              <w:t>e</w:t>
            </w:r>
            <w:r>
              <w:t xml:space="preserve"> with a crossover point in front of the remote pilot and even-sized loops with the nose pointing in the direction of travel</w:t>
            </w:r>
            <w:r w:rsidRPr="00196BA0">
              <w:t>;</w:t>
            </w:r>
          </w:p>
          <w:p w14:paraId="3FA57631" w14:textId="77777777" w:rsidR="001B2618" w:rsidRPr="00196BA0"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d</w:t>
            </w:r>
            <w:r w:rsidRPr="00196BA0">
              <w:t>e</w:t>
            </w:r>
            <w:r w:rsidRPr="00196BA0">
              <w:rPr>
                <w:spacing w:val="-5"/>
              </w:rPr>
              <w:t>m</w:t>
            </w:r>
            <w:r w:rsidRPr="00196BA0">
              <w:rPr>
                <w:spacing w:val="1"/>
              </w:rPr>
              <w:t>on</w:t>
            </w:r>
            <w:r w:rsidRPr="00196BA0">
              <w:rPr>
                <w:spacing w:val="-1"/>
              </w:rPr>
              <w:t>st</w:t>
            </w:r>
            <w:r w:rsidRPr="00196BA0">
              <w:t>ra</w:t>
            </w:r>
            <w:r w:rsidRPr="00196BA0">
              <w:rPr>
                <w:spacing w:val="-1"/>
              </w:rPr>
              <w:t>t</w:t>
            </w:r>
            <w:r w:rsidRPr="00196BA0">
              <w:t>e</w:t>
            </w:r>
            <w:r w:rsidRPr="00196BA0">
              <w:rPr>
                <w:spacing w:val="-5"/>
              </w:rPr>
              <w:t xml:space="preserve"> </w:t>
            </w:r>
            <w:r>
              <w:rPr>
                <w:spacing w:val="1"/>
              </w:rPr>
              <w:t>flight</w:t>
            </w:r>
            <w:r w:rsidRPr="00196BA0">
              <w:rPr>
                <w:spacing w:val="-7"/>
              </w:rPr>
              <w:t xml:space="preserve"> </w:t>
            </w:r>
            <w:r>
              <w:rPr>
                <w:spacing w:val="-1"/>
              </w:rPr>
              <w:t xml:space="preserve">to the left and right and towards and away from the remote pilot in different </w:t>
            </w:r>
            <w:r w:rsidRPr="00196BA0">
              <w:rPr>
                <w:spacing w:val="1"/>
              </w:rPr>
              <w:t>o</w:t>
            </w:r>
            <w:r w:rsidRPr="00196BA0">
              <w:t>r</w:t>
            </w:r>
            <w:r w:rsidRPr="00196BA0">
              <w:rPr>
                <w:spacing w:val="-1"/>
              </w:rPr>
              <w:t>i</w:t>
            </w:r>
            <w:r w:rsidRPr="00196BA0">
              <w:t>e</w:t>
            </w:r>
            <w:r w:rsidRPr="00196BA0">
              <w:rPr>
                <w:spacing w:val="-2"/>
              </w:rPr>
              <w:t>n</w:t>
            </w:r>
            <w:r w:rsidRPr="00196BA0">
              <w:rPr>
                <w:spacing w:val="-1"/>
              </w:rPr>
              <w:t>t</w:t>
            </w:r>
            <w:r w:rsidRPr="00196BA0">
              <w:t>a</w:t>
            </w:r>
            <w:r w:rsidRPr="00196BA0">
              <w:rPr>
                <w:spacing w:val="-1"/>
              </w:rPr>
              <w:t>ti</w:t>
            </w:r>
            <w:r w:rsidRPr="00196BA0">
              <w:rPr>
                <w:spacing w:val="1"/>
              </w:rPr>
              <w:t>o</w:t>
            </w:r>
            <w:r w:rsidRPr="00196BA0">
              <w:t>n</w:t>
            </w:r>
            <w:r>
              <w:t>s</w:t>
            </w:r>
            <w:r w:rsidRPr="00196BA0">
              <w:t>.</w:t>
            </w:r>
          </w:p>
        </w:tc>
        <w:tc>
          <w:tcPr>
            <w:tcW w:w="2853" w:type="dxa"/>
            <w:tcBorders>
              <w:top w:val="single" w:sz="6" w:space="0" w:color="000000"/>
              <w:left w:val="single" w:sz="6" w:space="0" w:color="000000"/>
              <w:bottom w:val="single" w:sz="6" w:space="0" w:color="000000"/>
              <w:right w:val="single" w:sz="6" w:space="0" w:color="000000"/>
            </w:tcBorders>
            <w:hideMark/>
          </w:tcPr>
          <w:p w14:paraId="49B409A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must some to a complete stop, before changing direction;</w:t>
            </w:r>
          </w:p>
          <w:p w14:paraId="1AE2E29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flight is a reasonably straight line out and back, </w:t>
            </w:r>
            <w:r>
              <w:rPr>
                <w:spacing w:val="-1"/>
              </w:rPr>
              <w:t xml:space="preserve">with </w:t>
            </w:r>
            <w:r w:rsidRPr="00196BA0">
              <w:rPr>
                <w:spacing w:val="-1"/>
              </w:rPr>
              <w:t>minimal drift throughout exercise;</w:t>
            </w:r>
          </w:p>
          <w:p w14:paraId="0D1BD16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vertical circle must have an even radius and be completed at a consistent speed;</w:t>
            </w:r>
          </w:p>
          <w:p w14:paraId="7F3C9994"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horizontal flight manoeuvres must be completed at a constant altitude;</w:t>
            </w:r>
          </w:p>
          <w:p w14:paraId="52DCC211"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vertical flight manoeuvres must minimize drift;</w:t>
            </w:r>
          </w:p>
          <w:p w14:paraId="7A0DF764" w14:textId="77777777" w:rsidR="001B2618" w:rsidRPr="00196BA0" w:rsidRDefault="001B2618" w:rsidP="00547E53">
            <w:pPr>
              <w:keepNext/>
              <w:spacing w:before="60" w:after="60" w:line="240" w:lineRule="auto"/>
              <w:ind w:left="567" w:hanging="465"/>
              <w:rPr>
                <w:spacing w:val="-1"/>
              </w:rPr>
            </w:pPr>
            <w:r w:rsidRPr="00196BA0">
              <w:rPr>
                <w:spacing w:val="-1"/>
              </w:rPr>
              <w:t>(f)</w:t>
            </w:r>
            <w:r w:rsidRPr="00196BA0">
              <w:rPr>
                <w:spacing w:val="-1"/>
              </w:rPr>
              <w:tab/>
              <w:t>minimal variations in height, constant radius turns and loops of equal size during the flat 8;</w:t>
            </w:r>
          </w:p>
          <w:p w14:paraId="04D8A2C7" w14:textId="53855D46" w:rsidR="001B2618" w:rsidRPr="00196BA0" w:rsidRDefault="001B2618" w:rsidP="00547E53">
            <w:pPr>
              <w:keepNext/>
              <w:spacing w:before="60" w:after="60" w:line="240" w:lineRule="auto"/>
              <w:ind w:left="567" w:hanging="465"/>
              <w:rPr>
                <w:spacing w:val="-1"/>
              </w:rPr>
            </w:pPr>
            <w:r w:rsidRPr="00196BA0">
              <w:rPr>
                <w:spacing w:val="-1"/>
              </w:rPr>
              <w:t>(g)</w:t>
            </w:r>
            <w:r w:rsidRPr="00196BA0">
              <w:rPr>
                <w:spacing w:val="-1"/>
              </w:rPr>
              <w:tab/>
              <w:t>for (</w:t>
            </w:r>
            <w:r>
              <w:rPr>
                <w:spacing w:val="-1"/>
              </w:rPr>
              <w:t>c</w:t>
            </w:r>
            <w:r w:rsidRPr="00196BA0">
              <w:rPr>
                <w:spacing w:val="-1"/>
              </w:rPr>
              <w:t xml:space="preserve">), </w:t>
            </w:r>
            <w:r>
              <w:rPr>
                <w:spacing w:val="-1"/>
              </w:rPr>
              <w:t xml:space="preserve">the </w:t>
            </w:r>
            <w:r w:rsidRPr="00196BA0">
              <w:rPr>
                <w:spacing w:val="-1"/>
              </w:rPr>
              <w:t>RPA must be at least 100</w:t>
            </w:r>
            <w:r>
              <w:rPr>
                <w:spacing w:val="-1"/>
              </w:rPr>
              <w:t> </w:t>
            </w:r>
            <w:r w:rsidRPr="00196BA0">
              <w:rPr>
                <w:spacing w:val="-1"/>
              </w:rPr>
              <w:t>m away from the remote pilot;</w:t>
            </w:r>
          </w:p>
          <w:p w14:paraId="67C93AAE" w14:textId="273A6580" w:rsidR="001B2618" w:rsidRPr="00196BA0" w:rsidRDefault="001B2618" w:rsidP="00626D3C">
            <w:pPr>
              <w:keepNext/>
              <w:spacing w:before="60" w:after="60" w:line="240" w:lineRule="auto"/>
              <w:ind w:left="567" w:hanging="465"/>
              <w:rPr>
                <w:spacing w:val="-1"/>
              </w:rPr>
            </w:pPr>
            <w:r w:rsidRPr="00196BA0">
              <w:rPr>
                <w:spacing w:val="-1"/>
              </w:rPr>
              <w:t>(h)</w:t>
            </w:r>
            <w:r w:rsidRPr="00196BA0">
              <w:rPr>
                <w:spacing w:val="-1"/>
              </w:rPr>
              <w:tab/>
              <w:t>flying must be smooth with few undulations in the flight path</w:t>
            </w:r>
            <w:r w:rsidR="00626D3C">
              <w:rPr>
                <w:spacing w:val="-1"/>
              </w:rPr>
              <w:t>.</w:t>
            </w:r>
          </w:p>
        </w:tc>
        <w:tc>
          <w:tcPr>
            <w:tcW w:w="2854" w:type="dxa"/>
            <w:tcBorders>
              <w:top w:val="single" w:sz="6" w:space="0" w:color="000000"/>
              <w:left w:val="single" w:sz="6" w:space="0" w:color="000000"/>
              <w:bottom w:val="single" w:sz="6" w:space="0" w:color="000000"/>
              <w:right w:val="single" w:sz="6" w:space="0" w:color="000000"/>
            </w:tcBorders>
            <w:hideMark/>
          </w:tcPr>
          <w:p w14:paraId="2DDD1CD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16A973E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size of vertical circle;</w:t>
            </w:r>
          </w:p>
          <w:p w14:paraId="7DD1079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size of vertical rectangle;</w:t>
            </w:r>
          </w:p>
          <w:p w14:paraId="571C0F8E"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 xml:space="preserve">size of flat </w:t>
            </w:r>
            <w:r>
              <w:rPr>
                <w:spacing w:val="-1"/>
              </w:rPr>
              <w:t>8</w:t>
            </w:r>
            <w:r w:rsidRPr="00196BA0">
              <w:rPr>
                <w:spacing w:val="-1"/>
              </w:rPr>
              <w:t>;</w:t>
            </w:r>
          </w:p>
          <w:p w14:paraId="6A8D9852"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inwards or outwards facing flat </w:t>
            </w:r>
            <w:r>
              <w:rPr>
                <w:spacing w:val="-1"/>
              </w:rPr>
              <w:t>8</w:t>
            </w:r>
            <w:r w:rsidRPr="00196BA0">
              <w:rPr>
                <w:spacing w:val="-1"/>
              </w:rPr>
              <w:t>.</w:t>
            </w:r>
          </w:p>
        </w:tc>
      </w:tr>
    </w:tbl>
    <w:p w14:paraId="4A3311C5" w14:textId="77777777" w:rsidR="001B2618" w:rsidRPr="00196BA0" w:rsidRDefault="001B2618" w:rsidP="00CA6E18">
      <w:pPr>
        <w:spacing w:before="1" w:line="160" w:lineRule="exact"/>
      </w:pPr>
    </w:p>
    <w:p w14:paraId="243D9446" w14:textId="77777777" w:rsidR="001B2618" w:rsidRPr="00196BA0" w:rsidRDefault="001B2618" w:rsidP="00CA6E18">
      <w:pPr>
        <w:pStyle w:val="LDScheduleheadingcontinued"/>
      </w:pPr>
      <w:r w:rsidRPr="00196BA0">
        <w:t>Schedule 5</w:t>
      </w:r>
      <w:r w:rsidRPr="00196BA0">
        <w:tab/>
        <w:t>Practical competency units</w:t>
      </w:r>
    </w:p>
    <w:p w14:paraId="696E15DF" w14:textId="77777777" w:rsidR="001B2618" w:rsidRPr="00196BA0" w:rsidRDefault="001B2618" w:rsidP="00064EEC">
      <w:pPr>
        <w:pStyle w:val="LDAppendixHeadingcontinued"/>
      </w:pPr>
      <w:bookmarkStart w:id="359" w:name="_Toc511130542"/>
      <w:bookmarkStart w:id="360" w:name="_Toc520282025"/>
      <w:bookmarkStart w:id="361" w:name="_Toc2946073"/>
      <w:r w:rsidRPr="00196BA0">
        <w:t>Appendix 4</w:t>
      </w:r>
      <w:r w:rsidRPr="00196BA0">
        <w:tab/>
        <w:t>Category specific units — Helicopter (single rotor class) category (contd.)</w:t>
      </w:r>
      <w:bookmarkEnd w:id="359"/>
      <w:bookmarkEnd w:id="360"/>
      <w:bookmarkEnd w:id="361"/>
    </w:p>
    <w:p w14:paraId="3F4A010D" w14:textId="77777777" w:rsidR="001B2618" w:rsidRPr="00196BA0" w:rsidRDefault="001B2618" w:rsidP="00CA6E18">
      <w:pPr>
        <w:pStyle w:val="LDAppendixHeading2"/>
      </w:pPr>
      <w:bookmarkStart w:id="362" w:name="_Toc520282026"/>
      <w:bookmarkStart w:id="363" w:name="_Toc2946074"/>
      <w:r w:rsidRPr="00196BA0">
        <w:t>Unit 32</w:t>
      </w:r>
      <w:r w:rsidRPr="00196BA0">
        <w:tab/>
        <w:t>RH4 — Advanced manoeuvres</w:t>
      </w:r>
      <w:bookmarkEnd w:id="362"/>
      <w:bookmarkEnd w:id="363"/>
    </w:p>
    <w:tbl>
      <w:tblPr>
        <w:tblW w:w="0" w:type="auto"/>
        <w:tblInd w:w="6" w:type="dxa"/>
        <w:tblCellMar>
          <w:left w:w="0" w:type="dxa"/>
          <w:right w:w="57" w:type="dxa"/>
        </w:tblCellMar>
        <w:tblLook w:val="01E0" w:firstRow="1" w:lastRow="1" w:firstColumn="1" w:lastColumn="1" w:noHBand="0" w:noVBand="0"/>
      </w:tblPr>
      <w:tblGrid>
        <w:gridCol w:w="694"/>
        <w:gridCol w:w="2849"/>
        <w:gridCol w:w="2852"/>
        <w:gridCol w:w="2850"/>
      </w:tblGrid>
      <w:tr w:rsidR="001B2618" w:rsidRPr="00196BA0" w14:paraId="0D7A129B"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5171EE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330A1D5A" w14:textId="77777777" w:rsidR="001B2618" w:rsidRPr="00196BA0" w:rsidRDefault="001B2618" w:rsidP="00547E53">
            <w:pPr>
              <w:pStyle w:val="TableParagraph"/>
              <w:spacing w:before="60" w:after="60" w:line="240" w:lineRule="auto"/>
              <w:ind w:left="102" w:right="3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2614C277"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05750EA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6BEB6DC"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1B00C0">
              <w:rPr>
                <w:rFonts w:ascii="Times New Roman" w:eastAsia="Times New Roman" w:hAnsi="Times New Roman"/>
                <w:b/>
                <w:bCs/>
                <w:spacing w:val="-1"/>
                <w:sz w:val="24"/>
                <w:szCs w:val="24"/>
                <w:lang w:val="en-AU"/>
              </w:rPr>
              <w:t>Range of variables</w:t>
            </w:r>
          </w:p>
        </w:tc>
      </w:tr>
      <w:tr w:rsidR="001B2618" w:rsidRPr="00196BA0" w14:paraId="68854FE4"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F28816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6FF81B23"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Advanced manoeuvres</w:t>
            </w:r>
          </w:p>
          <w:p w14:paraId="1C35F0B3"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(a)</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1"/>
              </w:rPr>
              <w:t>st</w:t>
            </w:r>
            <w:r w:rsidRPr="00196BA0">
              <w:t>ra</w:t>
            </w:r>
            <w:r w:rsidRPr="00196BA0">
              <w:rPr>
                <w:spacing w:val="2"/>
              </w:rPr>
              <w:t>i</w:t>
            </w:r>
            <w:r w:rsidRPr="00196BA0">
              <w:rPr>
                <w:spacing w:val="1"/>
              </w:rPr>
              <w:t>g</w:t>
            </w:r>
            <w:r w:rsidRPr="00196BA0">
              <w:rPr>
                <w:spacing w:val="-2"/>
              </w:rPr>
              <w:t>h</w:t>
            </w:r>
            <w:r w:rsidRPr="00196BA0">
              <w:t>t</w:t>
            </w:r>
            <w:r w:rsidRPr="00196BA0">
              <w:rPr>
                <w:spacing w:val="-4"/>
              </w:rPr>
              <w:t xml:space="preserve"> </w:t>
            </w:r>
            <w:r w:rsidRPr="00196BA0">
              <w:t>a</w:t>
            </w:r>
            <w:r w:rsidRPr="00196BA0">
              <w:rPr>
                <w:spacing w:val="-2"/>
              </w:rPr>
              <w:t>n</w:t>
            </w:r>
            <w:r w:rsidRPr="00196BA0">
              <w:t>d</w:t>
            </w:r>
            <w:r w:rsidRPr="00196BA0">
              <w:rPr>
                <w:spacing w:val="-3"/>
              </w:rPr>
              <w:t xml:space="preserve"> </w:t>
            </w:r>
            <w:r w:rsidRPr="00196BA0">
              <w:rPr>
                <w:spacing w:val="-1"/>
              </w:rPr>
              <w:t>l</w:t>
            </w:r>
            <w:r w:rsidRPr="00196BA0">
              <w:rPr>
                <w:spacing w:val="2"/>
              </w:rPr>
              <w:t>e</w:t>
            </w:r>
            <w:r w:rsidRPr="00196BA0">
              <w:rPr>
                <w:spacing w:val="-2"/>
              </w:rPr>
              <w:t>v</w:t>
            </w:r>
            <w:r w:rsidRPr="00196BA0">
              <w:t>el</w:t>
            </w:r>
            <w:r w:rsidRPr="00196BA0">
              <w:rPr>
                <w:spacing w:val="-3"/>
              </w:rPr>
              <w:t xml:space="preserve"> </w:t>
            </w:r>
            <w:r w:rsidRPr="00196BA0">
              <w:rPr>
                <w:spacing w:val="-2"/>
              </w:rPr>
              <w:t>f</w:t>
            </w:r>
            <w:r w:rsidRPr="00196BA0">
              <w:rPr>
                <w:spacing w:val="1"/>
              </w:rPr>
              <w:t>o</w:t>
            </w:r>
            <w:r w:rsidRPr="00196BA0">
              <w:rPr>
                <w:spacing w:val="3"/>
              </w:rPr>
              <w:t>r</w:t>
            </w:r>
            <w:r w:rsidRPr="00196BA0">
              <w:rPr>
                <w:spacing w:val="-6"/>
              </w:rPr>
              <w:t>w</w:t>
            </w:r>
            <w:r w:rsidRPr="00196BA0">
              <w:t>ar</w:t>
            </w:r>
            <w:r w:rsidRPr="00196BA0">
              <w:rPr>
                <w:spacing w:val="1"/>
              </w:rPr>
              <w:t>d</w:t>
            </w:r>
            <w:r w:rsidRPr="00196BA0">
              <w:t>s</w:t>
            </w:r>
            <w:r w:rsidRPr="00196BA0">
              <w:rPr>
                <w:spacing w:val="-5"/>
              </w:rPr>
              <w:t xml:space="preserve"> </w:t>
            </w:r>
            <w:r w:rsidRPr="00196BA0">
              <w:rPr>
                <w:spacing w:val="1"/>
              </w:rPr>
              <w:t>op</w:t>
            </w:r>
            <w:r w:rsidRPr="00196BA0">
              <w:t>era</w:t>
            </w:r>
            <w:r w:rsidRPr="00196BA0">
              <w:rPr>
                <w:spacing w:val="-1"/>
              </w:rPr>
              <w:t>ti</w:t>
            </w:r>
            <w:r w:rsidRPr="00196BA0">
              <w:rPr>
                <w:spacing w:val="1"/>
              </w:rPr>
              <w:t>o</w:t>
            </w:r>
            <w:r w:rsidRPr="00196BA0">
              <w:t>n</w:t>
            </w:r>
            <w:r w:rsidRPr="00196BA0">
              <w:rPr>
                <w:spacing w:val="-5"/>
              </w:rPr>
              <w:t xml:space="preserve"> </w:t>
            </w:r>
            <w:r w:rsidRPr="00196BA0">
              <w:rPr>
                <w:spacing w:val="-1"/>
              </w:rPr>
              <w:t>t</w:t>
            </w:r>
            <w:r w:rsidRPr="00196BA0">
              <w:t>o</w:t>
            </w:r>
            <w:r w:rsidRPr="00196BA0">
              <w:rPr>
                <w:spacing w:val="-3"/>
              </w:rPr>
              <w:t xml:space="preserve"> </w:t>
            </w:r>
            <w:r w:rsidRPr="00196BA0">
              <w:t>a</w:t>
            </w:r>
            <w:r w:rsidRPr="00196BA0">
              <w:rPr>
                <w:w w:val="99"/>
              </w:rPr>
              <w:t xml:space="preserve"> </w:t>
            </w:r>
            <w:r>
              <w:rPr>
                <w:w w:val="99"/>
              </w:rPr>
              <w:t xml:space="preserve">100 m distant </w:t>
            </w:r>
            <w:r w:rsidRPr="00196BA0">
              <w:t>marker,</w:t>
            </w:r>
            <w:r w:rsidRPr="00196BA0">
              <w:rPr>
                <w:spacing w:val="-4"/>
              </w:rPr>
              <w:t xml:space="preserve"> </w:t>
            </w:r>
            <w:r w:rsidRPr="00196BA0">
              <w:rPr>
                <w:spacing w:val="-2"/>
              </w:rPr>
              <w:t>h</w:t>
            </w:r>
            <w:r w:rsidRPr="00196BA0">
              <w:rPr>
                <w:spacing w:val="3"/>
              </w:rPr>
              <w:t>o</w:t>
            </w:r>
            <w:r w:rsidRPr="00196BA0">
              <w:rPr>
                <w:spacing w:val="-2"/>
              </w:rPr>
              <w:t>v</w:t>
            </w:r>
            <w:r w:rsidRPr="00196BA0">
              <w:t>er,</w:t>
            </w:r>
            <w:r w:rsidRPr="00196BA0">
              <w:rPr>
                <w:spacing w:val="-3"/>
              </w:rPr>
              <w:t xml:space="preserve"> </w:t>
            </w:r>
            <w:r w:rsidRPr="00196BA0">
              <w:rPr>
                <w:spacing w:val="-1"/>
              </w:rPr>
              <w:t>t</w:t>
            </w:r>
            <w:r w:rsidRPr="00196BA0">
              <w:rPr>
                <w:spacing w:val="-2"/>
              </w:rPr>
              <w:t>u</w:t>
            </w:r>
            <w:r w:rsidRPr="00196BA0">
              <w:t>rn</w:t>
            </w:r>
            <w:r w:rsidRPr="00196BA0">
              <w:rPr>
                <w:spacing w:val="-5"/>
              </w:rPr>
              <w:t xml:space="preserve"> </w:t>
            </w:r>
            <w:r w:rsidRPr="00196BA0">
              <w:rPr>
                <w:spacing w:val="1"/>
              </w:rPr>
              <w:t>18</w:t>
            </w:r>
            <w:r w:rsidRPr="00196BA0">
              <w:t>0</w:t>
            </w:r>
            <w:r w:rsidRPr="00196BA0">
              <w:rPr>
                <w:spacing w:val="-3"/>
              </w:rPr>
              <w:t xml:space="preserve"> </w:t>
            </w:r>
            <w:r w:rsidRPr="00196BA0">
              <w:rPr>
                <w:spacing w:val="1"/>
              </w:rPr>
              <w:t>d</w:t>
            </w:r>
            <w:r w:rsidRPr="00196BA0">
              <w:t>e</w:t>
            </w:r>
            <w:r w:rsidRPr="00196BA0">
              <w:rPr>
                <w:spacing w:val="-2"/>
              </w:rPr>
              <w:t>g</w:t>
            </w:r>
            <w:r w:rsidRPr="00196BA0">
              <w:t>ree</w:t>
            </w:r>
            <w:r w:rsidRPr="00196BA0">
              <w:rPr>
                <w:spacing w:val="-1"/>
              </w:rPr>
              <w:t>s</w:t>
            </w:r>
            <w:r w:rsidRPr="00196BA0">
              <w:t>,</w:t>
            </w:r>
            <w:r w:rsidRPr="00196BA0">
              <w:rPr>
                <w:spacing w:val="-3"/>
              </w:rPr>
              <w:t xml:space="preserve"> </w:t>
            </w:r>
            <w:r w:rsidRPr="00196BA0">
              <w:t>a</w:t>
            </w:r>
            <w:r w:rsidRPr="00196BA0">
              <w:rPr>
                <w:spacing w:val="-2"/>
              </w:rPr>
              <w:t>n</w:t>
            </w:r>
            <w:r w:rsidRPr="00196BA0">
              <w:t>d</w:t>
            </w:r>
            <w:r w:rsidRPr="00196BA0">
              <w:rPr>
                <w:spacing w:val="-4"/>
              </w:rPr>
              <w:t xml:space="preserve"> </w:t>
            </w:r>
            <w:r w:rsidRPr="00196BA0">
              <w:rPr>
                <w:spacing w:val="-2"/>
              </w:rPr>
              <w:t>f</w:t>
            </w:r>
            <w:r w:rsidRPr="00196BA0">
              <w:rPr>
                <w:spacing w:val="2"/>
              </w:rPr>
              <w:t>l</w:t>
            </w:r>
            <w:r w:rsidRPr="00196BA0">
              <w:t>y</w:t>
            </w:r>
            <w:r w:rsidRPr="00196BA0">
              <w:rPr>
                <w:spacing w:val="-5"/>
              </w:rPr>
              <w:t xml:space="preserve"> back </w:t>
            </w:r>
            <w:r w:rsidRPr="00196BA0">
              <w:rPr>
                <w:spacing w:val="-2"/>
              </w:rPr>
              <w:t>n</w:t>
            </w:r>
            <w:r w:rsidRPr="00196BA0">
              <w:rPr>
                <w:spacing w:val="1"/>
              </w:rPr>
              <w:t>o</w:t>
            </w:r>
            <w:r w:rsidRPr="00196BA0">
              <w:rPr>
                <w:spacing w:val="-1"/>
              </w:rPr>
              <w:t>s</w:t>
            </w:r>
            <w:r w:rsidRPr="00196BA0">
              <w:t>e-</w:t>
            </w:r>
            <w:r w:rsidRPr="00196BA0">
              <w:rPr>
                <w:spacing w:val="2"/>
              </w:rPr>
              <w:t>i</w:t>
            </w:r>
            <w:r w:rsidRPr="00196BA0">
              <w:t>n;</w:t>
            </w:r>
          </w:p>
          <w:p w14:paraId="5C5FB48E" w14:textId="77777777"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sidRPr="00196BA0">
              <w:rPr>
                <w:spacing w:val="-1"/>
              </w:rPr>
              <w:t>i</w:t>
            </w:r>
            <w:r w:rsidRPr="00196BA0">
              <w:t>n</w:t>
            </w:r>
            <w:r w:rsidRPr="00196BA0">
              <w:rPr>
                <w:spacing w:val="-3"/>
              </w:rPr>
              <w:t xml:space="preserve"> </w:t>
            </w:r>
            <w:r>
              <w:rPr>
                <w:spacing w:val="1"/>
              </w:rPr>
              <w:t>turn about the nose</w:t>
            </w:r>
            <w:r w:rsidRPr="00196BA0">
              <w:rPr>
                <w:spacing w:val="1"/>
              </w:rPr>
              <w:t>;</w:t>
            </w:r>
          </w:p>
          <w:p w14:paraId="5E9E87E5" w14:textId="77777777" w:rsidR="001B2618"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t>a</w:t>
            </w:r>
            <w:r w:rsidRPr="00196BA0">
              <w:rPr>
                <w:spacing w:val="-3"/>
              </w:rPr>
              <w:t xml:space="preserve"> </w:t>
            </w:r>
            <w:r w:rsidRPr="00196BA0">
              <w:rPr>
                <w:spacing w:val="-2"/>
              </w:rPr>
              <w:t>n</w:t>
            </w:r>
            <w:r w:rsidRPr="00196BA0">
              <w:rPr>
                <w:spacing w:val="1"/>
              </w:rPr>
              <w:t>o</w:t>
            </w:r>
            <w:r w:rsidRPr="00196BA0">
              <w:rPr>
                <w:spacing w:val="-1"/>
              </w:rPr>
              <w:t>s</w:t>
            </w:r>
            <w:r w:rsidRPr="00196BA0">
              <w:t>e</w:t>
            </w:r>
            <w:r w:rsidRPr="00196BA0">
              <w:rPr>
                <w:spacing w:val="1"/>
              </w:rPr>
              <w:t>-</w:t>
            </w:r>
            <w:r>
              <w:rPr>
                <w:spacing w:val="-1"/>
              </w:rPr>
              <w:t>out</w:t>
            </w:r>
            <w:r w:rsidRPr="00196BA0">
              <w:rPr>
                <w:spacing w:val="-3"/>
              </w:rPr>
              <w:t xml:space="preserve"> </w:t>
            </w:r>
            <w:r>
              <w:rPr>
                <w:spacing w:val="1"/>
              </w:rPr>
              <w:t>turn about the “tail”;</w:t>
            </w:r>
          </w:p>
          <w:p w14:paraId="02D05401" w14:textId="77777777" w:rsidR="001B2618" w:rsidRPr="00196BA0" w:rsidRDefault="001B2618" w:rsidP="00547E53">
            <w:pPr>
              <w:keepNext/>
              <w:spacing w:before="60" w:after="60" w:line="240" w:lineRule="auto"/>
              <w:ind w:left="567" w:hanging="465"/>
            </w:pPr>
            <w:r>
              <w:rPr>
                <w:spacing w:val="-3"/>
              </w:rPr>
              <w:t>(d)</w:t>
            </w:r>
            <w:r>
              <w:rPr>
                <w:spacing w:val="-3"/>
              </w:rPr>
              <w:tab/>
              <w:t>reorient the RPA</w:t>
            </w:r>
            <w:r w:rsidRPr="00196BA0">
              <w:rPr>
                <w:spacing w:val="-3"/>
              </w:rPr>
              <w:t xml:space="preserve"> from a </w:t>
            </w:r>
            <w:r w:rsidRPr="00196BA0">
              <w:t>simulated</w:t>
            </w:r>
            <w:r w:rsidRPr="00196BA0">
              <w:rPr>
                <w:spacing w:val="-4"/>
              </w:rPr>
              <w:t xml:space="preserve"> </w:t>
            </w:r>
            <w:r w:rsidRPr="00196BA0">
              <w:rPr>
                <w:spacing w:val="-1"/>
              </w:rPr>
              <w:t>l</w:t>
            </w:r>
            <w:r w:rsidRPr="00196BA0">
              <w:rPr>
                <w:spacing w:val="1"/>
              </w:rPr>
              <w:t>o</w:t>
            </w:r>
            <w:r w:rsidRPr="00196BA0">
              <w:rPr>
                <w:spacing w:val="-1"/>
              </w:rPr>
              <w:t>s</w:t>
            </w:r>
            <w:r w:rsidRPr="00196BA0">
              <w:t>s</w:t>
            </w:r>
            <w:r w:rsidRPr="00196BA0">
              <w:rPr>
                <w:spacing w:val="-5"/>
              </w:rPr>
              <w:t xml:space="preserve"> </w:t>
            </w:r>
            <w:r w:rsidRPr="00196BA0">
              <w:rPr>
                <w:spacing w:val="3"/>
              </w:rPr>
              <w:t>o</w:t>
            </w:r>
            <w:r w:rsidRPr="00196BA0">
              <w:t>f</w:t>
            </w:r>
            <w:r w:rsidRPr="00196BA0">
              <w:rPr>
                <w:spacing w:val="-6"/>
              </w:rPr>
              <w:t xml:space="preserve"> </w:t>
            </w:r>
            <w:r w:rsidRPr="00196BA0">
              <w:rPr>
                <w:spacing w:val="-1"/>
              </w:rPr>
              <w:t>orientation</w:t>
            </w:r>
            <w:r w:rsidRPr="00196BA0">
              <w:t>;</w:t>
            </w:r>
          </w:p>
          <w:p w14:paraId="0D336EDA" w14:textId="77777777" w:rsidR="001B2618"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2"/>
              </w:rPr>
              <w:t>a</w:t>
            </w:r>
            <w:r w:rsidRPr="00196BA0">
              <w:t>n</w:t>
            </w:r>
            <w:r w:rsidRPr="00196BA0">
              <w:rPr>
                <w:spacing w:val="-6"/>
              </w:rPr>
              <w:t xml:space="preserve"> </w:t>
            </w:r>
            <w:r>
              <w:rPr>
                <w:spacing w:val="-6"/>
              </w:rPr>
              <w:t>8</w:t>
            </w:r>
            <w:r w:rsidRPr="00196BA0">
              <w:rPr>
                <w:spacing w:val="-4"/>
              </w:rPr>
              <w:t>-point</w:t>
            </w:r>
            <w:r w:rsidRPr="00196BA0">
              <w:rPr>
                <w:spacing w:val="-5"/>
              </w:rPr>
              <w:t xml:space="preserve"> </w:t>
            </w:r>
            <w:r w:rsidRPr="00196BA0">
              <w:rPr>
                <w:spacing w:val="-1"/>
              </w:rPr>
              <w:t>pirouette</w:t>
            </w:r>
            <w:r w:rsidRPr="00196BA0">
              <w:rPr>
                <w:spacing w:val="-5"/>
              </w:rPr>
              <w:t xml:space="preserve"> </w:t>
            </w:r>
            <w:r w:rsidRPr="00196BA0">
              <w:rPr>
                <w:spacing w:val="1"/>
              </w:rPr>
              <w:t>p</w:t>
            </w:r>
            <w:r w:rsidRPr="00196BA0">
              <w:t>a</w:t>
            </w:r>
            <w:r w:rsidRPr="00196BA0">
              <w:rPr>
                <w:spacing w:val="1"/>
              </w:rPr>
              <w:t>u</w:t>
            </w:r>
            <w:r w:rsidRPr="00196BA0">
              <w:rPr>
                <w:spacing w:val="-1"/>
              </w:rPr>
              <w:t>si</w:t>
            </w:r>
            <w:r w:rsidRPr="00196BA0">
              <w:rPr>
                <w:spacing w:val="1"/>
              </w:rPr>
              <w:t>n</w:t>
            </w:r>
            <w:r w:rsidRPr="00196BA0">
              <w:t>g</w:t>
            </w:r>
            <w:r w:rsidRPr="00196BA0">
              <w:rPr>
                <w:spacing w:val="-5"/>
              </w:rPr>
              <w:t xml:space="preserve"> </w:t>
            </w:r>
            <w:r w:rsidRPr="00196BA0">
              <w:t>at</w:t>
            </w:r>
            <w:r w:rsidRPr="00196BA0">
              <w:rPr>
                <w:spacing w:val="-5"/>
              </w:rPr>
              <w:t xml:space="preserve"> </w:t>
            </w:r>
            <w:r w:rsidRPr="00196BA0">
              <w:t>ea</w:t>
            </w:r>
            <w:r w:rsidRPr="00196BA0">
              <w:rPr>
                <w:spacing w:val="2"/>
              </w:rPr>
              <w:t>c</w:t>
            </w:r>
            <w:r w:rsidRPr="00196BA0">
              <w:t>h</w:t>
            </w:r>
            <w:r w:rsidRPr="00196BA0">
              <w:rPr>
                <w:spacing w:val="-5"/>
              </w:rPr>
              <w:t xml:space="preserve"> </w:t>
            </w:r>
            <w:r w:rsidRPr="00196BA0">
              <w:rPr>
                <w:spacing w:val="1"/>
              </w:rPr>
              <w:t>po</w:t>
            </w:r>
            <w:r w:rsidRPr="00196BA0">
              <w:rPr>
                <w:spacing w:val="-1"/>
              </w:rPr>
              <w:t>i</w:t>
            </w:r>
            <w:r w:rsidRPr="00196BA0">
              <w:rPr>
                <w:spacing w:val="-2"/>
              </w:rPr>
              <w:t>n</w:t>
            </w:r>
            <w:r w:rsidRPr="00196BA0">
              <w:t>t</w:t>
            </w:r>
            <w:r>
              <w:t xml:space="preserve"> in “attitude mode”;</w:t>
            </w:r>
          </w:p>
          <w:p w14:paraId="0930556D" w14:textId="77777777" w:rsidR="001B2618" w:rsidRPr="00196BA0" w:rsidRDefault="001B2618" w:rsidP="00547E53">
            <w:pPr>
              <w:keepNext/>
              <w:spacing w:before="60" w:after="60" w:line="240" w:lineRule="auto"/>
              <w:ind w:left="567" w:hanging="465"/>
            </w:pPr>
            <w:r w:rsidRPr="00196BA0">
              <w:rPr>
                <w:spacing w:val="-1"/>
              </w:rPr>
              <w:t>(</w:t>
            </w:r>
            <w:r>
              <w:rPr>
                <w:spacing w:val="-1"/>
              </w:rPr>
              <w:t>f</w:t>
            </w:r>
            <w:r w:rsidRPr="00196BA0">
              <w:rPr>
                <w:spacing w:val="-1"/>
              </w:rPr>
              <w:t>)</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2"/>
              </w:rPr>
              <w:t>a</w:t>
            </w:r>
            <w:r w:rsidRPr="00196BA0">
              <w:t>n</w:t>
            </w:r>
            <w:r w:rsidRPr="00196BA0">
              <w:rPr>
                <w:spacing w:val="-5"/>
              </w:rPr>
              <w:t xml:space="preserve"> </w:t>
            </w:r>
            <w:r w:rsidRPr="00196BA0">
              <w:rPr>
                <w:spacing w:val="-2"/>
              </w:rPr>
              <w:t>u</w:t>
            </w:r>
            <w:r w:rsidRPr="00196BA0">
              <w:rPr>
                <w:spacing w:val="1"/>
              </w:rPr>
              <w:t>p</w:t>
            </w:r>
            <w:r w:rsidRPr="00196BA0">
              <w:rPr>
                <w:spacing w:val="-1"/>
              </w:rPr>
              <w:t>si</w:t>
            </w:r>
            <w:r w:rsidRPr="00196BA0">
              <w:rPr>
                <w:spacing w:val="1"/>
              </w:rPr>
              <w:t>d</w:t>
            </w:r>
            <w:r w:rsidRPr="00196BA0">
              <w:t>e</w:t>
            </w:r>
            <w:r>
              <w:t>-</w:t>
            </w:r>
            <w:r w:rsidRPr="00196BA0">
              <w:rPr>
                <w:spacing w:val="-1"/>
              </w:rPr>
              <w:t>down</w:t>
            </w:r>
            <w:r w:rsidRPr="00196BA0">
              <w:rPr>
                <w:spacing w:val="-5"/>
              </w:rPr>
              <w:t xml:space="preserve"> </w:t>
            </w:r>
            <w:r w:rsidRPr="00196BA0">
              <w:rPr>
                <w:spacing w:val="-1"/>
              </w:rPr>
              <w:t>t</w:t>
            </w:r>
            <w:r w:rsidRPr="00196BA0">
              <w:t>r</w:t>
            </w:r>
            <w:r w:rsidRPr="00196BA0">
              <w:rPr>
                <w:spacing w:val="2"/>
              </w:rPr>
              <w:t>i</w:t>
            </w:r>
            <w:r w:rsidRPr="00196BA0">
              <w:t>a</w:t>
            </w:r>
            <w:r w:rsidRPr="00196BA0">
              <w:rPr>
                <w:spacing w:val="-2"/>
              </w:rPr>
              <w:t>ng</w:t>
            </w:r>
            <w:r w:rsidRPr="00196BA0">
              <w:rPr>
                <w:spacing w:val="-1"/>
              </w:rPr>
              <w:t>l</w:t>
            </w:r>
            <w:r w:rsidRPr="00196BA0">
              <w:t>e</w:t>
            </w:r>
            <w:r w:rsidRPr="00196BA0">
              <w:rPr>
                <w:spacing w:val="-2"/>
              </w:rPr>
              <w:t xml:space="preserve"> </w:t>
            </w:r>
            <w:r w:rsidRPr="00196BA0">
              <w:rPr>
                <w:spacing w:val="-3"/>
              </w:rPr>
              <w:t>w</w:t>
            </w:r>
            <w:r w:rsidRPr="00196BA0">
              <w:rPr>
                <w:spacing w:val="2"/>
              </w:rPr>
              <w:t>i</w:t>
            </w:r>
            <w:r w:rsidRPr="00196BA0">
              <w:rPr>
                <w:spacing w:val="-1"/>
              </w:rPr>
              <w:t>t</w:t>
            </w:r>
            <w:r w:rsidRPr="00196BA0">
              <w:t>h</w:t>
            </w:r>
            <w:r w:rsidRPr="00196BA0">
              <w:rPr>
                <w:spacing w:val="-5"/>
              </w:rPr>
              <w:t xml:space="preserve"> </w:t>
            </w:r>
            <w:r w:rsidRPr="00196BA0">
              <w:t>a</w:t>
            </w:r>
            <w:r w:rsidRPr="00196BA0">
              <w:rPr>
                <w:spacing w:val="-4"/>
              </w:rPr>
              <w:t xml:space="preserve"> </w:t>
            </w:r>
            <w:r w:rsidRPr="00196BA0">
              <w:rPr>
                <w:spacing w:val="1"/>
              </w:rPr>
              <w:t>4</w:t>
            </w:r>
            <w:r w:rsidRPr="00196BA0">
              <w:t>5</w:t>
            </w:r>
            <w:r w:rsidRPr="00196BA0">
              <w:rPr>
                <w:spacing w:val="-4"/>
              </w:rPr>
              <w:t xml:space="preserve">-degree </w:t>
            </w:r>
            <w:r w:rsidRPr="00196BA0">
              <w:rPr>
                <w:spacing w:val="1"/>
              </w:rPr>
              <w:t>ascent</w:t>
            </w:r>
            <w:r w:rsidRPr="00196BA0">
              <w:rPr>
                <w:w w:val="99"/>
              </w:rPr>
              <w:t xml:space="preserve"> </w:t>
            </w:r>
            <w:r w:rsidRPr="00196BA0">
              <w:t>a</w:t>
            </w:r>
            <w:r w:rsidRPr="00196BA0">
              <w:rPr>
                <w:spacing w:val="-2"/>
              </w:rPr>
              <w:t>n</w:t>
            </w:r>
            <w:r w:rsidRPr="00196BA0">
              <w:t>d</w:t>
            </w:r>
            <w:r w:rsidRPr="00196BA0">
              <w:rPr>
                <w:spacing w:val="-9"/>
              </w:rPr>
              <w:t xml:space="preserve"> </w:t>
            </w:r>
            <w:r w:rsidRPr="00196BA0">
              <w:rPr>
                <w:spacing w:val="-1"/>
              </w:rPr>
              <w:t>descent</w:t>
            </w:r>
            <w:r w:rsidRPr="00196BA0">
              <w:t xml:space="preserve"> </w:t>
            </w:r>
            <w:r w:rsidRPr="00196BA0">
              <w:rPr>
                <w:spacing w:val="-1"/>
              </w:rPr>
              <w:t>to</w:t>
            </w:r>
            <w:r w:rsidRPr="00196BA0">
              <w:t xml:space="preserve"> and from a minimum height of 5</w:t>
            </w:r>
            <w:r>
              <w:t> </w:t>
            </w:r>
            <w:r w:rsidRPr="00196BA0">
              <w:t>m</w:t>
            </w:r>
            <w:r>
              <w:t>;</w:t>
            </w:r>
          </w:p>
          <w:p w14:paraId="1E49F1DC" w14:textId="26044AB2" w:rsidR="001B2618" w:rsidRPr="00196BA0" w:rsidRDefault="001B2618" w:rsidP="00547E53">
            <w:pPr>
              <w:keepNext/>
              <w:spacing w:before="60" w:after="60" w:line="240" w:lineRule="auto"/>
              <w:ind w:left="567" w:hanging="465"/>
              <w:rPr>
                <w:spacing w:val="-1"/>
              </w:rPr>
            </w:pPr>
            <w:r w:rsidRPr="00196BA0">
              <w:rPr>
                <w:spacing w:val="-1"/>
              </w:rPr>
              <w:t>(g)</w:t>
            </w:r>
            <w:r w:rsidRPr="00196BA0">
              <w:rPr>
                <w:spacing w:val="-1"/>
              </w:rPr>
              <w:tab/>
            </w:r>
            <w:r w:rsidRPr="00196BA0">
              <w:t>perform</w:t>
            </w:r>
            <w:r w:rsidRPr="00196BA0">
              <w:rPr>
                <w:spacing w:val="-8"/>
              </w:rPr>
              <w:t xml:space="preserve"> a </w:t>
            </w:r>
            <w:r w:rsidRPr="00196BA0">
              <w:rPr>
                <w:spacing w:val="-5"/>
              </w:rPr>
              <w:t>360</w:t>
            </w:r>
            <w:r w:rsidRPr="00196BA0">
              <w:rPr>
                <w:spacing w:val="-3"/>
              </w:rPr>
              <w:t>-degree</w:t>
            </w:r>
            <w:r w:rsidRPr="00196BA0">
              <w:rPr>
                <w:spacing w:val="-4"/>
              </w:rPr>
              <w:t xml:space="preserve"> </w:t>
            </w:r>
            <w:r w:rsidRPr="00196BA0">
              <w:rPr>
                <w:spacing w:val="-1"/>
              </w:rPr>
              <w:t>l</w:t>
            </w:r>
            <w:r w:rsidRPr="00196BA0">
              <w:t>e</w:t>
            </w:r>
            <w:r w:rsidRPr="00196BA0">
              <w:rPr>
                <w:spacing w:val="-2"/>
              </w:rPr>
              <w:t>v</w:t>
            </w:r>
            <w:r w:rsidRPr="00196BA0">
              <w:t>el</w:t>
            </w:r>
            <w:r w:rsidRPr="00196BA0">
              <w:rPr>
                <w:spacing w:val="-3"/>
              </w:rPr>
              <w:t xml:space="preserve"> </w:t>
            </w:r>
            <w:r w:rsidRPr="00196BA0">
              <w:rPr>
                <w:spacing w:val="-1"/>
              </w:rPr>
              <w:t>t</w:t>
            </w:r>
            <w:r w:rsidRPr="00196BA0">
              <w:rPr>
                <w:spacing w:val="-2"/>
              </w:rPr>
              <w:t>u</w:t>
            </w:r>
            <w:r w:rsidRPr="00196BA0">
              <w:rPr>
                <w:spacing w:val="3"/>
              </w:rPr>
              <w:t>r</w:t>
            </w:r>
            <w:r w:rsidRPr="00196BA0">
              <w:t>n</w:t>
            </w:r>
            <w:r w:rsidRPr="00196BA0">
              <w:rPr>
                <w:spacing w:val="-5"/>
              </w:rPr>
              <w:t xml:space="preserve"> </w:t>
            </w:r>
            <w:r>
              <w:t>in “attitude mode”</w:t>
            </w:r>
            <w:r w:rsidRPr="00196BA0">
              <w:t>.</w:t>
            </w:r>
          </w:p>
        </w:tc>
        <w:tc>
          <w:tcPr>
            <w:tcW w:w="2859" w:type="dxa"/>
            <w:tcBorders>
              <w:top w:val="single" w:sz="6" w:space="0" w:color="000000"/>
              <w:left w:val="single" w:sz="6" w:space="0" w:color="000000"/>
              <w:bottom w:val="single" w:sz="6" w:space="0" w:color="000000"/>
              <w:right w:val="single" w:sz="6" w:space="0" w:color="000000"/>
            </w:tcBorders>
            <w:hideMark/>
          </w:tcPr>
          <w:p w14:paraId="15D0432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each point in the pirouette must be held for at least 2 seconds;</w:t>
            </w:r>
          </w:p>
          <w:p w14:paraId="71AC943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keeping a constant height during the pirouette and nose-</w:t>
            </w:r>
            <w:r>
              <w:rPr>
                <w:spacing w:val="-1"/>
              </w:rPr>
              <w:t>about turns</w:t>
            </w:r>
            <w:r w:rsidRPr="00196BA0">
              <w:rPr>
                <w:spacing w:val="-1"/>
              </w:rPr>
              <w:t>;</w:t>
            </w:r>
          </w:p>
          <w:p w14:paraId="04BE0D0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for nose-in circle, the nose of the RPA must generally point into the centre of the circle;</w:t>
            </w:r>
          </w:p>
          <w:p w14:paraId="0A063DFB"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stable hover (heading and height) with minimal drift;</w:t>
            </w:r>
          </w:p>
          <w:p w14:paraId="2C846C66"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reorientation of the RPA to be achieved in a timely manner;</w:t>
            </w:r>
          </w:p>
          <w:p w14:paraId="6F3F50F4"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f</w:t>
            </w:r>
            <w:r w:rsidRPr="00196BA0">
              <w:rPr>
                <w:spacing w:val="-1"/>
              </w:rPr>
              <w:t>)</w:t>
            </w:r>
            <w:r w:rsidRPr="00196BA0">
              <w:rPr>
                <w:spacing w:val="-1"/>
              </w:rPr>
              <w:tab/>
            </w:r>
            <w:r>
              <w:rPr>
                <w:spacing w:val="-1"/>
              </w:rPr>
              <w:t xml:space="preserve">the </w:t>
            </w:r>
            <w:r w:rsidRPr="00196BA0">
              <w:rPr>
                <w:spacing w:val="-1"/>
              </w:rPr>
              <w:t>RPA must be at least 100</w:t>
            </w:r>
            <w:r>
              <w:rPr>
                <w:spacing w:val="-1"/>
              </w:rPr>
              <w:t> </w:t>
            </w:r>
            <w:r w:rsidRPr="00196BA0">
              <w:rPr>
                <w:spacing w:val="-1"/>
              </w:rPr>
              <w:t>m away from remote pilot.</w:t>
            </w:r>
          </w:p>
        </w:tc>
        <w:tc>
          <w:tcPr>
            <w:tcW w:w="2860" w:type="dxa"/>
            <w:tcBorders>
              <w:top w:val="single" w:sz="6" w:space="0" w:color="000000"/>
              <w:left w:val="single" w:sz="6" w:space="0" w:color="000000"/>
              <w:bottom w:val="single" w:sz="6" w:space="0" w:color="000000"/>
              <w:right w:val="single" w:sz="6" w:space="0" w:color="000000"/>
            </w:tcBorders>
            <w:hideMark/>
          </w:tcPr>
          <w:p w14:paraId="6B11A0E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1E57300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various sizes of </w:t>
            </w:r>
            <w:r>
              <w:rPr>
                <w:spacing w:val="-1"/>
              </w:rPr>
              <w:t xml:space="preserve">the </w:t>
            </w:r>
            <w:r w:rsidRPr="00196BA0">
              <w:rPr>
                <w:spacing w:val="-1"/>
              </w:rPr>
              <w:t>RPA;</w:t>
            </w:r>
          </w:p>
          <w:p w14:paraId="11D9B870"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bl>
    <w:p w14:paraId="5D56C84D" w14:textId="77777777" w:rsidR="001B2618" w:rsidRPr="00196BA0" w:rsidRDefault="001B2618" w:rsidP="00CA6E18">
      <w:pPr>
        <w:pStyle w:val="LDScheduleheadingcontinued"/>
      </w:pPr>
      <w:r w:rsidRPr="00196BA0">
        <w:t>Schedule 5</w:t>
      </w:r>
      <w:r w:rsidRPr="00196BA0">
        <w:tab/>
        <w:t>Practical competency units</w:t>
      </w:r>
    </w:p>
    <w:p w14:paraId="654F1015" w14:textId="77777777" w:rsidR="001B2618" w:rsidRPr="00196BA0" w:rsidRDefault="001B2618" w:rsidP="00064EEC">
      <w:pPr>
        <w:pStyle w:val="LDAppendixHeadingcontinued"/>
      </w:pPr>
      <w:bookmarkStart w:id="364" w:name="_Toc511130544"/>
      <w:bookmarkStart w:id="365" w:name="_Toc520282027"/>
      <w:bookmarkStart w:id="366" w:name="_Toc2946075"/>
      <w:r w:rsidRPr="00196BA0">
        <w:t>Appendix 4</w:t>
      </w:r>
      <w:r w:rsidRPr="00196BA0">
        <w:tab/>
        <w:t>Category specific units — Helicopter (single rotor class) category (contd.)</w:t>
      </w:r>
      <w:bookmarkEnd w:id="364"/>
      <w:bookmarkEnd w:id="365"/>
      <w:bookmarkEnd w:id="366"/>
    </w:p>
    <w:p w14:paraId="2528D4DD" w14:textId="77777777" w:rsidR="001B2618" w:rsidRPr="00196BA0" w:rsidRDefault="001B2618" w:rsidP="00CA6E18">
      <w:pPr>
        <w:pStyle w:val="LDAppendixHeading2"/>
      </w:pPr>
      <w:bookmarkStart w:id="367" w:name="_Toc520282028"/>
      <w:bookmarkStart w:id="368" w:name="_Toc2946076"/>
      <w:r w:rsidRPr="00196BA0">
        <w:t>Unit 33</w:t>
      </w:r>
      <w:r w:rsidRPr="00196BA0">
        <w:tab/>
        <w:t>RH5 — Operation in abnormal situations and emergencies</w:t>
      </w:r>
      <w:bookmarkEnd w:id="367"/>
      <w:bookmarkEnd w:id="368"/>
    </w:p>
    <w:tbl>
      <w:tblPr>
        <w:tblW w:w="9255" w:type="dxa"/>
        <w:tblInd w:w="6" w:type="dxa"/>
        <w:tblCellMar>
          <w:left w:w="0" w:type="dxa"/>
          <w:right w:w="85" w:type="dxa"/>
        </w:tblCellMar>
        <w:tblLook w:val="01E0" w:firstRow="1" w:lastRow="1" w:firstColumn="1" w:lastColumn="1" w:noHBand="0" w:noVBand="0"/>
      </w:tblPr>
      <w:tblGrid>
        <w:gridCol w:w="694"/>
        <w:gridCol w:w="2853"/>
        <w:gridCol w:w="2854"/>
        <w:gridCol w:w="2854"/>
      </w:tblGrid>
      <w:tr w:rsidR="001B2618" w:rsidRPr="00196BA0" w14:paraId="7C91B5F4" w14:textId="77777777" w:rsidTr="00A53F5B">
        <w:trPr>
          <w:tblHeader/>
        </w:trPr>
        <w:tc>
          <w:tcPr>
            <w:tcW w:w="694" w:type="dxa"/>
            <w:tcBorders>
              <w:top w:val="single" w:sz="6" w:space="0" w:color="000000"/>
              <w:left w:val="single" w:sz="6" w:space="0" w:color="000000"/>
              <w:bottom w:val="single" w:sz="6" w:space="0" w:color="000000"/>
              <w:right w:val="single" w:sz="6" w:space="0" w:color="000000"/>
            </w:tcBorders>
            <w:hideMark/>
          </w:tcPr>
          <w:p w14:paraId="2A7AF6F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4A60D238" w14:textId="77777777" w:rsidR="001B2618" w:rsidRPr="00196BA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7F6D978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a single rotor, the applicant must be able to…</w:t>
            </w:r>
          </w:p>
        </w:tc>
        <w:tc>
          <w:tcPr>
            <w:tcW w:w="2854" w:type="dxa"/>
            <w:tcBorders>
              <w:top w:val="single" w:sz="6" w:space="0" w:color="000000"/>
              <w:left w:val="single" w:sz="6" w:space="0" w:color="000000"/>
              <w:bottom w:val="single" w:sz="6" w:space="0" w:color="000000"/>
              <w:right w:val="single" w:sz="6" w:space="0" w:color="000000"/>
            </w:tcBorders>
            <w:hideMark/>
          </w:tcPr>
          <w:p w14:paraId="2A5B8A3C" w14:textId="77777777" w:rsidR="001B2618" w:rsidRPr="00C36DA8"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w:t>
            </w:r>
            <w:r w:rsidRPr="00C36DA8">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C36DA8">
              <w:rPr>
                <w:rFonts w:ascii="Times New Roman" w:eastAsia="Times New Roman" w:hAnsi="Times New Roman"/>
                <w:b/>
                <w:bCs/>
                <w:spacing w:val="-1"/>
                <w:sz w:val="24"/>
                <w:szCs w:val="24"/>
                <w:lang w:val="en-AU"/>
              </w:rPr>
              <w:t>era</w:t>
            </w:r>
            <w:r w:rsidRPr="00196BA0">
              <w:rPr>
                <w:rFonts w:ascii="Times New Roman" w:eastAsia="Times New Roman" w:hAnsi="Times New Roman"/>
                <w:b/>
                <w:bCs/>
                <w:spacing w:val="-1"/>
                <w:sz w:val="24"/>
                <w:szCs w:val="24"/>
                <w:lang w:val="en-AU"/>
              </w:rPr>
              <w:t>n</w:t>
            </w:r>
            <w:r w:rsidRPr="00C36DA8">
              <w:rPr>
                <w:rFonts w:ascii="Times New Roman" w:eastAsia="Times New Roman" w:hAnsi="Times New Roman"/>
                <w:b/>
                <w:bCs/>
                <w:spacing w:val="-1"/>
                <w:sz w:val="24"/>
                <w:szCs w:val="24"/>
                <w:lang w:val="en-AU"/>
              </w:rPr>
              <w:t>ces</w:t>
            </w:r>
          </w:p>
        </w:tc>
        <w:tc>
          <w:tcPr>
            <w:tcW w:w="2854" w:type="dxa"/>
            <w:tcBorders>
              <w:top w:val="single" w:sz="6" w:space="0" w:color="000000"/>
              <w:left w:val="single" w:sz="6" w:space="0" w:color="000000"/>
              <w:bottom w:val="single" w:sz="6" w:space="0" w:color="000000"/>
              <w:right w:val="single" w:sz="6" w:space="0" w:color="000000"/>
            </w:tcBorders>
            <w:hideMark/>
          </w:tcPr>
          <w:p w14:paraId="14D2F871" w14:textId="77777777" w:rsidR="001B2618" w:rsidRPr="008F44F6"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8F44F6">
              <w:rPr>
                <w:rFonts w:ascii="Times New Roman" w:eastAsia="Times New Roman" w:hAnsi="Times New Roman"/>
                <w:b/>
                <w:bCs/>
                <w:spacing w:val="-1"/>
                <w:sz w:val="24"/>
                <w:szCs w:val="24"/>
                <w:lang w:val="en-AU"/>
              </w:rPr>
              <w:t>Range of variables</w:t>
            </w:r>
          </w:p>
        </w:tc>
      </w:tr>
      <w:tr w:rsidR="001B2618" w:rsidRPr="00196BA0" w14:paraId="593F0998"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7CFE469A"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41E7709D"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u</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n </w:t>
            </w:r>
            <w:r w:rsidRPr="00196BA0">
              <w:rPr>
                <w:rFonts w:ascii="Times New Roman" w:eastAsia="Times New Roman" w:hAnsi="Times New Roman"/>
                <w:b/>
                <w:bCs/>
                <w:i/>
                <w:spacing w:val="-1"/>
                <w:sz w:val="24"/>
                <w:szCs w:val="24"/>
                <w:lang w:val="en-AU"/>
              </w:rPr>
              <w:t>t</w:t>
            </w:r>
            <w:r w:rsidRPr="00655A65">
              <w:rPr>
                <w:rFonts w:ascii="Times New Roman" w:eastAsia="Times New Roman" w:hAnsi="Times New Roman"/>
                <w:b/>
                <w:bCs/>
                <w:i/>
                <w:spacing w:val="-1"/>
                <w:sz w:val="24"/>
                <w:szCs w:val="24"/>
                <w:lang w:val="en-AU"/>
              </w:rPr>
              <w:t xml:space="preserve">o </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ome</w:t>
            </w:r>
          </w:p>
          <w:p w14:paraId="66D81BD0" w14:textId="77777777" w:rsidR="001B2618" w:rsidRPr="00196BA0" w:rsidRDefault="001B2618" w:rsidP="00547E53">
            <w:pPr>
              <w:pStyle w:val="TableParagraph"/>
              <w:spacing w:before="60" w:after="60" w:line="240" w:lineRule="auto"/>
              <w:ind w:left="102"/>
              <w:rPr>
                <w:rFonts w:eastAsia="Times New Roman"/>
                <w:b/>
                <w:bCs/>
                <w:i/>
                <w:szCs w:val="24"/>
              </w:rPr>
            </w:pPr>
            <w:r w:rsidRPr="002E43F0">
              <w:rPr>
                <w:rFonts w:ascii="Times New Roman" w:eastAsia="Times New Roman" w:hAnsi="Times New Roman"/>
                <w:bCs/>
                <w:spacing w:val="-1"/>
                <w:sz w:val="24"/>
                <w:szCs w:val="24"/>
                <w:lang w:val="en-AU"/>
              </w:rPr>
              <w:t>Demonstrate the “return to home” fail</w:t>
            </w:r>
            <w:r>
              <w:rPr>
                <w:rFonts w:ascii="Times New Roman" w:eastAsia="Times New Roman" w:hAnsi="Times New Roman"/>
                <w:bCs/>
                <w:spacing w:val="-1"/>
                <w:sz w:val="24"/>
                <w:szCs w:val="24"/>
                <w:lang w:val="en-AU"/>
              </w:rPr>
              <w:t>-</w:t>
            </w:r>
            <w:r w:rsidRPr="002E43F0">
              <w:rPr>
                <w:rFonts w:ascii="Times New Roman" w:eastAsia="Times New Roman" w:hAnsi="Times New Roman"/>
                <w:bCs/>
                <w:spacing w:val="-1"/>
                <w:sz w:val="24"/>
                <w:szCs w:val="24"/>
                <w:lang w:val="en-AU"/>
              </w:rPr>
              <w:t>safe function if such a function is fitted to the RPA.</w:t>
            </w:r>
          </w:p>
        </w:tc>
        <w:tc>
          <w:tcPr>
            <w:tcW w:w="2854" w:type="dxa"/>
            <w:tcBorders>
              <w:top w:val="single" w:sz="6" w:space="0" w:color="000000"/>
              <w:left w:val="single" w:sz="6" w:space="0" w:color="000000"/>
              <w:bottom w:val="single" w:sz="6" w:space="0" w:color="000000"/>
              <w:right w:val="single" w:sz="6" w:space="0" w:color="000000"/>
            </w:tcBorders>
            <w:hideMark/>
          </w:tcPr>
          <w:p w14:paraId="0BAFE02B" w14:textId="77777777" w:rsidR="001B2618" w:rsidRPr="00196BA0" w:rsidRDefault="001B2618" w:rsidP="00547E53">
            <w:pPr>
              <w:pStyle w:val="TableParagraph"/>
              <w:spacing w:before="60" w:after="60" w:line="240" w:lineRule="auto"/>
              <w:ind w:left="102"/>
              <w:rPr>
                <w:bCs/>
              </w:rPr>
            </w:pPr>
            <w:r>
              <w:rPr>
                <w:rFonts w:ascii="Times New Roman" w:eastAsia="Times New Roman" w:hAnsi="Times New Roman"/>
                <w:bCs/>
                <w:spacing w:val="-1"/>
                <w:sz w:val="24"/>
                <w:szCs w:val="24"/>
                <w:lang w:val="en-AU"/>
              </w:rPr>
              <w:t xml:space="preserve">The </w:t>
            </w:r>
            <w:r w:rsidRPr="002E43F0">
              <w:rPr>
                <w:rFonts w:ascii="Times New Roman" w:eastAsia="Times New Roman" w:hAnsi="Times New Roman"/>
                <w:bCs/>
                <w:spacing w:val="-1"/>
                <w:sz w:val="24"/>
                <w:szCs w:val="24"/>
                <w:lang w:val="en-AU"/>
              </w:rPr>
              <w:t>RPA must return home to the nominated location via the nominated path.</w:t>
            </w:r>
          </w:p>
        </w:tc>
        <w:tc>
          <w:tcPr>
            <w:tcW w:w="2854" w:type="dxa"/>
            <w:tcBorders>
              <w:top w:val="single" w:sz="6" w:space="0" w:color="000000"/>
              <w:left w:val="single" w:sz="6" w:space="0" w:color="000000"/>
              <w:bottom w:val="single" w:sz="6" w:space="0" w:color="000000"/>
              <w:right w:val="single" w:sz="6" w:space="0" w:color="000000"/>
            </w:tcBorders>
            <w:hideMark/>
          </w:tcPr>
          <w:p w14:paraId="753790C8"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6FBA4D9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selected flight mode.</w:t>
            </w:r>
          </w:p>
        </w:tc>
      </w:tr>
      <w:tr w:rsidR="001B2618" w:rsidRPr="00196BA0" w14:paraId="4DB18B72"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625FFC89"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53" w:type="dxa"/>
            <w:tcBorders>
              <w:top w:val="single" w:sz="6" w:space="0" w:color="000000"/>
              <w:left w:val="single" w:sz="6" w:space="0" w:color="000000"/>
              <w:bottom w:val="single" w:sz="6" w:space="0" w:color="000000"/>
              <w:right w:val="single" w:sz="6" w:space="0" w:color="000000"/>
            </w:tcBorders>
            <w:hideMark/>
          </w:tcPr>
          <w:p w14:paraId="1767F853"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age ab</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ormal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s</w:t>
            </w:r>
          </w:p>
          <w:p w14:paraId="0AAE58DB" w14:textId="77777777" w:rsidR="001B2618" w:rsidRDefault="001B2618" w:rsidP="00547E53">
            <w:pPr>
              <w:keepNext/>
              <w:spacing w:before="60" w:after="60" w:line="240" w:lineRule="auto"/>
              <w:ind w:left="567" w:hanging="465"/>
            </w:pPr>
            <w:r>
              <w:rPr>
                <w:rFonts w:eastAsia="Times New Roman"/>
                <w:szCs w:val="24"/>
              </w:rPr>
              <w:t>(a)</w:t>
            </w:r>
            <w:r>
              <w:rPr>
                <w:rFonts w:eastAsia="Times New Roman"/>
                <w:szCs w:val="24"/>
              </w:rPr>
              <w:tab/>
              <w:t>identify conditions likely to lead to a vortex ring state;</w:t>
            </w:r>
          </w:p>
          <w:p w14:paraId="5D936EB9" w14:textId="77777777" w:rsidR="001B2618" w:rsidRDefault="001B2618" w:rsidP="00547E53">
            <w:pPr>
              <w:keepNext/>
              <w:spacing w:before="60" w:after="60" w:line="240" w:lineRule="auto"/>
              <w:ind w:left="567" w:hanging="465"/>
            </w:pPr>
            <w:r w:rsidRPr="00196BA0">
              <w:t>(</w:t>
            </w:r>
            <w:r>
              <w:t>b</w:t>
            </w:r>
            <w:r w:rsidRPr="00196BA0">
              <w:t>)</w:t>
            </w:r>
            <w:r w:rsidRPr="00196BA0">
              <w:tab/>
              <w:t xml:space="preserve">demonstrate </w:t>
            </w:r>
            <w:r w:rsidRPr="00196BA0">
              <w:rPr>
                <w:spacing w:val="-1"/>
              </w:rPr>
              <w:t>operating</w:t>
            </w:r>
            <w:r w:rsidRPr="00196BA0">
              <w:t xml:space="preserve"> the </w:t>
            </w:r>
            <w:r w:rsidRPr="00196BA0">
              <w:rPr>
                <w:spacing w:val="-1"/>
              </w:rPr>
              <w:t>RPA</w:t>
            </w:r>
            <w:r w:rsidRPr="00196BA0">
              <w:t xml:space="preserve"> </w:t>
            </w:r>
            <w:r w:rsidRPr="00196BA0">
              <w:rPr>
                <w:spacing w:val="1"/>
              </w:rPr>
              <w:t>to</w:t>
            </w:r>
            <w:r w:rsidRPr="00196BA0">
              <w:t xml:space="preserve"> avoid a vortex ring state;</w:t>
            </w:r>
          </w:p>
          <w:p w14:paraId="7C0B8CA4" w14:textId="77777777" w:rsidR="001B2618" w:rsidRDefault="001B2618" w:rsidP="00547E53">
            <w:pPr>
              <w:keepNext/>
              <w:spacing w:before="60" w:after="60" w:line="240" w:lineRule="auto"/>
              <w:ind w:left="567" w:hanging="465"/>
            </w:pPr>
            <w:r w:rsidRPr="00196BA0">
              <w:rPr>
                <w:spacing w:val="1"/>
              </w:rPr>
              <w:t>(</w:t>
            </w:r>
            <w:r>
              <w:rPr>
                <w:spacing w:val="1"/>
              </w:rPr>
              <w:t>c</w:t>
            </w:r>
            <w:r w:rsidRPr="00196BA0">
              <w:rPr>
                <w:spacing w:val="1"/>
              </w:rPr>
              <w:t>)</w:t>
            </w:r>
            <w:r w:rsidRPr="00196BA0">
              <w:rPr>
                <w:spacing w:val="1"/>
              </w:rPr>
              <w:tab/>
            </w:r>
            <w:r>
              <w:rPr>
                <w:spacing w:val="1"/>
              </w:rPr>
              <w:t xml:space="preserve">simulate a </w:t>
            </w:r>
            <w:r w:rsidRPr="00196BA0">
              <w:t xml:space="preserve">recovery from a </w:t>
            </w:r>
            <w:r w:rsidRPr="00196BA0">
              <w:rPr>
                <w:spacing w:val="-1"/>
              </w:rPr>
              <w:t>vortex</w:t>
            </w:r>
            <w:r w:rsidRPr="00196BA0">
              <w:t xml:space="preserve"> ring state to a </w:t>
            </w:r>
            <w:r>
              <w:t xml:space="preserve">safe </w:t>
            </w:r>
            <w:r w:rsidRPr="00196BA0">
              <w:rPr>
                <w:spacing w:val="-1"/>
              </w:rPr>
              <w:t>landing</w:t>
            </w:r>
            <w:r>
              <w:rPr>
                <w:spacing w:val="-1"/>
              </w:rPr>
              <w:t>;</w:t>
            </w:r>
          </w:p>
          <w:p w14:paraId="621F5CD2" w14:textId="77777777" w:rsidR="001B2618" w:rsidRPr="00196BA0" w:rsidRDefault="001B2618" w:rsidP="00547E53">
            <w:pPr>
              <w:keepNext/>
              <w:spacing w:before="60" w:after="60" w:line="240" w:lineRule="auto"/>
              <w:ind w:left="567" w:hanging="465"/>
              <w:rPr>
                <w:rFonts w:eastAsia="Times New Roman"/>
                <w:szCs w:val="24"/>
              </w:rPr>
            </w:pPr>
            <w:r w:rsidRPr="00196BA0">
              <w:rPr>
                <w:spacing w:val="-1"/>
              </w:rPr>
              <w:t>(</w:t>
            </w:r>
            <w:r>
              <w:rPr>
                <w:spacing w:val="-1"/>
              </w:rPr>
              <w:t>d</w:t>
            </w:r>
            <w:r w:rsidRPr="00196BA0">
              <w:rPr>
                <w:spacing w:val="-1"/>
              </w:rPr>
              <w:t>)</w:t>
            </w:r>
            <w:r w:rsidRPr="00196BA0">
              <w:rPr>
                <w:spacing w:val="-1"/>
              </w:rPr>
              <w:tab/>
            </w:r>
            <w:r>
              <w:rPr>
                <w:spacing w:val="-4"/>
              </w:rPr>
              <w:t>simulate</w:t>
            </w:r>
            <w:r w:rsidRPr="00196BA0">
              <w:rPr>
                <w:spacing w:val="-4"/>
              </w:rPr>
              <w:t xml:space="preserve"> </w:t>
            </w:r>
            <w:r w:rsidRPr="00196BA0">
              <w:rPr>
                <w:spacing w:val="1"/>
              </w:rPr>
              <w:t>op</w:t>
            </w:r>
            <w:r w:rsidRPr="00196BA0">
              <w:t>era</w:t>
            </w:r>
            <w:r w:rsidRPr="00196BA0">
              <w:rPr>
                <w:spacing w:val="-1"/>
              </w:rPr>
              <w:t>ti</w:t>
            </w:r>
            <w:r w:rsidRPr="00196BA0">
              <w:rPr>
                <w:spacing w:val="1"/>
              </w:rPr>
              <w:t>n</w:t>
            </w:r>
            <w:r w:rsidRPr="00196BA0">
              <w:t>g</w:t>
            </w:r>
            <w:r w:rsidRPr="00196BA0">
              <w:rPr>
                <w:spacing w:val="-6"/>
              </w:rPr>
              <w:t xml:space="preserve"> </w:t>
            </w:r>
            <w:r w:rsidRPr="00196BA0">
              <w:rPr>
                <w:spacing w:val="2"/>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7"/>
              </w:rPr>
              <w:t xml:space="preserve"> </w:t>
            </w:r>
            <w:r w:rsidRPr="00196BA0">
              <w:rPr>
                <w:spacing w:val="-1"/>
              </w:rPr>
              <w:t>t</w:t>
            </w:r>
            <w:r w:rsidRPr="00196BA0">
              <w:t>o</w:t>
            </w:r>
            <w:r w:rsidRPr="00196BA0">
              <w:rPr>
                <w:spacing w:val="-4"/>
              </w:rPr>
              <w:t xml:space="preserve"> </w:t>
            </w:r>
            <w:r w:rsidRPr="00196BA0">
              <w:rPr>
                <w:spacing w:val="1"/>
              </w:rPr>
              <w:t>p</w:t>
            </w:r>
            <w:r w:rsidRPr="00196BA0">
              <w:t>er</w:t>
            </w:r>
            <w:r w:rsidRPr="00196BA0">
              <w:rPr>
                <w:spacing w:val="-2"/>
              </w:rPr>
              <w:t>f</w:t>
            </w:r>
            <w:r w:rsidRPr="00196BA0">
              <w:rPr>
                <w:spacing w:val="1"/>
              </w:rPr>
              <w:t>o</w:t>
            </w:r>
            <w:r w:rsidRPr="00196BA0">
              <w:rPr>
                <w:spacing w:val="3"/>
              </w:rPr>
              <w:t>r</w:t>
            </w:r>
            <w:r w:rsidRPr="00196BA0">
              <w:t>m</w:t>
            </w:r>
            <w:r w:rsidRPr="00196BA0">
              <w:rPr>
                <w:spacing w:val="-8"/>
              </w:rPr>
              <w:t xml:space="preserve"> </w:t>
            </w:r>
            <w:r w:rsidRPr="00196BA0">
              <w:t>an</w:t>
            </w:r>
            <w:r w:rsidRPr="00196BA0">
              <w:rPr>
                <w:w w:val="99"/>
              </w:rPr>
              <w:t xml:space="preserve"> </w:t>
            </w:r>
            <w:r w:rsidRPr="00196BA0">
              <w:rPr>
                <w:spacing w:val="-1"/>
              </w:rPr>
              <w:t>autorotation</w:t>
            </w:r>
            <w:r w:rsidRPr="00196BA0">
              <w:rPr>
                <w:spacing w:val="-7"/>
              </w:rPr>
              <w:t xml:space="preserve"> </w:t>
            </w:r>
            <w:r w:rsidRPr="00196BA0">
              <w:rPr>
                <w:spacing w:val="-1"/>
              </w:rPr>
              <w:t>t</w:t>
            </w:r>
            <w:r w:rsidRPr="00196BA0">
              <w:t>o</w:t>
            </w:r>
            <w:r w:rsidRPr="00196BA0">
              <w:rPr>
                <w:spacing w:val="-4"/>
              </w:rPr>
              <w:t xml:space="preserve"> </w:t>
            </w:r>
            <w:r w:rsidRPr="00196BA0">
              <w:t>a</w:t>
            </w:r>
            <w:r w:rsidRPr="00196BA0">
              <w:rPr>
                <w:spacing w:val="-6"/>
              </w:rPr>
              <w:t xml:space="preserve"> </w:t>
            </w:r>
            <w:r w:rsidRPr="00196BA0">
              <w:rPr>
                <w:spacing w:val="-1"/>
              </w:rPr>
              <w:t>s</w:t>
            </w:r>
            <w:r w:rsidRPr="00196BA0">
              <w:t>a</w:t>
            </w:r>
            <w:r w:rsidRPr="00196BA0">
              <w:rPr>
                <w:spacing w:val="-2"/>
              </w:rPr>
              <w:t>f</w:t>
            </w:r>
            <w:r w:rsidRPr="00196BA0">
              <w:t>e</w:t>
            </w:r>
            <w:r w:rsidRPr="00196BA0">
              <w:rPr>
                <w:spacing w:val="-5"/>
              </w:rPr>
              <w:t xml:space="preserve"> </w:t>
            </w:r>
            <w:r w:rsidRPr="00196BA0">
              <w:rPr>
                <w:spacing w:val="-1"/>
              </w:rPr>
              <w:t>l</w:t>
            </w:r>
            <w:r w:rsidRPr="00196BA0">
              <w:rPr>
                <w:spacing w:val="2"/>
              </w:rPr>
              <w:t>a</w:t>
            </w:r>
            <w:r w:rsidRPr="00196BA0">
              <w:rPr>
                <w:spacing w:val="-2"/>
              </w:rPr>
              <w:t>n</w:t>
            </w:r>
            <w:r w:rsidRPr="00196BA0">
              <w:rPr>
                <w:spacing w:val="1"/>
              </w:rPr>
              <w:t>d</w:t>
            </w:r>
            <w:r w:rsidRPr="00196BA0">
              <w:rPr>
                <w:spacing w:val="-1"/>
              </w:rPr>
              <w:t>i</w:t>
            </w:r>
            <w:r w:rsidRPr="00196BA0">
              <w:rPr>
                <w:spacing w:val="1"/>
              </w:rPr>
              <w:t>n</w:t>
            </w:r>
            <w:r w:rsidRPr="00196BA0">
              <w:rPr>
                <w:spacing w:val="-2"/>
              </w:rPr>
              <w:t>g</w:t>
            </w:r>
            <w:r w:rsidRPr="00196BA0">
              <w:t>;</w:t>
            </w:r>
          </w:p>
          <w:p w14:paraId="6838DE32" w14:textId="77777777" w:rsidR="001B2618" w:rsidRPr="00196BA0" w:rsidRDefault="001B2618" w:rsidP="00547E53">
            <w:pPr>
              <w:keepNext/>
              <w:spacing w:before="60" w:after="60" w:line="240" w:lineRule="auto"/>
              <w:ind w:left="567" w:hanging="465"/>
            </w:pPr>
            <w:r w:rsidRPr="00196BA0">
              <w:rPr>
                <w:spacing w:val="-1"/>
              </w:rPr>
              <w:t>(</w:t>
            </w:r>
            <w:r>
              <w:rPr>
                <w:spacing w:val="-1"/>
              </w:rPr>
              <w:t>e</w:t>
            </w:r>
            <w:r w:rsidRPr="00196BA0">
              <w:rPr>
                <w:spacing w:val="-1"/>
              </w:rPr>
              <w:t>)</w:t>
            </w:r>
            <w:r w:rsidRPr="00196BA0">
              <w:rPr>
                <w:spacing w:val="-1"/>
              </w:rPr>
              <w:tab/>
            </w:r>
            <w:r>
              <w:rPr>
                <w:spacing w:val="1"/>
              </w:rPr>
              <w:t>simulate</w:t>
            </w:r>
            <w:r w:rsidRPr="00196BA0">
              <w:rPr>
                <w:spacing w:val="-3"/>
              </w:rPr>
              <w:t xml:space="preserve"> </w:t>
            </w:r>
            <w:r w:rsidRPr="00196BA0">
              <w:rPr>
                <w:spacing w:val="1"/>
              </w:rPr>
              <w:t>op</w:t>
            </w:r>
            <w:r w:rsidRPr="00196BA0">
              <w:t>era</w:t>
            </w:r>
            <w:r w:rsidRPr="00196BA0">
              <w:rPr>
                <w:spacing w:val="-1"/>
              </w:rPr>
              <w:t>ti</w:t>
            </w:r>
            <w:r w:rsidRPr="00196BA0">
              <w:rPr>
                <w:spacing w:val="1"/>
              </w:rPr>
              <w:t>n</w:t>
            </w:r>
            <w:r w:rsidRPr="00196BA0">
              <w:t>g</w:t>
            </w:r>
            <w:r w:rsidRPr="00196BA0">
              <w:rPr>
                <w:spacing w:val="-5"/>
              </w:rPr>
              <w:t xml:space="preserve"> </w:t>
            </w:r>
            <w:r w:rsidRPr="00196BA0">
              <w:rPr>
                <w:spacing w:val="-1"/>
              </w:rPr>
              <w:t>t</w:t>
            </w:r>
            <w:r w:rsidRPr="00196BA0">
              <w:rPr>
                <w:spacing w:val="-2"/>
              </w:rPr>
              <w:t>h</w:t>
            </w:r>
            <w:r w:rsidRPr="00196BA0">
              <w:t>e</w:t>
            </w:r>
            <w:r w:rsidRPr="00196BA0">
              <w:rPr>
                <w:spacing w:val="-1"/>
              </w:rPr>
              <w:t xml:space="preserve"> R</w:t>
            </w:r>
            <w:r w:rsidRPr="00196BA0">
              <w:rPr>
                <w:spacing w:val="2"/>
              </w:rPr>
              <w:t>P</w:t>
            </w:r>
            <w:r w:rsidRPr="00196BA0">
              <w:t>A</w:t>
            </w:r>
            <w:r w:rsidRPr="00196BA0">
              <w:rPr>
                <w:spacing w:val="-5"/>
              </w:rPr>
              <w:t xml:space="preserve"> </w:t>
            </w:r>
            <w:r w:rsidRPr="00196BA0">
              <w:rPr>
                <w:spacing w:val="-1"/>
              </w:rPr>
              <w:t>t</w:t>
            </w:r>
            <w:r w:rsidRPr="00196BA0">
              <w:t>o</w:t>
            </w:r>
            <w:r w:rsidRPr="00196BA0">
              <w:rPr>
                <w:spacing w:val="-3"/>
              </w:rPr>
              <w:t xml:space="preserve"> </w:t>
            </w:r>
            <w:r w:rsidRPr="00196BA0">
              <w:rPr>
                <w:spacing w:val="1"/>
              </w:rPr>
              <w:t>avoid</w:t>
            </w:r>
            <w:r w:rsidRPr="00196BA0">
              <w:rPr>
                <w:spacing w:val="44"/>
              </w:rPr>
              <w:t xml:space="preserve"> </w:t>
            </w:r>
            <w:r w:rsidRPr="00196BA0">
              <w:rPr>
                <w:spacing w:val="-1"/>
              </w:rPr>
              <w:t>l</w:t>
            </w:r>
            <w:r w:rsidRPr="00196BA0">
              <w:rPr>
                <w:spacing w:val="1"/>
              </w:rPr>
              <w:t>o</w:t>
            </w:r>
            <w:r w:rsidRPr="00196BA0">
              <w:rPr>
                <w:spacing w:val="-1"/>
              </w:rPr>
              <w:t>s</w:t>
            </w:r>
            <w:r w:rsidRPr="00196BA0">
              <w:t>s</w:t>
            </w:r>
            <w:r w:rsidRPr="00196BA0">
              <w:rPr>
                <w:spacing w:val="-4"/>
              </w:rPr>
              <w:t xml:space="preserve"> </w:t>
            </w:r>
            <w:r w:rsidRPr="00196BA0">
              <w:rPr>
                <w:spacing w:val="1"/>
              </w:rPr>
              <w:t>o</w:t>
            </w:r>
            <w:r w:rsidRPr="00196BA0">
              <w:t>f</w:t>
            </w:r>
            <w:r w:rsidRPr="00196BA0">
              <w:rPr>
                <w:spacing w:val="-6"/>
              </w:rPr>
              <w:t xml:space="preserve"> </w:t>
            </w:r>
            <w:r w:rsidRPr="00196BA0">
              <w:rPr>
                <w:spacing w:val="-1"/>
              </w:rPr>
              <w:t>t</w:t>
            </w:r>
            <w:r w:rsidRPr="00196BA0">
              <w:rPr>
                <w:spacing w:val="2"/>
              </w:rPr>
              <w:t>a</w:t>
            </w:r>
            <w:r w:rsidRPr="00196BA0">
              <w:rPr>
                <w:spacing w:val="-1"/>
              </w:rPr>
              <w:t>il</w:t>
            </w:r>
            <w:r w:rsidRPr="00196BA0">
              <w:rPr>
                <w:spacing w:val="-1"/>
                <w:w w:val="99"/>
              </w:rPr>
              <w:t xml:space="preserve"> </w:t>
            </w:r>
            <w:r w:rsidRPr="00196BA0">
              <w:t>e</w:t>
            </w:r>
            <w:r w:rsidRPr="00196BA0">
              <w:rPr>
                <w:spacing w:val="-2"/>
              </w:rPr>
              <w:t>ff</w:t>
            </w:r>
            <w:r w:rsidRPr="00196BA0">
              <w:t>e</w:t>
            </w:r>
            <w:r w:rsidRPr="00196BA0">
              <w:rPr>
                <w:spacing w:val="2"/>
              </w:rPr>
              <w:t>c</w:t>
            </w:r>
            <w:r w:rsidRPr="00196BA0">
              <w:rPr>
                <w:spacing w:val="-1"/>
              </w:rPr>
              <w:t>ti</w:t>
            </w:r>
            <w:r w:rsidRPr="00196BA0">
              <w:rPr>
                <w:spacing w:val="-2"/>
              </w:rPr>
              <w:t>v</w:t>
            </w:r>
            <w:r w:rsidRPr="00196BA0">
              <w:rPr>
                <w:spacing w:val="2"/>
              </w:rPr>
              <w:t>e</w:t>
            </w:r>
            <w:r w:rsidRPr="00196BA0">
              <w:rPr>
                <w:spacing w:val="-2"/>
              </w:rPr>
              <w:t>n</w:t>
            </w:r>
            <w:r w:rsidRPr="00196BA0">
              <w:rPr>
                <w:spacing w:val="2"/>
              </w:rPr>
              <w:t>e</w:t>
            </w:r>
            <w:r w:rsidRPr="00196BA0">
              <w:rPr>
                <w:spacing w:val="-1"/>
              </w:rPr>
              <w:t>ss</w:t>
            </w:r>
            <w:r w:rsidRPr="00196BA0">
              <w:t>;</w:t>
            </w:r>
          </w:p>
          <w:p w14:paraId="68B1124E" w14:textId="77777777" w:rsidR="001B2618" w:rsidRPr="00196BA0" w:rsidRDefault="001B2618" w:rsidP="00547E53">
            <w:pPr>
              <w:keepNext/>
              <w:spacing w:before="60" w:after="60" w:line="240" w:lineRule="auto"/>
              <w:ind w:left="567" w:hanging="465"/>
            </w:pPr>
            <w:r w:rsidRPr="00196BA0">
              <w:rPr>
                <w:spacing w:val="-1"/>
              </w:rPr>
              <w:t>(</w:t>
            </w:r>
            <w:r>
              <w:rPr>
                <w:spacing w:val="-1"/>
              </w:rPr>
              <w:t>f</w:t>
            </w:r>
            <w:r w:rsidRPr="00196BA0">
              <w:rPr>
                <w:spacing w:val="-1"/>
              </w:rPr>
              <w:t>)</w:t>
            </w:r>
            <w:r w:rsidRPr="00196BA0">
              <w:rPr>
                <w:spacing w:val="-1"/>
              </w:rPr>
              <w:tab/>
            </w:r>
            <w:r>
              <w:rPr>
                <w:spacing w:val="1"/>
              </w:rPr>
              <w:t>simulate</w:t>
            </w:r>
            <w:r w:rsidRPr="00196BA0">
              <w:rPr>
                <w:spacing w:val="-4"/>
              </w:rPr>
              <w:t xml:space="preserve"> </w:t>
            </w:r>
            <w:r w:rsidRPr="00196BA0">
              <w:rPr>
                <w:spacing w:val="1"/>
              </w:rPr>
              <w:t>op</w:t>
            </w:r>
            <w:r w:rsidRPr="00196BA0">
              <w:t>era</w:t>
            </w:r>
            <w:r w:rsidRPr="00196BA0">
              <w:rPr>
                <w:spacing w:val="-1"/>
              </w:rPr>
              <w:t>ti</w:t>
            </w:r>
            <w:r w:rsidRPr="00196BA0">
              <w:rPr>
                <w:spacing w:val="1"/>
              </w:rPr>
              <w:t>n</w:t>
            </w:r>
            <w:r w:rsidRPr="00196BA0">
              <w:t>g</w:t>
            </w:r>
            <w:r w:rsidRPr="00196BA0">
              <w:rPr>
                <w:spacing w:val="-6"/>
              </w:rPr>
              <w:t xml:space="preserve"> </w:t>
            </w:r>
            <w:r w:rsidRPr="00196BA0">
              <w:rPr>
                <w:spacing w:val="-1"/>
              </w:rPr>
              <w:t>t</w:t>
            </w:r>
            <w:r w:rsidRPr="00196BA0">
              <w:rPr>
                <w:spacing w:val="-2"/>
              </w:rPr>
              <w:t>h</w:t>
            </w:r>
            <w:r w:rsidRPr="00196BA0">
              <w:t>e</w:t>
            </w:r>
            <w:r w:rsidRPr="00196BA0">
              <w:rPr>
                <w:spacing w:val="-2"/>
              </w:rPr>
              <w:t xml:space="preserve"> </w:t>
            </w:r>
            <w:r w:rsidRPr="00196BA0">
              <w:rPr>
                <w:spacing w:val="-1"/>
              </w:rPr>
              <w:t>R</w:t>
            </w:r>
            <w:r w:rsidRPr="00196BA0">
              <w:rPr>
                <w:spacing w:val="2"/>
              </w:rPr>
              <w:t>P</w:t>
            </w:r>
            <w:r w:rsidRPr="00196BA0">
              <w:t>A</w:t>
            </w:r>
            <w:r w:rsidRPr="00196BA0">
              <w:rPr>
                <w:spacing w:val="-7"/>
              </w:rPr>
              <w:t xml:space="preserve"> </w:t>
            </w:r>
            <w:r w:rsidRPr="00196BA0">
              <w:rPr>
                <w:spacing w:val="-1"/>
              </w:rPr>
              <w:t>t</w:t>
            </w:r>
            <w:r w:rsidRPr="00196BA0">
              <w:t>o</w:t>
            </w:r>
            <w:r w:rsidRPr="00196BA0">
              <w:rPr>
                <w:spacing w:val="-4"/>
              </w:rPr>
              <w:t xml:space="preserve"> </w:t>
            </w:r>
            <w:r w:rsidRPr="00196BA0">
              <w:t>a</w:t>
            </w:r>
            <w:r w:rsidRPr="00196BA0">
              <w:rPr>
                <w:spacing w:val="-2"/>
              </w:rPr>
              <w:t>v</w:t>
            </w:r>
            <w:r w:rsidRPr="00196BA0">
              <w:rPr>
                <w:spacing w:val="1"/>
              </w:rPr>
              <w:t>o</w:t>
            </w:r>
            <w:r w:rsidRPr="00196BA0">
              <w:rPr>
                <w:spacing w:val="-1"/>
              </w:rPr>
              <w:t>i</w:t>
            </w:r>
            <w:r w:rsidRPr="00196BA0">
              <w:t>d</w:t>
            </w:r>
            <w:r w:rsidRPr="00196BA0">
              <w:rPr>
                <w:spacing w:val="-4"/>
              </w:rPr>
              <w:t xml:space="preserve"> </w:t>
            </w:r>
            <w:r w:rsidRPr="00196BA0">
              <w:rPr>
                <w:spacing w:val="-2"/>
              </w:rPr>
              <w:t>g</w:t>
            </w:r>
            <w:r w:rsidRPr="00196BA0">
              <w:t>r</w:t>
            </w:r>
            <w:r w:rsidRPr="00196BA0">
              <w:rPr>
                <w:spacing w:val="1"/>
              </w:rPr>
              <w:t>ou</w:t>
            </w:r>
            <w:r w:rsidRPr="00196BA0">
              <w:rPr>
                <w:spacing w:val="-2"/>
              </w:rPr>
              <w:t>n</w:t>
            </w:r>
            <w:r w:rsidRPr="00196BA0">
              <w:t>d</w:t>
            </w:r>
            <w:r w:rsidRPr="00196BA0">
              <w:rPr>
                <w:w w:val="99"/>
              </w:rPr>
              <w:t xml:space="preserve"> </w:t>
            </w:r>
            <w:r w:rsidRPr="00196BA0">
              <w:t>re</w:t>
            </w:r>
            <w:r w:rsidRPr="00196BA0">
              <w:rPr>
                <w:spacing w:val="-1"/>
              </w:rPr>
              <w:t>s</w:t>
            </w:r>
            <w:r w:rsidRPr="00196BA0">
              <w:rPr>
                <w:spacing w:val="1"/>
              </w:rPr>
              <w:t>o</w:t>
            </w:r>
            <w:r w:rsidRPr="00196BA0">
              <w:rPr>
                <w:spacing w:val="-2"/>
              </w:rPr>
              <w:t>n</w:t>
            </w:r>
            <w:r w:rsidRPr="00196BA0">
              <w:t>a</w:t>
            </w:r>
            <w:r w:rsidRPr="00196BA0">
              <w:rPr>
                <w:spacing w:val="-2"/>
              </w:rPr>
              <w:t>n</w:t>
            </w:r>
            <w:r w:rsidRPr="00196BA0">
              <w:t>ce.</w:t>
            </w:r>
          </w:p>
        </w:tc>
        <w:tc>
          <w:tcPr>
            <w:tcW w:w="2854" w:type="dxa"/>
            <w:tcBorders>
              <w:top w:val="single" w:sz="6" w:space="0" w:color="000000"/>
              <w:left w:val="single" w:sz="6" w:space="0" w:color="000000"/>
              <w:bottom w:val="single" w:sz="6" w:space="0" w:color="000000"/>
              <w:right w:val="single" w:sz="6" w:space="0" w:color="000000"/>
            </w:tcBorders>
            <w:hideMark/>
          </w:tcPr>
          <w:p w14:paraId="6C183AFC"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no damage to the RPA;</w:t>
            </w:r>
          </w:p>
          <w:p w14:paraId="789BD10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handled with dexterity;</w:t>
            </w:r>
          </w:p>
          <w:p w14:paraId="0CAEE09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in the nominated area.</w:t>
            </w:r>
          </w:p>
        </w:tc>
        <w:tc>
          <w:tcPr>
            <w:tcW w:w="2854" w:type="dxa"/>
            <w:tcBorders>
              <w:top w:val="single" w:sz="6" w:space="0" w:color="000000"/>
              <w:left w:val="single" w:sz="6" w:space="0" w:color="000000"/>
              <w:bottom w:val="single" w:sz="6" w:space="0" w:color="000000"/>
              <w:right w:val="single" w:sz="6" w:space="0" w:color="000000"/>
            </w:tcBorders>
            <w:hideMark/>
          </w:tcPr>
          <w:p w14:paraId="2BEA1197"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V</w:t>
            </w:r>
            <w:r w:rsidRPr="002E43F0">
              <w:rPr>
                <w:rFonts w:ascii="Times New Roman" w:eastAsia="Times New Roman" w:hAnsi="Times New Roman"/>
                <w:bCs/>
                <w:spacing w:val="-1"/>
                <w:sz w:val="24"/>
                <w:szCs w:val="24"/>
                <w:lang w:val="en-AU"/>
              </w:rPr>
              <w:t>arious meteorological conditions.</w:t>
            </w:r>
          </w:p>
        </w:tc>
      </w:tr>
      <w:tr w:rsidR="001B2618" w:rsidRPr="00196BA0" w14:paraId="50580E66"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2F3F7A18"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53" w:type="dxa"/>
            <w:tcBorders>
              <w:top w:val="single" w:sz="6" w:space="0" w:color="000000"/>
              <w:left w:val="single" w:sz="6" w:space="0" w:color="000000"/>
              <w:bottom w:val="single" w:sz="6" w:space="0" w:color="000000"/>
              <w:right w:val="single" w:sz="6" w:space="0" w:color="000000"/>
            </w:tcBorders>
            <w:hideMark/>
          </w:tcPr>
          <w:p w14:paraId="313BB0DA" w14:textId="77777777" w:rsidR="001B2618" w:rsidRPr="00DD718B"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DD718B">
              <w:rPr>
                <w:rFonts w:ascii="Times New Roman" w:eastAsia="Times New Roman" w:hAnsi="Times New Roman"/>
                <w:b/>
                <w:bCs/>
                <w:i/>
                <w:spacing w:val="-1"/>
                <w:sz w:val="24"/>
                <w:szCs w:val="24"/>
                <w:lang w:val="en-AU"/>
              </w:rPr>
              <w:t>Control link corruption</w:t>
            </w:r>
          </w:p>
          <w:p w14:paraId="59FC75A2" w14:textId="77777777" w:rsidR="001B2618" w:rsidRPr="002E43F0" w:rsidRDefault="001B2618" w:rsidP="00547E53">
            <w:pPr>
              <w:pStyle w:val="TableParagraph"/>
              <w:spacing w:before="60" w:after="60" w:line="240" w:lineRule="auto"/>
              <w:ind w:left="102"/>
              <w:rPr>
                <w:rFonts w:eastAsia="Times New Roman"/>
                <w:bCs/>
                <w:spacing w:val="-1"/>
                <w:szCs w:val="24"/>
              </w:rPr>
            </w:pPr>
            <w:r>
              <w:rPr>
                <w:rFonts w:ascii="Times New Roman" w:eastAsia="Times New Roman" w:hAnsi="Times New Roman"/>
                <w:bCs/>
                <w:spacing w:val="-1"/>
                <w:sz w:val="24"/>
                <w:szCs w:val="24"/>
                <w:lang w:val="en-AU"/>
              </w:rPr>
              <w:t>D</w:t>
            </w:r>
            <w:r w:rsidRPr="002E43F0">
              <w:rPr>
                <w:rFonts w:ascii="Times New Roman" w:eastAsia="Times New Roman" w:hAnsi="Times New Roman"/>
                <w:bCs/>
                <w:spacing w:val="-1"/>
                <w:sz w:val="24"/>
                <w:szCs w:val="24"/>
                <w:lang w:val="en-AU"/>
              </w:rPr>
              <w:t>emonstrate the loss of command and control link procedures in accordance with the RPA operator’s documented practices and procedures mentioned in paragraph 101.370 (b) of CASR.</w:t>
            </w:r>
          </w:p>
        </w:tc>
        <w:tc>
          <w:tcPr>
            <w:tcW w:w="2854" w:type="dxa"/>
            <w:tcBorders>
              <w:top w:val="single" w:sz="6" w:space="0" w:color="000000"/>
              <w:left w:val="single" w:sz="6" w:space="0" w:color="000000"/>
              <w:bottom w:val="single" w:sz="6" w:space="0" w:color="000000"/>
              <w:right w:val="single" w:sz="6" w:space="0" w:color="000000"/>
            </w:tcBorders>
            <w:hideMark/>
          </w:tcPr>
          <w:p w14:paraId="4539AAE8"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Ti</w:t>
            </w:r>
            <w:r w:rsidRPr="002E43F0">
              <w:rPr>
                <w:rFonts w:ascii="Times New Roman" w:eastAsia="Times New Roman" w:hAnsi="Times New Roman"/>
                <w:bCs/>
                <w:spacing w:val="-1"/>
                <w:sz w:val="24"/>
                <w:szCs w:val="24"/>
                <w:lang w:val="en-AU"/>
              </w:rPr>
              <w:t>mely application of procedures.</w:t>
            </w:r>
          </w:p>
        </w:tc>
        <w:tc>
          <w:tcPr>
            <w:tcW w:w="2854" w:type="dxa"/>
            <w:tcBorders>
              <w:top w:val="single" w:sz="6" w:space="0" w:color="000000"/>
              <w:left w:val="single" w:sz="6" w:space="0" w:color="000000"/>
              <w:bottom w:val="single" w:sz="6" w:space="0" w:color="000000"/>
              <w:right w:val="single" w:sz="6" w:space="0" w:color="000000"/>
            </w:tcBorders>
            <w:hideMark/>
          </w:tcPr>
          <w:p w14:paraId="505E6511"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A</w:t>
            </w:r>
            <w:r w:rsidRPr="002E43F0">
              <w:rPr>
                <w:rFonts w:ascii="Times New Roman" w:eastAsia="Times New Roman" w:hAnsi="Times New Roman"/>
                <w:bCs/>
                <w:spacing w:val="-1"/>
                <w:sz w:val="24"/>
                <w:szCs w:val="24"/>
                <w:lang w:val="en-AU"/>
              </w:rPr>
              <w:t>ctivities are performed in accordance with operator’s documented practices and procedures.</w:t>
            </w:r>
          </w:p>
        </w:tc>
      </w:tr>
      <w:tr w:rsidR="001B2618" w:rsidRPr="00196BA0" w14:paraId="428D26E7"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5D2D34FF"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853" w:type="dxa"/>
            <w:tcBorders>
              <w:top w:val="single" w:sz="6" w:space="0" w:color="000000"/>
              <w:left w:val="single" w:sz="6" w:space="0" w:color="000000"/>
              <w:bottom w:val="single" w:sz="6" w:space="0" w:color="000000"/>
              <w:right w:val="single" w:sz="6" w:space="0" w:color="000000"/>
            </w:tcBorders>
            <w:hideMark/>
          </w:tcPr>
          <w:p w14:paraId="2A57019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w:t>
            </w:r>
            <w:r w:rsidRPr="00655A65">
              <w:rPr>
                <w:rFonts w:ascii="Times New Roman" w:eastAsia="Times New Roman" w:hAnsi="Times New Roman"/>
                <w:b/>
                <w:bCs/>
                <w:i/>
                <w:spacing w:val="-1"/>
                <w:sz w:val="24"/>
                <w:szCs w:val="24"/>
                <w:lang w:val="en-AU"/>
              </w:rPr>
              <w:t>afe fo</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ced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w:t>
            </w:r>
            <w:r w:rsidRPr="00196BA0">
              <w:rPr>
                <w:rFonts w:ascii="Times New Roman" w:eastAsia="Times New Roman" w:hAnsi="Times New Roman"/>
                <w:b/>
                <w:bCs/>
                <w:i/>
                <w:spacing w:val="-1"/>
                <w:sz w:val="24"/>
                <w:szCs w:val="24"/>
                <w:lang w:val="en-AU"/>
              </w:rPr>
              <w:t>in</w:t>
            </w:r>
            <w:r w:rsidRPr="00655A65">
              <w:rPr>
                <w:rFonts w:ascii="Times New Roman" w:eastAsia="Times New Roman" w:hAnsi="Times New Roman"/>
                <w:b/>
                <w:bCs/>
                <w:i/>
                <w:spacing w:val="-1"/>
                <w:sz w:val="24"/>
                <w:szCs w:val="24"/>
                <w:lang w:val="en-AU"/>
              </w:rPr>
              <w:t>g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 co</w:t>
            </w:r>
            <w:r w:rsidRPr="00196BA0">
              <w:rPr>
                <w:rFonts w:ascii="Times New Roman" w:eastAsia="Times New Roman" w:hAnsi="Times New Roman"/>
                <w:b/>
                <w:bCs/>
                <w:i/>
                <w:spacing w:val="-1"/>
                <w:sz w:val="24"/>
                <w:szCs w:val="24"/>
                <w:lang w:val="en-AU"/>
              </w:rPr>
              <w:t>ll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si</w:t>
            </w:r>
            <w:r w:rsidRPr="00655A65">
              <w:rPr>
                <w:rFonts w:ascii="Times New Roman" w:eastAsia="Times New Roman" w:hAnsi="Times New Roman"/>
                <w:b/>
                <w:bCs/>
                <w:i/>
                <w:spacing w:val="-1"/>
                <w:sz w:val="24"/>
                <w:szCs w:val="24"/>
                <w:lang w:val="en-AU"/>
              </w:rPr>
              <w:t>on avo</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da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w:t>
            </w:r>
          </w:p>
          <w:p w14:paraId="66E4C75C" w14:textId="77777777" w:rsidR="001B2618" w:rsidRPr="00DD718B"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Pr>
                <w:rFonts w:ascii="Times New Roman" w:eastAsia="Times New Roman" w:hAnsi="Times New Roman"/>
                <w:bCs/>
                <w:spacing w:val="-1"/>
                <w:sz w:val="24"/>
                <w:szCs w:val="24"/>
                <w:lang w:val="en-AU"/>
              </w:rPr>
              <w:t>S</w:t>
            </w:r>
            <w:r w:rsidRPr="00DD718B">
              <w:rPr>
                <w:rFonts w:ascii="Times New Roman" w:eastAsia="Times New Roman" w:hAnsi="Times New Roman"/>
                <w:bCs/>
                <w:spacing w:val="-1"/>
                <w:sz w:val="24"/>
                <w:szCs w:val="24"/>
                <w:lang w:val="en-AU"/>
              </w:rPr>
              <w:t>imulate emergency manoeuvres:</w:t>
            </w:r>
          </w:p>
          <w:p w14:paraId="71C0F587" w14:textId="77777777" w:rsidR="001B2618" w:rsidRPr="00DD718B" w:rsidRDefault="001B2618" w:rsidP="00547E53">
            <w:pPr>
              <w:keepNext/>
              <w:spacing w:before="60" w:after="60" w:line="240" w:lineRule="auto"/>
              <w:ind w:left="567" w:hanging="465"/>
              <w:rPr>
                <w:spacing w:val="-1"/>
              </w:rPr>
            </w:pPr>
            <w:r w:rsidRPr="00196BA0">
              <w:rPr>
                <w:spacing w:val="-1"/>
              </w:rPr>
              <w:t>(</w:t>
            </w:r>
            <w:r>
              <w:rPr>
                <w:spacing w:val="-1"/>
              </w:rPr>
              <w:t>a</w:t>
            </w:r>
            <w:r w:rsidRPr="00196BA0">
              <w:rPr>
                <w:spacing w:val="-1"/>
              </w:rPr>
              <w:t>)</w:t>
            </w:r>
            <w:r w:rsidRPr="00196BA0">
              <w:rPr>
                <w:spacing w:val="-1"/>
              </w:rPr>
              <w:tab/>
              <w:t>t</w:t>
            </w:r>
            <w:r w:rsidRPr="00DD718B">
              <w:rPr>
                <w:spacing w:val="-1"/>
              </w:rPr>
              <w:t>o avo</w:t>
            </w:r>
            <w:r w:rsidRPr="00196BA0">
              <w:rPr>
                <w:spacing w:val="-1"/>
              </w:rPr>
              <w:t>i</w:t>
            </w:r>
            <w:r w:rsidRPr="00DD718B">
              <w:rPr>
                <w:spacing w:val="-1"/>
              </w:rPr>
              <w:t>d a co</w:t>
            </w:r>
            <w:r w:rsidRPr="00196BA0">
              <w:rPr>
                <w:spacing w:val="-1"/>
              </w:rPr>
              <w:t>llisi</w:t>
            </w:r>
            <w:r w:rsidRPr="00DD718B">
              <w:rPr>
                <w:spacing w:val="-1"/>
              </w:rPr>
              <w:t>on w</w:t>
            </w:r>
            <w:r w:rsidRPr="00196BA0">
              <w:rPr>
                <w:spacing w:val="-1"/>
              </w:rPr>
              <w:t>i</w:t>
            </w:r>
            <w:r w:rsidRPr="00DD718B">
              <w:rPr>
                <w:spacing w:val="-1"/>
              </w:rPr>
              <w:t>th another a</w:t>
            </w:r>
            <w:r w:rsidRPr="00196BA0">
              <w:rPr>
                <w:spacing w:val="-1"/>
              </w:rPr>
              <w:t>i</w:t>
            </w:r>
            <w:r w:rsidRPr="00DD718B">
              <w:rPr>
                <w:spacing w:val="-1"/>
              </w:rPr>
              <w:t xml:space="preserve">rcraft; and </w:t>
            </w:r>
            <w:r w:rsidRPr="00196BA0">
              <w:rPr>
                <w:spacing w:val="-1"/>
              </w:rPr>
              <w:t>t</w:t>
            </w:r>
            <w:r w:rsidRPr="00DD718B">
              <w:rPr>
                <w:spacing w:val="-1"/>
              </w:rPr>
              <w:t>o avoid o</w:t>
            </w:r>
            <w:r w:rsidRPr="00196BA0">
              <w:rPr>
                <w:spacing w:val="-1"/>
              </w:rPr>
              <w:t>t</w:t>
            </w:r>
            <w:r w:rsidRPr="00DD718B">
              <w:rPr>
                <w:spacing w:val="-1"/>
              </w:rPr>
              <w:t>her r</w:t>
            </w:r>
            <w:r w:rsidRPr="00196BA0">
              <w:rPr>
                <w:spacing w:val="-1"/>
              </w:rPr>
              <w:t>is</w:t>
            </w:r>
            <w:r w:rsidRPr="00DD718B">
              <w:rPr>
                <w:spacing w:val="-1"/>
              </w:rPr>
              <w:t xml:space="preserve">ks </w:t>
            </w:r>
            <w:r w:rsidRPr="00196BA0">
              <w:rPr>
                <w:spacing w:val="-1"/>
              </w:rPr>
              <w:t>t</w:t>
            </w:r>
            <w:r w:rsidRPr="00DD718B">
              <w:rPr>
                <w:spacing w:val="-1"/>
              </w:rPr>
              <w:t xml:space="preserve">o </w:t>
            </w:r>
            <w:r w:rsidRPr="00196BA0">
              <w:rPr>
                <w:spacing w:val="-1"/>
              </w:rPr>
              <w:t>t</w:t>
            </w:r>
            <w:r w:rsidRPr="00DD718B">
              <w:rPr>
                <w:spacing w:val="-1"/>
              </w:rPr>
              <w:t>he</w:t>
            </w:r>
            <w:r w:rsidRPr="00196BA0">
              <w:rPr>
                <w:spacing w:val="-1"/>
              </w:rPr>
              <w:t xml:space="preserve"> s</w:t>
            </w:r>
            <w:r w:rsidRPr="00DD718B">
              <w:rPr>
                <w:spacing w:val="-1"/>
              </w:rPr>
              <w:t>afe opera</w:t>
            </w:r>
            <w:r w:rsidRPr="00196BA0">
              <w:rPr>
                <w:spacing w:val="-1"/>
              </w:rPr>
              <w:t>ti</w:t>
            </w:r>
            <w:r w:rsidRPr="00DD718B">
              <w:rPr>
                <w:spacing w:val="-1"/>
              </w:rPr>
              <w:t xml:space="preserve">on of the </w:t>
            </w:r>
            <w:r w:rsidRPr="00196BA0">
              <w:rPr>
                <w:spacing w:val="-1"/>
              </w:rPr>
              <w:t>R</w:t>
            </w:r>
            <w:r w:rsidRPr="00DD718B">
              <w:rPr>
                <w:spacing w:val="-1"/>
              </w:rPr>
              <w:t>PA (inc</w:t>
            </w:r>
            <w:r w:rsidRPr="00196BA0">
              <w:rPr>
                <w:spacing w:val="-1"/>
              </w:rPr>
              <w:t>l</w:t>
            </w:r>
            <w:r w:rsidRPr="00DD718B">
              <w:rPr>
                <w:spacing w:val="-1"/>
              </w:rPr>
              <w:t>uding b</w:t>
            </w:r>
            <w:r w:rsidRPr="00196BA0">
              <w:rPr>
                <w:spacing w:val="-1"/>
              </w:rPr>
              <w:t>i</w:t>
            </w:r>
            <w:r w:rsidRPr="00DD718B">
              <w:rPr>
                <w:spacing w:val="-1"/>
              </w:rPr>
              <w:t>rd a</w:t>
            </w:r>
            <w:r w:rsidRPr="00196BA0">
              <w:rPr>
                <w:spacing w:val="-1"/>
              </w:rPr>
              <w:t>tt</w:t>
            </w:r>
            <w:r w:rsidRPr="00DD718B">
              <w:rPr>
                <w:spacing w:val="-1"/>
              </w:rPr>
              <w:t>ack);</w:t>
            </w:r>
          </w:p>
          <w:p w14:paraId="12982578" w14:textId="77777777" w:rsidR="001B2618" w:rsidRPr="00196BA0" w:rsidRDefault="001B2618" w:rsidP="00547E53">
            <w:pPr>
              <w:keepNext/>
              <w:spacing w:before="60" w:after="60" w:line="240" w:lineRule="auto"/>
              <w:ind w:left="567" w:hanging="465"/>
            </w:pPr>
            <w:r w:rsidRPr="00DD718B">
              <w:rPr>
                <w:spacing w:val="-1"/>
              </w:rPr>
              <w:t>(</w:t>
            </w:r>
            <w:r>
              <w:rPr>
                <w:spacing w:val="-1"/>
              </w:rPr>
              <w:t>b</w:t>
            </w:r>
            <w:r w:rsidRPr="00DD718B">
              <w:rPr>
                <w:spacing w:val="-1"/>
              </w:rPr>
              <w:t>)</w:t>
            </w:r>
            <w:r w:rsidRPr="00DD718B">
              <w:rPr>
                <w:spacing w:val="-1"/>
              </w:rPr>
              <w:tab/>
              <w:t>to land the RPA safely in a confined landing area.</w:t>
            </w:r>
          </w:p>
        </w:tc>
        <w:tc>
          <w:tcPr>
            <w:tcW w:w="2854" w:type="dxa"/>
            <w:tcBorders>
              <w:top w:val="single" w:sz="6" w:space="0" w:color="000000"/>
              <w:left w:val="single" w:sz="6" w:space="0" w:color="000000"/>
              <w:bottom w:val="single" w:sz="6" w:space="0" w:color="000000"/>
              <w:right w:val="single" w:sz="6" w:space="0" w:color="000000"/>
            </w:tcBorders>
            <w:hideMark/>
          </w:tcPr>
          <w:p w14:paraId="71E235F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 xml:space="preserve">no damage to </w:t>
            </w:r>
            <w:r>
              <w:rPr>
                <w:spacing w:val="-1"/>
              </w:rPr>
              <w:t xml:space="preserve">the </w:t>
            </w:r>
            <w:r w:rsidRPr="00196BA0">
              <w:rPr>
                <w:spacing w:val="-1"/>
              </w:rPr>
              <w:t>RPA;</w:t>
            </w:r>
          </w:p>
          <w:p w14:paraId="0E3C7E7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manoeuvres completed with a suitable safety margin.</w:t>
            </w:r>
          </w:p>
        </w:tc>
        <w:tc>
          <w:tcPr>
            <w:tcW w:w="2854" w:type="dxa"/>
            <w:tcBorders>
              <w:top w:val="single" w:sz="6" w:space="0" w:color="000000"/>
              <w:left w:val="single" w:sz="6" w:space="0" w:color="000000"/>
              <w:bottom w:val="single" w:sz="6" w:space="0" w:color="000000"/>
              <w:right w:val="single" w:sz="6" w:space="0" w:color="000000"/>
            </w:tcBorders>
            <w:hideMark/>
          </w:tcPr>
          <w:p w14:paraId="41CBCD3B" w14:textId="77777777" w:rsidR="001B2618" w:rsidRPr="00196BA0" w:rsidRDefault="001B2618" w:rsidP="00547E53">
            <w:pPr>
              <w:pStyle w:val="TableParagraph"/>
              <w:spacing w:before="60" w:after="60" w:line="240" w:lineRule="auto"/>
              <w:ind w:left="102"/>
              <w:rPr>
                <w:rFonts w:ascii="Times New Roman" w:hAnsi="Times New Roman"/>
                <w:spacing w:val="-1"/>
                <w:sz w:val="24"/>
                <w:szCs w:val="24"/>
                <w:lang w:val="en-AU"/>
              </w:rPr>
            </w:pPr>
            <w:r>
              <w:rPr>
                <w:rFonts w:ascii="Times New Roman" w:eastAsia="Times New Roman" w:hAnsi="Times New Roman"/>
                <w:bCs/>
                <w:spacing w:val="-1"/>
                <w:sz w:val="24"/>
                <w:szCs w:val="24"/>
                <w:lang w:val="en-AU"/>
              </w:rPr>
              <w:t>A</w:t>
            </w:r>
            <w:r w:rsidRPr="002E43F0">
              <w:rPr>
                <w:rFonts w:ascii="Times New Roman" w:eastAsia="Times New Roman" w:hAnsi="Times New Roman"/>
                <w:bCs/>
                <w:spacing w:val="-1"/>
                <w:sz w:val="24"/>
                <w:szCs w:val="24"/>
                <w:lang w:val="en-AU"/>
              </w:rPr>
              <w:t>ctivities are performed in accordance with operator’s documented practices and procedures.</w:t>
            </w:r>
          </w:p>
        </w:tc>
      </w:tr>
    </w:tbl>
    <w:p w14:paraId="3C1A36EC" w14:textId="77777777" w:rsidR="001B2618" w:rsidRPr="00196BA0" w:rsidRDefault="001B2618" w:rsidP="00CA6E18">
      <w:pPr>
        <w:sectPr w:rsidR="001B2618" w:rsidRPr="00196BA0">
          <w:pgSz w:w="11907" w:h="16840"/>
          <w:pgMar w:top="1320" w:right="1420" w:bottom="1180" w:left="1220" w:header="0" w:footer="985" w:gutter="0"/>
          <w:cols w:space="720"/>
        </w:sectPr>
      </w:pPr>
    </w:p>
    <w:p w14:paraId="54B9CEC1" w14:textId="77777777" w:rsidR="001B2618" w:rsidRPr="00196BA0" w:rsidRDefault="001B2618" w:rsidP="00CA6E18">
      <w:pPr>
        <w:pStyle w:val="LDScheduleheadingcontinued"/>
      </w:pPr>
      <w:r w:rsidRPr="00196BA0">
        <w:t>Schedule 5</w:t>
      </w:r>
      <w:r w:rsidRPr="00196BA0">
        <w:tab/>
        <w:t>Practical competency units</w:t>
      </w:r>
    </w:p>
    <w:p w14:paraId="773DA5D7" w14:textId="77777777" w:rsidR="001B2618" w:rsidRPr="00196BA0" w:rsidRDefault="001B2618" w:rsidP="00CA6E18">
      <w:pPr>
        <w:pStyle w:val="LDAppendixHeading"/>
      </w:pPr>
      <w:bookmarkStart w:id="369" w:name="_Toc511130546"/>
      <w:bookmarkStart w:id="370" w:name="_Toc520282029"/>
      <w:bookmarkStart w:id="371" w:name="_Toc2946077"/>
      <w:r w:rsidRPr="00196BA0">
        <w:t>Appendix 5</w:t>
      </w:r>
      <w:r w:rsidRPr="00196BA0">
        <w:tab/>
        <w:t>Category specific units — powered-lift category</w:t>
      </w:r>
      <w:bookmarkEnd w:id="369"/>
      <w:bookmarkEnd w:id="370"/>
      <w:bookmarkEnd w:id="371"/>
    </w:p>
    <w:p w14:paraId="1310203F" w14:textId="77777777" w:rsidR="001B2618" w:rsidRPr="00196BA0" w:rsidRDefault="001B2618" w:rsidP="00547E53">
      <w:pPr>
        <w:pStyle w:val="LDAppendixHeading2"/>
        <w:keepNext w:val="0"/>
      </w:pPr>
      <w:bookmarkStart w:id="372" w:name="_Toc520282030"/>
      <w:bookmarkStart w:id="373" w:name="_Toc2946078"/>
      <w:r w:rsidRPr="00196BA0">
        <w:t>Unit 34</w:t>
      </w:r>
      <w:r w:rsidRPr="00196BA0">
        <w:tab/>
        <w:t>RP1 — Control on ground, launch, hover and landing</w:t>
      </w:r>
      <w:bookmarkEnd w:id="372"/>
      <w:bookmarkEnd w:id="373"/>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4"/>
        <w:gridCol w:w="2900"/>
        <w:gridCol w:w="2901"/>
        <w:gridCol w:w="2901"/>
      </w:tblGrid>
      <w:tr w:rsidR="001B2618" w:rsidRPr="00196BA0" w14:paraId="6CDEFE61" w14:textId="77777777" w:rsidTr="00547E53">
        <w:trPr>
          <w:tblHeader/>
        </w:trPr>
        <w:tc>
          <w:tcPr>
            <w:tcW w:w="694" w:type="dxa"/>
            <w:tcBorders>
              <w:top w:val="single" w:sz="4" w:space="0" w:color="auto"/>
              <w:left w:val="single" w:sz="4" w:space="0" w:color="auto"/>
              <w:bottom w:val="single" w:sz="4" w:space="0" w:color="auto"/>
              <w:right w:val="single" w:sz="4" w:space="0" w:color="auto"/>
            </w:tcBorders>
            <w:hideMark/>
          </w:tcPr>
          <w:p w14:paraId="6CB1BD2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I</w:t>
            </w:r>
            <w:r w:rsidRPr="00196BA0">
              <w:rPr>
                <w:rFonts w:ascii="Times New Roman" w:eastAsia="Times New Roman" w:hAnsi="Times New Roman"/>
                <w:b/>
                <w:bCs/>
                <w:sz w:val="24"/>
                <w:szCs w:val="24"/>
                <w:lang w:val="en-AU"/>
              </w:rPr>
              <w:t>t</w:t>
            </w:r>
            <w:r w:rsidRPr="00196BA0">
              <w:rPr>
                <w:rFonts w:ascii="Times New Roman" w:eastAsia="Times New Roman" w:hAnsi="Times New Roman"/>
                <w:b/>
                <w:bCs/>
                <w:spacing w:val="2"/>
                <w:sz w:val="24"/>
                <w:szCs w:val="24"/>
                <w:lang w:val="en-AU"/>
              </w:rPr>
              <w:t>e</w:t>
            </w:r>
            <w:r w:rsidRPr="00196BA0">
              <w:rPr>
                <w:rFonts w:ascii="Times New Roman" w:eastAsia="Times New Roman" w:hAnsi="Times New Roman"/>
                <w:b/>
                <w:bCs/>
                <w:sz w:val="24"/>
                <w:szCs w:val="24"/>
                <w:lang w:val="en-AU"/>
              </w:rPr>
              <w:t>m</w:t>
            </w:r>
          </w:p>
        </w:tc>
        <w:tc>
          <w:tcPr>
            <w:tcW w:w="2900" w:type="dxa"/>
            <w:tcBorders>
              <w:top w:val="single" w:sz="4" w:space="0" w:color="auto"/>
              <w:left w:val="single" w:sz="4" w:space="0" w:color="auto"/>
              <w:bottom w:val="single" w:sz="4" w:space="0" w:color="auto"/>
              <w:right w:val="single" w:sz="4" w:space="0" w:color="auto"/>
            </w:tcBorders>
            <w:hideMark/>
          </w:tcPr>
          <w:p w14:paraId="79B301DE" w14:textId="77777777" w:rsidR="001B2618" w:rsidRPr="00196BA0"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635BAD8A" w14:textId="77777777" w:rsidR="001B2618" w:rsidRPr="00196BA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325BC9">
              <w:rPr>
                <w:rFonts w:ascii="Times New Roman" w:eastAsia="Times New Roman" w:hAnsi="Times New Roman"/>
                <w:bCs/>
                <w:spacing w:val="-1"/>
                <w:sz w:val="20"/>
                <w:szCs w:val="20"/>
                <w:lang w:val="en-AU"/>
              </w:rPr>
              <w:t>If operating an RPA that is in the powered-lift category, the applicant must be able to operate the RPA to…</w:t>
            </w:r>
          </w:p>
        </w:tc>
        <w:tc>
          <w:tcPr>
            <w:tcW w:w="2901" w:type="dxa"/>
            <w:tcBorders>
              <w:top w:val="single" w:sz="4" w:space="0" w:color="auto"/>
              <w:left w:val="single" w:sz="4" w:space="0" w:color="auto"/>
              <w:bottom w:val="single" w:sz="4" w:space="0" w:color="auto"/>
              <w:right w:val="single" w:sz="4" w:space="0" w:color="auto"/>
            </w:tcBorders>
            <w:hideMark/>
          </w:tcPr>
          <w:p w14:paraId="4F1D65C4"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b/>
                <w:bCs/>
                <w:spacing w:val="-1"/>
                <w:sz w:val="24"/>
                <w:szCs w:val="24"/>
                <w:lang w:val="en-AU"/>
              </w:rPr>
              <w:t>T</w:t>
            </w:r>
            <w:r w:rsidRPr="00196BA0">
              <w:rPr>
                <w:rFonts w:ascii="Times New Roman" w:eastAsia="Times New Roman" w:hAnsi="Times New Roman"/>
                <w:b/>
                <w:bCs/>
                <w:spacing w:val="1"/>
                <w:sz w:val="24"/>
                <w:szCs w:val="24"/>
                <w:lang w:val="en-AU"/>
              </w:rPr>
              <w:t>o</w:t>
            </w:r>
            <w:r w:rsidRPr="00196BA0">
              <w:rPr>
                <w:rFonts w:ascii="Times New Roman" w:eastAsia="Times New Roman" w:hAnsi="Times New Roman"/>
                <w:b/>
                <w:bCs/>
                <w:spacing w:val="-1"/>
                <w:sz w:val="24"/>
                <w:szCs w:val="24"/>
                <w:lang w:val="en-AU"/>
              </w:rPr>
              <w:t>l</w:t>
            </w:r>
            <w:r w:rsidRPr="00196BA0">
              <w:rPr>
                <w:rFonts w:ascii="Times New Roman" w:eastAsia="Times New Roman" w:hAnsi="Times New Roman"/>
                <w:b/>
                <w:bCs/>
                <w:sz w:val="24"/>
                <w:szCs w:val="24"/>
                <w:lang w:val="en-AU"/>
              </w:rPr>
              <w:t>er</w:t>
            </w:r>
            <w:r w:rsidRPr="00196BA0">
              <w:rPr>
                <w:rFonts w:ascii="Times New Roman" w:eastAsia="Times New Roman" w:hAnsi="Times New Roman"/>
                <w:b/>
                <w:bCs/>
                <w:spacing w:val="1"/>
                <w:sz w:val="24"/>
                <w:szCs w:val="24"/>
                <w:lang w:val="en-AU"/>
              </w:rPr>
              <w:t>a</w:t>
            </w:r>
            <w:r w:rsidRPr="00196BA0">
              <w:rPr>
                <w:rFonts w:ascii="Times New Roman" w:eastAsia="Times New Roman" w:hAnsi="Times New Roman"/>
                <w:b/>
                <w:bCs/>
                <w:spacing w:val="-1"/>
                <w:sz w:val="24"/>
                <w:szCs w:val="24"/>
                <w:lang w:val="en-AU"/>
              </w:rPr>
              <w:t>n</w:t>
            </w:r>
            <w:r w:rsidRPr="00196BA0">
              <w:rPr>
                <w:rFonts w:ascii="Times New Roman" w:eastAsia="Times New Roman" w:hAnsi="Times New Roman"/>
                <w:b/>
                <w:bCs/>
                <w:sz w:val="24"/>
                <w:szCs w:val="24"/>
                <w:lang w:val="en-AU"/>
              </w:rPr>
              <w:t>ces</w:t>
            </w:r>
          </w:p>
        </w:tc>
        <w:tc>
          <w:tcPr>
            <w:tcW w:w="2901" w:type="dxa"/>
            <w:tcBorders>
              <w:top w:val="single" w:sz="4" w:space="0" w:color="auto"/>
              <w:left w:val="single" w:sz="4" w:space="0" w:color="auto"/>
              <w:bottom w:val="single" w:sz="4" w:space="0" w:color="auto"/>
              <w:right w:val="single" w:sz="4" w:space="0" w:color="auto"/>
            </w:tcBorders>
            <w:hideMark/>
          </w:tcPr>
          <w:p w14:paraId="35D5F9DA"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1B00C0">
              <w:rPr>
                <w:rFonts w:ascii="Times New Roman" w:eastAsia="Times New Roman" w:hAnsi="Times New Roman"/>
                <w:b/>
                <w:bCs/>
                <w:spacing w:val="-1"/>
                <w:sz w:val="24"/>
                <w:szCs w:val="24"/>
                <w:lang w:val="en-AU"/>
              </w:rPr>
              <w:t>Range of variables</w:t>
            </w:r>
          </w:p>
        </w:tc>
      </w:tr>
      <w:tr w:rsidR="001B2618" w:rsidRPr="00196BA0" w14:paraId="126AAC83"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41D1B57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00" w:type="dxa"/>
            <w:tcBorders>
              <w:top w:val="single" w:sz="4" w:space="0" w:color="auto"/>
              <w:left w:val="single" w:sz="4" w:space="0" w:color="auto"/>
              <w:bottom w:val="single" w:sz="4" w:space="0" w:color="auto"/>
              <w:right w:val="single" w:sz="4" w:space="0" w:color="auto"/>
            </w:tcBorders>
            <w:hideMark/>
          </w:tcPr>
          <w:p w14:paraId="252A809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Pr>
                <w:rFonts w:ascii="Times New Roman" w:eastAsia="Times New Roman" w:hAnsi="Times New Roman"/>
                <w:b/>
                <w:bCs/>
                <w:i/>
                <w:spacing w:val="-1"/>
                <w:sz w:val="24"/>
                <w:szCs w:val="24"/>
                <w:lang w:val="en-AU"/>
              </w:rPr>
              <w:t xml:space="preserve">the </w:t>
            </w:r>
            <w:r w:rsidRPr="00196BA0">
              <w:rPr>
                <w:rFonts w:ascii="Times New Roman" w:eastAsia="Times New Roman" w:hAnsi="Times New Roman"/>
                <w:b/>
                <w:bCs/>
                <w:i/>
                <w:spacing w:val="-1"/>
                <w:sz w:val="24"/>
                <w:szCs w:val="24"/>
                <w:lang w:val="en-AU"/>
              </w:rPr>
              <w:t>RPA</w:t>
            </w:r>
            <w:r w:rsidRPr="00655A65">
              <w:rPr>
                <w:rFonts w:ascii="Times New Roman" w:eastAsia="Times New Roman" w:hAnsi="Times New Roman"/>
                <w:b/>
                <w:bCs/>
                <w:i/>
                <w:spacing w:val="-1"/>
                <w:sz w:val="24"/>
                <w:szCs w:val="24"/>
                <w:lang w:val="en-AU"/>
              </w:rPr>
              <w:t xml:space="preserve"> on </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e g</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und</w:t>
            </w:r>
          </w:p>
          <w:p w14:paraId="6A945189"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D</w:t>
            </w:r>
            <w:r w:rsidRPr="002E43F0">
              <w:rPr>
                <w:rFonts w:ascii="Times New Roman" w:eastAsia="Times New Roman" w:hAnsi="Times New Roman"/>
                <w:bCs/>
                <w:spacing w:val="-1"/>
                <w:sz w:val="24"/>
                <w:szCs w:val="24"/>
                <w:lang w:val="en-AU"/>
              </w:rPr>
              <w:t>emonstrate control of the RPA that is on the ground and has its rotors spinning.</w:t>
            </w:r>
          </w:p>
        </w:tc>
        <w:tc>
          <w:tcPr>
            <w:tcW w:w="2901" w:type="dxa"/>
            <w:tcBorders>
              <w:top w:val="single" w:sz="4" w:space="0" w:color="auto"/>
              <w:left w:val="single" w:sz="4" w:space="0" w:color="auto"/>
              <w:bottom w:val="single" w:sz="4" w:space="0" w:color="auto"/>
              <w:right w:val="single" w:sz="4" w:space="0" w:color="auto"/>
            </w:tcBorders>
          </w:tcPr>
          <w:p w14:paraId="5708DA72"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no tipping, moving or sliding of the RPA</w:t>
            </w:r>
            <w:r>
              <w:rPr>
                <w:spacing w:val="-1"/>
              </w:rPr>
              <w:t>;</w:t>
            </w:r>
          </w:p>
          <w:p w14:paraId="09B133EA"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r>
            <w:r>
              <w:rPr>
                <w:spacing w:val="-1"/>
              </w:rPr>
              <w:t>a</w:t>
            </w:r>
            <w:r w:rsidRPr="00196BA0">
              <w:rPr>
                <w:spacing w:val="-1"/>
              </w:rPr>
              <w:t xml:space="preserve">ctivities are performed in accordance with </w:t>
            </w:r>
            <w:r>
              <w:rPr>
                <w:spacing w:val="-1"/>
              </w:rPr>
              <w:t xml:space="preserve">the </w:t>
            </w:r>
            <w:r w:rsidRPr="00196BA0">
              <w:rPr>
                <w:spacing w:val="-1"/>
              </w:rPr>
              <w:t>operator’s documented practices and procedures</w:t>
            </w:r>
            <w:r>
              <w:rPr>
                <w:spacing w:val="-1"/>
              </w:rPr>
              <w:t>.</w:t>
            </w:r>
          </w:p>
        </w:tc>
        <w:tc>
          <w:tcPr>
            <w:tcW w:w="2901" w:type="dxa"/>
            <w:tcBorders>
              <w:top w:val="single" w:sz="4" w:space="0" w:color="auto"/>
              <w:left w:val="single" w:sz="4" w:space="0" w:color="auto"/>
              <w:bottom w:val="single" w:sz="4" w:space="0" w:color="auto"/>
              <w:right w:val="single" w:sz="4" w:space="0" w:color="auto"/>
            </w:tcBorders>
            <w:hideMark/>
          </w:tcPr>
          <w:p w14:paraId="6E214C15"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type of powered-lift;</w:t>
            </w:r>
          </w:p>
          <w:p w14:paraId="0E70A4B0" w14:textId="77777777" w:rsidR="001B2618" w:rsidRPr="00196BA0" w:rsidRDefault="001B2618" w:rsidP="00547E53">
            <w:pPr>
              <w:spacing w:before="60" w:after="60" w:line="240" w:lineRule="auto"/>
              <w:ind w:left="567" w:hanging="465"/>
              <w:rPr>
                <w:rFonts w:ascii="Times New (W1)" w:hAnsi="Times New (W1)"/>
                <w:spacing w:val="2"/>
              </w:rPr>
            </w:pPr>
            <w:r w:rsidRPr="00196BA0">
              <w:rPr>
                <w:spacing w:val="-1"/>
              </w:rPr>
              <w:t>(b)</w:t>
            </w:r>
            <w:r w:rsidRPr="00196BA0">
              <w:rPr>
                <w:spacing w:val="-1"/>
              </w:rPr>
              <w:tab/>
              <w:t>calm and windy conditions.</w:t>
            </w:r>
          </w:p>
        </w:tc>
      </w:tr>
      <w:tr w:rsidR="001B2618" w:rsidRPr="00196BA0" w14:paraId="3DDF37BC"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2168D66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2</w:t>
            </w:r>
          </w:p>
        </w:tc>
        <w:tc>
          <w:tcPr>
            <w:tcW w:w="2900" w:type="dxa"/>
            <w:tcBorders>
              <w:top w:val="single" w:sz="4" w:space="0" w:color="auto"/>
              <w:left w:val="single" w:sz="4" w:space="0" w:color="auto"/>
              <w:bottom w:val="single" w:sz="4" w:space="0" w:color="auto"/>
              <w:right w:val="single" w:sz="4" w:space="0" w:color="auto"/>
            </w:tcBorders>
            <w:hideMark/>
          </w:tcPr>
          <w:p w14:paraId="4DF561A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La</w:t>
            </w:r>
            <w:r w:rsidRPr="00196BA0">
              <w:rPr>
                <w:rFonts w:ascii="Times New Roman" w:eastAsia="Times New Roman" w:hAnsi="Times New Roman"/>
                <w:b/>
                <w:bCs/>
                <w:i/>
                <w:spacing w:val="-1"/>
                <w:sz w:val="24"/>
                <w:szCs w:val="24"/>
                <w:lang w:val="en-AU"/>
              </w:rPr>
              <w:t>un</w:t>
            </w:r>
            <w:r w:rsidRPr="00655A65">
              <w:rPr>
                <w:rFonts w:ascii="Times New Roman" w:eastAsia="Times New Roman" w:hAnsi="Times New Roman"/>
                <w:b/>
                <w:bCs/>
                <w:i/>
                <w:spacing w:val="-1"/>
                <w:sz w:val="24"/>
                <w:szCs w:val="24"/>
                <w:lang w:val="en-AU"/>
              </w:rPr>
              <w:t>c</w:t>
            </w:r>
            <w:r w:rsidRPr="00196BA0">
              <w:rPr>
                <w:rFonts w:ascii="Times New Roman" w:eastAsia="Times New Roman" w:hAnsi="Times New Roman"/>
                <w:b/>
                <w:bCs/>
                <w:i/>
                <w:spacing w:val="-1"/>
                <w:sz w:val="24"/>
                <w:szCs w:val="24"/>
                <w:lang w:val="en-AU"/>
              </w:rPr>
              <w:t xml:space="preserve">h and </w:t>
            </w:r>
            <w:r w:rsidRPr="00655A65">
              <w:rPr>
                <w:rFonts w:ascii="Times New Roman" w:eastAsia="Times New Roman" w:hAnsi="Times New Roman"/>
                <w:b/>
                <w:bCs/>
                <w:i/>
                <w:spacing w:val="-1"/>
                <w:sz w:val="24"/>
                <w:szCs w:val="24"/>
                <w:lang w:val="en-AU"/>
              </w:rPr>
              <w:t>hover</w:t>
            </w:r>
          </w:p>
          <w:p w14:paraId="59B09E75" w14:textId="3E36325A" w:rsidR="001B2618" w:rsidRPr="00196BA0" w:rsidRDefault="001B2618" w:rsidP="00547E53">
            <w:pPr>
              <w:pStyle w:val="TableParagraph"/>
              <w:spacing w:before="60" w:after="60" w:line="240" w:lineRule="auto"/>
              <w:ind w:left="102"/>
              <w:rPr>
                <w:rFonts w:eastAsia="Times New Roman"/>
                <w:strike/>
                <w:szCs w:val="24"/>
              </w:rPr>
            </w:pPr>
            <w:r>
              <w:rPr>
                <w:rFonts w:ascii="Times New Roman" w:eastAsia="Times New Roman" w:hAnsi="Times New Roman"/>
                <w:bCs/>
                <w:spacing w:val="-1"/>
                <w:sz w:val="24"/>
                <w:szCs w:val="24"/>
                <w:lang w:val="en-AU"/>
              </w:rPr>
              <w:t>L</w:t>
            </w:r>
            <w:r w:rsidRPr="002E43F0">
              <w:rPr>
                <w:rFonts w:ascii="Times New Roman" w:eastAsia="Times New Roman" w:hAnsi="Times New Roman"/>
                <w:bCs/>
                <w:spacing w:val="-1"/>
                <w:sz w:val="24"/>
                <w:szCs w:val="24"/>
                <w:lang w:val="en-AU"/>
              </w:rPr>
              <w:t>aunch the RPA to above eye</w:t>
            </w:r>
            <w:r>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 xml:space="preserve">level, hover for </w:t>
            </w:r>
            <w:r>
              <w:rPr>
                <w:rFonts w:ascii="Times New Roman" w:eastAsia="Times New Roman" w:hAnsi="Times New Roman"/>
                <w:bCs/>
                <w:spacing w:val="-1"/>
                <w:sz w:val="24"/>
                <w:szCs w:val="24"/>
                <w:lang w:val="en-AU"/>
              </w:rPr>
              <w:t>10</w:t>
            </w:r>
            <w:r w:rsidR="00171EDE">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seconds.</w:t>
            </w:r>
          </w:p>
        </w:tc>
        <w:tc>
          <w:tcPr>
            <w:tcW w:w="2901" w:type="dxa"/>
            <w:tcBorders>
              <w:top w:val="single" w:sz="4" w:space="0" w:color="auto"/>
              <w:left w:val="single" w:sz="4" w:space="0" w:color="auto"/>
              <w:bottom w:val="single" w:sz="4" w:space="0" w:color="auto"/>
              <w:right w:val="single" w:sz="4" w:space="0" w:color="auto"/>
            </w:tcBorders>
            <w:hideMark/>
          </w:tcPr>
          <w:p w14:paraId="67BBD754"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hover must be stable with heading and altitude reasonably constant;</w:t>
            </w:r>
          </w:p>
          <w:p w14:paraId="2C408FC7" w14:textId="77777777" w:rsidR="001B2618" w:rsidRDefault="001B2618" w:rsidP="00547E53">
            <w:pPr>
              <w:spacing w:before="60" w:after="60" w:line="240" w:lineRule="auto"/>
              <w:ind w:left="567" w:hanging="465"/>
              <w:rPr>
                <w:spacing w:val="-1"/>
              </w:rPr>
            </w:pPr>
            <w:r w:rsidRPr="00196BA0">
              <w:rPr>
                <w:spacing w:val="-1"/>
              </w:rPr>
              <w:t>(b)</w:t>
            </w:r>
            <w:r w:rsidRPr="00196BA0">
              <w:rPr>
                <w:spacing w:val="-1"/>
              </w:rPr>
              <w:tab/>
              <w:t>the RPA must remain over the selected take</w:t>
            </w:r>
            <w:r>
              <w:rPr>
                <w:spacing w:val="-1"/>
              </w:rPr>
              <w:noBreakHyphen/>
            </w:r>
            <w:r w:rsidRPr="00196BA0">
              <w:rPr>
                <w:spacing w:val="-1"/>
              </w:rPr>
              <w:t>off position for at least 10 seconds, with no drift</w:t>
            </w:r>
            <w:r>
              <w:rPr>
                <w:spacing w:val="-1"/>
              </w:rPr>
              <w:t>;</w:t>
            </w:r>
          </w:p>
          <w:p w14:paraId="43D88C1A" w14:textId="77777777" w:rsidR="001B2618" w:rsidRPr="00196BA0" w:rsidRDefault="001B2618" w:rsidP="00547E53">
            <w:pPr>
              <w:spacing w:before="60" w:after="60" w:line="240" w:lineRule="auto"/>
              <w:ind w:left="567" w:hanging="465"/>
              <w:rPr>
                <w:spacing w:val="-1"/>
              </w:rPr>
            </w:pPr>
            <w:r>
              <w:rPr>
                <w:spacing w:val="-1"/>
              </w:rPr>
              <w:t>(c)</w:t>
            </w:r>
            <w:r>
              <w:rPr>
                <w:spacing w:val="-1"/>
              </w:rPr>
              <w:tab/>
              <w:t>post-launch checks completed.</w:t>
            </w:r>
          </w:p>
        </w:tc>
        <w:tc>
          <w:tcPr>
            <w:tcW w:w="2901" w:type="dxa"/>
            <w:tcBorders>
              <w:top w:val="single" w:sz="4" w:space="0" w:color="auto"/>
              <w:left w:val="single" w:sz="4" w:space="0" w:color="auto"/>
              <w:bottom w:val="single" w:sz="4" w:space="0" w:color="auto"/>
              <w:right w:val="single" w:sz="4" w:space="0" w:color="auto"/>
            </w:tcBorders>
            <w:hideMark/>
          </w:tcPr>
          <w:p w14:paraId="65838DDF"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various meteorological conditions;</w:t>
            </w:r>
          </w:p>
          <w:p w14:paraId="02E68858" w14:textId="77777777" w:rsidR="001B2618" w:rsidRDefault="001B2618" w:rsidP="00547E53">
            <w:pPr>
              <w:spacing w:before="60" w:after="60" w:line="240" w:lineRule="auto"/>
              <w:ind w:left="567" w:hanging="465"/>
              <w:rPr>
                <w:spacing w:val="-1"/>
              </w:rPr>
            </w:pPr>
            <w:r w:rsidRPr="00196BA0">
              <w:rPr>
                <w:spacing w:val="-1"/>
              </w:rPr>
              <w:t>(b)</w:t>
            </w:r>
            <w:r w:rsidRPr="00196BA0">
              <w:rPr>
                <w:spacing w:val="-1"/>
              </w:rPr>
              <w:tab/>
              <w:t>daytime and night</w:t>
            </w:r>
            <w:r>
              <w:rPr>
                <w:spacing w:val="-1"/>
              </w:rPr>
              <w:t>;</w:t>
            </w:r>
          </w:p>
          <w:p w14:paraId="610953C3" w14:textId="77777777" w:rsidR="001B2618" w:rsidRPr="00196BA0" w:rsidRDefault="001B2618" w:rsidP="00547E53">
            <w:pPr>
              <w:spacing w:before="60" w:after="60" w:line="240" w:lineRule="auto"/>
              <w:ind w:left="567" w:hanging="465"/>
              <w:rPr>
                <w:spacing w:val="-1"/>
              </w:rPr>
            </w:pPr>
            <w:r>
              <w:rPr>
                <w:spacing w:val="-1"/>
              </w:rPr>
              <w:t>(c)</w:t>
            </w:r>
            <w:r>
              <w:rPr>
                <w:spacing w:val="-1"/>
              </w:rPr>
              <w:tab/>
            </w:r>
            <w:r w:rsidRPr="00196BA0">
              <w:rPr>
                <w:spacing w:val="-1"/>
              </w:rPr>
              <w:t>RPA automation aids on and off.</w:t>
            </w:r>
          </w:p>
        </w:tc>
      </w:tr>
      <w:tr w:rsidR="001B2618" w:rsidRPr="00196BA0" w14:paraId="0613431C" w14:textId="77777777" w:rsidTr="00547E53">
        <w:tc>
          <w:tcPr>
            <w:tcW w:w="694" w:type="dxa"/>
            <w:tcBorders>
              <w:top w:val="single" w:sz="4" w:space="0" w:color="auto"/>
              <w:left w:val="single" w:sz="4" w:space="0" w:color="auto"/>
              <w:bottom w:val="single" w:sz="4" w:space="0" w:color="auto"/>
              <w:right w:val="single" w:sz="4" w:space="0" w:color="auto"/>
            </w:tcBorders>
          </w:tcPr>
          <w:p w14:paraId="3769F440"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3</w:t>
            </w:r>
          </w:p>
        </w:tc>
        <w:tc>
          <w:tcPr>
            <w:tcW w:w="2900" w:type="dxa"/>
            <w:tcBorders>
              <w:top w:val="single" w:sz="4" w:space="0" w:color="auto"/>
              <w:left w:val="single" w:sz="4" w:space="0" w:color="auto"/>
              <w:bottom w:val="single" w:sz="4" w:space="0" w:color="auto"/>
              <w:right w:val="single" w:sz="4" w:space="0" w:color="auto"/>
            </w:tcBorders>
            <w:hideMark/>
          </w:tcPr>
          <w:p w14:paraId="76CC03A1"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Landing</w:t>
            </w:r>
          </w:p>
          <w:p w14:paraId="0BB4232A" w14:textId="77777777" w:rsidR="001B2618" w:rsidRPr="00196BA0" w:rsidRDefault="001B2618" w:rsidP="00547E53">
            <w:pPr>
              <w:spacing w:before="60" w:after="60" w:line="240" w:lineRule="auto"/>
              <w:ind w:left="567" w:hanging="465"/>
              <w:rPr>
                <w:rFonts w:eastAsia="Times New Roman"/>
                <w:spacing w:val="-1"/>
                <w:szCs w:val="24"/>
              </w:rPr>
            </w:pPr>
            <w:r w:rsidRPr="00196BA0">
              <w:rPr>
                <w:spacing w:val="-1"/>
              </w:rPr>
              <w:t>(a)</w:t>
            </w:r>
            <w:r w:rsidRPr="00196BA0">
              <w:rPr>
                <w:spacing w:val="-1"/>
              </w:rPr>
              <w:tab/>
              <w:t>perform an approach and landing;</w:t>
            </w:r>
          </w:p>
          <w:p w14:paraId="18B5B67C"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perform an approach and landing when the RPA is moving towards the remote pilot;</w:t>
            </w:r>
          </w:p>
          <w:p w14:paraId="0E267DAE"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perform a landing from approach, when the RPA is in a sideways orientation;</w:t>
            </w:r>
          </w:p>
          <w:p w14:paraId="75B02C63" w14:textId="77777777" w:rsidR="001B2618" w:rsidRDefault="001B2618" w:rsidP="00547E53">
            <w:pPr>
              <w:spacing w:before="60" w:after="60" w:line="240" w:lineRule="auto"/>
              <w:ind w:left="567" w:hanging="465"/>
              <w:rPr>
                <w:spacing w:val="-1"/>
              </w:rPr>
            </w:pPr>
            <w:r w:rsidRPr="00196BA0">
              <w:rPr>
                <w:spacing w:val="-1"/>
              </w:rPr>
              <w:t>(d)</w:t>
            </w:r>
            <w:r w:rsidRPr="00196BA0">
              <w:rPr>
                <w:spacing w:val="-1"/>
              </w:rPr>
              <w:tab/>
            </w:r>
            <w:r>
              <w:rPr>
                <w:spacing w:val="-1"/>
              </w:rPr>
              <w:t>demonstrate</w:t>
            </w:r>
            <w:r w:rsidRPr="00196BA0">
              <w:rPr>
                <w:spacing w:val="-1"/>
              </w:rPr>
              <w:t xml:space="preserve"> a baulked landing procedure nominated </w:t>
            </w:r>
            <w:r>
              <w:rPr>
                <w:spacing w:val="-1"/>
              </w:rPr>
              <w:t>hold</w:t>
            </w:r>
            <w:r w:rsidRPr="00196BA0">
              <w:rPr>
                <w:spacing w:val="-1"/>
              </w:rPr>
              <w:t xml:space="preserve"> point;</w:t>
            </w:r>
          </w:p>
          <w:p w14:paraId="6094BB05" w14:textId="393AB9DA" w:rsidR="001B2618" w:rsidRPr="00196BA0" w:rsidRDefault="001B2618" w:rsidP="00626D3C">
            <w:pPr>
              <w:spacing w:before="60" w:after="60" w:line="240" w:lineRule="auto"/>
              <w:ind w:left="567" w:hanging="465"/>
              <w:rPr>
                <w:spacing w:val="-1"/>
              </w:rPr>
            </w:pPr>
            <w:r>
              <w:rPr>
                <w:spacing w:val="-1"/>
              </w:rPr>
              <w:t>(e)</w:t>
            </w:r>
            <w:r>
              <w:rPr>
                <w:spacing w:val="-1"/>
              </w:rPr>
              <w:tab/>
              <w:t>demonstrate a landing in cross- or tail-wind conditions.</w:t>
            </w:r>
          </w:p>
        </w:tc>
        <w:tc>
          <w:tcPr>
            <w:tcW w:w="2901" w:type="dxa"/>
            <w:tcBorders>
              <w:top w:val="single" w:sz="4" w:space="0" w:color="auto"/>
              <w:left w:val="single" w:sz="4" w:space="0" w:color="auto"/>
              <w:bottom w:val="single" w:sz="4" w:space="0" w:color="auto"/>
              <w:right w:val="single" w:sz="4" w:space="0" w:color="auto"/>
            </w:tcBorders>
            <w:hideMark/>
          </w:tcPr>
          <w:p w14:paraId="44D7A0DC"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stable approach to landing;</w:t>
            </w:r>
          </w:p>
          <w:p w14:paraId="1F42F3F0"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minimal bouncing on touchdown;</w:t>
            </w:r>
          </w:p>
          <w:p w14:paraId="6694F3C2"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no damage to the RPA or its payload;</w:t>
            </w:r>
          </w:p>
          <w:p w14:paraId="7B5854CE" w14:textId="77777777" w:rsidR="001B2618" w:rsidRDefault="001B2618" w:rsidP="00547E53">
            <w:pPr>
              <w:spacing w:before="60" w:after="60" w:line="240" w:lineRule="auto"/>
              <w:ind w:left="567" w:hanging="465"/>
              <w:rPr>
                <w:spacing w:val="-1"/>
              </w:rPr>
            </w:pPr>
            <w:r w:rsidRPr="00196BA0">
              <w:rPr>
                <w:spacing w:val="-1"/>
              </w:rPr>
              <w:t>(d)</w:t>
            </w:r>
            <w:r w:rsidRPr="00196BA0">
              <w:rPr>
                <w:spacing w:val="-1"/>
              </w:rPr>
              <w:tab/>
              <w:t>the RPA must land within 2 m of the nominated landing position</w:t>
            </w:r>
            <w:r>
              <w:rPr>
                <w:spacing w:val="-1"/>
              </w:rPr>
              <w:t>;</w:t>
            </w:r>
          </w:p>
          <w:p w14:paraId="06BA624B" w14:textId="39F1CEA2" w:rsidR="001B2618" w:rsidRPr="00196BA0" w:rsidRDefault="001B2618" w:rsidP="00547E53">
            <w:pPr>
              <w:spacing w:before="60" w:after="60" w:line="240" w:lineRule="auto"/>
              <w:ind w:left="567" w:hanging="465"/>
              <w:rPr>
                <w:spacing w:val="-1"/>
              </w:rPr>
            </w:pPr>
            <w:r>
              <w:rPr>
                <w:spacing w:val="-1"/>
              </w:rPr>
              <w:t>(e)</w:t>
            </w:r>
            <w:r>
              <w:rPr>
                <w:spacing w:val="-1"/>
              </w:rPr>
              <w:tab/>
              <w:t xml:space="preserve">for the cross- or tail-wind landing, the aircraft is landed </w:t>
            </w:r>
            <w:r w:rsidR="00626D3C">
              <w:rPr>
                <w:spacing w:val="-1"/>
              </w:rPr>
              <w:t>within the nominated landing area.</w:t>
            </w:r>
          </w:p>
        </w:tc>
        <w:tc>
          <w:tcPr>
            <w:tcW w:w="2901" w:type="dxa"/>
            <w:tcBorders>
              <w:top w:val="single" w:sz="4" w:space="0" w:color="auto"/>
              <w:left w:val="single" w:sz="4" w:space="0" w:color="auto"/>
              <w:bottom w:val="single" w:sz="4" w:space="0" w:color="auto"/>
              <w:right w:val="single" w:sz="4" w:space="0" w:color="auto"/>
            </w:tcBorders>
            <w:hideMark/>
          </w:tcPr>
          <w:p w14:paraId="375989AC"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1036EB2"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meteorological conditions;</w:t>
            </w:r>
          </w:p>
          <w:p w14:paraId="7BBA42A8"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open and confined landing area;</w:t>
            </w:r>
          </w:p>
          <w:p w14:paraId="339C1660"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r>
            <w:r>
              <w:rPr>
                <w:spacing w:val="-1"/>
              </w:rPr>
              <w:t xml:space="preserve">the </w:t>
            </w:r>
            <w:r w:rsidRPr="00196BA0">
              <w:rPr>
                <w:spacing w:val="-1"/>
              </w:rPr>
              <w:t>RPA automation aids on and off.</w:t>
            </w:r>
          </w:p>
        </w:tc>
      </w:tr>
    </w:tbl>
    <w:p w14:paraId="2C0241AB" w14:textId="77777777" w:rsidR="001B2618" w:rsidRPr="00196BA0" w:rsidRDefault="001B2618" w:rsidP="00CA6E18">
      <w:pPr>
        <w:pStyle w:val="LDScheduleheadingcontinued"/>
      </w:pPr>
      <w:r w:rsidRPr="00196BA0">
        <w:t>Schedule 5</w:t>
      </w:r>
      <w:r w:rsidRPr="00196BA0">
        <w:tab/>
        <w:t>Practical competency units</w:t>
      </w:r>
    </w:p>
    <w:p w14:paraId="6D9E154F" w14:textId="77777777" w:rsidR="001B2618" w:rsidRPr="00196BA0" w:rsidRDefault="001B2618" w:rsidP="00064EEC">
      <w:pPr>
        <w:pStyle w:val="LDAppendixHeadingcontinued"/>
      </w:pPr>
      <w:bookmarkStart w:id="374" w:name="_Toc511130548"/>
      <w:bookmarkStart w:id="375" w:name="_Toc520282031"/>
      <w:bookmarkStart w:id="376" w:name="_Toc2946079"/>
      <w:r w:rsidRPr="00196BA0">
        <w:t>Appendix 5</w:t>
      </w:r>
      <w:r w:rsidRPr="00196BA0">
        <w:tab/>
        <w:t>Category specific units — powered-lift category (contd.)</w:t>
      </w:r>
      <w:bookmarkEnd w:id="374"/>
      <w:bookmarkEnd w:id="375"/>
      <w:bookmarkEnd w:id="376"/>
    </w:p>
    <w:p w14:paraId="64A46FE2" w14:textId="77777777" w:rsidR="001B2618" w:rsidRPr="00196BA0" w:rsidRDefault="001B2618" w:rsidP="00CA6E18">
      <w:pPr>
        <w:pStyle w:val="LDAppendixHeading2"/>
      </w:pPr>
      <w:bookmarkStart w:id="377" w:name="_Toc520282032"/>
      <w:bookmarkStart w:id="378" w:name="_Toc2946080"/>
      <w:r w:rsidRPr="00196BA0">
        <w:t>Unit 35</w:t>
      </w:r>
      <w:r w:rsidRPr="00196BA0">
        <w:tab/>
        <w:t>RP2 — Transitional flight</w:t>
      </w:r>
      <w:bookmarkEnd w:id="377"/>
      <w:bookmarkEnd w:id="378"/>
    </w:p>
    <w:tbl>
      <w:tblPr>
        <w:tblW w:w="0" w:type="auto"/>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196BA0" w14:paraId="0EA51D48"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365186E"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2866F9F2"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118F856B"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in the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49FE1ECE"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hideMark/>
          </w:tcPr>
          <w:p w14:paraId="34F0A2DF"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Pr>
                <w:rFonts w:ascii="Times New Roman" w:eastAsia="Times New Roman" w:hAnsi="Times New Roman"/>
                <w:b/>
                <w:bCs/>
                <w:spacing w:val="-1"/>
                <w:sz w:val="24"/>
                <w:szCs w:val="24"/>
                <w:lang w:val="en-AU"/>
              </w:rPr>
              <w:t>R</w:t>
            </w:r>
            <w:r w:rsidRPr="00196BA0">
              <w:rPr>
                <w:rFonts w:ascii="Times New Roman" w:eastAsia="Times New Roman" w:hAnsi="Times New Roman"/>
                <w:b/>
                <w:bCs/>
                <w:spacing w:val="-1"/>
                <w:sz w:val="24"/>
                <w:szCs w:val="24"/>
                <w:lang w:val="en-AU"/>
              </w:rPr>
              <w:t>ange of variables</w:t>
            </w:r>
          </w:p>
        </w:tc>
      </w:tr>
      <w:tr w:rsidR="001B2618" w:rsidRPr="00196BA0" w14:paraId="4E5A96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F61059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78200855"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Manual transitional flight</w:t>
            </w:r>
          </w:p>
          <w:p w14:paraId="7FEC919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sidRPr="00196BA0">
              <w:rPr>
                <w:spacing w:val="-1"/>
              </w:rPr>
              <w:t>accurately and safely transition the RPA from vertical flight to horizontal flight;</w:t>
            </w:r>
          </w:p>
          <w:p w14:paraId="319A8A00" w14:textId="77777777" w:rsidR="001B2618" w:rsidRPr="00196BA0" w:rsidRDefault="001B2618" w:rsidP="00547E53">
            <w:pPr>
              <w:keepNext/>
              <w:spacing w:before="60" w:after="60" w:line="240" w:lineRule="auto"/>
              <w:ind w:left="567" w:hanging="465"/>
            </w:pPr>
            <w:r w:rsidRPr="00196BA0">
              <w:rPr>
                <w:spacing w:val="-1"/>
              </w:rPr>
              <w:t>(</w:t>
            </w:r>
            <w:r>
              <w:rPr>
                <w:spacing w:val="-1"/>
              </w:rPr>
              <w:t>b</w:t>
            </w:r>
            <w:r w:rsidRPr="00196BA0">
              <w:rPr>
                <w:spacing w:val="-1"/>
              </w:rPr>
              <w:t>)</w:t>
            </w:r>
            <w:r w:rsidRPr="00196BA0">
              <w:rPr>
                <w:spacing w:val="-1"/>
              </w:rPr>
              <w:tab/>
              <w:t>accurately and safely transition the RPA from horizontal</w:t>
            </w:r>
            <w:r w:rsidRPr="00196BA0">
              <w:rPr>
                <w:spacing w:val="1"/>
              </w:rPr>
              <w:t xml:space="preserve"> flight to </w:t>
            </w:r>
            <w:r w:rsidRPr="00196BA0">
              <w:rPr>
                <w:spacing w:val="-1"/>
              </w:rPr>
              <w:t>vertical flight</w:t>
            </w:r>
            <w:r>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10ACFFB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Pr>
                <w:spacing w:val="-1"/>
              </w:rPr>
              <w:t xml:space="preserve">the </w:t>
            </w:r>
            <w:r w:rsidRPr="00196BA0">
              <w:rPr>
                <w:spacing w:val="-1"/>
              </w:rPr>
              <w:t>RPA remains at a safe distance from people and obstacles during all manoeuvres;</w:t>
            </w:r>
          </w:p>
          <w:p w14:paraId="57DBB20D"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airspeeds maintained within manufacturer’s limits for the transitions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224A8600"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2003695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undulating terrain;</w:t>
            </w:r>
          </w:p>
          <w:p w14:paraId="3DED296A"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daytime and at night.</w:t>
            </w:r>
          </w:p>
        </w:tc>
      </w:tr>
      <w:tr w:rsidR="001B2618" w:rsidRPr="00196BA0" w14:paraId="21F1E52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4405847"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874F0C"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Abnormal manual transitional flight</w:t>
            </w:r>
          </w:p>
          <w:p w14:paraId="68F03C20"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 xml:space="preserve">articulate </w:t>
            </w:r>
            <w:r>
              <w:rPr>
                <w:spacing w:val="-1"/>
              </w:rPr>
              <w:t xml:space="preserve">a </w:t>
            </w:r>
            <w:r w:rsidRPr="00196BA0">
              <w:rPr>
                <w:spacing w:val="-1"/>
              </w:rPr>
              <w:t>suitable and achievable plan to recover the RPA from abnormal transition;</w:t>
            </w:r>
          </w:p>
          <w:p w14:paraId="633F7D6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recover </w:t>
            </w:r>
            <w:r>
              <w:rPr>
                <w:spacing w:val="-1"/>
              </w:rPr>
              <w:t xml:space="preserve">the </w:t>
            </w:r>
            <w:r w:rsidRPr="00196BA0">
              <w:rPr>
                <w:spacing w:val="-1"/>
              </w:rPr>
              <w:t xml:space="preserve">RPA from abnormal transition </w:t>
            </w:r>
            <w:r>
              <w:rPr>
                <w:spacing w:val="-1"/>
              </w:rPr>
              <w:t>from</w:t>
            </w:r>
            <w:r w:rsidRPr="00196BA0">
              <w:rPr>
                <w:spacing w:val="-1"/>
              </w:rPr>
              <w:t xml:space="preserve"> vertical </w:t>
            </w:r>
            <w:r>
              <w:rPr>
                <w:spacing w:val="-1"/>
              </w:rPr>
              <w:t>to</w:t>
            </w:r>
            <w:r w:rsidRPr="00196BA0">
              <w:rPr>
                <w:spacing w:val="-1"/>
              </w:rPr>
              <w:t xml:space="preserve"> </w:t>
            </w:r>
            <w:r>
              <w:rPr>
                <w:spacing w:val="-1"/>
              </w:rPr>
              <w:t>horizontal</w:t>
            </w:r>
            <w:r w:rsidRPr="00196BA0">
              <w:rPr>
                <w:spacing w:val="-1"/>
              </w:rPr>
              <w:t xml:space="preserve"> flight;</w:t>
            </w:r>
          </w:p>
          <w:p w14:paraId="15B9BF58"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 xml:space="preserve">recover </w:t>
            </w:r>
            <w:r>
              <w:rPr>
                <w:spacing w:val="-1"/>
              </w:rPr>
              <w:t xml:space="preserve">the </w:t>
            </w:r>
            <w:r w:rsidRPr="00196BA0">
              <w:rPr>
                <w:spacing w:val="-1"/>
              </w:rPr>
              <w:t xml:space="preserve">RPA from abnormal transition from horizontal </w:t>
            </w:r>
            <w:r>
              <w:rPr>
                <w:spacing w:val="-1"/>
              </w:rPr>
              <w:t>to</w:t>
            </w:r>
            <w:r w:rsidRPr="00196BA0">
              <w:rPr>
                <w:spacing w:val="-1"/>
              </w:rPr>
              <w:t xml:space="preserve"> </w:t>
            </w:r>
            <w:r>
              <w:rPr>
                <w:spacing w:val="-1"/>
              </w:rPr>
              <w:t>vertical</w:t>
            </w:r>
            <w:r w:rsidRPr="00196BA0">
              <w:rPr>
                <w:spacing w:val="-1"/>
              </w:rPr>
              <w:t xml:space="preserve"> flight.</w:t>
            </w:r>
          </w:p>
        </w:tc>
        <w:tc>
          <w:tcPr>
            <w:tcW w:w="2887" w:type="dxa"/>
            <w:tcBorders>
              <w:top w:val="single" w:sz="6" w:space="0" w:color="000000"/>
              <w:left w:val="single" w:sz="6" w:space="0" w:color="000000"/>
              <w:bottom w:val="single" w:sz="6" w:space="0" w:color="000000"/>
              <w:right w:val="single" w:sz="6" w:space="0" w:color="000000"/>
            </w:tcBorders>
            <w:hideMark/>
          </w:tcPr>
          <w:p w14:paraId="11EE42E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implements recovery plan in a timely way;</w:t>
            </w:r>
          </w:p>
          <w:p w14:paraId="7C8A3B29"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demonstrates dexterity in controlling the aircraft.</w:t>
            </w:r>
          </w:p>
        </w:tc>
        <w:tc>
          <w:tcPr>
            <w:tcW w:w="2887" w:type="dxa"/>
            <w:tcBorders>
              <w:top w:val="single" w:sz="6" w:space="0" w:color="000000"/>
              <w:left w:val="single" w:sz="6" w:space="0" w:color="000000"/>
              <w:bottom w:val="single" w:sz="6" w:space="0" w:color="000000"/>
              <w:right w:val="single" w:sz="6" w:space="0" w:color="000000"/>
            </w:tcBorders>
            <w:hideMark/>
          </w:tcPr>
          <w:p w14:paraId="5E0C958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23D0F273"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at night.</w:t>
            </w:r>
          </w:p>
        </w:tc>
      </w:tr>
      <w:tr w:rsidR="001B2618" w:rsidRPr="00196BA0" w14:paraId="5F43012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7F16FB9"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457E286" w14:textId="1CF8B1A5"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Pr>
                <w:rFonts w:ascii="Times New Roman" w:eastAsia="Times New Roman" w:hAnsi="Times New Roman"/>
                <w:b/>
                <w:bCs/>
                <w:i/>
                <w:spacing w:val="-1"/>
                <w:sz w:val="24"/>
                <w:szCs w:val="24"/>
                <w:lang w:val="en-AU"/>
              </w:rPr>
              <w:t>Abnormal a</w:t>
            </w:r>
            <w:r w:rsidRPr="00196BA0">
              <w:rPr>
                <w:rFonts w:ascii="Times New Roman" w:eastAsia="Times New Roman" w:hAnsi="Times New Roman"/>
                <w:b/>
                <w:bCs/>
                <w:i/>
                <w:spacing w:val="-1"/>
                <w:sz w:val="24"/>
                <w:szCs w:val="24"/>
                <w:lang w:val="en-AU"/>
              </w:rPr>
              <w:t>utomated transitional flight</w:t>
            </w:r>
          </w:p>
          <w:p w14:paraId="1A9A121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sidRPr="00196BA0">
              <w:rPr>
                <w:spacing w:val="-1"/>
              </w:rPr>
              <w:t>articulate suitable and achievable plan to recover the RPA from abnormal transition;</w:t>
            </w:r>
          </w:p>
          <w:p w14:paraId="23B59770"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monitor transition to ensure safe flight;</w:t>
            </w:r>
          </w:p>
          <w:p w14:paraId="087F604F" w14:textId="77777777" w:rsidR="001B2618" w:rsidRPr="00196BA0" w:rsidRDefault="001B2618" w:rsidP="00547E53">
            <w:pPr>
              <w:keepNext/>
              <w:spacing w:before="60" w:after="60" w:line="240" w:lineRule="auto"/>
              <w:ind w:left="567" w:hanging="465"/>
            </w:pPr>
            <w:r w:rsidRPr="00196BA0">
              <w:rPr>
                <w:spacing w:val="-1"/>
              </w:rPr>
              <w:t>(c)</w:t>
            </w:r>
            <w:r w:rsidRPr="00196BA0">
              <w:rPr>
                <w:spacing w:val="-1"/>
              </w:rPr>
              <w:tab/>
              <w:t>implement recovery plan to ensure safe outcome.</w:t>
            </w:r>
          </w:p>
        </w:tc>
        <w:tc>
          <w:tcPr>
            <w:tcW w:w="2887" w:type="dxa"/>
            <w:tcBorders>
              <w:top w:val="single" w:sz="6" w:space="0" w:color="000000"/>
              <w:left w:val="single" w:sz="6" w:space="0" w:color="000000"/>
              <w:bottom w:val="single" w:sz="6" w:space="0" w:color="000000"/>
              <w:right w:val="single" w:sz="6" w:space="0" w:color="000000"/>
            </w:tcBorders>
            <w:hideMark/>
          </w:tcPr>
          <w:p w14:paraId="199E6828"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I</w:t>
            </w:r>
            <w:r w:rsidRPr="002E43F0">
              <w:rPr>
                <w:rFonts w:ascii="Times New Roman" w:eastAsia="Times New Roman" w:hAnsi="Times New Roman"/>
                <w:bCs/>
                <w:spacing w:val="-1"/>
                <w:sz w:val="24"/>
                <w:szCs w:val="24"/>
                <w:lang w:val="en-AU"/>
              </w:rPr>
              <w:t>mplements recovery plan in a timely way.</w:t>
            </w:r>
          </w:p>
        </w:tc>
        <w:tc>
          <w:tcPr>
            <w:tcW w:w="2887" w:type="dxa"/>
            <w:tcBorders>
              <w:top w:val="single" w:sz="6" w:space="0" w:color="000000"/>
              <w:left w:val="single" w:sz="6" w:space="0" w:color="000000"/>
              <w:bottom w:val="single" w:sz="6" w:space="0" w:color="000000"/>
              <w:right w:val="single" w:sz="6" w:space="0" w:color="000000"/>
            </w:tcBorders>
            <w:hideMark/>
          </w:tcPr>
          <w:p w14:paraId="6D0E7582"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EBEF828"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at night.</w:t>
            </w:r>
          </w:p>
        </w:tc>
      </w:tr>
    </w:tbl>
    <w:p w14:paraId="28902137" w14:textId="77777777" w:rsidR="001B2618" w:rsidRPr="00196BA0" w:rsidRDefault="001B2618" w:rsidP="00CA6E18">
      <w:pPr>
        <w:spacing w:before="5" w:line="100" w:lineRule="exact"/>
      </w:pPr>
    </w:p>
    <w:p w14:paraId="3C5711F9" w14:textId="77777777" w:rsidR="001B2618" w:rsidRPr="00196BA0" w:rsidRDefault="001B2618" w:rsidP="00CA6E18">
      <w:pPr>
        <w:pStyle w:val="LDScheduleheadingcontinued"/>
      </w:pPr>
      <w:r w:rsidRPr="00196BA0">
        <w:t>Schedule 5</w:t>
      </w:r>
      <w:r w:rsidRPr="00196BA0">
        <w:tab/>
        <w:t>Practical competency units</w:t>
      </w:r>
    </w:p>
    <w:p w14:paraId="735952DF" w14:textId="77777777" w:rsidR="001B2618" w:rsidRPr="00196BA0" w:rsidRDefault="001B2618" w:rsidP="00064EEC">
      <w:pPr>
        <w:pStyle w:val="LDAppendixHeadingcontinued"/>
      </w:pPr>
      <w:bookmarkStart w:id="379" w:name="_Toc511130550"/>
      <w:bookmarkStart w:id="380" w:name="_Toc520282033"/>
      <w:bookmarkStart w:id="381" w:name="_Toc2946081"/>
      <w:r w:rsidRPr="00196BA0">
        <w:t>Appendix 5</w:t>
      </w:r>
      <w:r w:rsidRPr="00196BA0">
        <w:tab/>
        <w:t>Category specific units — powered-lift category (contd.)</w:t>
      </w:r>
      <w:bookmarkEnd w:id="379"/>
      <w:bookmarkEnd w:id="380"/>
      <w:bookmarkEnd w:id="381"/>
    </w:p>
    <w:p w14:paraId="44CD37E9" w14:textId="77777777" w:rsidR="001B2618" w:rsidRPr="00196BA0" w:rsidRDefault="001B2618" w:rsidP="00CA6E18">
      <w:pPr>
        <w:pStyle w:val="LDAppendixHeading2"/>
      </w:pPr>
      <w:bookmarkStart w:id="382" w:name="_Toc520282034"/>
      <w:bookmarkStart w:id="383" w:name="_Toc2946082"/>
      <w:r w:rsidRPr="00196BA0">
        <w:t>Unit 36</w:t>
      </w:r>
      <w:r w:rsidRPr="00196BA0">
        <w:tab/>
        <w:t>RP3 — Climb, cruise and descent</w:t>
      </w:r>
      <w:bookmarkEnd w:id="382"/>
      <w:bookmarkEnd w:id="383"/>
    </w:p>
    <w:tbl>
      <w:tblPr>
        <w:tblW w:w="9413" w:type="dxa"/>
        <w:tblInd w:w="6" w:type="dxa"/>
        <w:tblCellMar>
          <w:left w:w="0" w:type="dxa"/>
          <w:right w:w="57" w:type="dxa"/>
        </w:tblCellMar>
        <w:tblLook w:val="01E0" w:firstRow="1" w:lastRow="1" w:firstColumn="1" w:lastColumn="1" w:noHBand="0" w:noVBand="0"/>
      </w:tblPr>
      <w:tblGrid>
        <w:gridCol w:w="695"/>
        <w:gridCol w:w="2906"/>
        <w:gridCol w:w="2906"/>
        <w:gridCol w:w="2906"/>
      </w:tblGrid>
      <w:tr w:rsidR="001B2618" w:rsidRPr="00196BA0" w14:paraId="2FFE331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FE6CC13"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242FB3FE"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518EEDD"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in the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38907B16"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19CEDCED"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21529BC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5FA954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393EA1A9"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h</w:t>
            </w:r>
            <w:r w:rsidRPr="00655A65">
              <w:rPr>
                <w:rFonts w:ascii="Times New Roman" w:eastAsia="Times New Roman" w:hAnsi="Times New Roman"/>
                <w:b/>
                <w:bCs/>
                <w:i/>
                <w:spacing w:val="-1"/>
                <w:sz w:val="24"/>
                <w:szCs w:val="24"/>
                <w:lang w:val="en-AU"/>
              </w:rPr>
              <w:t>t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evel</w:t>
            </w:r>
          </w:p>
          <w:p w14:paraId="32CC9F72"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operate the RPA in straight and level flight;</w:t>
            </w:r>
          </w:p>
          <w:p w14:paraId="6F0DA417"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 xml:space="preserve">identify and avoid </w:t>
            </w:r>
            <w:r>
              <w:rPr>
                <w:spacing w:val="-1"/>
              </w:rPr>
              <w:t xml:space="preserve">simulated </w:t>
            </w:r>
            <w:r w:rsidRPr="00196BA0">
              <w:rPr>
                <w:spacing w:val="-1"/>
              </w:rPr>
              <w:t>terrain</w:t>
            </w:r>
            <w:r>
              <w:rPr>
                <w:spacing w:val="-1"/>
              </w:rPr>
              <w:t>, obstacles</w:t>
            </w:r>
            <w:r w:rsidRPr="00196BA0">
              <w:rPr>
                <w:spacing w:val="-1"/>
              </w:rPr>
              <w:t xml:space="preserve"> and traffic when operating the RPA.</w:t>
            </w:r>
          </w:p>
        </w:tc>
        <w:tc>
          <w:tcPr>
            <w:tcW w:w="2906" w:type="dxa"/>
            <w:tcBorders>
              <w:top w:val="single" w:sz="6" w:space="0" w:color="000000"/>
              <w:left w:val="single" w:sz="6" w:space="0" w:color="000000"/>
              <w:bottom w:val="single" w:sz="6" w:space="0" w:color="000000"/>
              <w:right w:val="single" w:sz="6" w:space="0" w:color="000000"/>
            </w:tcBorders>
            <w:hideMark/>
          </w:tcPr>
          <w:p w14:paraId="795CF1B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r>
            <w:r>
              <w:rPr>
                <w:spacing w:val="-1"/>
              </w:rPr>
              <w:t xml:space="preserve">the </w:t>
            </w:r>
            <w:r w:rsidRPr="00196BA0">
              <w:rPr>
                <w:spacing w:val="-1"/>
              </w:rPr>
              <w:t>RPA to maintain a constant height and heading;</w:t>
            </w:r>
          </w:p>
          <w:p w14:paraId="7DB251A5"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is operated within its performance limitations.</w:t>
            </w:r>
          </w:p>
        </w:tc>
        <w:tc>
          <w:tcPr>
            <w:tcW w:w="2906" w:type="dxa"/>
            <w:tcBorders>
              <w:top w:val="single" w:sz="6" w:space="0" w:color="000000"/>
              <w:left w:val="single" w:sz="6" w:space="0" w:color="000000"/>
              <w:bottom w:val="single" w:sz="6" w:space="0" w:color="000000"/>
              <w:right w:val="single" w:sz="6" w:space="0" w:color="000000"/>
            </w:tcBorders>
            <w:hideMark/>
          </w:tcPr>
          <w:p w14:paraId="3CF3287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76545D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undulating terrain;</w:t>
            </w:r>
          </w:p>
          <w:p w14:paraId="6335EBD3"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near aerodromes and away from aerodromes;</w:t>
            </w:r>
          </w:p>
          <w:p w14:paraId="26A4F4DD"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daytime and night.</w:t>
            </w:r>
          </w:p>
        </w:tc>
      </w:tr>
      <w:tr w:rsidR="001B2618" w:rsidRPr="00196BA0" w14:paraId="3BCBB716"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92DE9F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7174B08B"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Cli</w:t>
            </w:r>
            <w:r w:rsidRPr="00655A65">
              <w:rPr>
                <w:rFonts w:ascii="Times New Roman" w:eastAsia="Times New Roman" w:hAnsi="Times New Roman"/>
                <w:b/>
                <w:bCs/>
                <w:i/>
                <w:spacing w:val="-1"/>
                <w:sz w:val="24"/>
                <w:szCs w:val="24"/>
                <w:lang w:val="en-AU"/>
              </w:rPr>
              <w:t>mb</w:t>
            </w:r>
          </w:p>
          <w:p w14:paraId="24A5B737" w14:textId="77777777" w:rsidR="001B2618" w:rsidRPr="00196BA0" w:rsidRDefault="001B2618" w:rsidP="00547E53">
            <w:pPr>
              <w:keepNext/>
              <w:spacing w:before="60" w:after="60" w:line="240" w:lineRule="auto"/>
              <w:ind w:left="567" w:hanging="465"/>
              <w:rPr>
                <w:rFonts w:eastAsia="Times New Roman"/>
                <w:spacing w:val="-1"/>
                <w:szCs w:val="24"/>
              </w:rPr>
            </w:pPr>
            <w:r w:rsidRPr="00196BA0">
              <w:t>(a)</w:t>
            </w:r>
            <w:r w:rsidRPr="00196BA0">
              <w:tab/>
            </w:r>
            <w:r w:rsidRPr="00196BA0">
              <w:rPr>
                <w:spacing w:val="-1"/>
              </w:rPr>
              <w:t>operate the RPA at a constant angle of climb;</w:t>
            </w:r>
          </w:p>
          <w:p w14:paraId="0472700F" w14:textId="77777777" w:rsidR="001B2618" w:rsidRPr="00196BA0" w:rsidRDefault="001B2618" w:rsidP="00547E53">
            <w:pPr>
              <w:keepNext/>
              <w:spacing w:before="60" w:after="60" w:line="240" w:lineRule="auto"/>
              <w:ind w:left="567" w:hanging="465"/>
            </w:pPr>
            <w:r w:rsidRPr="00196BA0">
              <w:rPr>
                <w:spacing w:val="-1"/>
              </w:rPr>
              <w:t>(b)</w:t>
            </w:r>
            <w:r w:rsidRPr="00196BA0">
              <w:rPr>
                <w:spacing w:val="-1"/>
              </w:rPr>
              <w:tab/>
              <w:t>operate the RPA at a constant rate of climb.</w:t>
            </w:r>
            <w:r w:rsidRPr="00932D26">
              <w:rPr>
                <w:rFonts w:eastAsia="Times New Roman"/>
                <w:bCs/>
                <w:i/>
                <w:spacing w:val="-1"/>
                <w:sz w:val="28"/>
                <w:szCs w:val="28"/>
              </w:rPr>
              <w:t xml:space="preserve"> </w:t>
            </w:r>
          </w:p>
        </w:tc>
        <w:tc>
          <w:tcPr>
            <w:tcW w:w="2906" w:type="dxa"/>
            <w:tcBorders>
              <w:top w:val="single" w:sz="6" w:space="0" w:color="000000"/>
              <w:left w:val="single" w:sz="6" w:space="0" w:color="000000"/>
              <w:bottom w:val="single" w:sz="6" w:space="0" w:color="000000"/>
              <w:right w:val="single" w:sz="6" w:space="0" w:color="000000"/>
            </w:tcBorders>
            <w:hideMark/>
          </w:tcPr>
          <w:p w14:paraId="35418FF8" w14:textId="77777777" w:rsidR="001B2618" w:rsidRPr="00407399" w:rsidRDefault="001B2618" w:rsidP="00547E53">
            <w:pPr>
              <w:keepNext/>
              <w:spacing w:before="60" w:after="60" w:line="240" w:lineRule="auto"/>
              <w:ind w:left="567" w:hanging="465"/>
              <w:rPr>
                <w:spacing w:val="2"/>
              </w:rPr>
            </w:pPr>
            <w:r w:rsidRPr="00407399">
              <w:rPr>
                <w:spacing w:val="2"/>
              </w:rPr>
              <w:t>The RPA maintains:</w:t>
            </w:r>
          </w:p>
          <w:p w14:paraId="2F3CF07E" w14:textId="77777777" w:rsidR="001B2618" w:rsidRDefault="001B2618" w:rsidP="00547E53">
            <w:pPr>
              <w:keepNext/>
              <w:spacing w:before="60" w:after="60" w:line="240" w:lineRule="auto"/>
              <w:ind w:left="567" w:hanging="465"/>
              <w:rPr>
                <w:spacing w:val="-1"/>
              </w:rPr>
            </w:pPr>
            <w:r w:rsidRPr="00196BA0">
              <w:rPr>
                <w:spacing w:val="-1"/>
              </w:rPr>
              <w:t>(</w:t>
            </w:r>
            <w:r>
              <w:rPr>
                <w:spacing w:val="-1"/>
              </w:rPr>
              <w:t>a</w:t>
            </w:r>
            <w:r w:rsidRPr="00196BA0">
              <w:rPr>
                <w:spacing w:val="-1"/>
              </w:rPr>
              <w:t>)</w:t>
            </w:r>
            <w:r w:rsidRPr="00196BA0">
              <w:rPr>
                <w:spacing w:val="-1"/>
              </w:rPr>
              <w:tab/>
              <w:t>a consistent climb angle</w:t>
            </w:r>
            <w:r>
              <w:rPr>
                <w:spacing w:val="-1"/>
              </w:rPr>
              <w:t>;</w:t>
            </w:r>
          </w:p>
          <w:p w14:paraId="4FE2CB9E" w14:textId="77777777" w:rsidR="001B2618" w:rsidRPr="00196BA0" w:rsidRDefault="001B2618" w:rsidP="00547E53">
            <w:pPr>
              <w:keepNext/>
              <w:spacing w:before="60" w:after="60" w:line="240" w:lineRule="auto"/>
              <w:ind w:left="567" w:hanging="465"/>
              <w:rPr>
                <w:rFonts w:ascii="Times New (W1)" w:hAnsi="Times New (W1)"/>
                <w:spacing w:val="-1"/>
              </w:rPr>
            </w:pPr>
            <w:r w:rsidRPr="00196BA0">
              <w:rPr>
                <w:spacing w:val="-1"/>
              </w:rPr>
              <w:t>(</w:t>
            </w:r>
            <w:r>
              <w:rPr>
                <w:spacing w:val="-1"/>
              </w:rPr>
              <w:t>b</w:t>
            </w:r>
            <w:r w:rsidRPr="00196BA0">
              <w:rPr>
                <w:spacing w:val="-1"/>
              </w:rPr>
              <w:t>)</w:t>
            </w:r>
            <w:r w:rsidRPr="00196BA0">
              <w:rPr>
                <w:spacing w:val="-1"/>
              </w:rPr>
              <w:tab/>
              <w:t>an even rate of climb</w:t>
            </w:r>
            <w:r>
              <w:rPr>
                <w:spacing w:val="-1"/>
              </w:rPr>
              <w:t>.</w:t>
            </w:r>
          </w:p>
        </w:tc>
        <w:tc>
          <w:tcPr>
            <w:tcW w:w="2906" w:type="dxa"/>
            <w:tcBorders>
              <w:top w:val="single" w:sz="6" w:space="0" w:color="000000"/>
              <w:left w:val="single" w:sz="6" w:space="0" w:color="000000"/>
              <w:bottom w:val="single" w:sz="6" w:space="0" w:color="000000"/>
              <w:right w:val="single" w:sz="6" w:space="0" w:color="000000"/>
            </w:tcBorders>
            <w:hideMark/>
          </w:tcPr>
          <w:p w14:paraId="4AAA4EE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02A2D4D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16939BC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3B9A5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69BDF4E" w14:textId="77777777" w:rsidR="001B2618" w:rsidRPr="00021E5F"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021E5F">
              <w:rPr>
                <w:rFonts w:ascii="Times New Roman" w:eastAsia="Times New Roman" w:hAnsi="Times New Roman"/>
                <w:b/>
                <w:bCs/>
                <w:i/>
                <w:spacing w:val="-1"/>
                <w:sz w:val="24"/>
                <w:szCs w:val="24"/>
                <w:lang w:val="en-AU"/>
              </w:rPr>
              <w:t>Trim</w:t>
            </w:r>
          </w:p>
          <w:p w14:paraId="14D290ED" w14:textId="77777777" w:rsidR="001B2618" w:rsidRPr="00021E5F" w:rsidRDefault="001B2618" w:rsidP="00547E53">
            <w:pPr>
              <w:pStyle w:val="TableParagraph"/>
              <w:spacing w:before="60" w:after="60" w:line="240" w:lineRule="auto"/>
              <w:ind w:left="102"/>
              <w:rPr>
                <w:rFonts w:ascii="Times New Roman" w:eastAsia="Times New Roman" w:hAnsi="Times New Roman" w:cs="Times New Roman"/>
                <w:bCs/>
                <w:spacing w:val="-1"/>
                <w:sz w:val="24"/>
                <w:szCs w:val="24"/>
              </w:rPr>
            </w:pPr>
            <w:r w:rsidRPr="00021E5F">
              <w:rPr>
                <w:rFonts w:ascii="Times New Roman" w:eastAsia="Times New Roman" w:hAnsi="Times New Roman" w:cs="Times New Roman"/>
                <w:bCs/>
                <w:spacing w:val="-1"/>
                <w:sz w:val="24"/>
                <w:szCs w:val="24"/>
              </w:rPr>
              <w:t>If required, trim the RPA to maintain the desired flight path for the operation.</w:t>
            </w:r>
          </w:p>
        </w:tc>
        <w:tc>
          <w:tcPr>
            <w:tcW w:w="2906" w:type="dxa"/>
            <w:tcBorders>
              <w:top w:val="single" w:sz="6" w:space="0" w:color="000000"/>
              <w:left w:val="single" w:sz="6" w:space="0" w:color="000000"/>
              <w:bottom w:val="single" w:sz="6" w:space="0" w:color="000000"/>
              <w:right w:val="single" w:sz="6" w:space="0" w:color="000000"/>
            </w:tcBorders>
            <w:hideMark/>
          </w:tcPr>
          <w:p w14:paraId="6D0E828D" w14:textId="77777777" w:rsidR="001B2618" w:rsidRPr="00196BA0" w:rsidRDefault="001B2618" w:rsidP="00547E53">
            <w:pPr>
              <w:pStyle w:val="TableParagraph"/>
              <w:spacing w:before="60" w:after="60" w:line="240" w:lineRule="auto"/>
              <w:ind w:left="102"/>
              <w:rPr>
                <w:spacing w:val="-1"/>
              </w:rPr>
            </w:pPr>
            <w:r>
              <w:rPr>
                <w:rFonts w:ascii="Times New Roman" w:eastAsia="Times New Roman" w:hAnsi="Times New Roman"/>
                <w:bCs/>
                <w:spacing w:val="-1"/>
                <w:sz w:val="24"/>
                <w:szCs w:val="24"/>
                <w:lang w:val="en-AU"/>
              </w:rPr>
              <w:t>T</w:t>
            </w:r>
            <w:r w:rsidRPr="002E43F0">
              <w:rPr>
                <w:rFonts w:ascii="Times New Roman" w:eastAsia="Times New Roman" w:hAnsi="Times New Roman"/>
                <w:bCs/>
                <w:spacing w:val="-1"/>
                <w:sz w:val="24"/>
                <w:szCs w:val="24"/>
                <w:lang w:val="en-AU"/>
              </w:rPr>
              <w:t>rims the RPA to maintain a</w:t>
            </w:r>
            <w:r>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constant heading and height for approximately 10</w:t>
            </w:r>
            <w:r>
              <w:rPr>
                <w:rFonts w:ascii="Times New Roman" w:eastAsia="Times New Roman" w:hAnsi="Times New Roman"/>
                <w:bCs/>
                <w:spacing w:val="-1"/>
                <w:sz w:val="24"/>
                <w:szCs w:val="24"/>
                <w:lang w:val="en-AU"/>
              </w:rPr>
              <w:t> </w:t>
            </w:r>
            <w:r w:rsidRPr="002E43F0">
              <w:rPr>
                <w:rFonts w:ascii="Times New Roman" w:eastAsia="Times New Roman" w:hAnsi="Times New Roman"/>
                <w:bCs/>
                <w:spacing w:val="-1"/>
                <w:sz w:val="24"/>
                <w:szCs w:val="24"/>
                <w:lang w:val="en-AU"/>
              </w:rPr>
              <w:t>seconds.</w:t>
            </w:r>
          </w:p>
        </w:tc>
        <w:tc>
          <w:tcPr>
            <w:tcW w:w="2906" w:type="dxa"/>
            <w:tcBorders>
              <w:top w:val="single" w:sz="6" w:space="0" w:color="000000"/>
              <w:left w:val="single" w:sz="6" w:space="0" w:color="000000"/>
              <w:bottom w:val="single" w:sz="6" w:space="0" w:color="000000"/>
              <w:right w:val="single" w:sz="6" w:space="0" w:color="000000"/>
            </w:tcBorders>
            <w:hideMark/>
          </w:tcPr>
          <w:p w14:paraId="60B34CB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5993CFB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23C4C16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7CB2EE1"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08D23992"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Turns</w:t>
            </w:r>
          </w:p>
          <w:p w14:paraId="03F742A0"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2"/>
              </w:rPr>
              <w:t>(a)</w:t>
            </w:r>
            <w:r w:rsidRPr="00196BA0">
              <w:rPr>
                <w:spacing w:val="2"/>
              </w:rPr>
              <w:tab/>
            </w:r>
            <w:r w:rsidRPr="00196BA0">
              <w:rPr>
                <w:spacing w:val="-1"/>
              </w:rPr>
              <w:t xml:space="preserve">operate the RPA to perform co-ordinated turns </w:t>
            </w:r>
            <w:r>
              <w:rPr>
                <w:spacing w:val="-1"/>
              </w:rPr>
              <w:t>in horizontal flight</w:t>
            </w:r>
            <w:r w:rsidRPr="00196BA0">
              <w:rPr>
                <w:spacing w:val="-1"/>
              </w:rPr>
              <w:t>;</w:t>
            </w:r>
          </w:p>
          <w:p w14:paraId="3FC3AA8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operate the RPA to perform turns that are conducted within a nominated area;</w:t>
            </w:r>
          </w:p>
          <w:p w14:paraId="5071AB93" w14:textId="77777777" w:rsidR="001B2618" w:rsidRDefault="001B2618" w:rsidP="00547E53">
            <w:pPr>
              <w:keepNext/>
              <w:spacing w:before="60" w:after="60" w:line="240" w:lineRule="auto"/>
              <w:ind w:left="567" w:hanging="465"/>
              <w:rPr>
                <w:spacing w:val="-1"/>
              </w:rPr>
            </w:pPr>
            <w:r w:rsidRPr="00196BA0">
              <w:rPr>
                <w:spacing w:val="-1"/>
              </w:rPr>
              <w:t>(c)</w:t>
            </w:r>
            <w:r w:rsidRPr="00196BA0">
              <w:rPr>
                <w:spacing w:val="-1"/>
              </w:rPr>
              <w:tab/>
              <w:t>operate the RPA so that level turns are at a constant altitude</w:t>
            </w:r>
            <w:r>
              <w:rPr>
                <w:spacing w:val="-1"/>
              </w:rPr>
              <w:t>;</w:t>
            </w:r>
          </w:p>
          <w:p w14:paraId="33CFF886" w14:textId="0BC3CB6E" w:rsidR="001B2618" w:rsidRPr="00196BA0" w:rsidRDefault="001B2618" w:rsidP="00547E53">
            <w:pPr>
              <w:keepNext/>
              <w:spacing w:before="60" w:after="60" w:line="240" w:lineRule="auto"/>
              <w:ind w:left="567" w:hanging="465"/>
            </w:pPr>
            <w:r>
              <w:t>(d)</w:t>
            </w:r>
            <w:r>
              <w:tab/>
              <w:t xml:space="preserve">demonstrate </w:t>
            </w:r>
            <w:bookmarkStart w:id="384" w:name="_Hlk2003874"/>
            <w:r>
              <w:t xml:space="preserve">pirouettes </w:t>
            </w:r>
            <w:bookmarkEnd w:id="384"/>
            <w:r>
              <w:t>while in the hover.</w:t>
            </w:r>
          </w:p>
        </w:tc>
        <w:tc>
          <w:tcPr>
            <w:tcW w:w="2906" w:type="dxa"/>
            <w:tcBorders>
              <w:top w:val="single" w:sz="6" w:space="0" w:color="000000"/>
              <w:left w:val="single" w:sz="6" w:space="0" w:color="000000"/>
              <w:bottom w:val="single" w:sz="6" w:space="0" w:color="000000"/>
              <w:right w:val="single" w:sz="6" w:space="0" w:color="000000"/>
            </w:tcBorders>
            <w:hideMark/>
          </w:tcPr>
          <w:p w14:paraId="4C7E0984"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remains within the nominated area;</w:t>
            </w:r>
          </w:p>
          <w:p w14:paraId="1A3FE8D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turns are conducted at a constant altitude and radius;</w:t>
            </w:r>
          </w:p>
          <w:p w14:paraId="20D367EE"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sink/skid is minimised during the turns;</w:t>
            </w:r>
          </w:p>
          <w:p w14:paraId="6946CC4E"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completes turn within 15 degrees of stated final heading.</w:t>
            </w:r>
          </w:p>
        </w:tc>
        <w:tc>
          <w:tcPr>
            <w:tcW w:w="2906" w:type="dxa"/>
            <w:tcBorders>
              <w:top w:val="single" w:sz="6" w:space="0" w:color="000000"/>
              <w:left w:val="single" w:sz="6" w:space="0" w:color="000000"/>
              <w:bottom w:val="single" w:sz="6" w:space="0" w:color="000000"/>
              <w:right w:val="single" w:sz="6" w:space="0" w:color="000000"/>
            </w:tcBorders>
            <w:hideMark/>
          </w:tcPr>
          <w:p w14:paraId="5C18CB0A"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3E321E6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r w:rsidR="001B2618" w:rsidRPr="00196BA0" w14:paraId="1D4CD89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E3CC63D" w14:textId="77777777" w:rsidR="001B2618" w:rsidRPr="00196BA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5</w:t>
            </w:r>
          </w:p>
        </w:tc>
        <w:tc>
          <w:tcPr>
            <w:tcW w:w="2906" w:type="dxa"/>
            <w:tcBorders>
              <w:top w:val="single" w:sz="6" w:space="0" w:color="000000"/>
              <w:left w:val="single" w:sz="6" w:space="0" w:color="000000"/>
              <w:bottom w:val="single" w:sz="6" w:space="0" w:color="000000"/>
              <w:right w:val="single" w:sz="6" w:space="0" w:color="000000"/>
            </w:tcBorders>
            <w:hideMark/>
          </w:tcPr>
          <w:p w14:paraId="0C8DFDFC"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Descent</w:t>
            </w:r>
          </w:p>
          <w:p w14:paraId="3E556EA2"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descend the RPA at a constant angle of descent;</w:t>
            </w:r>
          </w:p>
          <w:p w14:paraId="6E821EA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descend the RPA at a constant rate of descent;</w:t>
            </w:r>
          </w:p>
          <w:p w14:paraId="10DE084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use lift/drag devices appropriately during the descent of the RPA.</w:t>
            </w:r>
          </w:p>
        </w:tc>
        <w:tc>
          <w:tcPr>
            <w:tcW w:w="2906" w:type="dxa"/>
            <w:tcBorders>
              <w:top w:val="single" w:sz="6" w:space="0" w:color="000000"/>
              <w:left w:val="single" w:sz="6" w:space="0" w:color="000000"/>
              <w:bottom w:val="single" w:sz="6" w:space="0" w:color="000000"/>
              <w:right w:val="single" w:sz="6" w:space="0" w:color="000000"/>
            </w:tcBorders>
            <w:hideMark/>
          </w:tcPr>
          <w:p w14:paraId="30EFE342" w14:textId="77777777" w:rsidR="001B2618" w:rsidRPr="00407399" w:rsidRDefault="001B2618" w:rsidP="00547E53">
            <w:pPr>
              <w:keepNext/>
              <w:spacing w:before="60" w:after="60" w:line="240" w:lineRule="auto"/>
              <w:ind w:left="567" w:hanging="465"/>
              <w:rPr>
                <w:spacing w:val="2"/>
              </w:rPr>
            </w:pPr>
            <w:r w:rsidRPr="00407399">
              <w:rPr>
                <w:spacing w:val="2"/>
              </w:rPr>
              <w:t>The RPA maintains:</w:t>
            </w:r>
          </w:p>
          <w:p w14:paraId="7DEE2A8C" w14:textId="77777777" w:rsidR="001B2618" w:rsidRPr="00196BA0" w:rsidRDefault="001B2618" w:rsidP="00547E53">
            <w:pPr>
              <w:keepNext/>
              <w:spacing w:before="60" w:after="60" w:line="240" w:lineRule="auto"/>
              <w:ind w:left="567" w:hanging="465"/>
              <w:rPr>
                <w:spacing w:val="-1"/>
                <w:szCs w:val="24"/>
              </w:rPr>
            </w:pPr>
            <w:r w:rsidRPr="00407399">
              <w:rPr>
                <w:spacing w:val="2"/>
              </w:rPr>
              <w:t>(a)</w:t>
            </w:r>
            <w:r w:rsidRPr="00407399">
              <w:rPr>
                <w:spacing w:val="2"/>
              </w:rPr>
              <w:tab/>
              <w:t>a consistent descent</w:t>
            </w:r>
            <w:r w:rsidRPr="00196BA0">
              <w:rPr>
                <w:spacing w:val="-1"/>
              </w:rPr>
              <w:t xml:space="preserve"> angle;</w:t>
            </w:r>
          </w:p>
          <w:p w14:paraId="34E3395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an even rate of descent;</w:t>
            </w:r>
          </w:p>
          <w:p w14:paraId="0C1AA707" w14:textId="77777777" w:rsidR="001B2618" w:rsidRPr="00196BA0" w:rsidRDefault="001B2618" w:rsidP="00547E53">
            <w:pPr>
              <w:keepNext/>
              <w:spacing w:before="60" w:after="60" w:line="240" w:lineRule="auto"/>
              <w:ind w:left="567" w:hanging="465"/>
              <w:rPr>
                <w:rFonts w:ascii="Times New (W1)" w:hAnsi="Times New (W1)"/>
                <w:spacing w:val="-1"/>
              </w:rPr>
            </w:pPr>
            <w:r w:rsidRPr="00196BA0">
              <w:rPr>
                <w:spacing w:val="-1"/>
              </w:rPr>
              <w:t>(c)</w:t>
            </w:r>
            <w:r w:rsidRPr="00196BA0">
              <w:rPr>
                <w:spacing w:val="-1"/>
              </w:rPr>
              <w:tab/>
              <w:t>consistent attitude.</w:t>
            </w:r>
          </w:p>
        </w:tc>
        <w:tc>
          <w:tcPr>
            <w:tcW w:w="2906" w:type="dxa"/>
            <w:tcBorders>
              <w:top w:val="single" w:sz="6" w:space="0" w:color="000000"/>
              <w:left w:val="single" w:sz="6" w:space="0" w:color="000000"/>
              <w:bottom w:val="single" w:sz="6" w:space="0" w:color="000000"/>
              <w:right w:val="single" w:sz="6" w:space="0" w:color="000000"/>
            </w:tcBorders>
            <w:hideMark/>
          </w:tcPr>
          <w:p w14:paraId="75867FC5"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various meteorological conditions;</w:t>
            </w:r>
          </w:p>
          <w:p w14:paraId="43E0ACAA"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daytime and night.</w:t>
            </w:r>
          </w:p>
        </w:tc>
      </w:tr>
    </w:tbl>
    <w:p w14:paraId="281DE2BD" w14:textId="77777777" w:rsidR="001B2618" w:rsidRPr="00196BA0" w:rsidRDefault="001B2618" w:rsidP="00CA6E18">
      <w:pPr>
        <w:pStyle w:val="LDScheduleheadingcontinued"/>
      </w:pPr>
      <w:r w:rsidRPr="00196BA0">
        <w:t>Schedule 5</w:t>
      </w:r>
      <w:r w:rsidRPr="00196BA0">
        <w:tab/>
        <w:t>Practical competency units</w:t>
      </w:r>
    </w:p>
    <w:p w14:paraId="1D9023E2" w14:textId="77777777" w:rsidR="001B2618" w:rsidRPr="00196BA0" w:rsidRDefault="001B2618" w:rsidP="00064EEC">
      <w:pPr>
        <w:pStyle w:val="LDAppendixHeadingcontinued"/>
      </w:pPr>
      <w:bookmarkStart w:id="385" w:name="_Toc511130552"/>
      <w:bookmarkStart w:id="386" w:name="_Toc520282035"/>
      <w:bookmarkStart w:id="387" w:name="_Toc2946083"/>
      <w:r w:rsidRPr="00196BA0">
        <w:t>Appendix 5</w:t>
      </w:r>
      <w:r w:rsidRPr="00196BA0">
        <w:tab/>
        <w:t>Category specific units — powered-lift category (contd.)</w:t>
      </w:r>
      <w:bookmarkEnd w:id="385"/>
      <w:bookmarkEnd w:id="386"/>
      <w:bookmarkEnd w:id="387"/>
    </w:p>
    <w:p w14:paraId="3DBD69EC" w14:textId="77777777" w:rsidR="001B2618" w:rsidRPr="00196BA0" w:rsidRDefault="001B2618" w:rsidP="00CA6E18">
      <w:pPr>
        <w:pStyle w:val="LDAppendixHeading2"/>
      </w:pPr>
      <w:bookmarkStart w:id="388" w:name="_Toc520282036"/>
      <w:bookmarkStart w:id="389" w:name="_Toc2946084"/>
      <w:r w:rsidRPr="00196BA0">
        <w:t>Unit 37</w:t>
      </w:r>
      <w:r w:rsidRPr="00196BA0">
        <w:tab/>
        <w:t>RP4 — Advanced manoeuvres</w:t>
      </w:r>
      <w:bookmarkEnd w:id="388"/>
      <w:bookmarkEnd w:id="389"/>
    </w:p>
    <w:tbl>
      <w:tblPr>
        <w:tblW w:w="0" w:type="auto"/>
        <w:tblInd w:w="6" w:type="dxa"/>
        <w:tblLayout w:type="fixed"/>
        <w:tblCellMar>
          <w:left w:w="0" w:type="dxa"/>
          <w:right w:w="57" w:type="dxa"/>
        </w:tblCellMar>
        <w:tblLook w:val="01E0" w:firstRow="1" w:lastRow="1" w:firstColumn="1" w:lastColumn="1" w:noHBand="0" w:noVBand="0"/>
      </w:tblPr>
      <w:tblGrid>
        <w:gridCol w:w="695"/>
        <w:gridCol w:w="2906"/>
        <w:gridCol w:w="2906"/>
        <w:gridCol w:w="2906"/>
      </w:tblGrid>
      <w:tr w:rsidR="001B2618" w:rsidRPr="00196BA0" w14:paraId="163D6383"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26954DE4"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48D9DE6C"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6936B0B8"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267ABA"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493F2363"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4A3CD69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C1F4433"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6688276D"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Ent</w:t>
            </w:r>
            <w:r w:rsidRPr="00655A65">
              <w:rPr>
                <w:rFonts w:ascii="Times New Roman" w:eastAsia="Times New Roman" w:hAnsi="Times New Roman"/>
                <w:b/>
                <w:bCs/>
                <w:i/>
                <w:spacing w:val="-1"/>
                <w:sz w:val="24"/>
                <w:szCs w:val="24"/>
                <w:lang w:val="en-AU"/>
              </w:rPr>
              <w:t>er 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d </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ecover f</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 xml:space="preserve">om </w:t>
            </w:r>
            <w:r w:rsidRPr="00196BA0">
              <w:rPr>
                <w:rFonts w:ascii="Times New Roman" w:eastAsia="Times New Roman" w:hAnsi="Times New Roman"/>
                <w:b/>
                <w:bCs/>
                <w:i/>
                <w:spacing w:val="-1"/>
                <w:sz w:val="24"/>
                <w:szCs w:val="24"/>
                <w:lang w:val="en-AU"/>
              </w:rPr>
              <w:t>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l in other than vertical flight</w:t>
            </w:r>
          </w:p>
          <w:p w14:paraId="105D64B5"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 xml:space="preserve">perform pre-manoeuvre checks for stalling </w:t>
            </w:r>
            <w:r>
              <w:rPr>
                <w:spacing w:val="-1"/>
              </w:rPr>
              <w:t xml:space="preserve">the </w:t>
            </w:r>
            <w:r w:rsidRPr="00196BA0">
              <w:rPr>
                <w:spacing w:val="-1"/>
              </w:rPr>
              <w:t>RPA;</w:t>
            </w:r>
          </w:p>
          <w:p w14:paraId="69ED1AA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recognise stall signs and symptoms when operating the RPA;</w:t>
            </w:r>
          </w:p>
          <w:p w14:paraId="4823E9D5"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recover from the following </w:t>
            </w:r>
            <w:r>
              <w:rPr>
                <w:spacing w:val="-1"/>
              </w:rPr>
              <w:t>conditions</w:t>
            </w:r>
            <w:r w:rsidRPr="00196BA0">
              <w:rPr>
                <w:spacing w:val="-1"/>
              </w:rPr>
              <w:t>:</w:t>
            </w:r>
          </w:p>
          <w:p w14:paraId="24CE6B92" w14:textId="77777777" w:rsidR="001B2618" w:rsidRPr="00196BA0" w:rsidRDefault="001B2618" w:rsidP="00547E53">
            <w:pPr>
              <w:pStyle w:val="LDP2i"/>
              <w:tabs>
                <w:tab w:val="right" w:pos="850"/>
                <w:tab w:val="left" w:pos="991"/>
              </w:tabs>
              <w:ind w:left="993" w:hanging="539"/>
            </w:pPr>
            <w:r w:rsidRPr="00196BA0">
              <w:tab/>
              <w:t>(i)</w:t>
            </w:r>
            <w:r w:rsidRPr="00196BA0">
              <w:rPr>
                <w:spacing w:val="2"/>
              </w:rPr>
              <w:tab/>
            </w:r>
            <w:r w:rsidRPr="00196BA0">
              <w:rPr>
                <w:spacing w:val="-2"/>
              </w:rPr>
              <w:t>incipient</w:t>
            </w:r>
            <w:r w:rsidRPr="00196BA0">
              <w:rPr>
                <w:spacing w:val="-11"/>
              </w:rPr>
              <w:t xml:space="preserve"> </w:t>
            </w:r>
            <w:r w:rsidRPr="00196BA0">
              <w:rPr>
                <w:spacing w:val="1"/>
              </w:rPr>
              <w:t>s</w:t>
            </w:r>
            <w:r w:rsidRPr="00196BA0">
              <w:t>tall;</w:t>
            </w:r>
          </w:p>
          <w:p w14:paraId="1E0175B1" w14:textId="77777777" w:rsidR="001B2618" w:rsidRPr="00196BA0" w:rsidRDefault="001B2618" w:rsidP="00547E53">
            <w:pPr>
              <w:pStyle w:val="LDP2i"/>
              <w:tabs>
                <w:tab w:val="right" w:pos="850"/>
                <w:tab w:val="left" w:pos="991"/>
              </w:tabs>
              <w:ind w:left="993" w:hanging="539"/>
            </w:pPr>
            <w:r w:rsidRPr="00196BA0">
              <w:tab/>
              <w:t>(ii)</w:t>
            </w:r>
            <w:r w:rsidRPr="00196BA0">
              <w:tab/>
              <w:t>stall</w:t>
            </w:r>
            <w:r w:rsidRPr="00196BA0">
              <w:rPr>
                <w:spacing w:val="-4"/>
              </w:rPr>
              <w:t xml:space="preserve"> </w:t>
            </w:r>
            <w:r w:rsidRPr="00196BA0">
              <w:rPr>
                <w:spacing w:val="-3"/>
              </w:rPr>
              <w:t>w</w:t>
            </w:r>
            <w:r w:rsidRPr="00196BA0">
              <w:t>i</w:t>
            </w:r>
            <w:r w:rsidRPr="00196BA0">
              <w:rPr>
                <w:spacing w:val="2"/>
              </w:rPr>
              <w:t>t</w:t>
            </w:r>
            <w:r w:rsidRPr="00196BA0">
              <w:t>h</w:t>
            </w:r>
            <w:r w:rsidRPr="00196BA0">
              <w:rPr>
                <w:spacing w:val="-6"/>
              </w:rPr>
              <w:t xml:space="preserve"> </w:t>
            </w:r>
            <w:r w:rsidRPr="00196BA0">
              <w:t>f</w:t>
            </w:r>
            <w:r w:rsidRPr="00196BA0">
              <w:rPr>
                <w:spacing w:val="-2"/>
              </w:rPr>
              <w:t>u</w:t>
            </w:r>
            <w:r w:rsidRPr="00196BA0">
              <w:t>ll</w:t>
            </w:r>
            <w:r w:rsidRPr="00196BA0">
              <w:rPr>
                <w:spacing w:val="-5"/>
              </w:rPr>
              <w:t xml:space="preserve"> </w:t>
            </w:r>
            <w:r w:rsidRPr="00196BA0">
              <w:rPr>
                <w:spacing w:val="1"/>
              </w:rPr>
              <w:t>p</w:t>
            </w:r>
            <w:r w:rsidRPr="00196BA0">
              <w:rPr>
                <w:spacing w:val="3"/>
              </w:rPr>
              <w:t>o</w:t>
            </w:r>
            <w:r w:rsidRPr="00196BA0">
              <w:rPr>
                <w:spacing w:val="-6"/>
              </w:rPr>
              <w:t>w</w:t>
            </w:r>
            <w:r w:rsidRPr="00196BA0">
              <w:t>er;</w:t>
            </w:r>
          </w:p>
          <w:p w14:paraId="390CBCE0" w14:textId="77777777" w:rsidR="001B2618" w:rsidRPr="00196BA0" w:rsidRDefault="001B2618" w:rsidP="00547E53">
            <w:pPr>
              <w:pStyle w:val="LDP2i"/>
              <w:tabs>
                <w:tab w:val="right" w:pos="850"/>
                <w:tab w:val="left" w:pos="991"/>
              </w:tabs>
              <w:ind w:left="993" w:hanging="539"/>
            </w:pPr>
            <w:r w:rsidRPr="00196BA0">
              <w:tab/>
              <w:t>(iii)</w:t>
            </w:r>
            <w:r w:rsidRPr="00196BA0">
              <w:tab/>
            </w:r>
            <w:r w:rsidRPr="00196BA0">
              <w:rPr>
                <w:spacing w:val="-2"/>
              </w:rPr>
              <w:t>stall</w:t>
            </w:r>
            <w:r w:rsidRPr="00196BA0">
              <w:rPr>
                <w:spacing w:val="-6"/>
              </w:rPr>
              <w:t xml:space="preserve"> </w:t>
            </w:r>
            <w:r w:rsidRPr="00196BA0">
              <w:rPr>
                <w:spacing w:val="-3"/>
              </w:rPr>
              <w:t>w</w:t>
            </w:r>
            <w:r w:rsidRPr="00196BA0">
              <w:t>i</w:t>
            </w:r>
            <w:r w:rsidRPr="00196BA0">
              <w:rPr>
                <w:spacing w:val="2"/>
              </w:rPr>
              <w:t>t</w:t>
            </w:r>
            <w:r w:rsidRPr="00196BA0">
              <w:rPr>
                <w:spacing w:val="-2"/>
              </w:rPr>
              <w:t>h</w:t>
            </w:r>
            <w:r w:rsidRPr="00196BA0">
              <w:rPr>
                <w:spacing w:val="1"/>
              </w:rPr>
              <w:t>o</w:t>
            </w:r>
            <w:r w:rsidRPr="00196BA0">
              <w:rPr>
                <w:spacing w:val="-2"/>
              </w:rPr>
              <w:t>u</w:t>
            </w:r>
            <w:r w:rsidRPr="00196BA0">
              <w:t>t</w:t>
            </w:r>
            <w:r w:rsidRPr="00196BA0">
              <w:rPr>
                <w:spacing w:val="-6"/>
              </w:rPr>
              <w:t xml:space="preserve"> </w:t>
            </w:r>
            <w:r w:rsidRPr="00196BA0">
              <w:rPr>
                <w:spacing w:val="1"/>
              </w:rPr>
              <w:t>p</w:t>
            </w:r>
            <w:r w:rsidRPr="00196BA0">
              <w:rPr>
                <w:spacing w:val="3"/>
              </w:rPr>
              <w:t>o</w:t>
            </w:r>
            <w:r w:rsidRPr="00196BA0">
              <w:rPr>
                <w:spacing w:val="-3"/>
              </w:rPr>
              <w:t>w</w:t>
            </w:r>
            <w:r w:rsidRPr="00196BA0">
              <w:t>er;</w:t>
            </w:r>
          </w:p>
          <w:p w14:paraId="38B6B258" w14:textId="77777777" w:rsidR="001B2618" w:rsidRPr="00196BA0" w:rsidRDefault="001B2618" w:rsidP="00547E53">
            <w:pPr>
              <w:pStyle w:val="LDP2i"/>
              <w:tabs>
                <w:tab w:val="right" w:pos="850"/>
                <w:tab w:val="left" w:pos="991"/>
              </w:tabs>
              <w:ind w:left="993" w:hanging="539"/>
            </w:pPr>
            <w:r w:rsidRPr="00196BA0">
              <w:tab/>
              <w:t>(iv)</w:t>
            </w:r>
            <w:r w:rsidRPr="00196BA0">
              <w:tab/>
              <w:t>stall</w:t>
            </w:r>
            <w:r w:rsidRPr="00196BA0">
              <w:rPr>
                <w:spacing w:val="-6"/>
              </w:rPr>
              <w:t xml:space="preserve"> </w:t>
            </w:r>
            <w:r w:rsidRPr="00196BA0">
              <w:rPr>
                <w:spacing w:val="1"/>
              </w:rPr>
              <w:t>d</w:t>
            </w:r>
            <w:r w:rsidRPr="00196BA0">
              <w:rPr>
                <w:spacing w:val="-2"/>
              </w:rPr>
              <w:t>u</w:t>
            </w:r>
            <w:r w:rsidRPr="00196BA0">
              <w:t>r</w:t>
            </w:r>
            <w:r w:rsidRPr="00196BA0">
              <w:rPr>
                <w:spacing w:val="2"/>
              </w:rPr>
              <w:t>i</w:t>
            </w:r>
            <w:r w:rsidRPr="00196BA0">
              <w:rPr>
                <w:spacing w:val="-2"/>
              </w:rPr>
              <w:t>n</w:t>
            </w:r>
            <w:r w:rsidRPr="00196BA0">
              <w:rPr>
                <w:spacing w:val="2"/>
              </w:rPr>
              <w:t>g</w:t>
            </w:r>
            <w:r w:rsidRPr="00196BA0">
              <w:rPr>
                <w:spacing w:val="-5"/>
              </w:rPr>
              <w:t xml:space="preserve"> </w:t>
            </w:r>
            <w:r w:rsidRPr="00196BA0">
              <w:t xml:space="preserve">other </w:t>
            </w:r>
            <w:r w:rsidRPr="00196BA0">
              <w:rPr>
                <w:spacing w:val="-2"/>
              </w:rPr>
              <w:t>flight</w:t>
            </w:r>
            <w:r w:rsidRPr="00196BA0">
              <w:t xml:space="preserve"> phases;</w:t>
            </w:r>
          </w:p>
          <w:p w14:paraId="53E4B30F" w14:textId="77777777" w:rsidR="001B2618" w:rsidRPr="00196BA0" w:rsidRDefault="001B2618" w:rsidP="00547E53">
            <w:pPr>
              <w:keepNext/>
              <w:spacing w:before="60" w:after="60" w:line="240" w:lineRule="auto"/>
              <w:ind w:left="567" w:hanging="465"/>
            </w:pPr>
            <w:r w:rsidRPr="00196BA0">
              <w:rPr>
                <w:spacing w:val="-1"/>
              </w:rPr>
              <w:t>(d)</w:t>
            </w:r>
            <w:r w:rsidRPr="00196BA0">
              <w:rPr>
                <w:spacing w:val="-1"/>
              </w:rPr>
              <w:tab/>
            </w:r>
            <w:r w:rsidRPr="00196BA0">
              <w:rPr>
                <w:spacing w:val="1"/>
              </w:rPr>
              <w:t>p</w:t>
            </w:r>
            <w:r w:rsidRPr="00196BA0">
              <w:t>er</w:t>
            </w:r>
            <w:r w:rsidRPr="00196BA0">
              <w:rPr>
                <w:spacing w:val="-2"/>
              </w:rPr>
              <w:t>f</w:t>
            </w:r>
            <w:r w:rsidRPr="00196BA0">
              <w:rPr>
                <w:spacing w:val="1"/>
              </w:rPr>
              <w:t>o</w:t>
            </w:r>
            <w:r w:rsidRPr="00196BA0">
              <w:t>rm</w:t>
            </w:r>
            <w:r w:rsidRPr="00196BA0">
              <w:rPr>
                <w:spacing w:val="-8"/>
              </w:rPr>
              <w:t xml:space="preserve"> </w:t>
            </w:r>
            <w:r w:rsidRPr="00196BA0">
              <w:rPr>
                <w:spacing w:val="-1"/>
              </w:rPr>
              <w:t>st</w:t>
            </w:r>
            <w:r w:rsidRPr="00196BA0">
              <w:rPr>
                <w:spacing w:val="2"/>
              </w:rPr>
              <w:t>a</w:t>
            </w:r>
            <w:r w:rsidRPr="00196BA0">
              <w:rPr>
                <w:spacing w:val="-1"/>
              </w:rPr>
              <w:t>l</w:t>
            </w:r>
            <w:r w:rsidRPr="00196BA0">
              <w:t>l</w:t>
            </w:r>
            <w:r w:rsidRPr="00196BA0">
              <w:rPr>
                <w:spacing w:val="-5"/>
              </w:rPr>
              <w:t xml:space="preserve"> </w:t>
            </w:r>
            <w:r w:rsidRPr="00196BA0">
              <w:t>rec</w:t>
            </w:r>
            <w:r w:rsidRPr="00196BA0">
              <w:rPr>
                <w:spacing w:val="1"/>
              </w:rPr>
              <w:t>o</w:t>
            </w:r>
            <w:r w:rsidRPr="00196BA0">
              <w:rPr>
                <w:spacing w:val="-2"/>
              </w:rPr>
              <w:t>v</w:t>
            </w:r>
            <w:r w:rsidRPr="00196BA0">
              <w:t>e</w:t>
            </w:r>
            <w:r w:rsidRPr="00196BA0">
              <w:rPr>
                <w:spacing w:val="3"/>
              </w:rPr>
              <w:t>r</w:t>
            </w:r>
            <w:r w:rsidRPr="00196BA0">
              <w:t>y</w:t>
            </w:r>
            <w:r w:rsidRPr="00196BA0">
              <w:rPr>
                <w:spacing w:val="-5"/>
              </w:rPr>
              <w:t xml:space="preserve"> </w:t>
            </w:r>
            <w:r w:rsidRPr="00196BA0">
              <w:rPr>
                <w:spacing w:val="-3"/>
              </w:rPr>
              <w:t>w</w:t>
            </w:r>
            <w:r w:rsidRPr="00196BA0">
              <w:rPr>
                <w:spacing w:val="-1"/>
              </w:rPr>
              <w:t>i</w:t>
            </w:r>
            <w:r w:rsidRPr="00196BA0">
              <w:rPr>
                <w:spacing w:val="2"/>
              </w:rPr>
              <w:t>t</w:t>
            </w:r>
            <w:r w:rsidRPr="00196BA0">
              <w:t>h</w:t>
            </w:r>
            <w:r w:rsidRPr="00196BA0">
              <w:rPr>
                <w:spacing w:val="-4"/>
              </w:rPr>
              <w:t xml:space="preserve"> </w:t>
            </w:r>
            <w:r w:rsidRPr="00196BA0">
              <w:rPr>
                <w:spacing w:val="-1"/>
              </w:rPr>
              <w:t>t</w:t>
            </w:r>
            <w:r w:rsidRPr="00196BA0">
              <w:rPr>
                <w:spacing w:val="-2"/>
              </w:rPr>
              <w:t>h</w:t>
            </w:r>
            <w:r w:rsidRPr="00196BA0">
              <w:t>e</w:t>
            </w:r>
            <w:r w:rsidRPr="00196BA0">
              <w:rPr>
                <w:spacing w:val="-5"/>
              </w:rPr>
              <w:t xml:space="preserve"> </w:t>
            </w:r>
            <w:r w:rsidRPr="00196BA0">
              <w:rPr>
                <w:spacing w:val="-1"/>
              </w:rPr>
              <w:t>R</w:t>
            </w:r>
            <w:r w:rsidRPr="00196BA0">
              <w:rPr>
                <w:spacing w:val="4"/>
              </w:rPr>
              <w:t>P</w:t>
            </w:r>
            <w:r w:rsidRPr="00196BA0">
              <w:t>A</w:t>
            </w:r>
            <w:r w:rsidRPr="00196BA0">
              <w:rPr>
                <w:spacing w:val="-6"/>
              </w:rPr>
              <w:t xml:space="preserve"> </w:t>
            </w:r>
            <w:r w:rsidRPr="00196BA0">
              <w:t>as</w:t>
            </w:r>
            <w:r w:rsidRPr="00196BA0">
              <w:rPr>
                <w:spacing w:val="-3"/>
              </w:rPr>
              <w:t xml:space="preserve"> </w:t>
            </w:r>
            <w:r w:rsidRPr="00196BA0">
              <w:rPr>
                <w:spacing w:val="-2"/>
              </w:rPr>
              <w:t>f</w:t>
            </w:r>
            <w:r w:rsidRPr="00196BA0">
              <w:rPr>
                <w:spacing w:val="1"/>
              </w:rPr>
              <w:t>o</w:t>
            </w:r>
            <w:r w:rsidRPr="00196BA0">
              <w:rPr>
                <w:spacing w:val="-1"/>
              </w:rPr>
              <w:t>ll</w:t>
            </w:r>
            <w:r w:rsidRPr="00196BA0">
              <w:rPr>
                <w:spacing w:val="3"/>
              </w:rPr>
              <w:t>o</w:t>
            </w:r>
            <w:r w:rsidRPr="00196BA0">
              <w:rPr>
                <w:spacing w:val="-3"/>
              </w:rPr>
              <w:t>w</w:t>
            </w:r>
            <w:r w:rsidRPr="00196BA0">
              <w:rPr>
                <w:spacing w:val="-1"/>
              </w:rPr>
              <w:t>s</w:t>
            </w:r>
            <w:r w:rsidRPr="00196BA0">
              <w:t>:</w:t>
            </w:r>
          </w:p>
          <w:p w14:paraId="07B61F2B" w14:textId="77777777" w:rsidR="001B2618" w:rsidRPr="00196BA0" w:rsidRDefault="001B2618" w:rsidP="00547E53">
            <w:pPr>
              <w:pStyle w:val="LDP2i"/>
              <w:tabs>
                <w:tab w:val="right" w:pos="850"/>
                <w:tab w:val="left" w:pos="991"/>
              </w:tabs>
              <w:ind w:left="993" w:hanging="539"/>
            </w:pPr>
            <w:r w:rsidRPr="00196BA0">
              <w:rPr>
                <w:spacing w:val="1"/>
              </w:rPr>
              <w:tab/>
              <w:t>(i)</w:t>
            </w:r>
            <w:r w:rsidRPr="00196BA0">
              <w:rPr>
                <w:spacing w:val="1"/>
              </w:rPr>
              <w:tab/>
              <w:t>po</w:t>
            </w:r>
            <w:r w:rsidRPr="00196BA0">
              <w:rPr>
                <w:spacing w:val="-1"/>
              </w:rPr>
              <w:t>siti</w:t>
            </w:r>
            <w:r w:rsidRPr="00196BA0">
              <w:rPr>
                <w:spacing w:val="-2"/>
              </w:rPr>
              <w:t>v</w:t>
            </w:r>
            <w:r w:rsidRPr="00196BA0">
              <w:t>e</w:t>
            </w:r>
            <w:r w:rsidRPr="00196BA0">
              <w:rPr>
                <w:spacing w:val="2"/>
              </w:rPr>
              <w:t>l</w:t>
            </w:r>
            <w:r w:rsidRPr="00196BA0">
              <w:t>y</w:t>
            </w:r>
            <w:r w:rsidRPr="00196BA0">
              <w:rPr>
                <w:spacing w:val="-10"/>
              </w:rPr>
              <w:t xml:space="preserve"> </w:t>
            </w:r>
            <w:r w:rsidRPr="00196BA0">
              <w:t>re</w:t>
            </w:r>
            <w:r w:rsidRPr="00196BA0">
              <w:rPr>
                <w:spacing w:val="1"/>
              </w:rPr>
              <w:t>d</w:t>
            </w:r>
            <w:r w:rsidRPr="00196BA0">
              <w:rPr>
                <w:spacing w:val="-2"/>
              </w:rPr>
              <w:t>u</w:t>
            </w:r>
            <w:r w:rsidRPr="00196BA0">
              <w:t>ce</w:t>
            </w:r>
            <w:r w:rsidRPr="00196BA0">
              <w:rPr>
                <w:spacing w:val="-7"/>
              </w:rPr>
              <w:t xml:space="preserve"> </w:t>
            </w:r>
            <w:r w:rsidRPr="00196BA0">
              <w:rPr>
                <w:spacing w:val="-1"/>
              </w:rPr>
              <w:t>angle</w:t>
            </w:r>
            <w:r w:rsidRPr="00196BA0">
              <w:rPr>
                <w:spacing w:val="-6"/>
              </w:rPr>
              <w:t xml:space="preserve"> </w:t>
            </w:r>
            <w:r w:rsidRPr="00196BA0">
              <w:rPr>
                <w:spacing w:val="3"/>
              </w:rPr>
              <w:t>o</w:t>
            </w:r>
            <w:r w:rsidRPr="00196BA0">
              <w:t>f</w:t>
            </w:r>
            <w:r w:rsidRPr="00196BA0">
              <w:rPr>
                <w:spacing w:val="-8"/>
              </w:rPr>
              <w:t xml:space="preserve"> </w:t>
            </w:r>
            <w:r w:rsidRPr="00196BA0">
              <w:rPr>
                <w:spacing w:val="2"/>
              </w:rPr>
              <w:t>a</w:t>
            </w:r>
            <w:r w:rsidRPr="00196BA0">
              <w:rPr>
                <w:spacing w:val="-1"/>
              </w:rPr>
              <w:t>tt</w:t>
            </w:r>
            <w:r w:rsidRPr="00196BA0">
              <w:t>ac</w:t>
            </w:r>
            <w:r w:rsidRPr="00196BA0">
              <w:rPr>
                <w:spacing w:val="-2"/>
              </w:rPr>
              <w:t>k</w:t>
            </w:r>
            <w:r w:rsidRPr="00196BA0">
              <w:t>;</w:t>
            </w:r>
          </w:p>
          <w:p w14:paraId="70D66A7E" w14:textId="77777777" w:rsidR="001B2618" w:rsidRPr="00196BA0" w:rsidRDefault="001B2618" w:rsidP="00547E53">
            <w:pPr>
              <w:pStyle w:val="LDP2i"/>
              <w:tabs>
                <w:tab w:val="right" w:pos="850"/>
                <w:tab w:val="left" w:pos="991"/>
              </w:tabs>
              <w:ind w:left="993" w:hanging="539"/>
            </w:pPr>
            <w:r w:rsidRPr="00196BA0">
              <w:rPr>
                <w:spacing w:val="-2"/>
              </w:rPr>
              <w:tab/>
              <w:t>(ii)</w:t>
            </w:r>
            <w:r w:rsidRPr="00196BA0">
              <w:rPr>
                <w:spacing w:val="-2"/>
              </w:rPr>
              <w:tab/>
              <w:t>u</w:t>
            </w:r>
            <w:r w:rsidRPr="00196BA0">
              <w:rPr>
                <w:spacing w:val="-1"/>
              </w:rPr>
              <w:t>s</w:t>
            </w:r>
            <w:r w:rsidRPr="00196BA0">
              <w:t>e</w:t>
            </w:r>
            <w:r w:rsidRPr="00196BA0">
              <w:rPr>
                <w:spacing w:val="-5"/>
              </w:rPr>
              <w:t xml:space="preserve"> </w:t>
            </w:r>
            <w:r w:rsidRPr="00196BA0">
              <w:rPr>
                <w:spacing w:val="1"/>
              </w:rPr>
              <w:t>p</w:t>
            </w:r>
            <w:r w:rsidRPr="00196BA0">
              <w:rPr>
                <w:spacing w:val="3"/>
              </w:rPr>
              <w:t>o</w:t>
            </w:r>
            <w:r w:rsidRPr="00196BA0">
              <w:rPr>
                <w:spacing w:val="-6"/>
              </w:rPr>
              <w:t>w</w:t>
            </w:r>
            <w:r w:rsidRPr="00196BA0">
              <w:t>er</w:t>
            </w:r>
            <w:r w:rsidRPr="00196BA0">
              <w:rPr>
                <w:spacing w:val="-5"/>
              </w:rPr>
              <w:t xml:space="preserve"> </w:t>
            </w:r>
            <w:r w:rsidRPr="00196BA0">
              <w:t>a</w:t>
            </w:r>
            <w:r w:rsidRPr="00196BA0">
              <w:rPr>
                <w:spacing w:val="-2"/>
              </w:rPr>
              <w:t>v</w:t>
            </w:r>
            <w:r w:rsidRPr="00196BA0">
              <w:t>a</w:t>
            </w:r>
            <w:r w:rsidRPr="00196BA0">
              <w:rPr>
                <w:spacing w:val="2"/>
              </w:rPr>
              <w:t>i</w:t>
            </w:r>
            <w:r w:rsidRPr="00196BA0">
              <w:rPr>
                <w:spacing w:val="-1"/>
              </w:rPr>
              <w:t>l</w:t>
            </w:r>
            <w:r w:rsidRPr="00196BA0">
              <w:t>a</w:t>
            </w:r>
            <w:r w:rsidRPr="00196BA0">
              <w:rPr>
                <w:spacing w:val="1"/>
              </w:rPr>
              <w:t>b</w:t>
            </w:r>
            <w:r w:rsidRPr="00196BA0">
              <w:rPr>
                <w:spacing w:val="-1"/>
              </w:rPr>
              <w:t>l</w:t>
            </w:r>
            <w:r w:rsidRPr="00196BA0">
              <w:t>e</w:t>
            </w:r>
            <w:r w:rsidRPr="00196BA0">
              <w:rPr>
                <w:spacing w:val="-5"/>
              </w:rPr>
              <w:t xml:space="preserve"> </w:t>
            </w:r>
            <w:r w:rsidRPr="00196BA0">
              <w:t>a</w:t>
            </w:r>
            <w:r w:rsidRPr="00196BA0">
              <w:rPr>
                <w:spacing w:val="-2"/>
              </w:rPr>
              <w:t>n</w:t>
            </w:r>
            <w:r w:rsidRPr="00196BA0">
              <w:t>d</w:t>
            </w:r>
            <w:r w:rsidRPr="00196BA0">
              <w:rPr>
                <w:spacing w:val="-4"/>
              </w:rPr>
              <w:t xml:space="preserve"> </w:t>
            </w:r>
            <w:r w:rsidRPr="00196BA0">
              <w:rPr>
                <w:spacing w:val="-2"/>
              </w:rPr>
              <w:t>excess</w:t>
            </w:r>
            <w:r w:rsidRPr="00196BA0">
              <w:rPr>
                <w:spacing w:val="-6"/>
              </w:rPr>
              <w:t xml:space="preserve"> </w:t>
            </w:r>
            <w:r w:rsidRPr="00196BA0">
              <w:rPr>
                <w:spacing w:val="-2"/>
              </w:rPr>
              <w:t>h</w:t>
            </w:r>
            <w:r w:rsidRPr="00196BA0">
              <w:t>e</w:t>
            </w:r>
            <w:r w:rsidRPr="00196BA0">
              <w:rPr>
                <w:spacing w:val="2"/>
              </w:rPr>
              <w:t>i</w:t>
            </w:r>
            <w:r w:rsidRPr="00196BA0">
              <w:rPr>
                <w:spacing w:val="1"/>
              </w:rPr>
              <w:t>g</w:t>
            </w:r>
            <w:r w:rsidRPr="00196BA0">
              <w:rPr>
                <w:spacing w:val="-2"/>
              </w:rPr>
              <w:t>h</w:t>
            </w:r>
            <w:r w:rsidRPr="00196BA0">
              <w:t>t</w:t>
            </w:r>
            <w:r w:rsidRPr="00196BA0">
              <w:rPr>
                <w:spacing w:val="-4"/>
              </w:rPr>
              <w:t xml:space="preserve"> </w:t>
            </w:r>
            <w:r w:rsidRPr="00196BA0">
              <w:rPr>
                <w:spacing w:val="-1"/>
              </w:rPr>
              <w:t>t</w:t>
            </w:r>
            <w:r w:rsidRPr="00196BA0">
              <w:t>o</w:t>
            </w:r>
            <w:r w:rsidRPr="00196BA0">
              <w:rPr>
                <w:spacing w:val="-5"/>
              </w:rPr>
              <w:t xml:space="preserve"> </w:t>
            </w:r>
            <w:r w:rsidRPr="00196BA0">
              <w:rPr>
                <w:spacing w:val="-1"/>
              </w:rPr>
              <w:t>i</w:t>
            </w:r>
            <w:r w:rsidRPr="00196BA0">
              <w:rPr>
                <w:spacing w:val="-2"/>
              </w:rPr>
              <w:t>n</w:t>
            </w:r>
            <w:r w:rsidRPr="00196BA0">
              <w:t>crea</w:t>
            </w:r>
            <w:r w:rsidRPr="00196BA0">
              <w:rPr>
                <w:spacing w:val="-1"/>
              </w:rPr>
              <w:t>s</w:t>
            </w:r>
            <w:r w:rsidRPr="00196BA0">
              <w:t>e</w:t>
            </w:r>
            <w:r w:rsidRPr="00196BA0">
              <w:rPr>
                <w:w w:val="99"/>
              </w:rPr>
              <w:t xml:space="preserve"> </w:t>
            </w:r>
            <w:r w:rsidRPr="00196BA0">
              <w:rPr>
                <w:spacing w:val="-1"/>
              </w:rPr>
              <w:t>t</w:t>
            </w:r>
            <w:r w:rsidRPr="00196BA0">
              <w:rPr>
                <w:spacing w:val="-2"/>
              </w:rPr>
              <w:t>h</w:t>
            </w:r>
            <w:r w:rsidRPr="00196BA0">
              <w:t>e</w:t>
            </w:r>
            <w:r w:rsidRPr="00196BA0">
              <w:rPr>
                <w:spacing w:val="-5"/>
              </w:rPr>
              <w:t xml:space="preserve"> </w:t>
            </w:r>
            <w:r>
              <w:t>RPA’s</w:t>
            </w:r>
            <w:r w:rsidRPr="00196BA0">
              <w:rPr>
                <w:spacing w:val="-4"/>
              </w:rPr>
              <w:t xml:space="preserve"> </w:t>
            </w:r>
            <w:r w:rsidRPr="00196BA0">
              <w:rPr>
                <w:spacing w:val="2"/>
              </w:rPr>
              <w:t>e</w:t>
            </w:r>
            <w:r w:rsidRPr="00196BA0">
              <w:rPr>
                <w:spacing w:val="-2"/>
              </w:rPr>
              <w:t>n</w:t>
            </w:r>
            <w:r w:rsidRPr="00196BA0">
              <w:t>er</w:t>
            </w:r>
            <w:r w:rsidRPr="00196BA0">
              <w:rPr>
                <w:spacing w:val="1"/>
              </w:rPr>
              <w:t>g</w:t>
            </w:r>
            <w:r w:rsidRPr="00196BA0">
              <w:t>y</w:t>
            </w:r>
            <w:r w:rsidRPr="00196BA0">
              <w:rPr>
                <w:spacing w:val="-5"/>
              </w:rPr>
              <w:t xml:space="preserve"> </w:t>
            </w:r>
            <w:r w:rsidRPr="00196BA0">
              <w:rPr>
                <w:spacing w:val="-1"/>
              </w:rPr>
              <w:t>st</w:t>
            </w:r>
            <w:r w:rsidRPr="00196BA0">
              <w:t>a</w:t>
            </w:r>
            <w:r w:rsidRPr="00196BA0">
              <w:rPr>
                <w:spacing w:val="-1"/>
              </w:rPr>
              <w:t>t</w:t>
            </w:r>
            <w:r w:rsidRPr="00196BA0">
              <w:t>e;</w:t>
            </w:r>
          </w:p>
          <w:p w14:paraId="6CC0549D" w14:textId="77777777" w:rsidR="001B2618" w:rsidRPr="00196BA0" w:rsidRDefault="001B2618" w:rsidP="00547E53">
            <w:pPr>
              <w:pStyle w:val="LDP2i"/>
              <w:tabs>
                <w:tab w:val="right" w:pos="850"/>
                <w:tab w:val="left" w:pos="991"/>
              </w:tabs>
              <w:ind w:left="993" w:hanging="539"/>
            </w:pPr>
            <w:r w:rsidRPr="00196BA0">
              <w:tab/>
              <w:t>(</w:t>
            </w:r>
            <w:r>
              <w:t>iii</w:t>
            </w:r>
            <w:r w:rsidRPr="00196BA0">
              <w:t>)</w:t>
            </w:r>
            <w:r w:rsidRPr="00196BA0">
              <w:tab/>
            </w:r>
            <w:r>
              <w:tab/>
              <w:t>recover using vertical power.</w:t>
            </w:r>
          </w:p>
        </w:tc>
        <w:tc>
          <w:tcPr>
            <w:tcW w:w="2906" w:type="dxa"/>
            <w:tcBorders>
              <w:top w:val="single" w:sz="6" w:space="0" w:color="000000"/>
              <w:left w:val="single" w:sz="6" w:space="0" w:color="000000"/>
              <w:bottom w:val="single" w:sz="6" w:space="0" w:color="000000"/>
              <w:right w:val="single" w:sz="6" w:space="0" w:color="000000"/>
            </w:tcBorders>
            <w:hideMark/>
          </w:tcPr>
          <w:p w14:paraId="297AFA28"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minimal height loss;</w:t>
            </w:r>
          </w:p>
          <w:p w14:paraId="6DDB9264" w14:textId="77777777" w:rsidR="001B2618"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performance limits are not exceeded during the stall recovery</w:t>
            </w:r>
            <w:r>
              <w:rPr>
                <w:spacing w:val="-1"/>
              </w:rPr>
              <w:t>;</w:t>
            </w:r>
          </w:p>
          <w:p w14:paraId="1B8BF992" w14:textId="77777777" w:rsidR="001B2618" w:rsidRPr="00196BA0" w:rsidRDefault="001B2618" w:rsidP="00547E53">
            <w:pPr>
              <w:keepNext/>
              <w:spacing w:before="60" w:after="60" w:line="240" w:lineRule="auto"/>
              <w:ind w:left="567" w:hanging="465"/>
              <w:rPr>
                <w:spacing w:val="-1"/>
              </w:rPr>
            </w:pPr>
            <w:r>
              <w:rPr>
                <w:spacing w:val="-1"/>
              </w:rPr>
              <w:t>(c)</w:t>
            </w:r>
            <w:r>
              <w:rPr>
                <w:spacing w:val="-1"/>
              </w:rPr>
              <w:tab/>
            </w:r>
            <w:r w:rsidRPr="00196BA0">
              <w:rPr>
                <w:spacing w:val="-1"/>
              </w:rPr>
              <w:t>perform</w:t>
            </w:r>
            <w:r>
              <w:rPr>
                <w:spacing w:val="-1"/>
              </w:rPr>
              <w:t>s</w:t>
            </w:r>
            <w:r w:rsidRPr="00196BA0">
              <w:rPr>
                <w:spacing w:val="-1"/>
              </w:rPr>
              <w:t xml:space="preserve"> recovery procedures in a timely manner;</w:t>
            </w:r>
          </w:p>
          <w:p w14:paraId="63F21799"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control movements are made in a positive and precise manner;</w:t>
            </w:r>
          </w:p>
          <w:p w14:paraId="5980464F" w14:textId="77777777" w:rsidR="001B2618" w:rsidRPr="00196BA0" w:rsidRDefault="001B2618" w:rsidP="00547E53">
            <w:pPr>
              <w:keepNext/>
              <w:spacing w:before="60" w:after="60" w:line="240" w:lineRule="auto"/>
              <w:ind w:left="567" w:hanging="465"/>
              <w:rPr>
                <w:spacing w:val="-1"/>
              </w:rPr>
            </w:pPr>
            <w:r w:rsidRPr="00196BA0">
              <w:rPr>
                <w:spacing w:val="-1"/>
              </w:rPr>
              <w:t>(</w:t>
            </w:r>
            <w:r>
              <w:rPr>
                <w:spacing w:val="-1"/>
              </w:rPr>
              <w:t>e</w:t>
            </w:r>
            <w:r w:rsidRPr="00196BA0">
              <w:rPr>
                <w:spacing w:val="-1"/>
              </w:rPr>
              <w:t>)</w:t>
            </w:r>
            <w:r w:rsidRPr="00196BA0">
              <w:rPr>
                <w:spacing w:val="-1"/>
              </w:rPr>
              <w:tab/>
              <w:t>desired flight path is quickly re-established.</w:t>
            </w:r>
          </w:p>
        </w:tc>
        <w:tc>
          <w:tcPr>
            <w:tcW w:w="2906" w:type="dxa"/>
            <w:tcBorders>
              <w:top w:val="single" w:sz="6" w:space="0" w:color="000000"/>
              <w:left w:val="single" w:sz="6" w:space="0" w:color="000000"/>
              <w:bottom w:val="single" w:sz="6" w:space="0" w:color="000000"/>
              <w:right w:val="single" w:sz="6" w:space="0" w:color="000000"/>
            </w:tcBorders>
            <w:hideMark/>
          </w:tcPr>
          <w:p w14:paraId="29163CF6"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552D714C"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stall characteristics;</w:t>
            </w:r>
          </w:p>
          <w:p w14:paraId="4B6058D6"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5418ECCC"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B02532D"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433DAEC7"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Fi</w:t>
            </w:r>
            <w:r w:rsidRPr="00655A65">
              <w:rPr>
                <w:rFonts w:ascii="Times New Roman" w:eastAsia="Times New Roman" w:hAnsi="Times New Roman"/>
                <w:b/>
                <w:bCs/>
                <w:i/>
                <w:spacing w:val="-1"/>
                <w:sz w:val="24"/>
                <w:szCs w:val="24"/>
                <w:lang w:val="en-AU"/>
              </w:rPr>
              <w:t>g</w:t>
            </w:r>
            <w:r w:rsidRPr="00196BA0">
              <w:rPr>
                <w:rFonts w:ascii="Times New Roman" w:eastAsia="Times New Roman" w:hAnsi="Times New Roman"/>
                <w:b/>
                <w:bCs/>
                <w:i/>
                <w:spacing w:val="-1"/>
                <w:sz w:val="24"/>
                <w:szCs w:val="24"/>
                <w:lang w:val="en-AU"/>
              </w:rPr>
              <w:t>ur</w:t>
            </w:r>
            <w:r w:rsidRPr="00655A65">
              <w:rPr>
                <w:rFonts w:ascii="Times New Roman" w:eastAsia="Times New Roman" w:hAnsi="Times New Roman"/>
                <w:b/>
                <w:bCs/>
                <w:i/>
                <w:spacing w:val="-1"/>
                <w:sz w:val="24"/>
                <w:szCs w:val="24"/>
                <w:lang w:val="en-AU"/>
              </w:rPr>
              <w:t xml:space="preserve">e </w:t>
            </w:r>
            <w:r>
              <w:rPr>
                <w:rFonts w:ascii="Times New Roman" w:eastAsia="Times New Roman" w:hAnsi="Times New Roman"/>
                <w:b/>
                <w:bCs/>
                <w:i/>
                <w:spacing w:val="-1"/>
                <w:sz w:val="24"/>
                <w:szCs w:val="24"/>
                <w:lang w:val="en-AU"/>
              </w:rPr>
              <w:t xml:space="preserve">of </w:t>
            </w:r>
            <w:r w:rsidRPr="00655A65">
              <w:rPr>
                <w:rFonts w:ascii="Times New Roman" w:eastAsia="Times New Roman" w:hAnsi="Times New Roman"/>
                <w:b/>
                <w:bCs/>
                <w:i/>
                <w:spacing w:val="-1"/>
                <w:sz w:val="24"/>
                <w:szCs w:val="24"/>
                <w:lang w:val="en-AU"/>
              </w:rPr>
              <w:t>8</w:t>
            </w:r>
          </w:p>
          <w:p w14:paraId="3066E26F"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O</w:t>
            </w:r>
            <w:r w:rsidRPr="002E43F0">
              <w:rPr>
                <w:rFonts w:ascii="Times New Roman" w:eastAsia="Times New Roman" w:hAnsi="Times New Roman"/>
                <w:bCs/>
                <w:spacing w:val="-1"/>
                <w:sz w:val="24"/>
                <w:szCs w:val="24"/>
                <w:lang w:val="en-AU"/>
              </w:rPr>
              <w:t>perate the RPA to demonstrate a figure of 8, without loss of height and with the crossover directly in front of the operator and even-sized loops.</w:t>
            </w:r>
          </w:p>
        </w:tc>
        <w:tc>
          <w:tcPr>
            <w:tcW w:w="2906" w:type="dxa"/>
            <w:tcBorders>
              <w:top w:val="single" w:sz="6" w:space="0" w:color="000000"/>
              <w:left w:val="single" w:sz="6" w:space="0" w:color="000000"/>
              <w:bottom w:val="single" w:sz="6" w:space="0" w:color="000000"/>
              <w:right w:val="single" w:sz="6" w:space="0" w:color="000000"/>
            </w:tcBorders>
            <w:hideMark/>
          </w:tcPr>
          <w:p w14:paraId="76098381"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 xml:space="preserve">turns are smooth and </w:t>
            </w:r>
            <w:r>
              <w:rPr>
                <w:spacing w:val="-1"/>
              </w:rPr>
              <w:t>balanced</w:t>
            </w:r>
            <w:r w:rsidRPr="00196BA0">
              <w:rPr>
                <w:spacing w:val="-1"/>
              </w:rPr>
              <w:t>;</w:t>
            </w:r>
          </w:p>
          <w:p w14:paraId="6606DB21"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turn radius is consistent;</w:t>
            </w:r>
          </w:p>
          <w:p w14:paraId="30117727"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height is maintained and sink is minimised during the turns;</w:t>
            </w:r>
          </w:p>
          <w:p w14:paraId="2914D7CE"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the crossover point is within 5 m either side of the remote pilot;</w:t>
            </w:r>
          </w:p>
          <w:p w14:paraId="1FA7BC00"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 xml:space="preserve">the figure of </w:t>
            </w:r>
            <w:r>
              <w:rPr>
                <w:spacing w:val="-1"/>
              </w:rPr>
              <w:t>8</w:t>
            </w:r>
            <w:r w:rsidRPr="00196BA0">
              <w:rPr>
                <w:spacing w:val="-1"/>
              </w:rPr>
              <w:t xml:space="preserve"> loops are of similar size and radius.</w:t>
            </w:r>
          </w:p>
        </w:tc>
        <w:tc>
          <w:tcPr>
            <w:tcW w:w="2906" w:type="dxa"/>
            <w:tcBorders>
              <w:top w:val="single" w:sz="6" w:space="0" w:color="000000"/>
              <w:left w:val="single" w:sz="6" w:space="0" w:color="000000"/>
              <w:bottom w:val="single" w:sz="6" w:space="0" w:color="000000"/>
              <w:right w:val="single" w:sz="6" w:space="0" w:color="000000"/>
            </w:tcBorders>
            <w:hideMark/>
          </w:tcPr>
          <w:p w14:paraId="00E40E64"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4808C342"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size of flight area;</w:t>
            </w:r>
          </w:p>
          <w:p w14:paraId="133785E9"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various meteorological conditions.</w:t>
            </w:r>
          </w:p>
        </w:tc>
      </w:tr>
      <w:tr w:rsidR="001B2618" w:rsidRPr="00196BA0" w14:paraId="54696D3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B412DF1" w14:textId="77777777" w:rsidR="001B2618" w:rsidRPr="00196BA0" w:rsidRDefault="001B2618" w:rsidP="00547E53">
            <w:pPr>
              <w:pStyle w:val="TableParagraph"/>
              <w:spacing w:before="60" w:after="60" w:line="240" w:lineRule="auto"/>
              <w:ind w:left="102"/>
              <w:rPr>
                <w:rFonts w:ascii="Times New Roman" w:hAnsi="Times New Roman"/>
                <w:sz w:val="24"/>
                <w:szCs w:val="24"/>
                <w:lang w:val="en-AU"/>
              </w:rPr>
            </w:pPr>
            <w:r w:rsidRPr="00196BA0">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6E8C5C9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Sideslip RPA (if permitted for the RPA)</w:t>
            </w:r>
          </w:p>
          <w:p w14:paraId="19C968EC"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t>perform a straight</w:t>
            </w:r>
            <w:r>
              <w:rPr>
                <w:spacing w:val="-1"/>
              </w:rPr>
              <w:t>, forward</w:t>
            </w:r>
            <w:r w:rsidRPr="00196BA0">
              <w:rPr>
                <w:spacing w:val="-1"/>
              </w:rPr>
              <w:t xml:space="preserve"> sideslip by:</w:t>
            </w:r>
          </w:p>
          <w:p w14:paraId="5ECAEBA4" w14:textId="77777777" w:rsidR="001B2618" w:rsidRPr="00196BA0" w:rsidRDefault="001B2618" w:rsidP="00547E53">
            <w:pPr>
              <w:pStyle w:val="LDP2i"/>
              <w:tabs>
                <w:tab w:val="right" w:pos="850"/>
                <w:tab w:val="left" w:pos="991"/>
              </w:tabs>
              <w:ind w:left="993" w:hanging="539"/>
              <w:rPr>
                <w:spacing w:val="-1"/>
              </w:rPr>
            </w:pPr>
            <w:r w:rsidRPr="00196BA0">
              <w:rPr>
                <w:spacing w:val="-1"/>
              </w:rPr>
              <w:tab/>
              <w:t>(i)</w:t>
            </w:r>
            <w:r w:rsidRPr="00196BA0">
              <w:rPr>
                <w:spacing w:val="-1"/>
              </w:rPr>
              <w:tab/>
              <w:t xml:space="preserve">inducing slip to achieve increased rate of </w:t>
            </w:r>
            <w:r w:rsidRPr="00196BA0">
              <w:rPr>
                <w:spacing w:val="2"/>
              </w:rPr>
              <w:t>descent</w:t>
            </w:r>
            <w:r w:rsidRPr="00196BA0">
              <w:rPr>
                <w:spacing w:val="-1"/>
              </w:rPr>
              <w:t xml:space="preserve"> while maintaining track and airspeed;</w:t>
            </w:r>
          </w:p>
          <w:p w14:paraId="29BEDE7A" w14:textId="77777777" w:rsidR="001B2618" w:rsidRPr="00196BA0" w:rsidRDefault="001B2618" w:rsidP="00547E53">
            <w:pPr>
              <w:pStyle w:val="LDP2i"/>
              <w:tabs>
                <w:tab w:val="right" w:pos="850"/>
                <w:tab w:val="left" w:pos="991"/>
              </w:tabs>
              <w:ind w:left="993" w:hanging="539"/>
              <w:rPr>
                <w:spacing w:val="-1"/>
              </w:rPr>
            </w:pPr>
            <w:r w:rsidRPr="00196BA0">
              <w:rPr>
                <w:spacing w:val="-1"/>
              </w:rPr>
              <w:tab/>
              <w:t>(ii)</w:t>
            </w:r>
            <w:r w:rsidRPr="00196BA0">
              <w:rPr>
                <w:spacing w:val="-1"/>
              </w:rPr>
              <w:tab/>
              <w:t xml:space="preserve">adjusting the rate of </w:t>
            </w:r>
            <w:r w:rsidRPr="00196BA0">
              <w:rPr>
                <w:spacing w:val="-2"/>
              </w:rPr>
              <w:t>descent</w:t>
            </w:r>
            <w:r w:rsidRPr="00196BA0">
              <w:rPr>
                <w:spacing w:val="-1"/>
              </w:rPr>
              <w:t xml:space="preserve"> by coordinating the angle of bank and applied rudder;</w:t>
            </w:r>
          </w:p>
          <w:p w14:paraId="1A69B761"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recover the RPA from a sideslip and return it to controlled and balanced flight.</w:t>
            </w:r>
          </w:p>
        </w:tc>
        <w:tc>
          <w:tcPr>
            <w:tcW w:w="2906" w:type="dxa"/>
            <w:tcBorders>
              <w:top w:val="single" w:sz="6" w:space="0" w:color="000000"/>
              <w:left w:val="single" w:sz="6" w:space="0" w:color="000000"/>
              <w:bottom w:val="single" w:sz="6" w:space="0" w:color="000000"/>
              <w:right w:val="single" w:sz="6" w:space="0" w:color="000000"/>
            </w:tcBorders>
            <w:hideMark/>
          </w:tcPr>
          <w:p w14:paraId="64ACBB89"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sideslip is done in a controlled manner;</w:t>
            </w:r>
          </w:p>
          <w:p w14:paraId="51A3528E"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smooth control inputs;</w:t>
            </w:r>
          </w:p>
          <w:p w14:paraId="01A2FEFC"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remains stable during the manoeuvre;</w:t>
            </w:r>
          </w:p>
          <w:p w14:paraId="651CC483"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r>
            <w:r>
              <w:rPr>
                <w:spacing w:val="-1"/>
              </w:rPr>
              <w:t xml:space="preserve">the </w:t>
            </w:r>
            <w:r w:rsidRPr="00196BA0">
              <w:rPr>
                <w:spacing w:val="-1"/>
              </w:rPr>
              <w:t>RPA is transitioned from a sideslip to controlled and balanced flight without delay and with confidence;</w:t>
            </w:r>
          </w:p>
          <w:p w14:paraId="1BABD3EC"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 xml:space="preserve">flight profile is maintained within </w:t>
            </w:r>
            <w:r>
              <w:rPr>
                <w:spacing w:val="-1"/>
              </w:rPr>
              <w:t xml:space="preserve">the </w:t>
            </w:r>
            <w:r w:rsidRPr="00196BA0">
              <w:rPr>
                <w:spacing w:val="-1"/>
              </w:rPr>
              <w:t>RPA performance limits.</w:t>
            </w:r>
          </w:p>
        </w:tc>
        <w:tc>
          <w:tcPr>
            <w:tcW w:w="2906" w:type="dxa"/>
            <w:tcBorders>
              <w:top w:val="single" w:sz="6" w:space="0" w:color="000000"/>
              <w:left w:val="single" w:sz="6" w:space="0" w:color="000000"/>
              <w:bottom w:val="single" w:sz="6" w:space="0" w:color="000000"/>
              <w:right w:val="single" w:sz="6" w:space="0" w:color="000000"/>
            </w:tcBorders>
            <w:hideMark/>
          </w:tcPr>
          <w:p w14:paraId="29EDCD1E"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22E2BD36"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various slip characteristics;</w:t>
            </w:r>
          </w:p>
          <w:p w14:paraId="6F8174C4"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r w:rsidR="001B2618" w:rsidRPr="00196BA0" w14:paraId="5874327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B9024C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13E0F1C4"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ol at a d</w:t>
            </w:r>
            <w:r w:rsidRPr="00196BA0">
              <w:rPr>
                <w:rFonts w:ascii="Times New Roman" w:eastAsia="Times New Roman" w:hAnsi="Times New Roman"/>
                <w:b/>
                <w:bCs/>
                <w:i/>
                <w:spacing w:val="-1"/>
                <w:sz w:val="24"/>
                <w:szCs w:val="24"/>
                <w:lang w:val="en-AU"/>
              </w:rPr>
              <w:t>ist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ce</w:t>
            </w:r>
          </w:p>
          <w:p w14:paraId="37A7BAA7" w14:textId="77777777" w:rsidR="001B2618" w:rsidRPr="00196BA0" w:rsidRDefault="001B2618" w:rsidP="00547E53">
            <w:pPr>
              <w:spacing w:before="60" w:after="60" w:line="240" w:lineRule="auto"/>
              <w:ind w:left="567" w:hanging="465"/>
              <w:rPr>
                <w:spacing w:val="-1"/>
              </w:rPr>
            </w:pPr>
            <w:r w:rsidRPr="00407399">
              <w:rPr>
                <w:spacing w:val="-1"/>
              </w:rPr>
              <w:t>(a)</w:t>
            </w:r>
            <w:r w:rsidRPr="00407399">
              <w:rPr>
                <w:spacing w:val="-1"/>
              </w:rPr>
              <w:tab/>
              <w:t>demonstrate accurate control and navigation</w:t>
            </w:r>
            <w:r w:rsidRPr="00196BA0">
              <w:rPr>
                <w:spacing w:val="-1"/>
              </w:rPr>
              <w:t xml:space="preserve"> at a distance of at least 200 m;</w:t>
            </w:r>
          </w:p>
          <w:p w14:paraId="38B07954"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perform a horizontal rectangular pattern at a distance of 200 m;</w:t>
            </w:r>
          </w:p>
          <w:p w14:paraId="652B4B21" w14:textId="77777777" w:rsidR="001B2618" w:rsidRPr="00196BA0" w:rsidRDefault="001B2618" w:rsidP="00547E53">
            <w:pPr>
              <w:keepNext/>
              <w:spacing w:before="60" w:after="60" w:line="240" w:lineRule="auto"/>
              <w:ind w:left="567" w:hanging="465"/>
              <w:rPr>
                <w:rFonts w:ascii="Times New (W1)" w:hAnsi="Times New (W1)"/>
              </w:rPr>
            </w:pPr>
            <w:r w:rsidRPr="00196BA0">
              <w:rPr>
                <w:spacing w:val="-1"/>
              </w:rPr>
              <w:t>(c)</w:t>
            </w:r>
            <w:r w:rsidRPr="00196BA0">
              <w:rPr>
                <w:spacing w:val="-1"/>
              </w:rPr>
              <w:tab/>
            </w:r>
            <w:r>
              <w:rPr>
                <w:spacing w:val="-1"/>
              </w:rPr>
              <w:t>reorient</w:t>
            </w:r>
            <w:r w:rsidRPr="00196BA0">
              <w:rPr>
                <w:spacing w:val="-1"/>
              </w:rPr>
              <w:t xml:space="preserve"> the RPA after </w:t>
            </w:r>
            <w:r>
              <w:rPr>
                <w:spacing w:val="-1"/>
              </w:rPr>
              <w:t>a</w:t>
            </w:r>
            <w:r w:rsidRPr="00196BA0">
              <w:rPr>
                <w:spacing w:val="-1"/>
              </w:rPr>
              <w:t xml:space="preserve"> </w:t>
            </w:r>
            <w:r>
              <w:rPr>
                <w:spacing w:val="-1"/>
              </w:rPr>
              <w:t xml:space="preserve">simulated </w:t>
            </w:r>
            <w:r w:rsidRPr="00196BA0">
              <w:rPr>
                <w:spacing w:val="-1"/>
              </w:rPr>
              <w:t>loss of orientation.</w:t>
            </w:r>
          </w:p>
        </w:tc>
        <w:tc>
          <w:tcPr>
            <w:tcW w:w="2906" w:type="dxa"/>
            <w:tcBorders>
              <w:top w:val="single" w:sz="6" w:space="0" w:color="000000"/>
              <w:left w:val="single" w:sz="6" w:space="0" w:color="000000"/>
              <w:bottom w:val="single" w:sz="6" w:space="0" w:color="000000"/>
              <w:right w:val="single" w:sz="6" w:space="0" w:color="000000"/>
            </w:tcBorders>
            <w:hideMark/>
          </w:tcPr>
          <w:p w14:paraId="48EE12FF"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the RPA maintains a constant height;</w:t>
            </w:r>
          </w:p>
          <w:p w14:paraId="705B8A97"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turns are smooth;</w:t>
            </w:r>
          </w:p>
          <w:p w14:paraId="02E0A76A"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heading corrections are minimised;</w:t>
            </w:r>
          </w:p>
          <w:p w14:paraId="7F8337FD"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t>remote pilot shows coordination when flying the RPA towards him/herself.</w:t>
            </w:r>
          </w:p>
        </w:tc>
        <w:tc>
          <w:tcPr>
            <w:tcW w:w="2906" w:type="dxa"/>
            <w:tcBorders>
              <w:top w:val="single" w:sz="6" w:space="0" w:color="000000"/>
              <w:left w:val="single" w:sz="6" w:space="0" w:color="000000"/>
              <w:bottom w:val="single" w:sz="6" w:space="0" w:color="000000"/>
              <w:right w:val="single" w:sz="6" w:space="0" w:color="000000"/>
            </w:tcBorders>
            <w:hideMark/>
          </w:tcPr>
          <w:p w14:paraId="6807E4BD" w14:textId="77777777" w:rsidR="001B2618" w:rsidRPr="00196BA0" w:rsidRDefault="001B2618" w:rsidP="00547E53">
            <w:pPr>
              <w:keepNext/>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11DF12EF"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 xml:space="preserve">various sizes of </w:t>
            </w:r>
            <w:r>
              <w:rPr>
                <w:spacing w:val="-1"/>
              </w:rPr>
              <w:t xml:space="preserve">the </w:t>
            </w:r>
            <w:r w:rsidRPr="00196BA0">
              <w:rPr>
                <w:spacing w:val="-1"/>
              </w:rPr>
              <w:t>RPA;</w:t>
            </w:r>
          </w:p>
          <w:p w14:paraId="35E6205C" w14:textId="77777777"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at high and low heights.</w:t>
            </w:r>
          </w:p>
        </w:tc>
      </w:tr>
    </w:tbl>
    <w:p w14:paraId="7CC14FFA" w14:textId="77777777" w:rsidR="001B2618" w:rsidRPr="00196BA0" w:rsidRDefault="001B2618" w:rsidP="00CA6E18">
      <w:pPr>
        <w:spacing w:before="5" w:line="100" w:lineRule="exact"/>
      </w:pPr>
    </w:p>
    <w:p w14:paraId="1F262BF9" w14:textId="77777777" w:rsidR="001B2618" w:rsidRPr="00196BA0" w:rsidRDefault="001B2618" w:rsidP="00CA6E18">
      <w:pPr>
        <w:pStyle w:val="LDScheduleheadingcontinued"/>
      </w:pPr>
      <w:r w:rsidRPr="00196BA0">
        <w:t>Schedule 5</w:t>
      </w:r>
      <w:r w:rsidRPr="00196BA0">
        <w:tab/>
        <w:t>Practical competency units</w:t>
      </w:r>
    </w:p>
    <w:p w14:paraId="1671B691" w14:textId="77777777" w:rsidR="001B2618" w:rsidRPr="00196BA0" w:rsidRDefault="001B2618" w:rsidP="00064EEC">
      <w:pPr>
        <w:pStyle w:val="LDAppendixHeadingcontinued"/>
      </w:pPr>
      <w:bookmarkStart w:id="390" w:name="_Toc511130554"/>
      <w:bookmarkStart w:id="391" w:name="_Toc520282037"/>
      <w:bookmarkStart w:id="392" w:name="_Toc2946085"/>
      <w:r w:rsidRPr="00196BA0">
        <w:t>Appendix 5</w:t>
      </w:r>
      <w:r w:rsidRPr="00196BA0">
        <w:tab/>
        <w:t>Category specific units — powered-lift category (contd.)</w:t>
      </w:r>
      <w:bookmarkEnd w:id="390"/>
      <w:bookmarkEnd w:id="391"/>
      <w:bookmarkEnd w:id="392"/>
    </w:p>
    <w:p w14:paraId="23759A9D" w14:textId="77777777" w:rsidR="001B2618" w:rsidRPr="00196BA0" w:rsidRDefault="001B2618" w:rsidP="00547E53">
      <w:pPr>
        <w:pStyle w:val="LDAppendixHeading2"/>
      </w:pPr>
      <w:bookmarkStart w:id="393" w:name="_Toc520282038"/>
      <w:bookmarkStart w:id="394" w:name="_Toc2946086"/>
      <w:r w:rsidRPr="00196BA0">
        <w:t>Unit 38</w:t>
      </w:r>
      <w:r w:rsidRPr="00196BA0">
        <w:tab/>
        <w:t>RP5 — Operation in abnormal situations and emergencies</w:t>
      </w:r>
      <w:bookmarkEnd w:id="393"/>
      <w:bookmarkEnd w:id="394"/>
    </w:p>
    <w:tbl>
      <w:tblPr>
        <w:tblW w:w="9356" w:type="dxa"/>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1B00C0" w14:paraId="47F45029"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1B94CE1"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6CC73764"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31A4E7A6"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an RPA that is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1E578993" w14:textId="77777777" w:rsidR="001B2618" w:rsidRPr="00196BA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tcPr>
          <w:p w14:paraId="1F457DB5"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17B15ED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2B412B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196BA0">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513E6D1D"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Manage loss of thrust in other than vertical flight</w:t>
            </w:r>
          </w:p>
          <w:p w14:paraId="62ECD6B0" w14:textId="77777777" w:rsidR="001B2618" w:rsidRPr="00196BA0" w:rsidRDefault="001B2618" w:rsidP="00547E53">
            <w:pPr>
              <w:spacing w:before="60" w:after="60" w:line="240" w:lineRule="auto"/>
              <w:ind w:left="567" w:hanging="465"/>
              <w:rPr>
                <w:rFonts w:eastAsia="Times New Roman"/>
                <w:spacing w:val="-1"/>
                <w:szCs w:val="24"/>
              </w:rPr>
            </w:pPr>
            <w:r w:rsidRPr="00196BA0">
              <w:rPr>
                <w:spacing w:val="-1"/>
              </w:rPr>
              <w:t>(a)</w:t>
            </w:r>
            <w:r w:rsidRPr="00196BA0">
              <w:rPr>
                <w:spacing w:val="-1"/>
              </w:rPr>
              <w:tab/>
              <w:t>correctly identify loss of thrust after the RPA has been launched;</w:t>
            </w:r>
          </w:p>
          <w:p w14:paraId="32F51706"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apply the highest priority to taking action to control the RPA;</w:t>
            </w:r>
          </w:p>
          <w:p w14:paraId="7F810908"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 xml:space="preserve">maintain control of </w:t>
            </w:r>
            <w:r>
              <w:rPr>
                <w:spacing w:val="-1"/>
              </w:rPr>
              <w:t xml:space="preserve">the </w:t>
            </w:r>
            <w:r w:rsidRPr="00196BA0">
              <w:rPr>
                <w:spacing w:val="-1"/>
              </w:rPr>
              <w:t>RPA;</w:t>
            </w:r>
          </w:p>
          <w:p w14:paraId="14447F88"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perform initial actions from memory</w:t>
            </w:r>
            <w:r>
              <w:rPr>
                <w:spacing w:val="-1"/>
              </w:rPr>
              <w:t>,</w:t>
            </w:r>
            <w:r w:rsidRPr="00196BA0">
              <w:rPr>
                <w:spacing w:val="-1"/>
              </w:rPr>
              <w:t xml:space="preserve"> consistent with the operator’s documented practices and procedures;</w:t>
            </w:r>
          </w:p>
          <w:p w14:paraId="22DD2F31" w14:textId="77777777" w:rsidR="001B2618" w:rsidRPr="00196BA0" w:rsidRDefault="001B2618" w:rsidP="00547E53">
            <w:pPr>
              <w:spacing w:before="60" w:after="60" w:line="240" w:lineRule="auto"/>
              <w:ind w:left="567" w:hanging="465"/>
              <w:rPr>
                <w:spacing w:val="-1"/>
              </w:rPr>
            </w:pPr>
            <w:r w:rsidRPr="00196BA0">
              <w:rPr>
                <w:spacing w:val="-1"/>
              </w:rPr>
              <w:t>(e)</w:t>
            </w:r>
            <w:r w:rsidRPr="00196BA0">
              <w:rPr>
                <w:spacing w:val="-1"/>
              </w:rPr>
              <w:tab/>
              <w:t>manoeuvre the RPA to achieve the safest possible outcome;</w:t>
            </w:r>
          </w:p>
          <w:p w14:paraId="2B7D4C01" w14:textId="0C6A02F9" w:rsidR="001B2618" w:rsidRPr="00196BA0" w:rsidRDefault="001B2618" w:rsidP="00626D3C">
            <w:pPr>
              <w:spacing w:before="60" w:after="60" w:line="240" w:lineRule="auto"/>
              <w:ind w:left="567" w:hanging="465"/>
              <w:rPr>
                <w:spacing w:val="-1"/>
              </w:rPr>
            </w:pPr>
            <w:r w:rsidRPr="00196BA0">
              <w:rPr>
                <w:spacing w:val="-1"/>
              </w:rPr>
              <w:t>(f)</w:t>
            </w:r>
            <w:r w:rsidRPr="00196BA0">
              <w:rPr>
                <w:spacing w:val="-1"/>
              </w:rPr>
              <w:tab/>
              <w:t>confidently state the actions being performed</w:t>
            </w:r>
            <w:r w:rsidR="00626D3C">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00D98B7F"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identifies the problem in a timely way;</w:t>
            </w:r>
          </w:p>
          <w:p w14:paraId="34C94567"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the RPA is configured correctly and in a timely manner for a forced landing;</w:t>
            </w:r>
          </w:p>
          <w:p w14:paraId="28785816"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best glide speed maintained;</w:t>
            </w:r>
          </w:p>
          <w:p w14:paraId="1BF36204" w14:textId="68EE3E1E" w:rsidR="001B2618" w:rsidRPr="00196BA0" w:rsidRDefault="001B2618" w:rsidP="00626D3C">
            <w:pPr>
              <w:spacing w:before="60" w:after="60" w:line="240" w:lineRule="auto"/>
              <w:ind w:left="567" w:hanging="465"/>
              <w:rPr>
                <w:spacing w:val="-1"/>
              </w:rPr>
            </w:pPr>
            <w:r w:rsidRPr="00196BA0">
              <w:rPr>
                <w:spacing w:val="-1"/>
              </w:rPr>
              <w:t>(d)</w:t>
            </w:r>
            <w:r w:rsidRPr="00196BA0">
              <w:rPr>
                <w:spacing w:val="-1"/>
              </w:rPr>
              <w:tab/>
            </w:r>
            <w:r>
              <w:rPr>
                <w:spacing w:val="-1"/>
              </w:rPr>
              <w:t xml:space="preserve">the </w:t>
            </w:r>
            <w:r w:rsidRPr="00196BA0">
              <w:rPr>
                <w:spacing w:val="-1"/>
              </w:rPr>
              <w:t>RPA remains within the nominated area</w:t>
            </w:r>
            <w:r w:rsidR="00626D3C">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6303F739"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2A303E02"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location of operation;</w:t>
            </w:r>
          </w:p>
          <w:p w14:paraId="17C78AED"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loss of thrust at different stages of flight;</w:t>
            </w:r>
          </w:p>
          <w:p w14:paraId="5D29626A"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various metrological conditions.</w:t>
            </w:r>
          </w:p>
        </w:tc>
      </w:tr>
      <w:tr w:rsidR="001B2618" w:rsidRPr="00196BA0" w14:paraId="7939994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A8F376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4CCB66" w14:textId="77777777" w:rsidR="001B2618" w:rsidRPr="00196BA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 xml:space="preserve">Recover from unusual </w:t>
            </w:r>
            <w:r>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ircraft attitudes in other than vertical flight</w:t>
            </w:r>
          </w:p>
          <w:p w14:paraId="2423DA41" w14:textId="77777777" w:rsidR="001B2618" w:rsidRPr="00196BA0" w:rsidRDefault="001B2618" w:rsidP="00547E53">
            <w:pPr>
              <w:spacing w:before="60" w:after="60" w:line="240" w:lineRule="auto"/>
              <w:ind w:left="567" w:hanging="465"/>
              <w:rPr>
                <w:spacing w:val="-1"/>
              </w:rPr>
            </w:pPr>
            <w:r w:rsidRPr="002E43F0">
              <w:rPr>
                <w:rFonts w:eastAsia="Times New Roman"/>
                <w:bCs/>
                <w:spacing w:val="-1"/>
                <w:szCs w:val="24"/>
              </w:rPr>
              <w:t>(a)</w:t>
            </w:r>
            <w:r w:rsidRPr="002E43F0">
              <w:rPr>
                <w:rFonts w:eastAsia="Times New Roman"/>
                <w:bCs/>
                <w:spacing w:val="-1"/>
                <w:szCs w:val="24"/>
              </w:rPr>
              <w:tab/>
              <w:t>identify unusual attitude of the RPA during an operation</w:t>
            </w:r>
            <w:r>
              <w:rPr>
                <w:rFonts w:eastAsia="Times New Roman"/>
                <w:bCs/>
                <w:spacing w:val="-1"/>
                <w:szCs w:val="24"/>
              </w:rPr>
              <w:t>,</w:t>
            </w:r>
            <w:r w:rsidRPr="002E43F0">
              <w:rPr>
                <w:rFonts w:eastAsia="Times New Roman"/>
                <w:bCs/>
                <w:spacing w:val="-1"/>
                <w:szCs w:val="24"/>
              </w:rPr>
              <w:t xml:space="preserve"> for</w:t>
            </w:r>
            <w:r w:rsidRPr="00196BA0">
              <w:rPr>
                <w:spacing w:val="-1"/>
              </w:rPr>
              <w:t xml:space="preserve"> example, whether it is nose-high or nose-low;</w:t>
            </w:r>
          </w:p>
          <w:p w14:paraId="0E78AD0F"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 xml:space="preserve">recover the RPA from nose-low or </w:t>
            </w:r>
            <w:r>
              <w:rPr>
                <w:spacing w:val="-1"/>
              </w:rPr>
              <w:t>excessive bank angle</w:t>
            </w:r>
            <w:r w:rsidRPr="00196BA0">
              <w:rPr>
                <w:spacing w:val="-1"/>
              </w:rPr>
              <w:t>;</w:t>
            </w:r>
          </w:p>
          <w:p w14:paraId="4693C9D4" w14:textId="13FAC988"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 xml:space="preserve">apply controlled corrective action while maintaining </w:t>
            </w:r>
            <w:r>
              <w:rPr>
                <w:spacing w:val="-1"/>
              </w:rPr>
              <w:t xml:space="preserve">the </w:t>
            </w:r>
            <w:r w:rsidRPr="00196BA0">
              <w:rPr>
                <w:spacing w:val="-1"/>
              </w:rPr>
              <w:t>RPA within performance limits.</w:t>
            </w:r>
          </w:p>
        </w:tc>
        <w:tc>
          <w:tcPr>
            <w:tcW w:w="2887" w:type="dxa"/>
            <w:tcBorders>
              <w:top w:val="single" w:sz="6" w:space="0" w:color="000000"/>
              <w:left w:val="single" w:sz="6" w:space="0" w:color="000000"/>
              <w:bottom w:val="single" w:sz="6" w:space="0" w:color="000000"/>
              <w:right w:val="single" w:sz="6" w:space="0" w:color="000000"/>
            </w:tcBorders>
            <w:hideMark/>
          </w:tcPr>
          <w:p w14:paraId="2EB29864"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recovers in a timely manner;</w:t>
            </w:r>
          </w:p>
          <w:p w14:paraId="148D0E05"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uses efficient control inputs;</w:t>
            </w:r>
          </w:p>
          <w:p w14:paraId="025F998E"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t>minimal loss of height;</w:t>
            </w:r>
          </w:p>
          <w:p w14:paraId="289297DB" w14:textId="77777777" w:rsidR="001B2618" w:rsidRPr="00196BA0" w:rsidRDefault="001B2618" w:rsidP="00547E53">
            <w:pPr>
              <w:spacing w:before="60" w:after="60" w:line="240" w:lineRule="auto"/>
              <w:ind w:left="567" w:hanging="465"/>
              <w:rPr>
                <w:spacing w:val="-1"/>
              </w:rPr>
            </w:pPr>
            <w:r w:rsidRPr="00196BA0">
              <w:rPr>
                <w:spacing w:val="-1"/>
              </w:rPr>
              <w:t>(d)</w:t>
            </w:r>
            <w:r w:rsidRPr="00196BA0">
              <w:rPr>
                <w:spacing w:val="-1"/>
              </w:rPr>
              <w:tab/>
              <w:t>airspeeds are consistent with published aircraft performance information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1AD87A0A"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location of operation;</w:t>
            </w:r>
          </w:p>
          <w:p w14:paraId="7DCE9511"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metrological conditions.</w:t>
            </w:r>
          </w:p>
        </w:tc>
      </w:tr>
      <w:tr w:rsidR="001B2618" w:rsidRPr="00196BA0" w14:paraId="203781B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1BAD6A5"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7C95048"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196BA0">
              <w:rPr>
                <w:rFonts w:ascii="Times New Roman" w:eastAsia="Times New Roman" w:hAnsi="Times New Roman"/>
                <w:b/>
                <w:bCs/>
                <w:i/>
                <w:spacing w:val="-1"/>
                <w:sz w:val="24"/>
                <w:szCs w:val="24"/>
                <w:lang w:val="en-AU"/>
              </w:rPr>
              <w:t>Loss of c</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ntr</w:t>
            </w:r>
            <w:r w:rsidRPr="00655A65">
              <w:rPr>
                <w:rFonts w:ascii="Times New Roman" w:eastAsia="Times New Roman" w:hAnsi="Times New Roman"/>
                <w:b/>
                <w:bCs/>
                <w:i/>
                <w:spacing w:val="-1"/>
                <w:sz w:val="24"/>
                <w:szCs w:val="24"/>
                <w:lang w:val="en-AU"/>
              </w:rPr>
              <w:t xml:space="preserve">ol </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i</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k</w:t>
            </w:r>
          </w:p>
          <w:p w14:paraId="3119B9EA" w14:textId="77777777" w:rsidR="001B2618" w:rsidRPr="00196BA0" w:rsidRDefault="001B2618" w:rsidP="00547E53">
            <w:pPr>
              <w:pStyle w:val="TableParagraph"/>
              <w:spacing w:before="60" w:after="60" w:line="240" w:lineRule="auto"/>
              <w:ind w:left="102"/>
              <w:rPr>
                <w:rFonts w:eastAsia="Times New Roman"/>
                <w:szCs w:val="24"/>
              </w:rPr>
            </w:pPr>
            <w:r>
              <w:rPr>
                <w:rFonts w:ascii="Times New Roman" w:eastAsia="Times New Roman" w:hAnsi="Times New Roman"/>
                <w:bCs/>
                <w:spacing w:val="-1"/>
                <w:sz w:val="24"/>
                <w:szCs w:val="24"/>
                <w:lang w:val="en-AU"/>
              </w:rPr>
              <w:t>O</w:t>
            </w:r>
            <w:r w:rsidRPr="00407399">
              <w:rPr>
                <w:rFonts w:ascii="Times New Roman" w:hAnsi="Times New Roman"/>
                <w:spacing w:val="2"/>
                <w:sz w:val="24"/>
                <w:lang w:val="en-AU"/>
              </w:rPr>
              <w:t>perate the RPA to demonstrate the lost link procedure.</w:t>
            </w:r>
          </w:p>
        </w:tc>
        <w:tc>
          <w:tcPr>
            <w:tcW w:w="2887" w:type="dxa"/>
            <w:tcBorders>
              <w:top w:val="single" w:sz="6" w:space="0" w:color="000000"/>
              <w:left w:val="single" w:sz="6" w:space="0" w:color="000000"/>
              <w:bottom w:val="single" w:sz="6" w:space="0" w:color="000000"/>
              <w:right w:val="single" w:sz="6" w:space="0" w:color="000000"/>
            </w:tcBorders>
            <w:hideMark/>
          </w:tcPr>
          <w:p w14:paraId="42FE2518" w14:textId="77777777" w:rsidR="001B2618" w:rsidRDefault="001B2618" w:rsidP="00547E53">
            <w:pPr>
              <w:spacing w:before="60" w:after="60" w:line="240" w:lineRule="auto"/>
              <w:ind w:left="567" w:hanging="465"/>
              <w:rPr>
                <w:spacing w:val="-1"/>
              </w:rPr>
            </w:pPr>
            <w:r w:rsidRPr="00196BA0">
              <w:rPr>
                <w:spacing w:val="-1"/>
              </w:rPr>
              <w:t>(a)</w:t>
            </w:r>
            <w:r w:rsidRPr="00196BA0">
              <w:rPr>
                <w:spacing w:val="-1"/>
              </w:rPr>
              <w:tab/>
              <w:t>identifies the problem in a timely way</w:t>
            </w:r>
            <w:r>
              <w:rPr>
                <w:spacing w:val="-1"/>
              </w:rPr>
              <w:t>;</w:t>
            </w:r>
          </w:p>
          <w:p w14:paraId="2AE1D074" w14:textId="77777777" w:rsidR="001B2618" w:rsidRPr="00196BA0" w:rsidRDefault="001B2618" w:rsidP="00547E53">
            <w:pPr>
              <w:spacing w:before="60" w:after="60" w:line="240" w:lineRule="auto"/>
              <w:ind w:left="567" w:hanging="465"/>
              <w:rPr>
                <w:spacing w:val="-1"/>
              </w:rPr>
            </w:pPr>
            <w:r>
              <w:rPr>
                <w:spacing w:val="-1"/>
              </w:rPr>
              <w:t>(b)</w:t>
            </w:r>
            <w:r>
              <w:rPr>
                <w:spacing w:val="-1"/>
              </w:rPr>
              <w:tab/>
            </w:r>
            <w:r w:rsidRPr="00196BA0">
              <w:rPr>
                <w:spacing w:val="-1"/>
              </w:rPr>
              <w:t>timely application of procedures.</w:t>
            </w:r>
          </w:p>
        </w:tc>
        <w:tc>
          <w:tcPr>
            <w:tcW w:w="2887" w:type="dxa"/>
            <w:tcBorders>
              <w:top w:val="single" w:sz="6" w:space="0" w:color="000000"/>
              <w:left w:val="single" w:sz="6" w:space="0" w:color="000000"/>
              <w:bottom w:val="single" w:sz="6" w:space="0" w:color="000000"/>
              <w:right w:val="single" w:sz="6" w:space="0" w:color="000000"/>
            </w:tcBorders>
            <w:hideMark/>
          </w:tcPr>
          <w:p w14:paraId="3406B79A"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p>
          <w:p w14:paraId="00BE5109"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options for loss of command link.</w:t>
            </w:r>
          </w:p>
        </w:tc>
      </w:tr>
      <w:tr w:rsidR="001B2618" w:rsidRPr="00196BA0" w14:paraId="7C1A5529" w14:textId="77777777" w:rsidTr="00547E53">
        <w:tc>
          <w:tcPr>
            <w:tcW w:w="695" w:type="dxa"/>
            <w:tcBorders>
              <w:top w:val="single" w:sz="6" w:space="0" w:color="000000"/>
              <w:left w:val="single" w:sz="6" w:space="0" w:color="000000"/>
              <w:right w:val="single" w:sz="6" w:space="0" w:color="000000"/>
            </w:tcBorders>
            <w:hideMark/>
          </w:tcPr>
          <w:p w14:paraId="0C77185B"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4</w:t>
            </w:r>
          </w:p>
        </w:tc>
        <w:tc>
          <w:tcPr>
            <w:tcW w:w="2887" w:type="dxa"/>
            <w:tcBorders>
              <w:top w:val="single" w:sz="6" w:space="0" w:color="000000"/>
              <w:left w:val="single" w:sz="6" w:space="0" w:color="000000"/>
              <w:right w:val="single" w:sz="6" w:space="0" w:color="000000"/>
            </w:tcBorders>
            <w:hideMark/>
          </w:tcPr>
          <w:p w14:paraId="4FEE0AC0"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th</w:t>
            </w:r>
            <w:r w:rsidRPr="00655A65">
              <w:rPr>
                <w:rFonts w:ascii="Times New Roman" w:eastAsia="Times New Roman" w:hAnsi="Times New Roman"/>
                <w:b/>
                <w:bCs/>
                <w:i/>
                <w:spacing w:val="-1"/>
                <w:sz w:val="24"/>
                <w:szCs w:val="24"/>
                <w:lang w:val="en-AU"/>
              </w:rPr>
              <w:t xml:space="preserve">er abnormal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ons</w:t>
            </w:r>
          </w:p>
          <w:p w14:paraId="7A1F45F8" w14:textId="77777777" w:rsidR="001B2618" w:rsidRPr="00196BA0" w:rsidRDefault="001B2618" w:rsidP="00547E53">
            <w:pPr>
              <w:spacing w:before="60" w:after="60" w:line="240" w:lineRule="auto"/>
              <w:ind w:left="567" w:hanging="465"/>
              <w:rPr>
                <w:rFonts w:eastAsia="Times New Roman"/>
                <w:spacing w:val="-1"/>
                <w:szCs w:val="24"/>
              </w:rPr>
            </w:pPr>
            <w:r w:rsidRPr="00196BA0">
              <w:t>(a)</w:t>
            </w:r>
            <w:r w:rsidRPr="00196BA0">
              <w:tab/>
            </w:r>
            <w:r w:rsidRPr="00196BA0">
              <w:rPr>
                <w:spacing w:val="-1"/>
              </w:rPr>
              <w:t xml:space="preserve">perform a safe </w:t>
            </w:r>
            <w:r>
              <w:rPr>
                <w:spacing w:val="-1"/>
              </w:rPr>
              <w:t xml:space="preserve">gliding </w:t>
            </w:r>
            <w:r w:rsidRPr="00196BA0">
              <w:rPr>
                <w:spacing w:val="-1"/>
              </w:rPr>
              <w:t>forced landing of the RPA;</w:t>
            </w:r>
          </w:p>
          <w:p w14:paraId="1CCC37ED" w14:textId="77777777" w:rsidR="001B2618" w:rsidRPr="00196BA0" w:rsidRDefault="001B2618" w:rsidP="00547E53">
            <w:pPr>
              <w:spacing w:before="60" w:after="60" w:line="240" w:lineRule="auto"/>
              <w:ind w:left="567" w:hanging="465"/>
              <w:rPr>
                <w:rFonts w:ascii="Times New (W1)" w:hAnsi="Times New (W1)"/>
              </w:rPr>
            </w:pPr>
            <w:r w:rsidRPr="00196BA0">
              <w:rPr>
                <w:spacing w:val="-1"/>
              </w:rPr>
              <w:t>(b)</w:t>
            </w:r>
            <w:r w:rsidRPr="00196BA0">
              <w:rPr>
                <w:spacing w:val="-1"/>
              </w:rPr>
              <w:tab/>
              <w:t>land the RPA safely in</w:t>
            </w:r>
            <w:r>
              <w:rPr>
                <w:spacing w:val="-1"/>
              </w:rPr>
              <w:t xml:space="preserve"> a</w:t>
            </w:r>
            <w:r w:rsidRPr="00196BA0">
              <w:rPr>
                <w:spacing w:val="-1"/>
              </w:rPr>
              <w:t xml:space="preserve"> confined landing area</w:t>
            </w:r>
            <w:r>
              <w:rPr>
                <w:spacing w:val="-1"/>
              </w:rPr>
              <w:t>;</w:t>
            </w:r>
          </w:p>
          <w:p w14:paraId="618A4A40" w14:textId="77777777" w:rsidR="001B2618" w:rsidRPr="00196BA0" w:rsidRDefault="001B2618" w:rsidP="00547E53">
            <w:pPr>
              <w:spacing w:before="60" w:after="60" w:line="240" w:lineRule="auto"/>
              <w:ind w:left="567" w:hanging="465"/>
              <w:rPr>
                <w:rFonts w:ascii="Times New (W1)" w:hAnsi="Times New (W1)"/>
              </w:rPr>
            </w:pPr>
            <w:r w:rsidRPr="00196BA0">
              <w:rPr>
                <w:spacing w:val="-1"/>
              </w:rPr>
              <w:t>(</w:t>
            </w:r>
            <w:r>
              <w:rPr>
                <w:spacing w:val="-1"/>
              </w:rPr>
              <w:t>c</w:t>
            </w:r>
            <w:r w:rsidRPr="00196BA0">
              <w:rPr>
                <w:spacing w:val="-1"/>
              </w:rPr>
              <w:t>)</w:t>
            </w:r>
            <w:r w:rsidRPr="00196BA0">
              <w:rPr>
                <w:spacing w:val="-1"/>
              </w:rPr>
              <w:tab/>
              <w:t xml:space="preserve">perform emergency manoeuvres with the RPA to avoid a </w:t>
            </w:r>
            <w:r>
              <w:rPr>
                <w:spacing w:val="-1"/>
              </w:rPr>
              <w:t xml:space="preserve">simulated </w:t>
            </w:r>
            <w:r w:rsidRPr="00196BA0">
              <w:rPr>
                <w:spacing w:val="-1"/>
              </w:rPr>
              <w:t xml:space="preserve">collision with </w:t>
            </w:r>
            <w:r>
              <w:rPr>
                <w:spacing w:val="-1"/>
              </w:rPr>
              <w:t>an</w:t>
            </w:r>
            <w:r w:rsidRPr="00196BA0">
              <w:rPr>
                <w:spacing w:val="-1"/>
              </w:rPr>
              <w:t>other aircraft</w:t>
            </w:r>
            <w:r>
              <w:rPr>
                <w:spacing w:val="-1"/>
              </w:rPr>
              <w:t xml:space="preserve"> or obstacle</w:t>
            </w:r>
            <w:r w:rsidRPr="00196BA0">
              <w:rPr>
                <w:spacing w:val="-1"/>
              </w:rPr>
              <w:t>.</w:t>
            </w:r>
          </w:p>
        </w:tc>
        <w:tc>
          <w:tcPr>
            <w:tcW w:w="2887" w:type="dxa"/>
            <w:tcBorders>
              <w:top w:val="single" w:sz="6" w:space="0" w:color="000000"/>
              <w:left w:val="single" w:sz="6" w:space="0" w:color="000000"/>
              <w:right w:val="single" w:sz="6" w:space="0" w:color="000000"/>
            </w:tcBorders>
            <w:hideMark/>
          </w:tcPr>
          <w:p w14:paraId="114F5A36"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 xml:space="preserve">no damage to </w:t>
            </w:r>
            <w:r>
              <w:rPr>
                <w:spacing w:val="-1"/>
              </w:rPr>
              <w:t xml:space="preserve">the </w:t>
            </w:r>
            <w:r w:rsidRPr="00196BA0">
              <w:rPr>
                <w:spacing w:val="-1"/>
              </w:rPr>
              <w:t>RPA;</w:t>
            </w:r>
          </w:p>
          <w:p w14:paraId="2C447EBE"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manoeuvres completed with a suitable safety margin</w:t>
            </w:r>
            <w:r>
              <w:rPr>
                <w:spacing w:val="-1"/>
              </w:rPr>
              <w:t>;</w:t>
            </w:r>
          </w:p>
          <w:p w14:paraId="5ABF108B"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the RPA is manoeuvred correctly, confidently and without delay;</w:t>
            </w:r>
          </w:p>
          <w:p w14:paraId="6EEA964F"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airspeeds are consistent with any published aircraft performance information</w:t>
            </w:r>
            <w:r>
              <w:rPr>
                <w:spacing w:val="-1"/>
              </w:rPr>
              <w:t>.</w:t>
            </w:r>
          </w:p>
        </w:tc>
        <w:tc>
          <w:tcPr>
            <w:tcW w:w="2887" w:type="dxa"/>
            <w:tcBorders>
              <w:top w:val="single" w:sz="6" w:space="0" w:color="000000"/>
              <w:left w:val="single" w:sz="6" w:space="0" w:color="000000"/>
              <w:right w:val="single" w:sz="6" w:space="0" w:color="000000"/>
            </w:tcBorders>
            <w:hideMark/>
          </w:tcPr>
          <w:p w14:paraId="38955188"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activities are performed in accordance with operator’s documented practices and procedures</w:t>
            </w:r>
            <w:r>
              <w:rPr>
                <w:spacing w:val="-1"/>
              </w:rPr>
              <w:t>;</w:t>
            </w:r>
          </w:p>
          <w:p w14:paraId="5365998F"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by day and night;</w:t>
            </w:r>
          </w:p>
          <w:p w14:paraId="7BC0E3E7"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c</w:t>
            </w:r>
            <w:r w:rsidRPr="00196BA0">
              <w:rPr>
                <w:spacing w:val="-1"/>
              </w:rPr>
              <w:t>)</w:t>
            </w:r>
            <w:r w:rsidRPr="00196BA0">
              <w:rPr>
                <w:spacing w:val="-1"/>
              </w:rPr>
              <w:tab/>
              <w:t>various collision angles;</w:t>
            </w:r>
          </w:p>
          <w:p w14:paraId="31F416C5" w14:textId="77777777" w:rsidR="001B2618" w:rsidRPr="00196BA0" w:rsidRDefault="001B2618" w:rsidP="00547E53">
            <w:pPr>
              <w:spacing w:before="60" w:after="60" w:line="240" w:lineRule="auto"/>
              <w:ind w:left="567" w:hanging="465"/>
              <w:rPr>
                <w:spacing w:val="-1"/>
              </w:rPr>
            </w:pPr>
            <w:r w:rsidRPr="00196BA0">
              <w:rPr>
                <w:spacing w:val="-1"/>
              </w:rPr>
              <w:t>(</w:t>
            </w:r>
            <w:r>
              <w:rPr>
                <w:spacing w:val="-1"/>
              </w:rPr>
              <w:t>d</w:t>
            </w:r>
            <w:r w:rsidRPr="00196BA0">
              <w:rPr>
                <w:spacing w:val="-1"/>
              </w:rPr>
              <w:t>)</w:t>
            </w:r>
            <w:r w:rsidRPr="00196BA0">
              <w:rPr>
                <w:spacing w:val="-1"/>
              </w:rPr>
              <w:tab/>
              <w:t>operations near and away from remote pilot.</w:t>
            </w:r>
          </w:p>
        </w:tc>
      </w:tr>
      <w:tr w:rsidR="001B2618" w:rsidRPr="00196BA0" w14:paraId="4630A165"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941FEAE"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5</w:t>
            </w:r>
          </w:p>
        </w:tc>
        <w:tc>
          <w:tcPr>
            <w:tcW w:w="2887" w:type="dxa"/>
            <w:tcBorders>
              <w:top w:val="single" w:sz="6" w:space="0" w:color="000000"/>
              <w:left w:val="single" w:sz="6" w:space="0" w:color="000000"/>
              <w:bottom w:val="single" w:sz="6" w:space="0" w:color="000000"/>
              <w:right w:val="single" w:sz="6" w:space="0" w:color="000000"/>
            </w:tcBorders>
            <w:hideMark/>
          </w:tcPr>
          <w:p w14:paraId="13D42B8F"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Pa</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ac</w:t>
            </w:r>
            <w:r w:rsidRPr="00196BA0">
              <w:rPr>
                <w:rFonts w:ascii="Times New Roman" w:eastAsia="Times New Roman" w:hAnsi="Times New Roman"/>
                <w:b/>
                <w:bCs/>
                <w:i/>
                <w:spacing w:val="-1"/>
                <w:sz w:val="24"/>
                <w:szCs w:val="24"/>
                <w:lang w:val="en-AU"/>
              </w:rPr>
              <w:t>hut</w:t>
            </w:r>
            <w:r w:rsidRPr="00655A65">
              <w:rPr>
                <w:rFonts w:ascii="Times New Roman" w:eastAsia="Times New Roman" w:hAnsi="Times New Roman"/>
                <w:b/>
                <w:bCs/>
                <w:i/>
                <w:spacing w:val="-1"/>
                <w:sz w:val="24"/>
                <w:szCs w:val="24"/>
                <w:lang w:val="en-AU"/>
              </w:rPr>
              <w:t>e dep</w:t>
            </w:r>
            <w:r w:rsidRPr="00196BA0">
              <w:rPr>
                <w:rFonts w:ascii="Times New Roman" w:eastAsia="Times New Roman" w:hAnsi="Times New Roman"/>
                <w:b/>
                <w:bCs/>
                <w:i/>
                <w:spacing w:val="-1"/>
                <w:sz w:val="24"/>
                <w:szCs w:val="24"/>
                <w:lang w:val="en-AU"/>
              </w:rPr>
              <w:t>l</w:t>
            </w:r>
            <w:r w:rsidRPr="00655A65">
              <w:rPr>
                <w:rFonts w:ascii="Times New Roman" w:eastAsia="Times New Roman" w:hAnsi="Times New Roman"/>
                <w:b/>
                <w:bCs/>
                <w:i/>
                <w:spacing w:val="-1"/>
                <w:sz w:val="24"/>
                <w:szCs w:val="24"/>
                <w:lang w:val="en-AU"/>
              </w:rPr>
              <w:t>oyme</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t in vertical flight</w:t>
            </w:r>
          </w:p>
          <w:p w14:paraId="4D97D854" w14:textId="77777777" w:rsidR="001B2618" w:rsidRPr="00196BA0" w:rsidRDefault="001B2618" w:rsidP="00547E53">
            <w:pPr>
              <w:pStyle w:val="TableParagraph"/>
              <w:spacing w:before="60" w:after="60" w:line="240" w:lineRule="auto"/>
              <w:ind w:left="102"/>
              <w:rPr>
                <w:rFonts w:ascii="Times New (W1)" w:eastAsia="Times New Roman" w:hAnsi="Times New (W1)"/>
                <w:szCs w:val="24"/>
              </w:rPr>
            </w:pPr>
            <w:r w:rsidRPr="0057359F">
              <w:rPr>
                <w:rFonts w:ascii="Times New Roman" w:eastAsia="Times New Roman" w:hAnsi="Times New Roman"/>
                <w:bCs/>
                <w:spacing w:val="-1"/>
                <w:sz w:val="24"/>
                <w:szCs w:val="24"/>
                <w:lang w:val="en-AU"/>
              </w:rPr>
              <w:t>Simulate a parachute deployment recovery system if such a system is fitted to the RPA.</w:t>
            </w:r>
          </w:p>
        </w:tc>
        <w:tc>
          <w:tcPr>
            <w:tcW w:w="2887" w:type="dxa"/>
            <w:tcBorders>
              <w:top w:val="single" w:sz="6" w:space="0" w:color="000000"/>
              <w:left w:val="single" w:sz="6" w:space="0" w:color="000000"/>
              <w:bottom w:val="single" w:sz="6" w:space="0" w:color="000000"/>
              <w:right w:val="single" w:sz="6" w:space="0" w:color="000000"/>
            </w:tcBorders>
            <w:hideMark/>
          </w:tcPr>
          <w:p w14:paraId="5552DE03" w14:textId="77777777" w:rsidR="001B2618" w:rsidRPr="00196BA0" w:rsidRDefault="001B2618" w:rsidP="00547E53">
            <w:pPr>
              <w:pStyle w:val="TableParagraph"/>
              <w:spacing w:before="60" w:after="60" w:line="240" w:lineRule="auto"/>
              <w:ind w:left="102"/>
              <w:rPr>
                <w:spacing w:val="-1"/>
              </w:rPr>
            </w:pPr>
            <w:r w:rsidRPr="002E43F0">
              <w:rPr>
                <w:rFonts w:ascii="Times New Roman" w:eastAsia="Times New Roman" w:hAnsi="Times New Roman"/>
                <w:bCs/>
                <w:spacing w:val="-1"/>
                <w:sz w:val="24"/>
                <w:szCs w:val="24"/>
                <w:lang w:val="en-AU"/>
              </w:rPr>
              <w:t>Parachute deployment procedures carried out in a timely and safe way.</w:t>
            </w:r>
          </w:p>
        </w:tc>
        <w:tc>
          <w:tcPr>
            <w:tcW w:w="2887" w:type="dxa"/>
            <w:tcBorders>
              <w:top w:val="single" w:sz="6" w:space="0" w:color="000000"/>
              <w:left w:val="single" w:sz="6" w:space="0" w:color="000000"/>
              <w:bottom w:val="single" w:sz="6" w:space="0" w:color="000000"/>
              <w:right w:val="single" w:sz="6" w:space="0" w:color="000000"/>
            </w:tcBorders>
            <w:hideMark/>
          </w:tcPr>
          <w:p w14:paraId="671C0E93"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various meteorological conditions;</w:t>
            </w:r>
          </w:p>
          <w:p w14:paraId="3A68166A"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t>various flight modes.</w:t>
            </w:r>
          </w:p>
        </w:tc>
      </w:tr>
      <w:tr w:rsidR="001B2618" w:rsidRPr="00196BA0" w14:paraId="2D952D0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2AC851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6</w:t>
            </w:r>
          </w:p>
        </w:tc>
        <w:tc>
          <w:tcPr>
            <w:tcW w:w="2887" w:type="dxa"/>
            <w:tcBorders>
              <w:top w:val="single" w:sz="6" w:space="0" w:color="000000"/>
              <w:left w:val="single" w:sz="6" w:space="0" w:color="000000"/>
              <w:bottom w:val="single" w:sz="6" w:space="0" w:color="000000"/>
              <w:right w:val="single" w:sz="6" w:space="0" w:color="000000"/>
            </w:tcBorders>
            <w:hideMark/>
          </w:tcPr>
          <w:p w14:paraId="3F79D42A"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Ma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age ab</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 xml:space="preserve">ormal </w:t>
            </w:r>
            <w:r w:rsidRPr="00196BA0">
              <w:rPr>
                <w:rFonts w:ascii="Times New Roman" w:eastAsia="Times New Roman" w:hAnsi="Times New Roman"/>
                <w:b/>
                <w:bCs/>
                <w:i/>
                <w:spacing w:val="-1"/>
                <w:sz w:val="24"/>
                <w:szCs w:val="24"/>
                <w:lang w:val="en-AU"/>
              </w:rPr>
              <w:t>situ</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o</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s</w:t>
            </w:r>
          </w:p>
          <w:p w14:paraId="3FCD13D1" w14:textId="77777777" w:rsidR="001B2618" w:rsidRDefault="001B2618" w:rsidP="00547E53">
            <w:pPr>
              <w:spacing w:before="60" w:after="60" w:line="240" w:lineRule="auto"/>
              <w:ind w:left="567" w:hanging="465"/>
              <w:rPr>
                <w:spacing w:val="-1"/>
              </w:rPr>
            </w:pPr>
            <w:r>
              <w:rPr>
                <w:rFonts w:eastAsia="Times New Roman"/>
                <w:spacing w:val="-1"/>
                <w:szCs w:val="24"/>
              </w:rPr>
              <w:t>(a)</w:t>
            </w:r>
            <w:r>
              <w:rPr>
                <w:rFonts w:eastAsia="Times New Roman"/>
                <w:spacing w:val="-1"/>
                <w:szCs w:val="24"/>
              </w:rPr>
              <w:tab/>
              <w:t>identify conditions that may lead to a vortex ring state;</w:t>
            </w:r>
          </w:p>
          <w:p w14:paraId="397E1A7C" w14:textId="77777777" w:rsidR="001B2618" w:rsidRDefault="001B2618" w:rsidP="00547E53">
            <w:pPr>
              <w:spacing w:before="60" w:after="60" w:line="240" w:lineRule="auto"/>
              <w:ind w:left="567" w:hanging="465"/>
              <w:rPr>
                <w:spacing w:val="-1"/>
              </w:rPr>
            </w:pPr>
            <w:r w:rsidRPr="00196BA0">
              <w:rPr>
                <w:spacing w:val="-1"/>
              </w:rPr>
              <w:t>(</w:t>
            </w:r>
            <w:r>
              <w:rPr>
                <w:spacing w:val="-1"/>
              </w:rPr>
              <w:t>b</w:t>
            </w:r>
            <w:r w:rsidRPr="00196BA0">
              <w:rPr>
                <w:spacing w:val="-1"/>
              </w:rPr>
              <w:t>)</w:t>
            </w:r>
            <w:r w:rsidRPr="00196BA0">
              <w:rPr>
                <w:spacing w:val="-1"/>
              </w:rPr>
              <w:tab/>
              <w:t>demonstrate operating the RPA to avoid a vortex ring state;</w:t>
            </w:r>
          </w:p>
          <w:p w14:paraId="35CACD8E" w14:textId="77777777" w:rsidR="001B2618" w:rsidRPr="00196BA0" w:rsidRDefault="001B2618" w:rsidP="00547E53">
            <w:pPr>
              <w:spacing w:before="60" w:after="60" w:line="240" w:lineRule="auto"/>
              <w:ind w:left="567" w:hanging="465"/>
              <w:rPr>
                <w:rFonts w:ascii="Times New (W1)" w:hAnsi="Times New (W1)"/>
                <w:b/>
                <w:bCs/>
                <w:i/>
                <w:spacing w:val="-1"/>
              </w:rPr>
            </w:pPr>
            <w:r w:rsidRPr="00196BA0">
              <w:rPr>
                <w:spacing w:val="-1"/>
              </w:rPr>
              <w:t>(</w:t>
            </w:r>
            <w:r>
              <w:rPr>
                <w:spacing w:val="-1"/>
              </w:rPr>
              <w:t>c</w:t>
            </w:r>
            <w:r w:rsidRPr="00196BA0">
              <w:rPr>
                <w:spacing w:val="-1"/>
              </w:rPr>
              <w:t>)</w:t>
            </w:r>
            <w:r w:rsidRPr="00196BA0">
              <w:rPr>
                <w:spacing w:val="-1"/>
              </w:rPr>
              <w:tab/>
              <w:t xml:space="preserve">demonstrate </w:t>
            </w:r>
            <w:r>
              <w:rPr>
                <w:spacing w:val="-1"/>
              </w:rPr>
              <w:t xml:space="preserve">or simulate </w:t>
            </w:r>
            <w:r w:rsidRPr="00196BA0">
              <w:rPr>
                <w:spacing w:val="-1"/>
              </w:rPr>
              <w:t>recovery from a vortex ring state to a safe landing.</w:t>
            </w:r>
          </w:p>
        </w:tc>
        <w:tc>
          <w:tcPr>
            <w:tcW w:w="2887" w:type="dxa"/>
            <w:tcBorders>
              <w:top w:val="single" w:sz="6" w:space="0" w:color="000000"/>
              <w:left w:val="single" w:sz="6" w:space="0" w:color="000000"/>
              <w:bottom w:val="single" w:sz="6" w:space="0" w:color="000000"/>
              <w:right w:val="single" w:sz="6" w:space="0" w:color="000000"/>
            </w:tcBorders>
            <w:hideMark/>
          </w:tcPr>
          <w:p w14:paraId="403C9781" w14:textId="77777777" w:rsidR="001B2618" w:rsidRPr="00196BA0" w:rsidRDefault="001B2618" w:rsidP="00547E53">
            <w:pPr>
              <w:spacing w:before="60" w:after="60" w:line="240" w:lineRule="auto"/>
              <w:ind w:left="567" w:hanging="465"/>
              <w:rPr>
                <w:spacing w:val="-1"/>
              </w:rPr>
            </w:pPr>
            <w:r w:rsidRPr="00196BA0">
              <w:rPr>
                <w:spacing w:val="-1"/>
              </w:rPr>
              <w:t>(a)</w:t>
            </w:r>
            <w:r w:rsidRPr="00196BA0">
              <w:rPr>
                <w:spacing w:val="-1"/>
              </w:rPr>
              <w:tab/>
              <w:t>no damage to the RPA;</w:t>
            </w:r>
          </w:p>
          <w:p w14:paraId="6F8CFE50" w14:textId="77777777" w:rsidR="001B2618" w:rsidRPr="00196BA0" w:rsidRDefault="001B2618" w:rsidP="00547E53">
            <w:pPr>
              <w:spacing w:before="60" w:after="60" w:line="240" w:lineRule="auto"/>
              <w:ind w:left="567" w:hanging="465"/>
              <w:rPr>
                <w:spacing w:val="-1"/>
              </w:rPr>
            </w:pPr>
            <w:r w:rsidRPr="00196BA0">
              <w:rPr>
                <w:spacing w:val="-1"/>
              </w:rPr>
              <w:t>(b)</w:t>
            </w:r>
            <w:r w:rsidRPr="00196BA0">
              <w:rPr>
                <w:spacing w:val="-1"/>
              </w:rPr>
              <w:tab/>
            </w:r>
            <w:r>
              <w:rPr>
                <w:spacing w:val="-1"/>
              </w:rPr>
              <w:t xml:space="preserve">the </w:t>
            </w:r>
            <w:r w:rsidRPr="00196BA0">
              <w:rPr>
                <w:spacing w:val="-1"/>
              </w:rPr>
              <w:t>RPA handled with dexterity;</w:t>
            </w:r>
          </w:p>
          <w:p w14:paraId="0F0523B9" w14:textId="77777777" w:rsidR="001B2618" w:rsidRPr="00196BA0" w:rsidRDefault="001B2618" w:rsidP="00547E53">
            <w:pPr>
              <w:spacing w:before="60" w:after="60" w:line="240" w:lineRule="auto"/>
              <w:ind w:left="567" w:hanging="465"/>
              <w:rPr>
                <w:spacing w:val="-1"/>
              </w:rPr>
            </w:pPr>
            <w:r w:rsidRPr="00196BA0">
              <w:rPr>
                <w:spacing w:val="-1"/>
              </w:rPr>
              <w:t>(c)</w:t>
            </w:r>
            <w:r w:rsidRPr="00196BA0">
              <w:rPr>
                <w:spacing w:val="-1"/>
              </w:rPr>
              <w:tab/>
            </w:r>
            <w:r>
              <w:rPr>
                <w:spacing w:val="-1"/>
              </w:rPr>
              <w:t xml:space="preserve">the </w:t>
            </w:r>
            <w:r w:rsidRPr="00196BA0">
              <w:rPr>
                <w:spacing w:val="-1"/>
              </w:rPr>
              <w:t>RPA lands in the nominated area.</w:t>
            </w:r>
          </w:p>
        </w:tc>
        <w:tc>
          <w:tcPr>
            <w:tcW w:w="2887" w:type="dxa"/>
            <w:tcBorders>
              <w:top w:val="single" w:sz="6" w:space="0" w:color="000000"/>
              <w:left w:val="single" w:sz="6" w:space="0" w:color="000000"/>
              <w:bottom w:val="single" w:sz="6" w:space="0" w:color="000000"/>
              <w:right w:val="single" w:sz="6" w:space="0" w:color="000000"/>
            </w:tcBorders>
            <w:hideMark/>
          </w:tcPr>
          <w:p w14:paraId="53382FF8" w14:textId="77777777" w:rsidR="001B2618" w:rsidRPr="00196BA0" w:rsidRDefault="001B2618" w:rsidP="00547E53">
            <w:pPr>
              <w:pStyle w:val="TableParagraph"/>
              <w:spacing w:before="60" w:after="60" w:line="240" w:lineRule="auto"/>
              <w:ind w:left="102"/>
              <w:rPr>
                <w:spacing w:val="-1"/>
              </w:rPr>
            </w:pPr>
            <w:r w:rsidRPr="0057359F">
              <w:rPr>
                <w:rFonts w:ascii="Times New Roman" w:eastAsia="Times New Roman" w:hAnsi="Times New Roman"/>
                <w:bCs/>
                <w:spacing w:val="-1"/>
                <w:sz w:val="24"/>
                <w:szCs w:val="24"/>
                <w:lang w:val="en-AU"/>
              </w:rPr>
              <w:t>Various meteorological conditions.</w:t>
            </w:r>
          </w:p>
        </w:tc>
      </w:tr>
    </w:tbl>
    <w:p w14:paraId="4EED9A58" w14:textId="77777777" w:rsidR="001B2618" w:rsidRPr="00196BA0" w:rsidRDefault="001B2618" w:rsidP="00CA6E18">
      <w:pPr>
        <w:rPr>
          <w:rFonts w:eastAsia="Arial"/>
          <w:b/>
          <w:bCs/>
          <w:spacing w:val="1"/>
        </w:rPr>
        <w:sectPr w:rsidR="001B2618" w:rsidRPr="00196BA0">
          <w:pgSz w:w="11907" w:h="16840"/>
          <w:pgMar w:top="1560" w:right="1280" w:bottom="1200" w:left="1220" w:header="0" w:footer="985" w:gutter="0"/>
          <w:cols w:space="720"/>
        </w:sectPr>
      </w:pPr>
    </w:p>
    <w:p w14:paraId="0C470746" w14:textId="77777777" w:rsidR="001B2618" w:rsidRPr="00196BA0" w:rsidRDefault="001B2618" w:rsidP="00CA6E18">
      <w:pPr>
        <w:pStyle w:val="LDScheduleheadingcontinued"/>
      </w:pPr>
      <w:r w:rsidRPr="00196BA0">
        <w:t>Schedule 5</w:t>
      </w:r>
      <w:r w:rsidRPr="00196BA0">
        <w:tab/>
        <w:t>Practical competency units</w:t>
      </w:r>
    </w:p>
    <w:p w14:paraId="1BEED216" w14:textId="6E88EC08" w:rsidR="001B2618" w:rsidRPr="00196BA0" w:rsidRDefault="001B2618" w:rsidP="00CA6E18">
      <w:pPr>
        <w:pStyle w:val="LDAppendixHeading"/>
      </w:pPr>
      <w:bookmarkStart w:id="395" w:name="_Toc511130558"/>
      <w:bookmarkStart w:id="396" w:name="_Toc520282039"/>
      <w:bookmarkStart w:id="397" w:name="_Toc2946087"/>
      <w:r w:rsidRPr="00196BA0">
        <w:t xml:space="preserve">Appendix </w:t>
      </w:r>
      <w:r w:rsidR="00154167">
        <w:t>6</w:t>
      </w:r>
      <w:r w:rsidRPr="00196BA0">
        <w:tab/>
        <w:t>Any RPA with a liquid-fuel system</w:t>
      </w:r>
      <w:bookmarkEnd w:id="395"/>
      <w:bookmarkEnd w:id="396"/>
      <w:bookmarkEnd w:id="397"/>
    </w:p>
    <w:p w14:paraId="33FE5EAC" w14:textId="77777777" w:rsidR="001B2618" w:rsidRPr="00196BA0" w:rsidRDefault="001B2618" w:rsidP="00CA6E18">
      <w:pPr>
        <w:pStyle w:val="LDAppendixHeading2"/>
      </w:pPr>
      <w:bookmarkStart w:id="398" w:name="_Toc520282040"/>
      <w:bookmarkStart w:id="399" w:name="_Toc2946088"/>
      <w:r w:rsidRPr="00196BA0">
        <w:t>Unit 39</w:t>
      </w:r>
      <w:r w:rsidRPr="00196BA0">
        <w:tab/>
        <w:t>REF — Medium or large RPA with liquid-fuel system</w:t>
      </w:r>
      <w:bookmarkEnd w:id="398"/>
      <w:bookmarkEnd w:id="399"/>
    </w:p>
    <w:tbl>
      <w:tblPr>
        <w:tblW w:w="0" w:type="auto"/>
        <w:tblInd w:w="6" w:type="dxa"/>
        <w:tblCellMar>
          <w:left w:w="0" w:type="dxa"/>
          <w:right w:w="57" w:type="dxa"/>
        </w:tblCellMar>
        <w:tblLook w:val="01E0" w:firstRow="1" w:lastRow="1" w:firstColumn="1" w:lastColumn="1" w:noHBand="0" w:noVBand="0"/>
      </w:tblPr>
      <w:tblGrid>
        <w:gridCol w:w="635"/>
        <w:gridCol w:w="2779"/>
        <w:gridCol w:w="2739"/>
        <w:gridCol w:w="2733"/>
      </w:tblGrid>
      <w:tr w:rsidR="001B2618" w:rsidRPr="00196BA0" w14:paraId="24E88A91"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082CDAB"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Item</w:t>
            </w:r>
          </w:p>
        </w:tc>
        <w:tc>
          <w:tcPr>
            <w:tcW w:w="2925" w:type="dxa"/>
            <w:tcBorders>
              <w:top w:val="single" w:sz="6" w:space="0" w:color="000000"/>
              <w:left w:val="single" w:sz="6" w:space="0" w:color="000000"/>
              <w:bottom w:val="single" w:sz="6" w:space="0" w:color="000000"/>
              <w:right w:val="single" w:sz="6" w:space="0" w:color="000000"/>
            </w:tcBorders>
            <w:hideMark/>
          </w:tcPr>
          <w:p w14:paraId="7518E326" w14:textId="77777777" w:rsidR="001B2618" w:rsidRPr="00196BA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Topic and requirement</w:t>
            </w:r>
          </w:p>
          <w:p w14:paraId="56CF1453" w14:textId="77777777" w:rsidR="001B2618" w:rsidRPr="00196BA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325BC9">
              <w:rPr>
                <w:rFonts w:ascii="Times New Roman" w:eastAsia="Times New Roman" w:hAnsi="Times New Roman"/>
                <w:bCs/>
                <w:spacing w:val="-1"/>
                <w:sz w:val="20"/>
                <w:szCs w:val="20"/>
                <w:lang w:val="en-AU"/>
              </w:rPr>
              <w:t>If operating a large or medium RPA with a liquid-fuel system, the applicant must be able to…</w:t>
            </w:r>
          </w:p>
        </w:tc>
        <w:tc>
          <w:tcPr>
            <w:tcW w:w="2926" w:type="dxa"/>
            <w:tcBorders>
              <w:top w:val="single" w:sz="6" w:space="0" w:color="000000"/>
              <w:left w:val="single" w:sz="6" w:space="0" w:color="000000"/>
              <w:bottom w:val="single" w:sz="6" w:space="0" w:color="000000"/>
              <w:right w:val="single" w:sz="6" w:space="0" w:color="000000"/>
            </w:tcBorders>
            <w:hideMark/>
          </w:tcPr>
          <w:p w14:paraId="614BA72A" w14:textId="77777777" w:rsidR="001B2618" w:rsidRPr="00196BA0" w:rsidRDefault="001B2618" w:rsidP="00E17FD4">
            <w:pPr>
              <w:pStyle w:val="TableParagraph"/>
              <w:keepNext/>
              <w:spacing w:before="60" w:after="60" w:line="240" w:lineRule="auto"/>
              <w:ind w:left="102"/>
              <w:rPr>
                <w:rFonts w:ascii="Times New Roman" w:eastAsia="Times New Roman" w:hAnsi="Times New Roman"/>
                <w:b/>
                <w:bCs/>
                <w:spacing w:val="-1"/>
                <w:sz w:val="24"/>
                <w:szCs w:val="24"/>
                <w:lang w:val="en-AU"/>
              </w:rPr>
            </w:pPr>
            <w:r w:rsidRPr="00196BA0">
              <w:rPr>
                <w:rFonts w:ascii="Times New Roman" w:eastAsia="Times New Roman" w:hAnsi="Times New Roman"/>
                <w:b/>
                <w:bCs/>
                <w:spacing w:val="-1"/>
                <w:sz w:val="24"/>
                <w:szCs w:val="24"/>
                <w:lang w:val="en-AU"/>
              </w:rPr>
              <w:t>Tolerances</w:t>
            </w:r>
          </w:p>
        </w:tc>
        <w:tc>
          <w:tcPr>
            <w:tcW w:w="2926" w:type="dxa"/>
            <w:tcBorders>
              <w:top w:val="single" w:sz="6" w:space="0" w:color="000000"/>
              <w:left w:val="single" w:sz="6" w:space="0" w:color="000000"/>
              <w:bottom w:val="single" w:sz="6" w:space="0" w:color="000000"/>
              <w:right w:val="single" w:sz="6" w:space="0" w:color="000000"/>
            </w:tcBorders>
          </w:tcPr>
          <w:p w14:paraId="2E58EF7E" w14:textId="77777777" w:rsidR="001B2618" w:rsidRPr="00196BA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795588">
              <w:rPr>
                <w:rFonts w:ascii="Times New Roman" w:eastAsia="Times New Roman" w:hAnsi="Times New Roman"/>
                <w:b/>
                <w:bCs/>
                <w:spacing w:val="-1"/>
                <w:sz w:val="24"/>
                <w:szCs w:val="24"/>
                <w:lang w:val="en-AU"/>
              </w:rPr>
              <w:t>Range of variables</w:t>
            </w:r>
          </w:p>
        </w:tc>
      </w:tr>
      <w:tr w:rsidR="001B2618" w:rsidRPr="00196BA0" w14:paraId="413A2CDC" w14:textId="77777777" w:rsidTr="00547E53">
        <w:tc>
          <w:tcPr>
            <w:tcW w:w="0" w:type="auto"/>
            <w:tcBorders>
              <w:top w:val="single" w:sz="6" w:space="0" w:color="000000"/>
              <w:left w:val="single" w:sz="6" w:space="0" w:color="000000"/>
              <w:bottom w:val="single" w:sz="6" w:space="0" w:color="000000"/>
              <w:right w:val="single" w:sz="6" w:space="0" w:color="000000"/>
            </w:tcBorders>
          </w:tcPr>
          <w:p w14:paraId="0818B5B2" w14:textId="77777777" w:rsidR="001B2618" w:rsidRPr="00196BA0" w:rsidRDefault="001B2618" w:rsidP="00547E53">
            <w:pPr>
              <w:pStyle w:val="TableParagraph"/>
              <w:spacing w:before="60" w:after="60" w:line="240" w:lineRule="auto"/>
              <w:ind w:left="102"/>
              <w:rPr>
                <w:rFonts w:ascii="Times New Roman" w:eastAsia="Times New Roman" w:hAnsi="Times New Roman"/>
                <w:sz w:val="24"/>
                <w:szCs w:val="24"/>
                <w:lang w:val="en-AU"/>
              </w:rPr>
            </w:pPr>
            <w:r>
              <w:rPr>
                <w:rFonts w:ascii="Times New Roman" w:eastAsia="Times New Roman" w:hAnsi="Times New Roman"/>
                <w:sz w:val="24"/>
                <w:szCs w:val="24"/>
                <w:lang w:val="en-AU"/>
              </w:rPr>
              <w:t>1</w:t>
            </w:r>
          </w:p>
        </w:tc>
        <w:tc>
          <w:tcPr>
            <w:tcW w:w="2925" w:type="dxa"/>
            <w:tcBorders>
              <w:top w:val="single" w:sz="6" w:space="0" w:color="000000"/>
              <w:left w:val="single" w:sz="6" w:space="0" w:color="000000"/>
              <w:bottom w:val="single" w:sz="6" w:space="0" w:color="000000"/>
              <w:right w:val="single" w:sz="6" w:space="0" w:color="000000"/>
            </w:tcBorders>
            <w:hideMark/>
          </w:tcPr>
          <w:p w14:paraId="36FF190C" w14:textId="77777777" w:rsidR="001B2618" w:rsidRPr="00655A65"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655A65">
              <w:rPr>
                <w:rFonts w:ascii="Times New Roman" w:eastAsia="Times New Roman" w:hAnsi="Times New Roman"/>
                <w:b/>
                <w:bCs/>
                <w:i/>
                <w:spacing w:val="-1"/>
                <w:sz w:val="24"/>
                <w:szCs w:val="24"/>
                <w:lang w:val="en-AU"/>
              </w:rPr>
              <w:t>P</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ac</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cal ope</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ti</w:t>
            </w:r>
            <w:r w:rsidRPr="00655A65">
              <w:rPr>
                <w:rFonts w:ascii="Times New Roman" w:eastAsia="Times New Roman" w:hAnsi="Times New Roman"/>
                <w:b/>
                <w:bCs/>
                <w:i/>
                <w:spacing w:val="-1"/>
                <w:sz w:val="24"/>
                <w:szCs w:val="24"/>
                <w:lang w:val="en-AU"/>
              </w:rPr>
              <w:t xml:space="preserve">on </w:t>
            </w:r>
            <w:r w:rsidRPr="00196BA0">
              <w:rPr>
                <w:rFonts w:ascii="Times New Roman" w:eastAsia="Times New Roman" w:hAnsi="Times New Roman"/>
                <w:b/>
                <w:bCs/>
                <w:i/>
                <w:spacing w:val="-1"/>
                <w:sz w:val="24"/>
                <w:szCs w:val="24"/>
                <w:lang w:val="en-AU"/>
              </w:rPr>
              <w:t>st</w:t>
            </w:r>
            <w:r w:rsidRPr="00655A65">
              <w:rPr>
                <w:rFonts w:ascii="Times New Roman" w:eastAsia="Times New Roman" w:hAnsi="Times New Roman"/>
                <w:b/>
                <w:bCs/>
                <w:i/>
                <w:spacing w:val="-1"/>
                <w:sz w:val="24"/>
                <w:szCs w:val="24"/>
                <w:lang w:val="en-AU"/>
              </w:rPr>
              <w:t>a</w:t>
            </w:r>
            <w:r w:rsidRPr="00196BA0">
              <w:rPr>
                <w:rFonts w:ascii="Times New Roman" w:eastAsia="Times New Roman" w:hAnsi="Times New Roman"/>
                <w:b/>
                <w:bCs/>
                <w:i/>
                <w:spacing w:val="-1"/>
                <w:sz w:val="24"/>
                <w:szCs w:val="24"/>
                <w:lang w:val="en-AU"/>
              </w:rPr>
              <w:t>n</w:t>
            </w:r>
            <w:r w:rsidRPr="00655A65">
              <w:rPr>
                <w:rFonts w:ascii="Times New Roman" w:eastAsia="Times New Roman" w:hAnsi="Times New Roman"/>
                <w:b/>
                <w:bCs/>
                <w:i/>
                <w:spacing w:val="-1"/>
                <w:sz w:val="24"/>
                <w:szCs w:val="24"/>
                <w:lang w:val="en-AU"/>
              </w:rPr>
              <w:t>da</w:t>
            </w:r>
            <w:r w:rsidRPr="00196BA0">
              <w:rPr>
                <w:rFonts w:ascii="Times New Roman" w:eastAsia="Times New Roman" w:hAnsi="Times New Roman"/>
                <w:b/>
                <w:bCs/>
                <w:i/>
                <w:spacing w:val="-1"/>
                <w:sz w:val="24"/>
                <w:szCs w:val="24"/>
                <w:lang w:val="en-AU"/>
              </w:rPr>
              <w:t>r</w:t>
            </w:r>
            <w:r w:rsidRPr="00655A65">
              <w:rPr>
                <w:rFonts w:ascii="Times New Roman" w:eastAsia="Times New Roman" w:hAnsi="Times New Roman"/>
                <w:b/>
                <w:bCs/>
                <w:i/>
                <w:spacing w:val="-1"/>
                <w:sz w:val="24"/>
                <w:szCs w:val="24"/>
                <w:lang w:val="en-AU"/>
              </w:rPr>
              <w:t>ds</w:t>
            </w:r>
          </w:p>
          <w:p w14:paraId="7370C1B7" w14:textId="77777777" w:rsidR="001B2618" w:rsidRPr="00196BA0" w:rsidRDefault="001B2618" w:rsidP="00547E53">
            <w:pPr>
              <w:keepNext/>
              <w:spacing w:before="60" w:after="60" w:line="240" w:lineRule="auto"/>
              <w:ind w:left="567" w:hanging="465"/>
              <w:rPr>
                <w:rFonts w:eastAsia="Times New Roman"/>
                <w:spacing w:val="-1"/>
                <w:szCs w:val="24"/>
              </w:rPr>
            </w:pPr>
            <w:r w:rsidRPr="00196BA0">
              <w:rPr>
                <w:spacing w:val="1"/>
              </w:rPr>
              <w:t>(a)</w:t>
            </w:r>
            <w:r w:rsidRPr="00196BA0">
              <w:rPr>
                <w:spacing w:val="1"/>
              </w:rPr>
              <w:tab/>
            </w:r>
            <w:r w:rsidRPr="00196BA0">
              <w:rPr>
                <w:spacing w:val="-1"/>
              </w:rPr>
              <w:t>before the operation:</w:t>
            </w:r>
          </w:p>
          <w:p w14:paraId="47C479F3" w14:textId="77777777" w:rsidR="001B2618" w:rsidRPr="00196BA0" w:rsidRDefault="001B2618" w:rsidP="00547E53">
            <w:pPr>
              <w:pStyle w:val="LDP2i"/>
              <w:tabs>
                <w:tab w:val="right" w:pos="850"/>
                <w:tab w:val="left" w:pos="991"/>
              </w:tabs>
              <w:ind w:left="993" w:hanging="539"/>
              <w:rPr>
                <w:spacing w:val="-1"/>
              </w:rPr>
            </w:pPr>
            <w:r w:rsidRPr="00196BA0">
              <w:rPr>
                <w:spacing w:val="-1"/>
              </w:rPr>
              <w:tab/>
              <w:t>(i)</w:t>
            </w:r>
            <w:r w:rsidRPr="00196BA0">
              <w:rPr>
                <w:spacing w:val="-1"/>
              </w:rPr>
              <w:tab/>
              <w:t xml:space="preserve">conduct fuel checks of the RPA before </w:t>
            </w:r>
            <w:r w:rsidRPr="00196BA0">
              <w:rPr>
                <w:spacing w:val="-2"/>
              </w:rPr>
              <w:t>the</w:t>
            </w:r>
            <w:r w:rsidRPr="00196BA0">
              <w:rPr>
                <w:spacing w:val="-1"/>
              </w:rPr>
              <w:t xml:space="preserve"> RPA is operated;</w:t>
            </w:r>
          </w:p>
          <w:p w14:paraId="57872B7A" w14:textId="77777777" w:rsidR="001B2618" w:rsidRPr="00196BA0" w:rsidRDefault="001B2618" w:rsidP="00547E53">
            <w:pPr>
              <w:pStyle w:val="LDP2i"/>
              <w:tabs>
                <w:tab w:val="right" w:pos="850"/>
                <w:tab w:val="left" w:pos="991"/>
              </w:tabs>
              <w:ind w:left="993" w:hanging="539"/>
              <w:rPr>
                <w:spacing w:val="-1"/>
              </w:rPr>
            </w:pPr>
            <w:r w:rsidRPr="00196BA0">
              <w:rPr>
                <w:spacing w:val="-1"/>
              </w:rPr>
              <w:tab/>
              <w:t>(ii)</w:t>
            </w:r>
            <w:r w:rsidRPr="00196BA0">
              <w:rPr>
                <w:spacing w:val="-1"/>
              </w:rPr>
              <w:tab/>
              <w:t>confirm the required amount of fuel is on board the RPA to complete the operation safely with a reasonable reserve;</w:t>
            </w:r>
          </w:p>
          <w:p w14:paraId="779BDD1B" w14:textId="77777777" w:rsidR="001B2618" w:rsidRPr="00196BA0" w:rsidRDefault="001B2618" w:rsidP="00547E53">
            <w:pPr>
              <w:keepNext/>
              <w:spacing w:before="60" w:after="60" w:line="240" w:lineRule="auto"/>
              <w:ind w:left="567" w:hanging="465"/>
              <w:rPr>
                <w:spacing w:val="-1"/>
              </w:rPr>
            </w:pPr>
            <w:r w:rsidRPr="00196BA0">
              <w:rPr>
                <w:spacing w:val="-1"/>
              </w:rPr>
              <w:t>(b)</w:t>
            </w:r>
            <w:r w:rsidRPr="00196BA0">
              <w:rPr>
                <w:spacing w:val="-1"/>
              </w:rPr>
              <w:tab/>
              <w:t>manage engine handling, temperature and oil pressures when the RPA is on the ground and during an operation of the RPA;</w:t>
            </w:r>
          </w:p>
          <w:p w14:paraId="317E4354" w14:textId="2B4E1929" w:rsidR="001B2618" w:rsidRPr="00196BA0" w:rsidRDefault="001B2618" w:rsidP="00547E53">
            <w:pPr>
              <w:keepNext/>
              <w:spacing w:before="60" w:after="60" w:line="240" w:lineRule="auto"/>
              <w:ind w:left="567" w:hanging="465"/>
              <w:rPr>
                <w:spacing w:val="-1"/>
              </w:rPr>
            </w:pPr>
            <w:r w:rsidRPr="00196BA0">
              <w:rPr>
                <w:spacing w:val="-1"/>
              </w:rPr>
              <w:t>(c)</w:t>
            </w:r>
            <w:r w:rsidRPr="00196BA0">
              <w:rPr>
                <w:spacing w:val="-1"/>
              </w:rPr>
              <w:tab/>
              <w:t xml:space="preserve">monitor fuel use during an operation of the RPA and manage the RPA to ensure that the RPA does </w:t>
            </w:r>
            <w:r w:rsidR="003E008E">
              <w:rPr>
                <w:spacing w:val="-1"/>
              </w:rPr>
              <w:t xml:space="preserve">not </w:t>
            </w:r>
            <w:r>
              <w:rPr>
                <w:spacing w:val="-1"/>
              </w:rPr>
              <w:t>land without required reserves</w:t>
            </w:r>
            <w:r w:rsidRPr="00196BA0">
              <w:rPr>
                <w:spacing w:val="-1"/>
              </w:rPr>
              <w:t>;</w:t>
            </w:r>
          </w:p>
          <w:p w14:paraId="53E9C45B" w14:textId="77777777" w:rsidR="001B2618" w:rsidRPr="00196BA0" w:rsidRDefault="001B2618" w:rsidP="00547E53">
            <w:pPr>
              <w:keepNext/>
              <w:spacing w:before="60" w:after="60" w:line="240" w:lineRule="auto"/>
              <w:ind w:left="567" w:hanging="465"/>
              <w:rPr>
                <w:spacing w:val="-1"/>
              </w:rPr>
            </w:pPr>
            <w:r w:rsidRPr="00196BA0">
              <w:rPr>
                <w:spacing w:val="-1"/>
              </w:rPr>
              <w:t>(d)</w:t>
            </w:r>
            <w:r w:rsidRPr="00196BA0">
              <w:rPr>
                <w:spacing w:val="-1"/>
              </w:rPr>
              <w:tab/>
            </w:r>
            <w:r>
              <w:rPr>
                <w:spacing w:val="-1"/>
              </w:rPr>
              <w:t xml:space="preserve">if available, </w:t>
            </w:r>
            <w:r w:rsidRPr="00196BA0">
              <w:rPr>
                <w:spacing w:val="-1"/>
              </w:rPr>
              <w:t>adjust the fuel mixture when the RPA is on the ground and during an operation of the RPA to achieve stated fuel burn rates or optimal engine performance;</w:t>
            </w:r>
          </w:p>
          <w:p w14:paraId="4A1EC4E7" w14:textId="77777777" w:rsidR="001B2618" w:rsidRPr="00196BA0" w:rsidRDefault="001B2618" w:rsidP="00547E53">
            <w:pPr>
              <w:keepNext/>
              <w:spacing w:before="60" w:after="60" w:line="240" w:lineRule="auto"/>
              <w:ind w:left="567" w:hanging="465"/>
              <w:rPr>
                <w:spacing w:val="-1"/>
              </w:rPr>
            </w:pPr>
            <w:r w:rsidRPr="00196BA0">
              <w:rPr>
                <w:spacing w:val="-1"/>
              </w:rPr>
              <w:t>(e)</w:t>
            </w:r>
            <w:r w:rsidRPr="00196BA0">
              <w:rPr>
                <w:spacing w:val="-1"/>
              </w:rPr>
              <w:tab/>
              <w:t>refuel aircraft safely and complete post-fuelling checks;</w:t>
            </w:r>
          </w:p>
          <w:p w14:paraId="1974B6B3" w14:textId="77777777" w:rsidR="001B2618" w:rsidRPr="00196BA0" w:rsidRDefault="001B2618" w:rsidP="00547E53">
            <w:pPr>
              <w:keepNext/>
              <w:spacing w:before="60" w:after="60" w:line="240" w:lineRule="auto"/>
              <w:ind w:left="567" w:hanging="465"/>
              <w:rPr>
                <w:spacing w:val="-1"/>
              </w:rPr>
            </w:pPr>
            <w:r w:rsidRPr="00196BA0">
              <w:rPr>
                <w:spacing w:val="-1"/>
              </w:rPr>
              <w:t>(f)</w:t>
            </w:r>
            <w:r w:rsidRPr="00196BA0">
              <w:rPr>
                <w:spacing w:val="-1"/>
              </w:rPr>
              <w:tab/>
              <w:t>complete operational and technical log;</w:t>
            </w:r>
          </w:p>
          <w:p w14:paraId="2D91B045" w14:textId="77777777" w:rsidR="001B2618" w:rsidRPr="00196BA0" w:rsidRDefault="001B2618" w:rsidP="00547E53">
            <w:pPr>
              <w:keepNext/>
              <w:spacing w:before="60" w:after="60" w:line="240" w:lineRule="auto"/>
              <w:ind w:left="567" w:hanging="465"/>
              <w:rPr>
                <w:spacing w:val="-1"/>
              </w:rPr>
            </w:pPr>
            <w:r w:rsidRPr="00196BA0">
              <w:rPr>
                <w:spacing w:val="-1"/>
              </w:rPr>
              <w:t>(g)</w:t>
            </w:r>
            <w:r w:rsidRPr="00196BA0">
              <w:rPr>
                <w:spacing w:val="-1"/>
              </w:rPr>
              <w:tab/>
              <w:t>make required calculations</w:t>
            </w:r>
            <w:r>
              <w:rPr>
                <w:spacing w:val="-1"/>
              </w:rPr>
              <w:t>, or use system functions,</w:t>
            </w:r>
            <w:r w:rsidRPr="00196BA0">
              <w:rPr>
                <w:spacing w:val="-1"/>
              </w:rPr>
              <w:t xml:space="preserve"> to </w:t>
            </w:r>
            <w:r>
              <w:rPr>
                <w:spacing w:val="-1"/>
              </w:rPr>
              <w:t>simulate</w:t>
            </w:r>
            <w:r w:rsidRPr="00196BA0">
              <w:rPr>
                <w:spacing w:val="-1"/>
              </w:rPr>
              <w:t xml:space="preserve"> a diversion from the original planned operation/</w:t>
            </w:r>
            <w:r>
              <w:rPr>
                <w:spacing w:val="-1"/>
              </w:rPr>
              <w:br/>
            </w:r>
            <w:r w:rsidRPr="00196BA0">
              <w:rPr>
                <w:spacing w:val="-1"/>
              </w:rPr>
              <w:t>destination;</w:t>
            </w:r>
          </w:p>
          <w:p w14:paraId="4924063B" w14:textId="32954BB7" w:rsidR="001B2618" w:rsidRDefault="001B2618" w:rsidP="00547E53">
            <w:pPr>
              <w:keepNext/>
              <w:spacing w:before="60" w:after="60" w:line="240" w:lineRule="auto"/>
              <w:ind w:left="567" w:hanging="465"/>
            </w:pPr>
            <w:r w:rsidRPr="00196BA0">
              <w:rPr>
                <w:spacing w:val="-1"/>
              </w:rPr>
              <w:t>(h)</w:t>
            </w:r>
            <w:r w:rsidRPr="00196BA0">
              <w:rPr>
                <w:spacing w:val="-1"/>
              </w:rPr>
              <w:tab/>
              <w:t>remedy simple engine problem</w:t>
            </w:r>
            <w:r w:rsidRPr="00196BA0">
              <w:t>s</w:t>
            </w:r>
            <w:r w:rsidR="003E008E">
              <w:t>;</w:t>
            </w:r>
          </w:p>
          <w:p w14:paraId="060FE3FF" w14:textId="77777777" w:rsidR="001B2618" w:rsidRPr="00196BA0" w:rsidRDefault="001B2618" w:rsidP="00547E53">
            <w:pPr>
              <w:keepNext/>
              <w:spacing w:before="60" w:after="60" w:line="240" w:lineRule="auto"/>
              <w:ind w:left="567" w:hanging="465"/>
              <w:rPr>
                <w:rFonts w:ascii="Times New (W1)" w:hAnsi="Times New (W1)"/>
              </w:rPr>
            </w:pPr>
            <w:r>
              <w:t>(i)</w:t>
            </w:r>
            <w:r>
              <w:tab/>
              <w:t>defuel aircraft</w:t>
            </w:r>
            <w:r w:rsidRPr="00196BA0">
              <w:t>.</w:t>
            </w:r>
          </w:p>
        </w:tc>
        <w:tc>
          <w:tcPr>
            <w:tcW w:w="2926" w:type="dxa"/>
            <w:tcBorders>
              <w:top w:val="single" w:sz="6" w:space="0" w:color="000000"/>
              <w:left w:val="single" w:sz="6" w:space="0" w:color="000000"/>
              <w:bottom w:val="single" w:sz="6" w:space="0" w:color="000000"/>
              <w:right w:val="single" w:sz="6" w:space="0" w:color="000000"/>
            </w:tcBorders>
            <w:hideMark/>
          </w:tcPr>
          <w:p w14:paraId="2AAA69F5" w14:textId="77777777" w:rsidR="001B2618" w:rsidRPr="00196BA0" w:rsidRDefault="001B2618" w:rsidP="00E17FD4">
            <w:pPr>
              <w:keepNext/>
              <w:spacing w:before="60" w:after="60" w:line="240" w:lineRule="auto"/>
              <w:ind w:left="567" w:hanging="465"/>
              <w:rPr>
                <w:spacing w:val="-1"/>
              </w:rPr>
            </w:pPr>
            <w:r w:rsidRPr="00196BA0">
              <w:rPr>
                <w:spacing w:val="-1"/>
              </w:rPr>
              <w:t>(a)</w:t>
            </w:r>
            <w:r w:rsidRPr="00196BA0">
              <w:rPr>
                <w:spacing w:val="-1"/>
              </w:rPr>
              <w:tab/>
              <w:t xml:space="preserve">operates engine and </w:t>
            </w:r>
            <w:r>
              <w:rPr>
                <w:spacing w:val="-1"/>
              </w:rPr>
              <w:t xml:space="preserve">the </w:t>
            </w:r>
            <w:r w:rsidRPr="00196BA0">
              <w:rPr>
                <w:spacing w:val="-1"/>
              </w:rPr>
              <w:t>RPA within performance limits as set out in manuals;</w:t>
            </w:r>
          </w:p>
          <w:p w14:paraId="66AF97F2" w14:textId="77777777" w:rsidR="001B2618" w:rsidRPr="00196BA0" w:rsidRDefault="001B2618" w:rsidP="00E17FD4">
            <w:pPr>
              <w:keepNext/>
              <w:spacing w:before="60" w:after="60" w:line="240" w:lineRule="auto"/>
              <w:ind w:left="567" w:hanging="465"/>
              <w:rPr>
                <w:spacing w:val="-1"/>
              </w:rPr>
            </w:pPr>
            <w:r w:rsidRPr="00196BA0">
              <w:rPr>
                <w:spacing w:val="-1"/>
              </w:rPr>
              <w:t>(b)</w:t>
            </w:r>
            <w:r w:rsidRPr="00196BA0">
              <w:rPr>
                <w:spacing w:val="-1"/>
              </w:rPr>
              <w:tab/>
              <w:t>lands with sufficient fuel reserves relative to flight duration;</w:t>
            </w:r>
          </w:p>
          <w:p w14:paraId="796504BD" w14:textId="77777777" w:rsidR="001B2618" w:rsidRPr="00196BA0" w:rsidRDefault="001B2618" w:rsidP="00E17FD4">
            <w:pPr>
              <w:keepNext/>
              <w:spacing w:before="60" w:after="60" w:line="240" w:lineRule="auto"/>
              <w:ind w:left="567" w:hanging="465"/>
              <w:rPr>
                <w:spacing w:val="-1"/>
              </w:rPr>
            </w:pPr>
            <w:r w:rsidRPr="00196BA0">
              <w:rPr>
                <w:spacing w:val="-1"/>
              </w:rPr>
              <w:t>(c)</w:t>
            </w:r>
            <w:r w:rsidRPr="00196BA0">
              <w:rPr>
                <w:spacing w:val="-1"/>
              </w:rPr>
              <w:tab/>
              <w:t>manages fuel burn to within expected range;</w:t>
            </w:r>
          </w:p>
          <w:p w14:paraId="3373C118" w14:textId="77777777" w:rsidR="001B2618" w:rsidRPr="00196BA0" w:rsidRDefault="001B2618" w:rsidP="00E17FD4">
            <w:pPr>
              <w:keepNext/>
              <w:spacing w:before="60" w:after="60" w:line="240" w:lineRule="auto"/>
              <w:ind w:left="567" w:hanging="465"/>
              <w:rPr>
                <w:spacing w:val="-1"/>
              </w:rPr>
            </w:pPr>
            <w:r w:rsidRPr="00196BA0">
              <w:rPr>
                <w:spacing w:val="-1"/>
              </w:rPr>
              <w:t>(d)</w:t>
            </w:r>
            <w:r w:rsidRPr="00196BA0">
              <w:rPr>
                <w:spacing w:val="-1"/>
              </w:rPr>
              <w:tab/>
              <w:t>takes timely action to remedy engine problems;</w:t>
            </w:r>
          </w:p>
          <w:p w14:paraId="7AC38810" w14:textId="77777777" w:rsidR="001B2618" w:rsidRPr="00196BA0" w:rsidRDefault="001B2618" w:rsidP="00E17FD4">
            <w:pPr>
              <w:keepNext/>
              <w:spacing w:before="60" w:after="60" w:line="240" w:lineRule="auto"/>
              <w:ind w:left="567" w:hanging="465"/>
              <w:rPr>
                <w:spacing w:val="-1"/>
              </w:rPr>
            </w:pPr>
            <w:r w:rsidRPr="00196BA0">
              <w:rPr>
                <w:spacing w:val="-1"/>
              </w:rPr>
              <w:t>(e)</w:t>
            </w:r>
            <w:r w:rsidRPr="00196BA0">
              <w:rPr>
                <w:spacing w:val="-1"/>
              </w:rPr>
              <w:tab/>
              <w:t>makes calculations accurately and within a reasonable time.</w:t>
            </w:r>
          </w:p>
        </w:tc>
        <w:tc>
          <w:tcPr>
            <w:tcW w:w="2926" w:type="dxa"/>
            <w:tcBorders>
              <w:top w:val="single" w:sz="6" w:space="0" w:color="000000"/>
              <w:left w:val="single" w:sz="6" w:space="0" w:color="000000"/>
              <w:bottom w:val="single" w:sz="6" w:space="0" w:color="000000"/>
              <w:right w:val="single" w:sz="6" w:space="0" w:color="000000"/>
            </w:tcBorders>
            <w:hideMark/>
          </w:tcPr>
          <w:p w14:paraId="3A47BF8E" w14:textId="77777777" w:rsidR="001B2618" w:rsidRPr="00196BA0" w:rsidRDefault="001B2618" w:rsidP="00E17FD4">
            <w:pPr>
              <w:keepNext/>
              <w:spacing w:before="60" w:after="60" w:line="240" w:lineRule="auto"/>
              <w:ind w:left="567" w:hanging="465"/>
              <w:rPr>
                <w:spacing w:val="-1"/>
              </w:rPr>
            </w:pPr>
            <w:r w:rsidRPr="00196BA0">
              <w:rPr>
                <w:spacing w:val="-1"/>
              </w:rPr>
              <w:t>(a)</w:t>
            </w:r>
            <w:r w:rsidRPr="00196BA0">
              <w:rPr>
                <w:spacing w:val="-1"/>
              </w:rPr>
              <w:tab/>
              <w:t>type of RPA liquid- fuel system;</w:t>
            </w:r>
          </w:p>
          <w:p w14:paraId="6D8C7A3B" w14:textId="77777777" w:rsidR="001B2618" w:rsidRPr="00196BA0" w:rsidRDefault="001B2618" w:rsidP="00E17FD4">
            <w:pPr>
              <w:keepNext/>
              <w:spacing w:before="60" w:after="60" w:line="240" w:lineRule="auto"/>
              <w:ind w:left="567" w:hanging="465"/>
              <w:rPr>
                <w:spacing w:val="-1"/>
              </w:rPr>
            </w:pPr>
            <w:r w:rsidRPr="00196BA0">
              <w:rPr>
                <w:spacing w:val="-1"/>
              </w:rPr>
              <w:t>(b)</w:t>
            </w:r>
            <w:r w:rsidRPr="00196BA0">
              <w:rPr>
                <w:spacing w:val="-1"/>
              </w:rPr>
              <w:tab/>
              <w:t>activities are performed in accordance with operator’s documented practices and procedures.</w:t>
            </w:r>
          </w:p>
        </w:tc>
      </w:tr>
    </w:tbl>
    <w:p w14:paraId="6FD7BE79" w14:textId="77777777" w:rsidR="001B2618" w:rsidRPr="00196BA0" w:rsidRDefault="001B2618" w:rsidP="00CA6E18">
      <w:pPr>
        <w:pStyle w:val="CommentText"/>
      </w:pPr>
    </w:p>
    <w:p w14:paraId="42B31DE5" w14:textId="77777777" w:rsidR="001B2618" w:rsidRPr="00196BA0" w:rsidRDefault="001B2618" w:rsidP="00CA6E18">
      <w:pPr>
        <w:pStyle w:val="LDScheduleheading"/>
      </w:pPr>
      <w:bookmarkStart w:id="400" w:name="_Toc520282041"/>
      <w:bookmarkStart w:id="401" w:name="_Toc2946089"/>
      <w:bookmarkStart w:id="402" w:name="_Toc390324241"/>
      <w:bookmarkStart w:id="403" w:name="_Toc390324373"/>
      <w:bookmarkStart w:id="404" w:name="_Toc390326707"/>
      <w:bookmarkStart w:id="405" w:name="_Toc390326839"/>
      <w:bookmarkStart w:id="406" w:name="_Toc395461109"/>
      <w:bookmarkStart w:id="407" w:name="_Toc395461355"/>
      <w:bookmarkStart w:id="408" w:name="_Toc395461610"/>
      <w:bookmarkStart w:id="409" w:name="_Toc395538055"/>
      <w:bookmarkStart w:id="410" w:name="_Toc395538194"/>
      <w:bookmarkStart w:id="411" w:name="_Toc395544925"/>
      <w:bookmarkStart w:id="412" w:name="_Toc395545143"/>
      <w:bookmarkStart w:id="413" w:name="_Toc395545347"/>
      <w:bookmarkStart w:id="414" w:name="_Toc395546251"/>
      <w:bookmarkStart w:id="415" w:name="_Toc395546383"/>
      <w:bookmarkStart w:id="416" w:name="_Toc343688609"/>
      <w:r w:rsidRPr="00196BA0">
        <w:t>Schedule 6</w:t>
      </w:r>
      <w:r w:rsidRPr="00196BA0">
        <w:tab/>
        <w:t>Flight Test Standards</w:t>
      </w:r>
      <w:bookmarkEnd w:id="400"/>
      <w:bookmarkEnd w:id="401"/>
    </w:p>
    <w:p w14:paraId="6C8EB06E" w14:textId="77777777" w:rsidR="001B2618" w:rsidRPr="00196BA0" w:rsidRDefault="001B2618" w:rsidP="00CA6E18">
      <w:pPr>
        <w:pStyle w:val="LDAppendixHeading3"/>
      </w:pPr>
      <w:r>
        <w:tab/>
      </w:r>
      <w:r>
        <w:tab/>
      </w:r>
      <w:r w:rsidRPr="00196BA0">
        <w:t xml:space="preserve">Remote pilot licence —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196BA0">
        <w:t>(RePL)</w:t>
      </w:r>
    </w:p>
    <w:p w14:paraId="39136EC9" w14:textId="77777777" w:rsidR="001B2618" w:rsidRPr="00196BA0" w:rsidRDefault="001B2618" w:rsidP="00CA6E18">
      <w:pPr>
        <w:pStyle w:val="LDAppendixHeading"/>
      </w:pPr>
      <w:bookmarkStart w:id="417" w:name="_Toc390324242"/>
      <w:bookmarkStart w:id="418" w:name="_Toc390324374"/>
      <w:bookmarkStart w:id="419" w:name="_Toc390326708"/>
      <w:bookmarkStart w:id="420" w:name="_Toc390326840"/>
      <w:bookmarkStart w:id="421" w:name="_Toc395461110"/>
      <w:bookmarkStart w:id="422" w:name="_Toc395461235"/>
      <w:bookmarkStart w:id="423" w:name="_Toc395461356"/>
      <w:bookmarkStart w:id="424" w:name="_Toc395461611"/>
      <w:bookmarkStart w:id="425" w:name="_Toc395538056"/>
      <w:bookmarkStart w:id="426" w:name="_Toc395538195"/>
      <w:bookmarkStart w:id="427" w:name="_Toc395545348"/>
      <w:bookmarkStart w:id="428" w:name="_Toc395546252"/>
      <w:bookmarkStart w:id="429" w:name="_Toc395546384"/>
      <w:bookmarkStart w:id="430" w:name="_Toc520282042"/>
      <w:bookmarkStart w:id="431" w:name="_Toc2946090"/>
      <w:bookmarkEnd w:id="416"/>
      <w:r w:rsidRPr="00196BA0">
        <w:t>Appendix 1</w:t>
      </w:r>
      <w:r w:rsidRPr="00196BA0">
        <w:tab/>
        <w:t>Aeroplane category flight test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98DF48E" w14:textId="77777777" w:rsidR="001B2618" w:rsidRPr="00196BA0" w:rsidRDefault="001B2618" w:rsidP="00CA6E18">
      <w:pPr>
        <w:pStyle w:val="LDClauseHeading2"/>
      </w:pPr>
      <w:r w:rsidRPr="00196BA0">
        <w:t>Flight test requirements</w:t>
      </w:r>
    </w:p>
    <w:p w14:paraId="15EBB5C5" w14:textId="385FA604"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 xml:space="preserve">An applicant for a remote pilot licence in the aeroplane category must demonstrate his or her competency as follows: for each unit of competency mentioned in a unit coded item in a row of column 1 of the </w:t>
      </w:r>
      <w:r w:rsidR="00C1652F">
        <w:rPr>
          <w:color w:val="000000"/>
        </w:rPr>
        <w:t>T</w:t>
      </w:r>
      <w:r w:rsidRPr="00196BA0">
        <w:rPr>
          <w:color w:val="000000"/>
        </w:rPr>
        <w:t>able in clause 3, he or she must perform all of the manoeuvres for the RPA mentioned in column 2 of the item, within the relevant accuracy/tolerances specified in column 3 of the item for the manoeuvre.</w:t>
      </w:r>
    </w:p>
    <w:p w14:paraId="0EA8F34D" w14:textId="5E7D665F"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For subclause 1.1, a sustained deviation outside the applicable flight tolerance is not permitted.</w:t>
      </w:r>
    </w:p>
    <w:p w14:paraId="028A9550" w14:textId="278EF91C"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For topic/requirement RA3</w:t>
      </w:r>
      <w:r>
        <w:rPr>
          <w:color w:val="000000"/>
        </w:rPr>
        <w:t xml:space="preserve"> – </w:t>
      </w:r>
      <w:r w:rsidRPr="00196BA0">
        <w:rPr>
          <w:color w:val="000000"/>
        </w:rPr>
        <w:t xml:space="preserve">Land and recover, in </w:t>
      </w:r>
      <w:r w:rsidR="003E008E">
        <w:rPr>
          <w:color w:val="000000"/>
        </w:rPr>
        <w:t xml:space="preserve">the </w:t>
      </w:r>
      <w:r w:rsidR="00C1652F">
        <w:rPr>
          <w:color w:val="000000"/>
        </w:rPr>
        <w:t>T</w:t>
      </w:r>
      <w:r w:rsidR="003E008E">
        <w:rPr>
          <w:color w:val="000000"/>
        </w:rPr>
        <w:t>able in clause 3</w:t>
      </w:r>
      <w:r w:rsidRPr="00196BA0">
        <w:rPr>
          <w:color w:val="000000"/>
        </w:rPr>
        <w:t xml:space="preserve">, if sufficient cross-wind conditions do not exist at the time of the flight test then, the element may be excluded from the flight test provided the flight test examiner (the </w:t>
      </w:r>
      <w:r w:rsidRPr="00196BA0">
        <w:rPr>
          <w:b/>
          <w:i/>
          <w:color w:val="000000"/>
        </w:rPr>
        <w:t>examiner</w:t>
      </w:r>
      <w:r w:rsidRPr="00196BA0">
        <w:rPr>
          <w:color w:val="000000"/>
        </w:rPr>
        <w:t>) is satisfied that the applicant’s training records indicate that relevant competency has been achieved during training.</w:t>
      </w:r>
    </w:p>
    <w:p w14:paraId="198EC45B" w14:textId="77777777" w:rsidR="001B2618" w:rsidRPr="00196BA0" w:rsidRDefault="001B2618" w:rsidP="001B2618">
      <w:pPr>
        <w:pStyle w:val="LDClause"/>
        <w:numPr>
          <w:ilvl w:val="2"/>
          <w:numId w:val="22"/>
        </w:numPr>
        <w:tabs>
          <w:tab w:val="clear" w:pos="454"/>
          <w:tab w:val="clear" w:pos="737"/>
        </w:tabs>
        <w:spacing w:line="259" w:lineRule="auto"/>
        <w:rPr>
          <w:color w:val="000000"/>
        </w:rPr>
      </w:pPr>
      <w:r w:rsidRPr="00196BA0">
        <w:rPr>
          <w:color w:val="000000"/>
        </w:rPr>
        <w:t>Manoeuvres may be completed in automated flight mode if:</w:t>
      </w:r>
    </w:p>
    <w:p w14:paraId="150F8392" w14:textId="77777777" w:rsidR="001B2618" w:rsidRPr="00196BA0" w:rsidRDefault="001B2618" w:rsidP="001B2618">
      <w:pPr>
        <w:pStyle w:val="LDP1a0"/>
        <w:numPr>
          <w:ilvl w:val="3"/>
          <w:numId w:val="22"/>
        </w:numPr>
        <w:ind w:left="1191"/>
        <w:rPr>
          <w:color w:val="000000"/>
        </w:rPr>
      </w:pPr>
      <w:r w:rsidRPr="00196BA0">
        <w:rPr>
          <w:color w:val="000000"/>
        </w:rPr>
        <w:t>there is no option for manual flight; or</w:t>
      </w:r>
    </w:p>
    <w:p w14:paraId="0F373E7A" w14:textId="77777777" w:rsidR="001B2618" w:rsidRPr="00196BA0" w:rsidRDefault="001B2618" w:rsidP="001B2618">
      <w:pPr>
        <w:pStyle w:val="LDP1a0"/>
        <w:numPr>
          <w:ilvl w:val="3"/>
          <w:numId w:val="22"/>
        </w:numPr>
        <w:ind w:left="1191"/>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RePL.</w:t>
      </w:r>
    </w:p>
    <w:p w14:paraId="556477E8" w14:textId="77777777" w:rsidR="001B2618" w:rsidRPr="00196BA0" w:rsidRDefault="001B2618" w:rsidP="00CA6E18">
      <w:pPr>
        <w:pStyle w:val="LDClauseHeading2"/>
      </w:pPr>
      <w:r w:rsidRPr="00196BA0">
        <w:t>Knowledge requirements</w:t>
      </w:r>
    </w:p>
    <w:p w14:paraId="0A58D1DB" w14:textId="77777777"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w:t>
      </w:r>
      <w:r w:rsidRPr="00196BA0">
        <w:rPr>
          <w:color w:val="000000"/>
        </w:rPr>
        <w:t xml:space="preserve">of </w:t>
      </w:r>
      <w:r w:rsidRPr="00196BA0">
        <w:t xml:space="preserve">the following with respect to the </w:t>
      </w:r>
      <w:r w:rsidRPr="00196BA0">
        <w:rPr>
          <w:color w:val="000000"/>
        </w:rPr>
        <w:t>operation of an RPA in the aeroplane category</w:t>
      </w:r>
      <w:r w:rsidRPr="00196BA0">
        <w:t>:</w:t>
      </w:r>
    </w:p>
    <w:p w14:paraId="0C77787B"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the limitations of the licence;</w:t>
      </w:r>
    </w:p>
    <w:p w14:paraId="5E55C9D1"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normal, abnormal and emergency flight procedures;</w:t>
      </w:r>
    </w:p>
    <w:p w14:paraId="1C2C4D8A"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operating limitations;</w:t>
      </w:r>
    </w:p>
    <w:p w14:paraId="6AA76F36"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weight and balance limitations;</w:t>
      </w:r>
    </w:p>
    <w:p w14:paraId="346260C8"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aircraft performance data, including take-off and landing performance data;</w:t>
      </w:r>
    </w:p>
    <w:p w14:paraId="3D279D4B"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flight planning and risk assessment;</w:t>
      </w:r>
    </w:p>
    <w:p w14:paraId="33CA0869"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applicability of drug and alcohol regulations;</w:t>
      </w:r>
    </w:p>
    <w:p w14:paraId="68B16687"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in-flight data;</w:t>
      </w:r>
    </w:p>
    <w:p w14:paraId="78B746B2"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emergency equipment;</w:t>
      </w:r>
    </w:p>
    <w:p w14:paraId="2A200BF5"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energy planning for the flight;</w:t>
      </w:r>
    </w:p>
    <w:p w14:paraId="2A77820F"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managing payload and bystanders;</w:t>
      </w:r>
    </w:p>
    <w:p w14:paraId="45C53AF0" w14:textId="77777777" w:rsidR="001B2618" w:rsidRPr="00196BA0" w:rsidRDefault="001B2618" w:rsidP="001B2618">
      <w:pPr>
        <w:pStyle w:val="LDP1a"/>
        <w:numPr>
          <w:ilvl w:val="3"/>
          <w:numId w:val="22"/>
        </w:numPr>
        <w:tabs>
          <w:tab w:val="clear" w:pos="1191"/>
        </w:tabs>
        <w:spacing w:before="0" w:after="80" w:line="259" w:lineRule="auto"/>
        <w:rPr>
          <w:color w:val="000000"/>
        </w:rPr>
      </w:pPr>
      <w:r>
        <w:rPr>
          <w:color w:val="000000"/>
        </w:rPr>
        <w:t>energy source (fuel, battery charge)</w:t>
      </w:r>
      <w:r w:rsidRPr="00196BA0">
        <w:rPr>
          <w:color w:val="000000"/>
        </w:rPr>
        <w:t xml:space="preserve"> management;</w:t>
      </w:r>
    </w:p>
    <w:p w14:paraId="3A72D996"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RPAS functions and features, including the meaning of any audible or visual indications.</w:t>
      </w:r>
    </w:p>
    <w:p w14:paraId="63122582" w14:textId="77777777" w:rsidR="001B2618" w:rsidRPr="00196BA0" w:rsidRDefault="001B2618" w:rsidP="00CA6E18">
      <w:pPr>
        <w:pStyle w:val="LDClauseHeading2"/>
      </w:pPr>
      <w:r w:rsidRPr="00196BA0">
        <w:t>Practical flight standards</w:t>
      </w:r>
    </w:p>
    <w:tbl>
      <w:tblPr>
        <w:tblW w:w="96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268"/>
        <w:gridCol w:w="3260"/>
        <w:gridCol w:w="2946"/>
      </w:tblGrid>
      <w:tr w:rsidR="001B2618" w:rsidRPr="00854CFE" w14:paraId="2BED5078" w14:textId="77777777" w:rsidTr="00547E53">
        <w:trPr>
          <w:cantSplit/>
          <w:tblHeader/>
        </w:trPr>
        <w:tc>
          <w:tcPr>
            <w:tcW w:w="1214" w:type="dxa"/>
            <w:shd w:val="clear" w:color="auto" w:fill="BFBFBF"/>
            <w:vAlign w:val="center"/>
          </w:tcPr>
          <w:p w14:paraId="4A35DA25" w14:textId="77777777" w:rsidR="001B2618" w:rsidRPr="00854CFE" w:rsidRDefault="001B2618" w:rsidP="00854CFE">
            <w:pPr>
              <w:pStyle w:val="TableText0"/>
              <w:spacing w:after="60"/>
              <w:ind w:left="4"/>
              <w:rPr>
                <w:sz w:val="24"/>
                <w:szCs w:val="24"/>
              </w:rPr>
            </w:pPr>
            <w:r w:rsidRPr="00854CFE">
              <w:rPr>
                <w:rFonts w:cs="Arial"/>
                <w:b/>
                <w:color w:val="000000"/>
                <w:sz w:val="24"/>
                <w:szCs w:val="24"/>
              </w:rPr>
              <w:t>Unit code</w:t>
            </w:r>
          </w:p>
        </w:tc>
        <w:tc>
          <w:tcPr>
            <w:tcW w:w="2268" w:type="dxa"/>
            <w:shd w:val="clear" w:color="auto" w:fill="BFBFBF"/>
            <w:tcMar>
              <w:top w:w="28" w:type="dxa"/>
              <w:left w:w="57" w:type="dxa"/>
              <w:bottom w:w="28" w:type="dxa"/>
              <w:right w:w="57" w:type="dxa"/>
            </w:tcMar>
          </w:tcPr>
          <w:p w14:paraId="0EFEA931" w14:textId="77777777" w:rsidR="001B2618" w:rsidRPr="00854CFE" w:rsidRDefault="001B2618" w:rsidP="00777F95">
            <w:pPr>
              <w:pStyle w:val="TableText0"/>
              <w:spacing w:after="60"/>
              <w:ind w:left="102"/>
              <w:rPr>
                <w:sz w:val="24"/>
                <w:szCs w:val="24"/>
              </w:rPr>
            </w:pPr>
            <w:r w:rsidRPr="00854CFE">
              <w:rPr>
                <w:rFonts w:cs="Arial"/>
                <w:b/>
                <w:color w:val="000000"/>
                <w:sz w:val="24"/>
                <w:szCs w:val="24"/>
              </w:rPr>
              <w:t>Unit of competency</w:t>
            </w:r>
          </w:p>
        </w:tc>
        <w:tc>
          <w:tcPr>
            <w:tcW w:w="3260" w:type="dxa"/>
            <w:shd w:val="clear" w:color="auto" w:fill="BFBFBF"/>
            <w:tcMar>
              <w:top w:w="28" w:type="dxa"/>
              <w:left w:w="57" w:type="dxa"/>
              <w:bottom w:w="28" w:type="dxa"/>
              <w:right w:w="57" w:type="dxa"/>
            </w:tcMar>
          </w:tcPr>
          <w:p w14:paraId="5AAD77EB" w14:textId="77777777" w:rsidR="001B2618" w:rsidRPr="00854CFE" w:rsidRDefault="001B2618" w:rsidP="00777F95">
            <w:pPr>
              <w:pStyle w:val="TableText0"/>
              <w:spacing w:after="60"/>
              <w:ind w:left="102"/>
              <w:rPr>
                <w:sz w:val="24"/>
                <w:szCs w:val="24"/>
              </w:rPr>
            </w:pPr>
            <w:r w:rsidRPr="00854CFE">
              <w:rPr>
                <w:rFonts w:cs="Arial"/>
                <w:b/>
                <w:color w:val="000000"/>
                <w:sz w:val="24"/>
                <w:szCs w:val="24"/>
              </w:rPr>
              <w:t>Item/manoeuvre</w:t>
            </w:r>
          </w:p>
        </w:tc>
        <w:tc>
          <w:tcPr>
            <w:tcW w:w="2946" w:type="dxa"/>
            <w:shd w:val="clear" w:color="auto" w:fill="BFBFBF"/>
          </w:tcPr>
          <w:p w14:paraId="4BDE5846" w14:textId="77777777" w:rsidR="001B2618" w:rsidRPr="00854CFE" w:rsidRDefault="001B2618" w:rsidP="00547E53">
            <w:pPr>
              <w:pStyle w:val="TableText0"/>
              <w:spacing w:after="60"/>
              <w:ind w:left="102"/>
              <w:rPr>
                <w:rFonts w:cs="Arial"/>
                <w:b/>
                <w:color w:val="000000"/>
                <w:sz w:val="24"/>
                <w:szCs w:val="24"/>
              </w:rPr>
            </w:pPr>
            <w:r w:rsidRPr="00854CFE">
              <w:rPr>
                <w:rFonts w:cs="Arial"/>
                <w:b/>
                <w:color w:val="000000"/>
                <w:sz w:val="24"/>
                <w:szCs w:val="24"/>
              </w:rPr>
              <w:t>Accuracy/tolerance</w:t>
            </w:r>
          </w:p>
        </w:tc>
      </w:tr>
      <w:tr w:rsidR="001B2618" w:rsidRPr="00196BA0" w14:paraId="3A8F3263" w14:textId="77777777" w:rsidTr="00E17FD4">
        <w:trPr>
          <w:cantSplit/>
          <w:trHeight w:val="1806"/>
        </w:trPr>
        <w:tc>
          <w:tcPr>
            <w:tcW w:w="1214" w:type="dxa"/>
            <w:vMerge w:val="restart"/>
          </w:tcPr>
          <w:p w14:paraId="4A34D9AB" w14:textId="77777777" w:rsidR="001B2618" w:rsidRPr="00196BA0" w:rsidRDefault="001B2618" w:rsidP="00547E53">
            <w:pPr>
              <w:spacing w:before="60" w:after="60" w:line="240" w:lineRule="auto"/>
              <w:rPr>
                <w:szCs w:val="24"/>
              </w:rPr>
            </w:pPr>
            <w:r w:rsidRPr="00196BA0">
              <w:rPr>
                <w:szCs w:val="24"/>
              </w:rPr>
              <w:t>RC1</w:t>
            </w:r>
          </w:p>
        </w:tc>
        <w:tc>
          <w:tcPr>
            <w:tcW w:w="2268" w:type="dxa"/>
            <w:vMerge w:val="restart"/>
            <w:tcMar>
              <w:top w:w="28" w:type="dxa"/>
              <w:left w:w="57" w:type="dxa"/>
              <w:bottom w:w="28" w:type="dxa"/>
              <w:right w:w="57" w:type="dxa"/>
            </w:tcMar>
          </w:tcPr>
          <w:p w14:paraId="688F594C" w14:textId="77777777" w:rsidR="001B2618" w:rsidRPr="00196BA0" w:rsidRDefault="001B2618" w:rsidP="00547E53">
            <w:pPr>
              <w:pStyle w:val="TableText0"/>
              <w:spacing w:after="60"/>
              <w:ind w:left="102"/>
              <w:rPr>
                <w:color w:val="000000"/>
                <w:sz w:val="24"/>
                <w:szCs w:val="24"/>
              </w:rPr>
            </w:pPr>
            <w:r w:rsidRPr="00196BA0">
              <w:rPr>
                <w:color w:val="000000"/>
                <w:sz w:val="24"/>
                <w:szCs w:val="24"/>
              </w:rPr>
              <w:t>Pre- and post-flight actions and procedures</w:t>
            </w:r>
          </w:p>
        </w:tc>
        <w:tc>
          <w:tcPr>
            <w:tcW w:w="3260" w:type="dxa"/>
            <w:shd w:val="clear" w:color="auto" w:fill="FFFFFF"/>
            <w:tcMar>
              <w:top w:w="28" w:type="dxa"/>
              <w:left w:w="57" w:type="dxa"/>
              <w:bottom w:w="28" w:type="dxa"/>
              <w:right w:w="57" w:type="dxa"/>
            </w:tcMar>
          </w:tcPr>
          <w:p w14:paraId="5E61B331" w14:textId="77777777" w:rsidR="001B2618" w:rsidRPr="0057359F"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57359F">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946" w:type="dxa"/>
            <w:shd w:val="clear" w:color="auto" w:fill="FFFFFF"/>
          </w:tcPr>
          <w:p w14:paraId="65243EEF" w14:textId="77777777" w:rsidR="001B2618" w:rsidRPr="00196BA0" w:rsidRDefault="001B2618" w:rsidP="00547E53">
            <w:pPr>
              <w:pStyle w:val="TableParagraph"/>
              <w:spacing w:before="60" w:after="60" w:line="240" w:lineRule="auto"/>
              <w:ind w:left="102"/>
              <w:rPr>
                <w:color w:val="000000"/>
                <w:sz w:val="24"/>
                <w:szCs w:val="24"/>
              </w:rPr>
            </w:pPr>
            <w:r w:rsidRPr="002E43F0">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1B2618" w:rsidRPr="00196BA0" w14:paraId="660E20B6" w14:textId="77777777" w:rsidTr="00E17FD4">
        <w:trPr>
          <w:cantSplit/>
          <w:trHeight w:val="1806"/>
        </w:trPr>
        <w:tc>
          <w:tcPr>
            <w:tcW w:w="1214" w:type="dxa"/>
            <w:vMerge/>
          </w:tcPr>
          <w:p w14:paraId="228CD875" w14:textId="77777777" w:rsidR="001B2618" w:rsidRPr="00196BA0" w:rsidRDefault="001B2618" w:rsidP="00547E53">
            <w:pPr>
              <w:spacing w:before="60" w:after="60" w:line="240" w:lineRule="auto"/>
              <w:rPr>
                <w:szCs w:val="24"/>
              </w:rPr>
            </w:pPr>
          </w:p>
        </w:tc>
        <w:tc>
          <w:tcPr>
            <w:tcW w:w="2268" w:type="dxa"/>
            <w:vMerge/>
            <w:tcMar>
              <w:top w:w="28" w:type="dxa"/>
              <w:left w:w="57" w:type="dxa"/>
              <w:bottom w:w="28" w:type="dxa"/>
              <w:right w:w="57" w:type="dxa"/>
            </w:tcMar>
          </w:tcPr>
          <w:p w14:paraId="1058C7D7" w14:textId="77777777" w:rsidR="001B2618" w:rsidRPr="00196BA0" w:rsidRDefault="001B2618" w:rsidP="00547E53">
            <w:pPr>
              <w:pStyle w:val="TableText0"/>
              <w:spacing w:after="60"/>
              <w:rPr>
                <w:color w:val="000000"/>
                <w:sz w:val="24"/>
                <w:szCs w:val="24"/>
              </w:rPr>
            </w:pPr>
          </w:p>
        </w:tc>
        <w:tc>
          <w:tcPr>
            <w:tcW w:w="3260" w:type="dxa"/>
            <w:shd w:val="clear" w:color="auto" w:fill="FFFFFF"/>
            <w:tcMar>
              <w:top w:w="28" w:type="dxa"/>
              <w:left w:w="57" w:type="dxa"/>
              <w:bottom w:w="28" w:type="dxa"/>
              <w:right w:w="57" w:type="dxa"/>
            </w:tcMar>
          </w:tcPr>
          <w:p w14:paraId="38F73396"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 xml:space="preserve">ssembly, inspection and </w:t>
            </w:r>
            <w:r>
              <w:rPr>
                <w:color w:val="000000"/>
                <w:sz w:val="24"/>
                <w:szCs w:val="24"/>
              </w:rPr>
              <w:t>p</w:t>
            </w:r>
            <w:r w:rsidRPr="00196BA0">
              <w:rPr>
                <w:color w:val="000000"/>
                <w:sz w:val="24"/>
                <w:szCs w:val="24"/>
              </w:rPr>
              <w:t>reparation of the aircraft and ground station for flight, referring to the operator</w:t>
            </w:r>
            <w:r>
              <w:rPr>
                <w:color w:val="000000"/>
                <w:sz w:val="24"/>
                <w:szCs w:val="24"/>
              </w:rPr>
              <w:t>’</w:t>
            </w:r>
            <w:r w:rsidRPr="00196BA0">
              <w:rPr>
                <w:color w:val="000000"/>
                <w:sz w:val="24"/>
                <w:szCs w:val="24"/>
              </w:rPr>
              <w:t>s procedures manual as required;</w:t>
            </w:r>
          </w:p>
          <w:p w14:paraId="7E82C8F8"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946" w:type="dxa"/>
            <w:shd w:val="clear" w:color="auto" w:fill="FFFFFF"/>
          </w:tcPr>
          <w:p w14:paraId="7A64DD3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amiliarisation with equipment and manuals to successfully assemble and disassemble the system;</w:t>
            </w:r>
          </w:p>
          <w:p w14:paraId="0A882C7A"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251F0A88"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dexterity with equipment/tooling;</w:t>
            </w:r>
          </w:p>
          <w:p w14:paraId="32E3BE73"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completes a post-flight damage inspection.</w:t>
            </w:r>
          </w:p>
        </w:tc>
      </w:tr>
      <w:tr w:rsidR="001B2618" w:rsidRPr="00196BA0" w14:paraId="4D5ACA93" w14:textId="77777777" w:rsidTr="00E17FD4">
        <w:trPr>
          <w:cantSplit/>
        </w:trPr>
        <w:tc>
          <w:tcPr>
            <w:tcW w:w="1214" w:type="dxa"/>
            <w:vMerge w:val="restart"/>
          </w:tcPr>
          <w:p w14:paraId="4709C547" w14:textId="77777777" w:rsidR="001B2618" w:rsidRPr="00196BA0" w:rsidRDefault="001B2618" w:rsidP="00547E53">
            <w:pPr>
              <w:spacing w:before="60" w:after="60" w:line="240" w:lineRule="auto"/>
              <w:rPr>
                <w:szCs w:val="24"/>
              </w:rPr>
            </w:pPr>
            <w:r w:rsidRPr="00196BA0">
              <w:rPr>
                <w:szCs w:val="24"/>
              </w:rPr>
              <w:t>RC2</w:t>
            </w:r>
          </w:p>
        </w:tc>
        <w:tc>
          <w:tcPr>
            <w:tcW w:w="2268" w:type="dxa"/>
            <w:vMerge w:val="restart"/>
            <w:tcMar>
              <w:top w:w="28" w:type="dxa"/>
              <w:left w:w="57" w:type="dxa"/>
              <w:bottom w:w="28" w:type="dxa"/>
              <w:right w:w="57" w:type="dxa"/>
            </w:tcMar>
          </w:tcPr>
          <w:p w14:paraId="5CE2027E" w14:textId="77777777" w:rsidR="001B2618" w:rsidRPr="00196BA0" w:rsidRDefault="001B2618" w:rsidP="00547E53">
            <w:pPr>
              <w:pStyle w:val="TableText0"/>
              <w:spacing w:after="60"/>
              <w:ind w:left="102"/>
              <w:rPr>
                <w:color w:val="000000"/>
                <w:sz w:val="24"/>
                <w:szCs w:val="24"/>
              </w:rPr>
            </w:pPr>
            <w:r w:rsidRPr="00196BA0">
              <w:rPr>
                <w:color w:val="000000"/>
                <w:sz w:val="24"/>
                <w:szCs w:val="24"/>
              </w:rPr>
              <w:t>Energy management</w:t>
            </w:r>
          </w:p>
        </w:tc>
        <w:tc>
          <w:tcPr>
            <w:tcW w:w="3260" w:type="dxa"/>
            <w:shd w:val="clear" w:color="auto" w:fill="FFFFFF"/>
            <w:tcMar>
              <w:top w:w="28" w:type="dxa"/>
              <w:left w:w="57" w:type="dxa"/>
              <w:bottom w:w="28" w:type="dxa"/>
              <w:right w:w="57" w:type="dxa"/>
            </w:tcMar>
          </w:tcPr>
          <w:p w14:paraId="65868379" w14:textId="77777777" w:rsidR="001B2618" w:rsidRPr="00196BA0" w:rsidRDefault="001B2618" w:rsidP="00547E53">
            <w:pPr>
              <w:pStyle w:val="TableText0"/>
              <w:tabs>
                <w:tab w:val="left" w:pos="394"/>
              </w:tabs>
              <w:spacing w:after="60"/>
              <w:ind w:left="102"/>
              <w:rPr>
                <w:b/>
                <w:i/>
                <w:color w:val="000000"/>
                <w:sz w:val="24"/>
                <w:szCs w:val="24"/>
              </w:rPr>
            </w:pPr>
            <w:r w:rsidRPr="00196BA0">
              <w:rPr>
                <w:b/>
                <w:i/>
                <w:color w:val="000000"/>
                <w:sz w:val="24"/>
                <w:szCs w:val="24"/>
              </w:rPr>
              <w:t>Electric-powered RPA</w:t>
            </w:r>
          </w:p>
          <w:p w14:paraId="746EA1C7"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0C3D2555" w14:textId="458FDD44"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changes batteries within reserve limits (as required);</w:t>
            </w:r>
          </w:p>
          <w:p w14:paraId="20CDE1E2" w14:textId="2E59C964"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w:t>
            </w:r>
            <w:r>
              <w:rPr>
                <w:color w:val="000000"/>
                <w:sz w:val="24"/>
                <w:szCs w:val="24"/>
              </w:rPr>
              <w:t>c</w:t>
            </w:r>
            <w:r w:rsidRPr="00196BA0">
              <w:rPr>
                <w:color w:val="000000"/>
                <w:sz w:val="24"/>
                <w:szCs w:val="24"/>
              </w:rPr>
              <w:t>)</w:t>
            </w:r>
            <w:r w:rsidRPr="00196BA0">
              <w:rPr>
                <w:color w:val="000000"/>
                <w:sz w:val="24"/>
                <w:szCs w:val="24"/>
              </w:rPr>
              <w:tab/>
              <w:t>ensures RPS power within limits.</w:t>
            </w:r>
          </w:p>
        </w:tc>
        <w:tc>
          <w:tcPr>
            <w:tcW w:w="2946" w:type="dxa"/>
            <w:shd w:val="clear" w:color="auto" w:fill="FFFFFF"/>
          </w:tcPr>
          <w:p w14:paraId="155F50D4"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04AC9190"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6B58EBC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 xml:space="preserve">RPA </w:t>
            </w:r>
            <w:r>
              <w:rPr>
                <w:color w:val="000000"/>
                <w:sz w:val="24"/>
                <w:szCs w:val="24"/>
              </w:rPr>
              <w:t xml:space="preserve">is </w:t>
            </w:r>
            <w:r w:rsidRPr="00196BA0">
              <w:rPr>
                <w:color w:val="000000"/>
                <w:sz w:val="24"/>
                <w:szCs w:val="24"/>
              </w:rPr>
              <w:t xml:space="preserve">operated within </w:t>
            </w:r>
            <w:r>
              <w:rPr>
                <w:color w:val="000000"/>
                <w:sz w:val="24"/>
                <w:szCs w:val="24"/>
              </w:rPr>
              <w:t xml:space="preserve">the </w:t>
            </w:r>
            <w:r w:rsidRPr="00196BA0">
              <w:rPr>
                <w:color w:val="000000"/>
                <w:sz w:val="24"/>
                <w:szCs w:val="24"/>
              </w:rPr>
              <w:t>manufacturer’s or operator’s voltage and current limits.</w:t>
            </w:r>
          </w:p>
        </w:tc>
      </w:tr>
      <w:tr w:rsidR="001B2618" w:rsidRPr="00196BA0" w14:paraId="39DE89F5" w14:textId="77777777" w:rsidTr="00E17FD4">
        <w:trPr>
          <w:cantSplit/>
        </w:trPr>
        <w:tc>
          <w:tcPr>
            <w:tcW w:w="1214" w:type="dxa"/>
            <w:vMerge/>
          </w:tcPr>
          <w:p w14:paraId="2F1A3EBF" w14:textId="77777777" w:rsidR="001B2618" w:rsidRPr="00196BA0" w:rsidRDefault="001B2618" w:rsidP="00547E53">
            <w:pPr>
              <w:spacing w:before="60" w:after="60" w:line="240" w:lineRule="auto"/>
              <w:rPr>
                <w:szCs w:val="24"/>
              </w:rPr>
            </w:pPr>
          </w:p>
        </w:tc>
        <w:tc>
          <w:tcPr>
            <w:tcW w:w="2268" w:type="dxa"/>
            <w:vMerge/>
            <w:tcMar>
              <w:top w:w="28" w:type="dxa"/>
              <w:left w:w="57" w:type="dxa"/>
              <w:bottom w:w="28" w:type="dxa"/>
              <w:right w:w="57" w:type="dxa"/>
            </w:tcMar>
          </w:tcPr>
          <w:p w14:paraId="1CE5FAF5" w14:textId="77777777" w:rsidR="001B2618" w:rsidRPr="00196BA0" w:rsidRDefault="001B2618" w:rsidP="00547E53">
            <w:pPr>
              <w:pStyle w:val="TableText0"/>
              <w:spacing w:after="60"/>
              <w:rPr>
                <w:color w:val="000000"/>
                <w:sz w:val="24"/>
                <w:szCs w:val="24"/>
              </w:rPr>
            </w:pPr>
          </w:p>
        </w:tc>
        <w:tc>
          <w:tcPr>
            <w:tcW w:w="3260" w:type="dxa"/>
            <w:shd w:val="clear" w:color="auto" w:fill="FFFFFF"/>
            <w:tcMar>
              <w:top w:w="28" w:type="dxa"/>
              <w:left w:w="57" w:type="dxa"/>
              <w:bottom w:w="28" w:type="dxa"/>
              <w:right w:w="57" w:type="dxa"/>
            </w:tcMar>
          </w:tcPr>
          <w:p w14:paraId="3DD94D1D" w14:textId="77777777" w:rsidR="001B2618" w:rsidRPr="00196BA0" w:rsidRDefault="001B2618" w:rsidP="00547E53">
            <w:pPr>
              <w:pStyle w:val="TableText0"/>
              <w:tabs>
                <w:tab w:val="left" w:pos="394"/>
              </w:tabs>
              <w:spacing w:after="60"/>
              <w:ind w:left="102"/>
              <w:rPr>
                <w:b/>
                <w:i/>
                <w:color w:val="000000"/>
                <w:sz w:val="24"/>
                <w:szCs w:val="24"/>
              </w:rPr>
            </w:pPr>
            <w:r w:rsidRPr="00196BA0">
              <w:rPr>
                <w:b/>
                <w:i/>
                <w:color w:val="000000"/>
                <w:sz w:val="24"/>
                <w:szCs w:val="24"/>
              </w:rPr>
              <w:t>Very small or small RPA with liquid-fuel system</w:t>
            </w:r>
          </w:p>
          <w:p w14:paraId="54702FA5"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6EE0AC2C"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3C3A0F04"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fuels and refuels as required;</w:t>
            </w:r>
          </w:p>
          <w:p w14:paraId="1A5EF02F"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ensures RPS power within limits;</w:t>
            </w:r>
          </w:p>
          <w:p w14:paraId="47310BD9" w14:textId="77777777" w:rsidR="001B2618" w:rsidRPr="00196BA0" w:rsidRDefault="001B2618" w:rsidP="00547E53">
            <w:pPr>
              <w:pStyle w:val="TableText0"/>
              <w:tabs>
                <w:tab w:val="left" w:pos="505"/>
              </w:tabs>
              <w:spacing w:after="60"/>
              <w:ind w:left="505" w:hanging="403"/>
              <w:rPr>
                <w:i/>
                <w:color w:val="000000"/>
                <w:sz w:val="24"/>
                <w:szCs w:val="24"/>
              </w:rPr>
            </w:pPr>
            <w:r w:rsidRPr="00196BA0">
              <w:rPr>
                <w:color w:val="000000"/>
                <w:sz w:val="24"/>
                <w:szCs w:val="24"/>
              </w:rPr>
              <w:t>(e)</w:t>
            </w:r>
            <w:r w:rsidRPr="00196BA0">
              <w:rPr>
                <w:color w:val="000000"/>
                <w:sz w:val="24"/>
                <w:szCs w:val="24"/>
              </w:rPr>
              <w:tab/>
              <w:t>carries out fuel quality and contamination checks.</w:t>
            </w:r>
          </w:p>
        </w:tc>
        <w:tc>
          <w:tcPr>
            <w:tcW w:w="2946" w:type="dxa"/>
            <w:shd w:val="clear" w:color="auto" w:fill="FFFFFF"/>
          </w:tcPr>
          <w:p w14:paraId="3FA05654"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051CADD6"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38458BA3"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safe fuelling and refuelling procedures;</w:t>
            </w:r>
          </w:p>
          <w:p w14:paraId="5F0ABC16"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identifies correct fuel grade.</w:t>
            </w:r>
          </w:p>
        </w:tc>
      </w:tr>
      <w:tr w:rsidR="001B2618" w:rsidRPr="00196BA0" w14:paraId="3ECBE7C8" w14:textId="77777777" w:rsidTr="00E17FD4">
        <w:trPr>
          <w:cantSplit/>
        </w:trPr>
        <w:tc>
          <w:tcPr>
            <w:tcW w:w="1214" w:type="dxa"/>
          </w:tcPr>
          <w:p w14:paraId="295F6069" w14:textId="77777777" w:rsidR="001B2618" w:rsidRPr="00196BA0" w:rsidRDefault="001B2618" w:rsidP="00547E53">
            <w:pPr>
              <w:spacing w:before="60" w:after="60" w:line="240" w:lineRule="auto"/>
              <w:rPr>
                <w:szCs w:val="24"/>
              </w:rPr>
            </w:pPr>
            <w:r w:rsidRPr="00196BA0">
              <w:rPr>
                <w:szCs w:val="24"/>
              </w:rPr>
              <w:t>RC3</w:t>
            </w:r>
          </w:p>
        </w:tc>
        <w:tc>
          <w:tcPr>
            <w:tcW w:w="2268" w:type="dxa"/>
            <w:tcMar>
              <w:top w:w="28" w:type="dxa"/>
              <w:left w:w="57" w:type="dxa"/>
              <w:bottom w:w="28" w:type="dxa"/>
              <w:right w:w="57" w:type="dxa"/>
            </w:tcMar>
          </w:tcPr>
          <w:p w14:paraId="4B025EE8" w14:textId="77777777" w:rsidR="001B2618" w:rsidRPr="00196BA0" w:rsidRDefault="001B2618" w:rsidP="00547E53">
            <w:pPr>
              <w:pStyle w:val="TableText0"/>
              <w:spacing w:after="60"/>
              <w:ind w:left="102"/>
              <w:rPr>
                <w:color w:val="000000"/>
                <w:sz w:val="24"/>
                <w:szCs w:val="24"/>
              </w:rPr>
            </w:pPr>
            <w:r w:rsidRPr="00196BA0">
              <w:rPr>
                <w:color w:val="000000"/>
                <w:sz w:val="24"/>
                <w:szCs w:val="24"/>
              </w:rPr>
              <w:t>Manage crew, payload and bystanders</w:t>
            </w:r>
          </w:p>
        </w:tc>
        <w:tc>
          <w:tcPr>
            <w:tcW w:w="3260" w:type="dxa"/>
            <w:shd w:val="clear" w:color="auto" w:fill="FFFFFF"/>
            <w:tcMar>
              <w:top w:w="28" w:type="dxa"/>
              <w:left w:w="57" w:type="dxa"/>
              <w:bottom w:w="28" w:type="dxa"/>
              <w:right w:w="57" w:type="dxa"/>
            </w:tcMar>
          </w:tcPr>
          <w:p w14:paraId="34FFBE0D"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522AD568"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946" w:type="dxa"/>
            <w:shd w:val="clear" w:color="auto" w:fill="FFFFFF"/>
          </w:tcPr>
          <w:p w14:paraId="5049EB12" w14:textId="77777777" w:rsidR="001B2618" w:rsidRPr="00196BA0" w:rsidRDefault="001B2618" w:rsidP="00547E53">
            <w:pPr>
              <w:pStyle w:val="TableText0"/>
              <w:spacing w:after="60"/>
              <w:rPr>
                <w:color w:val="000000"/>
                <w:sz w:val="24"/>
                <w:szCs w:val="24"/>
              </w:rPr>
            </w:pPr>
            <w:r w:rsidRPr="00196BA0">
              <w:rPr>
                <w:color w:val="000000"/>
                <w:sz w:val="24"/>
                <w:szCs w:val="24"/>
              </w:rPr>
              <w:t>[No tolerances.]</w:t>
            </w:r>
          </w:p>
        </w:tc>
      </w:tr>
      <w:tr w:rsidR="001B2618" w:rsidRPr="00196BA0" w14:paraId="7D318E21" w14:textId="77777777" w:rsidTr="00E17FD4">
        <w:trPr>
          <w:cantSplit/>
        </w:trPr>
        <w:tc>
          <w:tcPr>
            <w:tcW w:w="1214" w:type="dxa"/>
          </w:tcPr>
          <w:p w14:paraId="2F87C01E" w14:textId="77777777" w:rsidR="001B2618" w:rsidRPr="00196BA0" w:rsidRDefault="001B2618" w:rsidP="00547E53">
            <w:pPr>
              <w:spacing w:before="60" w:after="60" w:line="240" w:lineRule="auto"/>
              <w:rPr>
                <w:szCs w:val="24"/>
              </w:rPr>
            </w:pPr>
            <w:r w:rsidRPr="00196BA0">
              <w:rPr>
                <w:szCs w:val="24"/>
              </w:rPr>
              <w:t>RNT</w:t>
            </w:r>
          </w:p>
        </w:tc>
        <w:tc>
          <w:tcPr>
            <w:tcW w:w="2268" w:type="dxa"/>
            <w:tcMar>
              <w:top w:w="28" w:type="dxa"/>
              <w:left w:w="57" w:type="dxa"/>
              <w:bottom w:w="28" w:type="dxa"/>
              <w:right w:w="57" w:type="dxa"/>
            </w:tcMar>
          </w:tcPr>
          <w:p w14:paraId="05E21E49" w14:textId="77777777" w:rsidR="001B2618" w:rsidRPr="00196BA0" w:rsidRDefault="001B2618" w:rsidP="00547E53">
            <w:pPr>
              <w:pStyle w:val="TableText0"/>
              <w:spacing w:after="60"/>
              <w:ind w:left="102"/>
              <w:rPr>
                <w:sz w:val="24"/>
                <w:szCs w:val="24"/>
              </w:rPr>
            </w:pPr>
            <w:r w:rsidRPr="00196BA0">
              <w:rPr>
                <w:sz w:val="24"/>
                <w:szCs w:val="24"/>
              </w:rPr>
              <w:t xml:space="preserve">Non-technical skills for </w:t>
            </w:r>
            <w:r>
              <w:rPr>
                <w:sz w:val="24"/>
                <w:szCs w:val="24"/>
              </w:rPr>
              <w:t xml:space="preserve">the </w:t>
            </w:r>
            <w:r w:rsidRPr="00196BA0">
              <w:rPr>
                <w:sz w:val="24"/>
                <w:szCs w:val="24"/>
              </w:rPr>
              <w:t>RPAS</w:t>
            </w:r>
          </w:p>
        </w:tc>
        <w:tc>
          <w:tcPr>
            <w:tcW w:w="3260" w:type="dxa"/>
            <w:shd w:val="clear" w:color="auto" w:fill="FFFFFF"/>
            <w:tcMar>
              <w:top w:w="28" w:type="dxa"/>
              <w:left w:w="57" w:type="dxa"/>
              <w:bottom w:w="28" w:type="dxa"/>
              <w:right w:w="57" w:type="dxa"/>
            </w:tcMar>
          </w:tcPr>
          <w:p w14:paraId="4EB092C3"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66FB1E2D"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maintains situational awareness;</w:t>
            </w:r>
          </w:p>
          <w:p w14:paraId="4AC18E4C"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946" w:type="dxa"/>
            <w:shd w:val="clear" w:color="auto" w:fill="FFFFFF"/>
          </w:tcPr>
          <w:p w14:paraId="7E7CCD4D"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14DCFF0F"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1B2618" w:rsidRPr="00196BA0" w14:paraId="30978CF0" w14:textId="77777777" w:rsidTr="00E17FD4">
        <w:trPr>
          <w:cantSplit/>
        </w:trPr>
        <w:tc>
          <w:tcPr>
            <w:tcW w:w="1214" w:type="dxa"/>
          </w:tcPr>
          <w:p w14:paraId="71268437" w14:textId="77777777" w:rsidR="001B2618" w:rsidRPr="00196BA0" w:rsidRDefault="001B2618" w:rsidP="00547E53">
            <w:pPr>
              <w:spacing w:before="60" w:after="60" w:line="240" w:lineRule="auto"/>
              <w:rPr>
                <w:szCs w:val="24"/>
              </w:rPr>
            </w:pPr>
            <w:r w:rsidRPr="00196BA0">
              <w:rPr>
                <w:szCs w:val="24"/>
              </w:rPr>
              <w:t>RAF</w:t>
            </w:r>
          </w:p>
        </w:tc>
        <w:tc>
          <w:tcPr>
            <w:tcW w:w="2268" w:type="dxa"/>
            <w:tcMar>
              <w:top w:w="28" w:type="dxa"/>
              <w:left w:w="57" w:type="dxa"/>
              <w:bottom w:w="28" w:type="dxa"/>
              <w:right w:w="57" w:type="dxa"/>
            </w:tcMar>
          </w:tcPr>
          <w:p w14:paraId="6DAB3879" w14:textId="77777777" w:rsidR="001B2618" w:rsidRPr="00196BA0" w:rsidRDefault="001B2618" w:rsidP="00547E53">
            <w:pPr>
              <w:pStyle w:val="TableText0"/>
              <w:spacing w:after="60"/>
              <w:ind w:left="102"/>
              <w:rPr>
                <w:sz w:val="24"/>
                <w:szCs w:val="24"/>
              </w:rPr>
            </w:pPr>
            <w:r w:rsidRPr="00196BA0">
              <w:rPr>
                <w:sz w:val="24"/>
                <w:szCs w:val="24"/>
              </w:rPr>
              <w:t xml:space="preserve">Autoflight systems for </w:t>
            </w:r>
            <w:r>
              <w:rPr>
                <w:sz w:val="24"/>
                <w:szCs w:val="24"/>
              </w:rPr>
              <w:t xml:space="preserve">the </w:t>
            </w:r>
            <w:r w:rsidRPr="00196BA0">
              <w:rPr>
                <w:sz w:val="24"/>
                <w:szCs w:val="24"/>
              </w:rPr>
              <w:t>RPAS</w:t>
            </w:r>
          </w:p>
        </w:tc>
        <w:tc>
          <w:tcPr>
            <w:tcW w:w="3260" w:type="dxa"/>
            <w:shd w:val="clear" w:color="auto" w:fill="FFFFFF"/>
            <w:tcMar>
              <w:top w:w="28" w:type="dxa"/>
              <w:left w:w="57" w:type="dxa"/>
              <w:bottom w:w="28" w:type="dxa"/>
              <w:right w:w="57" w:type="dxa"/>
            </w:tcMar>
          </w:tcPr>
          <w:p w14:paraId="5CA27BF5" w14:textId="77777777" w:rsidR="001B2618" w:rsidRPr="00196BA0" w:rsidRDefault="001B2618" w:rsidP="00547E53">
            <w:pPr>
              <w:pStyle w:val="TableText0"/>
              <w:tabs>
                <w:tab w:val="left" w:pos="505"/>
              </w:tabs>
              <w:spacing w:after="60"/>
              <w:ind w:left="505" w:hanging="403"/>
              <w:rPr>
                <w:color w:val="000000"/>
                <w:sz w:val="24"/>
                <w:szCs w:val="24"/>
              </w:rPr>
            </w:pPr>
            <w:r w:rsidRPr="005C7593">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items/manoeuvres in flight test schedule using automated flight controls;</w:t>
            </w:r>
          </w:p>
          <w:p w14:paraId="607A4589"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4DCA8950" w14:textId="77777777" w:rsidR="001B2618" w:rsidRPr="00196BA0" w:rsidRDefault="001B2618" w:rsidP="00547E53">
            <w:pPr>
              <w:pStyle w:val="TableText0"/>
              <w:tabs>
                <w:tab w:val="left" w:pos="505"/>
              </w:tabs>
              <w:spacing w:after="60"/>
              <w:ind w:left="505" w:hanging="403"/>
              <w:rPr>
                <w:sz w:val="24"/>
                <w:szCs w:val="24"/>
              </w:rPr>
            </w:pPr>
            <w:r w:rsidRPr="00196BA0">
              <w:rPr>
                <w:color w:val="000000"/>
                <w:sz w:val="24"/>
                <w:szCs w:val="24"/>
              </w:rPr>
              <w:t>(c)</w:t>
            </w:r>
            <w:r w:rsidRPr="00196BA0">
              <w:rPr>
                <w:color w:val="000000"/>
                <w:sz w:val="24"/>
                <w:szCs w:val="24"/>
              </w:rPr>
              <w:tab/>
              <w:t>safely manages the RPA in an emergency situation.</w:t>
            </w:r>
          </w:p>
        </w:tc>
        <w:tc>
          <w:tcPr>
            <w:tcW w:w="2946" w:type="dxa"/>
            <w:shd w:val="clear" w:color="auto" w:fill="FFFFFF"/>
          </w:tcPr>
          <w:p w14:paraId="6E029528"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p>
          <w:p w14:paraId="74210A3A"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32924616"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 xml:space="preserve">flies the RPA accurately </w:t>
            </w:r>
            <w:r>
              <w:rPr>
                <w:color w:val="000000"/>
                <w:sz w:val="24"/>
                <w:szCs w:val="24"/>
              </w:rPr>
              <w:t>during</w:t>
            </w:r>
            <w:r w:rsidRPr="00196BA0">
              <w:rPr>
                <w:color w:val="000000"/>
                <w:sz w:val="24"/>
                <w:szCs w:val="24"/>
              </w:rPr>
              <w:t xml:space="preserve"> manoeuvres.</w:t>
            </w:r>
          </w:p>
        </w:tc>
      </w:tr>
      <w:tr w:rsidR="001B2618" w:rsidRPr="00196BA0" w14:paraId="38180DBD" w14:textId="77777777" w:rsidTr="00E17FD4">
        <w:trPr>
          <w:cantSplit/>
        </w:trPr>
        <w:tc>
          <w:tcPr>
            <w:tcW w:w="1214" w:type="dxa"/>
          </w:tcPr>
          <w:p w14:paraId="4106AFF3" w14:textId="77777777" w:rsidR="001B2618" w:rsidRPr="00196BA0" w:rsidRDefault="001B2618" w:rsidP="00547E53">
            <w:pPr>
              <w:spacing w:before="60" w:after="60" w:line="240" w:lineRule="auto"/>
              <w:rPr>
                <w:szCs w:val="24"/>
              </w:rPr>
            </w:pPr>
            <w:r w:rsidRPr="00196BA0">
              <w:rPr>
                <w:szCs w:val="24"/>
              </w:rPr>
              <w:t>RA1</w:t>
            </w:r>
          </w:p>
        </w:tc>
        <w:tc>
          <w:tcPr>
            <w:tcW w:w="2268" w:type="dxa"/>
            <w:tcMar>
              <w:top w:w="28" w:type="dxa"/>
              <w:left w:w="57" w:type="dxa"/>
              <w:bottom w:w="28" w:type="dxa"/>
              <w:right w:w="57" w:type="dxa"/>
            </w:tcMar>
          </w:tcPr>
          <w:p w14:paraId="3898D22C" w14:textId="77777777" w:rsidR="001B2618" w:rsidRPr="00196BA0" w:rsidRDefault="001B2618" w:rsidP="00547E53">
            <w:pPr>
              <w:pStyle w:val="TableText0"/>
              <w:spacing w:after="60"/>
              <w:ind w:left="102"/>
              <w:rPr>
                <w:sz w:val="24"/>
                <w:szCs w:val="24"/>
              </w:rPr>
            </w:pPr>
            <w:r w:rsidRPr="00196BA0">
              <w:rPr>
                <w:sz w:val="24"/>
                <w:szCs w:val="24"/>
              </w:rPr>
              <w:t>Ground operation and launch</w:t>
            </w:r>
          </w:p>
        </w:tc>
        <w:tc>
          <w:tcPr>
            <w:tcW w:w="3260" w:type="dxa"/>
            <w:shd w:val="clear" w:color="auto" w:fill="FFFFFF"/>
            <w:tcMar>
              <w:top w:w="28" w:type="dxa"/>
              <w:left w:w="57" w:type="dxa"/>
              <w:bottom w:w="28" w:type="dxa"/>
              <w:right w:w="57" w:type="dxa"/>
            </w:tcMar>
          </w:tcPr>
          <w:p w14:paraId="59C3B41B" w14:textId="77777777" w:rsidR="001B2618" w:rsidRPr="00196BA0" w:rsidRDefault="001B2618" w:rsidP="00547E53">
            <w:pPr>
              <w:pStyle w:val="TableText0"/>
              <w:tabs>
                <w:tab w:val="left" w:pos="505"/>
              </w:tabs>
              <w:spacing w:after="60"/>
              <w:ind w:left="505" w:hanging="403"/>
              <w:rPr>
                <w:color w:val="000000"/>
                <w:sz w:val="24"/>
                <w:szCs w:val="24"/>
              </w:rPr>
            </w:pPr>
            <w:r w:rsidRPr="005C7593">
              <w:rPr>
                <w:color w:val="000000"/>
                <w:sz w:val="24"/>
                <w:szCs w:val="24"/>
              </w:rPr>
              <w:t>(a)</w:t>
            </w:r>
            <w:r w:rsidRPr="00196BA0">
              <w:rPr>
                <w:color w:val="000000"/>
                <w:sz w:val="24"/>
                <w:szCs w:val="24"/>
              </w:rPr>
              <w:tab/>
            </w:r>
            <w:r>
              <w:rPr>
                <w:color w:val="000000"/>
                <w:sz w:val="24"/>
                <w:szCs w:val="24"/>
              </w:rPr>
              <w:t>w</w:t>
            </w:r>
            <w:r w:rsidRPr="005C7593">
              <w:rPr>
                <w:color w:val="000000"/>
                <w:sz w:val="24"/>
                <w:szCs w:val="24"/>
              </w:rPr>
              <w:t xml:space="preserve">here </w:t>
            </w:r>
            <w:r w:rsidRPr="00196BA0">
              <w:rPr>
                <w:color w:val="000000"/>
                <w:sz w:val="24"/>
                <w:szCs w:val="24"/>
              </w:rPr>
              <w:t>applicable, taxi aircraft to take-off commencement point;</w:t>
            </w:r>
          </w:p>
          <w:p w14:paraId="43E14CA5"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launch the aircraft or take-off and fly a circuit pattern;</w:t>
            </w:r>
          </w:p>
          <w:p w14:paraId="354631CE" w14:textId="77777777" w:rsidR="001B2618" w:rsidRPr="00196BA0" w:rsidRDefault="001B2618" w:rsidP="00547E53">
            <w:pPr>
              <w:pStyle w:val="TableText0"/>
              <w:tabs>
                <w:tab w:val="left" w:pos="505"/>
              </w:tabs>
              <w:spacing w:after="60"/>
              <w:ind w:left="505" w:hanging="403"/>
              <w:rPr>
                <w:sz w:val="24"/>
                <w:szCs w:val="24"/>
              </w:rPr>
            </w:pPr>
            <w:r w:rsidRPr="00196BA0">
              <w:rPr>
                <w:color w:val="000000"/>
                <w:sz w:val="24"/>
                <w:szCs w:val="24"/>
              </w:rPr>
              <w:t>(c)</w:t>
            </w:r>
            <w:r w:rsidRPr="00196BA0">
              <w:rPr>
                <w:color w:val="000000"/>
                <w:sz w:val="24"/>
                <w:szCs w:val="24"/>
              </w:rPr>
              <w:tab/>
              <w:t>where applicable, trim aircraft.</w:t>
            </w:r>
          </w:p>
        </w:tc>
        <w:tc>
          <w:tcPr>
            <w:tcW w:w="2946" w:type="dxa"/>
            <w:shd w:val="clear" w:color="auto" w:fill="FFFFFF"/>
          </w:tcPr>
          <w:p w14:paraId="60F179D6"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ircraft taxied safely, and taxi/pre-take-off checks completed;</w:t>
            </w:r>
          </w:p>
          <w:p w14:paraId="2ADBE3F4" w14:textId="086C1824"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safe</w:t>
            </w:r>
            <w:r>
              <w:rPr>
                <w:color w:val="000000"/>
                <w:sz w:val="24"/>
                <w:szCs w:val="24"/>
              </w:rPr>
              <w:t xml:space="preserve"> and</w:t>
            </w:r>
            <w:r w:rsidRPr="00196BA0">
              <w:rPr>
                <w:color w:val="000000"/>
                <w:sz w:val="24"/>
                <w:szCs w:val="24"/>
              </w:rPr>
              <w:t xml:space="preserve"> stable launch/take-off;</w:t>
            </w:r>
          </w:p>
          <w:p w14:paraId="50C4DFFB"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even rate of climb;</w:t>
            </w:r>
          </w:p>
          <w:p w14:paraId="2BD17FF2"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maintains nominated circuit height;</w:t>
            </w:r>
          </w:p>
          <w:p w14:paraId="1F261FA3"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(e)</w:t>
            </w:r>
            <w:r w:rsidRPr="00196BA0">
              <w:rPr>
                <w:color w:val="000000"/>
                <w:sz w:val="24"/>
                <w:szCs w:val="24"/>
              </w:rPr>
              <w:tab/>
              <w:t>where applicable, aircraft trimmed correctly for each stage of flight;</w:t>
            </w:r>
          </w:p>
          <w:p w14:paraId="149876F3"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(f)</w:t>
            </w:r>
            <w:r w:rsidRPr="00196BA0">
              <w:rPr>
                <w:color w:val="000000"/>
                <w:sz w:val="24"/>
                <w:szCs w:val="24"/>
              </w:rPr>
              <w:tab/>
              <w:t>lateral distances should be sufficient to allow stabilised final approach segment.</w:t>
            </w:r>
          </w:p>
        </w:tc>
      </w:tr>
      <w:tr w:rsidR="001B2618" w:rsidRPr="00196BA0" w14:paraId="1D70932A" w14:textId="77777777" w:rsidTr="00E17FD4">
        <w:trPr>
          <w:cantSplit/>
          <w:trHeight w:val="765"/>
        </w:trPr>
        <w:tc>
          <w:tcPr>
            <w:tcW w:w="1214" w:type="dxa"/>
            <w:vMerge w:val="restart"/>
          </w:tcPr>
          <w:p w14:paraId="0DD3CDC0" w14:textId="77777777" w:rsidR="001B2618" w:rsidRPr="00196BA0" w:rsidRDefault="001B2618" w:rsidP="00547E53">
            <w:pPr>
              <w:spacing w:before="60" w:after="60" w:line="240" w:lineRule="auto"/>
              <w:rPr>
                <w:szCs w:val="24"/>
              </w:rPr>
            </w:pPr>
            <w:r w:rsidRPr="00196BA0">
              <w:rPr>
                <w:szCs w:val="24"/>
              </w:rPr>
              <w:t>RA2</w:t>
            </w:r>
          </w:p>
        </w:tc>
        <w:tc>
          <w:tcPr>
            <w:tcW w:w="2268" w:type="dxa"/>
            <w:vMerge w:val="restart"/>
            <w:tcMar>
              <w:top w:w="28" w:type="dxa"/>
              <w:left w:w="57" w:type="dxa"/>
              <w:bottom w:w="28" w:type="dxa"/>
              <w:right w:w="57" w:type="dxa"/>
            </w:tcMar>
          </w:tcPr>
          <w:p w14:paraId="1188FA2C" w14:textId="77777777" w:rsidR="001B2618" w:rsidRPr="00196BA0" w:rsidRDefault="001B2618" w:rsidP="00547E53">
            <w:pPr>
              <w:pStyle w:val="TableText0"/>
              <w:spacing w:after="60"/>
              <w:ind w:left="102"/>
              <w:rPr>
                <w:color w:val="000000"/>
                <w:sz w:val="24"/>
                <w:szCs w:val="24"/>
              </w:rPr>
            </w:pPr>
            <w:r w:rsidRPr="00196BA0">
              <w:rPr>
                <w:color w:val="000000"/>
                <w:sz w:val="24"/>
                <w:szCs w:val="24"/>
              </w:rPr>
              <w:t>Normal operations</w:t>
            </w:r>
          </w:p>
        </w:tc>
        <w:tc>
          <w:tcPr>
            <w:tcW w:w="3260" w:type="dxa"/>
            <w:shd w:val="clear" w:color="auto" w:fill="FFFFFF"/>
            <w:tcMar>
              <w:top w:w="28" w:type="dxa"/>
              <w:left w:w="57" w:type="dxa"/>
              <w:bottom w:w="28" w:type="dxa"/>
              <w:right w:w="57" w:type="dxa"/>
            </w:tcMar>
          </w:tcPr>
          <w:p w14:paraId="4EF21F08" w14:textId="35E6C132" w:rsidR="001B2618" w:rsidRPr="00196BA0" w:rsidRDefault="001B2618" w:rsidP="00547E53">
            <w:pPr>
              <w:pStyle w:val="TableParagraph"/>
              <w:spacing w:before="60" w:after="60" w:line="240" w:lineRule="auto"/>
              <w:ind w:left="102"/>
              <w:rPr>
                <w:sz w:val="24"/>
                <w:szCs w:val="24"/>
              </w:rPr>
            </w:pPr>
            <w:r w:rsidRPr="002E43F0">
              <w:rPr>
                <w:rFonts w:ascii="Times New Roman" w:eastAsia="Times New Roman" w:hAnsi="Times New Roman"/>
                <w:bCs/>
                <w:spacing w:val="-1"/>
                <w:sz w:val="24"/>
                <w:szCs w:val="24"/>
                <w:lang w:val="en-AU"/>
              </w:rPr>
              <w:t xml:space="preserve">Complete </w:t>
            </w:r>
            <w:r>
              <w:rPr>
                <w:rFonts w:ascii="Times New Roman" w:eastAsia="Times New Roman" w:hAnsi="Times New Roman"/>
                <w:bCs/>
                <w:spacing w:val="-1"/>
                <w:sz w:val="24"/>
                <w:szCs w:val="24"/>
                <w:lang w:val="en-AU"/>
              </w:rPr>
              <w:t>standard</w:t>
            </w:r>
            <w:r w:rsidRPr="002E43F0">
              <w:rPr>
                <w:rFonts w:ascii="Times New Roman" w:eastAsia="Times New Roman" w:hAnsi="Times New Roman"/>
                <w:bCs/>
                <w:spacing w:val="-1"/>
                <w:sz w:val="24"/>
                <w:szCs w:val="24"/>
                <w:lang w:val="en-AU"/>
              </w:rPr>
              <w:t xml:space="preserve"> turns both left and right.</w:t>
            </w:r>
          </w:p>
        </w:tc>
        <w:tc>
          <w:tcPr>
            <w:tcW w:w="2946" w:type="dxa"/>
            <w:shd w:val="clear" w:color="auto" w:fill="FFFFFF"/>
          </w:tcPr>
          <w:p w14:paraId="399D66D3"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667E7C39"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turns should be of an equal radius, independent of wind direction.</w:t>
            </w:r>
          </w:p>
        </w:tc>
      </w:tr>
      <w:tr w:rsidR="001B2618" w:rsidRPr="00196BA0" w14:paraId="4DDF89B6" w14:textId="77777777" w:rsidTr="00E17FD4">
        <w:trPr>
          <w:cantSplit/>
          <w:trHeight w:val="765"/>
        </w:trPr>
        <w:tc>
          <w:tcPr>
            <w:tcW w:w="1214" w:type="dxa"/>
            <w:vMerge/>
          </w:tcPr>
          <w:p w14:paraId="02CA80C9" w14:textId="77777777" w:rsidR="001B2618" w:rsidRPr="00196BA0" w:rsidRDefault="001B2618" w:rsidP="00547E53">
            <w:pPr>
              <w:spacing w:before="60" w:after="60" w:line="240" w:lineRule="auto"/>
              <w:rPr>
                <w:szCs w:val="24"/>
              </w:rPr>
            </w:pPr>
          </w:p>
        </w:tc>
        <w:tc>
          <w:tcPr>
            <w:tcW w:w="2268" w:type="dxa"/>
            <w:vMerge/>
            <w:tcMar>
              <w:top w:w="28" w:type="dxa"/>
              <w:left w:w="57" w:type="dxa"/>
              <w:bottom w:w="28" w:type="dxa"/>
              <w:right w:w="57" w:type="dxa"/>
            </w:tcMar>
          </w:tcPr>
          <w:p w14:paraId="2DBB6049" w14:textId="77777777" w:rsidR="001B2618" w:rsidRPr="00196BA0" w:rsidRDefault="001B2618" w:rsidP="00547E53">
            <w:pPr>
              <w:pStyle w:val="TableText0"/>
              <w:spacing w:after="60"/>
              <w:rPr>
                <w:color w:val="000000"/>
                <w:sz w:val="24"/>
                <w:szCs w:val="24"/>
              </w:rPr>
            </w:pPr>
          </w:p>
        </w:tc>
        <w:tc>
          <w:tcPr>
            <w:tcW w:w="3260" w:type="dxa"/>
            <w:shd w:val="clear" w:color="auto" w:fill="FFFFFF"/>
            <w:tcMar>
              <w:top w:w="28" w:type="dxa"/>
              <w:left w:w="57" w:type="dxa"/>
              <w:bottom w:w="28" w:type="dxa"/>
              <w:right w:w="57" w:type="dxa"/>
            </w:tcMar>
          </w:tcPr>
          <w:p w14:paraId="08698C05" w14:textId="77777777" w:rsidR="001B2618" w:rsidRPr="00196BA0" w:rsidRDefault="001B2618" w:rsidP="00547E53">
            <w:pPr>
              <w:pStyle w:val="TableParagraph"/>
              <w:spacing w:before="60" w:after="60" w:line="240" w:lineRule="auto"/>
              <w:ind w:left="102"/>
              <w:rPr>
                <w:sz w:val="24"/>
                <w:szCs w:val="24"/>
              </w:rPr>
            </w:pPr>
            <w:r w:rsidRPr="002E43F0">
              <w:rPr>
                <w:rFonts w:ascii="Times New Roman" w:eastAsia="Times New Roman" w:hAnsi="Times New Roman"/>
                <w:bCs/>
                <w:spacing w:val="-1"/>
                <w:sz w:val="24"/>
                <w:szCs w:val="24"/>
                <w:lang w:val="en-AU"/>
              </w:rPr>
              <w:t>Complete steep turns in different directions.</w:t>
            </w:r>
          </w:p>
        </w:tc>
        <w:tc>
          <w:tcPr>
            <w:tcW w:w="2946" w:type="dxa"/>
            <w:shd w:val="clear" w:color="auto" w:fill="FFFFFF"/>
          </w:tcPr>
          <w:p w14:paraId="542D4879"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68422DAF"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turns should be of a constant radius</w:t>
            </w:r>
            <w:r>
              <w:rPr>
                <w:color w:val="000000"/>
                <w:sz w:val="24"/>
                <w:szCs w:val="24"/>
              </w:rPr>
              <w:t>,</w:t>
            </w:r>
            <w:r w:rsidRPr="00196BA0">
              <w:rPr>
                <w:color w:val="000000"/>
                <w:sz w:val="24"/>
                <w:szCs w:val="24"/>
              </w:rPr>
              <w:t xml:space="preserve"> independent of wind direction.</w:t>
            </w:r>
          </w:p>
        </w:tc>
      </w:tr>
      <w:tr w:rsidR="001B2618" w:rsidRPr="00196BA0" w14:paraId="658C51B6" w14:textId="77777777" w:rsidTr="00E17FD4">
        <w:trPr>
          <w:cantSplit/>
        </w:trPr>
        <w:tc>
          <w:tcPr>
            <w:tcW w:w="1214" w:type="dxa"/>
          </w:tcPr>
          <w:p w14:paraId="13B2DD9E" w14:textId="77777777" w:rsidR="001B2618" w:rsidRPr="00196BA0" w:rsidRDefault="001B2618" w:rsidP="00547E53">
            <w:pPr>
              <w:spacing w:before="60" w:after="60" w:line="240" w:lineRule="auto"/>
              <w:rPr>
                <w:szCs w:val="24"/>
              </w:rPr>
            </w:pPr>
            <w:r w:rsidRPr="00196BA0">
              <w:rPr>
                <w:szCs w:val="24"/>
              </w:rPr>
              <w:t>RA3</w:t>
            </w:r>
          </w:p>
        </w:tc>
        <w:tc>
          <w:tcPr>
            <w:tcW w:w="2268" w:type="dxa"/>
            <w:tcMar>
              <w:top w:w="28" w:type="dxa"/>
              <w:left w:w="57" w:type="dxa"/>
              <w:bottom w:w="28" w:type="dxa"/>
              <w:right w:w="57" w:type="dxa"/>
            </w:tcMar>
          </w:tcPr>
          <w:p w14:paraId="4FECA959" w14:textId="77777777" w:rsidR="001B2618" w:rsidRPr="00196BA0" w:rsidRDefault="001B2618" w:rsidP="00547E53">
            <w:pPr>
              <w:pStyle w:val="TableText0"/>
              <w:spacing w:after="60"/>
              <w:ind w:left="102"/>
              <w:rPr>
                <w:color w:val="000000"/>
                <w:sz w:val="24"/>
                <w:szCs w:val="24"/>
              </w:rPr>
            </w:pPr>
            <w:r w:rsidRPr="00196BA0">
              <w:rPr>
                <w:color w:val="000000"/>
                <w:sz w:val="24"/>
                <w:szCs w:val="24"/>
              </w:rPr>
              <w:t xml:space="preserve">Land or recover </w:t>
            </w:r>
          </w:p>
        </w:tc>
        <w:tc>
          <w:tcPr>
            <w:tcW w:w="3260" w:type="dxa"/>
            <w:shd w:val="clear" w:color="auto" w:fill="FFFFFF"/>
            <w:tcMar>
              <w:top w:w="28" w:type="dxa"/>
              <w:left w:w="57" w:type="dxa"/>
              <w:bottom w:w="28" w:type="dxa"/>
              <w:right w:w="57" w:type="dxa"/>
            </w:tcMar>
          </w:tcPr>
          <w:p w14:paraId="4529A8F4" w14:textId="77777777" w:rsidR="001B2618" w:rsidRPr="00196BA0" w:rsidRDefault="001B2618" w:rsidP="00547E53">
            <w:pPr>
              <w:pStyle w:val="TableText0"/>
              <w:tabs>
                <w:tab w:val="left" w:pos="505"/>
              </w:tabs>
              <w:spacing w:after="60"/>
              <w:ind w:left="505" w:hanging="403"/>
              <w:rPr>
                <w:color w:val="000000"/>
                <w:sz w:val="24"/>
                <w:szCs w:val="24"/>
              </w:rPr>
            </w:pPr>
            <w:r w:rsidRPr="005C7593">
              <w:rPr>
                <w:color w:val="000000"/>
                <w:sz w:val="24"/>
                <w:szCs w:val="24"/>
              </w:rPr>
              <w:t>(a)</w:t>
            </w:r>
            <w:r w:rsidRPr="00196BA0">
              <w:rPr>
                <w:color w:val="000000"/>
                <w:sz w:val="24"/>
                <w:szCs w:val="24"/>
              </w:rPr>
              <w:tab/>
            </w:r>
            <w:r>
              <w:rPr>
                <w:color w:val="000000"/>
                <w:sz w:val="24"/>
                <w:szCs w:val="24"/>
              </w:rPr>
              <w:t>o</w:t>
            </w:r>
            <w:r w:rsidRPr="00196BA0">
              <w:rPr>
                <w:color w:val="000000"/>
                <w:sz w:val="24"/>
                <w:szCs w:val="24"/>
              </w:rPr>
              <w:t>verfly the landing area at circuit height and then complete a landing with touch and go (remain 5</w:t>
            </w:r>
            <w:r>
              <w:rPr>
                <w:color w:val="000000"/>
                <w:sz w:val="24"/>
                <w:szCs w:val="24"/>
              </w:rPr>
              <w:t> </w:t>
            </w:r>
            <w:r w:rsidRPr="00196BA0">
              <w:rPr>
                <w:color w:val="000000"/>
                <w:sz w:val="24"/>
                <w:szCs w:val="24"/>
              </w:rPr>
              <w:t>m off the ground if no undercarriage);</w:t>
            </w:r>
          </w:p>
          <w:p w14:paraId="6A436883" w14:textId="59A13DFB" w:rsidR="001B2618"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repeat in opposite direction</w:t>
            </w:r>
            <w:r w:rsidR="00A159B0">
              <w:rPr>
                <w:color w:val="000000"/>
                <w:sz w:val="24"/>
                <w:szCs w:val="24"/>
              </w:rPr>
              <w:t>;</w:t>
            </w:r>
          </w:p>
          <w:p w14:paraId="370D5B8F" w14:textId="77777777" w:rsidR="001B2618" w:rsidRPr="005C7593" w:rsidRDefault="001B2618" w:rsidP="00547E53">
            <w:pPr>
              <w:pStyle w:val="TableText0"/>
              <w:tabs>
                <w:tab w:val="left" w:pos="505"/>
              </w:tabs>
              <w:spacing w:after="60"/>
              <w:ind w:left="505" w:hanging="403"/>
              <w:rPr>
                <w:color w:val="000000"/>
                <w:sz w:val="24"/>
                <w:szCs w:val="24"/>
              </w:rPr>
            </w:pPr>
            <w:r>
              <w:rPr>
                <w:color w:val="000000"/>
                <w:sz w:val="24"/>
                <w:szCs w:val="24"/>
              </w:rPr>
              <w:t>(c)</w:t>
            </w:r>
            <w:r>
              <w:rPr>
                <w:color w:val="000000"/>
                <w:sz w:val="24"/>
                <w:szCs w:val="24"/>
              </w:rPr>
              <w:tab/>
              <w:t>demonstrate cross-wind landing technique.</w:t>
            </w:r>
          </w:p>
        </w:tc>
        <w:tc>
          <w:tcPr>
            <w:tcW w:w="2946" w:type="dxa"/>
            <w:shd w:val="clear" w:color="auto" w:fill="FFFFFF"/>
          </w:tcPr>
          <w:p w14:paraId="167E3AFE" w14:textId="219656C8"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 xml:space="preserve">pproach attitude controlled by elevator and </w:t>
            </w:r>
            <w:r>
              <w:rPr>
                <w:color w:val="000000"/>
                <w:sz w:val="24"/>
                <w:szCs w:val="24"/>
              </w:rPr>
              <w:t>power</w:t>
            </w:r>
            <w:r w:rsidRPr="00196BA0">
              <w:rPr>
                <w:color w:val="000000"/>
                <w:sz w:val="24"/>
                <w:szCs w:val="24"/>
              </w:rPr>
              <w:t>;</w:t>
            </w:r>
          </w:p>
          <w:p w14:paraId="03A9E50A"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stabilised descent controlled by power;</w:t>
            </w:r>
          </w:p>
          <w:p w14:paraId="27C45E0B"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aircraft accurately positioned for landing;</w:t>
            </w:r>
          </w:p>
          <w:p w14:paraId="33588252"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constant climb</w:t>
            </w:r>
            <w:r>
              <w:rPr>
                <w:color w:val="000000"/>
                <w:sz w:val="24"/>
                <w:szCs w:val="24"/>
              </w:rPr>
              <w:t>-</w:t>
            </w:r>
            <w:r w:rsidRPr="00196BA0">
              <w:rPr>
                <w:color w:val="000000"/>
                <w:sz w:val="24"/>
                <w:szCs w:val="24"/>
              </w:rPr>
              <w:t>away angle.</w:t>
            </w:r>
          </w:p>
        </w:tc>
      </w:tr>
      <w:tr w:rsidR="001B2618" w:rsidRPr="00196BA0" w14:paraId="7A1C3236" w14:textId="77777777" w:rsidTr="00E17FD4">
        <w:trPr>
          <w:cantSplit/>
          <w:trHeight w:val="1565"/>
        </w:trPr>
        <w:tc>
          <w:tcPr>
            <w:tcW w:w="1214" w:type="dxa"/>
            <w:vMerge w:val="restart"/>
          </w:tcPr>
          <w:p w14:paraId="5327AFB9" w14:textId="77777777" w:rsidR="001B2618" w:rsidRPr="00196BA0" w:rsidRDefault="001B2618" w:rsidP="00547E53">
            <w:pPr>
              <w:spacing w:before="60" w:after="60" w:line="240" w:lineRule="auto"/>
              <w:rPr>
                <w:szCs w:val="24"/>
              </w:rPr>
            </w:pPr>
            <w:r w:rsidRPr="00196BA0">
              <w:rPr>
                <w:szCs w:val="24"/>
              </w:rPr>
              <w:t>RA4</w:t>
            </w:r>
          </w:p>
        </w:tc>
        <w:tc>
          <w:tcPr>
            <w:tcW w:w="2268" w:type="dxa"/>
            <w:vMerge w:val="restart"/>
            <w:tcMar>
              <w:top w:w="28" w:type="dxa"/>
              <w:left w:w="57" w:type="dxa"/>
              <w:bottom w:w="28" w:type="dxa"/>
              <w:right w:w="57" w:type="dxa"/>
            </w:tcMar>
          </w:tcPr>
          <w:p w14:paraId="348D28AB" w14:textId="77777777" w:rsidR="001B2618" w:rsidRPr="00196BA0" w:rsidRDefault="001B2618" w:rsidP="00547E53">
            <w:pPr>
              <w:pStyle w:val="TableText0"/>
              <w:spacing w:after="60"/>
              <w:ind w:left="102"/>
              <w:rPr>
                <w:color w:val="000000"/>
                <w:sz w:val="24"/>
                <w:szCs w:val="24"/>
              </w:rPr>
            </w:pPr>
            <w:r w:rsidRPr="00196BA0">
              <w:rPr>
                <w:color w:val="000000"/>
                <w:sz w:val="24"/>
                <w:szCs w:val="24"/>
              </w:rPr>
              <w:t xml:space="preserve">Advanced manoeuvres </w:t>
            </w:r>
          </w:p>
        </w:tc>
        <w:tc>
          <w:tcPr>
            <w:tcW w:w="3260" w:type="dxa"/>
            <w:shd w:val="clear" w:color="auto" w:fill="FFFFFF"/>
            <w:tcMar>
              <w:top w:w="28" w:type="dxa"/>
              <w:left w:w="57" w:type="dxa"/>
              <w:bottom w:w="28" w:type="dxa"/>
              <w:right w:w="57" w:type="dxa"/>
            </w:tcMar>
          </w:tcPr>
          <w:p w14:paraId="265E0782" w14:textId="77777777" w:rsidR="001B2618" w:rsidRPr="005C7593" w:rsidRDefault="001B2618" w:rsidP="00547E53">
            <w:pPr>
              <w:pStyle w:val="TableText0"/>
              <w:tabs>
                <w:tab w:val="left" w:pos="394"/>
              </w:tabs>
              <w:spacing w:after="60"/>
              <w:ind w:left="102"/>
              <w:rPr>
                <w:rFonts w:cs="Times New Roman"/>
                <w:b/>
                <w:i/>
                <w:color w:val="000000"/>
                <w:sz w:val="24"/>
                <w:szCs w:val="24"/>
              </w:rPr>
            </w:pPr>
            <w:r w:rsidRPr="005C7593">
              <w:rPr>
                <w:rFonts w:cs="Times New Roman"/>
                <w:b/>
                <w:i/>
                <w:color w:val="000000"/>
                <w:sz w:val="24"/>
                <w:szCs w:val="24"/>
              </w:rPr>
              <w:t>Inward and outward figure of</w:t>
            </w:r>
            <w:r>
              <w:rPr>
                <w:rFonts w:cs="Times New Roman"/>
                <w:b/>
                <w:i/>
                <w:color w:val="000000"/>
                <w:sz w:val="24"/>
                <w:szCs w:val="24"/>
              </w:rPr>
              <w:t> 8</w:t>
            </w:r>
          </w:p>
          <w:p w14:paraId="0052C279" w14:textId="6AF8E672" w:rsidR="001B2618" w:rsidRPr="005C7593" w:rsidRDefault="001B2618"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sz w:val="24"/>
                <w:szCs w:val="24"/>
              </w:rPr>
              <w:t>Fly at nominated height away from pilot and turn left or right 90 degrees</w:t>
            </w:r>
            <w:r>
              <w:rPr>
                <w:rFonts w:ascii="Times New Roman" w:hAnsi="Times New Roman" w:cs="Times New Roman"/>
                <w:sz w:val="24"/>
                <w:szCs w:val="24"/>
              </w:rPr>
              <w:t>,</w:t>
            </w:r>
            <w:r w:rsidRPr="005C7593">
              <w:rPr>
                <w:rFonts w:ascii="Times New Roman" w:hAnsi="Times New Roman" w:cs="Times New Roman"/>
                <w:sz w:val="24"/>
                <w:szCs w:val="24"/>
              </w:rPr>
              <w:t xml:space="preserve"> fly 30 m at a constant height turn left or right</w:t>
            </w:r>
            <w:r>
              <w:rPr>
                <w:rFonts w:ascii="Times New Roman" w:hAnsi="Times New Roman" w:cs="Times New Roman"/>
                <w:sz w:val="24"/>
                <w:szCs w:val="24"/>
              </w:rPr>
              <w:t xml:space="preserve"> </w:t>
            </w:r>
            <w:r w:rsidRPr="005C7593">
              <w:rPr>
                <w:rFonts w:ascii="Times New Roman" w:hAnsi="Times New Roman" w:cs="Times New Roman"/>
                <w:sz w:val="24"/>
                <w:szCs w:val="24"/>
              </w:rPr>
              <w:t>180 degrees and fly back past the pilot for a further 30 m; then turn in the opposite direction 180 degrees again and then fly back to centre point opposite pilot and repeat.</w:t>
            </w:r>
          </w:p>
        </w:tc>
        <w:tc>
          <w:tcPr>
            <w:tcW w:w="2946" w:type="dxa"/>
            <w:shd w:val="clear" w:color="auto" w:fill="FFFFFF"/>
          </w:tcPr>
          <w:p w14:paraId="01FB50EF"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ccurate altitude control;</w:t>
            </w:r>
          </w:p>
          <w:p w14:paraId="215CA46A"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equal circle size and crossover point directly in front of pilot.</w:t>
            </w:r>
          </w:p>
        </w:tc>
      </w:tr>
      <w:tr w:rsidR="001B2618" w:rsidRPr="00196BA0" w14:paraId="4007D763" w14:textId="77777777" w:rsidTr="00E17FD4">
        <w:trPr>
          <w:cantSplit/>
          <w:trHeight w:val="650"/>
        </w:trPr>
        <w:tc>
          <w:tcPr>
            <w:tcW w:w="1214" w:type="dxa"/>
            <w:vMerge/>
          </w:tcPr>
          <w:p w14:paraId="26BF3904" w14:textId="77777777" w:rsidR="001B2618" w:rsidRPr="00196BA0" w:rsidRDefault="001B2618" w:rsidP="00547E53">
            <w:pPr>
              <w:spacing w:before="60" w:after="60" w:line="240" w:lineRule="auto"/>
              <w:rPr>
                <w:szCs w:val="24"/>
              </w:rPr>
            </w:pPr>
          </w:p>
        </w:tc>
        <w:tc>
          <w:tcPr>
            <w:tcW w:w="2268" w:type="dxa"/>
            <w:vMerge/>
            <w:tcMar>
              <w:top w:w="28" w:type="dxa"/>
              <w:left w:w="57" w:type="dxa"/>
              <w:bottom w:w="28" w:type="dxa"/>
              <w:right w:w="57" w:type="dxa"/>
            </w:tcMar>
          </w:tcPr>
          <w:p w14:paraId="10FB2633" w14:textId="77777777" w:rsidR="001B2618" w:rsidRPr="00196BA0" w:rsidRDefault="001B2618" w:rsidP="00547E53">
            <w:pPr>
              <w:pStyle w:val="TableText0"/>
              <w:spacing w:after="60"/>
              <w:rPr>
                <w:color w:val="000000"/>
                <w:sz w:val="24"/>
                <w:szCs w:val="24"/>
              </w:rPr>
            </w:pPr>
          </w:p>
        </w:tc>
        <w:tc>
          <w:tcPr>
            <w:tcW w:w="3260" w:type="dxa"/>
            <w:shd w:val="clear" w:color="auto" w:fill="FFFFFF"/>
            <w:tcMar>
              <w:top w:w="28" w:type="dxa"/>
              <w:left w:w="57" w:type="dxa"/>
              <w:bottom w:w="28" w:type="dxa"/>
              <w:right w:w="57" w:type="dxa"/>
            </w:tcMar>
          </w:tcPr>
          <w:p w14:paraId="0DF51A8B" w14:textId="77777777" w:rsidR="001B2618" w:rsidRPr="005C7593" w:rsidRDefault="001B2618" w:rsidP="00547E53">
            <w:pPr>
              <w:pStyle w:val="TableParagraph"/>
              <w:spacing w:before="60" w:after="60" w:line="240" w:lineRule="auto"/>
              <w:ind w:left="102"/>
              <w:rPr>
                <w:rFonts w:ascii="Times New Roman" w:hAnsi="Times New Roman" w:cs="Times New Roman"/>
                <w:sz w:val="24"/>
                <w:szCs w:val="24"/>
              </w:rPr>
            </w:pPr>
            <w:r w:rsidRPr="005C7593">
              <w:rPr>
                <w:rFonts w:ascii="Times New Roman" w:hAnsi="Times New Roman" w:cs="Times New Roman"/>
                <w:color w:val="000000"/>
                <w:sz w:val="24"/>
                <w:szCs w:val="24"/>
              </w:rPr>
              <w:t>Demonstrate</w:t>
            </w:r>
            <w:r w:rsidRPr="005C7593">
              <w:rPr>
                <w:rFonts w:ascii="Times New Roman" w:hAnsi="Times New Roman" w:cs="Times New Roman"/>
                <w:sz w:val="24"/>
                <w:szCs w:val="24"/>
              </w:rPr>
              <w:t xml:space="preserve"> the use of all available flight modes.</w:t>
            </w:r>
          </w:p>
        </w:tc>
        <w:tc>
          <w:tcPr>
            <w:tcW w:w="2946" w:type="dxa"/>
            <w:shd w:val="clear" w:color="auto" w:fill="FFFFFF"/>
          </w:tcPr>
          <w:p w14:paraId="0F07F9D3" w14:textId="77777777" w:rsidR="001B2618" w:rsidRPr="00196BA0" w:rsidRDefault="001B2618" w:rsidP="00547E53">
            <w:pPr>
              <w:pStyle w:val="TableText0"/>
              <w:tabs>
                <w:tab w:val="left" w:pos="394"/>
              </w:tabs>
              <w:spacing w:after="60"/>
              <w:rPr>
                <w:sz w:val="24"/>
                <w:szCs w:val="24"/>
              </w:rPr>
            </w:pPr>
            <w:r w:rsidRPr="00196BA0">
              <w:rPr>
                <w:sz w:val="24"/>
                <w:szCs w:val="24"/>
              </w:rPr>
              <w:t>Familiar with all modes and demonstrates competent ability to use them.</w:t>
            </w:r>
          </w:p>
        </w:tc>
      </w:tr>
      <w:tr w:rsidR="001B2618" w:rsidRPr="00196BA0" w14:paraId="2330620D" w14:textId="77777777" w:rsidTr="00E17FD4">
        <w:trPr>
          <w:cantSplit/>
          <w:trHeight w:val="650"/>
        </w:trPr>
        <w:tc>
          <w:tcPr>
            <w:tcW w:w="1214" w:type="dxa"/>
            <w:vMerge/>
          </w:tcPr>
          <w:p w14:paraId="07DED29A" w14:textId="77777777" w:rsidR="001B2618" w:rsidRPr="00196BA0" w:rsidRDefault="001B2618" w:rsidP="00547E53">
            <w:pPr>
              <w:spacing w:before="60" w:after="60" w:line="240" w:lineRule="auto"/>
              <w:rPr>
                <w:szCs w:val="24"/>
              </w:rPr>
            </w:pPr>
          </w:p>
        </w:tc>
        <w:tc>
          <w:tcPr>
            <w:tcW w:w="2268" w:type="dxa"/>
            <w:vMerge/>
            <w:tcMar>
              <w:top w:w="28" w:type="dxa"/>
              <w:left w:w="57" w:type="dxa"/>
              <w:bottom w:w="28" w:type="dxa"/>
              <w:right w:w="57" w:type="dxa"/>
            </w:tcMar>
          </w:tcPr>
          <w:p w14:paraId="0A420510" w14:textId="77777777" w:rsidR="001B2618" w:rsidRPr="00196BA0" w:rsidRDefault="001B2618" w:rsidP="00547E53">
            <w:pPr>
              <w:pStyle w:val="TableText0"/>
              <w:spacing w:after="60"/>
              <w:rPr>
                <w:color w:val="000000"/>
                <w:sz w:val="24"/>
                <w:szCs w:val="24"/>
              </w:rPr>
            </w:pPr>
          </w:p>
        </w:tc>
        <w:tc>
          <w:tcPr>
            <w:tcW w:w="3260" w:type="dxa"/>
            <w:shd w:val="clear" w:color="auto" w:fill="FFFFFF"/>
            <w:tcMar>
              <w:top w:w="28" w:type="dxa"/>
              <w:left w:w="57" w:type="dxa"/>
              <w:bottom w:w="28" w:type="dxa"/>
              <w:right w:w="57" w:type="dxa"/>
            </w:tcMar>
          </w:tcPr>
          <w:p w14:paraId="21C8E33F" w14:textId="4525B940" w:rsidR="001B2618" w:rsidRPr="005C7593" w:rsidRDefault="001B2618"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color w:val="000000"/>
                <w:sz w:val="24"/>
                <w:szCs w:val="24"/>
              </w:rPr>
              <w:t xml:space="preserve">Simulate a typical complex task the applicant will be performing when qualified, using </w:t>
            </w:r>
            <w:r>
              <w:rPr>
                <w:rFonts w:ascii="Times New Roman" w:hAnsi="Times New Roman" w:cs="Times New Roman"/>
                <w:color w:val="000000"/>
                <w:sz w:val="24"/>
                <w:szCs w:val="24"/>
              </w:rPr>
              <w:t>appropriate</w:t>
            </w:r>
            <w:r w:rsidRPr="005C7593">
              <w:rPr>
                <w:rFonts w:ascii="Times New Roman" w:hAnsi="Times New Roman" w:cs="Times New Roman"/>
                <w:color w:val="000000"/>
                <w:sz w:val="24"/>
                <w:szCs w:val="24"/>
              </w:rPr>
              <w:t xml:space="preserve"> control method/s, radio procedures where applicable.</w:t>
            </w:r>
          </w:p>
          <w:p w14:paraId="32C2B6B6" w14:textId="53409C6C" w:rsidR="001B2618" w:rsidRPr="005C7593" w:rsidRDefault="001B2618"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color w:val="000000"/>
                <w:sz w:val="24"/>
                <w:szCs w:val="24"/>
              </w:rPr>
              <w:t xml:space="preserve">[The manoeuvre must assume full crew/team availability </w:t>
            </w:r>
            <w:r>
              <w:rPr>
                <w:rFonts w:ascii="Times New Roman" w:hAnsi="Times New Roman" w:cs="Times New Roman"/>
                <w:color w:val="000000"/>
                <w:sz w:val="24"/>
                <w:szCs w:val="24"/>
              </w:rPr>
              <w:t>with</w:t>
            </w:r>
            <w:r w:rsidRPr="005C7593">
              <w:rPr>
                <w:rFonts w:ascii="Times New Roman" w:hAnsi="Times New Roman" w:cs="Times New Roman"/>
                <w:color w:val="000000"/>
                <w:sz w:val="24"/>
                <w:szCs w:val="24"/>
              </w:rPr>
              <w:t xml:space="preserve"> examiner as an informed participant requiring briefing if applicable.]</w:t>
            </w:r>
          </w:p>
        </w:tc>
        <w:tc>
          <w:tcPr>
            <w:tcW w:w="2946" w:type="dxa"/>
            <w:shd w:val="clear" w:color="auto" w:fill="FFFFFF"/>
          </w:tcPr>
          <w:p w14:paraId="72E84140"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safe distance from obstacles;</w:t>
            </w:r>
          </w:p>
          <w:p w14:paraId="531C2BFC"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other relevant tolerances at examiner’s discretion;</w:t>
            </w:r>
          </w:p>
          <w:p w14:paraId="7AD04693"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conducts suitable team briefing, including intent of operation, emergency plans, any other specific relevant tasking for team members.</w:t>
            </w:r>
          </w:p>
        </w:tc>
      </w:tr>
      <w:tr w:rsidR="001B2618" w:rsidRPr="00196BA0" w14:paraId="3A03F5E8" w14:textId="77777777" w:rsidTr="00E17FD4">
        <w:trPr>
          <w:cantSplit/>
          <w:trHeight w:val="1055"/>
        </w:trPr>
        <w:tc>
          <w:tcPr>
            <w:tcW w:w="1214" w:type="dxa"/>
            <w:vMerge w:val="restart"/>
          </w:tcPr>
          <w:p w14:paraId="122E4EE3" w14:textId="77777777" w:rsidR="001B2618" w:rsidRPr="00196BA0" w:rsidRDefault="001B2618" w:rsidP="00547E53">
            <w:pPr>
              <w:spacing w:before="60" w:after="60" w:line="240" w:lineRule="auto"/>
              <w:rPr>
                <w:szCs w:val="24"/>
              </w:rPr>
            </w:pPr>
            <w:r w:rsidRPr="00196BA0">
              <w:rPr>
                <w:szCs w:val="24"/>
              </w:rPr>
              <w:t>RA5</w:t>
            </w:r>
          </w:p>
        </w:tc>
        <w:tc>
          <w:tcPr>
            <w:tcW w:w="2268" w:type="dxa"/>
            <w:vMerge w:val="restart"/>
            <w:tcMar>
              <w:top w:w="28" w:type="dxa"/>
              <w:left w:w="57" w:type="dxa"/>
              <w:bottom w:w="28" w:type="dxa"/>
              <w:right w:w="57" w:type="dxa"/>
            </w:tcMar>
          </w:tcPr>
          <w:p w14:paraId="15951CDB" w14:textId="77777777" w:rsidR="001B2618" w:rsidRPr="00196BA0" w:rsidRDefault="001B2618" w:rsidP="00547E53">
            <w:pPr>
              <w:pStyle w:val="TableText0"/>
              <w:spacing w:after="60"/>
              <w:ind w:left="102"/>
              <w:rPr>
                <w:color w:val="000000"/>
                <w:sz w:val="24"/>
                <w:szCs w:val="24"/>
              </w:rPr>
            </w:pPr>
            <w:r w:rsidRPr="00196BA0">
              <w:rPr>
                <w:color w:val="000000"/>
                <w:sz w:val="24"/>
                <w:szCs w:val="24"/>
              </w:rPr>
              <w:t>Abnormal situations and emergencies</w:t>
            </w:r>
          </w:p>
        </w:tc>
        <w:tc>
          <w:tcPr>
            <w:tcW w:w="3260" w:type="dxa"/>
            <w:shd w:val="clear" w:color="auto" w:fill="FFFFFF"/>
            <w:tcMar>
              <w:top w:w="28" w:type="dxa"/>
              <w:left w:w="57" w:type="dxa"/>
              <w:bottom w:w="28" w:type="dxa"/>
              <w:right w:w="57" w:type="dxa"/>
            </w:tcMar>
          </w:tcPr>
          <w:p w14:paraId="1480AE7D" w14:textId="77777777" w:rsidR="001B2618" w:rsidRPr="005C7593" w:rsidRDefault="001B2618" w:rsidP="00547E53">
            <w:pPr>
              <w:pStyle w:val="TableText0"/>
              <w:tabs>
                <w:tab w:val="left" w:pos="394"/>
              </w:tabs>
              <w:spacing w:after="60"/>
              <w:ind w:left="102"/>
              <w:rPr>
                <w:rFonts w:cs="Times New Roman"/>
                <w:b/>
                <w:sz w:val="24"/>
                <w:szCs w:val="24"/>
              </w:rPr>
            </w:pPr>
            <w:bookmarkStart w:id="432" w:name="_Hlk2937475"/>
            <w:r w:rsidRPr="005C7593">
              <w:rPr>
                <w:rFonts w:cs="Times New Roman"/>
                <w:b/>
                <w:i/>
                <w:sz w:val="24"/>
                <w:szCs w:val="24"/>
              </w:rPr>
              <w:t>Glide approach/simulated “dead stick”</w:t>
            </w:r>
          </w:p>
          <w:p w14:paraId="27B2BC57" w14:textId="77777777" w:rsidR="001B2618" w:rsidRPr="005C7593" w:rsidRDefault="001B2618" w:rsidP="00547E53">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sz w:val="24"/>
                <w:szCs w:val="24"/>
              </w:rPr>
              <w:t xml:space="preserve">The </w:t>
            </w:r>
            <w:r w:rsidRPr="005C7593">
              <w:rPr>
                <w:rFonts w:ascii="Times New Roman" w:hAnsi="Times New Roman" w:cs="Times New Roman"/>
                <w:color w:val="000000"/>
                <w:sz w:val="24"/>
                <w:szCs w:val="24"/>
              </w:rPr>
              <w:t>manoeuvre must:</w:t>
            </w:r>
          </w:p>
          <w:p w14:paraId="0EF021A9"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simulate zero power landing by bringing throttle to idle on command;</w:t>
            </w:r>
          </w:p>
          <w:p w14:paraId="2D4811E2" w14:textId="77777777" w:rsidR="001B2618" w:rsidRPr="00196BA0" w:rsidRDefault="001B2618" w:rsidP="00547E53">
            <w:pPr>
              <w:pStyle w:val="TableText0"/>
              <w:tabs>
                <w:tab w:val="left" w:pos="505"/>
              </w:tabs>
              <w:spacing w:after="60"/>
              <w:ind w:left="505" w:hanging="403"/>
              <w:rPr>
                <w:sz w:val="24"/>
                <w:szCs w:val="24"/>
              </w:rPr>
            </w:pPr>
            <w:r w:rsidRPr="00196BA0">
              <w:rPr>
                <w:color w:val="000000"/>
                <w:sz w:val="24"/>
                <w:szCs w:val="24"/>
              </w:rPr>
              <w:t>(b)</w:t>
            </w:r>
            <w:r w:rsidRPr="00196BA0">
              <w:rPr>
                <w:color w:val="000000"/>
                <w:sz w:val="24"/>
                <w:szCs w:val="24"/>
              </w:rPr>
              <w:tab/>
              <w:t>land/recover the aircraft without using engine/motor power from circuit height at a position over the landing area;</w:t>
            </w:r>
            <w:bookmarkEnd w:id="432"/>
          </w:p>
        </w:tc>
        <w:tc>
          <w:tcPr>
            <w:tcW w:w="2946" w:type="dxa"/>
            <w:shd w:val="clear" w:color="auto" w:fill="FFFFFF"/>
          </w:tcPr>
          <w:p w14:paraId="40E2DB80"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u</w:t>
            </w:r>
            <w:r w:rsidRPr="00196BA0">
              <w:rPr>
                <w:color w:val="000000"/>
                <w:sz w:val="24"/>
                <w:szCs w:val="24"/>
              </w:rPr>
              <w:t>ses elevators to maintain slight nose</w:t>
            </w:r>
            <w:r>
              <w:rPr>
                <w:color w:val="000000"/>
                <w:sz w:val="24"/>
                <w:szCs w:val="24"/>
              </w:rPr>
              <w:t>-</w:t>
            </w:r>
            <w:r w:rsidRPr="00196BA0">
              <w:rPr>
                <w:color w:val="000000"/>
                <w:sz w:val="24"/>
                <w:szCs w:val="24"/>
              </w:rPr>
              <w:t>down attitude;</w:t>
            </w:r>
          </w:p>
          <w:p w14:paraId="5A0B9384"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manoeuvres the aircraft to a suitable position to land</w:t>
            </w:r>
            <w:r>
              <w:rPr>
                <w:color w:val="000000"/>
                <w:sz w:val="24"/>
                <w:szCs w:val="24"/>
              </w:rPr>
              <w:t>/recover</w:t>
            </w:r>
            <w:r w:rsidRPr="00196BA0">
              <w:rPr>
                <w:color w:val="000000"/>
                <w:sz w:val="24"/>
                <w:szCs w:val="24"/>
              </w:rPr>
              <w:t xml:space="preserve"> in the landing/recovery area;</w:t>
            </w:r>
          </w:p>
          <w:p w14:paraId="09271CE0"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(c)</w:t>
            </w:r>
            <w:r w:rsidRPr="00196BA0">
              <w:rPr>
                <w:color w:val="000000"/>
                <w:sz w:val="24"/>
                <w:szCs w:val="24"/>
              </w:rPr>
              <w:tab/>
              <w:t>maintains safe control of the aircraft;</w:t>
            </w:r>
          </w:p>
          <w:p w14:paraId="3C8B82C2" w14:textId="78CAEC72" w:rsidR="001B2618" w:rsidRDefault="001B2618" w:rsidP="00547E53">
            <w:pPr>
              <w:pStyle w:val="TableText0"/>
              <w:tabs>
                <w:tab w:val="left" w:pos="505"/>
              </w:tabs>
              <w:spacing w:after="60"/>
              <w:ind w:left="505" w:hanging="403"/>
              <w:rPr>
                <w:color w:val="000000"/>
                <w:sz w:val="24"/>
                <w:szCs w:val="24"/>
              </w:rPr>
            </w:pPr>
            <w:r w:rsidRPr="00196BA0">
              <w:rPr>
                <w:color w:val="000000"/>
                <w:sz w:val="24"/>
                <w:szCs w:val="24"/>
              </w:rPr>
              <w:t>(d)</w:t>
            </w:r>
            <w:r w:rsidRPr="00196BA0">
              <w:rPr>
                <w:color w:val="000000"/>
                <w:sz w:val="24"/>
                <w:szCs w:val="24"/>
              </w:rPr>
              <w:tab/>
              <w:t>completes pre-landing/</w:t>
            </w:r>
            <w:r w:rsidRPr="00196BA0">
              <w:rPr>
                <w:color w:val="000000"/>
                <w:sz w:val="24"/>
                <w:szCs w:val="24"/>
              </w:rPr>
              <w:br/>
              <w:t>recovery checks</w:t>
            </w:r>
            <w:r>
              <w:rPr>
                <w:color w:val="000000"/>
                <w:sz w:val="24"/>
                <w:szCs w:val="24"/>
              </w:rPr>
              <w:t>;</w:t>
            </w:r>
          </w:p>
          <w:p w14:paraId="4F242DF5" w14:textId="1BDDCF5F" w:rsidR="001B2618" w:rsidRPr="00196BA0" w:rsidRDefault="001B2618" w:rsidP="00547E53">
            <w:pPr>
              <w:pStyle w:val="TableText0"/>
              <w:tabs>
                <w:tab w:val="left" w:pos="505"/>
              </w:tabs>
              <w:spacing w:after="60"/>
              <w:ind w:left="505" w:hanging="403"/>
              <w:rPr>
                <w:color w:val="000000"/>
                <w:sz w:val="24"/>
                <w:szCs w:val="24"/>
              </w:rPr>
            </w:pPr>
            <w:bookmarkStart w:id="433" w:name="_Hlk2937488"/>
            <w:r>
              <w:rPr>
                <w:color w:val="000000"/>
                <w:sz w:val="24"/>
                <w:szCs w:val="24"/>
              </w:rPr>
              <w:t>(e)</w:t>
            </w:r>
            <w:r>
              <w:rPr>
                <w:color w:val="000000"/>
                <w:sz w:val="24"/>
                <w:szCs w:val="24"/>
              </w:rPr>
              <w:tab/>
              <w:t>lands safely and without damage to the aircraft.</w:t>
            </w:r>
            <w:bookmarkEnd w:id="433"/>
          </w:p>
        </w:tc>
      </w:tr>
      <w:tr w:rsidR="001B2618" w:rsidRPr="00196BA0" w14:paraId="09793736" w14:textId="77777777" w:rsidTr="00E17FD4">
        <w:trPr>
          <w:cantSplit/>
          <w:trHeight w:val="670"/>
        </w:trPr>
        <w:tc>
          <w:tcPr>
            <w:tcW w:w="1214" w:type="dxa"/>
            <w:vMerge/>
          </w:tcPr>
          <w:p w14:paraId="44FDA052" w14:textId="77777777" w:rsidR="001B2618" w:rsidRPr="00196BA0" w:rsidRDefault="001B2618" w:rsidP="00547E53">
            <w:pPr>
              <w:spacing w:before="60" w:after="60" w:line="240" w:lineRule="auto"/>
              <w:rPr>
                <w:szCs w:val="24"/>
              </w:rPr>
            </w:pPr>
          </w:p>
        </w:tc>
        <w:tc>
          <w:tcPr>
            <w:tcW w:w="2268" w:type="dxa"/>
            <w:vMerge/>
            <w:tcMar>
              <w:top w:w="28" w:type="dxa"/>
              <w:left w:w="57" w:type="dxa"/>
              <w:bottom w:w="28" w:type="dxa"/>
              <w:right w:w="57" w:type="dxa"/>
            </w:tcMar>
          </w:tcPr>
          <w:p w14:paraId="50FC37DD" w14:textId="77777777" w:rsidR="001B2618" w:rsidRPr="00196BA0" w:rsidRDefault="001B2618" w:rsidP="00547E53">
            <w:pPr>
              <w:pStyle w:val="TableText0"/>
              <w:spacing w:after="60"/>
              <w:rPr>
                <w:color w:val="000000"/>
                <w:sz w:val="24"/>
                <w:szCs w:val="24"/>
              </w:rPr>
            </w:pPr>
          </w:p>
        </w:tc>
        <w:tc>
          <w:tcPr>
            <w:tcW w:w="3260" w:type="dxa"/>
            <w:shd w:val="clear" w:color="auto" w:fill="FFFFFF"/>
            <w:tcMar>
              <w:top w:w="28" w:type="dxa"/>
              <w:left w:w="57" w:type="dxa"/>
              <w:bottom w:w="28" w:type="dxa"/>
              <w:right w:w="57" w:type="dxa"/>
            </w:tcMar>
          </w:tcPr>
          <w:p w14:paraId="76F7FD76" w14:textId="77777777" w:rsidR="001B2618" w:rsidRPr="005C7593" w:rsidRDefault="001B2618" w:rsidP="00547E53">
            <w:pPr>
              <w:pStyle w:val="TableParagraph"/>
              <w:spacing w:before="60" w:after="60" w:line="240" w:lineRule="auto"/>
              <w:ind w:left="102"/>
              <w:rPr>
                <w:rFonts w:ascii="Times New Roman" w:hAnsi="Times New Roman" w:cs="Times New Roman"/>
                <w:sz w:val="24"/>
                <w:szCs w:val="24"/>
              </w:rPr>
            </w:pPr>
            <w:r w:rsidRPr="005C7593">
              <w:rPr>
                <w:rFonts w:ascii="Times New Roman" w:hAnsi="Times New Roman" w:cs="Times New Roman"/>
                <w:color w:val="000000"/>
                <w:sz w:val="24"/>
                <w:szCs w:val="24"/>
              </w:rPr>
              <w:t>Demonstrate</w:t>
            </w:r>
            <w:r w:rsidRPr="005C7593">
              <w:rPr>
                <w:rFonts w:ascii="Times New Roman" w:hAnsi="Times New Roman" w:cs="Times New Roman"/>
                <w:sz w:val="24"/>
                <w:szCs w:val="24"/>
              </w:rPr>
              <w:t>/simulate the use of all available fail-safe equipment and modes.</w:t>
            </w:r>
          </w:p>
        </w:tc>
        <w:tc>
          <w:tcPr>
            <w:tcW w:w="2946" w:type="dxa"/>
            <w:shd w:val="clear" w:color="auto" w:fill="FFFFFF"/>
          </w:tcPr>
          <w:p w14:paraId="22C39274"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fail-safe features and how to use them effectively in flight;</w:t>
            </w:r>
          </w:p>
          <w:p w14:paraId="43D625E9"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ensures safe outcome from abnormal/</w:t>
            </w:r>
            <w:r>
              <w:rPr>
                <w:color w:val="000000"/>
                <w:sz w:val="24"/>
                <w:szCs w:val="24"/>
              </w:rPr>
              <w:br/>
            </w:r>
            <w:r w:rsidRPr="00196BA0">
              <w:rPr>
                <w:color w:val="000000"/>
                <w:sz w:val="24"/>
                <w:szCs w:val="24"/>
              </w:rPr>
              <w:t>emergency scenarios.</w:t>
            </w:r>
          </w:p>
        </w:tc>
      </w:tr>
      <w:tr w:rsidR="001B2618" w:rsidRPr="00196BA0" w14:paraId="2AADAECD" w14:textId="77777777" w:rsidTr="00E17FD4">
        <w:trPr>
          <w:cantSplit/>
          <w:trHeight w:val="670"/>
        </w:trPr>
        <w:tc>
          <w:tcPr>
            <w:tcW w:w="1214" w:type="dxa"/>
            <w:vMerge/>
          </w:tcPr>
          <w:p w14:paraId="0A47C4BF" w14:textId="77777777" w:rsidR="001B2618" w:rsidRPr="00196BA0" w:rsidRDefault="001B2618" w:rsidP="00547E53">
            <w:pPr>
              <w:spacing w:before="60" w:after="60" w:line="240" w:lineRule="auto"/>
              <w:rPr>
                <w:szCs w:val="24"/>
              </w:rPr>
            </w:pPr>
          </w:p>
        </w:tc>
        <w:tc>
          <w:tcPr>
            <w:tcW w:w="2268" w:type="dxa"/>
            <w:vMerge/>
            <w:tcMar>
              <w:top w:w="28" w:type="dxa"/>
              <w:left w:w="57" w:type="dxa"/>
              <w:bottom w:w="28" w:type="dxa"/>
              <w:right w:w="57" w:type="dxa"/>
            </w:tcMar>
          </w:tcPr>
          <w:p w14:paraId="7E539AB7" w14:textId="77777777" w:rsidR="001B2618" w:rsidRPr="00196BA0" w:rsidRDefault="001B2618" w:rsidP="00547E53">
            <w:pPr>
              <w:pStyle w:val="TableText0"/>
              <w:spacing w:after="60"/>
              <w:rPr>
                <w:color w:val="000000"/>
                <w:sz w:val="24"/>
                <w:szCs w:val="24"/>
              </w:rPr>
            </w:pPr>
          </w:p>
        </w:tc>
        <w:tc>
          <w:tcPr>
            <w:tcW w:w="3260" w:type="dxa"/>
            <w:shd w:val="clear" w:color="auto" w:fill="FFFFFF"/>
            <w:tcMar>
              <w:top w:w="28" w:type="dxa"/>
              <w:left w:w="57" w:type="dxa"/>
              <w:bottom w:w="28" w:type="dxa"/>
              <w:right w:w="57" w:type="dxa"/>
            </w:tcMar>
          </w:tcPr>
          <w:p w14:paraId="68635BAF" w14:textId="77777777" w:rsidR="001B2618" w:rsidRPr="005C7593" w:rsidRDefault="001B2618" w:rsidP="00547E53">
            <w:pPr>
              <w:pStyle w:val="TableParagraph"/>
              <w:spacing w:before="60" w:after="60" w:line="240" w:lineRule="auto"/>
              <w:ind w:left="102"/>
              <w:rPr>
                <w:rFonts w:ascii="Times New Roman" w:hAnsi="Times New Roman" w:cs="Times New Roman"/>
                <w:sz w:val="24"/>
                <w:szCs w:val="24"/>
              </w:rPr>
            </w:pPr>
            <w:r w:rsidRPr="005C7593">
              <w:rPr>
                <w:rFonts w:ascii="Times New Roman" w:hAnsi="Times New Roman" w:cs="Times New Roman"/>
                <w:color w:val="000000"/>
                <w:sz w:val="24"/>
                <w:szCs w:val="24"/>
              </w:rPr>
              <w:t>Recover</w:t>
            </w:r>
            <w:r w:rsidRPr="005C7593">
              <w:rPr>
                <w:rFonts w:ascii="Times New Roman" w:hAnsi="Times New Roman" w:cs="Times New Roman"/>
                <w:sz w:val="24"/>
                <w:szCs w:val="24"/>
              </w:rPr>
              <w:t xml:space="preserve"> from aerodynamic stall in different configurations.</w:t>
            </w:r>
          </w:p>
        </w:tc>
        <w:tc>
          <w:tcPr>
            <w:tcW w:w="2946" w:type="dxa"/>
            <w:shd w:val="clear" w:color="auto" w:fill="FFFFFF"/>
          </w:tcPr>
          <w:p w14:paraId="46C1367E"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orrect recovery technique used;</w:t>
            </w:r>
          </w:p>
          <w:p w14:paraId="7D546B84" w14:textId="77777777" w:rsidR="001B2618" w:rsidRPr="00196BA0" w:rsidRDefault="001B2618" w:rsidP="00547E53">
            <w:pPr>
              <w:pStyle w:val="TableText0"/>
              <w:tabs>
                <w:tab w:val="left" w:pos="505"/>
              </w:tabs>
              <w:spacing w:after="60"/>
              <w:ind w:left="505" w:hanging="403"/>
              <w:rPr>
                <w:color w:val="000000"/>
                <w:sz w:val="24"/>
                <w:szCs w:val="24"/>
              </w:rPr>
            </w:pPr>
            <w:r w:rsidRPr="00196BA0">
              <w:rPr>
                <w:color w:val="000000"/>
                <w:sz w:val="24"/>
                <w:szCs w:val="24"/>
              </w:rPr>
              <w:t>(b)</w:t>
            </w:r>
            <w:r w:rsidRPr="00196BA0">
              <w:rPr>
                <w:color w:val="000000"/>
                <w:sz w:val="24"/>
                <w:szCs w:val="24"/>
              </w:rPr>
              <w:tab/>
              <w:t>returns to safe level flight.</w:t>
            </w:r>
          </w:p>
        </w:tc>
      </w:tr>
    </w:tbl>
    <w:p w14:paraId="6417AE16" w14:textId="77777777" w:rsidR="001B2618" w:rsidRPr="00196BA0" w:rsidRDefault="001B2618" w:rsidP="00CA6E18">
      <w:pPr>
        <w:pStyle w:val="LDScheduleheadingcontinued"/>
      </w:pPr>
      <w:bookmarkStart w:id="434" w:name="_Toc390324244"/>
      <w:bookmarkStart w:id="435" w:name="_Toc390324376"/>
      <w:bookmarkStart w:id="436" w:name="_Toc390326710"/>
      <w:bookmarkStart w:id="437" w:name="_Toc390326842"/>
      <w:bookmarkStart w:id="438" w:name="_Toc395461112"/>
      <w:bookmarkStart w:id="439" w:name="_Toc395461237"/>
      <w:bookmarkStart w:id="440" w:name="_Toc395461358"/>
      <w:bookmarkStart w:id="441" w:name="_Toc395461613"/>
      <w:bookmarkStart w:id="442" w:name="_Toc395538058"/>
      <w:bookmarkStart w:id="443" w:name="_Toc395538197"/>
      <w:bookmarkStart w:id="444" w:name="_Toc395545350"/>
      <w:bookmarkStart w:id="445" w:name="_Toc395546254"/>
      <w:bookmarkStart w:id="446" w:name="_Toc395546386"/>
      <w:r w:rsidRPr="00196BA0">
        <w:t>Schedule 6</w:t>
      </w:r>
      <w:r w:rsidRPr="00196BA0">
        <w:tab/>
        <w:t>Flight test standards</w:t>
      </w:r>
    </w:p>
    <w:p w14:paraId="7B7E63FF" w14:textId="77777777" w:rsidR="001B2618" w:rsidRPr="00196BA0" w:rsidRDefault="001B2618" w:rsidP="00CA6E18">
      <w:pPr>
        <w:pStyle w:val="LDAppendixHeading3"/>
      </w:pPr>
      <w:r>
        <w:tab/>
      </w:r>
      <w:r>
        <w:tab/>
      </w:r>
      <w:r w:rsidRPr="00196BA0">
        <w:t>Remote pilot licence — (RePL)</w:t>
      </w:r>
    </w:p>
    <w:p w14:paraId="3ACF1DF4" w14:textId="09643F15" w:rsidR="001B2618" w:rsidRPr="00196BA0" w:rsidRDefault="001B2618" w:rsidP="00CA6E18">
      <w:pPr>
        <w:pStyle w:val="LDAppendixHeading"/>
      </w:pPr>
      <w:bookmarkStart w:id="447" w:name="_Toc520282043"/>
      <w:bookmarkStart w:id="448" w:name="_Toc2946091"/>
      <w:r w:rsidRPr="00196BA0">
        <w:t>Appendix 2</w:t>
      </w:r>
      <w:r w:rsidRPr="00196BA0">
        <w:tab/>
        <w:t>Helicopter category (</w:t>
      </w:r>
      <w:r w:rsidR="00486C93">
        <w:t>m</w:t>
      </w:r>
      <w:r w:rsidRPr="00196BA0">
        <w:t>ultirotor class) flight test</w:t>
      </w:r>
      <w:bookmarkEnd w:id="447"/>
      <w:bookmarkEnd w:id="448"/>
    </w:p>
    <w:p w14:paraId="36BCFE45" w14:textId="77777777" w:rsidR="001B2618" w:rsidRPr="00196BA0" w:rsidRDefault="001B2618" w:rsidP="00CA6E18">
      <w:pPr>
        <w:pStyle w:val="LDClauseHeading2"/>
        <w:numPr>
          <w:ilvl w:val="0"/>
          <w:numId w:val="0"/>
        </w:numPr>
      </w:pPr>
      <w:r w:rsidRPr="00196BA0">
        <w:t>1.</w:t>
      </w:r>
      <w:r w:rsidRPr="00196BA0">
        <w:tab/>
        <w:t>Flight test requirements</w:t>
      </w:r>
    </w:p>
    <w:p w14:paraId="0B7374BC" w14:textId="5BCCA562" w:rsidR="001B2618" w:rsidRPr="00466341" w:rsidRDefault="001B2618" w:rsidP="00547E53">
      <w:pPr>
        <w:pStyle w:val="LDClause"/>
        <w:tabs>
          <w:tab w:val="clear" w:pos="454"/>
          <w:tab w:val="clear" w:pos="737"/>
          <w:tab w:val="left" w:pos="709"/>
        </w:tabs>
        <w:spacing w:line="259" w:lineRule="auto"/>
        <w:ind w:left="709" w:hanging="709"/>
        <w:rPr>
          <w:color w:val="000000"/>
        </w:rPr>
      </w:pPr>
      <w:r w:rsidRPr="00466341">
        <w:rPr>
          <w:color w:val="000000"/>
        </w:rPr>
        <w:t>1.1</w:t>
      </w:r>
      <w:r w:rsidRPr="00466341">
        <w:rPr>
          <w:color w:val="000000"/>
        </w:rPr>
        <w:tab/>
        <w:t>An applicant for a remote pilot licence in the Helicopter category (</w:t>
      </w:r>
      <w:r w:rsidR="00486C93">
        <w:rPr>
          <w:color w:val="000000"/>
        </w:rPr>
        <w:t>m</w:t>
      </w:r>
      <w:r w:rsidRPr="00466341">
        <w:rPr>
          <w:color w:val="000000"/>
        </w:rPr>
        <w:t xml:space="preserve">ultirotor class) must demonstrate his or her competency as follows: for each unit of competency mentioned in a unit coded item in a row of column 1 of the </w:t>
      </w:r>
      <w:r w:rsidR="00C1652F">
        <w:rPr>
          <w:color w:val="000000"/>
        </w:rPr>
        <w:t>T</w:t>
      </w:r>
      <w:r w:rsidRPr="00466341">
        <w:rPr>
          <w:color w:val="000000"/>
        </w:rPr>
        <w:t>able in clause 3, he or she must perform all of the manoeuvres for the RPA mentioned in column 2 of the item, within the relevant accuracy/tolerances specified in column 3 of the item for the manoeuvre.</w:t>
      </w:r>
    </w:p>
    <w:p w14:paraId="675217B4"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1.2</w:t>
      </w:r>
      <w:r w:rsidRPr="00196BA0">
        <w:rPr>
          <w:color w:val="000000"/>
        </w:rPr>
        <w:tab/>
        <w:t>For subclause 1.1, a sustained deviation outside the applicable flight tolerance is not permitted.</w:t>
      </w:r>
    </w:p>
    <w:p w14:paraId="53643233" w14:textId="4EED52FB"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1.3</w:t>
      </w:r>
      <w:r w:rsidRPr="00196BA0">
        <w:rPr>
          <w:color w:val="000000"/>
        </w:rPr>
        <w:tab/>
        <w:t xml:space="preserve">For Unit code RM1 in the </w:t>
      </w:r>
      <w:r w:rsidR="00C1652F">
        <w:rPr>
          <w:color w:val="000000"/>
        </w:rPr>
        <w:t>T</w:t>
      </w:r>
      <w:r w:rsidRPr="00196BA0">
        <w:rPr>
          <w:color w:val="000000"/>
        </w:rPr>
        <w:t xml:space="preserve">able in clause 3, if sufficient cross-wind conditions do not exist at the time of the flight test then, the element may be excluded from the flight test provided the flight test examiner (the </w:t>
      </w:r>
      <w:r w:rsidRPr="002465C3">
        <w:rPr>
          <w:b/>
          <w:i/>
          <w:color w:val="000000"/>
        </w:rPr>
        <w:t>examiner</w:t>
      </w:r>
      <w:r w:rsidRPr="00196BA0">
        <w:rPr>
          <w:color w:val="000000"/>
        </w:rPr>
        <w:t>) is satisfied that the applicant’s training records indicate that relevant competency has been achieved during training.</w:t>
      </w:r>
    </w:p>
    <w:p w14:paraId="45E6B840"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1.4</w:t>
      </w:r>
      <w:r w:rsidRPr="00196BA0">
        <w:rPr>
          <w:color w:val="000000"/>
        </w:rPr>
        <w:tab/>
        <w:t>Manoeuvres may be completed in automated flight mode if:</w:t>
      </w:r>
    </w:p>
    <w:p w14:paraId="3F375467"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there is no option for manual flight; or</w:t>
      </w:r>
    </w:p>
    <w:p w14:paraId="48ADD580" w14:textId="77777777" w:rsidR="001B2618" w:rsidRPr="00196BA0" w:rsidRDefault="001B2618" w:rsidP="001B2618">
      <w:pPr>
        <w:pStyle w:val="LDP1a"/>
        <w:numPr>
          <w:ilvl w:val="3"/>
          <w:numId w:val="22"/>
        </w:numPr>
        <w:tabs>
          <w:tab w:val="clear" w:pos="1191"/>
        </w:tabs>
        <w:spacing w:before="0" w:after="80" w:line="259" w:lineRule="auto"/>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RePL.</w:t>
      </w:r>
    </w:p>
    <w:p w14:paraId="4FE4606C" w14:textId="77777777" w:rsidR="001B2618" w:rsidRPr="00196BA0" w:rsidRDefault="001B2618" w:rsidP="00CA6E18">
      <w:pPr>
        <w:pStyle w:val="LDClauseHeading2"/>
        <w:numPr>
          <w:ilvl w:val="0"/>
          <w:numId w:val="0"/>
        </w:numPr>
      </w:pPr>
      <w:r w:rsidRPr="00196BA0">
        <w:t>2.</w:t>
      </w:r>
      <w:r w:rsidRPr="00196BA0">
        <w:tab/>
        <w:t>Knowledge requirements</w:t>
      </w:r>
    </w:p>
    <w:p w14:paraId="0753EFAC" w14:textId="49DA9EF3"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w:t>
      </w:r>
      <w:r w:rsidRPr="00196BA0">
        <w:rPr>
          <w:color w:val="000000"/>
        </w:rPr>
        <w:t xml:space="preserve">of </w:t>
      </w:r>
      <w:r w:rsidRPr="00196BA0">
        <w:t xml:space="preserve">the following with respect to the </w:t>
      </w:r>
      <w:r w:rsidRPr="00196BA0">
        <w:rPr>
          <w:color w:val="000000"/>
        </w:rPr>
        <w:t>operation of an RPA in the Helicopter category (</w:t>
      </w:r>
      <w:r w:rsidR="00486C93">
        <w:rPr>
          <w:color w:val="000000"/>
        </w:rPr>
        <w:t>m</w:t>
      </w:r>
      <w:r w:rsidRPr="00196BA0">
        <w:rPr>
          <w:color w:val="000000"/>
        </w:rPr>
        <w:t>ultirotor class)</w:t>
      </w:r>
      <w:r w:rsidRPr="00196BA0">
        <w:t>:</w:t>
      </w:r>
    </w:p>
    <w:p w14:paraId="3A1E4432"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the limitations of the licence;</w:t>
      </w:r>
    </w:p>
    <w:p w14:paraId="362AFA2C"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normal, abnormal and emergency flight procedures;</w:t>
      </w:r>
    </w:p>
    <w:p w14:paraId="29CC32D1"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operating limitations;</w:t>
      </w:r>
    </w:p>
    <w:p w14:paraId="19C644AF"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weight and balance limitations;</w:t>
      </w:r>
    </w:p>
    <w:p w14:paraId="6645AF5C"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aircraft performance data, including take-off and landing performance data;</w:t>
      </w:r>
    </w:p>
    <w:p w14:paraId="1A6548B2"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flight planning and risk assessment;</w:t>
      </w:r>
    </w:p>
    <w:p w14:paraId="3AA29A33"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applicability of drug and alcohol regulations;</w:t>
      </w:r>
    </w:p>
    <w:p w14:paraId="0B025F96"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in-flight data</w:t>
      </w:r>
      <w:r>
        <w:rPr>
          <w:color w:val="000000"/>
        </w:rPr>
        <w:t>;</w:t>
      </w:r>
    </w:p>
    <w:p w14:paraId="7519B4C9"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emergency equipment;</w:t>
      </w:r>
    </w:p>
    <w:p w14:paraId="7639852B"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energy planning for the flight;</w:t>
      </w:r>
    </w:p>
    <w:p w14:paraId="17B6B018"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managing payload and bystanders;</w:t>
      </w:r>
    </w:p>
    <w:p w14:paraId="568E4ABB" w14:textId="77777777" w:rsidR="001B2618" w:rsidRPr="00196BA0" w:rsidRDefault="001B2618" w:rsidP="001B2618">
      <w:pPr>
        <w:pStyle w:val="LDP1a"/>
        <w:numPr>
          <w:ilvl w:val="3"/>
          <w:numId w:val="24"/>
        </w:numPr>
        <w:tabs>
          <w:tab w:val="clear" w:pos="1191"/>
        </w:tabs>
        <w:spacing w:before="0" w:after="80" w:line="259" w:lineRule="auto"/>
        <w:rPr>
          <w:color w:val="000000"/>
        </w:rPr>
      </w:pPr>
      <w:r>
        <w:rPr>
          <w:color w:val="000000"/>
        </w:rPr>
        <w:t>energy source</w:t>
      </w:r>
      <w:r w:rsidRPr="00196BA0">
        <w:rPr>
          <w:color w:val="000000"/>
        </w:rPr>
        <w:t xml:space="preserve"> </w:t>
      </w:r>
      <w:r>
        <w:rPr>
          <w:color w:val="000000"/>
        </w:rPr>
        <w:t xml:space="preserve">(fuel, battery charge) </w:t>
      </w:r>
      <w:r w:rsidRPr="00196BA0">
        <w:rPr>
          <w:color w:val="000000"/>
        </w:rPr>
        <w:t>management;</w:t>
      </w:r>
    </w:p>
    <w:p w14:paraId="2BD5C2C0" w14:textId="77777777" w:rsidR="001B2618" w:rsidRPr="00196BA0" w:rsidRDefault="001B2618" w:rsidP="001B2618">
      <w:pPr>
        <w:pStyle w:val="LDP1a"/>
        <w:numPr>
          <w:ilvl w:val="3"/>
          <w:numId w:val="24"/>
        </w:numPr>
        <w:tabs>
          <w:tab w:val="clear" w:pos="1191"/>
        </w:tabs>
        <w:spacing w:before="0" w:after="80" w:line="259" w:lineRule="auto"/>
        <w:rPr>
          <w:color w:val="000000"/>
        </w:rPr>
      </w:pPr>
      <w:r w:rsidRPr="00196BA0">
        <w:rPr>
          <w:color w:val="000000"/>
        </w:rPr>
        <w:t>RPAS functions and features, including the meaning of any audible or visual indications.</w:t>
      </w:r>
    </w:p>
    <w:p w14:paraId="429CF8EC" w14:textId="77777777" w:rsidR="001B2618" w:rsidRPr="00196BA0" w:rsidRDefault="001B2618" w:rsidP="00CA6E18">
      <w:pPr>
        <w:pStyle w:val="LDClauseHeading2"/>
        <w:numPr>
          <w:ilvl w:val="0"/>
          <w:numId w:val="0"/>
        </w:numPr>
      </w:pPr>
      <w:r w:rsidRPr="00196BA0">
        <w:t>3.</w:t>
      </w:r>
      <w:r w:rsidRPr="00196BA0">
        <w:tab/>
        <w:t>Practical flight standards</w:t>
      </w:r>
    </w:p>
    <w:tbl>
      <w:tblPr>
        <w:tblW w:w="94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520"/>
        <w:gridCol w:w="2976"/>
        <w:gridCol w:w="2694"/>
      </w:tblGrid>
      <w:tr w:rsidR="001B2618" w:rsidRPr="00854CFE" w14:paraId="550F96AA" w14:textId="77777777" w:rsidTr="00547E53">
        <w:trPr>
          <w:cantSplit/>
          <w:tblHeader/>
        </w:trPr>
        <w:tc>
          <w:tcPr>
            <w:tcW w:w="1246" w:type="dxa"/>
            <w:shd w:val="clear" w:color="auto" w:fill="BFBFBF"/>
          </w:tcPr>
          <w:p w14:paraId="1B063FEA" w14:textId="77777777" w:rsidR="001B2618" w:rsidRPr="00854CFE" w:rsidRDefault="001B2618" w:rsidP="00854CFE">
            <w:pPr>
              <w:pStyle w:val="TableText0"/>
              <w:spacing w:after="60"/>
              <w:ind w:left="4"/>
              <w:rPr>
                <w:rFonts w:cs="Arial"/>
                <w:b/>
                <w:color w:val="000000"/>
                <w:sz w:val="24"/>
                <w:szCs w:val="24"/>
              </w:rPr>
            </w:pPr>
            <w:r w:rsidRPr="00854CFE">
              <w:rPr>
                <w:rFonts w:cs="Arial"/>
                <w:b/>
                <w:color w:val="000000"/>
                <w:sz w:val="24"/>
                <w:szCs w:val="24"/>
              </w:rPr>
              <w:t>Unit code</w:t>
            </w:r>
          </w:p>
        </w:tc>
        <w:tc>
          <w:tcPr>
            <w:tcW w:w="2520" w:type="dxa"/>
            <w:shd w:val="clear" w:color="auto" w:fill="BFBFBF"/>
            <w:tcMar>
              <w:top w:w="28" w:type="dxa"/>
              <w:left w:w="57" w:type="dxa"/>
              <w:bottom w:w="28" w:type="dxa"/>
              <w:right w:w="57" w:type="dxa"/>
            </w:tcMar>
          </w:tcPr>
          <w:p w14:paraId="59CEC71A" w14:textId="77777777" w:rsidR="001B2618" w:rsidRPr="00854CFE" w:rsidRDefault="001B2618" w:rsidP="00777F95">
            <w:pPr>
              <w:pStyle w:val="TableText0"/>
              <w:spacing w:after="60"/>
              <w:ind w:left="102"/>
              <w:rPr>
                <w:rFonts w:cs="Arial"/>
                <w:b/>
                <w:color w:val="000000"/>
                <w:sz w:val="24"/>
                <w:szCs w:val="24"/>
              </w:rPr>
            </w:pPr>
            <w:r w:rsidRPr="00854CFE">
              <w:rPr>
                <w:rFonts w:cs="Arial"/>
                <w:b/>
                <w:color w:val="000000"/>
                <w:sz w:val="24"/>
                <w:szCs w:val="24"/>
              </w:rPr>
              <w:t>Unit of competency</w:t>
            </w:r>
          </w:p>
        </w:tc>
        <w:tc>
          <w:tcPr>
            <w:tcW w:w="2976" w:type="dxa"/>
            <w:shd w:val="clear" w:color="auto" w:fill="BFBFBF"/>
          </w:tcPr>
          <w:p w14:paraId="6CB91B24" w14:textId="77777777" w:rsidR="001B2618" w:rsidRPr="00854CFE" w:rsidRDefault="001B2618" w:rsidP="00777F95">
            <w:pPr>
              <w:pStyle w:val="TableText0"/>
              <w:spacing w:after="60"/>
              <w:ind w:left="102"/>
              <w:rPr>
                <w:rFonts w:cs="Arial"/>
                <w:b/>
                <w:color w:val="000000"/>
                <w:sz w:val="24"/>
                <w:szCs w:val="24"/>
              </w:rPr>
            </w:pPr>
            <w:r w:rsidRPr="00854CFE">
              <w:rPr>
                <w:rFonts w:cs="Arial"/>
                <w:b/>
                <w:color w:val="000000"/>
                <w:sz w:val="24"/>
                <w:szCs w:val="24"/>
              </w:rPr>
              <w:t>Item/manoeuvre</w:t>
            </w:r>
          </w:p>
        </w:tc>
        <w:tc>
          <w:tcPr>
            <w:tcW w:w="2694" w:type="dxa"/>
            <w:shd w:val="clear" w:color="auto" w:fill="BFBFBF"/>
          </w:tcPr>
          <w:p w14:paraId="14532719" w14:textId="77777777" w:rsidR="001B2618" w:rsidRPr="00854CFE" w:rsidRDefault="001B2618" w:rsidP="00547E53">
            <w:pPr>
              <w:pStyle w:val="TableText0"/>
              <w:spacing w:after="60"/>
              <w:ind w:left="102"/>
              <w:rPr>
                <w:rFonts w:cs="Arial"/>
                <w:b/>
                <w:color w:val="000000"/>
                <w:sz w:val="24"/>
                <w:szCs w:val="24"/>
              </w:rPr>
            </w:pPr>
            <w:r w:rsidRPr="00854CFE">
              <w:rPr>
                <w:rFonts w:cs="Arial"/>
                <w:b/>
                <w:color w:val="000000"/>
                <w:sz w:val="24"/>
                <w:szCs w:val="24"/>
              </w:rPr>
              <w:t>Accuracy/tolerances</w:t>
            </w:r>
          </w:p>
        </w:tc>
      </w:tr>
      <w:tr w:rsidR="001B2618" w:rsidRPr="00196BA0" w14:paraId="75F7CAFF" w14:textId="77777777" w:rsidTr="00E17FD4">
        <w:trPr>
          <w:cantSplit/>
          <w:trHeight w:val="1373"/>
        </w:trPr>
        <w:tc>
          <w:tcPr>
            <w:tcW w:w="1246" w:type="dxa"/>
            <w:vMerge w:val="restart"/>
          </w:tcPr>
          <w:p w14:paraId="5213D485" w14:textId="77777777" w:rsidR="001B2618" w:rsidRPr="00196BA0" w:rsidRDefault="001B2618" w:rsidP="00547E53">
            <w:pPr>
              <w:spacing w:before="60" w:after="60" w:line="240" w:lineRule="auto"/>
              <w:rPr>
                <w:szCs w:val="24"/>
              </w:rPr>
            </w:pPr>
            <w:r w:rsidRPr="00196BA0">
              <w:rPr>
                <w:szCs w:val="24"/>
              </w:rPr>
              <w:t xml:space="preserve">RC1 </w:t>
            </w:r>
          </w:p>
        </w:tc>
        <w:tc>
          <w:tcPr>
            <w:tcW w:w="2520" w:type="dxa"/>
            <w:vMerge w:val="restart"/>
            <w:tcMar>
              <w:top w:w="28" w:type="dxa"/>
              <w:left w:w="57" w:type="dxa"/>
              <w:bottom w:w="28" w:type="dxa"/>
              <w:right w:w="57" w:type="dxa"/>
            </w:tcMar>
          </w:tcPr>
          <w:p w14:paraId="5DCCC735" w14:textId="77777777" w:rsidR="001B2618" w:rsidRPr="00196BA0" w:rsidRDefault="001B2618" w:rsidP="00547E53">
            <w:pPr>
              <w:spacing w:before="60" w:after="60" w:line="240" w:lineRule="auto"/>
              <w:ind w:left="102"/>
              <w:rPr>
                <w:color w:val="000000"/>
                <w:szCs w:val="24"/>
              </w:rPr>
            </w:pPr>
            <w:r w:rsidRPr="00196BA0">
              <w:rPr>
                <w:color w:val="000000"/>
                <w:szCs w:val="24"/>
              </w:rPr>
              <w:t>Pre- and post-flight actions and procedures</w:t>
            </w:r>
          </w:p>
        </w:tc>
        <w:tc>
          <w:tcPr>
            <w:tcW w:w="2976" w:type="dxa"/>
          </w:tcPr>
          <w:p w14:paraId="140334BE" w14:textId="77777777" w:rsidR="001B2618" w:rsidRPr="00196BA0" w:rsidRDefault="001B2618"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694" w:type="dxa"/>
          </w:tcPr>
          <w:p w14:paraId="5A0B137F" w14:textId="77777777" w:rsidR="001B2618" w:rsidRPr="00196BA0" w:rsidRDefault="001B2618"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1B2618" w:rsidRPr="00196BA0" w14:paraId="658A668C" w14:textId="77777777" w:rsidTr="00E17FD4">
        <w:trPr>
          <w:cantSplit/>
          <w:trHeight w:val="1373"/>
        </w:trPr>
        <w:tc>
          <w:tcPr>
            <w:tcW w:w="1246" w:type="dxa"/>
            <w:vMerge/>
          </w:tcPr>
          <w:p w14:paraId="3E338D00" w14:textId="77777777" w:rsidR="001B2618" w:rsidRPr="00196BA0" w:rsidRDefault="001B2618" w:rsidP="00547E53">
            <w:pPr>
              <w:spacing w:before="60" w:after="60" w:line="240" w:lineRule="auto"/>
              <w:rPr>
                <w:szCs w:val="24"/>
              </w:rPr>
            </w:pPr>
          </w:p>
        </w:tc>
        <w:tc>
          <w:tcPr>
            <w:tcW w:w="2520" w:type="dxa"/>
            <w:vMerge/>
            <w:tcMar>
              <w:top w:w="28" w:type="dxa"/>
              <w:left w:w="57" w:type="dxa"/>
              <w:bottom w:w="28" w:type="dxa"/>
              <w:right w:w="57" w:type="dxa"/>
            </w:tcMar>
          </w:tcPr>
          <w:p w14:paraId="5AB51649" w14:textId="77777777" w:rsidR="001B2618" w:rsidRPr="00196BA0" w:rsidRDefault="001B2618" w:rsidP="00547E53">
            <w:pPr>
              <w:spacing w:before="60" w:after="60" w:line="240" w:lineRule="auto"/>
              <w:rPr>
                <w:color w:val="000000"/>
                <w:szCs w:val="24"/>
              </w:rPr>
            </w:pPr>
          </w:p>
        </w:tc>
        <w:tc>
          <w:tcPr>
            <w:tcW w:w="2976" w:type="dxa"/>
          </w:tcPr>
          <w:p w14:paraId="7024CDD3"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ssembly and preparation of the aircraft and ground station for flight, referring to the operator’s procedures manual as required;</w:t>
            </w:r>
          </w:p>
          <w:p w14:paraId="4EF919A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694" w:type="dxa"/>
          </w:tcPr>
          <w:p w14:paraId="4559FB34"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equipment and manuals to successfully assemble and disassemble the system;</w:t>
            </w:r>
          </w:p>
          <w:p w14:paraId="2806C412"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269CB9A3"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dexterity with equipment/tooling.</w:t>
            </w:r>
          </w:p>
        </w:tc>
      </w:tr>
      <w:tr w:rsidR="001B2618" w:rsidRPr="00196BA0" w14:paraId="02F642D8" w14:textId="77777777" w:rsidTr="00E17FD4">
        <w:trPr>
          <w:cantSplit/>
          <w:trHeight w:val="2790"/>
        </w:trPr>
        <w:tc>
          <w:tcPr>
            <w:tcW w:w="1246" w:type="dxa"/>
            <w:vMerge w:val="restart"/>
          </w:tcPr>
          <w:p w14:paraId="098CFBE1" w14:textId="77777777" w:rsidR="001B2618" w:rsidRPr="00196BA0" w:rsidRDefault="001B2618" w:rsidP="00547E53">
            <w:pPr>
              <w:spacing w:before="60" w:after="60" w:line="240" w:lineRule="auto"/>
              <w:rPr>
                <w:color w:val="000000"/>
                <w:szCs w:val="24"/>
              </w:rPr>
            </w:pPr>
            <w:r w:rsidRPr="00196BA0">
              <w:rPr>
                <w:color w:val="000000"/>
                <w:szCs w:val="24"/>
              </w:rPr>
              <w:t>RC2</w:t>
            </w:r>
          </w:p>
        </w:tc>
        <w:tc>
          <w:tcPr>
            <w:tcW w:w="2520" w:type="dxa"/>
            <w:vMerge w:val="restart"/>
            <w:tcMar>
              <w:top w:w="28" w:type="dxa"/>
              <w:left w:w="57" w:type="dxa"/>
              <w:bottom w:w="28" w:type="dxa"/>
              <w:right w:w="57" w:type="dxa"/>
            </w:tcMar>
          </w:tcPr>
          <w:p w14:paraId="00A79340" w14:textId="77777777" w:rsidR="001B2618" w:rsidRPr="00196BA0" w:rsidRDefault="001B2618" w:rsidP="00547E53">
            <w:pPr>
              <w:spacing w:before="60" w:after="60" w:line="240" w:lineRule="auto"/>
              <w:ind w:left="102"/>
              <w:rPr>
                <w:color w:val="000000"/>
                <w:szCs w:val="24"/>
              </w:rPr>
            </w:pPr>
            <w:r w:rsidRPr="00196BA0">
              <w:rPr>
                <w:color w:val="000000"/>
                <w:szCs w:val="24"/>
              </w:rPr>
              <w:t>Energy management</w:t>
            </w:r>
          </w:p>
        </w:tc>
        <w:tc>
          <w:tcPr>
            <w:tcW w:w="2976" w:type="dxa"/>
          </w:tcPr>
          <w:p w14:paraId="37C8ADAE" w14:textId="77777777" w:rsidR="001B2618" w:rsidRPr="00196BA0" w:rsidRDefault="001B2618" w:rsidP="00547E53">
            <w:pPr>
              <w:spacing w:before="60" w:after="60" w:line="240" w:lineRule="auto"/>
              <w:rPr>
                <w:b/>
                <w:color w:val="000000"/>
                <w:szCs w:val="24"/>
              </w:rPr>
            </w:pPr>
            <w:r w:rsidRPr="00196BA0">
              <w:rPr>
                <w:b/>
                <w:i/>
                <w:color w:val="000000"/>
                <w:szCs w:val="24"/>
              </w:rPr>
              <w:t>Electric-powered RPA</w:t>
            </w:r>
          </w:p>
          <w:p w14:paraId="28BBC53B"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468A1F4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changes batteries within reserve limits (as required);</w:t>
            </w:r>
          </w:p>
          <w:p w14:paraId="711718E4" w14:textId="52E3FAC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w:t>
            </w:r>
            <w:r>
              <w:rPr>
                <w:color w:val="000000"/>
                <w:sz w:val="24"/>
                <w:szCs w:val="24"/>
              </w:rPr>
              <w:t>c</w:t>
            </w:r>
            <w:r w:rsidRPr="00196BA0">
              <w:rPr>
                <w:color w:val="000000"/>
                <w:sz w:val="24"/>
                <w:szCs w:val="24"/>
              </w:rPr>
              <w:t>)</w:t>
            </w:r>
            <w:r w:rsidRPr="00196BA0">
              <w:rPr>
                <w:color w:val="000000"/>
                <w:sz w:val="24"/>
                <w:szCs w:val="24"/>
              </w:rPr>
              <w:tab/>
              <w:t>ensures RPS power within limits.</w:t>
            </w:r>
          </w:p>
        </w:tc>
        <w:tc>
          <w:tcPr>
            <w:tcW w:w="2694" w:type="dxa"/>
          </w:tcPr>
          <w:p w14:paraId="1E22E84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3C35B29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73118A5F"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 xml:space="preserve">RPA </w:t>
            </w:r>
            <w:r>
              <w:rPr>
                <w:color w:val="000000"/>
                <w:sz w:val="24"/>
                <w:szCs w:val="24"/>
              </w:rPr>
              <w:t xml:space="preserve">is </w:t>
            </w:r>
            <w:r w:rsidRPr="00196BA0">
              <w:rPr>
                <w:color w:val="000000"/>
                <w:sz w:val="24"/>
                <w:szCs w:val="24"/>
              </w:rPr>
              <w:t xml:space="preserve">operated within </w:t>
            </w:r>
            <w:r>
              <w:rPr>
                <w:color w:val="000000"/>
                <w:sz w:val="24"/>
                <w:szCs w:val="24"/>
              </w:rPr>
              <w:t xml:space="preserve">the </w:t>
            </w:r>
            <w:r w:rsidRPr="00196BA0">
              <w:rPr>
                <w:color w:val="000000"/>
                <w:sz w:val="24"/>
                <w:szCs w:val="24"/>
              </w:rPr>
              <w:t>manufacturer’s or operator’s voltage and current limits.</w:t>
            </w:r>
          </w:p>
        </w:tc>
      </w:tr>
      <w:tr w:rsidR="001B2618" w:rsidRPr="00196BA0" w14:paraId="0F791988" w14:textId="77777777" w:rsidTr="00E17FD4">
        <w:trPr>
          <w:cantSplit/>
          <w:trHeight w:val="2790"/>
        </w:trPr>
        <w:tc>
          <w:tcPr>
            <w:tcW w:w="1246" w:type="dxa"/>
            <w:vMerge/>
          </w:tcPr>
          <w:p w14:paraId="3C6F1456" w14:textId="77777777" w:rsidR="001B2618" w:rsidRPr="00196BA0" w:rsidRDefault="001B2618" w:rsidP="00547E53">
            <w:pPr>
              <w:pStyle w:val="TableText0"/>
              <w:tabs>
                <w:tab w:val="left" w:pos="394"/>
              </w:tabs>
              <w:spacing w:after="60"/>
              <w:rPr>
                <w:color w:val="000000"/>
                <w:sz w:val="24"/>
                <w:szCs w:val="24"/>
              </w:rPr>
            </w:pPr>
          </w:p>
        </w:tc>
        <w:tc>
          <w:tcPr>
            <w:tcW w:w="2520" w:type="dxa"/>
            <w:vMerge/>
            <w:tcMar>
              <w:top w:w="28" w:type="dxa"/>
              <w:left w:w="57" w:type="dxa"/>
              <w:bottom w:w="28" w:type="dxa"/>
              <w:right w:w="57" w:type="dxa"/>
            </w:tcMar>
          </w:tcPr>
          <w:p w14:paraId="0C6C061B" w14:textId="77777777" w:rsidR="001B2618" w:rsidRPr="00196BA0" w:rsidRDefault="001B2618" w:rsidP="00547E53">
            <w:pPr>
              <w:pStyle w:val="TableText0"/>
              <w:tabs>
                <w:tab w:val="left" w:pos="394"/>
              </w:tabs>
              <w:spacing w:after="60"/>
              <w:rPr>
                <w:color w:val="000000"/>
                <w:sz w:val="24"/>
                <w:szCs w:val="24"/>
              </w:rPr>
            </w:pPr>
          </w:p>
        </w:tc>
        <w:tc>
          <w:tcPr>
            <w:tcW w:w="2976" w:type="dxa"/>
          </w:tcPr>
          <w:p w14:paraId="273302A4" w14:textId="77777777" w:rsidR="001B2618" w:rsidRPr="00196BA0" w:rsidRDefault="001B2618" w:rsidP="00547E53">
            <w:pPr>
              <w:spacing w:before="60" w:after="60" w:line="240" w:lineRule="auto"/>
              <w:rPr>
                <w:b/>
                <w:i/>
                <w:color w:val="000000"/>
                <w:szCs w:val="24"/>
              </w:rPr>
            </w:pPr>
            <w:r w:rsidRPr="00196BA0">
              <w:rPr>
                <w:b/>
                <w:i/>
                <w:color w:val="000000"/>
                <w:szCs w:val="24"/>
              </w:rPr>
              <w:t>Very small or small RPA with liquid-fuel system</w:t>
            </w:r>
          </w:p>
          <w:p w14:paraId="6AF9165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70DAA30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0EAD2FF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fuels and refuels as required;</w:t>
            </w:r>
          </w:p>
          <w:p w14:paraId="2515EA4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ensures RPS power within limits;</w:t>
            </w:r>
          </w:p>
          <w:p w14:paraId="54C96D93" w14:textId="77777777" w:rsidR="001B2618" w:rsidRPr="00196BA0" w:rsidRDefault="001B2618" w:rsidP="00547E53">
            <w:pPr>
              <w:pStyle w:val="TableText0"/>
              <w:tabs>
                <w:tab w:val="left" w:pos="394"/>
              </w:tabs>
              <w:spacing w:after="60"/>
              <w:ind w:left="391" w:hanging="391"/>
              <w:rPr>
                <w:i/>
                <w:color w:val="000000"/>
                <w:sz w:val="24"/>
                <w:szCs w:val="24"/>
              </w:rPr>
            </w:pPr>
            <w:r w:rsidRPr="00196BA0">
              <w:rPr>
                <w:color w:val="000000"/>
                <w:sz w:val="24"/>
                <w:szCs w:val="24"/>
              </w:rPr>
              <w:t>(e)</w:t>
            </w:r>
            <w:r w:rsidRPr="00196BA0">
              <w:rPr>
                <w:color w:val="000000"/>
                <w:sz w:val="24"/>
                <w:szCs w:val="24"/>
              </w:rPr>
              <w:tab/>
              <w:t>carries out fuel quality and contamination checks.</w:t>
            </w:r>
          </w:p>
        </w:tc>
        <w:tc>
          <w:tcPr>
            <w:tcW w:w="2694" w:type="dxa"/>
          </w:tcPr>
          <w:p w14:paraId="4E7D7AB1"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3ED8AD6B"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1981C8E6"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safe fuelling and refuelling procedures;</w:t>
            </w:r>
          </w:p>
          <w:p w14:paraId="2304F00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identifies correct fuel grade.</w:t>
            </w:r>
          </w:p>
        </w:tc>
      </w:tr>
      <w:tr w:rsidR="001B2618" w:rsidRPr="00196BA0" w14:paraId="7B275E4D" w14:textId="77777777" w:rsidTr="00E17FD4">
        <w:trPr>
          <w:cantSplit/>
        </w:trPr>
        <w:tc>
          <w:tcPr>
            <w:tcW w:w="1246" w:type="dxa"/>
          </w:tcPr>
          <w:p w14:paraId="33D539D8" w14:textId="77777777" w:rsidR="001B2618" w:rsidRPr="00196BA0" w:rsidRDefault="001B2618" w:rsidP="00547E53">
            <w:pPr>
              <w:spacing w:before="60" w:after="60" w:line="240" w:lineRule="auto"/>
              <w:rPr>
                <w:szCs w:val="24"/>
              </w:rPr>
            </w:pPr>
            <w:r w:rsidRPr="00196BA0">
              <w:rPr>
                <w:szCs w:val="24"/>
              </w:rPr>
              <w:t>RC3</w:t>
            </w:r>
          </w:p>
        </w:tc>
        <w:tc>
          <w:tcPr>
            <w:tcW w:w="2520" w:type="dxa"/>
            <w:tcMar>
              <w:top w:w="28" w:type="dxa"/>
              <w:left w:w="57" w:type="dxa"/>
              <w:bottom w:w="28" w:type="dxa"/>
              <w:right w:w="57" w:type="dxa"/>
            </w:tcMar>
          </w:tcPr>
          <w:p w14:paraId="1618D93B" w14:textId="77777777" w:rsidR="001B2618" w:rsidRPr="00196BA0" w:rsidRDefault="001B2618" w:rsidP="00547E53">
            <w:pPr>
              <w:spacing w:before="60" w:after="60" w:line="240" w:lineRule="auto"/>
              <w:ind w:left="102"/>
              <w:rPr>
                <w:color w:val="000000"/>
                <w:szCs w:val="24"/>
              </w:rPr>
            </w:pPr>
            <w:r w:rsidRPr="00196BA0">
              <w:rPr>
                <w:color w:val="000000"/>
                <w:szCs w:val="24"/>
              </w:rPr>
              <w:t>Manage crew, payload and bystanders</w:t>
            </w:r>
          </w:p>
        </w:tc>
        <w:tc>
          <w:tcPr>
            <w:tcW w:w="2976" w:type="dxa"/>
          </w:tcPr>
          <w:p w14:paraId="5252640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3DD45834"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694" w:type="dxa"/>
          </w:tcPr>
          <w:p w14:paraId="16489FCE" w14:textId="77777777" w:rsidR="001B2618" w:rsidRPr="00196BA0" w:rsidRDefault="001B2618" w:rsidP="00547E53">
            <w:pPr>
              <w:pStyle w:val="TableText0"/>
              <w:spacing w:after="60"/>
              <w:rPr>
                <w:color w:val="000000"/>
                <w:sz w:val="24"/>
                <w:szCs w:val="24"/>
              </w:rPr>
            </w:pPr>
            <w:r w:rsidRPr="00196BA0">
              <w:rPr>
                <w:color w:val="000000"/>
                <w:sz w:val="24"/>
                <w:szCs w:val="24"/>
              </w:rPr>
              <w:t>[No tolerances.]</w:t>
            </w:r>
          </w:p>
        </w:tc>
      </w:tr>
      <w:tr w:rsidR="001B2618" w:rsidRPr="00196BA0" w14:paraId="175E3573" w14:textId="77777777" w:rsidTr="00E17FD4">
        <w:trPr>
          <w:cantSplit/>
        </w:trPr>
        <w:tc>
          <w:tcPr>
            <w:tcW w:w="1246" w:type="dxa"/>
          </w:tcPr>
          <w:p w14:paraId="3059A037" w14:textId="77777777" w:rsidR="001B2618" w:rsidRPr="00196BA0" w:rsidRDefault="001B2618" w:rsidP="00547E53">
            <w:pPr>
              <w:spacing w:before="60" w:after="60" w:line="240" w:lineRule="auto"/>
              <w:rPr>
                <w:szCs w:val="24"/>
              </w:rPr>
            </w:pPr>
            <w:r w:rsidRPr="00196BA0">
              <w:rPr>
                <w:szCs w:val="24"/>
              </w:rPr>
              <w:t>RAF</w:t>
            </w:r>
          </w:p>
        </w:tc>
        <w:tc>
          <w:tcPr>
            <w:tcW w:w="2520" w:type="dxa"/>
            <w:tcMar>
              <w:top w:w="28" w:type="dxa"/>
              <w:left w:w="57" w:type="dxa"/>
              <w:bottom w:w="28" w:type="dxa"/>
              <w:right w:w="57" w:type="dxa"/>
            </w:tcMar>
          </w:tcPr>
          <w:p w14:paraId="79643BB6" w14:textId="77777777" w:rsidR="001B2618" w:rsidRPr="00196BA0" w:rsidRDefault="001B2618" w:rsidP="00547E53">
            <w:pPr>
              <w:spacing w:before="60" w:after="60" w:line="240" w:lineRule="auto"/>
              <w:ind w:left="102"/>
              <w:rPr>
                <w:szCs w:val="24"/>
              </w:rPr>
            </w:pPr>
            <w:r w:rsidRPr="00196BA0">
              <w:rPr>
                <w:szCs w:val="24"/>
              </w:rPr>
              <w:t xml:space="preserve">Autoflight systems for </w:t>
            </w:r>
            <w:r>
              <w:rPr>
                <w:szCs w:val="24"/>
              </w:rPr>
              <w:t xml:space="preserve">the </w:t>
            </w:r>
            <w:r w:rsidRPr="00196BA0">
              <w:rPr>
                <w:szCs w:val="24"/>
              </w:rPr>
              <w:t>RPAS</w:t>
            </w:r>
          </w:p>
        </w:tc>
        <w:tc>
          <w:tcPr>
            <w:tcW w:w="2976" w:type="dxa"/>
            <w:shd w:val="clear" w:color="auto" w:fill="FFFFFF"/>
            <w:tcMar>
              <w:top w:w="28" w:type="dxa"/>
              <w:left w:w="57" w:type="dxa"/>
              <w:bottom w:w="28" w:type="dxa"/>
              <w:right w:w="57" w:type="dxa"/>
            </w:tcMar>
            <w:vAlign w:val="center"/>
          </w:tcPr>
          <w:p w14:paraId="1553BE3D"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w:t>
            </w:r>
            <w:r>
              <w:rPr>
                <w:color w:val="000000"/>
                <w:sz w:val="24"/>
                <w:szCs w:val="24"/>
              </w:rPr>
              <w:br/>
            </w:r>
            <w:r w:rsidRPr="00196BA0">
              <w:rPr>
                <w:color w:val="000000"/>
                <w:sz w:val="24"/>
                <w:szCs w:val="24"/>
              </w:rPr>
              <w:t>manoeuvres in flight test schedule using automated flight controls;</w:t>
            </w:r>
          </w:p>
          <w:p w14:paraId="48B5ED3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065A6CFE"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safely manages the RPA in an emergency situation.</w:t>
            </w:r>
          </w:p>
        </w:tc>
        <w:tc>
          <w:tcPr>
            <w:tcW w:w="2694" w:type="dxa"/>
            <w:shd w:val="clear" w:color="auto" w:fill="FFFFFF"/>
          </w:tcPr>
          <w:p w14:paraId="5613F21C" w14:textId="07EEC9DE"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r w:rsidR="00342642">
              <w:rPr>
                <w:color w:val="000000"/>
                <w:sz w:val="24"/>
                <w:szCs w:val="24"/>
              </w:rPr>
              <w:t>;</w:t>
            </w:r>
          </w:p>
          <w:p w14:paraId="563C11F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5989D286"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flies the RPA accurately in manoeuvres, including landings and hovers.</w:t>
            </w:r>
          </w:p>
        </w:tc>
      </w:tr>
      <w:tr w:rsidR="001B2618" w:rsidRPr="00196BA0" w14:paraId="7A58BA5B" w14:textId="77777777" w:rsidTr="00E17FD4">
        <w:trPr>
          <w:cantSplit/>
        </w:trPr>
        <w:tc>
          <w:tcPr>
            <w:tcW w:w="1246" w:type="dxa"/>
          </w:tcPr>
          <w:p w14:paraId="14353D4B" w14:textId="77777777" w:rsidR="001B2618" w:rsidRPr="00196BA0" w:rsidRDefault="001B2618" w:rsidP="00547E53">
            <w:pPr>
              <w:spacing w:before="60" w:after="60" w:line="240" w:lineRule="auto"/>
              <w:rPr>
                <w:szCs w:val="24"/>
              </w:rPr>
            </w:pPr>
            <w:r w:rsidRPr="00196BA0">
              <w:rPr>
                <w:szCs w:val="24"/>
              </w:rPr>
              <w:t>RNT</w:t>
            </w:r>
          </w:p>
        </w:tc>
        <w:tc>
          <w:tcPr>
            <w:tcW w:w="2520" w:type="dxa"/>
            <w:tcMar>
              <w:top w:w="28" w:type="dxa"/>
              <w:left w:w="57" w:type="dxa"/>
              <w:bottom w:w="28" w:type="dxa"/>
              <w:right w:w="57" w:type="dxa"/>
            </w:tcMar>
          </w:tcPr>
          <w:p w14:paraId="597D28C8" w14:textId="77777777" w:rsidR="001B2618" w:rsidRPr="00196BA0" w:rsidRDefault="001B2618" w:rsidP="00547E53">
            <w:pPr>
              <w:spacing w:before="60" w:after="60" w:line="240" w:lineRule="auto"/>
              <w:ind w:left="102"/>
              <w:rPr>
                <w:szCs w:val="24"/>
              </w:rPr>
            </w:pPr>
            <w:r w:rsidRPr="00196BA0">
              <w:rPr>
                <w:szCs w:val="24"/>
              </w:rPr>
              <w:t xml:space="preserve">Non-technical skills for </w:t>
            </w:r>
            <w:r>
              <w:rPr>
                <w:szCs w:val="24"/>
              </w:rPr>
              <w:t xml:space="preserve">the </w:t>
            </w:r>
            <w:r w:rsidRPr="00196BA0">
              <w:rPr>
                <w:szCs w:val="24"/>
              </w:rPr>
              <w:t>RPAS</w:t>
            </w:r>
          </w:p>
        </w:tc>
        <w:tc>
          <w:tcPr>
            <w:tcW w:w="2976" w:type="dxa"/>
          </w:tcPr>
          <w:p w14:paraId="319265E3"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585B7826"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maintains situational awareness;</w:t>
            </w:r>
          </w:p>
          <w:p w14:paraId="481D3CF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694" w:type="dxa"/>
          </w:tcPr>
          <w:p w14:paraId="24B8D6E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6219297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1B2618" w:rsidRPr="00196BA0" w14:paraId="3CA28F37" w14:textId="77777777" w:rsidTr="00E17FD4">
        <w:trPr>
          <w:cantSplit/>
        </w:trPr>
        <w:tc>
          <w:tcPr>
            <w:tcW w:w="1246" w:type="dxa"/>
          </w:tcPr>
          <w:p w14:paraId="38F22620" w14:textId="77777777" w:rsidR="001B2618" w:rsidRPr="00196BA0" w:rsidRDefault="001B2618" w:rsidP="00547E53">
            <w:pPr>
              <w:spacing w:before="60" w:after="60" w:line="240" w:lineRule="auto"/>
              <w:rPr>
                <w:szCs w:val="24"/>
              </w:rPr>
            </w:pPr>
            <w:r w:rsidRPr="00196BA0">
              <w:rPr>
                <w:szCs w:val="24"/>
              </w:rPr>
              <w:t>RM1</w:t>
            </w:r>
          </w:p>
        </w:tc>
        <w:tc>
          <w:tcPr>
            <w:tcW w:w="2520" w:type="dxa"/>
            <w:tcMar>
              <w:top w:w="28" w:type="dxa"/>
              <w:left w:w="57" w:type="dxa"/>
              <w:bottom w:w="28" w:type="dxa"/>
              <w:right w:w="57" w:type="dxa"/>
            </w:tcMar>
          </w:tcPr>
          <w:p w14:paraId="3CAD7736" w14:textId="77777777" w:rsidR="001B2618" w:rsidRPr="00196BA0" w:rsidRDefault="001B2618" w:rsidP="00547E53">
            <w:pPr>
              <w:spacing w:before="60" w:after="60" w:line="240" w:lineRule="auto"/>
              <w:ind w:left="102"/>
              <w:rPr>
                <w:rFonts w:eastAsia="Times New Roman"/>
                <w:color w:val="000000"/>
                <w:szCs w:val="24"/>
                <w:lang w:eastAsia="en-AU"/>
              </w:rPr>
            </w:pPr>
            <w:r w:rsidRPr="00196BA0">
              <w:rPr>
                <w:rFonts w:eastAsia="Times New Roman"/>
                <w:color w:val="000000"/>
                <w:szCs w:val="24"/>
                <w:lang w:eastAsia="en-AU"/>
              </w:rPr>
              <w:t>Control on ground, launch, hover and landing</w:t>
            </w:r>
          </w:p>
        </w:tc>
        <w:tc>
          <w:tcPr>
            <w:tcW w:w="2976" w:type="dxa"/>
          </w:tcPr>
          <w:p w14:paraId="65C3276F"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tart engines/motors and ready aircraft for lift-off;</w:t>
            </w:r>
          </w:p>
          <w:p w14:paraId="0ACCBED8" w14:textId="77777777" w:rsidR="001B2618"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lift-off to height of 2</w:t>
            </w:r>
            <w:r>
              <w:rPr>
                <w:color w:val="000000"/>
                <w:sz w:val="24"/>
                <w:szCs w:val="24"/>
              </w:rPr>
              <w:t> m</w:t>
            </w:r>
            <w:r w:rsidRPr="00196BA0">
              <w:rPr>
                <w:color w:val="000000"/>
                <w:sz w:val="24"/>
                <w:szCs w:val="24"/>
              </w:rPr>
              <w:t>, hover for 10 seconds, land</w:t>
            </w:r>
            <w:r>
              <w:rPr>
                <w:color w:val="000000"/>
                <w:sz w:val="24"/>
                <w:szCs w:val="24"/>
              </w:rPr>
              <w:t>;</w:t>
            </w:r>
          </w:p>
          <w:p w14:paraId="6BC21F0F" w14:textId="77777777" w:rsidR="001B2618" w:rsidRPr="00196BA0" w:rsidRDefault="001B2618" w:rsidP="00547E53">
            <w:pPr>
              <w:pStyle w:val="TableText0"/>
              <w:tabs>
                <w:tab w:val="left" w:pos="394"/>
              </w:tabs>
              <w:spacing w:after="60"/>
              <w:ind w:left="391" w:hanging="391"/>
              <w:rPr>
                <w:color w:val="000000"/>
                <w:sz w:val="24"/>
                <w:szCs w:val="24"/>
              </w:rPr>
            </w:pPr>
            <w:r>
              <w:rPr>
                <w:color w:val="000000"/>
                <w:sz w:val="24"/>
                <w:szCs w:val="24"/>
              </w:rPr>
              <w:t>(c)</w:t>
            </w:r>
            <w:r>
              <w:rPr>
                <w:color w:val="000000"/>
                <w:sz w:val="24"/>
                <w:szCs w:val="24"/>
              </w:rPr>
              <w:tab/>
              <w:t>demonstrate cross- or tail-wind landing technique</w:t>
            </w:r>
            <w:r w:rsidRPr="00196BA0">
              <w:rPr>
                <w:color w:val="000000"/>
                <w:sz w:val="24"/>
                <w:szCs w:val="24"/>
              </w:rPr>
              <w:t>.</w:t>
            </w:r>
          </w:p>
        </w:tc>
        <w:tc>
          <w:tcPr>
            <w:tcW w:w="2694" w:type="dxa"/>
          </w:tcPr>
          <w:p w14:paraId="112E844E"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throughout exercise;</w:t>
            </w:r>
          </w:p>
          <w:p w14:paraId="40964F92" w14:textId="77777777" w:rsidR="001B2618"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stable hover</w:t>
            </w:r>
            <w:r>
              <w:rPr>
                <w:color w:val="000000"/>
                <w:sz w:val="24"/>
                <w:szCs w:val="24"/>
              </w:rPr>
              <w:t>;</w:t>
            </w:r>
          </w:p>
          <w:p w14:paraId="61776675" w14:textId="25758EC6" w:rsidR="001B2618" w:rsidRPr="00196BA0" w:rsidRDefault="001B2618" w:rsidP="00547E53">
            <w:pPr>
              <w:pStyle w:val="TableText0"/>
              <w:tabs>
                <w:tab w:val="left" w:pos="394"/>
              </w:tabs>
              <w:spacing w:after="60"/>
              <w:ind w:left="391" w:hanging="391"/>
              <w:rPr>
                <w:color w:val="000000"/>
                <w:sz w:val="24"/>
                <w:szCs w:val="24"/>
              </w:rPr>
            </w:pPr>
            <w:r>
              <w:rPr>
                <w:color w:val="000000"/>
                <w:sz w:val="24"/>
                <w:szCs w:val="24"/>
              </w:rPr>
              <w:t>(c)</w:t>
            </w:r>
            <w:r>
              <w:rPr>
                <w:color w:val="000000"/>
                <w:sz w:val="24"/>
                <w:szCs w:val="24"/>
              </w:rPr>
              <w:tab/>
              <w:t xml:space="preserve">lands </w:t>
            </w:r>
            <w:r w:rsidR="00486C93">
              <w:rPr>
                <w:color w:val="000000"/>
                <w:sz w:val="24"/>
                <w:szCs w:val="24"/>
              </w:rPr>
              <w:t>within the nominated landing area</w:t>
            </w:r>
            <w:r w:rsidRPr="00196BA0">
              <w:rPr>
                <w:color w:val="000000"/>
                <w:sz w:val="24"/>
                <w:szCs w:val="24"/>
              </w:rPr>
              <w:t>.</w:t>
            </w:r>
          </w:p>
        </w:tc>
      </w:tr>
      <w:tr w:rsidR="001B2618" w:rsidRPr="00196BA0" w14:paraId="5E8714B2" w14:textId="77777777" w:rsidTr="00E17FD4">
        <w:trPr>
          <w:cantSplit/>
        </w:trPr>
        <w:tc>
          <w:tcPr>
            <w:tcW w:w="1246" w:type="dxa"/>
            <w:vMerge w:val="restart"/>
          </w:tcPr>
          <w:p w14:paraId="435CFC5C" w14:textId="77777777" w:rsidR="001B2618" w:rsidRPr="00196BA0" w:rsidRDefault="001B2618" w:rsidP="00547E53">
            <w:pPr>
              <w:spacing w:before="60" w:after="60" w:line="240" w:lineRule="auto"/>
              <w:rPr>
                <w:szCs w:val="24"/>
              </w:rPr>
            </w:pPr>
            <w:r w:rsidRPr="00196BA0">
              <w:rPr>
                <w:szCs w:val="24"/>
              </w:rPr>
              <w:t>RM2</w:t>
            </w:r>
          </w:p>
        </w:tc>
        <w:tc>
          <w:tcPr>
            <w:tcW w:w="2520" w:type="dxa"/>
            <w:vMerge w:val="restart"/>
            <w:tcMar>
              <w:top w:w="28" w:type="dxa"/>
              <w:left w:w="57" w:type="dxa"/>
              <w:bottom w:w="28" w:type="dxa"/>
              <w:right w:w="57" w:type="dxa"/>
            </w:tcMar>
          </w:tcPr>
          <w:p w14:paraId="614A24EB" w14:textId="77777777" w:rsidR="001B2618" w:rsidRPr="00196BA0" w:rsidRDefault="001B2618" w:rsidP="00547E53">
            <w:pPr>
              <w:spacing w:before="60" w:after="60" w:line="240" w:lineRule="auto"/>
              <w:ind w:left="102"/>
              <w:rPr>
                <w:rFonts w:eastAsia="Times New Roman"/>
                <w:color w:val="000000"/>
                <w:szCs w:val="24"/>
                <w:lang w:eastAsia="en-AU"/>
              </w:rPr>
            </w:pPr>
            <w:r w:rsidRPr="00196BA0">
              <w:rPr>
                <w:rFonts w:eastAsia="Times New Roman"/>
                <w:color w:val="000000"/>
                <w:szCs w:val="24"/>
                <w:lang w:eastAsia="en-AU"/>
              </w:rPr>
              <w:t>Normal operations</w:t>
            </w:r>
          </w:p>
        </w:tc>
        <w:tc>
          <w:tcPr>
            <w:tcW w:w="2976" w:type="dxa"/>
          </w:tcPr>
          <w:p w14:paraId="747740DB" w14:textId="77777777" w:rsidR="001B2618" w:rsidRPr="00196BA0" w:rsidRDefault="001B2618" w:rsidP="00547E53">
            <w:pPr>
              <w:spacing w:before="60" w:after="60" w:line="240" w:lineRule="auto"/>
              <w:rPr>
                <w:b/>
                <w:i/>
                <w:color w:val="000000"/>
                <w:szCs w:val="24"/>
              </w:rPr>
            </w:pPr>
            <w:r w:rsidRPr="00196BA0">
              <w:rPr>
                <w:b/>
                <w:i/>
                <w:color w:val="000000"/>
                <w:szCs w:val="24"/>
              </w:rPr>
              <w:t>Without GPS hold</w:t>
            </w:r>
          </w:p>
          <w:p w14:paraId="1E000A92"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2</w:t>
            </w:r>
            <w:r>
              <w:rPr>
                <w:color w:val="000000"/>
                <w:sz w:val="24"/>
                <w:szCs w:val="24"/>
              </w:rPr>
              <w:t> m</w:t>
            </w:r>
            <w:r w:rsidRPr="00196BA0">
              <w:rPr>
                <w:color w:val="000000"/>
                <w:sz w:val="24"/>
                <w:szCs w:val="24"/>
              </w:rPr>
              <w:t xml:space="preserve"> and establish stable hover;</w:t>
            </w:r>
          </w:p>
          <w:p w14:paraId="02A24402"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fly straight out for 10</w:t>
            </w:r>
            <w:r>
              <w:rPr>
                <w:color w:val="000000"/>
                <w:sz w:val="24"/>
                <w:szCs w:val="24"/>
              </w:rPr>
              <w:t> m</w:t>
            </w:r>
            <w:r w:rsidRPr="00196BA0">
              <w:rPr>
                <w:color w:val="000000"/>
                <w:sz w:val="24"/>
                <w:szCs w:val="24"/>
              </w:rPr>
              <w:t xml:space="preserve"> (over cone);</w:t>
            </w:r>
          </w:p>
          <w:p w14:paraId="2617A05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re-establish hover, return tail first;</w:t>
            </w:r>
          </w:p>
          <w:p w14:paraId="736F42D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re-establish hover and land on lift-off spot;</w:t>
            </w:r>
          </w:p>
          <w:p w14:paraId="0E63E7AF"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(e)</w:t>
            </w:r>
            <w:r w:rsidRPr="00196BA0">
              <w:rPr>
                <w:color w:val="000000"/>
                <w:sz w:val="24"/>
                <w:szCs w:val="24"/>
              </w:rPr>
              <w:tab/>
              <w:t xml:space="preserve">repeat above with </w:t>
            </w:r>
            <w:r>
              <w:rPr>
                <w:color w:val="000000"/>
                <w:sz w:val="24"/>
                <w:szCs w:val="24"/>
              </w:rPr>
              <w:t>“</w:t>
            </w:r>
            <w:r w:rsidRPr="00196BA0">
              <w:rPr>
                <w:color w:val="000000"/>
                <w:sz w:val="24"/>
                <w:szCs w:val="24"/>
              </w:rPr>
              <w:t>GPS hold</w:t>
            </w:r>
            <w:r>
              <w:rPr>
                <w:color w:val="000000"/>
                <w:sz w:val="24"/>
                <w:szCs w:val="24"/>
              </w:rPr>
              <w:t>”</w:t>
            </w:r>
            <w:r w:rsidRPr="00196BA0">
              <w:rPr>
                <w:color w:val="000000"/>
                <w:sz w:val="24"/>
                <w:szCs w:val="24"/>
              </w:rPr>
              <w:t xml:space="preserve"> on.</w:t>
            </w:r>
          </w:p>
        </w:tc>
        <w:tc>
          <w:tcPr>
            <w:tcW w:w="2694" w:type="dxa"/>
          </w:tcPr>
          <w:p w14:paraId="29BBD342"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w:t>
            </w:r>
          </w:p>
          <w:p w14:paraId="25A444AC"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 xml:space="preserve">stable hover; </w:t>
            </w:r>
          </w:p>
          <w:p w14:paraId="29EB4F15" w14:textId="77777777" w:rsidR="001B2618"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straight line out and back;</w:t>
            </w:r>
          </w:p>
          <w:p w14:paraId="43458EE1"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(d)</w:t>
            </w:r>
            <w:r>
              <w:rPr>
                <w:color w:val="000000"/>
                <w:sz w:val="24"/>
                <w:szCs w:val="24"/>
              </w:rPr>
              <w:tab/>
            </w:r>
            <w:r w:rsidRPr="00196BA0">
              <w:rPr>
                <w:color w:val="000000"/>
                <w:sz w:val="24"/>
                <w:szCs w:val="24"/>
              </w:rPr>
              <w:t>land accurately in take-off spot.</w:t>
            </w:r>
          </w:p>
        </w:tc>
      </w:tr>
      <w:tr w:rsidR="001B2618" w:rsidRPr="00196BA0" w14:paraId="65D7965B" w14:textId="77777777" w:rsidTr="00E17FD4">
        <w:trPr>
          <w:cantSplit/>
        </w:trPr>
        <w:tc>
          <w:tcPr>
            <w:tcW w:w="1246" w:type="dxa"/>
            <w:vMerge/>
          </w:tcPr>
          <w:p w14:paraId="7F31CB06" w14:textId="77777777" w:rsidR="001B2618" w:rsidRPr="00196BA0" w:rsidRDefault="001B2618" w:rsidP="00547E53">
            <w:pPr>
              <w:spacing w:before="60" w:after="60" w:line="240" w:lineRule="auto"/>
              <w:rPr>
                <w:szCs w:val="24"/>
              </w:rPr>
            </w:pPr>
          </w:p>
        </w:tc>
        <w:tc>
          <w:tcPr>
            <w:tcW w:w="2520" w:type="dxa"/>
            <w:vMerge/>
            <w:tcMar>
              <w:top w:w="28" w:type="dxa"/>
              <w:left w:w="57" w:type="dxa"/>
              <w:bottom w:w="28" w:type="dxa"/>
              <w:right w:w="57" w:type="dxa"/>
            </w:tcMar>
          </w:tcPr>
          <w:p w14:paraId="3446A7A2" w14:textId="77777777" w:rsidR="001B2618" w:rsidRPr="00196BA0" w:rsidRDefault="001B2618" w:rsidP="00547E53">
            <w:pPr>
              <w:spacing w:before="60" w:after="60" w:line="240" w:lineRule="auto"/>
              <w:rPr>
                <w:rFonts w:eastAsia="Times New Roman"/>
                <w:color w:val="000000"/>
                <w:szCs w:val="24"/>
                <w:lang w:eastAsia="en-AU"/>
              </w:rPr>
            </w:pPr>
          </w:p>
        </w:tc>
        <w:tc>
          <w:tcPr>
            <w:tcW w:w="2976" w:type="dxa"/>
          </w:tcPr>
          <w:p w14:paraId="1599AE7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xml:space="preserve"> and turn aircraft 90</w:t>
            </w:r>
            <w:r>
              <w:rPr>
                <w:color w:val="000000"/>
                <w:sz w:val="24"/>
                <w:szCs w:val="24"/>
              </w:rPr>
              <w:t> </w:t>
            </w:r>
            <w:r w:rsidRPr="00196BA0">
              <w:rPr>
                <w:color w:val="000000"/>
                <w:sz w:val="24"/>
                <w:szCs w:val="24"/>
              </w:rPr>
              <w:t>degrees left or right, turn opposite direction 180 degrees, turn back 90 degrees;</w:t>
            </w:r>
          </w:p>
          <w:p w14:paraId="43C7096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land at lift-off spot.</w:t>
            </w:r>
          </w:p>
        </w:tc>
        <w:tc>
          <w:tcPr>
            <w:tcW w:w="2694" w:type="dxa"/>
          </w:tcPr>
          <w:p w14:paraId="45C0D67D"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 exercise;</w:t>
            </w:r>
          </w:p>
          <w:p w14:paraId="11F14EFB"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stable hover;</w:t>
            </w:r>
          </w:p>
          <w:p w14:paraId="716FB74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accurate landing at lift-off position.</w:t>
            </w:r>
          </w:p>
        </w:tc>
      </w:tr>
      <w:tr w:rsidR="001B2618" w:rsidRPr="00196BA0" w14:paraId="01DAD038" w14:textId="77777777" w:rsidTr="00E17FD4">
        <w:trPr>
          <w:cantSplit/>
          <w:trHeight w:val="2050"/>
        </w:trPr>
        <w:tc>
          <w:tcPr>
            <w:tcW w:w="1246" w:type="dxa"/>
            <w:vMerge w:val="restart"/>
          </w:tcPr>
          <w:p w14:paraId="1AB0004C" w14:textId="77777777" w:rsidR="001B2618" w:rsidRPr="00196BA0" w:rsidRDefault="001B2618" w:rsidP="00547E53">
            <w:pPr>
              <w:spacing w:before="60" w:after="60" w:line="240" w:lineRule="auto"/>
              <w:rPr>
                <w:szCs w:val="24"/>
              </w:rPr>
            </w:pPr>
            <w:r w:rsidRPr="00196BA0">
              <w:rPr>
                <w:szCs w:val="24"/>
              </w:rPr>
              <w:t>RM3</w:t>
            </w:r>
          </w:p>
        </w:tc>
        <w:tc>
          <w:tcPr>
            <w:tcW w:w="2520" w:type="dxa"/>
            <w:vMerge w:val="restart"/>
            <w:tcMar>
              <w:top w:w="28" w:type="dxa"/>
              <w:left w:w="57" w:type="dxa"/>
              <w:bottom w:w="28" w:type="dxa"/>
              <w:right w:w="57" w:type="dxa"/>
            </w:tcMar>
          </w:tcPr>
          <w:p w14:paraId="6D0811EA" w14:textId="77777777" w:rsidR="001B2618" w:rsidRPr="00196BA0" w:rsidRDefault="001B2618" w:rsidP="00547E53">
            <w:pPr>
              <w:spacing w:before="60" w:after="60" w:line="240" w:lineRule="auto"/>
              <w:ind w:left="102"/>
              <w:rPr>
                <w:rFonts w:eastAsia="Times New Roman"/>
                <w:color w:val="000000"/>
                <w:szCs w:val="24"/>
                <w:lang w:eastAsia="en-AU"/>
              </w:rPr>
            </w:pPr>
            <w:r w:rsidRPr="00196BA0">
              <w:rPr>
                <w:rFonts w:eastAsia="Times New Roman"/>
                <w:color w:val="000000"/>
                <w:szCs w:val="24"/>
                <w:lang w:eastAsia="en-AU"/>
              </w:rPr>
              <w:t>Advanced manoeuvres</w:t>
            </w:r>
          </w:p>
        </w:tc>
        <w:tc>
          <w:tcPr>
            <w:tcW w:w="2976" w:type="dxa"/>
          </w:tcPr>
          <w:p w14:paraId="69A42196" w14:textId="77777777" w:rsidR="001B2618" w:rsidRPr="00196BA0" w:rsidRDefault="001B2618" w:rsidP="00547E53">
            <w:pPr>
              <w:spacing w:before="60" w:after="60" w:line="240" w:lineRule="auto"/>
              <w:rPr>
                <w:b/>
                <w:color w:val="000000"/>
                <w:szCs w:val="24"/>
              </w:rPr>
            </w:pPr>
            <w:r w:rsidRPr="00196BA0">
              <w:rPr>
                <w:b/>
                <w:i/>
                <w:color w:val="000000"/>
                <w:szCs w:val="24"/>
              </w:rPr>
              <w:t xml:space="preserve">Figure of </w:t>
            </w:r>
            <w:r>
              <w:rPr>
                <w:b/>
                <w:i/>
                <w:color w:val="000000"/>
                <w:szCs w:val="24"/>
              </w:rPr>
              <w:t>8</w:t>
            </w:r>
          </w:p>
          <w:p w14:paraId="58A960C4"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establish stable hover, turn left or right 90</w:t>
            </w:r>
            <w:r>
              <w:rPr>
                <w:color w:val="000000"/>
                <w:sz w:val="24"/>
                <w:szCs w:val="24"/>
              </w:rPr>
              <w:t> </w:t>
            </w:r>
            <w:r w:rsidRPr="00196BA0">
              <w:rPr>
                <w:color w:val="000000"/>
                <w:sz w:val="24"/>
                <w:szCs w:val="24"/>
              </w:rPr>
              <w:t>degrees fly 10</w:t>
            </w:r>
            <w:r>
              <w:rPr>
                <w:color w:val="000000"/>
                <w:sz w:val="24"/>
                <w:szCs w:val="24"/>
              </w:rPr>
              <w:t> m</w:t>
            </w:r>
            <w:r w:rsidRPr="00196BA0">
              <w:rPr>
                <w:color w:val="000000"/>
                <w:sz w:val="24"/>
                <w:szCs w:val="24"/>
              </w:rPr>
              <w:t xml:space="preserve"> at a constant height;</w:t>
            </w:r>
          </w:p>
          <w:p w14:paraId="74F220E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without stopping, turn outward 180 degrees and fly back past pilot for a further 10</w:t>
            </w:r>
            <w:r>
              <w:rPr>
                <w:color w:val="000000"/>
                <w:sz w:val="24"/>
                <w:szCs w:val="24"/>
              </w:rPr>
              <w:t> m</w:t>
            </w:r>
            <w:r w:rsidRPr="00196BA0">
              <w:rPr>
                <w:color w:val="000000"/>
                <w:sz w:val="24"/>
                <w:szCs w:val="24"/>
              </w:rPr>
              <w:t>;</w:t>
            </w:r>
          </w:p>
          <w:p w14:paraId="07E55F1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without stopping turn outward 180 degrees again and then fly back to starting point;</w:t>
            </w:r>
          </w:p>
          <w:p w14:paraId="057DC41C"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turn outwards (tail towards pilot) hover and land.</w:t>
            </w:r>
          </w:p>
        </w:tc>
        <w:tc>
          <w:tcPr>
            <w:tcW w:w="2694" w:type="dxa"/>
          </w:tcPr>
          <w:p w14:paraId="44D915F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accurate and over nominated points [</w:t>
            </w:r>
            <w:r w:rsidRPr="00005D4D">
              <w:rPr>
                <w:i/>
                <w:color w:val="000000"/>
                <w:sz w:val="24"/>
                <w:szCs w:val="24"/>
              </w:rPr>
              <w:t>M</w:t>
            </w:r>
            <w:r w:rsidRPr="00BA3D84">
              <w:rPr>
                <w:i/>
                <w:color w:val="000000"/>
                <w:sz w:val="24"/>
                <w:szCs w:val="24"/>
              </w:rPr>
              <w:t>arkers</w:t>
            </w:r>
            <w:r w:rsidRPr="00196BA0">
              <w:rPr>
                <w:i/>
                <w:color w:val="000000"/>
                <w:sz w:val="24"/>
                <w:szCs w:val="24"/>
              </w:rPr>
              <w:t xml:space="preserve"> should be placed at the 180</w:t>
            </w:r>
            <w:r>
              <w:rPr>
                <w:i/>
                <w:color w:val="000000"/>
                <w:sz w:val="24"/>
                <w:szCs w:val="24"/>
              </w:rPr>
              <w:t> </w:t>
            </w:r>
            <w:r w:rsidRPr="00196BA0">
              <w:rPr>
                <w:i/>
                <w:color w:val="000000"/>
                <w:sz w:val="24"/>
                <w:szCs w:val="24"/>
              </w:rPr>
              <w:t>degree turn points</w:t>
            </w:r>
            <w:r>
              <w:rPr>
                <w:i/>
                <w:color w:val="000000"/>
                <w:sz w:val="24"/>
                <w:szCs w:val="24"/>
              </w:rPr>
              <w:t>.</w:t>
            </w:r>
            <w:r w:rsidRPr="00196BA0">
              <w:rPr>
                <w:color w:val="000000"/>
                <w:sz w:val="24"/>
                <w:szCs w:val="24"/>
              </w:rPr>
              <w:t>];</w:t>
            </w:r>
          </w:p>
          <w:p w14:paraId="572CED50"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smooth flying with even, balanced turns;</w:t>
            </w:r>
          </w:p>
          <w:p w14:paraId="7198F991"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airspeed should be consistent from when the RPA departs the first hover until entering the final hover;</w:t>
            </w:r>
          </w:p>
          <w:p w14:paraId="14AB11E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accurate landing at nominated spot.</w:t>
            </w:r>
          </w:p>
        </w:tc>
      </w:tr>
      <w:tr w:rsidR="001B2618" w:rsidRPr="00196BA0" w14:paraId="1767B8F3" w14:textId="77777777" w:rsidTr="00E17FD4">
        <w:trPr>
          <w:cantSplit/>
          <w:trHeight w:val="1730"/>
        </w:trPr>
        <w:tc>
          <w:tcPr>
            <w:tcW w:w="1246" w:type="dxa"/>
            <w:vMerge/>
          </w:tcPr>
          <w:p w14:paraId="4272AD24" w14:textId="77777777" w:rsidR="001B2618" w:rsidRPr="00196BA0" w:rsidRDefault="001B2618" w:rsidP="00547E53">
            <w:pPr>
              <w:spacing w:before="60" w:after="60" w:line="240" w:lineRule="auto"/>
              <w:rPr>
                <w:szCs w:val="24"/>
              </w:rPr>
            </w:pPr>
          </w:p>
        </w:tc>
        <w:tc>
          <w:tcPr>
            <w:tcW w:w="2520" w:type="dxa"/>
            <w:vMerge/>
            <w:tcMar>
              <w:top w:w="28" w:type="dxa"/>
              <w:left w:w="57" w:type="dxa"/>
              <w:bottom w:w="28" w:type="dxa"/>
              <w:right w:w="57" w:type="dxa"/>
            </w:tcMar>
          </w:tcPr>
          <w:p w14:paraId="44690BC8" w14:textId="77777777" w:rsidR="001B2618" w:rsidRPr="00196BA0" w:rsidRDefault="001B2618" w:rsidP="00547E53">
            <w:pPr>
              <w:spacing w:before="60" w:after="60" w:line="240" w:lineRule="auto"/>
              <w:rPr>
                <w:rFonts w:eastAsia="Times New Roman"/>
                <w:color w:val="000000"/>
                <w:szCs w:val="24"/>
                <w:lang w:eastAsia="en-AU"/>
              </w:rPr>
            </w:pPr>
          </w:p>
        </w:tc>
        <w:tc>
          <w:tcPr>
            <w:tcW w:w="2976" w:type="dxa"/>
          </w:tcPr>
          <w:p w14:paraId="0CF5D000" w14:textId="77777777" w:rsidR="001B2618" w:rsidRPr="00196BA0" w:rsidRDefault="001B2618" w:rsidP="00547E53">
            <w:pPr>
              <w:spacing w:before="60" w:after="60" w:line="240" w:lineRule="auto"/>
              <w:rPr>
                <w:b/>
                <w:color w:val="000000"/>
                <w:szCs w:val="24"/>
              </w:rPr>
            </w:pPr>
            <w:r w:rsidRPr="00196BA0">
              <w:rPr>
                <w:b/>
                <w:i/>
                <w:color w:val="000000"/>
                <w:szCs w:val="24"/>
              </w:rPr>
              <w:t>Vertical rectangle</w:t>
            </w:r>
          </w:p>
          <w:p w14:paraId="4D394965" w14:textId="77777777" w:rsidR="001B2618" w:rsidRDefault="001B2618" w:rsidP="00547E53">
            <w:pPr>
              <w:pStyle w:val="TableText0"/>
              <w:tabs>
                <w:tab w:val="left" w:pos="394"/>
              </w:tabs>
              <w:spacing w:after="60"/>
              <w:rPr>
                <w:color w:val="000000"/>
                <w:sz w:val="24"/>
                <w:szCs w:val="24"/>
              </w:rPr>
            </w:pPr>
            <w:r>
              <w:rPr>
                <w:color w:val="000000"/>
                <w:sz w:val="24"/>
                <w:szCs w:val="24"/>
              </w:rPr>
              <w:t>Li</w:t>
            </w:r>
            <w:r w:rsidRPr="00196BA0">
              <w:rPr>
                <w:color w:val="000000"/>
                <w:sz w:val="24"/>
                <w:szCs w:val="24"/>
              </w:rPr>
              <w:t>ft-off to height of 2</w:t>
            </w:r>
            <w:r>
              <w:rPr>
                <w:color w:val="000000"/>
                <w:sz w:val="24"/>
                <w:szCs w:val="24"/>
              </w:rPr>
              <w:t> m</w:t>
            </w:r>
            <w:r w:rsidRPr="00196BA0">
              <w:rPr>
                <w:color w:val="000000"/>
                <w:sz w:val="24"/>
                <w:szCs w:val="24"/>
              </w:rPr>
              <w:t xml:space="preserve"> and hover and complete a vertical nose out rectangle climbing to 10</w:t>
            </w:r>
            <w:r>
              <w:rPr>
                <w:color w:val="000000"/>
                <w:sz w:val="24"/>
                <w:szCs w:val="24"/>
              </w:rPr>
              <w:t> m</w:t>
            </w:r>
            <w:r w:rsidRPr="00196BA0">
              <w:rPr>
                <w:color w:val="000000"/>
                <w:sz w:val="24"/>
                <w:szCs w:val="24"/>
              </w:rPr>
              <w:t xml:space="preserve"> high and 10</w:t>
            </w:r>
            <w:r>
              <w:rPr>
                <w:color w:val="000000"/>
                <w:sz w:val="24"/>
                <w:szCs w:val="24"/>
              </w:rPr>
              <w:t> m</w:t>
            </w:r>
            <w:r w:rsidRPr="00196BA0">
              <w:rPr>
                <w:color w:val="000000"/>
                <w:sz w:val="24"/>
                <w:szCs w:val="24"/>
              </w:rPr>
              <w:t xml:space="preserve"> wide.</w:t>
            </w:r>
          </w:p>
          <w:p w14:paraId="29C186C7" w14:textId="6EA58439"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 xml:space="preserve">[First movement is sideways left or right; remote pilot should be at the middle of the 10-metre side; sides (vertical axis) should be </w:t>
            </w:r>
            <w:r>
              <w:rPr>
                <w:color w:val="000000"/>
                <w:sz w:val="24"/>
                <w:szCs w:val="24"/>
              </w:rPr>
              <w:t>above</w:t>
            </w:r>
            <w:r w:rsidRPr="00196BA0">
              <w:rPr>
                <w:color w:val="000000"/>
                <w:sz w:val="24"/>
                <w:szCs w:val="24"/>
              </w:rPr>
              <w:t xml:space="preserve"> marker cone</w:t>
            </w:r>
            <w:r>
              <w:rPr>
                <w:color w:val="000000"/>
                <w:sz w:val="24"/>
                <w:szCs w:val="24"/>
              </w:rPr>
              <w:t>s</w:t>
            </w:r>
            <w:r w:rsidRPr="00196BA0">
              <w:rPr>
                <w:color w:val="000000"/>
                <w:sz w:val="24"/>
                <w:szCs w:val="24"/>
              </w:rPr>
              <w:t>.]</w:t>
            </w:r>
          </w:p>
        </w:tc>
        <w:tc>
          <w:tcPr>
            <w:tcW w:w="2694" w:type="dxa"/>
          </w:tcPr>
          <w:p w14:paraId="005C470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mooth flying with even and controlled ascent and descent rates;</w:t>
            </w:r>
          </w:p>
          <w:p w14:paraId="6F1D9D00"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no drift (especially forward or back);</w:t>
            </w:r>
          </w:p>
          <w:p w14:paraId="5E1CF173"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accurately positions aircraft.</w:t>
            </w:r>
          </w:p>
        </w:tc>
      </w:tr>
      <w:tr w:rsidR="001B2618" w:rsidRPr="00196BA0" w14:paraId="660C8B39" w14:textId="77777777" w:rsidTr="00E17FD4">
        <w:trPr>
          <w:cantSplit/>
          <w:trHeight w:val="1730"/>
        </w:trPr>
        <w:tc>
          <w:tcPr>
            <w:tcW w:w="1246" w:type="dxa"/>
            <w:vMerge/>
          </w:tcPr>
          <w:p w14:paraId="012EF289" w14:textId="77777777" w:rsidR="001B2618" w:rsidRPr="00196BA0" w:rsidRDefault="001B2618" w:rsidP="00547E53">
            <w:pPr>
              <w:spacing w:before="60" w:after="60" w:line="240" w:lineRule="auto"/>
              <w:rPr>
                <w:szCs w:val="24"/>
              </w:rPr>
            </w:pPr>
          </w:p>
        </w:tc>
        <w:tc>
          <w:tcPr>
            <w:tcW w:w="2520" w:type="dxa"/>
            <w:vMerge/>
            <w:tcMar>
              <w:top w:w="28" w:type="dxa"/>
              <w:left w:w="57" w:type="dxa"/>
              <w:bottom w:w="28" w:type="dxa"/>
              <w:right w:w="57" w:type="dxa"/>
            </w:tcMar>
          </w:tcPr>
          <w:p w14:paraId="011B245A" w14:textId="77777777" w:rsidR="001B2618" w:rsidRPr="00196BA0" w:rsidRDefault="001B2618" w:rsidP="00547E53">
            <w:pPr>
              <w:spacing w:before="60" w:after="60" w:line="240" w:lineRule="auto"/>
              <w:rPr>
                <w:rFonts w:eastAsia="Times New Roman"/>
                <w:color w:val="000000"/>
                <w:szCs w:val="24"/>
                <w:lang w:eastAsia="en-AU"/>
              </w:rPr>
            </w:pPr>
          </w:p>
        </w:tc>
        <w:tc>
          <w:tcPr>
            <w:tcW w:w="2976" w:type="dxa"/>
          </w:tcPr>
          <w:p w14:paraId="094E351E" w14:textId="77777777" w:rsidR="001B2618" w:rsidRPr="00196BA0" w:rsidRDefault="001B2618" w:rsidP="00547E53">
            <w:pPr>
              <w:pStyle w:val="TableText0"/>
              <w:tabs>
                <w:tab w:val="left" w:pos="394"/>
              </w:tabs>
              <w:spacing w:after="60"/>
              <w:rPr>
                <w:color w:val="000000"/>
                <w:sz w:val="24"/>
                <w:szCs w:val="24"/>
              </w:rPr>
            </w:pPr>
            <w:r>
              <w:rPr>
                <w:color w:val="000000"/>
                <w:sz w:val="24"/>
                <w:szCs w:val="24"/>
              </w:rPr>
              <w:t>S</w:t>
            </w:r>
            <w:r w:rsidRPr="00196BA0">
              <w:rPr>
                <w:color w:val="000000"/>
                <w:sz w:val="24"/>
                <w:szCs w:val="24"/>
              </w:rPr>
              <w:t>imulate a typical complex task the applicant will be performing when qualified, using all available control method/s, radio procedures where applicable.</w:t>
            </w:r>
          </w:p>
          <w:p w14:paraId="18586327" w14:textId="77777777"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[Assume full crew/team available and assume examiner is an informed participant requiring briefing if applicable.]</w:t>
            </w:r>
          </w:p>
        </w:tc>
        <w:tc>
          <w:tcPr>
            <w:tcW w:w="2694" w:type="dxa"/>
          </w:tcPr>
          <w:p w14:paraId="11E0908E" w14:textId="312FB641"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safe distance from object of inspection/</w:t>
            </w:r>
            <w:r w:rsidR="006A671F">
              <w:rPr>
                <w:color w:val="000000"/>
                <w:sz w:val="24"/>
                <w:szCs w:val="24"/>
              </w:rPr>
              <w:br/>
            </w:r>
            <w:r w:rsidRPr="00196BA0">
              <w:rPr>
                <w:color w:val="000000"/>
                <w:sz w:val="24"/>
                <w:szCs w:val="24"/>
              </w:rPr>
              <w:t>photo</w:t>
            </w:r>
            <w:r>
              <w:rPr>
                <w:color w:val="000000"/>
                <w:sz w:val="24"/>
                <w:szCs w:val="24"/>
              </w:rPr>
              <w:t>graphy</w:t>
            </w:r>
            <w:r w:rsidRPr="00196BA0">
              <w:rPr>
                <w:color w:val="000000"/>
                <w:sz w:val="24"/>
                <w:szCs w:val="24"/>
              </w:rPr>
              <w:t>;</w:t>
            </w:r>
          </w:p>
          <w:p w14:paraId="6F16599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other relevant tolerances at examiner’s discretion;</w:t>
            </w:r>
          </w:p>
          <w:p w14:paraId="47781D6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conducts suitable team briefing, including intent of operation, emergency plans, any other specific relevant tasking for team members.</w:t>
            </w:r>
          </w:p>
        </w:tc>
      </w:tr>
      <w:tr w:rsidR="001B2618" w:rsidRPr="00196BA0" w14:paraId="51CF50CD" w14:textId="77777777" w:rsidTr="00E17FD4">
        <w:trPr>
          <w:cantSplit/>
          <w:trHeight w:val="1630"/>
        </w:trPr>
        <w:tc>
          <w:tcPr>
            <w:tcW w:w="1246" w:type="dxa"/>
            <w:vMerge w:val="restart"/>
          </w:tcPr>
          <w:p w14:paraId="0A45FA41" w14:textId="77777777" w:rsidR="001B2618" w:rsidRPr="00196BA0" w:rsidRDefault="001B2618" w:rsidP="00547E53">
            <w:pPr>
              <w:spacing w:before="60" w:after="60" w:line="240" w:lineRule="auto"/>
              <w:rPr>
                <w:szCs w:val="24"/>
              </w:rPr>
            </w:pPr>
            <w:r w:rsidRPr="00196BA0">
              <w:rPr>
                <w:szCs w:val="24"/>
              </w:rPr>
              <w:t>RM4</w:t>
            </w:r>
          </w:p>
        </w:tc>
        <w:tc>
          <w:tcPr>
            <w:tcW w:w="2520" w:type="dxa"/>
            <w:vMerge w:val="restart"/>
            <w:tcMar>
              <w:top w:w="28" w:type="dxa"/>
              <w:left w:w="57" w:type="dxa"/>
              <w:bottom w:w="28" w:type="dxa"/>
              <w:right w:w="57" w:type="dxa"/>
            </w:tcMar>
          </w:tcPr>
          <w:p w14:paraId="399E3C59" w14:textId="77777777" w:rsidR="001B2618" w:rsidRPr="00196BA0" w:rsidRDefault="001B2618" w:rsidP="00547E53">
            <w:pPr>
              <w:spacing w:before="60" w:after="60" w:line="240" w:lineRule="auto"/>
              <w:ind w:left="102"/>
              <w:rPr>
                <w:szCs w:val="24"/>
              </w:rPr>
            </w:pPr>
            <w:r w:rsidRPr="00196BA0">
              <w:rPr>
                <w:szCs w:val="24"/>
              </w:rPr>
              <w:t>Abnormal situations and emergencies</w:t>
            </w:r>
          </w:p>
        </w:tc>
        <w:tc>
          <w:tcPr>
            <w:tcW w:w="2976" w:type="dxa"/>
          </w:tcPr>
          <w:p w14:paraId="067DE6AC" w14:textId="0E6FAD4A" w:rsidR="001B2618" w:rsidRPr="00196BA0" w:rsidRDefault="001B2618" w:rsidP="00547E53">
            <w:pPr>
              <w:pStyle w:val="TableParagraph"/>
              <w:spacing w:before="60" w:after="60" w:line="240" w:lineRule="auto"/>
              <w:ind w:left="102"/>
            </w:pPr>
            <w:r w:rsidRPr="00DD718B">
              <w:rPr>
                <w:rFonts w:ascii="Times New Roman" w:eastAsia="Times New Roman" w:hAnsi="Times New Roman"/>
                <w:bCs/>
                <w:spacing w:val="-1"/>
                <w:sz w:val="24"/>
                <w:szCs w:val="24"/>
                <w:lang w:val="en-AU"/>
              </w:rPr>
              <w:t>From normal flight at a position approximately 50</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away from the pilot, fly the RPA back to the take-off position and land keeping 5</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from </w:t>
            </w:r>
            <w:r>
              <w:rPr>
                <w:rFonts w:ascii="Times New Roman" w:eastAsia="Times New Roman" w:hAnsi="Times New Roman"/>
                <w:bCs/>
                <w:spacing w:val="-1"/>
                <w:sz w:val="24"/>
                <w:szCs w:val="24"/>
                <w:lang w:val="en-AU"/>
              </w:rPr>
              <w:t>remote pilot</w:t>
            </w:r>
            <w:r w:rsidRPr="00DD718B">
              <w:rPr>
                <w:rFonts w:ascii="Times New Roman" w:eastAsia="Times New Roman" w:hAnsi="Times New Roman"/>
                <w:bCs/>
                <w:spacing w:val="-1"/>
                <w:sz w:val="24"/>
                <w:szCs w:val="24"/>
                <w:lang w:val="en-AU"/>
              </w:rPr>
              <w:t xml:space="preserve"> while in full manual mode (that is, no stabilisation or GPS).</w:t>
            </w:r>
          </w:p>
        </w:tc>
        <w:tc>
          <w:tcPr>
            <w:tcW w:w="2694" w:type="dxa"/>
          </w:tcPr>
          <w:p w14:paraId="2706FAC6" w14:textId="77777777" w:rsidR="001B2618" w:rsidRPr="00196BA0" w:rsidRDefault="001B2618"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 xml:space="preserve">Applicant manoeuvres and lands </w:t>
            </w:r>
            <w:r>
              <w:rPr>
                <w:rFonts w:ascii="Times New Roman" w:eastAsia="Times New Roman" w:hAnsi="Times New Roman"/>
                <w:bCs/>
                <w:spacing w:val="-1"/>
                <w:sz w:val="24"/>
                <w:szCs w:val="24"/>
                <w:lang w:val="en-AU"/>
              </w:rPr>
              <w:t xml:space="preserve">the </w:t>
            </w:r>
            <w:r w:rsidRPr="00DD718B">
              <w:rPr>
                <w:rFonts w:ascii="Times New Roman" w:eastAsia="Times New Roman" w:hAnsi="Times New Roman"/>
                <w:bCs/>
                <w:spacing w:val="-1"/>
                <w:sz w:val="24"/>
                <w:szCs w:val="24"/>
                <w:lang w:val="en-AU"/>
              </w:rPr>
              <w:t>RPA safely without GPS or other stabilisation.</w:t>
            </w:r>
          </w:p>
        </w:tc>
      </w:tr>
      <w:tr w:rsidR="001B2618" w:rsidRPr="00196BA0" w14:paraId="6D784602" w14:textId="77777777" w:rsidTr="00E17FD4">
        <w:trPr>
          <w:cantSplit/>
        </w:trPr>
        <w:tc>
          <w:tcPr>
            <w:tcW w:w="1246" w:type="dxa"/>
            <w:vMerge/>
          </w:tcPr>
          <w:p w14:paraId="195B9E45" w14:textId="77777777" w:rsidR="001B2618" w:rsidRPr="00196BA0" w:rsidRDefault="001B2618" w:rsidP="00547E53">
            <w:pPr>
              <w:spacing w:before="60" w:after="60" w:line="240" w:lineRule="auto"/>
              <w:rPr>
                <w:szCs w:val="24"/>
              </w:rPr>
            </w:pPr>
          </w:p>
        </w:tc>
        <w:tc>
          <w:tcPr>
            <w:tcW w:w="2520" w:type="dxa"/>
            <w:vMerge/>
            <w:tcMar>
              <w:top w:w="28" w:type="dxa"/>
              <w:left w:w="57" w:type="dxa"/>
              <w:bottom w:w="28" w:type="dxa"/>
              <w:right w:w="57" w:type="dxa"/>
            </w:tcMar>
          </w:tcPr>
          <w:p w14:paraId="6AD36FB7" w14:textId="77777777" w:rsidR="001B2618" w:rsidRPr="00196BA0" w:rsidRDefault="001B2618" w:rsidP="00547E53">
            <w:pPr>
              <w:spacing w:before="60" w:after="60" w:line="240" w:lineRule="auto"/>
              <w:rPr>
                <w:szCs w:val="24"/>
              </w:rPr>
            </w:pPr>
          </w:p>
        </w:tc>
        <w:tc>
          <w:tcPr>
            <w:tcW w:w="2976" w:type="dxa"/>
          </w:tcPr>
          <w:p w14:paraId="4C71B79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imulated emergency</w:t>
            </w:r>
            <w:r>
              <w:rPr>
                <w:color w:val="000000"/>
                <w:sz w:val="24"/>
                <w:szCs w:val="24"/>
              </w:rPr>
              <w:t>,</w:t>
            </w:r>
            <w:r w:rsidRPr="00196BA0">
              <w:rPr>
                <w:color w:val="000000"/>
                <w:sz w:val="24"/>
                <w:szCs w:val="24"/>
              </w:rPr>
              <w:t xml:space="preserve"> including activation of fail-safe functions/</w:t>
            </w:r>
            <w:r w:rsidRPr="00196BA0">
              <w:rPr>
                <w:color w:val="000000"/>
                <w:sz w:val="24"/>
                <w:szCs w:val="24"/>
              </w:rPr>
              <w:br/>
              <w:t>equipment;</w:t>
            </w:r>
          </w:p>
          <w:p w14:paraId="419CFC4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safe termination of flight in other degraded modes of operation at examiner’s discretion.</w:t>
            </w:r>
          </w:p>
        </w:tc>
        <w:tc>
          <w:tcPr>
            <w:tcW w:w="2694" w:type="dxa"/>
          </w:tcPr>
          <w:p w14:paraId="3E8773F5" w14:textId="77777777" w:rsidR="001B2618" w:rsidRPr="00196BA0" w:rsidRDefault="001B2618"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Applicant demonstrates an understanding of failure modes and terminates flight safely.</w:t>
            </w:r>
          </w:p>
        </w:tc>
      </w:tr>
    </w:tbl>
    <w:p w14:paraId="3A22A9EC" w14:textId="77777777" w:rsidR="001B2618" w:rsidRPr="00196BA0" w:rsidRDefault="001B2618" w:rsidP="00CA6E18">
      <w:pPr>
        <w:pStyle w:val="LDScheduleheadingcontinued"/>
      </w:pPr>
      <w:r w:rsidRPr="00196BA0">
        <w:t>Schedule 6</w:t>
      </w:r>
      <w:r w:rsidRPr="00196BA0">
        <w:tab/>
        <w:t>Flight Test Standards</w:t>
      </w:r>
    </w:p>
    <w:p w14:paraId="5EDD8B7D" w14:textId="77777777" w:rsidR="001B2618" w:rsidRPr="00196BA0" w:rsidRDefault="001B2618" w:rsidP="00CA6E18">
      <w:pPr>
        <w:pStyle w:val="LDAppendixHeading3"/>
      </w:pPr>
      <w:r>
        <w:tab/>
      </w:r>
      <w:r>
        <w:tab/>
      </w:r>
      <w:r w:rsidRPr="00196BA0">
        <w:t>Remote pilot licence — (RePL)</w:t>
      </w:r>
    </w:p>
    <w:p w14:paraId="743D228F" w14:textId="561192DE" w:rsidR="001B2618" w:rsidRPr="00196BA0" w:rsidRDefault="001B2618" w:rsidP="00CA6E18">
      <w:pPr>
        <w:pStyle w:val="LDAppendixHeading"/>
      </w:pPr>
      <w:bookmarkStart w:id="449" w:name="_Toc520282044"/>
      <w:bookmarkStart w:id="450" w:name="_Toc2946092"/>
      <w:r w:rsidRPr="00196BA0">
        <w:t>Appendix 3</w:t>
      </w:r>
      <w:r w:rsidRPr="00196BA0">
        <w:tab/>
        <w:t>Helicopter category (</w:t>
      </w:r>
      <w:r w:rsidR="006A671F">
        <w:t>s</w:t>
      </w:r>
      <w:r w:rsidRPr="00196BA0">
        <w:t>ingle</w:t>
      </w:r>
      <w:r>
        <w:t xml:space="preserve"> </w:t>
      </w:r>
      <w:r w:rsidRPr="00196BA0">
        <w:t>rotor class) flight test</w:t>
      </w:r>
      <w:bookmarkEnd w:id="449"/>
      <w:bookmarkEnd w:id="450"/>
    </w:p>
    <w:p w14:paraId="6863B438" w14:textId="77777777" w:rsidR="001B2618" w:rsidRPr="00196BA0" w:rsidRDefault="001B2618" w:rsidP="00CA6E18">
      <w:pPr>
        <w:pStyle w:val="LDClauseHeading2"/>
        <w:numPr>
          <w:ilvl w:val="0"/>
          <w:numId w:val="0"/>
        </w:numPr>
      </w:pPr>
      <w:r w:rsidRPr="00196BA0">
        <w:t>1.</w:t>
      </w:r>
      <w:r w:rsidRPr="00196BA0">
        <w:tab/>
        <w:t>Flight test requirements</w:t>
      </w:r>
    </w:p>
    <w:p w14:paraId="5405B451" w14:textId="57174767" w:rsidR="001B2618" w:rsidRPr="00BA3D84" w:rsidRDefault="001B2618" w:rsidP="00547E53">
      <w:pPr>
        <w:pStyle w:val="LDClause"/>
        <w:tabs>
          <w:tab w:val="clear" w:pos="454"/>
          <w:tab w:val="clear" w:pos="737"/>
          <w:tab w:val="left" w:pos="709"/>
        </w:tabs>
        <w:spacing w:line="259" w:lineRule="auto"/>
        <w:ind w:left="709" w:hanging="709"/>
        <w:rPr>
          <w:color w:val="000000"/>
        </w:rPr>
      </w:pPr>
      <w:r w:rsidRPr="00BA3D84">
        <w:rPr>
          <w:color w:val="000000"/>
        </w:rPr>
        <w:t>1.1</w:t>
      </w:r>
      <w:r w:rsidRPr="00BA3D84">
        <w:rPr>
          <w:color w:val="000000"/>
        </w:rPr>
        <w:tab/>
        <w:t>An applicant for a remote pilot licence in the Helicopter category (</w:t>
      </w:r>
      <w:r w:rsidR="006A671F">
        <w:rPr>
          <w:color w:val="000000"/>
        </w:rPr>
        <w:t>m</w:t>
      </w:r>
      <w:r w:rsidRPr="00BA3D84">
        <w:rPr>
          <w:color w:val="000000"/>
        </w:rPr>
        <w:t xml:space="preserve">ultirotor class) must demonstrate his or her competency as follows: for each unit of competency mentioned in a unit coded item in a row of column 1 of the </w:t>
      </w:r>
      <w:r w:rsidR="00C1652F">
        <w:rPr>
          <w:color w:val="000000"/>
        </w:rPr>
        <w:t>T</w:t>
      </w:r>
      <w:r w:rsidRPr="00BA3D84">
        <w:rPr>
          <w:color w:val="000000"/>
        </w:rPr>
        <w:t>able in clause 3, he or she must perform all of the manoeuvres for the RPA mentioned in column 2 of the item, within the relevant accuracy/tolerances specified in column 3 of the item for the manoeuvre.</w:t>
      </w:r>
    </w:p>
    <w:p w14:paraId="79E35772"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1.2</w:t>
      </w:r>
      <w:r w:rsidRPr="00196BA0">
        <w:rPr>
          <w:color w:val="000000"/>
        </w:rPr>
        <w:tab/>
        <w:t>For subclause 1.1, a sustained deviation outside the applicable flight tolerance is not permitted.</w:t>
      </w:r>
    </w:p>
    <w:p w14:paraId="219EB052" w14:textId="2FD6D145"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1.3</w:t>
      </w:r>
      <w:r w:rsidRPr="00196BA0">
        <w:rPr>
          <w:color w:val="000000"/>
        </w:rPr>
        <w:tab/>
        <w:t xml:space="preserve">For Unit code RH3 in the </w:t>
      </w:r>
      <w:r w:rsidR="00C1652F">
        <w:rPr>
          <w:color w:val="000000"/>
        </w:rPr>
        <w:t>T</w:t>
      </w:r>
      <w:r w:rsidRPr="00196BA0">
        <w:rPr>
          <w:color w:val="000000"/>
        </w:rPr>
        <w:t xml:space="preserve">able in clause 3, if sufficient cross-wind conditions do not exist at the time of the flight test then, the element may be excluded from the flight test provided the flight test examiner (the </w:t>
      </w:r>
      <w:r w:rsidRPr="00196BA0">
        <w:rPr>
          <w:b/>
          <w:i/>
          <w:color w:val="000000"/>
        </w:rPr>
        <w:t>examiner</w:t>
      </w:r>
      <w:r w:rsidRPr="00196BA0">
        <w:rPr>
          <w:color w:val="000000"/>
        </w:rPr>
        <w:t>) is satisfied that the applicant’s training records indicate that relevant competency has been achieved during training.</w:t>
      </w:r>
    </w:p>
    <w:p w14:paraId="5FDEEFA9"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1.4</w:t>
      </w:r>
      <w:r w:rsidRPr="00196BA0">
        <w:rPr>
          <w:color w:val="000000"/>
        </w:rPr>
        <w:tab/>
        <w:t>Manoeuvres may be completed in automated flight mode if:</w:t>
      </w:r>
    </w:p>
    <w:p w14:paraId="069D173E" w14:textId="77777777" w:rsidR="001B2618" w:rsidRPr="00196BA0" w:rsidRDefault="001B2618" w:rsidP="001B2618">
      <w:pPr>
        <w:pStyle w:val="LDP1a"/>
        <w:numPr>
          <w:ilvl w:val="3"/>
          <w:numId w:val="25"/>
        </w:numPr>
        <w:tabs>
          <w:tab w:val="clear" w:pos="1191"/>
        </w:tabs>
        <w:spacing w:before="0" w:after="80" w:line="259" w:lineRule="auto"/>
        <w:rPr>
          <w:color w:val="000000"/>
        </w:rPr>
      </w:pPr>
      <w:r w:rsidRPr="00196BA0">
        <w:rPr>
          <w:color w:val="000000"/>
        </w:rPr>
        <w:t>there is no option for manual flight; or</w:t>
      </w:r>
    </w:p>
    <w:p w14:paraId="539147C4" w14:textId="77777777" w:rsidR="001B2618" w:rsidRPr="00196BA0" w:rsidRDefault="001B2618" w:rsidP="001B2618">
      <w:pPr>
        <w:pStyle w:val="LDP1a"/>
        <w:numPr>
          <w:ilvl w:val="3"/>
          <w:numId w:val="25"/>
        </w:numPr>
        <w:tabs>
          <w:tab w:val="clear" w:pos="1191"/>
        </w:tabs>
        <w:spacing w:before="0" w:after="80" w:line="259" w:lineRule="auto"/>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RePL</w:t>
      </w:r>
      <w:r>
        <w:rPr>
          <w:color w:val="000000"/>
        </w:rPr>
        <w:t>.</w:t>
      </w:r>
    </w:p>
    <w:p w14:paraId="077B046C" w14:textId="77777777" w:rsidR="001B2618" w:rsidRPr="00196BA0" w:rsidRDefault="001B2618" w:rsidP="001B2618">
      <w:pPr>
        <w:pStyle w:val="LDClauseHeading2"/>
        <w:numPr>
          <w:ilvl w:val="1"/>
          <w:numId w:val="25"/>
        </w:numPr>
      </w:pPr>
      <w:r>
        <w:t>K</w:t>
      </w:r>
      <w:r w:rsidRPr="00196BA0">
        <w:t>nowledge requirements</w:t>
      </w:r>
    </w:p>
    <w:p w14:paraId="15654B06" w14:textId="259DEF7B"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of the following with respect to the operation of an RPA in the </w:t>
      </w:r>
      <w:r w:rsidRPr="00196BA0">
        <w:rPr>
          <w:color w:val="000000"/>
        </w:rPr>
        <w:t>Helicopter category (</w:t>
      </w:r>
      <w:r w:rsidR="006A671F">
        <w:rPr>
          <w:color w:val="000000"/>
        </w:rPr>
        <w:t>s</w:t>
      </w:r>
      <w:r w:rsidRPr="00196BA0">
        <w:rPr>
          <w:color w:val="000000"/>
        </w:rPr>
        <w:t>ingle</w:t>
      </w:r>
      <w:r>
        <w:rPr>
          <w:color w:val="000000"/>
        </w:rPr>
        <w:t xml:space="preserve"> </w:t>
      </w:r>
      <w:r w:rsidRPr="00196BA0">
        <w:rPr>
          <w:color w:val="000000"/>
        </w:rPr>
        <w:t>rotor class)</w:t>
      </w:r>
      <w:r w:rsidRPr="00196BA0">
        <w:t>:</w:t>
      </w:r>
    </w:p>
    <w:p w14:paraId="69FBE9F6"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the limitations of the licence;</w:t>
      </w:r>
    </w:p>
    <w:p w14:paraId="004B78D5"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normal, abnormal and emergency flight procedures;</w:t>
      </w:r>
    </w:p>
    <w:p w14:paraId="6A673D85"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operating limitations;</w:t>
      </w:r>
    </w:p>
    <w:p w14:paraId="15B015BA"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weight and balance limitations;</w:t>
      </w:r>
    </w:p>
    <w:p w14:paraId="1F3E2C7B"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aircraft performance data, including take-off and landing performance data;</w:t>
      </w:r>
    </w:p>
    <w:p w14:paraId="2F3D2F18"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flight planning and risk assessment;</w:t>
      </w:r>
    </w:p>
    <w:p w14:paraId="59447F56"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applicability of drug and alcohol regulations;</w:t>
      </w:r>
    </w:p>
    <w:p w14:paraId="33D5FB5B"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in-flight data;</w:t>
      </w:r>
    </w:p>
    <w:p w14:paraId="3318A83A"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emergency equipment;</w:t>
      </w:r>
    </w:p>
    <w:p w14:paraId="53FA8E90"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energy planning for the flight;</w:t>
      </w:r>
    </w:p>
    <w:p w14:paraId="4E3C0DD1"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managing payload and bystanders;</w:t>
      </w:r>
    </w:p>
    <w:p w14:paraId="70EAED27" w14:textId="77777777" w:rsidR="001B2618" w:rsidRPr="00196BA0" w:rsidRDefault="001B2618" w:rsidP="001B2618">
      <w:pPr>
        <w:pStyle w:val="LDP1a"/>
        <w:numPr>
          <w:ilvl w:val="3"/>
          <w:numId w:val="26"/>
        </w:numPr>
        <w:tabs>
          <w:tab w:val="clear" w:pos="1191"/>
        </w:tabs>
        <w:spacing w:before="0" w:after="80" w:line="259" w:lineRule="auto"/>
        <w:rPr>
          <w:color w:val="000000"/>
        </w:rPr>
      </w:pPr>
      <w:r>
        <w:rPr>
          <w:color w:val="000000"/>
        </w:rPr>
        <w:t>energy</w:t>
      </w:r>
      <w:r w:rsidRPr="00196BA0">
        <w:rPr>
          <w:color w:val="000000"/>
        </w:rPr>
        <w:t xml:space="preserve"> </w:t>
      </w:r>
      <w:r>
        <w:rPr>
          <w:color w:val="000000"/>
        </w:rPr>
        <w:t xml:space="preserve">(fuel, battery charge) </w:t>
      </w:r>
      <w:r w:rsidRPr="00196BA0">
        <w:rPr>
          <w:color w:val="000000"/>
        </w:rPr>
        <w:t>management;</w:t>
      </w:r>
    </w:p>
    <w:p w14:paraId="7F98F663" w14:textId="77777777" w:rsidR="001B2618" w:rsidRPr="00196BA0" w:rsidRDefault="001B2618" w:rsidP="001B2618">
      <w:pPr>
        <w:pStyle w:val="LDP1a"/>
        <w:numPr>
          <w:ilvl w:val="3"/>
          <w:numId w:val="26"/>
        </w:numPr>
        <w:tabs>
          <w:tab w:val="clear" w:pos="1191"/>
        </w:tabs>
        <w:spacing w:before="0" w:after="80" w:line="259" w:lineRule="auto"/>
        <w:rPr>
          <w:color w:val="000000"/>
        </w:rPr>
      </w:pPr>
      <w:r w:rsidRPr="00196BA0">
        <w:rPr>
          <w:color w:val="000000"/>
        </w:rPr>
        <w:t>RPAS functions and features, including the meaning of any audible or visual indications.</w:t>
      </w:r>
    </w:p>
    <w:p w14:paraId="2A3132AC" w14:textId="77777777" w:rsidR="001B2618" w:rsidRPr="00196BA0" w:rsidRDefault="001B2618" w:rsidP="00547E53">
      <w:pPr>
        <w:pStyle w:val="LDClauseHeading2"/>
        <w:numPr>
          <w:ilvl w:val="0"/>
          <w:numId w:val="0"/>
        </w:numPr>
        <w:spacing w:after="240" w:line="240" w:lineRule="auto"/>
        <w:ind w:firstLine="142"/>
      </w:pPr>
      <w:r>
        <w:t>3</w:t>
      </w:r>
      <w:r w:rsidRPr="00196BA0">
        <w:tab/>
        <w:t>Practical flight standards</w:t>
      </w:r>
    </w:p>
    <w:tbl>
      <w:tblPr>
        <w:tblW w:w="929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803"/>
        <w:gridCol w:w="2693"/>
        <w:gridCol w:w="2552"/>
      </w:tblGrid>
      <w:tr w:rsidR="001B2618" w:rsidRPr="00854CFE" w14:paraId="4E1951EC" w14:textId="77777777" w:rsidTr="00E17FD4">
        <w:trPr>
          <w:tblHeader/>
        </w:trPr>
        <w:tc>
          <w:tcPr>
            <w:tcW w:w="1246" w:type="dxa"/>
            <w:shd w:val="clear" w:color="auto" w:fill="BFBFBF"/>
            <w:vAlign w:val="center"/>
          </w:tcPr>
          <w:p w14:paraId="3C71A9F4" w14:textId="77777777" w:rsidR="001B2618" w:rsidRPr="00854CFE" w:rsidRDefault="001B2618" w:rsidP="00854CFE">
            <w:pPr>
              <w:pStyle w:val="TableText0"/>
              <w:spacing w:after="60"/>
              <w:rPr>
                <w:rFonts w:cs="Arial"/>
                <w:b/>
                <w:color w:val="000000"/>
                <w:sz w:val="24"/>
                <w:szCs w:val="24"/>
              </w:rPr>
            </w:pPr>
            <w:r w:rsidRPr="00854CFE">
              <w:rPr>
                <w:rFonts w:cs="Arial"/>
                <w:b/>
                <w:color w:val="000000"/>
                <w:sz w:val="24"/>
                <w:szCs w:val="24"/>
              </w:rPr>
              <w:t>Unit code</w:t>
            </w:r>
          </w:p>
        </w:tc>
        <w:tc>
          <w:tcPr>
            <w:tcW w:w="2803" w:type="dxa"/>
            <w:shd w:val="clear" w:color="auto" w:fill="BFBFBF"/>
            <w:tcMar>
              <w:top w:w="28" w:type="dxa"/>
              <w:left w:w="57" w:type="dxa"/>
              <w:bottom w:w="28" w:type="dxa"/>
              <w:right w:w="57" w:type="dxa"/>
            </w:tcMar>
            <w:vAlign w:val="center"/>
          </w:tcPr>
          <w:p w14:paraId="6F91DBB1" w14:textId="77777777" w:rsidR="001B2618" w:rsidRPr="00854CFE" w:rsidRDefault="001B2618" w:rsidP="00547E53">
            <w:pPr>
              <w:pStyle w:val="TableText0"/>
              <w:spacing w:after="60"/>
              <w:ind w:left="102"/>
              <w:rPr>
                <w:rFonts w:cs="Arial"/>
                <w:b/>
                <w:color w:val="000000"/>
                <w:sz w:val="24"/>
                <w:szCs w:val="24"/>
              </w:rPr>
            </w:pPr>
            <w:r w:rsidRPr="00854CFE">
              <w:rPr>
                <w:rFonts w:cs="Arial"/>
                <w:b/>
                <w:color w:val="000000"/>
                <w:sz w:val="24"/>
                <w:szCs w:val="24"/>
              </w:rPr>
              <w:t>Unit of competency</w:t>
            </w:r>
          </w:p>
        </w:tc>
        <w:tc>
          <w:tcPr>
            <w:tcW w:w="2693" w:type="dxa"/>
            <w:shd w:val="clear" w:color="auto" w:fill="BFBFBF"/>
          </w:tcPr>
          <w:p w14:paraId="49A5FE46" w14:textId="77777777" w:rsidR="001B2618" w:rsidRPr="00854CFE" w:rsidRDefault="001B2618" w:rsidP="00777F95">
            <w:pPr>
              <w:pStyle w:val="TableText0"/>
              <w:spacing w:after="60"/>
              <w:ind w:left="102"/>
              <w:rPr>
                <w:rFonts w:cs="Arial"/>
                <w:b/>
                <w:color w:val="000000"/>
                <w:sz w:val="24"/>
                <w:szCs w:val="24"/>
              </w:rPr>
            </w:pPr>
            <w:r w:rsidRPr="00854CFE">
              <w:rPr>
                <w:rFonts w:cs="Arial"/>
                <w:b/>
                <w:color w:val="000000"/>
                <w:sz w:val="24"/>
                <w:szCs w:val="24"/>
              </w:rPr>
              <w:t>Item/manoeuvre</w:t>
            </w:r>
          </w:p>
        </w:tc>
        <w:tc>
          <w:tcPr>
            <w:tcW w:w="2552" w:type="dxa"/>
            <w:shd w:val="clear" w:color="auto" w:fill="BFBFBF"/>
          </w:tcPr>
          <w:p w14:paraId="0018AFB5" w14:textId="77777777" w:rsidR="001B2618" w:rsidRPr="00854CFE" w:rsidRDefault="001B2618" w:rsidP="00777F95">
            <w:pPr>
              <w:pStyle w:val="TableText0"/>
              <w:spacing w:after="60"/>
              <w:ind w:left="102"/>
              <w:rPr>
                <w:rFonts w:cs="Arial"/>
                <w:b/>
                <w:color w:val="000000"/>
                <w:sz w:val="24"/>
                <w:szCs w:val="24"/>
              </w:rPr>
            </w:pPr>
            <w:r w:rsidRPr="00854CFE">
              <w:rPr>
                <w:rFonts w:cs="Arial"/>
                <w:b/>
                <w:color w:val="000000"/>
                <w:sz w:val="24"/>
                <w:szCs w:val="24"/>
              </w:rPr>
              <w:t>Accuracy/tolerance</w:t>
            </w:r>
          </w:p>
        </w:tc>
      </w:tr>
      <w:tr w:rsidR="001B2618" w:rsidRPr="00196BA0" w14:paraId="7D0D1EE1" w14:textId="77777777" w:rsidTr="00E17FD4">
        <w:trPr>
          <w:cantSplit/>
          <w:trHeight w:val="1531"/>
        </w:trPr>
        <w:tc>
          <w:tcPr>
            <w:tcW w:w="1246" w:type="dxa"/>
            <w:vMerge w:val="restart"/>
          </w:tcPr>
          <w:p w14:paraId="3C68BA28" w14:textId="77777777" w:rsidR="001B2618" w:rsidRPr="00196BA0" w:rsidRDefault="001B2618" w:rsidP="00547E53">
            <w:pPr>
              <w:spacing w:before="60" w:after="60" w:line="240" w:lineRule="auto"/>
              <w:rPr>
                <w:szCs w:val="24"/>
              </w:rPr>
            </w:pPr>
            <w:r w:rsidRPr="00196BA0">
              <w:rPr>
                <w:szCs w:val="24"/>
              </w:rPr>
              <w:t xml:space="preserve">RC1 </w:t>
            </w:r>
          </w:p>
        </w:tc>
        <w:tc>
          <w:tcPr>
            <w:tcW w:w="2803" w:type="dxa"/>
            <w:vMerge w:val="restart"/>
            <w:tcMar>
              <w:top w:w="28" w:type="dxa"/>
              <w:left w:w="57" w:type="dxa"/>
              <w:bottom w:w="28" w:type="dxa"/>
              <w:right w:w="57" w:type="dxa"/>
            </w:tcMar>
          </w:tcPr>
          <w:p w14:paraId="18BA5578" w14:textId="77777777" w:rsidR="001B2618" w:rsidRPr="00196BA0" w:rsidRDefault="001B2618" w:rsidP="00547E53">
            <w:pPr>
              <w:spacing w:before="60" w:after="60" w:line="240" w:lineRule="auto"/>
              <w:ind w:left="102"/>
              <w:rPr>
                <w:color w:val="000000"/>
                <w:szCs w:val="24"/>
              </w:rPr>
            </w:pPr>
            <w:r w:rsidRPr="00196BA0">
              <w:rPr>
                <w:color w:val="000000"/>
                <w:szCs w:val="24"/>
              </w:rPr>
              <w:t>Pre- and post-flight actions and procedures</w:t>
            </w:r>
          </w:p>
        </w:tc>
        <w:tc>
          <w:tcPr>
            <w:tcW w:w="2693" w:type="dxa"/>
          </w:tcPr>
          <w:p w14:paraId="3F6D9444" w14:textId="77777777"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Complete a JSA for a theoretical operation, relevant to the type of operations that the candidate will undertake when licensed, in accordance with an operational scenario provided by the examiner.</w:t>
            </w:r>
          </w:p>
        </w:tc>
        <w:tc>
          <w:tcPr>
            <w:tcW w:w="2552" w:type="dxa"/>
          </w:tcPr>
          <w:p w14:paraId="69DDCCF7" w14:textId="77777777"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The JSA addresses the safety of the operation; identifies safety risks arising from the operation; and has formulated risk mitigation measures for the operation, including a risk management plan.</w:t>
            </w:r>
          </w:p>
        </w:tc>
      </w:tr>
      <w:tr w:rsidR="001B2618" w:rsidRPr="00196BA0" w14:paraId="265F6FA8" w14:textId="77777777" w:rsidTr="00E17FD4">
        <w:trPr>
          <w:cantSplit/>
          <w:trHeight w:val="1531"/>
        </w:trPr>
        <w:tc>
          <w:tcPr>
            <w:tcW w:w="1246" w:type="dxa"/>
            <w:vMerge/>
          </w:tcPr>
          <w:p w14:paraId="7B66A74E"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2C2D480F" w14:textId="77777777" w:rsidR="001B2618" w:rsidRPr="00196BA0" w:rsidRDefault="001B2618" w:rsidP="00547E53">
            <w:pPr>
              <w:spacing w:before="60" w:after="60" w:line="240" w:lineRule="auto"/>
              <w:rPr>
                <w:color w:val="000000"/>
                <w:szCs w:val="24"/>
              </w:rPr>
            </w:pPr>
          </w:p>
        </w:tc>
        <w:tc>
          <w:tcPr>
            <w:tcW w:w="2693" w:type="dxa"/>
          </w:tcPr>
          <w:p w14:paraId="60323081"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ssembly and preparation of the aircraft and ground station for flight, referring to the operator’s procedures manual as required;</w:t>
            </w:r>
          </w:p>
          <w:p w14:paraId="007BA28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552" w:type="dxa"/>
          </w:tcPr>
          <w:p w14:paraId="2216CA7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equipment and manuals to successfully assemble and disassemble the system;</w:t>
            </w:r>
          </w:p>
          <w:p w14:paraId="5F6224A0"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5323FAF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dexterity with equipment/tooling.</w:t>
            </w:r>
          </w:p>
        </w:tc>
      </w:tr>
      <w:tr w:rsidR="001B2618" w:rsidRPr="00196BA0" w14:paraId="3EC48DC2" w14:textId="77777777" w:rsidTr="00E17FD4">
        <w:trPr>
          <w:cantSplit/>
        </w:trPr>
        <w:tc>
          <w:tcPr>
            <w:tcW w:w="1246" w:type="dxa"/>
            <w:vMerge w:val="restart"/>
          </w:tcPr>
          <w:p w14:paraId="364B5407" w14:textId="77777777" w:rsidR="001B2618" w:rsidRPr="00196BA0" w:rsidRDefault="001B2618" w:rsidP="00547E53">
            <w:pPr>
              <w:spacing w:before="60" w:after="60" w:line="240" w:lineRule="auto"/>
              <w:rPr>
                <w:szCs w:val="24"/>
              </w:rPr>
            </w:pPr>
            <w:r w:rsidRPr="00196BA0">
              <w:rPr>
                <w:szCs w:val="24"/>
              </w:rPr>
              <w:t>RC2</w:t>
            </w:r>
          </w:p>
        </w:tc>
        <w:tc>
          <w:tcPr>
            <w:tcW w:w="2803" w:type="dxa"/>
            <w:vMerge w:val="restart"/>
            <w:tcMar>
              <w:top w:w="28" w:type="dxa"/>
              <w:left w:w="57" w:type="dxa"/>
              <w:bottom w:w="28" w:type="dxa"/>
              <w:right w:w="57" w:type="dxa"/>
            </w:tcMar>
          </w:tcPr>
          <w:p w14:paraId="02E35BC6" w14:textId="77777777" w:rsidR="001B2618" w:rsidRPr="00196BA0" w:rsidRDefault="001B2618" w:rsidP="00547E53">
            <w:pPr>
              <w:spacing w:before="60" w:after="60" w:line="240" w:lineRule="auto"/>
              <w:rPr>
                <w:color w:val="000000"/>
                <w:szCs w:val="24"/>
              </w:rPr>
            </w:pPr>
            <w:r w:rsidRPr="00196BA0">
              <w:rPr>
                <w:color w:val="000000"/>
                <w:szCs w:val="24"/>
              </w:rPr>
              <w:t>Energy management</w:t>
            </w:r>
          </w:p>
        </w:tc>
        <w:tc>
          <w:tcPr>
            <w:tcW w:w="2693" w:type="dxa"/>
          </w:tcPr>
          <w:p w14:paraId="67447C7D" w14:textId="77777777" w:rsidR="001B2618" w:rsidRPr="00196BA0" w:rsidRDefault="001B2618" w:rsidP="00547E53">
            <w:pPr>
              <w:spacing w:before="60" w:after="60" w:line="240" w:lineRule="auto"/>
              <w:rPr>
                <w:color w:val="000000"/>
                <w:szCs w:val="24"/>
              </w:rPr>
            </w:pPr>
            <w:r w:rsidRPr="00196BA0">
              <w:rPr>
                <w:b/>
                <w:i/>
                <w:color w:val="000000"/>
                <w:szCs w:val="24"/>
              </w:rPr>
              <w:t>Electric-powered RPA</w:t>
            </w:r>
          </w:p>
          <w:p w14:paraId="4968C524"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535FDEF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changes batteries within reserve limits (as required);</w:t>
            </w:r>
          </w:p>
          <w:p w14:paraId="1FFA020D"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ensures RPS power within limits.</w:t>
            </w:r>
          </w:p>
        </w:tc>
        <w:tc>
          <w:tcPr>
            <w:tcW w:w="2552" w:type="dxa"/>
          </w:tcPr>
          <w:p w14:paraId="552D6F6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4B17DBF2"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6D5DB3B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RPA operated within manu</w:t>
            </w:r>
            <w:r>
              <w:rPr>
                <w:color w:val="000000"/>
                <w:sz w:val="24"/>
                <w:szCs w:val="24"/>
              </w:rPr>
              <w:t>-</w:t>
            </w:r>
            <w:r w:rsidRPr="00196BA0">
              <w:rPr>
                <w:color w:val="000000"/>
                <w:sz w:val="24"/>
                <w:szCs w:val="24"/>
              </w:rPr>
              <w:t>facturer’s or operator’s voltage and current limits.</w:t>
            </w:r>
          </w:p>
        </w:tc>
      </w:tr>
      <w:tr w:rsidR="001B2618" w:rsidRPr="00196BA0" w14:paraId="3CE57F37" w14:textId="77777777" w:rsidTr="00E17FD4">
        <w:trPr>
          <w:cantSplit/>
        </w:trPr>
        <w:tc>
          <w:tcPr>
            <w:tcW w:w="1246" w:type="dxa"/>
            <w:vMerge/>
          </w:tcPr>
          <w:p w14:paraId="157F2552"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49C76619" w14:textId="77777777" w:rsidR="001B2618" w:rsidRPr="00196BA0" w:rsidRDefault="001B2618" w:rsidP="00547E53">
            <w:pPr>
              <w:pStyle w:val="TableText0"/>
              <w:tabs>
                <w:tab w:val="left" w:pos="394"/>
              </w:tabs>
              <w:spacing w:after="60"/>
              <w:rPr>
                <w:color w:val="000000"/>
                <w:sz w:val="24"/>
                <w:szCs w:val="24"/>
              </w:rPr>
            </w:pPr>
          </w:p>
        </w:tc>
        <w:tc>
          <w:tcPr>
            <w:tcW w:w="2693" w:type="dxa"/>
          </w:tcPr>
          <w:p w14:paraId="01A4A67A" w14:textId="77777777" w:rsidR="001B2618" w:rsidRPr="00196BA0" w:rsidRDefault="001B2618" w:rsidP="00547E53">
            <w:pPr>
              <w:spacing w:before="60" w:after="60" w:line="240" w:lineRule="auto"/>
              <w:rPr>
                <w:b/>
                <w:i/>
                <w:color w:val="000000"/>
                <w:szCs w:val="24"/>
              </w:rPr>
            </w:pPr>
            <w:r w:rsidRPr="00196BA0">
              <w:rPr>
                <w:b/>
                <w:i/>
                <w:color w:val="000000"/>
                <w:szCs w:val="24"/>
              </w:rPr>
              <w:t>Very small or small RPA with liquid-fuel system</w:t>
            </w:r>
          </w:p>
          <w:p w14:paraId="24933E2F"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3FC55CD4"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1187087F"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fuels and refuels as required;</w:t>
            </w:r>
          </w:p>
          <w:p w14:paraId="045DB94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(d)</w:t>
            </w:r>
            <w:r w:rsidRPr="00196BA0">
              <w:rPr>
                <w:color w:val="000000"/>
                <w:sz w:val="24"/>
                <w:szCs w:val="24"/>
              </w:rPr>
              <w:tab/>
              <w:t>carries out fuel quality and contamination checks;</w:t>
            </w:r>
          </w:p>
          <w:p w14:paraId="1A994A56"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(e)</w:t>
            </w:r>
            <w:r w:rsidRPr="00196BA0">
              <w:rPr>
                <w:color w:val="000000"/>
                <w:sz w:val="24"/>
                <w:szCs w:val="24"/>
              </w:rPr>
              <w:tab/>
              <w:t>ensures RPS power within limits.</w:t>
            </w:r>
          </w:p>
        </w:tc>
        <w:tc>
          <w:tcPr>
            <w:tcW w:w="2552" w:type="dxa"/>
          </w:tcPr>
          <w:p w14:paraId="05C5768D"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0361A045"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534E2E83"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safe fuelling and refuelling procedures;</w:t>
            </w:r>
          </w:p>
          <w:p w14:paraId="795B414F"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identifies correct fuel grade.</w:t>
            </w:r>
          </w:p>
        </w:tc>
      </w:tr>
      <w:tr w:rsidR="001B2618" w:rsidRPr="00196BA0" w14:paraId="0173E6F2" w14:textId="77777777" w:rsidTr="00E17FD4">
        <w:trPr>
          <w:cantSplit/>
        </w:trPr>
        <w:tc>
          <w:tcPr>
            <w:tcW w:w="1246" w:type="dxa"/>
          </w:tcPr>
          <w:p w14:paraId="4B4E4336" w14:textId="77777777" w:rsidR="001B2618" w:rsidRPr="00196BA0" w:rsidRDefault="001B2618" w:rsidP="00547E53">
            <w:pPr>
              <w:spacing w:before="60" w:after="60" w:line="240" w:lineRule="auto"/>
              <w:rPr>
                <w:szCs w:val="24"/>
              </w:rPr>
            </w:pPr>
            <w:r w:rsidRPr="00196BA0">
              <w:rPr>
                <w:szCs w:val="24"/>
              </w:rPr>
              <w:t>RC3</w:t>
            </w:r>
          </w:p>
        </w:tc>
        <w:tc>
          <w:tcPr>
            <w:tcW w:w="2803" w:type="dxa"/>
            <w:tcMar>
              <w:top w:w="28" w:type="dxa"/>
              <w:left w:w="57" w:type="dxa"/>
              <w:bottom w:w="28" w:type="dxa"/>
              <w:right w:w="57" w:type="dxa"/>
            </w:tcMar>
          </w:tcPr>
          <w:p w14:paraId="14754D7B" w14:textId="77777777" w:rsidR="001B2618" w:rsidRPr="00196BA0" w:rsidRDefault="001B2618" w:rsidP="00547E53">
            <w:pPr>
              <w:spacing w:before="60" w:after="60" w:line="240" w:lineRule="auto"/>
              <w:rPr>
                <w:color w:val="000000"/>
                <w:szCs w:val="24"/>
              </w:rPr>
            </w:pPr>
            <w:r w:rsidRPr="00196BA0">
              <w:rPr>
                <w:color w:val="000000"/>
                <w:szCs w:val="24"/>
              </w:rPr>
              <w:t>Manage crew, payload and bystanders</w:t>
            </w:r>
          </w:p>
        </w:tc>
        <w:tc>
          <w:tcPr>
            <w:tcW w:w="2693" w:type="dxa"/>
          </w:tcPr>
          <w:p w14:paraId="732A1982"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3121886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552" w:type="dxa"/>
          </w:tcPr>
          <w:p w14:paraId="6E7B0B78" w14:textId="77777777" w:rsidR="001B2618" w:rsidRPr="00196BA0" w:rsidRDefault="001B2618" w:rsidP="00547E53">
            <w:pPr>
              <w:pStyle w:val="TableText0"/>
              <w:spacing w:after="60"/>
              <w:rPr>
                <w:color w:val="000000"/>
                <w:sz w:val="24"/>
                <w:szCs w:val="24"/>
              </w:rPr>
            </w:pPr>
            <w:r w:rsidRPr="00196BA0">
              <w:rPr>
                <w:color w:val="000000"/>
                <w:sz w:val="24"/>
                <w:szCs w:val="24"/>
              </w:rPr>
              <w:t>[No tolerances.]</w:t>
            </w:r>
          </w:p>
        </w:tc>
      </w:tr>
      <w:tr w:rsidR="001B2618" w:rsidRPr="00196BA0" w14:paraId="2E06E388" w14:textId="77777777" w:rsidTr="00E17FD4">
        <w:trPr>
          <w:cantSplit/>
        </w:trPr>
        <w:tc>
          <w:tcPr>
            <w:tcW w:w="1246" w:type="dxa"/>
          </w:tcPr>
          <w:p w14:paraId="566F7834" w14:textId="77777777" w:rsidR="001B2618" w:rsidRPr="00196BA0" w:rsidRDefault="001B2618" w:rsidP="00547E53">
            <w:pPr>
              <w:spacing w:before="60" w:after="60" w:line="240" w:lineRule="auto"/>
              <w:rPr>
                <w:szCs w:val="24"/>
              </w:rPr>
            </w:pPr>
            <w:r w:rsidRPr="00196BA0">
              <w:rPr>
                <w:szCs w:val="24"/>
              </w:rPr>
              <w:t>RAF</w:t>
            </w:r>
          </w:p>
        </w:tc>
        <w:tc>
          <w:tcPr>
            <w:tcW w:w="2803" w:type="dxa"/>
            <w:tcMar>
              <w:top w:w="28" w:type="dxa"/>
              <w:left w:w="57" w:type="dxa"/>
              <w:bottom w:w="28" w:type="dxa"/>
              <w:right w:w="57" w:type="dxa"/>
            </w:tcMar>
          </w:tcPr>
          <w:p w14:paraId="0D6335C4" w14:textId="77777777" w:rsidR="001B2618" w:rsidRPr="00196BA0" w:rsidRDefault="001B2618" w:rsidP="00547E53">
            <w:pPr>
              <w:spacing w:before="60" w:after="60" w:line="240" w:lineRule="auto"/>
              <w:rPr>
                <w:szCs w:val="24"/>
              </w:rPr>
            </w:pPr>
            <w:r w:rsidRPr="00196BA0">
              <w:rPr>
                <w:szCs w:val="24"/>
              </w:rPr>
              <w:t xml:space="preserve">Autoflight systems for </w:t>
            </w:r>
            <w:r>
              <w:rPr>
                <w:szCs w:val="24"/>
              </w:rPr>
              <w:t xml:space="preserve">the </w:t>
            </w:r>
            <w:r w:rsidRPr="00196BA0">
              <w:rPr>
                <w:szCs w:val="24"/>
              </w:rPr>
              <w:t>RPAS</w:t>
            </w:r>
          </w:p>
        </w:tc>
        <w:tc>
          <w:tcPr>
            <w:tcW w:w="2693" w:type="dxa"/>
            <w:vAlign w:val="center"/>
          </w:tcPr>
          <w:p w14:paraId="32125B1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w:t>
            </w:r>
            <w:r>
              <w:rPr>
                <w:color w:val="000000"/>
                <w:sz w:val="24"/>
                <w:szCs w:val="24"/>
              </w:rPr>
              <w:br/>
            </w:r>
            <w:r w:rsidRPr="00196BA0">
              <w:rPr>
                <w:color w:val="000000"/>
                <w:sz w:val="24"/>
                <w:szCs w:val="24"/>
              </w:rPr>
              <w:t>manoeuvres in flight test schedule using automated flight controls;</w:t>
            </w:r>
          </w:p>
          <w:p w14:paraId="053D9F1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280CA9AB"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safely manages the RPA in an emergency situation.</w:t>
            </w:r>
          </w:p>
        </w:tc>
        <w:tc>
          <w:tcPr>
            <w:tcW w:w="2552" w:type="dxa"/>
          </w:tcPr>
          <w:p w14:paraId="08D5D213"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p>
          <w:p w14:paraId="0DE8EB4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3B9714D4"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flies the RPA accurately in manoeuvres, including landings and hovers.</w:t>
            </w:r>
          </w:p>
        </w:tc>
      </w:tr>
      <w:tr w:rsidR="001B2618" w:rsidRPr="00196BA0" w14:paraId="781C73E7" w14:textId="77777777" w:rsidTr="00E17FD4">
        <w:trPr>
          <w:cantSplit/>
        </w:trPr>
        <w:tc>
          <w:tcPr>
            <w:tcW w:w="1246" w:type="dxa"/>
          </w:tcPr>
          <w:p w14:paraId="59539C11" w14:textId="77777777" w:rsidR="001B2618" w:rsidRPr="00196BA0" w:rsidRDefault="001B2618" w:rsidP="00547E53">
            <w:pPr>
              <w:spacing w:before="60" w:after="60" w:line="240" w:lineRule="auto"/>
              <w:rPr>
                <w:szCs w:val="24"/>
              </w:rPr>
            </w:pPr>
            <w:r w:rsidRPr="00196BA0">
              <w:rPr>
                <w:szCs w:val="24"/>
              </w:rPr>
              <w:t>RNT</w:t>
            </w:r>
          </w:p>
        </w:tc>
        <w:tc>
          <w:tcPr>
            <w:tcW w:w="2803" w:type="dxa"/>
            <w:tcMar>
              <w:top w:w="28" w:type="dxa"/>
              <w:left w:w="57" w:type="dxa"/>
              <w:bottom w:w="28" w:type="dxa"/>
              <w:right w:w="57" w:type="dxa"/>
            </w:tcMar>
          </w:tcPr>
          <w:p w14:paraId="779712D6" w14:textId="77777777" w:rsidR="001B2618" w:rsidRPr="00196BA0" w:rsidRDefault="001B2618" w:rsidP="00547E53">
            <w:pPr>
              <w:spacing w:before="60" w:after="60" w:line="240" w:lineRule="auto"/>
              <w:rPr>
                <w:szCs w:val="24"/>
              </w:rPr>
            </w:pPr>
            <w:r w:rsidRPr="00196BA0">
              <w:rPr>
                <w:szCs w:val="24"/>
              </w:rPr>
              <w:t xml:space="preserve">Non-technical skills for </w:t>
            </w:r>
            <w:r>
              <w:rPr>
                <w:szCs w:val="24"/>
              </w:rPr>
              <w:t xml:space="preserve">the </w:t>
            </w:r>
            <w:r w:rsidRPr="00196BA0">
              <w:rPr>
                <w:szCs w:val="24"/>
              </w:rPr>
              <w:t>RPAS</w:t>
            </w:r>
          </w:p>
        </w:tc>
        <w:tc>
          <w:tcPr>
            <w:tcW w:w="2693" w:type="dxa"/>
          </w:tcPr>
          <w:p w14:paraId="79BA93B3"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05C132E4"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maintains situational awareness;</w:t>
            </w:r>
          </w:p>
          <w:p w14:paraId="5FCA07D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552" w:type="dxa"/>
          </w:tcPr>
          <w:p w14:paraId="649C2AC8"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56222CC5"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1B2618" w:rsidRPr="00196BA0" w14:paraId="0085C112" w14:textId="77777777" w:rsidTr="00E17FD4">
        <w:trPr>
          <w:cantSplit/>
        </w:trPr>
        <w:tc>
          <w:tcPr>
            <w:tcW w:w="1246" w:type="dxa"/>
          </w:tcPr>
          <w:p w14:paraId="76976C29" w14:textId="77777777" w:rsidR="001B2618" w:rsidRPr="00196BA0" w:rsidRDefault="001B2618" w:rsidP="00547E53">
            <w:pPr>
              <w:spacing w:before="60" w:after="60" w:line="240" w:lineRule="auto"/>
              <w:rPr>
                <w:szCs w:val="24"/>
              </w:rPr>
            </w:pPr>
            <w:r w:rsidRPr="00196BA0">
              <w:rPr>
                <w:szCs w:val="24"/>
              </w:rPr>
              <w:t>RH1</w:t>
            </w:r>
          </w:p>
        </w:tc>
        <w:tc>
          <w:tcPr>
            <w:tcW w:w="2803" w:type="dxa"/>
            <w:tcMar>
              <w:top w:w="28" w:type="dxa"/>
              <w:left w:w="57" w:type="dxa"/>
              <w:bottom w:w="28" w:type="dxa"/>
              <w:right w:w="57" w:type="dxa"/>
            </w:tcMar>
          </w:tcPr>
          <w:p w14:paraId="2A1D5BDB" w14:textId="77777777" w:rsidR="001B2618" w:rsidRPr="00196BA0" w:rsidRDefault="001B2618"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Control on ground</w:t>
            </w:r>
          </w:p>
        </w:tc>
        <w:tc>
          <w:tcPr>
            <w:tcW w:w="2693" w:type="dxa"/>
          </w:tcPr>
          <w:p w14:paraId="435996E2"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tart engines/motors and ready aircraft for lift-off;</w:t>
            </w:r>
          </w:p>
          <w:p w14:paraId="5EFE2A07"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lift-off to height of 2</w:t>
            </w:r>
            <w:r>
              <w:rPr>
                <w:color w:val="000000"/>
                <w:sz w:val="24"/>
                <w:szCs w:val="24"/>
              </w:rPr>
              <w:t> m</w:t>
            </w:r>
            <w:r w:rsidRPr="00196BA0">
              <w:rPr>
                <w:color w:val="000000"/>
                <w:sz w:val="24"/>
                <w:szCs w:val="24"/>
              </w:rPr>
              <w:t>, hover for 10</w:t>
            </w:r>
            <w:r>
              <w:rPr>
                <w:color w:val="000000"/>
                <w:sz w:val="24"/>
                <w:szCs w:val="24"/>
              </w:rPr>
              <w:t> </w:t>
            </w:r>
            <w:r w:rsidRPr="00196BA0">
              <w:rPr>
                <w:color w:val="000000"/>
                <w:sz w:val="24"/>
                <w:szCs w:val="24"/>
              </w:rPr>
              <w:t>seconds, land.</w:t>
            </w:r>
          </w:p>
        </w:tc>
        <w:tc>
          <w:tcPr>
            <w:tcW w:w="2552" w:type="dxa"/>
          </w:tcPr>
          <w:p w14:paraId="579F24C9"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throughout exercise;</w:t>
            </w:r>
          </w:p>
          <w:p w14:paraId="0F530F7C"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(b)</w:t>
            </w:r>
            <w:r w:rsidRPr="00196BA0">
              <w:rPr>
                <w:color w:val="000000"/>
                <w:sz w:val="24"/>
                <w:szCs w:val="24"/>
              </w:rPr>
              <w:tab/>
              <w:t>stable hover.</w:t>
            </w:r>
          </w:p>
        </w:tc>
      </w:tr>
      <w:tr w:rsidR="001B2618" w:rsidRPr="00196BA0" w14:paraId="252D7A47" w14:textId="77777777" w:rsidTr="00E17FD4">
        <w:trPr>
          <w:cantSplit/>
        </w:trPr>
        <w:tc>
          <w:tcPr>
            <w:tcW w:w="1246" w:type="dxa"/>
          </w:tcPr>
          <w:p w14:paraId="264C8BC9" w14:textId="77777777" w:rsidR="001B2618" w:rsidRPr="00196BA0" w:rsidRDefault="001B2618" w:rsidP="00547E53">
            <w:pPr>
              <w:spacing w:before="60" w:after="60" w:line="240" w:lineRule="auto"/>
              <w:rPr>
                <w:szCs w:val="24"/>
              </w:rPr>
            </w:pPr>
            <w:r w:rsidRPr="00196BA0">
              <w:rPr>
                <w:szCs w:val="24"/>
              </w:rPr>
              <w:t>RH2</w:t>
            </w:r>
          </w:p>
        </w:tc>
        <w:tc>
          <w:tcPr>
            <w:tcW w:w="2803" w:type="dxa"/>
            <w:tcMar>
              <w:top w:w="28" w:type="dxa"/>
              <w:left w:w="57" w:type="dxa"/>
              <w:bottom w:w="28" w:type="dxa"/>
              <w:right w:w="57" w:type="dxa"/>
            </w:tcMar>
          </w:tcPr>
          <w:p w14:paraId="619B52FE" w14:textId="77777777" w:rsidR="001B2618" w:rsidRPr="00196BA0" w:rsidRDefault="001B2618"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Launch, hover and landing</w:t>
            </w:r>
          </w:p>
        </w:tc>
        <w:tc>
          <w:tcPr>
            <w:tcW w:w="2693" w:type="dxa"/>
          </w:tcPr>
          <w:p w14:paraId="1ECBCFBA" w14:textId="77777777" w:rsidR="001B2618" w:rsidRPr="00D05B7B" w:rsidRDefault="001B2618" w:rsidP="00547E53">
            <w:pPr>
              <w:spacing w:before="60" w:after="60" w:line="240" w:lineRule="auto"/>
              <w:rPr>
                <w:b/>
                <w:i/>
                <w:color w:val="000000"/>
                <w:szCs w:val="24"/>
              </w:rPr>
            </w:pPr>
            <w:r w:rsidRPr="00D05B7B">
              <w:rPr>
                <w:b/>
                <w:i/>
                <w:color w:val="000000"/>
                <w:szCs w:val="24"/>
              </w:rPr>
              <w:t>Without GPS hold</w:t>
            </w:r>
          </w:p>
          <w:p w14:paraId="0BECCE84"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lift-off to height of</w:t>
            </w:r>
            <w:r w:rsidRPr="00196BA0" w:rsidDel="00797ED0">
              <w:rPr>
                <w:color w:val="000000"/>
                <w:sz w:val="24"/>
                <w:szCs w:val="24"/>
              </w:rPr>
              <w:t xml:space="preserve"> </w:t>
            </w:r>
            <w:r w:rsidRPr="00196BA0">
              <w:rPr>
                <w:color w:val="000000"/>
                <w:sz w:val="24"/>
                <w:szCs w:val="24"/>
              </w:rPr>
              <w:t>2</w:t>
            </w:r>
            <w:r>
              <w:rPr>
                <w:color w:val="000000"/>
                <w:sz w:val="24"/>
                <w:szCs w:val="24"/>
              </w:rPr>
              <w:t> m</w:t>
            </w:r>
            <w:r w:rsidRPr="00196BA0">
              <w:rPr>
                <w:color w:val="000000"/>
                <w:sz w:val="24"/>
                <w:szCs w:val="24"/>
              </w:rPr>
              <w:t xml:space="preserve"> and establish stable hover;</w:t>
            </w:r>
          </w:p>
          <w:p w14:paraId="16BB5D6C"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fly straight out for 10</w:t>
            </w:r>
            <w:r>
              <w:rPr>
                <w:color w:val="000000"/>
                <w:sz w:val="24"/>
                <w:szCs w:val="24"/>
              </w:rPr>
              <w:t> m</w:t>
            </w:r>
            <w:r w:rsidRPr="00196BA0">
              <w:rPr>
                <w:color w:val="000000"/>
                <w:sz w:val="24"/>
                <w:szCs w:val="24"/>
              </w:rPr>
              <w:t xml:space="preserve"> (over cone);</w:t>
            </w:r>
          </w:p>
          <w:p w14:paraId="2CFBA5F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re-establish hover, return tail first;</w:t>
            </w:r>
          </w:p>
          <w:p w14:paraId="4D19E0BF"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re-establish hover and land on lift-off spot;</w:t>
            </w:r>
          </w:p>
          <w:p w14:paraId="74CFE330"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(e)</w:t>
            </w:r>
            <w:r w:rsidRPr="00196BA0">
              <w:rPr>
                <w:color w:val="000000"/>
                <w:sz w:val="24"/>
                <w:szCs w:val="24"/>
              </w:rPr>
              <w:tab/>
              <w:t xml:space="preserve">repeat above with </w:t>
            </w:r>
            <w:r>
              <w:rPr>
                <w:color w:val="000000"/>
                <w:sz w:val="24"/>
                <w:szCs w:val="24"/>
              </w:rPr>
              <w:t>“</w:t>
            </w:r>
            <w:r w:rsidRPr="00196BA0">
              <w:rPr>
                <w:color w:val="000000"/>
                <w:sz w:val="24"/>
                <w:szCs w:val="24"/>
              </w:rPr>
              <w:t>GPS hold</w:t>
            </w:r>
            <w:r>
              <w:rPr>
                <w:color w:val="000000"/>
                <w:sz w:val="24"/>
                <w:szCs w:val="24"/>
              </w:rPr>
              <w:t>”</w:t>
            </w:r>
            <w:r w:rsidRPr="00196BA0">
              <w:rPr>
                <w:color w:val="000000"/>
                <w:sz w:val="24"/>
                <w:szCs w:val="24"/>
              </w:rPr>
              <w:t xml:space="preserve"> on.</w:t>
            </w:r>
          </w:p>
        </w:tc>
        <w:tc>
          <w:tcPr>
            <w:tcW w:w="2552" w:type="dxa"/>
          </w:tcPr>
          <w:p w14:paraId="664BA68A" w14:textId="77777777" w:rsidR="001B2618" w:rsidRPr="00196BA0" w:rsidRDefault="001B2618" w:rsidP="00547E53">
            <w:pPr>
              <w:pStyle w:val="TableText0"/>
              <w:tabs>
                <w:tab w:val="left" w:pos="394"/>
              </w:tabs>
              <w:spacing w:after="60"/>
              <w:ind w:left="391" w:hanging="391"/>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w:t>
            </w:r>
          </w:p>
          <w:p w14:paraId="7F40F0F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79685492"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straight line out and back;</w:t>
            </w:r>
          </w:p>
          <w:p w14:paraId="32814B2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land accurately in take-off spot.</w:t>
            </w:r>
          </w:p>
        </w:tc>
      </w:tr>
      <w:tr w:rsidR="001B2618" w:rsidRPr="00196BA0" w14:paraId="34A4AE15" w14:textId="77777777" w:rsidTr="00E17FD4">
        <w:trPr>
          <w:cantSplit/>
          <w:trHeight w:val="895"/>
        </w:trPr>
        <w:tc>
          <w:tcPr>
            <w:tcW w:w="1246" w:type="dxa"/>
            <w:vMerge w:val="restart"/>
          </w:tcPr>
          <w:p w14:paraId="5CB8BE79" w14:textId="77777777" w:rsidR="001B2618" w:rsidRPr="00196BA0" w:rsidRDefault="001B2618" w:rsidP="00547E53">
            <w:pPr>
              <w:spacing w:before="60" w:after="60" w:line="240" w:lineRule="auto"/>
              <w:rPr>
                <w:szCs w:val="24"/>
              </w:rPr>
            </w:pPr>
            <w:r w:rsidRPr="00196BA0">
              <w:rPr>
                <w:szCs w:val="24"/>
              </w:rPr>
              <w:t>RH3</w:t>
            </w:r>
          </w:p>
        </w:tc>
        <w:tc>
          <w:tcPr>
            <w:tcW w:w="2803" w:type="dxa"/>
            <w:vMerge w:val="restart"/>
            <w:tcMar>
              <w:top w:w="28" w:type="dxa"/>
              <w:left w:w="57" w:type="dxa"/>
              <w:bottom w:w="28" w:type="dxa"/>
              <w:right w:w="57" w:type="dxa"/>
            </w:tcMar>
          </w:tcPr>
          <w:p w14:paraId="36700924" w14:textId="77777777" w:rsidR="001B2618" w:rsidRPr="00196BA0" w:rsidRDefault="001B2618"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Normal operations</w:t>
            </w:r>
          </w:p>
        </w:tc>
        <w:tc>
          <w:tcPr>
            <w:tcW w:w="2693" w:type="dxa"/>
          </w:tcPr>
          <w:p w14:paraId="031B741C"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xml:space="preserve"> and turn aircraft 90 degrees left or right</w:t>
            </w:r>
            <w:r>
              <w:rPr>
                <w:color w:val="000000"/>
                <w:sz w:val="24"/>
                <w:szCs w:val="24"/>
              </w:rPr>
              <w:t>,</w:t>
            </w:r>
            <w:r w:rsidRPr="00196BA0">
              <w:rPr>
                <w:color w:val="000000"/>
                <w:sz w:val="24"/>
                <w:szCs w:val="24"/>
              </w:rPr>
              <w:t xml:space="preserve"> turn opposite direction 180</w:t>
            </w:r>
            <w:r>
              <w:rPr>
                <w:color w:val="000000"/>
                <w:sz w:val="24"/>
                <w:szCs w:val="24"/>
              </w:rPr>
              <w:t> </w:t>
            </w:r>
            <w:r w:rsidRPr="00196BA0">
              <w:rPr>
                <w:color w:val="000000"/>
                <w:sz w:val="24"/>
                <w:szCs w:val="24"/>
              </w:rPr>
              <w:t>degrees</w:t>
            </w:r>
            <w:r>
              <w:rPr>
                <w:color w:val="000000"/>
                <w:sz w:val="24"/>
                <w:szCs w:val="24"/>
              </w:rPr>
              <w:t xml:space="preserve">, </w:t>
            </w:r>
            <w:r w:rsidRPr="00196BA0">
              <w:rPr>
                <w:color w:val="000000"/>
                <w:sz w:val="24"/>
                <w:szCs w:val="24"/>
              </w:rPr>
              <w:t>turn back 90 degrees;</w:t>
            </w:r>
          </w:p>
          <w:p w14:paraId="4F421B55" w14:textId="77777777" w:rsidR="001B2618"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land at lift-off spot</w:t>
            </w:r>
            <w:r>
              <w:rPr>
                <w:color w:val="000000"/>
                <w:sz w:val="24"/>
                <w:szCs w:val="24"/>
              </w:rPr>
              <w:t>;</w:t>
            </w:r>
          </w:p>
          <w:p w14:paraId="361F5875" w14:textId="77777777" w:rsidR="001B2618" w:rsidRPr="00196BA0" w:rsidRDefault="001B2618" w:rsidP="00547E53">
            <w:pPr>
              <w:pStyle w:val="TableText0"/>
              <w:tabs>
                <w:tab w:val="left" w:pos="394"/>
              </w:tabs>
              <w:spacing w:after="60"/>
              <w:ind w:left="394" w:hanging="394"/>
              <w:rPr>
                <w:color w:val="000000"/>
                <w:sz w:val="24"/>
                <w:szCs w:val="24"/>
              </w:rPr>
            </w:pPr>
            <w:r>
              <w:rPr>
                <w:color w:val="000000"/>
                <w:sz w:val="24"/>
                <w:szCs w:val="24"/>
              </w:rPr>
              <w:t>(c)</w:t>
            </w:r>
            <w:r>
              <w:rPr>
                <w:color w:val="000000"/>
                <w:sz w:val="24"/>
                <w:szCs w:val="24"/>
              </w:rPr>
              <w:tab/>
              <w:t>conduct a cross- or tail-wind landing</w:t>
            </w:r>
            <w:r w:rsidRPr="00196BA0">
              <w:rPr>
                <w:color w:val="000000"/>
                <w:sz w:val="24"/>
                <w:szCs w:val="24"/>
              </w:rPr>
              <w:t>.</w:t>
            </w:r>
          </w:p>
        </w:tc>
        <w:tc>
          <w:tcPr>
            <w:tcW w:w="2552" w:type="dxa"/>
          </w:tcPr>
          <w:p w14:paraId="6B916368"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 exercise;</w:t>
            </w:r>
          </w:p>
          <w:p w14:paraId="439F83FE"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599780D0" w14:textId="77777777" w:rsidR="001B2618"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accurate landing at lift-off position</w:t>
            </w:r>
            <w:r>
              <w:rPr>
                <w:color w:val="000000"/>
                <w:sz w:val="24"/>
                <w:szCs w:val="24"/>
              </w:rPr>
              <w:t>;</w:t>
            </w:r>
          </w:p>
          <w:p w14:paraId="243587BA" w14:textId="77777777" w:rsidR="001B2618" w:rsidRPr="00196BA0" w:rsidRDefault="001B2618" w:rsidP="00547E53">
            <w:pPr>
              <w:pStyle w:val="TableText0"/>
              <w:tabs>
                <w:tab w:val="left" w:pos="394"/>
              </w:tabs>
              <w:spacing w:after="60"/>
              <w:ind w:left="394" w:hanging="394"/>
              <w:rPr>
                <w:color w:val="000000"/>
                <w:sz w:val="24"/>
                <w:szCs w:val="24"/>
              </w:rPr>
            </w:pPr>
            <w:r>
              <w:rPr>
                <w:color w:val="000000"/>
                <w:sz w:val="24"/>
                <w:szCs w:val="24"/>
              </w:rPr>
              <w:t>(d)</w:t>
            </w:r>
            <w:r>
              <w:rPr>
                <w:color w:val="000000"/>
                <w:sz w:val="24"/>
                <w:szCs w:val="24"/>
              </w:rPr>
              <w:tab/>
              <w:t>the aircraft lands accurately</w:t>
            </w:r>
            <w:r w:rsidRPr="00196BA0">
              <w:rPr>
                <w:color w:val="000000"/>
                <w:sz w:val="24"/>
                <w:szCs w:val="24"/>
              </w:rPr>
              <w:t>.</w:t>
            </w:r>
          </w:p>
        </w:tc>
      </w:tr>
      <w:tr w:rsidR="001B2618" w:rsidRPr="00196BA0" w14:paraId="32C34294" w14:textId="77777777" w:rsidTr="00E17FD4">
        <w:trPr>
          <w:cantSplit/>
          <w:trHeight w:val="895"/>
        </w:trPr>
        <w:tc>
          <w:tcPr>
            <w:tcW w:w="1246" w:type="dxa"/>
            <w:vMerge/>
          </w:tcPr>
          <w:p w14:paraId="2CB7285B"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099404E7" w14:textId="77777777" w:rsidR="001B2618" w:rsidRPr="00196BA0" w:rsidRDefault="001B2618" w:rsidP="00547E53">
            <w:pPr>
              <w:spacing w:before="60" w:after="60" w:line="240" w:lineRule="auto"/>
              <w:rPr>
                <w:rFonts w:eastAsia="Times New Roman"/>
                <w:color w:val="000000"/>
                <w:szCs w:val="24"/>
                <w:lang w:eastAsia="en-AU"/>
              </w:rPr>
            </w:pPr>
          </w:p>
        </w:tc>
        <w:tc>
          <w:tcPr>
            <w:tcW w:w="2693" w:type="dxa"/>
          </w:tcPr>
          <w:p w14:paraId="0E8CBD3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xml:space="preserve"> and turn aircraft 90 degrees left or right, turn opposite direction 180</w:t>
            </w:r>
            <w:r>
              <w:rPr>
                <w:color w:val="000000"/>
                <w:sz w:val="24"/>
                <w:szCs w:val="24"/>
              </w:rPr>
              <w:t> </w:t>
            </w:r>
            <w:r w:rsidRPr="00196BA0">
              <w:rPr>
                <w:color w:val="000000"/>
                <w:sz w:val="24"/>
                <w:szCs w:val="24"/>
              </w:rPr>
              <w:t>degrees, turn back 90</w:t>
            </w:r>
            <w:r>
              <w:rPr>
                <w:color w:val="000000"/>
                <w:sz w:val="24"/>
                <w:szCs w:val="24"/>
              </w:rPr>
              <w:t> </w:t>
            </w:r>
            <w:r w:rsidRPr="00196BA0">
              <w:rPr>
                <w:color w:val="000000"/>
                <w:sz w:val="24"/>
                <w:szCs w:val="24"/>
              </w:rPr>
              <w:t>degrees;</w:t>
            </w:r>
          </w:p>
          <w:p w14:paraId="48443376"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land at lift-off spot.</w:t>
            </w:r>
          </w:p>
        </w:tc>
        <w:tc>
          <w:tcPr>
            <w:tcW w:w="2552" w:type="dxa"/>
          </w:tcPr>
          <w:p w14:paraId="7B770417"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 exercise;</w:t>
            </w:r>
          </w:p>
          <w:p w14:paraId="1FE4D879"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29516603"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accurate landing at lift-off position.</w:t>
            </w:r>
          </w:p>
        </w:tc>
      </w:tr>
      <w:tr w:rsidR="001B2618" w:rsidRPr="00196BA0" w14:paraId="6779EB59" w14:textId="77777777" w:rsidTr="00E17FD4">
        <w:trPr>
          <w:cantSplit/>
        </w:trPr>
        <w:tc>
          <w:tcPr>
            <w:tcW w:w="1246" w:type="dxa"/>
            <w:vMerge w:val="restart"/>
          </w:tcPr>
          <w:p w14:paraId="07DDF82B" w14:textId="77777777" w:rsidR="001B2618" w:rsidRPr="00196BA0" w:rsidRDefault="001B2618" w:rsidP="00547E53">
            <w:pPr>
              <w:spacing w:before="60" w:after="60" w:line="240" w:lineRule="auto"/>
              <w:rPr>
                <w:szCs w:val="24"/>
              </w:rPr>
            </w:pPr>
            <w:r w:rsidRPr="00196BA0">
              <w:rPr>
                <w:szCs w:val="24"/>
              </w:rPr>
              <w:t>RH4</w:t>
            </w:r>
          </w:p>
        </w:tc>
        <w:tc>
          <w:tcPr>
            <w:tcW w:w="2803" w:type="dxa"/>
            <w:vMerge w:val="restart"/>
            <w:tcMar>
              <w:top w:w="28" w:type="dxa"/>
              <w:left w:w="57" w:type="dxa"/>
              <w:bottom w:w="28" w:type="dxa"/>
              <w:right w:w="57" w:type="dxa"/>
            </w:tcMar>
          </w:tcPr>
          <w:p w14:paraId="69863946" w14:textId="77777777" w:rsidR="001B2618" w:rsidRPr="00196BA0" w:rsidRDefault="001B2618" w:rsidP="00547E53">
            <w:pPr>
              <w:spacing w:before="60" w:after="60" w:line="240" w:lineRule="auto"/>
              <w:rPr>
                <w:rFonts w:eastAsia="Times New Roman"/>
                <w:color w:val="000000"/>
                <w:szCs w:val="24"/>
                <w:lang w:eastAsia="en-AU"/>
              </w:rPr>
            </w:pPr>
            <w:r w:rsidRPr="00196BA0">
              <w:rPr>
                <w:rFonts w:eastAsia="Times New Roman"/>
                <w:color w:val="000000"/>
                <w:szCs w:val="24"/>
                <w:lang w:eastAsia="en-AU"/>
              </w:rPr>
              <w:t>Advanced manoeuvres</w:t>
            </w:r>
          </w:p>
        </w:tc>
        <w:tc>
          <w:tcPr>
            <w:tcW w:w="2693" w:type="dxa"/>
          </w:tcPr>
          <w:p w14:paraId="5D502059" w14:textId="77777777" w:rsidR="001B2618" w:rsidRPr="00196BA0" w:rsidRDefault="001B2618" w:rsidP="00547E53">
            <w:pPr>
              <w:spacing w:before="60" w:after="60" w:line="240" w:lineRule="auto"/>
              <w:rPr>
                <w:b/>
                <w:color w:val="000000"/>
                <w:szCs w:val="24"/>
              </w:rPr>
            </w:pPr>
            <w:r w:rsidRPr="00196BA0">
              <w:rPr>
                <w:b/>
                <w:i/>
                <w:color w:val="000000"/>
                <w:szCs w:val="24"/>
              </w:rPr>
              <w:t xml:space="preserve">Figure of </w:t>
            </w:r>
            <w:r>
              <w:rPr>
                <w:b/>
                <w:i/>
                <w:color w:val="000000"/>
                <w:szCs w:val="24"/>
              </w:rPr>
              <w:t>8</w:t>
            </w:r>
          </w:p>
          <w:p w14:paraId="65F5E214"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l</w:t>
            </w:r>
            <w:r w:rsidRPr="00196BA0">
              <w:rPr>
                <w:color w:val="000000"/>
                <w:sz w:val="24"/>
                <w:szCs w:val="24"/>
              </w:rPr>
              <w:t>ift-off to height of 5</w:t>
            </w:r>
            <w:r>
              <w:rPr>
                <w:color w:val="000000"/>
                <w:sz w:val="24"/>
                <w:szCs w:val="24"/>
              </w:rPr>
              <w:t> m</w:t>
            </w:r>
            <w:r w:rsidRPr="00196BA0">
              <w:rPr>
                <w:color w:val="000000"/>
                <w:sz w:val="24"/>
                <w:szCs w:val="24"/>
              </w:rPr>
              <w:t>, establish stable hover, turn left or right 90 degrees</w:t>
            </w:r>
            <w:r>
              <w:rPr>
                <w:color w:val="000000"/>
                <w:sz w:val="24"/>
                <w:szCs w:val="24"/>
              </w:rPr>
              <w:t>,</w:t>
            </w:r>
            <w:r w:rsidRPr="00196BA0">
              <w:rPr>
                <w:color w:val="000000"/>
                <w:sz w:val="24"/>
                <w:szCs w:val="24"/>
              </w:rPr>
              <w:t xml:space="preserve"> fly 10</w:t>
            </w:r>
            <w:r>
              <w:rPr>
                <w:color w:val="000000"/>
                <w:sz w:val="24"/>
                <w:szCs w:val="24"/>
              </w:rPr>
              <w:t> m</w:t>
            </w:r>
            <w:r w:rsidRPr="00196BA0">
              <w:rPr>
                <w:color w:val="000000"/>
                <w:sz w:val="24"/>
                <w:szCs w:val="24"/>
              </w:rPr>
              <w:t xml:space="preserve"> at a constant height and without stopping, turn outward 180 degrees and fly back past pilot for a further 10</w:t>
            </w:r>
            <w:r>
              <w:rPr>
                <w:color w:val="000000"/>
                <w:sz w:val="24"/>
                <w:szCs w:val="24"/>
              </w:rPr>
              <w:t> m</w:t>
            </w:r>
            <w:r w:rsidRPr="00196BA0">
              <w:rPr>
                <w:color w:val="000000"/>
                <w:sz w:val="24"/>
                <w:szCs w:val="24"/>
              </w:rPr>
              <w:t xml:space="preserve"> and without stopping, turn outward 180 degrees again and then fly back to starting point;</w:t>
            </w:r>
          </w:p>
          <w:p w14:paraId="24EEFAC0"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turn outwards (tail towards pilot)</w:t>
            </w:r>
            <w:r>
              <w:rPr>
                <w:color w:val="000000"/>
                <w:sz w:val="24"/>
                <w:szCs w:val="24"/>
              </w:rPr>
              <w:t>,</w:t>
            </w:r>
            <w:r w:rsidRPr="00196BA0">
              <w:rPr>
                <w:color w:val="000000"/>
                <w:sz w:val="24"/>
                <w:szCs w:val="24"/>
              </w:rPr>
              <w:t xml:space="preserve"> hover and land.</w:t>
            </w:r>
          </w:p>
        </w:tc>
        <w:tc>
          <w:tcPr>
            <w:tcW w:w="2552" w:type="dxa"/>
          </w:tcPr>
          <w:p w14:paraId="7F165749"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accurate and over nominated points [</w:t>
            </w:r>
            <w:r w:rsidRPr="00196BA0">
              <w:rPr>
                <w:i/>
                <w:color w:val="000000"/>
                <w:sz w:val="24"/>
                <w:szCs w:val="24"/>
              </w:rPr>
              <w:t>Cones should be placed at the 180</w:t>
            </w:r>
            <w:r>
              <w:rPr>
                <w:i/>
                <w:color w:val="000000"/>
                <w:sz w:val="24"/>
                <w:szCs w:val="24"/>
              </w:rPr>
              <w:t> </w:t>
            </w:r>
            <w:r w:rsidRPr="00196BA0">
              <w:rPr>
                <w:i/>
                <w:color w:val="000000"/>
                <w:sz w:val="24"/>
                <w:szCs w:val="24"/>
              </w:rPr>
              <w:t>degree turn points</w:t>
            </w:r>
            <w:r w:rsidRPr="00196BA0">
              <w:rPr>
                <w:color w:val="000000"/>
                <w:sz w:val="24"/>
                <w:szCs w:val="24"/>
              </w:rPr>
              <w:t>.];</w:t>
            </w:r>
          </w:p>
          <w:p w14:paraId="171F8CEC"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smooth flying with even, balanced turns;</w:t>
            </w:r>
          </w:p>
          <w:p w14:paraId="306E07E3"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airspeed should be consistent from when the RPA departs the first hover until entering the final hover;</w:t>
            </w:r>
          </w:p>
          <w:p w14:paraId="0831544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accurate landing at nominated spot.</w:t>
            </w:r>
          </w:p>
        </w:tc>
      </w:tr>
      <w:tr w:rsidR="001B2618" w:rsidRPr="00196BA0" w14:paraId="160BF3C9" w14:textId="77777777" w:rsidTr="00E17FD4">
        <w:trPr>
          <w:cantSplit/>
          <w:trHeight w:val="950"/>
        </w:trPr>
        <w:tc>
          <w:tcPr>
            <w:tcW w:w="1246" w:type="dxa"/>
            <w:vMerge/>
          </w:tcPr>
          <w:p w14:paraId="4B4695D7"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6DEF3125" w14:textId="77777777" w:rsidR="001B2618" w:rsidRPr="00196BA0" w:rsidRDefault="001B2618" w:rsidP="00547E53">
            <w:pPr>
              <w:spacing w:before="60" w:after="60" w:line="240" w:lineRule="auto"/>
              <w:rPr>
                <w:rFonts w:eastAsia="Times New Roman"/>
                <w:color w:val="000000"/>
                <w:szCs w:val="24"/>
                <w:lang w:eastAsia="en-AU"/>
              </w:rPr>
            </w:pPr>
          </w:p>
        </w:tc>
        <w:tc>
          <w:tcPr>
            <w:tcW w:w="2693" w:type="dxa"/>
          </w:tcPr>
          <w:p w14:paraId="0C3D42B1" w14:textId="77777777" w:rsidR="001B2618" w:rsidRPr="00196BA0" w:rsidRDefault="001B2618" w:rsidP="00547E53">
            <w:pPr>
              <w:spacing w:before="60" w:after="60" w:line="240" w:lineRule="auto"/>
              <w:rPr>
                <w:b/>
                <w:color w:val="000000"/>
                <w:szCs w:val="24"/>
              </w:rPr>
            </w:pPr>
            <w:r w:rsidRPr="00196BA0">
              <w:rPr>
                <w:b/>
                <w:i/>
                <w:color w:val="000000"/>
                <w:szCs w:val="24"/>
              </w:rPr>
              <w:t>Vertical rectangle</w:t>
            </w:r>
          </w:p>
          <w:p w14:paraId="253449A8"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lift-off to height of 2</w:t>
            </w:r>
            <w:r>
              <w:rPr>
                <w:color w:val="000000"/>
                <w:sz w:val="24"/>
                <w:szCs w:val="24"/>
              </w:rPr>
              <w:t> m</w:t>
            </w:r>
            <w:r w:rsidRPr="00196BA0">
              <w:rPr>
                <w:color w:val="000000"/>
                <w:sz w:val="24"/>
                <w:szCs w:val="24"/>
              </w:rPr>
              <w:t xml:space="preserve"> and hover;</w:t>
            </w:r>
          </w:p>
          <w:p w14:paraId="61FA8533"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complete a vertical nose out 10</w:t>
            </w:r>
            <w:r>
              <w:rPr>
                <w:color w:val="000000"/>
                <w:sz w:val="24"/>
                <w:szCs w:val="24"/>
              </w:rPr>
              <w:t> m</w:t>
            </w:r>
            <w:r w:rsidRPr="00196BA0">
              <w:rPr>
                <w:color w:val="000000"/>
                <w:sz w:val="24"/>
                <w:szCs w:val="24"/>
              </w:rPr>
              <w:t xml:space="preserve"> wide rectangle climbing to 10</w:t>
            </w:r>
            <w:r>
              <w:rPr>
                <w:color w:val="000000"/>
                <w:sz w:val="24"/>
                <w:szCs w:val="24"/>
              </w:rPr>
              <w:t> m</w:t>
            </w:r>
            <w:r w:rsidRPr="00196BA0">
              <w:rPr>
                <w:color w:val="000000"/>
                <w:sz w:val="24"/>
                <w:szCs w:val="24"/>
              </w:rPr>
              <w:t xml:space="preserve"> high.</w:t>
            </w:r>
          </w:p>
          <w:p w14:paraId="62D4E731" w14:textId="333B09D8" w:rsidR="001B2618" w:rsidRPr="00196BA0" w:rsidRDefault="001B2618" w:rsidP="00547E53">
            <w:pPr>
              <w:pStyle w:val="Note"/>
              <w:ind w:left="0"/>
            </w:pPr>
            <w:r w:rsidRPr="00196BA0">
              <w:rPr>
                <w:i/>
              </w:rPr>
              <w:t>Note</w:t>
            </w:r>
            <w:r w:rsidRPr="00196BA0">
              <w:t xml:space="preserve">   First movement is sideways left or right. Pilot should be at the middle of the 10-m side, and sides (vertical axis) should be </w:t>
            </w:r>
            <w:r>
              <w:t>above</w:t>
            </w:r>
            <w:r w:rsidRPr="00196BA0">
              <w:t xml:space="preserve"> marker cone</w:t>
            </w:r>
            <w:r>
              <w:t>s</w:t>
            </w:r>
            <w:r w:rsidRPr="00196BA0">
              <w:t>.</w:t>
            </w:r>
          </w:p>
        </w:tc>
        <w:tc>
          <w:tcPr>
            <w:tcW w:w="2552" w:type="dxa"/>
          </w:tcPr>
          <w:p w14:paraId="1CB631B2"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sidRPr="00196BA0">
              <w:rPr>
                <w:sz w:val="24"/>
                <w:szCs w:val="24"/>
              </w:rPr>
              <w:tab/>
            </w:r>
            <w:r>
              <w:rPr>
                <w:sz w:val="24"/>
                <w:szCs w:val="24"/>
              </w:rPr>
              <w:t>s</w:t>
            </w:r>
            <w:r w:rsidRPr="00196BA0">
              <w:rPr>
                <w:sz w:val="24"/>
                <w:szCs w:val="24"/>
              </w:rPr>
              <w:t xml:space="preserve">mooth flying with even and </w:t>
            </w:r>
            <w:r w:rsidRPr="00196BA0">
              <w:rPr>
                <w:color w:val="000000"/>
                <w:sz w:val="24"/>
                <w:szCs w:val="24"/>
              </w:rPr>
              <w:t>controlled</w:t>
            </w:r>
            <w:r w:rsidRPr="00196BA0">
              <w:rPr>
                <w:sz w:val="24"/>
                <w:szCs w:val="24"/>
              </w:rPr>
              <w:t xml:space="preserve"> ascent and descent rates;</w:t>
            </w:r>
          </w:p>
          <w:p w14:paraId="149D4CEA"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(b)</w:t>
            </w:r>
            <w:r w:rsidRPr="00196BA0">
              <w:rPr>
                <w:sz w:val="24"/>
                <w:szCs w:val="24"/>
              </w:rPr>
              <w:tab/>
              <w:t>no drift (</w:t>
            </w:r>
            <w:r w:rsidRPr="00196BA0">
              <w:rPr>
                <w:color w:val="000000"/>
                <w:sz w:val="24"/>
                <w:szCs w:val="24"/>
              </w:rPr>
              <w:t>especially</w:t>
            </w:r>
            <w:r w:rsidRPr="00196BA0">
              <w:rPr>
                <w:sz w:val="24"/>
                <w:szCs w:val="24"/>
              </w:rPr>
              <w:t xml:space="preserve"> forward and back);</w:t>
            </w:r>
          </w:p>
          <w:p w14:paraId="719C58EA"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(c)</w:t>
            </w:r>
            <w:r w:rsidRPr="00196BA0">
              <w:rPr>
                <w:sz w:val="24"/>
                <w:szCs w:val="24"/>
              </w:rPr>
              <w:tab/>
            </w:r>
            <w:r w:rsidRPr="00196BA0">
              <w:rPr>
                <w:color w:val="000000"/>
                <w:sz w:val="24"/>
                <w:szCs w:val="24"/>
              </w:rPr>
              <w:t>accurately</w:t>
            </w:r>
            <w:r w:rsidRPr="00196BA0">
              <w:rPr>
                <w:sz w:val="24"/>
                <w:szCs w:val="24"/>
              </w:rPr>
              <w:t xml:space="preserve"> positions aircraft.</w:t>
            </w:r>
          </w:p>
        </w:tc>
      </w:tr>
      <w:tr w:rsidR="001B2618" w:rsidRPr="00196BA0" w14:paraId="446F1221" w14:textId="77777777" w:rsidTr="00E17FD4">
        <w:trPr>
          <w:cantSplit/>
          <w:trHeight w:val="950"/>
        </w:trPr>
        <w:tc>
          <w:tcPr>
            <w:tcW w:w="1246" w:type="dxa"/>
            <w:vMerge/>
          </w:tcPr>
          <w:p w14:paraId="63941359"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42B7396A" w14:textId="77777777" w:rsidR="001B2618" w:rsidRPr="00196BA0" w:rsidRDefault="001B2618" w:rsidP="00547E53">
            <w:pPr>
              <w:spacing w:before="60" w:after="60" w:line="240" w:lineRule="auto"/>
              <w:rPr>
                <w:rFonts w:eastAsia="Times New Roman"/>
                <w:color w:val="000000"/>
                <w:szCs w:val="24"/>
                <w:lang w:eastAsia="en-AU"/>
              </w:rPr>
            </w:pPr>
          </w:p>
        </w:tc>
        <w:tc>
          <w:tcPr>
            <w:tcW w:w="2693" w:type="dxa"/>
          </w:tcPr>
          <w:p w14:paraId="0A22698F" w14:textId="77777777" w:rsidR="001B2618" w:rsidRPr="00196BA0" w:rsidRDefault="001B2618" w:rsidP="00547E53">
            <w:pPr>
              <w:pStyle w:val="TableText0"/>
              <w:spacing w:after="60"/>
              <w:rPr>
                <w:color w:val="000000"/>
                <w:sz w:val="24"/>
                <w:szCs w:val="24"/>
              </w:rPr>
            </w:pPr>
            <w:r w:rsidRPr="00196BA0">
              <w:rPr>
                <w:color w:val="000000"/>
                <w:sz w:val="24"/>
                <w:szCs w:val="24"/>
              </w:rPr>
              <w:t>Simulate a typical complex task the applicant will be performing when qualified, using all available control method/s and radio procedures where applicable.</w:t>
            </w:r>
          </w:p>
          <w:p w14:paraId="65384274" w14:textId="77777777" w:rsidR="001B2618" w:rsidRPr="00196BA0" w:rsidRDefault="001B2618" w:rsidP="00547E53">
            <w:pPr>
              <w:pStyle w:val="TableText0"/>
              <w:spacing w:after="60"/>
              <w:rPr>
                <w:color w:val="000000"/>
                <w:sz w:val="24"/>
                <w:szCs w:val="24"/>
              </w:rPr>
            </w:pPr>
            <w:r>
              <w:rPr>
                <w:color w:val="000000"/>
                <w:sz w:val="24"/>
                <w:szCs w:val="24"/>
              </w:rPr>
              <w:t>[</w:t>
            </w:r>
            <w:r w:rsidRPr="00196BA0">
              <w:rPr>
                <w:color w:val="000000"/>
                <w:sz w:val="24"/>
                <w:szCs w:val="24"/>
              </w:rPr>
              <w:t>Assume full crew/team available, and assume examiner is an informed participant requiring briefing if applicable.</w:t>
            </w:r>
            <w:r>
              <w:rPr>
                <w:color w:val="000000"/>
                <w:sz w:val="24"/>
                <w:szCs w:val="24"/>
              </w:rPr>
              <w:t>]</w:t>
            </w:r>
          </w:p>
        </w:tc>
        <w:tc>
          <w:tcPr>
            <w:tcW w:w="2552" w:type="dxa"/>
          </w:tcPr>
          <w:p w14:paraId="3A5A3C20"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sidRPr="00196BA0">
              <w:rPr>
                <w:sz w:val="24"/>
                <w:szCs w:val="24"/>
              </w:rPr>
              <w:tab/>
            </w:r>
            <w:r>
              <w:rPr>
                <w:sz w:val="24"/>
                <w:szCs w:val="24"/>
              </w:rPr>
              <w:t>m</w:t>
            </w:r>
            <w:r w:rsidRPr="00196BA0">
              <w:rPr>
                <w:sz w:val="24"/>
                <w:szCs w:val="24"/>
              </w:rPr>
              <w:t xml:space="preserve">aintains safe distance from </w:t>
            </w:r>
            <w:r w:rsidRPr="00196BA0">
              <w:rPr>
                <w:color w:val="000000"/>
                <w:sz w:val="24"/>
                <w:szCs w:val="24"/>
              </w:rPr>
              <w:t>object</w:t>
            </w:r>
            <w:r w:rsidRPr="00196BA0">
              <w:rPr>
                <w:sz w:val="24"/>
                <w:szCs w:val="24"/>
              </w:rPr>
              <w:t xml:space="preserve"> of inspection/</w:t>
            </w:r>
            <w:r>
              <w:rPr>
                <w:sz w:val="24"/>
                <w:szCs w:val="24"/>
              </w:rPr>
              <w:t xml:space="preserve"> </w:t>
            </w:r>
            <w:r w:rsidRPr="00196BA0">
              <w:rPr>
                <w:sz w:val="24"/>
                <w:szCs w:val="24"/>
              </w:rPr>
              <w:t>photo</w:t>
            </w:r>
            <w:r>
              <w:rPr>
                <w:sz w:val="24"/>
                <w:szCs w:val="24"/>
              </w:rPr>
              <w:t>graphy</w:t>
            </w:r>
            <w:r w:rsidRPr="00196BA0">
              <w:rPr>
                <w:sz w:val="24"/>
                <w:szCs w:val="24"/>
              </w:rPr>
              <w:t>;</w:t>
            </w:r>
          </w:p>
          <w:p w14:paraId="32C16540"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(b)</w:t>
            </w:r>
            <w:r w:rsidRPr="00196BA0">
              <w:rPr>
                <w:sz w:val="24"/>
                <w:szCs w:val="24"/>
              </w:rPr>
              <w:tab/>
              <w:t>other relevant tolerances at examiner’s discretion;</w:t>
            </w:r>
          </w:p>
          <w:p w14:paraId="405628FC"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(c)</w:t>
            </w:r>
            <w:r w:rsidRPr="00196BA0">
              <w:rPr>
                <w:sz w:val="24"/>
                <w:szCs w:val="24"/>
              </w:rPr>
              <w:tab/>
              <w:t xml:space="preserve">conducts suitable team briefing, including intent of operation, </w:t>
            </w:r>
            <w:r w:rsidRPr="00196BA0">
              <w:rPr>
                <w:color w:val="000000"/>
                <w:sz w:val="24"/>
                <w:szCs w:val="24"/>
              </w:rPr>
              <w:t>emergency</w:t>
            </w:r>
            <w:r w:rsidRPr="00196BA0">
              <w:rPr>
                <w:sz w:val="24"/>
                <w:szCs w:val="24"/>
              </w:rPr>
              <w:t xml:space="preserve"> plans, any other specific relevant tasking for team members.</w:t>
            </w:r>
          </w:p>
        </w:tc>
      </w:tr>
      <w:tr w:rsidR="001B2618" w:rsidRPr="00196BA0" w14:paraId="35571AB4" w14:textId="77777777" w:rsidTr="00E17FD4">
        <w:trPr>
          <w:cantSplit/>
          <w:trHeight w:val="1725"/>
        </w:trPr>
        <w:tc>
          <w:tcPr>
            <w:tcW w:w="1246" w:type="dxa"/>
            <w:vMerge w:val="restart"/>
          </w:tcPr>
          <w:p w14:paraId="741759DF" w14:textId="77777777" w:rsidR="001B2618" w:rsidRPr="00196BA0" w:rsidRDefault="001B2618" w:rsidP="00547E53">
            <w:pPr>
              <w:spacing w:before="60" w:after="60" w:line="240" w:lineRule="auto"/>
              <w:rPr>
                <w:szCs w:val="24"/>
              </w:rPr>
            </w:pPr>
            <w:r w:rsidRPr="00196BA0">
              <w:rPr>
                <w:szCs w:val="24"/>
              </w:rPr>
              <w:t>RH5</w:t>
            </w:r>
          </w:p>
        </w:tc>
        <w:tc>
          <w:tcPr>
            <w:tcW w:w="2803" w:type="dxa"/>
            <w:vMerge w:val="restart"/>
            <w:tcMar>
              <w:top w:w="28" w:type="dxa"/>
              <w:left w:w="57" w:type="dxa"/>
              <w:bottom w:w="28" w:type="dxa"/>
              <w:right w:w="57" w:type="dxa"/>
            </w:tcMar>
          </w:tcPr>
          <w:p w14:paraId="3EDFB0B4" w14:textId="77777777" w:rsidR="001B2618" w:rsidRPr="00196BA0" w:rsidRDefault="001B2618" w:rsidP="00547E53">
            <w:pPr>
              <w:spacing w:before="60" w:after="60" w:line="240" w:lineRule="auto"/>
              <w:rPr>
                <w:szCs w:val="24"/>
              </w:rPr>
            </w:pPr>
            <w:r w:rsidRPr="00196BA0">
              <w:rPr>
                <w:szCs w:val="24"/>
              </w:rPr>
              <w:t>Abnormal situations and emergencies</w:t>
            </w:r>
          </w:p>
        </w:tc>
        <w:tc>
          <w:tcPr>
            <w:tcW w:w="2693" w:type="dxa"/>
          </w:tcPr>
          <w:p w14:paraId="268ACA6D" w14:textId="7AF57596" w:rsidR="001B2618" w:rsidRPr="00196BA0" w:rsidRDefault="001B2618" w:rsidP="00547E53">
            <w:pPr>
              <w:pStyle w:val="TableParagraph"/>
              <w:spacing w:before="60" w:after="60" w:line="240" w:lineRule="auto"/>
              <w:ind w:left="102"/>
            </w:pPr>
            <w:r w:rsidRPr="00DD718B">
              <w:rPr>
                <w:rFonts w:ascii="Times New Roman" w:eastAsia="Times New Roman" w:hAnsi="Times New Roman"/>
                <w:bCs/>
                <w:spacing w:val="-1"/>
                <w:sz w:val="24"/>
                <w:szCs w:val="24"/>
                <w:lang w:val="en-AU"/>
              </w:rPr>
              <w:t>From normal flight, at a position approximately 50</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away from the pilot, fly the RPA back to the take-off position and land, keeping 5</w:t>
            </w:r>
            <w:r>
              <w:rPr>
                <w:rFonts w:ascii="Times New Roman" w:eastAsia="Times New Roman" w:hAnsi="Times New Roman"/>
                <w:bCs/>
                <w:spacing w:val="-1"/>
                <w:sz w:val="24"/>
                <w:szCs w:val="24"/>
                <w:lang w:val="en-AU"/>
              </w:rPr>
              <w:t> m</w:t>
            </w:r>
            <w:r w:rsidRPr="00DD718B">
              <w:rPr>
                <w:rFonts w:ascii="Times New Roman" w:eastAsia="Times New Roman" w:hAnsi="Times New Roman"/>
                <w:bCs/>
                <w:spacing w:val="-1"/>
                <w:sz w:val="24"/>
                <w:szCs w:val="24"/>
                <w:lang w:val="en-AU"/>
              </w:rPr>
              <w:t xml:space="preserve"> from </w:t>
            </w:r>
            <w:r>
              <w:rPr>
                <w:rFonts w:ascii="Times New Roman" w:eastAsia="Times New Roman" w:hAnsi="Times New Roman"/>
                <w:bCs/>
                <w:spacing w:val="-1"/>
                <w:sz w:val="24"/>
                <w:szCs w:val="24"/>
                <w:lang w:val="en-AU"/>
              </w:rPr>
              <w:t>the remote pilot</w:t>
            </w:r>
            <w:r w:rsidRPr="00DD718B">
              <w:rPr>
                <w:rFonts w:ascii="Times New Roman" w:eastAsia="Times New Roman" w:hAnsi="Times New Roman"/>
                <w:bCs/>
                <w:spacing w:val="-1"/>
                <w:sz w:val="24"/>
                <w:szCs w:val="24"/>
                <w:lang w:val="en-AU"/>
              </w:rPr>
              <w:t xml:space="preserve"> while in full manual mode (that is, no stabilisation or GPS).</w:t>
            </w:r>
          </w:p>
        </w:tc>
        <w:tc>
          <w:tcPr>
            <w:tcW w:w="2552" w:type="dxa"/>
          </w:tcPr>
          <w:p w14:paraId="358473B1" w14:textId="77777777" w:rsidR="001B2618" w:rsidRPr="00DD718B"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DD718B">
              <w:rPr>
                <w:rFonts w:ascii="Times New Roman" w:eastAsia="Times New Roman" w:hAnsi="Times New Roman"/>
                <w:bCs/>
                <w:spacing w:val="-1"/>
                <w:sz w:val="24"/>
                <w:szCs w:val="24"/>
                <w:lang w:val="en-AU"/>
              </w:rPr>
              <w:t xml:space="preserve">Applicant manoeuvres and lands </w:t>
            </w:r>
            <w:r>
              <w:rPr>
                <w:rFonts w:ascii="Times New Roman" w:eastAsia="Times New Roman" w:hAnsi="Times New Roman"/>
                <w:bCs/>
                <w:spacing w:val="-1"/>
                <w:sz w:val="24"/>
                <w:szCs w:val="24"/>
                <w:lang w:val="en-AU"/>
              </w:rPr>
              <w:t xml:space="preserve">the </w:t>
            </w:r>
            <w:r w:rsidRPr="00DD718B">
              <w:rPr>
                <w:rFonts w:ascii="Times New Roman" w:eastAsia="Times New Roman" w:hAnsi="Times New Roman"/>
                <w:bCs/>
                <w:spacing w:val="-1"/>
                <w:sz w:val="24"/>
                <w:szCs w:val="24"/>
                <w:lang w:val="en-AU"/>
              </w:rPr>
              <w:t>RPA safely without GPS or other stabilisation.</w:t>
            </w:r>
          </w:p>
        </w:tc>
      </w:tr>
      <w:tr w:rsidR="001B2618" w:rsidRPr="00196BA0" w14:paraId="43EF54E7" w14:textId="77777777" w:rsidTr="00E17FD4">
        <w:trPr>
          <w:cantSplit/>
        </w:trPr>
        <w:tc>
          <w:tcPr>
            <w:tcW w:w="1246" w:type="dxa"/>
            <w:vMerge/>
          </w:tcPr>
          <w:p w14:paraId="69A83737"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755B3249" w14:textId="77777777" w:rsidR="001B2618" w:rsidRPr="00196BA0" w:rsidRDefault="001B2618" w:rsidP="00547E53">
            <w:pPr>
              <w:spacing w:before="60" w:after="60" w:line="240" w:lineRule="auto"/>
              <w:rPr>
                <w:szCs w:val="24"/>
              </w:rPr>
            </w:pPr>
          </w:p>
        </w:tc>
        <w:tc>
          <w:tcPr>
            <w:tcW w:w="2693" w:type="dxa"/>
          </w:tcPr>
          <w:p w14:paraId="46A51DA5"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Pr>
                <w:sz w:val="24"/>
                <w:szCs w:val="24"/>
              </w:rPr>
              <w:tab/>
              <w:t>s</w:t>
            </w:r>
            <w:r w:rsidRPr="00196BA0">
              <w:rPr>
                <w:sz w:val="24"/>
                <w:szCs w:val="24"/>
              </w:rPr>
              <w:t>imulated emer</w:t>
            </w:r>
            <w:r>
              <w:rPr>
                <w:sz w:val="24"/>
                <w:szCs w:val="24"/>
              </w:rPr>
              <w:t>-</w:t>
            </w:r>
            <w:r w:rsidRPr="00196BA0">
              <w:rPr>
                <w:sz w:val="24"/>
                <w:szCs w:val="24"/>
              </w:rPr>
              <w:t>gency</w:t>
            </w:r>
            <w:r>
              <w:rPr>
                <w:sz w:val="24"/>
                <w:szCs w:val="24"/>
              </w:rPr>
              <w:t>,</w:t>
            </w:r>
            <w:r w:rsidRPr="00196BA0">
              <w:rPr>
                <w:sz w:val="24"/>
                <w:szCs w:val="24"/>
              </w:rPr>
              <w:t xml:space="preserve"> including activation of fail-safe functions/</w:t>
            </w:r>
            <w:r>
              <w:rPr>
                <w:sz w:val="24"/>
                <w:szCs w:val="24"/>
              </w:rPr>
              <w:br/>
            </w:r>
            <w:r w:rsidRPr="00196BA0">
              <w:rPr>
                <w:sz w:val="24"/>
                <w:szCs w:val="24"/>
              </w:rPr>
              <w:t>equipment;</w:t>
            </w:r>
          </w:p>
          <w:p w14:paraId="476F17FC"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(b)</w:t>
            </w:r>
            <w:r>
              <w:rPr>
                <w:sz w:val="24"/>
                <w:szCs w:val="24"/>
              </w:rPr>
              <w:tab/>
            </w:r>
            <w:r w:rsidRPr="00196BA0">
              <w:rPr>
                <w:sz w:val="24"/>
                <w:szCs w:val="24"/>
              </w:rPr>
              <w:t xml:space="preserve">safe termination of flight in other degraded modes of </w:t>
            </w:r>
            <w:r w:rsidRPr="00196BA0">
              <w:rPr>
                <w:color w:val="000000"/>
                <w:sz w:val="24"/>
                <w:szCs w:val="24"/>
              </w:rPr>
              <w:t>operation</w:t>
            </w:r>
            <w:r w:rsidRPr="00196BA0">
              <w:rPr>
                <w:sz w:val="24"/>
                <w:szCs w:val="24"/>
              </w:rPr>
              <w:t xml:space="preserve"> at examiner’s discretion.</w:t>
            </w:r>
          </w:p>
        </w:tc>
        <w:tc>
          <w:tcPr>
            <w:tcW w:w="2552" w:type="dxa"/>
          </w:tcPr>
          <w:p w14:paraId="0BF7FE9C" w14:textId="77777777" w:rsidR="001B2618" w:rsidRPr="00DD718B"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DD718B">
              <w:rPr>
                <w:rFonts w:ascii="Times New Roman" w:eastAsia="Times New Roman" w:hAnsi="Times New Roman"/>
                <w:bCs/>
                <w:spacing w:val="-1"/>
                <w:sz w:val="24"/>
                <w:szCs w:val="24"/>
                <w:lang w:val="en-AU"/>
              </w:rPr>
              <w:t>Applicant demonstrates an understanding of failure modes and terminates flight safely.</w:t>
            </w:r>
          </w:p>
        </w:tc>
      </w:tr>
    </w:tbl>
    <w:p w14:paraId="4F98FE87" w14:textId="77777777" w:rsidR="001B2618" w:rsidRPr="00196BA0" w:rsidRDefault="001B2618" w:rsidP="00CA6E18">
      <w:pPr>
        <w:pStyle w:val="LDScheduleheadingcontinued"/>
      </w:pPr>
      <w:bookmarkStart w:id="451" w:name="_Toc390324245"/>
      <w:bookmarkStart w:id="452" w:name="_Toc390324377"/>
      <w:bookmarkStart w:id="453" w:name="_Toc390326711"/>
      <w:bookmarkStart w:id="454" w:name="_Toc390326843"/>
      <w:bookmarkStart w:id="455" w:name="_Toc395461113"/>
      <w:bookmarkStart w:id="456" w:name="_Toc395461238"/>
      <w:bookmarkStart w:id="457" w:name="_Toc395461359"/>
      <w:bookmarkStart w:id="458" w:name="_Toc395461614"/>
      <w:bookmarkStart w:id="459" w:name="_Toc395538059"/>
      <w:bookmarkStart w:id="460" w:name="_Toc395538198"/>
      <w:bookmarkStart w:id="461" w:name="_Toc395545351"/>
      <w:bookmarkStart w:id="462" w:name="_Toc395546255"/>
      <w:bookmarkStart w:id="463" w:name="_Toc395546387"/>
      <w:bookmarkStart w:id="464" w:name="_Toc343688616"/>
      <w:bookmarkStart w:id="465" w:name="_Toc390324272"/>
      <w:bookmarkStart w:id="466" w:name="_Toc390324404"/>
      <w:bookmarkStart w:id="467" w:name="_Toc390326738"/>
      <w:bookmarkStart w:id="468" w:name="_Toc390326870"/>
      <w:bookmarkStart w:id="469" w:name="_Toc395461140"/>
      <w:bookmarkStart w:id="470" w:name="_Toc395461260"/>
      <w:bookmarkStart w:id="471" w:name="_Toc395461386"/>
      <w:bookmarkStart w:id="472" w:name="_Toc395461641"/>
      <w:bookmarkStart w:id="473" w:name="_Toc395538086"/>
      <w:bookmarkStart w:id="474" w:name="_Toc395538225"/>
      <w:bookmarkStart w:id="475" w:name="_Toc395545378"/>
      <w:bookmarkStart w:id="476" w:name="_Toc395546282"/>
      <w:bookmarkStart w:id="477" w:name="_Toc395546414"/>
      <w:bookmarkEnd w:id="434"/>
      <w:bookmarkEnd w:id="435"/>
      <w:bookmarkEnd w:id="436"/>
      <w:bookmarkEnd w:id="437"/>
      <w:bookmarkEnd w:id="438"/>
      <w:bookmarkEnd w:id="439"/>
      <w:bookmarkEnd w:id="440"/>
      <w:bookmarkEnd w:id="441"/>
      <w:bookmarkEnd w:id="442"/>
      <w:bookmarkEnd w:id="443"/>
      <w:bookmarkEnd w:id="444"/>
      <w:bookmarkEnd w:id="445"/>
      <w:bookmarkEnd w:id="446"/>
      <w:r w:rsidRPr="00196BA0">
        <w:t>Schedule 6</w:t>
      </w:r>
      <w:r w:rsidRPr="00196BA0">
        <w:tab/>
        <w:t>Flight Test Standards</w:t>
      </w:r>
    </w:p>
    <w:p w14:paraId="3B696E5D" w14:textId="77777777" w:rsidR="001B2618" w:rsidRPr="00196BA0" w:rsidRDefault="001B2618" w:rsidP="00CA6E18">
      <w:pPr>
        <w:pStyle w:val="LDAppendixHeading3"/>
      </w:pPr>
      <w:r>
        <w:tab/>
      </w:r>
      <w:r>
        <w:tab/>
      </w:r>
      <w:r w:rsidRPr="00196BA0">
        <w:t>Remote pilot licence — (RePL)</w:t>
      </w:r>
    </w:p>
    <w:p w14:paraId="56BBC026" w14:textId="77777777" w:rsidR="001B2618" w:rsidRPr="00196BA0" w:rsidRDefault="001B2618" w:rsidP="00CA6E18">
      <w:pPr>
        <w:pStyle w:val="LDAppendixHeading"/>
      </w:pPr>
      <w:bookmarkStart w:id="478" w:name="_Toc520282045"/>
      <w:bookmarkStart w:id="479" w:name="_Toc2946093"/>
      <w:r w:rsidRPr="00196BA0">
        <w:t>Appendix 4</w:t>
      </w:r>
      <w:r w:rsidRPr="00196BA0">
        <w:tab/>
        <w:t>Powered-lift category flight test</w:t>
      </w:r>
      <w:bookmarkEnd w:id="478"/>
      <w:bookmarkEnd w:id="479"/>
    </w:p>
    <w:p w14:paraId="7BC74DE3" w14:textId="77777777" w:rsidR="001B2618" w:rsidRPr="00196BA0" w:rsidRDefault="001B2618" w:rsidP="00CA6E18">
      <w:pPr>
        <w:pStyle w:val="LDClauseHeading2"/>
        <w:numPr>
          <w:ilvl w:val="0"/>
          <w:numId w:val="0"/>
        </w:numPr>
      </w:pPr>
      <w:r w:rsidRPr="00196BA0">
        <w:t>1.</w:t>
      </w:r>
      <w:r w:rsidRPr="00196BA0">
        <w:tab/>
        <w:t>Flight test requirements</w:t>
      </w:r>
    </w:p>
    <w:p w14:paraId="280406BC" w14:textId="79FE0719"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1.1</w:t>
      </w:r>
      <w:r w:rsidRPr="00196BA0">
        <w:rPr>
          <w:color w:val="000000"/>
        </w:rPr>
        <w:tab/>
        <w:t xml:space="preserve">An applicant for a remote pilot licence in the aeroplane category must demonstrate his or her competency as follows: for each unit of competency mentioned in a unit coded item in a row of column 1 of the </w:t>
      </w:r>
      <w:r w:rsidR="00C1652F">
        <w:rPr>
          <w:color w:val="000000"/>
        </w:rPr>
        <w:t>T</w:t>
      </w:r>
      <w:r w:rsidRPr="00196BA0">
        <w:rPr>
          <w:color w:val="000000"/>
        </w:rPr>
        <w:t>able in clause 3, he or she must perform all of the manoeuvres for the RPA mentioned in column 2 of the item, within the relevant accuracy/tolerances specified in column 3 of the item for the manoeuvre.</w:t>
      </w:r>
    </w:p>
    <w:p w14:paraId="3D832B25"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1.2</w:t>
      </w:r>
      <w:r w:rsidRPr="00196BA0">
        <w:rPr>
          <w:color w:val="000000"/>
        </w:rPr>
        <w:tab/>
        <w:t>For subclause 1.1, a sustained deviation outside the applicable flight tolerance is not permitted.</w:t>
      </w:r>
    </w:p>
    <w:p w14:paraId="6C1B03E7" w14:textId="47532DF3" w:rsidR="001B2618" w:rsidRPr="00196BA0" w:rsidRDefault="001B2618" w:rsidP="00CA6E18">
      <w:pPr>
        <w:pStyle w:val="LDClause"/>
        <w:tabs>
          <w:tab w:val="clear" w:pos="454"/>
          <w:tab w:val="clear" w:pos="737"/>
          <w:tab w:val="left" w:pos="709"/>
        </w:tabs>
        <w:spacing w:line="259" w:lineRule="auto"/>
        <w:ind w:left="709" w:hanging="709"/>
        <w:rPr>
          <w:color w:val="000000"/>
        </w:rPr>
      </w:pPr>
      <w:r w:rsidRPr="00196BA0">
        <w:rPr>
          <w:color w:val="000000"/>
        </w:rPr>
        <w:t>1.3</w:t>
      </w:r>
      <w:r w:rsidRPr="00196BA0">
        <w:rPr>
          <w:color w:val="000000"/>
        </w:rPr>
        <w:tab/>
        <w:t>For Unit code RP1</w:t>
      </w:r>
      <w:r w:rsidR="006A671F">
        <w:rPr>
          <w:color w:val="000000"/>
        </w:rPr>
        <w:t xml:space="preserve"> </w:t>
      </w:r>
      <w:r w:rsidRPr="00196BA0">
        <w:rPr>
          <w:color w:val="000000"/>
        </w:rPr>
        <w:t xml:space="preserve">in the </w:t>
      </w:r>
      <w:r w:rsidR="00C1652F">
        <w:rPr>
          <w:color w:val="000000"/>
        </w:rPr>
        <w:t>T</w:t>
      </w:r>
      <w:r w:rsidRPr="00196BA0">
        <w:rPr>
          <w:color w:val="000000"/>
        </w:rPr>
        <w:t xml:space="preserve">able in clause 3, if sufficient cross-wind conditions do not exist at the time of the flight test then, the element may be excluded from the flight test provided the flight test examiner (the </w:t>
      </w:r>
      <w:r w:rsidRPr="00517DF0">
        <w:rPr>
          <w:b/>
          <w:i/>
          <w:color w:val="000000"/>
        </w:rPr>
        <w:t>examiner</w:t>
      </w:r>
      <w:r w:rsidRPr="00196BA0">
        <w:rPr>
          <w:color w:val="000000"/>
        </w:rPr>
        <w:t>) is satisfied that the applicant’s training records indicate that relevant competency has been achieved during training.</w:t>
      </w:r>
    </w:p>
    <w:p w14:paraId="6371B079" w14:textId="77777777" w:rsidR="001B2618" w:rsidRPr="00196BA0" w:rsidRDefault="001B2618" w:rsidP="00CA6E18">
      <w:pPr>
        <w:pStyle w:val="LDClause"/>
        <w:tabs>
          <w:tab w:val="clear" w:pos="454"/>
          <w:tab w:val="clear" w:pos="737"/>
          <w:tab w:val="left" w:pos="709"/>
        </w:tabs>
        <w:spacing w:line="259" w:lineRule="auto"/>
        <w:ind w:left="709" w:hanging="709"/>
        <w:rPr>
          <w:color w:val="000000"/>
        </w:rPr>
      </w:pPr>
      <w:bookmarkStart w:id="480" w:name="_Hlk509586552"/>
      <w:r w:rsidRPr="00196BA0">
        <w:rPr>
          <w:color w:val="000000"/>
        </w:rPr>
        <w:t>1.4</w:t>
      </w:r>
      <w:r w:rsidRPr="00196BA0">
        <w:rPr>
          <w:color w:val="000000"/>
        </w:rPr>
        <w:tab/>
        <w:t>Manoeuvres may be completed in automated flight mode if:</w:t>
      </w:r>
    </w:p>
    <w:p w14:paraId="1B8C0007"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there is no option for manual flight; or</w:t>
      </w:r>
    </w:p>
    <w:p w14:paraId="64E9DFDC"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 xml:space="preserve">the applicant chooses to qualify with an </w:t>
      </w:r>
      <w:r>
        <w:rPr>
          <w:color w:val="000000"/>
        </w:rPr>
        <w:t>“</w:t>
      </w:r>
      <w:r w:rsidRPr="00196BA0">
        <w:rPr>
          <w:color w:val="000000"/>
        </w:rPr>
        <w:t>automated only</w:t>
      </w:r>
      <w:r>
        <w:rPr>
          <w:color w:val="000000"/>
        </w:rPr>
        <w:t>”</w:t>
      </w:r>
      <w:r w:rsidRPr="00196BA0">
        <w:rPr>
          <w:color w:val="000000"/>
        </w:rPr>
        <w:t xml:space="preserve"> restriction on his or her RePL.</w:t>
      </w:r>
    </w:p>
    <w:bookmarkEnd w:id="480"/>
    <w:p w14:paraId="7B3DFA85" w14:textId="77777777" w:rsidR="001B2618" w:rsidRPr="00196BA0" w:rsidRDefault="001B2618" w:rsidP="001B2618">
      <w:pPr>
        <w:pStyle w:val="LDClauseHeading2"/>
        <w:numPr>
          <w:ilvl w:val="1"/>
          <w:numId w:val="27"/>
        </w:numPr>
      </w:pPr>
      <w:r w:rsidRPr="00196BA0">
        <w:t>Knowledge requirements</w:t>
      </w:r>
    </w:p>
    <w:p w14:paraId="13C0CD56" w14:textId="77777777" w:rsidR="001B2618" w:rsidRPr="00196BA0" w:rsidRDefault="001B2618" w:rsidP="00CA6E18">
      <w:pPr>
        <w:pStyle w:val="LDClause"/>
        <w:ind w:left="680" w:firstLine="0"/>
      </w:pPr>
      <w:r w:rsidRPr="00196BA0">
        <w:t xml:space="preserve">The applicant may be required by the examiner to demonstrate </w:t>
      </w:r>
      <w:r w:rsidRPr="00196BA0">
        <w:rPr>
          <w:color w:val="000000"/>
        </w:rPr>
        <w:t xml:space="preserve">his or her </w:t>
      </w:r>
      <w:r w:rsidRPr="00196BA0">
        <w:t xml:space="preserve">knowledge of the following with respect to the operation of an RPA in the </w:t>
      </w:r>
      <w:r>
        <w:t>p</w:t>
      </w:r>
      <w:r w:rsidRPr="00196BA0">
        <w:rPr>
          <w:color w:val="000000"/>
        </w:rPr>
        <w:t>owered-lift category</w:t>
      </w:r>
      <w:r w:rsidRPr="00196BA0">
        <w:t>:</w:t>
      </w:r>
    </w:p>
    <w:p w14:paraId="66920A05"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the limitations of the licence;</w:t>
      </w:r>
    </w:p>
    <w:p w14:paraId="0B976159"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normal, abnormal and emergency flight procedures;</w:t>
      </w:r>
    </w:p>
    <w:p w14:paraId="497E4CA7"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operating limitations;</w:t>
      </w:r>
    </w:p>
    <w:p w14:paraId="0D4F7AC9"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weight and balance limitations;</w:t>
      </w:r>
    </w:p>
    <w:p w14:paraId="3D263BE0"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aircraft performance data, including take-off and landing performance data;</w:t>
      </w:r>
    </w:p>
    <w:p w14:paraId="7ED3C575"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flight planning and risk assessment;</w:t>
      </w:r>
    </w:p>
    <w:p w14:paraId="1D4B057A"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applicability of drug and alcohol regulations;</w:t>
      </w:r>
    </w:p>
    <w:p w14:paraId="621DE96B"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in-flight data requirements (for example, GPS height);</w:t>
      </w:r>
    </w:p>
    <w:p w14:paraId="30908E61"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emergency equipment;</w:t>
      </w:r>
    </w:p>
    <w:p w14:paraId="34B2F748"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energy planning for the flight;</w:t>
      </w:r>
    </w:p>
    <w:p w14:paraId="50C5490A"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managing payload and bystanders;</w:t>
      </w:r>
    </w:p>
    <w:p w14:paraId="3B8FF434"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battery management;</w:t>
      </w:r>
    </w:p>
    <w:p w14:paraId="1C983420" w14:textId="77777777" w:rsidR="001B2618" w:rsidRPr="00196BA0" w:rsidRDefault="001B2618" w:rsidP="001B2618">
      <w:pPr>
        <w:pStyle w:val="LDP1a"/>
        <w:numPr>
          <w:ilvl w:val="3"/>
          <w:numId w:val="27"/>
        </w:numPr>
        <w:tabs>
          <w:tab w:val="clear" w:pos="1191"/>
        </w:tabs>
        <w:spacing w:before="0" w:after="80" w:line="259" w:lineRule="auto"/>
        <w:rPr>
          <w:color w:val="000000"/>
        </w:rPr>
      </w:pPr>
      <w:r w:rsidRPr="00196BA0">
        <w:rPr>
          <w:color w:val="000000"/>
        </w:rPr>
        <w:t>RPAS functions and features, including the meaning of any audible or visual indications.</w:t>
      </w:r>
    </w:p>
    <w:p w14:paraId="1614832C" w14:textId="77777777" w:rsidR="001B2618" w:rsidRPr="00196BA0" w:rsidRDefault="001B2618" w:rsidP="001B2618">
      <w:pPr>
        <w:pStyle w:val="LDClauseHeading2"/>
        <w:numPr>
          <w:ilvl w:val="1"/>
          <w:numId w:val="27"/>
        </w:numPr>
      </w:pPr>
      <w:r w:rsidRPr="00196BA0">
        <w:t>Practical flight standards</w:t>
      </w:r>
    </w:p>
    <w:tbl>
      <w:tblPr>
        <w:tblW w:w="929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803"/>
        <w:gridCol w:w="2693"/>
        <w:gridCol w:w="2552"/>
      </w:tblGrid>
      <w:tr w:rsidR="001B2618" w:rsidRPr="00196BA0" w14:paraId="47A6A808" w14:textId="77777777" w:rsidTr="00E17FD4">
        <w:trPr>
          <w:cantSplit/>
          <w:tblHeader/>
        </w:trPr>
        <w:tc>
          <w:tcPr>
            <w:tcW w:w="1246" w:type="dxa"/>
            <w:shd w:val="clear" w:color="auto" w:fill="BFBFBF"/>
            <w:vAlign w:val="center"/>
          </w:tcPr>
          <w:p w14:paraId="2BF8F6C4" w14:textId="77777777" w:rsidR="001B2618" w:rsidRPr="00D07AB1" w:rsidRDefault="001B2618" w:rsidP="00777F95">
            <w:pPr>
              <w:pStyle w:val="TableText0"/>
              <w:spacing w:after="60"/>
              <w:ind w:left="102"/>
              <w:rPr>
                <w:rFonts w:cs="Arial"/>
                <w:b/>
                <w:color w:val="000000"/>
                <w:sz w:val="22"/>
                <w:szCs w:val="22"/>
              </w:rPr>
            </w:pPr>
            <w:r w:rsidRPr="00D07AB1">
              <w:rPr>
                <w:rFonts w:cs="Arial"/>
                <w:b/>
                <w:color w:val="000000"/>
                <w:sz w:val="22"/>
                <w:szCs w:val="22"/>
              </w:rPr>
              <w:t>Unit code</w:t>
            </w:r>
          </w:p>
        </w:tc>
        <w:tc>
          <w:tcPr>
            <w:tcW w:w="2803" w:type="dxa"/>
            <w:shd w:val="clear" w:color="auto" w:fill="BFBFBF"/>
            <w:tcMar>
              <w:top w:w="28" w:type="dxa"/>
              <w:left w:w="57" w:type="dxa"/>
              <w:bottom w:w="28" w:type="dxa"/>
              <w:right w:w="57" w:type="dxa"/>
            </w:tcMar>
            <w:vAlign w:val="center"/>
          </w:tcPr>
          <w:p w14:paraId="091F977F" w14:textId="77777777" w:rsidR="001B2618" w:rsidRPr="00D07AB1" w:rsidRDefault="001B2618" w:rsidP="00777F95">
            <w:pPr>
              <w:pStyle w:val="TableText0"/>
              <w:spacing w:after="60"/>
              <w:ind w:left="102"/>
              <w:rPr>
                <w:rFonts w:cs="Arial"/>
                <w:b/>
                <w:color w:val="000000"/>
                <w:sz w:val="22"/>
                <w:szCs w:val="22"/>
              </w:rPr>
            </w:pPr>
            <w:r w:rsidRPr="00D07AB1">
              <w:rPr>
                <w:rFonts w:cs="Arial"/>
                <w:b/>
                <w:color w:val="000000"/>
                <w:sz w:val="22"/>
                <w:szCs w:val="22"/>
              </w:rPr>
              <w:t>Unit of competency</w:t>
            </w:r>
          </w:p>
        </w:tc>
        <w:tc>
          <w:tcPr>
            <w:tcW w:w="2693" w:type="dxa"/>
            <w:shd w:val="clear" w:color="auto" w:fill="BFBFBF"/>
          </w:tcPr>
          <w:p w14:paraId="1C0391E5" w14:textId="77777777" w:rsidR="001B2618" w:rsidRPr="00D07AB1" w:rsidRDefault="001B2618" w:rsidP="00777F95">
            <w:pPr>
              <w:pStyle w:val="TableText0"/>
              <w:spacing w:after="60"/>
              <w:ind w:left="102"/>
              <w:rPr>
                <w:rFonts w:cs="Arial"/>
                <w:b/>
                <w:color w:val="000000"/>
                <w:sz w:val="22"/>
                <w:szCs w:val="22"/>
              </w:rPr>
            </w:pPr>
            <w:r w:rsidRPr="00D07AB1">
              <w:rPr>
                <w:rFonts w:cs="Arial"/>
                <w:b/>
                <w:color w:val="000000"/>
                <w:sz w:val="22"/>
                <w:szCs w:val="22"/>
              </w:rPr>
              <w:t>Item/manoeuvre</w:t>
            </w:r>
          </w:p>
        </w:tc>
        <w:tc>
          <w:tcPr>
            <w:tcW w:w="2552" w:type="dxa"/>
            <w:shd w:val="clear" w:color="auto" w:fill="BFBFBF"/>
          </w:tcPr>
          <w:p w14:paraId="5000BEDB" w14:textId="77777777" w:rsidR="001B2618" w:rsidRPr="00D07AB1" w:rsidRDefault="001B2618" w:rsidP="00777F95">
            <w:pPr>
              <w:pStyle w:val="TableText0"/>
              <w:spacing w:after="60"/>
              <w:ind w:left="102"/>
              <w:rPr>
                <w:rFonts w:cs="Arial"/>
                <w:b/>
                <w:color w:val="000000"/>
                <w:sz w:val="22"/>
                <w:szCs w:val="22"/>
              </w:rPr>
            </w:pPr>
            <w:r w:rsidRPr="00D07AB1">
              <w:rPr>
                <w:rFonts w:cs="Arial"/>
                <w:b/>
                <w:color w:val="000000"/>
                <w:sz w:val="22"/>
                <w:szCs w:val="22"/>
              </w:rPr>
              <w:t>Accuracy/tolerance</w:t>
            </w:r>
          </w:p>
        </w:tc>
      </w:tr>
      <w:tr w:rsidR="001B2618" w:rsidRPr="00196BA0" w14:paraId="3C5A6D21" w14:textId="77777777" w:rsidTr="00E17FD4">
        <w:trPr>
          <w:cantSplit/>
          <w:trHeight w:val="1531"/>
        </w:trPr>
        <w:tc>
          <w:tcPr>
            <w:tcW w:w="1246" w:type="dxa"/>
            <w:vMerge w:val="restart"/>
          </w:tcPr>
          <w:p w14:paraId="5F8917E4" w14:textId="77777777" w:rsidR="001B2618" w:rsidRPr="00196BA0" w:rsidRDefault="001B2618" w:rsidP="00547E53">
            <w:pPr>
              <w:spacing w:before="60" w:after="60" w:line="240" w:lineRule="auto"/>
              <w:rPr>
                <w:szCs w:val="24"/>
              </w:rPr>
            </w:pPr>
            <w:r w:rsidRPr="00196BA0">
              <w:rPr>
                <w:szCs w:val="24"/>
              </w:rPr>
              <w:t xml:space="preserve">RC1 </w:t>
            </w:r>
          </w:p>
        </w:tc>
        <w:tc>
          <w:tcPr>
            <w:tcW w:w="2803" w:type="dxa"/>
            <w:vMerge w:val="restart"/>
            <w:tcMar>
              <w:top w:w="28" w:type="dxa"/>
              <w:left w:w="57" w:type="dxa"/>
              <w:bottom w:w="28" w:type="dxa"/>
              <w:right w:w="57" w:type="dxa"/>
            </w:tcMar>
          </w:tcPr>
          <w:p w14:paraId="29666FA1" w14:textId="77777777" w:rsidR="001B2618" w:rsidRPr="00196BA0" w:rsidRDefault="001B2618" w:rsidP="00547E53">
            <w:pPr>
              <w:spacing w:before="60" w:after="60" w:line="240" w:lineRule="auto"/>
              <w:rPr>
                <w:color w:val="000000"/>
                <w:szCs w:val="24"/>
              </w:rPr>
            </w:pPr>
            <w:r w:rsidRPr="00196BA0">
              <w:rPr>
                <w:color w:val="000000"/>
                <w:szCs w:val="24"/>
              </w:rPr>
              <w:t>Pre- and post-flight actions and procedures</w:t>
            </w:r>
          </w:p>
        </w:tc>
        <w:tc>
          <w:tcPr>
            <w:tcW w:w="2693" w:type="dxa"/>
          </w:tcPr>
          <w:p w14:paraId="59D5393F" w14:textId="77777777" w:rsidR="001B2618" w:rsidRPr="00196BA0" w:rsidRDefault="001B2618" w:rsidP="00547E53">
            <w:pPr>
              <w:pStyle w:val="TableParagraph"/>
              <w:spacing w:before="60" w:after="60" w:line="240" w:lineRule="auto"/>
              <w:ind w:left="102"/>
              <w:rPr>
                <w:color w:val="000000"/>
                <w:sz w:val="24"/>
                <w:szCs w:val="24"/>
              </w:rPr>
            </w:pPr>
            <w:r w:rsidRPr="00DD718B">
              <w:rPr>
                <w:rFonts w:ascii="Times New Roman" w:eastAsia="Times New Roman" w:hAnsi="Times New Roman"/>
                <w:bCs/>
                <w:spacing w:val="-1"/>
                <w:sz w:val="24"/>
                <w:szCs w:val="24"/>
                <w:lang w:val="en-AU"/>
              </w:rPr>
              <w:t>Complete a JSA for a theoretical operation, relevant to the type of operation that the candidate will undertake when licensed, in accordance with an operational scenario provided by the examiner.</w:t>
            </w:r>
          </w:p>
        </w:tc>
        <w:tc>
          <w:tcPr>
            <w:tcW w:w="2552" w:type="dxa"/>
          </w:tcPr>
          <w:p w14:paraId="640203D8" w14:textId="77777777" w:rsidR="001B2618" w:rsidRPr="00DD718B"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DD718B">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1B2618" w:rsidRPr="00196BA0" w14:paraId="620BEA8D" w14:textId="77777777" w:rsidTr="00E17FD4">
        <w:trPr>
          <w:cantSplit/>
          <w:trHeight w:val="1531"/>
        </w:trPr>
        <w:tc>
          <w:tcPr>
            <w:tcW w:w="1246" w:type="dxa"/>
            <w:vMerge/>
          </w:tcPr>
          <w:p w14:paraId="741967E6"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0DB3C563" w14:textId="77777777" w:rsidR="001B2618" w:rsidRPr="00196BA0" w:rsidRDefault="001B2618" w:rsidP="00547E53">
            <w:pPr>
              <w:spacing w:before="60" w:after="60" w:line="240" w:lineRule="auto"/>
              <w:rPr>
                <w:color w:val="000000"/>
                <w:szCs w:val="24"/>
              </w:rPr>
            </w:pPr>
          </w:p>
        </w:tc>
        <w:tc>
          <w:tcPr>
            <w:tcW w:w="2693" w:type="dxa"/>
          </w:tcPr>
          <w:p w14:paraId="44A830E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a</w:t>
            </w:r>
            <w:r w:rsidRPr="00196BA0">
              <w:rPr>
                <w:color w:val="000000"/>
                <w:sz w:val="24"/>
                <w:szCs w:val="24"/>
              </w:rPr>
              <w:t>ssembly and preparation of the aircraft and ground station for flight, referring to the operator’s procedures manual as required;</w:t>
            </w:r>
          </w:p>
          <w:p w14:paraId="03698BEE"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disassembly and post-flight procedures.</w:t>
            </w:r>
          </w:p>
        </w:tc>
        <w:tc>
          <w:tcPr>
            <w:tcW w:w="2552" w:type="dxa"/>
          </w:tcPr>
          <w:p w14:paraId="0329D3CD"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f</w:t>
            </w:r>
            <w:r w:rsidRPr="00196BA0">
              <w:rPr>
                <w:color w:val="000000"/>
                <w:sz w:val="24"/>
                <w:szCs w:val="24"/>
              </w:rPr>
              <w:t>amiliar with equipment and manuals to successfully assemble and disassemble the system;</w:t>
            </w:r>
          </w:p>
          <w:p w14:paraId="76AF04A2"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all pre- and post-flight procedures completed correctly;</w:t>
            </w:r>
          </w:p>
          <w:p w14:paraId="3351BEA7"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dexterity with equipment/tooling.</w:t>
            </w:r>
          </w:p>
        </w:tc>
      </w:tr>
      <w:tr w:rsidR="001B2618" w:rsidRPr="00196BA0" w14:paraId="64808F33" w14:textId="77777777" w:rsidTr="00E17FD4">
        <w:trPr>
          <w:cantSplit/>
        </w:trPr>
        <w:tc>
          <w:tcPr>
            <w:tcW w:w="1246" w:type="dxa"/>
            <w:vMerge w:val="restart"/>
          </w:tcPr>
          <w:p w14:paraId="7E3213E9" w14:textId="77777777" w:rsidR="001B2618" w:rsidRPr="00196BA0" w:rsidRDefault="001B2618" w:rsidP="00547E53">
            <w:pPr>
              <w:spacing w:before="60" w:after="60" w:line="240" w:lineRule="auto"/>
              <w:rPr>
                <w:szCs w:val="24"/>
              </w:rPr>
            </w:pPr>
            <w:r w:rsidRPr="00196BA0">
              <w:rPr>
                <w:szCs w:val="24"/>
              </w:rPr>
              <w:t>RC2</w:t>
            </w:r>
          </w:p>
        </w:tc>
        <w:tc>
          <w:tcPr>
            <w:tcW w:w="2803" w:type="dxa"/>
            <w:vMerge w:val="restart"/>
            <w:tcMar>
              <w:top w:w="28" w:type="dxa"/>
              <w:left w:w="57" w:type="dxa"/>
              <w:bottom w:w="28" w:type="dxa"/>
              <w:right w:w="57" w:type="dxa"/>
            </w:tcMar>
          </w:tcPr>
          <w:p w14:paraId="6232D90A" w14:textId="77777777" w:rsidR="001B2618" w:rsidRPr="00196BA0" w:rsidRDefault="001B2618" w:rsidP="00547E53">
            <w:pPr>
              <w:spacing w:before="60" w:after="60" w:line="240" w:lineRule="auto"/>
              <w:rPr>
                <w:color w:val="000000"/>
                <w:szCs w:val="24"/>
              </w:rPr>
            </w:pPr>
            <w:r w:rsidRPr="00196BA0">
              <w:rPr>
                <w:color w:val="000000"/>
                <w:szCs w:val="24"/>
              </w:rPr>
              <w:t>Energy management</w:t>
            </w:r>
          </w:p>
        </w:tc>
        <w:tc>
          <w:tcPr>
            <w:tcW w:w="2693" w:type="dxa"/>
          </w:tcPr>
          <w:p w14:paraId="53BD372A" w14:textId="77777777" w:rsidR="001B2618" w:rsidRPr="00196BA0" w:rsidRDefault="001B2618" w:rsidP="00547E53">
            <w:pPr>
              <w:spacing w:before="60" w:after="60" w:line="240" w:lineRule="auto"/>
              <w:rPr>
                <w:b/>
                <w:color w:val="000000"/>
                <w:szCs w:val="24"/>
              </w:rPr>
            </w:pPr>
            <w:r w:rsidRPr="00196BA0">
              <w:rPr>
                <w:b/>
                <w:i/>
                <w:color w:val="000000"/>
                <w:szCs w:val="24"/>
              </w:rPr>
              <w:t>Electric-powered RPA</w:t>
            </w:r>
          </w:p>
          <w:p w14:paraId="1CFA1AA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identifies the amount of energy required and available for each flight stage, including reserves;</w:t>
            </w:r>
          </w:p>
          <w:p w14:paraId="41DC5A32"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changes batteries within reserve limits;</w:t>
            </w:r>
          </w:p>
          <w:p w14:paraId="3D7D037C"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ensures RPS power within limits;</w:t>
            </w:r>
          </w:p>
          <w:p w14:paraId="6F35282B" w14:textId="32EEFC6C"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w:t>
            </w:r>
            <w:r>
              <w:rPr>
                <w:color w:val="000000"/>
                <w:sz w:val="24"/>
                <w:szCs w:val="24"/>
              </w:rPr>
              <w:t>d</w:t>
            </w:r>
            <w:r w:rsidRPr="00196BA0">
              <w:rPr>
                <w:color w:val="000000"/>
                <w:sz w:val="24"/>
                <w:szCs w:val="24"/>
              </w:rPr>
              <w:t>)</w:t>
            </w:r>
            <w:r w:rsidRPr="00196BA0">
              <w:rPr>
                <w:color w:val="000000"/>
                <w:sz w:val="24"/>
                <w:szCs w:val="24"/>
              </w:rPr>
              <w:tab/>
              <w:t>ensures RPS power within limits.</w:t>
            </w:r>
          </w:p>
        </w:tc>
        <w:tc>
          <w:tcPr>
            <w:tcW w:w="2552" w:type="dxa"/>
          </w:tcPr>
          <w:p w14:paraId="6552F420"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3A6C6F3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6CF3EAB8"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r>
            <w:r>
              <w:rPr>
                <w:color w:val="000000"/>
                <w:sz w:val="24"/>
                <w:szCs w:val="24"/>
              </w:rPr>
              <w:t xml:space="preserve">the </w:t>
            </w:r>
            <w:r w:rsidRPr="00196BA0">
              <w:rPr>
                <w:color w:val="000000"/>
                <w:sz w:val="24"/>
                <w:szCs w:val="24"/>
              </w:rPr>
              <w:t>RPA operated within manufacturer’s or operator’s voltage and current limits.</w:t>
            </w:r>
          </w:p>
        </w:tc>
      </w:tr>
      <w:tr w:rsidR="001B2618" w:rsidRPr="00196BA0" w14:paraId="4207E735" w14:textId="77777777" w:rsidTr="00E17FD4">
        <w:trPr>
          <w:cantSplit/>
        </w:trPr>
        <w:tc>
          <w:tcPr>
            <w:tcW w:w="1246" w:type="dxa"/>
            <w:vMerge/>
          </w:tcPr>
          <w:p w14:paraId="33028932"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03560BB3" w14:textId="77777777" w:rsidR="001B2618" w:rsidRPr="00196BA0" w:rsidRDefault="001B2618" w:rsidP="00547E53">
            <w:pPr>
              <w:pStyle w:val="TableText0"/>
              <w:spacing w:after="60"/>
              <w:rPr>
                <w:color w:val="000000"/>
                <w:sz w:val="24"/>
                <w:szCs w:val="24"/>
              </w:rPr>
            </w:pPr>
          </w:p>
        </w:tc>
        <w:tc>
          <w:tcPr>
            <w:tcW w:w="2693" w:type="dxa"/>
          </w:tcPr>
          <w:p w14:paraId="170B7EEA" w14:textId="77777777" w:rsidR="001B2618" w:rsidRPr="00196BA0" w:rsidRDefault="001B2618" w:rsidP="00547E53">
            <w:pPr>
              <w:spacing w:before="60" w:after="60" w:line="240" w:lineRule="auto"/>
              <w:rPr>
                <w:b/>
                <w:i/>
                <w:color w:val="000000"/>
                <w:szCs w:val="24"/>
              </w:rPr>
            </w:pPr>
            <w:r w:rsidRPr="00196BA0">
              <w:rPr>
                <w:b/>
                <w:i/>
                <w:color w:val="000000"/>
                <w:szCs w:val="24"/>
              </w:rPr>
              <w:t>Very small or small RPA with liquid-fuel system</w:t>
            </w:r>
          </w:p>
          <w:p w14:paraId="2F1082E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identifies the amount of energy available for each flight stage, including reserves;</w:t>
            </w:r>
          </w:p>
          <w:p w14:paraId="277B35C8"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confirms correct amount of fuel is on aircraft;</w:t>
            </w:r>
          </w:p>
          <w:p w14:paraId="3CCB0D47"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fuels and refuels as required;</w:t>
            </w:r>
          </w:p>
          <w:p w14:paraId="54C92B8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ensures RPS power within limits;</w:t>
            </w:r>
          </w:p>
          <w:p w14:paraId="449849AA"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(e)</w:t>
            </w:r>
            <w:r w:rsidRPr="00196BA0">
              <w:rPr>
                <w:color w:val="000000"/>
                <w:sz w:val="24"/>
                <w:szCs w:val="24"/>
              </w:rPr>
              <w:tab/>
              <w:t>carries out fuel quality and contamination checks.</w:t>
            </w:r>
          </w:p>
        </w:tc>
        <w:tc>
          <w:tcPr>
            <w:tcW w:w="2552" w:type="dxa"/>
          </w:tcPr>
          <w:p w14:paraId="214ED44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he calculated RPA operation endurance is within +/- 10%;</w:t>
            </w:r>
          </w:p>
          <w:p w14:paraId="68317EC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sufficient reserves are available to cover variations and contingencies;</w:t>
            </w:r>
          </w:p>
          <w:p w14:paraId="4DD89458"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safe fuelling and refuelling procedures;</w:t>
            </w:r>
          </w:p>
          <w:p w14:paraId="08BFD2D5" w14:textId="77777777" w:rsidR="001B2618" w:rsidRPr="00196BA0" w:rsidRDefault="001B2618" w:rsidP="00547E53">
            <w:pPr>
              <w:pStyle w:val="TableText0"/>
              <w:tabs>
                <w:tab w:val="left" w:pos="394"/>
              </w:tabs>
              <w:spacing w:after="60"/>
              <w:ind w:left="394" w:hanging="394"/>
            </w:pPr>
            <w:r w:rsidRPr="00B775E8">
              <w:rPr>
                <w:color w:val="000000"/>
                <w:sz w:val="24"/>
                <w:szCs w:val="24"/>
              </w:rPr>
              <w:t>(d)</w:t>
            </w:r>
            <w:r w:rsidRPr="00B775E8">
              <w:rPr>
                <w:color w:val="000000"/>
                <w:sz w:val="24"/>
                <w:szCs w:val="24"/>
              </w:rPr>
              <w:tab/>
              <w:t>identifies correct fuel grade.</w:t>
            </w:r>
          </w:p>
        </w:tc>
      </w:tr>
      <w:tr w:rsidR="001B2618" w:rsidRPr="00196BA0" w14:paraId="75C9323B" w14:textId="77777777" w:rsidTr="00E17FD4">
        <w:trPr>
          <w:cantSplit/>
        </w:trPr>
        <w:tc>
          <w:tcPr>
            <w:tcW w:w="1246" w:type="dxa"/>
          </w:tcPr>
          <w:p w14:paraId="443DAE13" w14:textId="77777777" w:rsidR="001B2618" w:rsidRPr="00196BA0" w:rsidRDefault="001B2618" w:rsidP="00547E53">
            <w:pPr>
              <w:spacing w:before="60" w:after="60" w:line="240" w:lineRule="auto"/>
              <w:rPr>
                <w:szCs w:val="24"/>
              </w:rPr>
            </w:pPr>
            <w:r w:rsidRPr="00196BA0">
              <w:rPr>
                <w:szCs w:val="24"/>
              </w:rPr>
              <w:t>RC3</w:t>
            </w:r>
          </w:p>
        </w:tc>
        <w:tc>
          <w:tcPr>
            <w:tcW w:w="2803" w:type="dxa"/>
            <w:tcMar>
              <w:top w:w="28" w:type="dxa"/>
              <w:left w:w="57" w:type="dxa"/>
              <w:bottom w:w="28" w:type="dxa"/>
              <w:right w:w="57" w:type="dxa"/>
            </w:tcMar>
          </w:tcPr>
          <w:p w14:paraId="0D4BF63B" w14:textId="77777777" w:rsidR="001B2618" w:rsidRPr="00196BA0" w:rsidRDefault="001B2618" w:rsidP="00547E53">
            <w:pPr>
              <w:spacing w:before="60" w:after="60" w:line="240" w:lineRule="auto"/>
              <w:rPr>
                <w:color w:val="000000"/>
                <w:szCs w:val="24"/>
              </w:rPr>
            </w:pPr>
            <w:r w:rsidRPr="00196BA0">
              <w:rPr>
                <w:color w:val="000000"/>
                <w:szCs w:val="24"/>
              </w:rPr>
              <w:t>Manage crew, payload and bystanders</w:t>
            </w:r>
          </w:p>
        </w:tc>
        <w:tc>
          <w:tcPr>
            <w:tcW w:w="2693" w:type="dxa"/>
          </w:tcPr>
          <w:p w14:paraId="3631FB6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ommunicates effectively with simulated crew and bystanders;</w:t>
            </w:r>
          </w:p>
          <w:p w14:paraId="36870460"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ensures payloads are correctly attached and suitable for the RPA (as applicable).</w:t>
            </w:r>
          </w:p>
        </w:tc>
        <w:tc>
          <w:tcPr>
            <w:tcW w:w="2552" w:type="dxa"/>
          </w:tcPr>
          <w:p w14:paraId="74BF9BCE" w14:textId="77777777" w:rsidR="001B2618" w:rsidRPr="00196BA0" w:rsidRDefault="001B2618" w:rsidP="00547E53">
            <w:pPr>
              <w:pStyle w:val="TableText0"/>
              <w:spacing w:after="60"/>
              <w:rPr>
                <w:color w:val="000000"/>
                <w:sz w:val="24"/>
                <w:szCs w:val="24"/>
              </w:rPr>
            </w:pPr>
            <w:r w:rsidRPr="00196BA0">
              <w:rPr>
                <w:color w:val="000000"/>
                <w:sz w:val="24"/>
                <w:szCs w:val="24"/>
              </w:rPr>
              <w:t>[No tolerances.]</w:t>
            </w:r>
          </w:p>
        </w:tc>
      </w:tr>
      <w:tr w:rsidR="001B2618" w:rsidRPr="00196BA0" w14:paraId="0F015330" w14:textId="77777777" w:rsidTr="00E17FD4">
        <w:trPr>
          <w:cantSplit/>
        </w:trPr>
        <w:tc>
          <w:tcPr>
            <w:tcW w:w="1246" w:type="dxa"/>
          </w:tcPr>
          <w:p w14:paraId="42990023" w14:textId="77777777" w:rsidR="001B2618" w:rsidRPr="00196BA0" w:rsidRDefault="001B2618" w:rsidP="00547E53">
            <w:pPr>
              <w:spacing w:before="60" w:after="60" w:line="240" w:lineRule="auto"/>
              <w:rPr>
                <w:szCs w:val="24"/>
              </w:rPr>
            </w:pPr>
            <w:r w:rsidRPr="00196BA0">
              <w:rPr>
                <w:szCs w:val="24"/>
              </w:rPr>
              <w:t>RAF</w:t>
            </w:r>
          </w:p>
        </w:tc>
        <w:tc>
          <w:tcPr>
            <w:tcW w:w="2803" w:type="dxa"/>
            <w:tcMar>
              <w:top w:w="28" w:type="dxa"/>
              <w:left w:w="57" w:type="dxa"/>
              <w:bottom w:w="28" w:type="dxa"/>
              <w:right w:w="57" w:type="dxa"/>
            </w:tcMar>
          </w:tcPr>
          <w:p w14:paraId="02A71E8D" w14:textId="77777777" w:rsidR="001B2618" w:rsidRPr="00196BA0" w:rsidRDefault="001B2618" w:rsidP="00547E53">
            <w:pPr>
              <w:spacing w:before="60" w:after="60" w:line="240" w:lineRule="auto"/>
              <w:rPr>
                <w:szCs w:val="24"/>
              </w:rPr>
            </w:pPr>
            <w:r w:rsidRPr="00196BA0">
              <w:rPr>
                <w:szCs w:val="24"/>
              </w:rPr>
              <w:t xml:space="preserve">Autoflight systems for </w:t>
            </w:r>
            <w:r>
              <w:rPr>
                <w:szCs w:val="24"/>
              </w:rPr>
              <w:t xml:space="preserve">the </w:t>
            </w:r>
            <w:r w:rsidRPr="00196BA0">
              <w:rPr>
                <w:szCs w:val="24"/>
              </w:rPr>
              <w:t>RPAS</w:t>
            </w:r>
          </w:p>
        </w:tc>
        <w:tc>
          <w:tcPr>
            <w:tcW w:w="2693" w:type="dxa"/>
          </w:tcPr>
          <w:p w14:paraId="604BC6E9"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p</w:t>
            </w:r>
            <w:r w:rsidRPr="00196BA0">
              <w:rPr>
                <w:color w:val="000000"/>
                <w:sz w:val="24"/>
                <w:szCs w:val="24"/>
              </w:rPr>
              <w:t>erforms examiner-selected items/</w:t>
            </w:r>
            <w:r>
              <w:rPr>
                <w:color w:val="000000"/>
                <w:sz w:val="24"/>
                <w:szCs w:val="24"/>
              </w:rPr>
              <w:br/>
            </w:r>
            <w:r w:rsidRPr="00196BA0">
              <w:rPr>
                <w:color w:val="000000"/>
                <w:sz w:val="24"/>
                <w:szCs w:val="24"/>
              </w:rPr>
              <w:t>manoeuvres in flight test schedule using automated flight controls;</w:t>
            </w:r>
          </w:p>
          <w:p w14:paraId="561AC19F"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 xml:space="preserve">programs </w:t>
            </w:r>
            <w:r>
              <w:rPr>
                <w:color w:val="000000"/>
                <w:sz w:val="24"/>
                <w:szCs w:val="24"/>
              </w:rPr>
              <w:t xml:space="preserve">the </w:t>
            </w:r>
            <w:r w:rsidRPr="00196BA0">
              <w:rPr>
                <w:color w:val="000000"/>
                <w:sz w:val="24"/>
                <w:szCs w:val="24"/>
              </w:rPr>
              <w:t>RPAS to complete an amendment to the planned flight;</w:t>
            </w:r>
          </w:p>
          <w:p w14:paraId="5B82CD99" w14:textId="77777777" w:rsidR="001B2618" w:rsidRPr="00196BA0" w:rsidRDefault="001B2618" w:rsidP="00547E53">
            <w:pPr>
              <w:pStyle w:val="TableText0"/>
              <w:tabs>
                <w:tab w:val="left" w:pos="394"/>
              </w:tabs>
              <w:spacing w:after="60"/>
              <w:ind w:left="394" w:hanging="394"/>
              <w:rPr>
                <w:sz w:val="24"/>
                <w:szCs w:val="24"/>
              </w:rPr>
            </w:pPr>
            <w:r w:rsidRPr="00196BA0">
              <w:rPr>
                <w:color w:val="000000"/>
                <w:sz w:val="24"/>
                <w:szCs w:val="24"/>
              </w:rPr>
              <w:t>(c)</w:t>
            </w:r>
            <w:r w:rsidRPr="00196BA0">
              <w:rPr>
                <w:color w:val="000000"/>
                <w:sz w:val="24"/>
                <w:szCs w:val="24"/>
              </w:rPr>
              <w:tab/>
              <w:t>safely manages the RPA in an emergency situation.</w:t>
            </w:r>
          </w:p>
        </w:tc>
        <w:tc>
          <w:tcPr>
            <w:tcW w:w="2552" w:type="dxa"/>
          </w:tcPr>
          <w:p w14:paraId="44164272" w14:textId="77777777" w:rsidR="001B2618" w:rsidRPr="00196BA0" w:rsidRDefault="001B2618" w:rsidP="00547E53">
            <w:pPr>
              <w:pStyle w:val="TableText0"/>
              <w:tabs>
                <w:tab w:val="left" w:pos="394"/>
              </w:tabs>
              <w:spacing w:after="60"/>
              <w:ind w:left="394" w:hanging="394"/>
              <w:rPr>
                <w:color w:val="000000"/>
                <w:sz w:val="24"/>
                <w:szCs w:val="24"/>
              </w:rPr>
            </w:pPr>
            <w:r w:rsidRPr="00196BA0">
              <w:rPr>
                <w:sz w:val="24"/>
                <w:szCs w:val="24"/>
              </w:rPr>
              <w:t>(</w:t>
            </w:r>
            <w:r w:rsidRPr="00196BA0">
              <w:rPr>
                <w:color w:val="000000"/>
                <w:sz w:val="24"/>
                <w:szCs w:val="24"/>
              </w:rPr>
              <w:t>a)</w:t>
            </w:r>
            <w:r w:rsidRPr="00196BA0">
              <w:rPr>
                <w:color w:val="000000"/>
                <w:sz w:val="24"/>
                <w:szCs w:val="24"/>
              </w:rPr>
              <w:tab/>
            </w:r>
            <w:r>
              <w:rPr>
                <w:color w:val="000000"/>
                <w:sz w:val="24"/>
                <w:szCs w:val="24"/>
              </w:rPr>
              <w:t>d</w:t>
            </w:r>
            <w:r w:rsidRPr="00196BA0">
              <w:rPr>
                <w:color w:val="000000"/>
                <w:sz w:val="24"/>
                <w:szCs w:val="24"/>
              </w:rPr>
              <w:t>emonstrates good understanding of automated flight modes;</w:t>
            </w:r>
          </w:p>
          <w:p w14:paraId="24FFDD6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programs flight and amendment to plan in a timely way;</w:t>
            </w:r>
          </w:p>
          <w:p w14:paraId="06DE08B9" w14:textId="77777777" w:rsidR="001B2618" w:rsidRPr="00196BA0" w:rsidRDefault="001B2618" w:rsidP="00547E53">
            <w:pPr>
              <w:pStyle w:val="TableText0"/>
              <w:tabs>
                <w:tab w:val="left" w:pos="394"/>
              </w:tabs>
              <w:spacing w:after="60"/>
              <w:ind w:left="394" w:hanging="394"/>
              <w:rPr>
                <w:sz w:val="24"/>
                <w:szCs w:val="24"/>
              </w:rPr>
            </w:pPr>
            <w:r w:rsidRPr="00196BA0">
              <w:rPr>
                <w:color w:val="000000"/>
                <w:sz w:val="24"/>
                <w:szCs w:val="24"/>
              </w:rPr>
              <w:t>(c)</w:t>
            </w:r>
            <w:r w:rsidRPr="00196BA0">
              <w:rPr>
                <w:color w:val="000000"/>
                <w:sz w:val="24"/>
                <w:szCs w:val="24"/>
              </w:rPr>
              <w:tab/>
              <w:t xml:space="preserve">flies the RPA accurately in manoeuvres, including </w:t>
            </w:r>
            <w:r>
              <w:rPr>
                <w:color w:val="000000"/>
                <w:sz w:val="24"/>
                <w:szCs w:val="24"/>
              </w:rPr>
              <w:t xml:space="preserve">aeroplane-style </w:t>
            </w:r>
            <w:r w:rsidRPr="00196BA0">
              <w:rPr>
                <w:color w:val="000000"/>
                <w:sz w:val="24"/>
                <w:szCs w:val="24"/>
              </w:rPr>
              <w:t>landings and hovers.</w:t>
            </w:r>
          </w:p>
        </w:tc>
      </w:tr>
      <w:tr w:rsidR="001B2618" w:rsidRPr="00196BA0" w14:paraId="37E9BA87" w14:textId="77777777" w:rsidTr="00E17FD4">
        <w:trPr>
          <w:cantSplit/>
        </w:trPr>
        <w:tc>
          <w:tcPr>
            <w:tcW w:w="1246" w:type="dxa"/>
          </w:tcPr>
          <w:p w14:paraId="40E111D5" w14:textId="77777777" w:rsidR="001B2618" w:rsidRPr="00196BA0" w:rsidRDefault="001B2618" w:rsidP="00547E53">
            <w:pPr>
              <w:spacing w:before="60" w:after="60" w:line="240" w:lineRule="auto"/>
              <w:rPr>
                <w:szCs w:val="24"/>
              </w:rPr>
            </w:pPr>
            <w:r w:rsidRPr="00196BA0">
              <w:rPr>
                <w:szCs w:val="24"/>
              </w:rPr>
              <w:t>RNT</w:t>
            </w:r>
          </w:p>
        </w:tc>
        <w:tc>
          <w:tcPr>
            <w:tcW w:w="2803" w:type="dxa"/>
            <w:tcMar>
              <w:top w:w="28" w:type="dxa"/>
              <w:left w:w="57" w:type="dxa"/>
              <w:bottom w:w="28" w:type="dxa"/>
              <w:right w:w="57" w:type="dxa"/>
            </w:tcMar>
          </w:tcPr>
          <w:p w14:paraId="1575F777" w14:textId="77777777" w:rsidR="001B2618" w:rsidRPr="00196BA0" w:rsidRDefault="001B2618" w:rsidP="00547E53">
            <w:pPr>
              <w:spacing w:before="60" w:after="60" w:line="240" w:lineRule="auto"/>
              <w:rPr>
                <w:szCs w:val="24"/>
              </w:rPr>
            </w:pPr>
            <w:r w:rsidRPr="00196BA0">
              <w:rPr>
                <w:szCs w:val="24"/>
              </w:rPr>
              <w:t xml:space="preserve">Non-technical skills for </w:t>
            </w:r>
            <w:r>
              <w:rPr>
                <w:szCs w:val="24"/>
              </w:rPr>
              <w:t xml:space="preserve">the </w:t>
            </w:r>
            <w:r w:rsidRPr="00196BA0">
              <w:rPr>
                <w:szCs w:val="24"/>
              </w:rPr>
              <w:t>RPAS</w:t>
            </w:r>
          </w:p>
        </w:tc>
        <w:tc>
          <w:tcPr>
            <w:tcW w:w="2693" w:type="dxa"/>
          </w:tcPr>
          <w:p w14:paraId="69A356F6"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effective lookout for other aircraft and hazards;</w:t>
            </w:r>
          </w:p>
          <w:p w14:paraId="3A4C073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maintains situational awareness;</w:t>
            </w:r>
          </w:p>
          <w:p w14:paraId="11BCA4E4"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sets priorities and makes good decisions.</w:t>
            </w:r>
          </w:p>
        </w:tc>
        <w:tc>
          <w:tcPr>
            <w:tcW w:w="2552" w:type="dxa"/>
          </w:tcPr>
          <w:p w14:paraId="0D0E7A40"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dentifies and effectively manages hazards associated with the flight of the RPA;</w:t>
            </w:r>
          </w:p>
          <w:p w14:paraId="7F749E4C"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chooses safest option when confronted with hazardous situation.</w:t>
            </w:r>
          </w:p>
        </w:tc>
      </w:tr>
      <w:tr w:rsidR="001B2618" w:rsidRPr="00196BA0" w14:paraId="283F540E" w14:textId="77777777" w:rsidTr="00E17FD4">
        <w:trPr>
          <w:cantSplit/>
          <w:trHeight w:val="190"/>
        </w:trPr>
        <w:tc>
          <w:tcPr>
            <w:tcW w:w="1246" w:type="dxa"/>
            <w:vMerge w:val="restart"/>
          </w:tcPr>
          <w:p w14:paraId="1CA59CB2" w14:textId="77777777" w:rsidR="001B2618" w:rsidRPr="00196BA0" w:rsidRDefault="001B2618" w:rsidP="00547E53">
            <w:pPr>
              <w:spacing w:before="60" w:after="60" w:line="240" w:lineRule="auto"/>
              <w:rPr>
                <w:szCs w:val="24"/>
              </w:rPr>
            </w:pPr>
            <w:r w:rsidRPr="00196BA0">
              <w:rPr>
                <w:szCs w:val="24"/>
              </w:rPr>
              <w:t>RP1</w:t>
            </w:r>
          </w:p>
        </w:tc>
        <w:tc>
          <w:tcPr>
            <w:tcW w:w="2803" w:type="dxa"/>
            <w:vMerge w:val="restart"/>
            <w:tcMar>
              <w:top w:w="28" w:type="dxa"/>
              <w:left w:w="57" w:type="dxa"/>
              <w:bottom w:w="28" w:type="dxa"/>
              <w:right w:w="57" w:type="dxa"/>
            </w:tcMar>
          </w:tcPr>
          <w:p w14:paraId="18790F5D" w14:textId="77777777" w:rsidR="001B2618" w:rsidRPr="00196BA0" w:rsidRDefault="001B2618" w:rsidP="00547E53">
            <w:pPr>
              <w:spacing w:before="60" w:after="60" w:line="240" w:lineRule="auto"/>
              <w:rPr>
                <w:szCs w:val="24"/>
              </w:rPr>
            </w:pPr>
            <w:r w:rsidRPr="00196BA0">
              <w:rPr>
                <w:szCs w:val="24"/>
              </w:rPr>
              <w:t>Control on ground, launch, hover and landing</w:t>
            </w:r>
          </w:p>
        </w:tc>
        <w:tc>
          <w:tcPr>
            <w:tcW w:w="2693" w:type="dxa"/>
          </w:tcPr>
          <w:p w14:paraId="774F2D30" w14:textId="77777777" w:rsidR="001B2618" w:rsidRPr="00196BA0" w:rsidRDefault="001B2618" w:rsidP="00547E53">
            <w:pPr>
              <w:pStyle w:val="TableText0"/>
              <w:tabs>
                <w:tab w:val="left" w:pos="394"/>
              </w:tabs>
              <w:spacing w:after="60"/>
              <w:ind w:left="394" w:hanging="394"/>
              <w:rPr>
                <w:color w:val="000000"/>
                <w:sz w:val="24"/>
                <w:szCs w:val="24"/>
              </w:rPr>
            </w:pPr>
            <w:r w:rsidRPr="00196BA0">
              <w:rPr>
                <w:sz w:val="24"/>
                <w:szCs w:val="24"/>
              </w:rPr>
              <w:t>(</w:t>
            </w:r>
            <w:r w:rsidRPr="00196BA0">
              <w:rPr>
                <w:color w:val="000000"/>
                <w:sz w:val="24"/>
                <w:szCs w:val="24"/>
              </w:rPr>
              <w:t>a)</w:t>
            </w:r>
            <w:r w:rsidRPr="00196BA0">
              <w:rPr>
                <w:color w:val="000000"/>
                <w:sz w:val="24"/>
                <w:szCs w:val="24"/>
              </w:rPr>
              <w:tab/>
            </w:r>
            <w:r>
              <w:rPr>
                <w:color w:val="000000"/>
                <w:sz w:val="24"/>
                <w:szCs w:val="24"/>
              </w:rPr>
              <w:t>s</w:t>
            </w:r>
            <w:r w:rsidRPr="00196BA0">
              <w:rPr>
                <w:color w:val="000000"/>
                <w:sz w:val="24"/>
                <w:szCs w:val="24"/>
              </w:rPr>
              <w:t>tart engines/motors and ready aircraft for lift-off;</w:t>
            </w:r>
          </w:p>
          <w:p w14:paraId="33857270" w14:textId="77777777" w:rsidR="001B2618"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lift-off to height of 2</w:t>
            </w:r>
            <w:r>
              <w:rPr>
                <w:color w:val="000000"/>
                <w:sz w:val="24"/>
                <w:szCs w:val="24"/>
              </w:rPr>
              <w:t> </w:t>
            </w:r>
            <w:r w:rsidRPr="00196BA0">
              <w:rPr>
                <w:color w:val="000000"/>
                <w:sz w:val="24"/>
                <w:szCs w:val="24"/>
              </w:rPr>
              <w:t xml:space="preserve">m, hover for </w:t>
            </w:r>
            <w:r>
              <w:rPr>
                <w:color w:val="000000"/>
                <w:sz w:val="24"/>
                <w:szCs w:val="24"/>
              </w:rPr>
              <w:t>10 </w:t>
            </w:r>
            <w:r w:rsidRPr="00196BA0">
              <w:rPr>
                <w:color w:val="000000"/>
                <w:sz w:val="24"/>
                <w:szCs w:val="24"/>
              </w:rPr>
              <w:t>seconds, land</w:t>
            </w:r>
            <w:r>
              <w:rPr>
                <w:color w:val="000000"/>
                <w:sz w:val="24"/>
                <w:szCs w:val="24"/>
              </w:rPr>
              <w:t>;</w:t>
            </w:r>
          </w:p>
          <w:p w14:paraId="21841106" w14:textId="77777777" w:rsidR="001B2618" w:rsidRPr="00196BA0" w:rsidRDefault="001B2618" w:rsidP="00547E53">
            <w:pPr>
              <w:pStyle w:val="TableText0"/>
              <w:tabs>
                <w:tab w:val="left" w:pos="394"/>
              </w:tabs>
              <w:spacing w:after="60"/>
              <w:ind w:left="394" w:hanging="394"/>
              <w:rPr>
                <w:sz w:val="24"/>
                <w:szCs w:val="24"/>
              </w:rPr>
            </w:pPr>
            <w:r>
              <w:rPr>
                <w:color w:val="000000"/>
                <w:sz w:val="24"/>
                <w:szCs w:val="24"/>
              </w:rPr>
              <w:t>(c)</w:t>
            </w:r>
            <w:r>
              <w:rPr>
                <w:color w:val="000000"/>
                <w:sz w:val="24"/>
                <w:szCs w:val="24"/>
              </w:rPr>
              <w:tab/>
              <w:t>conduct a cross- or tail-wind landing</w:t>
            </w:r>
            <w:r w:rsidRPr="00196BA0">
              <w:rPr>
                <w:color w:val="000000"/>
                <w:sz w:val="24"/>
                <w:szCs w:val="24"/>
              </w:rPr>
              <w:t>.</w:t>
            </w:r>
          </w:p>
        </w:tc>
        <w:tc>
          <w:tcPr>
            <w:tcW w:w="2552" w:type="dxa"/>
          </w:tcPr>
          <w:p w14:paraId="628DE0F4"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throughout exercise;</w:t>
            </w:r>
          </w:p>
          <w:p w14:paraId="77FBDF4E" w14:textId="77777777" w:rsidR="001B2618"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r>
              <w:rPr>
                <w:color w:val="000000"/>
                <w:sz w:val="24"/>
                <w:szCs w:val="24"/>
              </w:rPr>
              <w:t>;</w:t>
            </w:r>
          </w:p>
          <w:p w14:paraId="14B2BE68" w14:textId="77777777" w:rsidR="001B2618" w:rsidRPr="00196BA0" w:rsidRDefault="001B2618" w:rsidP="00547E53">
            <w:pPr>
              <w:pStyle w:val="TableText0"/>
              <w:tabs>
                <w:tab w:val="left" w:pos="394"/>
              </w:tabs>
              <w:spacing w:after="60"/>
              <w:ind w:left="394" w:hanging="394"/>
              <w:rPr>
                <w:szCs w:val="24"/>
              </w:rPr>
            </w:pPr>
            <w:r>
              <w:rPr>
                <w:color w:val="000000"/>
                <w:sz w:val="24"/>
                <w:szCs w:val="24"/>
              </w:rPr>
              <w:t>(c)</w:t>
            </w:r>
            <w:r>
              <w:rPr>
                <w:color w:val="000000"/>
                <w:sz w:val="24"/>
                <w:szCs w:val="24"/>
              </w:rPr>
              <w:tab/>
              <w:t>the aircraft lands accurately</w:t>
            </w:r>
            <w:r w:rsidRPr="00196BA0">
              <w:rPr>
                <w:color w:val="000000"/>
                <w:sz w:val="24"/>
                <w:szCs w:val="24"/>
              </w:rPr>
              <w:t>.</w:t>
            </w:r>
          </w:p>
        </w:tc>
      </w:tr>
      <w:tr w:rsidR="001B2618" w:rsidRPr="00196BA0" w14:paraId="03A7DE28" w14:textId="77777777" w:rsidTr="00E17FD4">
        <w:trPr>
          <w:cantSplit/>
          <w:trHeight w:val="190"/>
        </w:trPr>
        <w:tc>
          <w:tcPr>
            <w:tcW w:w="1246" w:type="dxa"/>
            <w:vMerge/>
            <w:vAlign w:val="center"/>
          </w:tcPr>
          <w:p w14:paraId="20886060"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vAlign w:val="center"/>
          </w:tcPr>
          <w:p w14:paraId="2AE5FAB3" w14:textId="77777777" w:rsidR="001B2618" w:rsidRPr="00196BA0" w:rsidRDefault="001B2618" w:rsidP="00547E53">
            <w:pPr>
              <w:spacing w:before="60" w:after="60" w:line="240" w:lineRule="auto"/>
              <w:rPr>
                <w:szCs w:val="24"/>
              </w:rPr>
            </w:pPr>
          </w:p>
        </w:tc>
        <w:tc>
          <w:tcPr>
            <w:tcW w:w="2693" w:type="dxa"/>
          </w:tcPr>
          <w:p w14:paraId="53CF64DE" w14:textId="77777777" w:rsidR="001B2618" w:rsidRPr="00196BA0" w:rsidRDefault="001B2618" w:rsidP="00547E53">
            <w:pPr>
              <w:spacing w:before="60" w:after="60" w:line="240" w:lineRule="auto"/>
              <w:rPr>
                <w:b/>
                <w:i/>
                <w:color w:val="000000"/>
                <w:szCs w:val="24"/>
              </w:rPr>
            </w:pPr>
            <w:r w:rsidRPr="00196BA0">
              <w:rPr>
                <w:b/>
                <w:i/>
                <w:color w:val="000000"/>
                <w:szCs w:val="24"/>
              </w:rPr>
              <w:t>Without GPS hold</w:t>
            </w:r>
          </w:p>
          <w:p w14:paraId="565D6932"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lift-off to height of 2</w:t>
            </w:r>
            <w:r>
              <w:rPr>
                <w:color w:val="000000"/>
                <w:sz w:val="24"/>
                <w:szCs w:val="24"/>
              </w:rPr>
              <w:t> m</w:t>
            </w:r>
            <w:r w:rsidRPr="00196BA0">
              <w:rPr>
                <w:color w:val="000000"/>
                <w:sz w:val="24"/>
                <w:szCs w:val="24"/>
              </w:rPr>
              <w:t xml:space="preserve"> and establish stable hover;</w:t>
            </w:r>
          </w:p>
          <w:p w14:paraId="5899871E" w14:textId="77777777" w:rsidR="001B2618"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fly straight out for 10</w:t>
            </w:r>
            <w:r>
              <w:rPr>
                <w:color w:val="000000"/>
                <w:sz w:val="24"/>
                <w:szCs w:val="24"/>
              </w:rPr>
              <w:t> </w:t>
            </w:r>
            <w:r w:rsidRPr="00196BA0">
              <w:rPr>
                <w:color w:val="000000"/>
                <w:sz w:val="24"/>
                <w:szCs w:val="24"/>
              </w:rPr>
              <w:t>m (over cone);</w:t>
            </w:r>
          </w:p>
          <w:p w14:paraId="14E16F94"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Pr>
                <w:color w:val="000000"/>
                <w:sz w:val="24"/>
                <w:szCs w:val="24"/>
              </w:rPr>
              <w:tab/>
            </w:r>
            <w:r w:rsidRPr="00196BA0">
              <w:rPr>
                <w:color w:val="000000"/>
                <w:sz w:val="24"/>
                <w:szCs w:val="24"/>
              </w:rPr>
              <w:t>re-establish hover, return tail first;</w:t>
            </w:r>
          </w:p>
          <w:p w14:paraId="278246E6"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re-establish hover and land on lift-off spot;</w:t>
            </w:r>
          </w:p>
          <w:p w14:paraId="4BE6BFFE"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(e)</w:t>
            </w:r>
            <w:r w:rsidRPr="00196BA0">
              <w:rPr>
                <w:color w:val="000000"/>
                <w:sz w:val="24"/>
                <w:szCs w:val="24"/>
              </w:rPr>
              <w:tab/>
            </w:r>
            <w:r>
              <w:rPr>
                <w:color w:val="000000"/>
                <w:sz w:val="24"/>
                <w:szCs w:val="24"/>
              </w:rPr>
              <w:t>r</w:t>
            </w:r>
            <w:r w:rsidRPr="00196BA0">
              <w:rPr>
                <w:color w:val="000000"/>
                <w:sz w:val="24"/>
                <w:szCs w:val="24"/>
              </w:rPr>
              <w:t xml:space="preserve">epeat above with </w:t>
            </w:r>
            <w:r>
              <w:rPr>
                <w:color w:val="000000"/>
                <w:sz w:val="24"/>
                <w:szCs w:val="24"/>
              </w:rPr>
              <w:t>“</w:t>
            </w:r>
            <w:r w:rsidRPr="00196BA0">
              <w:rPr>
                <w:color w:val="000000"/>
                <w:sz w:val="24"/>
                <w:szCs w:val="24"/>
              </w:rPr>
              <w:t>GPS hold</w:t>
            </w:r>
            <w:r>
              <w:rPr>
                <w:color w:val="000000"/>
                <w:sz w:val="24"/>
                <w:szCs w:val="24"/>
              </w:rPr>
              <w:t>”</w:t>
            </w:r>
            <w:r w:rsidRPr="00196BA0">
              <w:rPr>
                <w:color w:val="000000"/>
                <w:sz w:val="24"/>
                <w:szCs w:val="24"/>
              </w:rPr>
              <w:t xml:space="preserve"> on.</w:t>
            </w:r>
          </w:p>
        </w:tc>
        <w:tc>
          <w:tcPr>
            <w:tcW w:w="2552" w:type="dxa"/>
          </w:tcPr>
          <w:p w14:paraId="6E605653"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c</w:t>
            </w:r>
            <w:r w:rsidRPr="00196BA0">
              <w:rPr>
                <w:color w:val="000000"/>
                <w:sz w:val="24"/>
                <w:szCs w:val="24"/>
              </w:rPr>
              <w:t>ontrolled ascent and descent with minimal drift (including height) throughout;</w:t>
            </w:r>
          </w:p>
          <w:p w14:paraId="00DCB34E"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stable hover;</w:t>
            </w:r>
          </w:p>
          <w:p w14:paraId="2DD76245"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straight line out and back;</w:t>
            </w:r>
          </w:p>
          <w:p w14:paraId="3AE1CDFB"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(d)</w:t>
            </w:r>
            <w:r w:rsidRPr="00196BA0">
              <w:rPr>
                <w:color w:val="000000"/>
                <w:sz w:val="24"/>
                <w:szCs w:val="24"/>
              </w:rPr>
              <w:tab/>
              <w:t>land accurately in take-off spot.</w:t>
            </w:r>
          </w:p>
        </w:tc>
      </w:tr>
      <w:tr w:rsidR="001B2618" w:rsidRPr="00196BA0" w14:paraId="4C3F87E0" w14:textId="77777777" w:rsidTr="00E17FD4">
        <w:trPr>
          <w:cantSplit/>
          <w:trHeight w:val="1055"/>
        </w:trPr>
        <w:tc>
          <w:tcPr>
            <w:tcW w:w="1246" w:type="dxa"/>
            <w:vMerge w:val="restart"/>
          </w:tcPr>
          <w:p w14:paraId="5A0256BB" w14:textId="77777777" w:rsidR="001B2618" w:rsidRPr="00196BA0" w:rsidRDefault="001B2618" w:rsidP="00547E53">
            <w:pPr>
              <w:spacing w:before="60" w:after="60" w:line="240" w:lineRule="auto"/>
              <w:rPr>
                <w:szCs w:val="24"/>
              </w:rPr>
            </w:pPr>
            <w:r w:rsidRPr="00196BA0">
              <w:rPr>
                <w:szCs w:val="24"/>
              </w:rPr>
              <w:t>RP2</w:t>
            </w:r>
          </w:p>
        </w:tc>
        <w:tc>
          <w:tcPr>
            <w:tcW w:w="2803" w:type="dxa"/>
            <w:vMerge w:val="restart"/>
            <w:tcMar>
              <w:top w:w="28" w:type="dxa"/>
              <w:left w:w="57" w:type="dxa"/>
              <w:bottom w:w="28" w:type="dxa"/>
              <w:right w:w="57" w:type="dxa"/>
            </w:tcMar>
          </w:tcPr>
          <w:p w14:paraId="26C63899" w14:textId="77777777" w:rsidR="001B2618" w:rsidRPr="00196BA0" w:rsidRDefault="001B2618" w:rsidP="00547E53">
            <w:pPr>
              <w:spacing w:before="60" w:after="60" w:line="240" w:lineRule="auto"/>
              <w:rPr>
                <w:szCs w:val="24"/>
              </w:rPr>
            </w:pPr>
            <w:r w:rsidRPr="00196BA0">
              <w:rPr>
                <w:szCs w:val="24"/>
              </w:rPr>
              <w:t>Transition to and from vertical flight</w:t>
            </w:r>
          </w:p>
        </w:tc>
        <w:tc>
          <w:tcPr>
            <w:tcW w:w="2693" w:type="dxa"/>
          </w:tcPr>
          <w:p w14:paraId="1D76184E" w14:textId="77777777" w:rsidR="001B2618" w:rsidRPr="00196BA0" w:rsidRDefault="001B2618" w:rsidP="00547E53">
            <w:pPr>
              <w:spacing w:before="60" w:after="60" w:line="240" w:lineRule="auto"/>
              <w:rPr>
                <w:b/>
                <w:szCs w:val="24"/>
              </w:rPr>
            </w:pPr>
            <w:r w:rsidRPr="00196BA0">
              <w:rPr>
                <w:b/>
                <w:i/>
                <w:szCs w:val="24"/>
              </w:rPr>
              <w:t>Manual transitional flight</w:t>
            </w:r>
            <w:r>
              <w:rPr>
                <w:b/>
                <w:i/>
                <w:szCs w:val="24"/>
              </w:rPr>
              <w:t xml:space="preserve"> (if relevant to the kind of RPA)</w:t>
            </w:r>
          </w:p>
          <w:p w14:paraId="568F3031"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t>accurately and safely transition the RPA from vertical flight to horizontal flight;</w:t>
            </w:r>
          </w:p>
          <w:p w14:paraId="4E38A90F" w14:textId="77777777" w:rsidR="001B2618" w:rsidRPr="00196BA0" w:rsidRDefault="001B2618" w:rsidP="00547E53">
            <w:pPr>
              <w:pStyle w:val="TableText0"/>
              <w:tabs>
                <w:tab w:val="left" w:pos="394"/>
              </w:tabs>
              <w:spacing w:after="60"/>
              <w:ind w:left="394" w:hanging="394"/>
              <w:rPr>
                <w:sz w:val="24"/>
                <w:szCs w:val="24"/>
              </w:rPr>
            </w:pPr>
            <w:r w:rsidRPr="00196BA0">
              <w:rPr>
                <w:color w:val="000000"/>
                <w:sz w:val="24"/>
                <w:szCs w:val="24"/>
              </w:rPr>
              <w:t>(b)</w:t>
            </w:r>
            <w:r w:rsidRPr="00196BA0">
              <w:rPr>
                <w:color w:val="000000"/>
                <w:sz w:val="24"/>
                <w:szCs w:val="24"/>
              </w:rPr>
              <w:tab/>
              <w:t>accurately and safely transition the RPA from horizontal flight to vertical flight.</w:t>
            </w:r>
          </w:p>
        </w:tc>
        <w:tc>
          <w:tcPr>
            <w:tcW w:w="2552" w:type="dxa"/>
          </w:tcPr>
          <w:p w14:paraId="6EBA7572" w14:textId="77777777" w:rsidR="001B2618" w:rsidRPr="00196BA0" w:rsidRDefault="001B2618" w:rsidP="00547E53">
            <w:pPr>
              <w:pStyle w:val="TableText0"/>
              <w:tabs>
                <w:tab w:val="left" w:pos="394"/>
              </w:tabs>
              <w:spacing w:after="60"/>
              <w:ind w:left="394" w:hanging="394"/>
              <w:rPr>
                <w:color w:val="000000"/>
                <w:sz w:val="24"/>
                <w:szCs w:val="24"/>
              </w:rPr>
            </w:pPr>
            <w:r w:rsidRPr="00196BA0">
              <w:rPr>
                <w:sz w:val="24"/>
                <w:szCs w:val="24"/>
              </w:rPr>
              <w:t>(</w:t>
            </w:r>
            <w:r w:rsidRPr="00196BA0">
              <w:rPr>
                <w:color w:val="000000"/>
                <w:sz w:val="24"/>
                <w:szCs w:val="24"/>
              </w:rPr>
              <w:t>a)</w:t>
            </w:r>
            <w:r w:rsidRPr="00196BA0">
              <w:rPr>
                <w:color w:val="000000"/>
                <w:sz w:val="24"/>
                <w:szCs w:val="24"/>
              </w:rPr>
              <w:tab/>
            </w:r>
            <w:r>
              <w:rPr>
                <w:color w:val="000000"/>
                <w:sz w:val="24"/>
                <w:szCs w:val="24"/>
              </w:rPr>
              <w:t xml:space="preserve">the </w:t>
            </w:r>
            <w:r w:rsidRPr="00196BA0">
              <w:rPr>
                <w:color w:val="000000"/>
                <w:sz w:val="24"/>
                <w:szCs w:val="24"/>
              </w:rPr>
              <w:t>RPA remains at a safe distance from people and obstacles during all manoeuvres;</w:t>
            </w:r>
          </w:p>
          <w:p w14:paraId="02387DD2" w14:textId="77777777" w:rsidR="001B2618" w:rsidRPr="00BB01F9" w:rsidRDefault="001B2618" w:rsidP="00547E53">
            <w:pPr>
              <w:pStyle w:val="TableText0"/>
              <w:tabs>
                <w:tab w:val="left" w:pos="394"/>
              </w:tabs>
              <w:spacing w:after="60"/>
              <w:ind w:left="394" w:hanging="394"/>
            </w:pPr>
            <w:r w:rsidRPr="00196BA0">
              <w:rPr>
                <w:color w:val="000000"/>
                <w:sz w:val="24"/>
                <w:szCs w:val="24"/>
              </w:rPr>
              <w:t>(b)</w:t>
            </w:r>
            <w:r w:rsidRPr="00196BA0">
              <w:rPr>
                <w:color w:val="000000"/>
                <w:sz w:val="24"/>
                <w:szCs w:val="24"/>
              </w:rPr>
              <w:tab/>
              <w:t>airspeeds maintained within manufacturer’s limits for the transitions where applicable.</w:t>
            </w:r>
          </w:p>
        </w:tc>
      </w:tr>
      <w:tr w:rsidR="001B2618" w:rsidRPr="00196BA0" w14:paraId="6429EAFC" w14:textId="77777777" w:rsidTr="00E17FD4">
        <w:trPr>
          <w:cantSplit/>
          <w:trHeight w:val="1055"/>
        </w:trPr>
        <w:tc>
          <w:tcPr>
            <w:tcW w:w="1246" w:type="dxa"/>
            <w:vMerge/>
            <w:vAlign w:val="center"/>
          </w:tcPr>
          <w:p w14:paraId="3C4C8B1F"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vAlign w:val="center"/>
          </w:tcPr>
          <w:p w14:paraId="5F820092" w14:textId="77777777" w:rsidR="001B2618" w:rsidRPr="00196BA0" w:rsidRDefault="001B2618" w:rsidP="00547E53">
            <w:pPr>
              <w:spacing w:before="60" w:after="60" w:line="240" w:lineRule="auto"/>
              <w:rPr>
                <w:szCs w:val="24"/>
              </w:rPr>
            </w:pPr>
          </w:p>
        </w:tc>
        <w:tc>
          <w:tcPr>
            <w:tcW w:w="2693" w:type="dxa"/>
          </w:tcPr>
          <w:p w14:paraId="195CD8DA" w14:textId="77777777" w:rsidR="001B2618" w:rsidRPr="00196BA0" w:rsidRDefault="001B2618" w:rsidP="00547E53">
            <w:pPr>
              <w:spacing w:before="60" w:after="60" w:line="240" w:lineRule="auto"/>
              <w:rPr>
                <w:b/>
                <w:szCs w:val="24"/>
              </w:rPr>
            </w:pPr>
            <w:r w:rsidRPr="00196BA0">
              <w:rPr>
                <w:b/>
                <w:i/>
                <w:szCs w:val="24"/>
              </w:rPr>
              <w:t>Automated transitional flight</w:t>
            </w:r>
          </w:p>
          <w:p w14:paraId="19F7E7AF" w14:textId="77777777" w:rsidR="001B2618" w:rsidRPr="00196BA0" w:rsidRDefault="001B2618" w:rsidP="00547E53">
            <w:pPr>
              <w:pStyle w:val="TableText0"/>
              <w:tabs>
                <w:tab w:val="left" w:pos="394"/>
              </w:tabs>
              <w:spacing w:after="60"/>
              <w:rPr>
                <w:sz w:val="24"/>
                <w:szCs w:val="24"/>
              </w:rPr>
            </w:pPr>
            <w:r>
              <w:rPr>
                <w:bCs/>
                <w:spacing w:val="-1"/>
                <w:sz w:val="24"/>
                <w:szCs w:val="24"/>
              </w:rPr>
              <w:t>D</w:t>
            </w:r>
            <w:r w:rsidRPr="00DD718B">
              <w:rPr>
                <w:bCs/>
                <w:spacing w:val="-1"/>
                <w:sz w:val="24"/>
                <w:szCs w:val="24"/>
              </w:rPr>
              <w:t>emonstrate automated transitions to and from vertical flight.</w:t>
            </w:r>
          </w:p>
        </w:tc>
        <w:tc>
          <w:tcPr>
            <w:tcW w:w="2552" w:type="dxa"/>
          </w:tcPr>
          <w:p w14:paraId="567FD8CC"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 xml:space="preserve">the </w:t>
            </w:r>
            <w:r w:rsidRPr="00196BA0">
              <w:rPr>
                <w:color w:val="000000"/>
                <w:sz w:val="24"/>
                <w:szCs w:val="24"/>
              </w:rPr>
              <w:t>RPA remains at a safe distance from people and obstacles during all manoeuvres;</w:t>
            </w:r>
          </w:p>
          <w:p w14:paraId="01ACFB1B" w14:textId="77777777" w:rsidR="001B2618" w:rsidRPr="00196BA0" w:rsidRDefault="001B2618" w:rsidP="00547E53">
            <w:pPr>
              <w:pStyle w:val="TableText0"/>
              <w:tabs>
                <w:tab w:val="left" w:pos="394"/>
              </w:tabs>
              <w:spacing w:after="60"/>
              <w:ind w:left="394" w:hanging="394"/>
              <w:rPr>
                <w:sz w:val="24"/>
                <w:szCs w:val="24"/>
              </w:rPr>
            </w:pPr>
            <w:r w:rsidRPr="00196BA0">
              <w:rPr>
                <w:color w:val="000000"/>
                <w:sz w:val="24"/>
                <w:szCs w:val="24"/>
              </w:rPr>
              <w:t>(b)</w:t>
            </w:r>
            <w:r w:rsidRPr="00196BA0">
              <w:rPr>
                <w:color w:val="000000"/>
                <w:sz w:val="24"/>
                <w:szCs w:val="24"/>
              </w:rPr>
              <w:tab/>
              <w:t>airspeeds maintained within manufacturer’s limits for the transitions where applicable.</w:t>
            </w:r>
          </w:p>
        </w:tc>
      </w:tr>
      <w:tr w:rsidR="001B2618" w:rsidRPr="00196BA0" w14:paraId="48C4DCDC" w14:textId="77777777" w:rsidTr="00E17FD4">
        <w:trPr>
          <w:cantSplit/>
          <w:trHeight w:val="765"/>
        </w:trPr>
        <w:tc>
          <w:tcPr>
            <w:tcW w:w="1246" w:type="dxa"/>
            <w:vMerge w:val="restart"/>
          </w:tcPr>
          <w:p w14:paraId="3728BDE3" w14:textId="77777777" w:rsidR="001B2618" w:rsidRPr="00196BA0" w:rsidRDefault="001B2618" w:rsidP="00547E53">
            <w:pPr>
              <w:spacing w:before="60" w:after="60" w:line="240" w:lineRule="auto"/>
              <w:rPr>
                <w:szCs w:val="24"/>
              </w:rPr>
            </w:pPr>
            <w:r w:rsidRPr="00196BA0">
              <w:rPr>
                <w:szCs w:val="24"/>
              </w:rPr>
              <w:t>RP3</w:t>
            </w:r>
          </w:p>
        </w:tc>
        <w:tc>
          <w:tcPr>
            <w:tcW w:w="2803" w:type="dxa"/>
            <w:vMerge w:val="restart"/>
            <w:tcMar>
              <w:top w:w="28" w:type="dxa"/>
              <w:left w:w="57" w:type="dxa"/>
              <w:bottom w:w="28" w:type="dxa"/>
              <w:right w:w="57" w:type="dxa"/>
            </w:tcMar>
          </w:tcPr>
          <w:p w14:paraId="31096D01" w14:textId="77777777" w:rsidR="001B2618" w:rsidRPr="00196BA0" w:rsidRDefault="001B2618" w:rsidP="00547E53">
            <w:pPr>
              <w:spacing w:before="60" w:after="60" w:line="240" w:lineRule="auto"/>
              <w:rPr>
                <w:szCs w:val="24"/>
              </w:rPr>
            </w:pPr>
            <w:r w:rsidRPr="00196BA0">
              <w:rPr>
                <w:szCs w:val="24"/>
              </w:rPr>
              <w:t>Climb, cruise &amp; descent</w:t>
            </w:r>
          </w:p>
        </w:tc>
        <w:tc>
          <w:tcPr>
            <w:tcW w:w="2693" w:type="dxa"/>
          </w:tcPr>
          <w:p w14:paraId="51A79A67" w14:textId="77777777"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Climb the aircraft at best rate or angle climb speed, level off, fly horizontal to a distance of 300 m, fly back towards starting point and descend to nominated height.</w:t>
            </w:r>
          </w:p>
        </w:tc>
        <w:tc>
          <w:tcPr>
            <w:tcW w:w="2552" w:type="dxa"/>
          </w:tcPr>
          <w:p w14:paraId="25DB2F7F"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correct airspeeds and tracks accurately</w:t>
            </w:r>
            <w:r>
              <w:rPr>
                <w:color w:val="000000"/>
                <w:sz w:val="24"/>
                <w:szCs w:val="24"/>
              </w:rPr>
              <w:t>;</w:t>
            </w:r>
          </w:p>
          <w:p w14:paraId="64B9D8F3"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accurately orientates the aircraft at a distance for return flight.</w:t>
            </w:r>
          </w:p>
        </w:tc>
      </w:tr>
      <w:tr w:rsidR="001B2618" w:rsidRPr="00196BA0" w14:paraId="5DE3CAAC" w14:textId="77777777" w:rsidTr="00E17FD4">
        <w:trPr>
          <w:cantSplit/>
          <w:trHeight w:val="765"/>
        </w:trPr>
        <w:tc>
          <w:tcPr>
            <w:tcW w:w="1246" w:type="dxa"/>
            <w:vMerge/>
          </w:tcPr>
          <w:p w14:paraId="4359C40E"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65C328A5" w14:textId="77777777" w:rsidR="001B2618" w:rsidRPr="00196BA0" w:rsidRDefault="001B2618" w:rsidP="00547E53">
            <w:pPr>
              <w:spacing w:before="60" w:after="60" w:line="240" w:lineRule="auto"/>
              <w:rPr>
                <w:szCs w:val="24"/>
              </w:rPr>
            </w:pPr>
          </w:p>
        </w:tc>
        <w:tc>
          <w:tcPr>
            <w:tcW w:w="2693" w:type="dxa"/>
          </w:tcPr>
          <w:p w14:paraId="0AFB40CC" w14:textId="69071B30"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 xml:space="preserve">Complete </w:t>
            </w:r>
            <w:r>
              <w:rPr>
                <w:color w:val="000000"/>
                <w:sz w:val="24"/>
                <w:szCs w:val="24"/>
              </w:rPr>
              <w:t xml:space="preserve">standard </w:t>
            </w:r>
            <w:r w:rsidRPr="00196BA0">
              <w:rPr>
                <w:color w:val="000000"/>
                <w:sz w:val="24"/>
                <w:szCs w:val="24"/>
              </w:rPr>
              <w:t>turns both left and right.</w:t>
            </w:r>
          </w:p>
        </w:tc>
        <w:tc>
          <w:tcPr>
            <w:tcW w:w="2552" w:type="dxa"/>
          </w:tcPr>
          <w:p w14:paraId="63F19970"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46985AE5"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turns should be of an equal radius, independent of wind direction.</w:t>
            </w:r>
          </w:p>
        </w:tc>
      </w:tr>
      <w:tr w:rsidR="001B2618" w:rsidRPr="00196BA0" w14:paraId="64F6382F" w14:textId="77777777" w:rsidTr="00E17FD4">
        <w:trPr>
          <w:cantSplit/>
          <w:trHeight w:val="765"/>
        </w:trPr>
        <w:tc>
          <w:tcPr>
            <w:tcW w:w="1246" w:type="dxa"/>
            <w:vMerge/>
          </w:tcPr>
          <w:p w14:paraId="06E30D44"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vAlign w:val="center"/>
          </w:tcPr>
          <w:p w14:paraId="4F80A8F1" w14:textId="77777777" w:rsidR="001B2618" w:rsidRPr="00196BA0" w:rsidRDefault="001B2618" w:rsidP="00547E53">
            <w:pPr>
              <w:spacing w:before="60" w:after="60" w:line="240" w:lineRule="auto"/>
              <w:rPr>
                <w:szCs w:val="24"/>
              </w:rPr>
            </w:pPr>
          </w:p>
        </w:tc>
        <w:tc>
          <w:tcPr>
            <w:tcW w:w="2693" w:type="dxa"/>
          </w:tcPr>
          <w:p w14:paraId="15DE0B15" w14:textId="77777777"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Complete steep turns in different directions.</w:t>
            </w:r>
          </w:p>
        </w:tc>
        <w:tc>
          <w:tcPr>
            <w:tcW w:w="2552" w:type="dxa"/>
          </w:tcPr>
          <w:p w14:paraId="025BDCD4"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t</w:t>
            </w:r>
            <w:r w:rsidRPr="00196BA0">
              <w:rPr>
                <w:color w:val="000000"/>
                <w:sz w:val="24"/>
                <w:szCs w:val="24"/>
              </w:rPr>
              <w:t>urns should be straight and level with minimal variation in height;</w:t>
            </w:r>
          </w:p>
          <w:p w14:paraId="19336D56"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turns should be of a constant radius, independent of wind direction.</w:t>
            </w:r>
          </w:p>
        </w:tc>
      </w:tr>
      <w:tr w:rsidR="001B2618" w:rsidRPr="00196BA0" w14:paraId="2AA9A33B" w14:textId="77777777" w:rsidTr="00E17FD4">
        <w:trPr>
          <w:cantSplit/>
          <w:trHeight w:val="1855"/>
        </w:trPr>
        <w:tc>
          <w:tcPr>
            <w:tcW w:w="1246" w:type="dxa"/>
            <w:vMerge w:val="restart"/>
          </w:tcPr>
          <w:p w14:paraId="54D65FE7" w14:textId="77777777" w:rsidR="001B2618" w:rsidRPr="00196BA0" w:rsidRDefault="001B2618" w:rsidP="00547E53">
            <w:pPr>
              <w:spacing w:before="60" w:after="60" w:line="240" w:lineRule="auto"/>
              <w:rPr>
                <w:szCs w:val="24"/>
              </w:rPr>
            </w:pPr>
            <w:r w:rsidRPr="00196BA0">
              <w:rPr>
                <w:szCs w:val="24"/>
              </w:rPr>
              <w:t>RP4</w:t>
            </w:r>
          </w:p>
        </w:tc>
        <w:tc>
          <w:tcPr>
            <w:tcW w:w="2803" w:type="dxa"/>
            <w:vMerge w:val="restart"/>
            <w:tcMar>
              <w:top w:w="28" w:type="dxa"/>
              <w:left w:w="57" w:type="dxa"/>
              <w:bottom w:w="28" w:type="dxa"/>
              <w:right w:w="57" w:type="dxa"/>
            </w:tcMar>
          </w:tcPr>
          <w:p w14:paraId="3F2A1249" w14:textId="77777777" w:rsidR="001B2618" w:rsidRPr="00196BA0" w:rsidRDefault="001B2618" w:rsidP="00547E53">
            <w:pPr>
              <w:spacing w:before="60" w:after="60" w:line="240" w:lineRule="auto"/>
              <w:rPr>
                <w:szCs w:val="24"/>
              </w:rPr>
            </w:pPr>
            <w:r w:rsidRPr="00196BA0">
              <w:rPr>
                <w:szCs w:val="24"/>
              </w:rPr>
              <w:t>Advanced manoeuvres</w:t>
            </w:r>
          </w:p>
        </w:tc>
        <w:tc>
          <w:tcPr>
            <w:tcW w:w="2693" w:type="dxa"/>
          </w:tcPr>
          <w:p w14:paraId="4C0C4D8A" w14:textId="77777777" w:rsidR="001B2618" w:rsidRPr="00196BA0" w:rsidRDefault="001B2618" w:rsidP="00547E53">
            <w:pPr>
              <w:spacing w:before="60" w:after="60" w:line="240" w:lineRule="auto"/>
              <w:rPr>
                <w:b/>
                <w:szCs w:val="24"/>
              </w:rPr>
            </w:pPr>
            <w:r w:rsidRPr="00196BA0">
              <w:rPr>
                <w:b/>
                <w:i/>
                <w:szCs w:val="24"/>
              </w:rPr>
              <w:t xml:space="preserve">Inward and outward figure of </w:t>
            </w:r>
            <w:r>
              <w:rPr>
                <w:b/>
                <w:i/>
                <w:szCs w:val="24"/>
              </w:rPr>
              <w:t>8</w:t>
            </w:r>
          </w:p>
          <w:p w14:paraId="0F078ADE" w14:textId="50AAF5D9"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Fly at nominated height away from pilot and turn left or right 90 degrees, then fly 30</w:t>
            </w:r>
            <w:r>
              <w:rPr>
                <w:color w:val="000000"/>
                <w:sz w:val="24"/>
                <w:szCs w:val="24"/>
              </w:rPr>
              <w:t> </w:t>
            </w:r>
            <w:r w:rsidRPr="00196BA0">
              <w:rPr>
                <w:color w:val="000000"/>
                <w:sz w:val="24"/>
                <w:szCs w:val="24"/>
              </w:rPr>
              <w:t>m at a constant height and turn left or right</w:t>
            </w:r>
            <w:r>
              <w:rPr>
                <w:color w:val="000000"/>
                <w:sz w:val="24"/>
                <w:szCs w:val="24"/>
              </w:rPr>
              <w:t xml:space="preserve"> </w:t>
            </w:r>
            <w:r w:rsidRPr="00196BA0">
              <w:rPr>
                <w:color w:val="000000"/>
                <w:sz w:val="24"/>
                <w:szCs w:val="24"/>
              </w:rPr>
              <w:t>180 degrees, and fly back past pilot for a further 30</w:t>
            </w:r>
            <w:r>
              <w:rPr>
                <w:color w:val="000000"/>
                <w:sz w:val="24"/>
                <w:szCs w:val="24"/>
              </w:rPr>
              <w:t> </w:t>
            </w:r>
            <w:r w:rsidRPr="00196BA0">
              <w:rPr>
                <w:color w:val="000000"/>
                <w:sz w:val="24"/>
                <w:szCs w:val="24"/>
              </w:rPr>
              <w:t>m, then turn in the opposite direction and fly back to centre point opposite pilot and repeat.</w:t>
            </w:r>
          </w:p>
        </w:tc>
        <w:tc>
          <w:tcPr>
            <w:tcW w:w="2552" w:type="dxa"/>
          </w:tcPr>
          <w:p w14:paraId="2F67110F"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a</w:t>
            </w:r>
            <w:r w:rsidRPr="00196BA0">
              <w:rPr>
                <w:sz w:val="24"/>
                <w:szCs w:val="24"/>
              </w:rPr>
              <w:t xml:space="preserve">ccurate altitude </w:t>
            </w:r>
            <w:r w:rsidRPr="00196BA0">
              <w:rPr>
                <w:color w:val="000000"/>
                <w:sz w:val="24"/>
                <w:szCs w:val="24"/>
              </w:rPr>
              <w:t>control</w:t>
            </w:r>
            <w:r w:rsidRPr="00196BA0">
              <w:rPr>
                <w:sz w:val="24"/>
                <w:szCs w:val="24"/>
              </w:rPr>
              <w:t>;</w:t>
            </w:r>
          </w:p>
          <w:p w14:paraId="20063EF3" w14:textId="77777777" w:rsidR="001B2618" w:rsidRPr="00196BA0" w:rsidRDefault="001B2618" w:rsidP="00547E53">
            <w:pPr>
              <w:pStyle w:val="TableText0"/>
              <w:tabs>
                <w:tab w:val="left" w:pos="394"/>
              </w:tabs>
              <w:spacing w:after="60"/>
              <w:ind w:left="394" w:hanging="394"/>
              <w:rPr>
                <w:color w:val="000000"/>
                <w:sz w:val="24"/>
                <w:szCs w:val="24"/>
              </w:rPr>
            </w:pPr>
            <w:r w:rsidRPr="00196BA0">
              <w:rPr>
                <w:sz w:val="24"/>
                <w:szCs w:val="24"/>
              </w:rPr>
              <w:t>(b)</w:t>
            </w:r>
            <w:r w:rsidRPr="00196BA0">
              <w:rPr>
                <w:color w:val="000000"/>
                <w:sz w:val="24"/>
                <w:szCs w:val="24"/>
              </w:rPr>
              <w:tab/>
            </w:r>
            <w:r w:rsidRPr="00196BA0">
              <w:rPr>
                <w:sz w:val="24"/>
                <w:szCs w:val="24"/>
              </w:rPr>
              <w:t>equal circle size and crossover point directly in front of pilot.</w:t>
            </w:r>
          </w:p>
        </w:tc>
      </w:tr>
      <w:tr w:rsidR="001B2618" w:rsidRPr="00196BA0" w14:paraId="440C81D6" w14:textId="77777777" w:rsidTr="00E17FD4">
        <w:trPr>
          <w:cantSplit/>
          <w:trHeight w:val="775"/>
        </w:trPr>
        <w:tc>
          <w:tcPr>
            <w:tcW w:w="1246" w:type="dxa"/>
            <w:vMerge/>
          </w:tcPr>
          <w:p w14:paraId="48E7D5B1"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00FDB72E" w14:textId="77777777" w:rsidR="001B2618" w:rsidRPr="00196BA0" w:rsidRDefault="001B2618" w:rsidP="00547E53">
            <w:pPr>
              <w:spacing w:before="60" w:after="60" w:line="240" w:lineRule="auto"/>
              <w:rPr>
                <w:szCs w:val="24"/>
              </w:rPr>
            </w:pPr>
          </w:p>
        </w:tc>
        <w:tc>
          <w:tcPr>
            <w:tcW w:w="2693" w:type="dxa"/>
          </w:tcPr>
          <w:p w14:paraId="206904F4" w14:textId="77777777" w:rsidR="001B2618" w:rsidRPr="00196BA0" w:rsidRDefault="001B2618" w:rsidP="00547E53">
            <w:pPr>
              <w:pStyle w:val="TableText0"/>
              <w:tabs>
                <w:tab w:val="left" w:pos="394"/>
              </w:tabs>
              <w:spacing w:after="60"/>
              <w:rPr>
                <w:sz w:val="24"/>
                <w:szCs w:val="24"/>
              </w:rPr>
            </w:pPr>
            <w:r w:rsidRPr="00196BA0">
              <w:rPr>
                <w:sz w:val="24"/>
                <w:szCs w:val="24"/>
              </w:rPr>
              <w:t xml:space="preserve">Demonstrate the use of all </w:t>
            </w:r>
            <w:r w:rsidRPr="00196BA0">
              <w:rPr>
                <w:color w:val="000000"/>
                <w:sz w:val="24"/>
                <w:szCs w:val="24"/>
              </w:rPr>
              <w:t>available</w:t>
            </w:r>
            <w:r w:rsidRPr="00196BA0">
              <w:rPr>
                <w:sz w:val="24"/>
                <w:szCs w:val="24"/>
              </w:rPr>
              <w:t xml:space="preserve"> flight modes.</w:t>
            </w:r>
          </w:p>
        </w:tc>
        <w:tc>
          <w:tcPr>
            <w:tcW w:w="2552" w:type="dxa"/>
          </w:tcPr>
          <w:p w14:paraId="77EFC2AE" w14:textId="77777777" w:rsidR="001B2618" w:rsidRPr="00196BA0" w:rsidRDefault="001B2618" w:rsidP="00547E53">
            <w:pPr>
              <w:pStyle w:val="TableText0"/>
              <w:tabs>
                <w:tab w:val="left" w:pos="394"/>
              </w:tabs>
              <w:spacing w:after="60"/>
              <w:rPr>
                <w:sz w:val="24"/>
                <w:szCs w:val="24"/>
              </w:rPr>
            </w:pPr>
            <w:r w:rsidRPr="00196BA0">
              <w:rPr>
                <w:sz w:val="24"/>
                <w:szCs w:val="24"/>
              </w:rPr>
              <w:t xml:space="preserve">Familiar with all modes and </w:t>
            </w:r>
            <w:r w:rsidRPr="00196BA0">
              <w:rPr>
                <w:color w:val="000000"/>
                <w:sz w:val="24"/>
                <w:szCs w:val="24"/>
              </w:rPr>
              <w:t>demonstrates</w:t>
            </w:r>
            <w:r w:rsidRPr="00196BA0">
              <w:rPr>
                <w:sz w:val="24"/>
                <w:szCs w:val="24"/>
              </w:rPr>
              <w:t xml:space="preserve"> competent ability to use them.</w:t>
            </w:r>
          </w:p>
        </w:tc>
      </w:tr>
      <w:tr w:rsidR="001B2618" w:rsidRPr="00196BA0" w14:paraId="4DA7B773" w14:textId="77777777" w:rsidTr="00E17FD4">
        <w:trPr>
          <w:cantSplit/>
          <w:trHeight w:val="775"/>
        </w:trPr>
        <w:tc>
          <w:tcPr>
            <w:tcW w:w="1246" w:type="dxa"/>
            <w:vMerge/>
          </w:tcPr>
          <w:p w14:paraId="2EDDD146"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tcPr>
          <w:p w14:paraId="0EB23ECD" w14:textId="77777777" w:rsidR="001B2618" w:rsidRPr="00196BA0" w:rsidRDefault="001B2618" w:rsidP="00547E53">
            <w:pPr>
              <w:spacing w:before="60" w:after="60" w:line="240" w:lineRule="auto"/>
              <w:rPr>
                <w:szCs w:val="24"/>
              </w:rPr>
            </w:pPr>
          </w:p>
        </w:tc>
        <w:tc>
          <w:tcPr>
            <w:tcW w:w="2693" w:type="dxa"/>
          </w:tcPr>
          <w:p w14:paraId="6720062D" w14:textId="12519163" w:rsidR="001B2618" w:rsidRPr="00196BA0" w:rsidRDefault="001B2618" w:rsidP="00547E53">
            <w:pPr>
              <w:pStyle w:val="TableText0"/>
              <w:tabs>
                <w:tab w:val="left" w:pos="394"/>
              </w:tabs>
              <w:spacing w:after="60"/>
              <w:rPr>
                <w:color w:val="000000"/>
                <w:sz w:val="24"/>
                <w:szCs w:val="24"/>
              </w:rPr>
            </w:pPr>
            <w:r w:rsidRPr="00196BA0">
              <w:rPr>
                <w:color w:val="000000"/>
                <w:sz w:val="24"/>
                <w:szCs w:val="24"/>
              </w:rPr>
              <w:t xml:space="preserve">Simulate a typical complex task the applicant will be performing when qualified, using </w:t>
            </w:r>
            <w:r>
              <w:rPr>
                <w:color w:val="000000"/>
                <w:sz w:val="24"/>
                <w:szCs w:val="24"/>
              </w:rPr>
              <w:t xml:space="preserve">appropriate </w:t>
            </w:r>
            <w:r w:rsidRPr="00196BA0">
              <w:rPr>
                <w:color w:val="000000"/>
                <w:sz w:val="24"/>
                <w:szCs w:val="24"/>
              </w:rPr>
              <w:t>control method/s and radio procedures, where applicable.</w:t>
            </w:r>
          </w:p>
          <w:p w14:paraId="5299E608" w14:textId="77777777" w:rsidR="001B2618" w:rsidRPr="00196BA0" w:rsidRDefault="001B2618" w:rsidP="00547E53">
            <w:pPr>
              <w:pStyle w:val="TableText0"/>
              <w:spacing w:after="60"/>
              <w:rPr>
                <w:color w:val="000000"/>
                <w:sz w:val="24"/>
                <w:szCs w:val="24"/>
              </w:rPr>
            </w:pPr>
            <w:r>
              <w:rPr>
                <w:color w:val="000000"/>
                <w:sz w:val="24"/>
                <w:szCs w:val="24"/>
              </w:rPr>
              <w:t>[</w:t>
            </w:r>
            <w:r w:rsidRPr="00196BA0">
              <w:rPr>
                <w:color w:val="000000"/>
                <w:sz w:val="24"/>
                <w:szCs w:val="24"/>
              </w:rPr>
              <w:t>Assume full crew/team availab</w:t>
            </w:r>
            <w:r>
              <w:rPr>
                <w:color w:val="000000"/>
                <w:sz w:val="24"/>
                <w:szCs w:val="24"/>
              </w:rPr>
              <w:t>i</w:t>
            </w:r>
            <w:r w:rsidRPr="00196BA0">
              <w:rPr>
                <w:color w:val="000000"/>
                <w:sz w:val="24"/>
                <w:szCs w:val="24"/>
              </w:rPr>
              <w:t>l</w:t>
            </w:r>
            <w:r>
              <w:rPr>
                <w:color w:val="000000"/>
                <w:sz w:val="24"/>
                <w:szCs w:val="24"/>
              </w:rPr>
              <w:t>ity</w:t>
            </w:r>
            <w:r w:rsidRPr="00196BA0">
              <w:rPr>
                <w:color w:val="000000"/>
                <w:sz w:val="24"/>
                <w:szCs w:val="24"/>
              </w:rPr>
              <w:t xml:space="preserve"> and </w:t>
            </w:r>
            <w:r>
              <w:rPr>
                <w:color w:val="000000"/>
                <w:sz w:val="24"/>
                <w:szCs w:val="24"/>
              </w:rPr>
              <w:t xml:space="preserve">that the </w:t>
            </w:r>
            <w:r w:rsidRPr="00196BA0">
              <w:rPr>
                <w:color w:val="000000"/>
                <w:sz w:val="24"/>
                <w:szCs w:val="24"/>
              </w:rPr>
              <w:t>examiner is an informed participant requiring briefing if applicable.</w:t>
            </w:r>
            <w:r>
              <w:rPr>
                <w:color w:val="000000"/>
                <w:sz w:val="24"/>
                <w:szCs w:val="24"/>
              </w:rPr>
              <w:t>]</w:t>
            </w:r>
          </w:p>
        </w:tc>
        <w:tc>
          <w:tcPr>
            <w:tcW w:w="2552" w:type="dxa"/>
          </w:tcPr>
          <w:p w14:paraId="751A9A25"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m</w:t>
            </w:r>
            <w:r w:rsidRPr="00196BA0">
              <w:rPr>
                <w:color w:val="000000"/>
                <w:sz w:val="24"/>
                <w:szCs w:val="24"/>
              </w:rPr>
              <w:t>aintains safe distance from obstacles;</w:t>
            </w:r>
          </w:p>
          <w:p w14:paraId="18986419"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other relevant tolerances at examiner’s discretion;</w:t>
            </w:r>
          </w:p>
          <w:p w14:paraId="2944C0DD"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conducts suitable team briefing, including intent of operation, emergency plans, any other specific relevant tasking for team members.</w:t>
            </w:r>
          </w:p>
        </w:tc>
      </w:tr>
      <w:tr w:rsidR="001B2618" w:rsidRPr="00196BA0" w14:paraId="5BB341FB" w14:textId="77777777" w:rsidTr="00E17FD4">
        <w:trPr>
          <w:cantSplit/>
          <w:trHeight w:val="765"/>
        </w:trPr>
        <w:tc>
          <w:tcPr>
            <w:tcW w:w="1246" w:type="dxa"/>
            <w:vMerge w:val="restart"/>
          </w:tcPr>
          <w:p w14:paraId="36359676" w14:textId="77777777" w:rsidR="001B2618" w:rsidRPr="00196BA0" w:rsidRDefault="001B2618" w:rsidP="00547E53">
            <w:pPr>
              <w:spacing w:before="60" w:after="60" w:line="240" w:lineRule="auto"/>
              <w:rPr>
                <w:szCs w:val="24"/>
              </w:rPr>
            </w:pPr>
            <w:r w:rsidRPr="00196BA0">
              <w:rPr>
                <w:szCs w:val="24"/>
              </w:rPr>
              <w:t>RP5</w:t>
            </w:r>
          </w:p>
        </w:tc>
        <w:tc>
          <w:tcPr>
            <w:tcW w:w="2803" w:type="dxa"/>
            <w:vMerge w:val="restart"/>
            <w:tcMar>
              <w:top w:w="28" w:type="dxa"/>
              <w:left w:w="57" w:type="dxa"/>
              <w:bottom w:w="28" w:type="dxa"/>
              <w:right w:w="57" w:type="dxa"/>
            </w:tcMar>
          </w:tcPr>
          <w:p w14:paraId="40DA04FC" w14:textId="77777777" w:rsidR="001B2618" w:rsidRPr="00196BA0" w:rsidRDefault="001B2618" w:rsidP="00547E53">
            <w:pPr>
              <w:spacing w:before="60" w:after="60" w:line="240" w:lineRule="auto"/>
              <w:rPr>
                <w:szCs w:val="24"/>
              </w:rPr>
            </w:pPr>
            <w:r w:rsidRPr="00196BA0">
              <w:rPr>
                <w:szCs w:val="24"/>
              </w:rPr>
              <w:t>Manage abnormal situations at altitude and near the ground</w:t>
            </w:r>
          </w:p>
        </w:tc>
        <w:tc>
          <w:tcPr>
            <w:tcW w:w="2693" w:type="dxa"/>
          </w:tcPr>
          <w:p w14:paraId="06FE0267" w14:textId="77777777" w:rsidR="001B2618" w:rsidRPr="00196BA0" w:rsidRDefault="001B2618" w:rsidP="00547E53">
            <w:pPr>
              <w:pStyle w:val="TableParagraph"/>
              <w:spacing w:before="60" w:after="60" w:line="240" w:lineRule="auto"/>
              <w:ind w:left="102"/>
              <w:rPr>
                <w:sz w:val="24"/>
                <w:szCs w:val="24"/>
              </w:rPr>
            </w:pPr>
            <w:r w:rsidRPr="00DD718B">
              <w:rPr>
                <w:rFonts w:ascii="Times New Roman" w:eastAsia="Times New Roman" w:hAnsi="Times New Roman"/>
                <w:bCs/>
                <w:spacing w:val="-1"/>
                <w:sz w:val="24"/>
                <w:szCs w:val="24"/>
                <w:lang w:val="en-AU"/>
              </w:rPr>
              <w:t>Demonstrate/</w:t>
            </w:r>
            <w:r w:rsidRPr="00DD718B">
              <w:rPr>
                <w:rFonts w:ascii="Times New Roman" w:eastAsia="Times New Roman" w:hAnsi="Times New Roman"/>
                <w:bCs/>
                <w:spacing w:val="-1"/>
                <w:sz w:val="24"/>
                <w:szCs w:val="24"/>
                <w:lang w:val="en-AU"/>
              </w:rPr>
              <w:br/>
              <w:t>simulate the use of all available fail-safe equipment and modes.</w:t>
            </w:r>
          </w:p>
        </w:tc>
        <w:tc>
          <w:tcPr>
            <w:tcW w:w="2552" w:type="dxa"/>
          </w:tcPr>
          <w:p w14:paraId="59AEEE80"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f</w:t>
            </w:r>
            <w:r w:rsidRPr="00196BA0">
              <w:rPr>
                <w:sz w:val="24"/>
                <w:szCs w:val="24"/>
              </w:rPr>
              <w:t>amiliar with fail-safe features and how to use them effectively in flight;</w:t>
            </w:r>
          </w:p>
          <w:p w14:paraId="27009079"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r>
            <w:r w:rsidRPr="00196BA0">
              <w:rPr>
                <w:sz w:val="24"/>
                <w:szCs w:val="24"/>
              </w:rPr>
              <w:t xml:space="preserve">ensures safe </w:t>
            </w:r>
            <w:r w:rsidRPr="00196BA0">
              <w:rPr>
                <w:color w:val="000000"/>
                <w:sz w:val="24"/>
                <w:szCs w:val="24"/>
              </w:rPr>
              <w:t>outcome</w:t>
            </w:r>
            <w:r w:rsidRPr="00196BA0">
              <w:rPr>
                <w:sz w:val="24"/>
                <w:szCs w:val="24"/>
              </w:rPr>
              <w:t xml:space="preserve"> from abnormal/</w:t>
            </w:r>
            <w:r>
              <w:rPr>
                <w:sz w:val="24"/>
                <w:szCs w:val="24"/>
              </w:rPr>
              <w:br/>
            </w:r>
            <w:r w:rsidRPr="00196BA0">
              <w:rPr>
                <w:sz w:val="24"/>
                <w:szCs w:val="24"/>
              </w:rPr>
              <w:t>emergency scenarios.</w:t>
            </w:r>
          </w:p>
        </w:tc>
      </w:tr>
      <w:tr w:rsidR="001B2618" w:rsidRPr="00196BA0" w14:paraId="4348DAEF" w14:textId="77777777" w:rsidTr="00E17FD4">
        <w:trPr>
          <w:cantSplit/>
          <w:trHeight w:val="385"/>
        </w:trPr>
        <w:tc>
          <w:tcPr>
            <w:tcW w:w="1246" w:type="dxa"/>
            <w:vMerge/>
            <w:vAlign w:val="center"/>
          </w:tcPr>
          <w:p w14:paraId="06F713BA"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vAlign w:val="center"/>
          </w:tcPr>
          <w:p w14:paraId="4FBC7C5E" w14:textId="77777777" w:rsidR="001B2618" w:rsidRPr="00196BA0" w:rsidRDefault="001B2618" w:rsidP="00547E53">
            <w:pPr>
              <w:spacing w:before="60" w:after="60" w:line="240" w:lineRule="auto"/>
              <w:rPr>
                <w:szCs w:val="24"/>
              </w:rPr>
            </w:pPr>
          </w:p>
        </w:tc>
        <w:tc>
          <w:tcPr>
            <w:tcW w:w="2693" w:type="dxa"/>
          </w:tcPr>
          <w:p w14:paraId="0CFC0C07" w14:textId="77777777" w:rsidR="001B2618" w:rsidRPr="00196BA0" w:rsidRDefault="001B2618" w:rsidP="00547E53">
            <w:pPr>
              <w:pStyle w:val="TableText0"/>
              <w:tabs>
                <w:tab w:val="left" w:pos="394"/>
              </w:tabs>
              <w:spacing w:after="60"/>
              <w:rPr>
                <w:sz w:val="24"/>
                <w:szCs w:val="24"/>
              </w:rPr>
            </w:pPr>
            <w:r w:rsidRPr="00196BA0">
              <w:rPr>
                <w:sz w:val="24"/>
                <w:szCs w:val="24"/>
              </w:rPr>
              <w:t xml:space="preserve">Recover from aerodynamic stall in </w:t>
            </w:r>
            <w:r w:rsidRPr="00196BA0">
              <w:rPr>
                <w:color w:val="000000"/>
                <w:sz w:val="24"/>
                <w:szCs w:val="24"/>
              </w:rPr>
              <w:t>different</w:t>
            </w:r>
            <w:r w:rsidRPr="00196BA0">
              <w:rPr>
                <w:sz w:val="24"/>
                <w:szCs w:val="24"/>
              </w:rPr>
              <w:t xml:space="preserve"> configurations.</w:t>
            </w:r>
          </w:p>
        </w:tc>
        <w:tc>
          <w:tcPr>
            <w:tcW w:w="2552" w:type="dxa"/>
          </w:tcPr>
          <w:p w14:paraId="3C660EE8"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co</w:t>
            </w:r>
            <w:r w:rsidRPr="00196BA0">
              <w:rPr>
                <w:sz w:val="24"/>
                <w:szCs w:val="24"/>
              </w:rPr>
              <w:t>rrect recovery technique used;</w:t>
            </w:r>
          </w:p>
          <w:p w14:paraId="3256B41F"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t>returns</w:t>
            </w:r>
            <w:r w:rsidRPr="00196BA0">
              <w:rPr>
                <w:sz w:val="24"/>
                <w:szCs w:val="24"/>
              </w:rPr>
              <w:t xml:space="preserve"> to safe level flight.</w:t>
            </w:r>
          </w:p>
        </w:tc>
      </w:tr>
      <w:tr w:rsidR="001B2618" w:rsidRPr="00196BA0" w14:paraId="5C295AF6" w14:textId="77777777" w:rsidTr="00E17FD4">
        <w:trPr>
          <w:cantSplit/>
          <w:trHeight w:val="1226"/>
        </w:trPr>
        <w:tc>
          <w:tcPr>
            <w:tcW w:w="1246" w:type="dxa"/>
            <w:vMerge/>
            <w:vAlign w:val="center"/>
          </w:tcPr>
          <w:p w14:paraId="5D03DC36"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vAlign w:val="center"/>
          </w:tcPr>
          <w:p w14:paraId="7823F834" w14:textId="77777777" w:rsidR="001B2618" w:rsidRPr="00196BA0" w:rsidRDefault="001B2618" w:rsidP="00547E53">
            <w:pPr>
              <w:spacing w:before="60" w:after="60" w:line="240" w:lineRule="auto"/>
              <w:rPr>
                <w:szCs w:val="24"/>
              </w:rPr>
            </w:pPr>
          </w:p>
        </w:tc>
        <w:tc>
          <w:tcPr>
            <w:tcW w:w="2693" w:type="dxa"/>
          </w:tcPr>
          <w:p w14:paraId="16F5D502"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r</w:t>
            </w:r>
            <w:r w:rsidRPr="00196BA0">
              <w:rPr>
                <w:sz w:val="24"/>
                <w:szCs w:val="24"/>
              </w:rPr>
              <w:t xml:space="preserve">ecover </w:t>
            </w:r>
            <w:r>
              <w:rPr>
                <w:sz w:val="24"/>
                <w:szCs w:val="24"/>
              </w:rPr>
              <w:t xml:space="preserve">the </w:t>
            </w:r>
            <w:r w:rsidRPr="00196BA0">
              <w:rPr>
                <w:sz w:val="24"/>
                <w:szCs w:val="24"/>
              </w:rPr>
              <w:t xml:space="preserve">RPA from abnormal transition to horizontal and </w:t>
            </w:r>
            <w:r w:rsidRPr="00196BA0">
              <w:rPr>
                <w:color w:val="000000"/>
                <w:sz w:val="24"/>
                <w:szCs w:val="24"/>
              </w:rPr>
              <w:t>vertical</w:t>
            </w:r>
            <w:r w:rsidRPr="00196BA0">
              <w:rPr>
                <w:sz w:val="24"/>
                <w:szCs w:val="24"/>
              </w:rPr>
              <w:t xml:space="preserve"> flight manually;</w:t>
            </w:r>
          </w:p>
          <w:p w14:paraId="6FF979C7"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r>
            <w:r w:rsidRPr="00196BA0">
              <w:rPr>
                <w:sz w:val="24"/>
                <w:szCs w:val="24"/>
              </w:rPr>
              <w:t xml:space="preserve">recover </w:t>
            </w:r>
            <w:r>
              <w:rPr>
                <w:sz w:val="24"/>
                <w:szCs w:val="24"/>
              </w:rPr>
              <w:t xml:space="preserve">the </w:t>
            </w:r>
            <w:r w:rsidRPr="00196BA0">
              <w:rPr>
                <w:sz w:val="24"/>
                <w:szCs w:val="24"/>
              </w:rPr>
              <w:t xml:space="preserve">RPA from abnormal </w:t>
            </w:r>
            <w:r w:rsidRPr="00196BA0">
              <w:rPr>
                <w:color w:val="000000"/>
                <w:sz w:val="24"/>
                <w:szCs w:val="24"/>
              </w:rPr>
              <w:t>transition</w:t>
            </w:r>
            <w:r w:rsidRPr="00196BA0">
              <w:rPr>
                <w:sz w:val="24"/>
                <w:szCs w:val="24"/>
              </w:rPr>
              <w:t xml:space="preserve"> to horizontal and vertical flight in automated mode.</w:t>
            </w:r>
          </w:p>
        </w:tc>
        <w:tc>
          <w:tcPr>
            <w:tcW w:w="2552" w:type="dxa"/>
          </w:tcPr>
          <w:p w14:paraId="50C1AF25"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(a)</w:t>
            </w:r>
            <w:r w:rsidRPr="00196BA0">
              <w:rPr>
                <w:color w:val="000000"/>
                <w:sz w:val="24"/>
                <w:szCs w:val="24"/>
              </w:rPr>
              <w:tab/>
            </w:r>
            <w:r>
              <w:rPr>
                <w:color w:val="000000"/>
                <w:sz w:val="24"/>
                <w:szCs w:val="24"/>
              </w:rPr>
              <w:t>i</w:t>
            </w:r>
            <w:r w:rsidRPr="00196BA0">
              <w:rPr>
                <w:color w:val="000000"/>
                <w:sz w:val="24"/>
                <w:szCs w:val="24"/>
              </w:rPr>
              <w:t>mplements recovery plan in a timely way;</w:t>
            </w:r>
          </w:p>
          <w:p w14:paraId="3168EEFE"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(b)</w:t>
            </w:r>
            <w:r w:rsidRPr="00196BA0">
              <w:rPr>
                <w:color w:val="000000"/>
                <w:sz w:val="24"/>
                <w:szCs w:val="24"/>
              </w:rPr>
              <w:tab/>
              <w:t>demonstrates dexterity in controlling the aircraft;</w:t>
            </w:r>
          </w:p>
          <w:p w14:paraId="21A543DE" w14:textId="77777777" w:rsidR="001B2618" w:rsidRPr="00196BA0" w:rsidRDefault="001B2618" w:rsidP="00547E53">
            <w:pPr>
              <w:pStyle w:val="TableText0"/>
              <w:tabs>
                <w:tab w:val="left" w:pos="394"/>
              </w:tabs>
              <w:spacing w:after="60"/>
              <w:ind w:left="394" w:hanging="394"/>
              <w:rPr>
                <w:color w:val="000000"/>
                <w:sz w:val="24"/>
                <w:szCs w:val="24"/>
              </w:rPr>
            </w:pPr>
            <w:r w:rsidRPr="00196BA0">
              <w:rPr>
                <w:color w:val="000000"/>
                <w:sz w:val="24"/>
                <w:szCs w:val="24"/>
              </w:rPr>
              <w:t>(c)</w:t>
            </w:r>
            <w:r w:rsidRPr="00196BA0">
              <w:rPr>
                <w:color w:val="000000"/>
                <w:sz w:val="24"/>
                <w:szCs w:val="24"/>
              </w:rPr>
              <w:tab/>
              <w:t>where available, initiates and completes recovery action through fail-safe procedures.</w:t>
            </w:r>
          </w:p>
        </w:tc>
      </w:tr>
      <w:tr w:rsidR="001B2618" w:rsidRPr="00196BA0" w14:paraId="2460FF2A" w14:textId="77777777" w:rsidTr="00E17FD4">
        <w:trPr>
          <w:cantSplit/>
          <w:trHeight w:val="2797"/>
        </w:trPr>
        <w:tc>
          <w:tcPr>
            <w:tcW w:w="1246" w:type="dxa"/>
            <w:vMerge/>
            <w:vAlign w:val="center"/>
          </w:tcPr>
          <w:p w14:paraId="39937BDD" w14:textId="77777777" w:rsidR="001B2618" w:rsidRPr="00196BA0" w:rsidRDefault="001B2618" w:rsidP="00547E53">
            <w:pPr>
              <w:spacing w:before="60" w:after="60" w:line="240" w:lineRule="auto"/>
              <w:rPr>
                <w:szCs w:val="24"/>
              </w:rPr>
            </w:pPr>
          </w:p>
        </w:tc>
        <w:tc>
          <w:tcPr>
            <w:tcW w:w="2803" w:type="dxa"/>
            <w:vMerge/>
            <w:tcMar>
              <w:top w:w="28" w:type="dxa"/>
              <w:left w:w="57" w:type="dxa"/>
              <w:bottom w:w="28" w:type="dxa"/>
              <w:right w:w="57" w:type="dxa"/>
            </w:tcMar>
            <w:vAlign w:val="center"/>
          </w:tcPr>
          <w:p w14:paraId="6A03A7B9" w14:textId="77777777" w:rsidR="001B2618" w:rsidRPr="00196BA0" w:rsidRDefault="001B2618" w:rsidP="00547E53">
            <w:pPr>
              <w:spacing w:before="60" w:after="60" w:line="240" w:lineRule="auto"/>
              <w:rPr>
                <w:szCs w:val="24"/>
              </w:rPr>
            </w:pPr>
          </w:p>
        </w:tc>
        <w:tc>
          <w:tcPr>
            <w:tcW w:w="2693" w:type="dxa"/>
          </w:tcPr>
          <w:p w14:paraId="27988669" w14:textId="77777777" w:rsidR="00987A48" w:rsidRPr="005C7593" w:rsidRDefault="00987A48" w:rsidP="00987A48">
            <w:pPr>
              <w:pStyle w:val="TableText0"/>
              <w:tabs>
                <w:tab w:val="left" w:pos="394"/>
              </w:tabs>
              <w:spacing w:after="60"/>
              <w:ind w:left="102"/>
              <w:rPr>
                <w:rFonts w:cs="Times New Roman"/>
                <w:b/>
                <w:sz w:val="24"/>
                <w:szCs w:val="24"/>
              </w:rPr>
            </w:pPr>
            <w:r w:rsidRPr="005C7593">
              <w:rPr>
                <w:rFonts w:cs="Times New Roman"/>
                <w:b/>
                <w:i/>
                <w:sz w:val="24"/>
                <w:szCs w:val="24"/>
              </w:rPr>
              <w:t>Glide approach/simulated “dead stick”</w:t>
            </w:r>
          </w:p>
          <w:p w14:paraId="21692484" w14:textId="77777777" w:rsidR="00987A48" w:rsidRPr="005C7593" w:rsidRDefault="00987A48" w:rsidP="00987A48">
            <w:pPr>
              <w:pStyle w:val="TableParagraph"/>
              <w:spacing w:before="60" w:after="60" w:line="240" w:lineRule="auto"/>
              <w:ind w:left="102"/>
              <w:rPr>
                <w:rFonts w:ascii="Times New Roman" w:hAnsi="Times New Roman" w:cs="Times New Roman"/>
                <w:color w:val="000000"/>
                <w:sz w:val="24"/>
                <w:szCs w:val="24"/>
              </w:rPr>
            </w:pPr>
            <w:r w:rsidRPr="005C7593">
              <w:rPr>
                <w:rFonts w:ascii="Times New Roman" w:hAnsi="Times New Roman" w:cs="Times New Roman"/>
                <w:sz w:val="24"/>
                <w:szCs w:val="24"/>
              </w:rPr>
              <w:t xml:space="preserve">The </w:t>
            </w:r>
            <w:r w:rsidRPr="005C7593">
              <w:rPr>
                <w:rFonts w:ascii="Times New Roman" w:hAnsi="Times New Roman" w:cs="Times New Roman"/>
                <w:color w:val="000000"/>
                <w:sz w:val="24"/>
                <w:szCs w:val="24"/>
              </w:rPr>
              <w:t>manoeuvre must:</w:t>
            </w:r>
          </w:p>
          <w:p w14:paraId="59AAA289" w14:textId="6B77F09D" w:rsidR="00987A48" w:rsidRDefault="00987A48" w:rsidP="00987A48">
            <w:pPr>
              <w:pStyle w:val="TableText0"/>
              <w:tabs>
                <w:tab w:val="left" w:pos="505"/>
              </w:tabs>
              <w:spacing w:after="60"/>
              <w:ind w:left="505" w:hanging="403"/>
              <w:rPr>
                <w:color w:val="000000"/>
                <w:sz w:val="24"/>
                <w:szCs w:val="24"/>
              </w:rPr>
            </w:pPr>
            <w:r w:rsidRPr="00196BA0">
              <w:rPr>
                <w:color w:val="000000"/>
                <w:sz w:val="24"/>
                <w:szCs w:val="24"/>
              </w:rPr>
              <w:t>(a)</w:t>
            </w:r>
            <w:r w:rsidRPr="00196BA0">
              <w:rPr>
                <w:color w:val="000000"/>
                <w:sz w:val="24"/>
                <w:szCs w:val="24"/>
              </w:rPr>
              <w:tab/>
              <w:t>simulate zero power landing by bringing throttle to idle on command;</w:t>
            </w:r>
          </w:p>
          <w:p w14:paraId="4E945AC6" w14:textId="5831FB99" w:rsidR="001B2618" w:rsidRPr="00DD718B" w:rsidRDefault="00987A48" w:rsidP="00987A48">
            <w:pPr>
              <w:pStyle w:val="TableText0"/>
              <w:tabs>
                <w:tab w:val="left" w:pos="505"/>
              </w:tabs>
              <w:spacing w:after="60"/>
              <w:ind w:left="505" w:hanging="403"/>
              <w:rPr>
                <w:bCs/>
                <w:spacing w:val="-1"/>
                <w:sz w:val="24"/>
                <w:szCs w:val="24"/>
              </w:rPr>
            </w:pPr>
            <w:r w:rsidRPr="00987A48">
              <w:rPr>
                <w:sz w:val="24"/>
                <w:szCs w:val="24"/>
              </w:rPr>
              <w:t>(b)</w:t>
            </w:r>
            <w:r w:rsidRPr="00987A48">
              <w:rPr>
                <w:sz w:val="24"/>
                <w:szCs w:val="24"/>
              </w:rPr>
              <w:tab/>
            </w:r>
            <w:r w:rsidRPr="00987A48">
              <w:rPr>
                <w:color w:val="000000"/>
                <w:sz w:val="24"/>
                <w:szCs w:val="24"/>
              </w:rPr>
              <w:t>land/recover the aircraft without using engine/motor power from circuit height at a position over the landing area</w:t>
            </w:r>
            <w:r>
              <w:rPr>
                <w:color w:val="000000"/>
                <w:sz w:val="24"/>
                <w:szCs w:val="24"/>
              </w:rPr>
              <w:t>.</w:t>
            </w:r>
          </w:p>
        </w:tc>
        <w:tc>
          <w:tcPr>
            <w:tcW w:w="2552" w:type="dxa"/>
          </w:tcPr>
          <w:p w14:paraId="2C6B44E2"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(a)</w:t>
            </w:r>
            <w:r w:rsidRPr="00196BA0">
              <w:rPr>
                <w:color w:val="000000"/>
                <w:sz w:val="24"/>
                <w:szCs w:val="24"/>
              </w:rPr>
              <w:tab/>
            </w:r>
            <w:r>
              <w:rPr>
                <w:color w:val="000000"/>
                <w:sz w:val="24"/>
                <w:szCs w:val="24"/>
              </w:rPr>
              <w:t>u</w:t>
            </w:r>
            <w:r w:rsidRPr="00196BA0">
              <w:rPr>
                <w:sz w:val="24"/>
                <w:szCs w:val="24"/>
              </w:rPr>
              <w:t xml:space="preserve">ses elevators to </w:t>
            </w:r>
            <w:r w:rsidRPr="00196BA0">
              <w:rPr>
                <w:color w:val="000000"/>
                <w:sz w:val="24"/>
                <w:szCs w:val="24"/>
              </w:rPr>
              <w:t>maintain</w:t>
            </w:r>
            <w:r w:rsidRPr="00196BA0">
              <w:rPr>
                <w:sz w:val="24"/>
                <w:szCs w:val="24"/>
              </w:rPr>
              <w:t xml:space="preserve"> slight nose</w:t>
            </w:r>
            <w:r>
              <w:rPr>
                <w:sz w:val="24"/>
                <w:szCs w:val="24"/>
              </w:rPr>
              <w:t>-</w:t>
            </w:r>
            <w:r w:rsidRPr="00196BA0">
              <w:rPr>
                <w:sz w:val="24"/>
                <w:szCs w:val="24"/>
              </w:rPr>
              <w:t>down attitude;</w:t>
            </w:r>
          </w:p>
          <w:p w14:paraId="2A3E5B9C"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(b)</w:t>
            </w:r>
            <w:r w:rsidRPr="00196BA0">
              <w:rPr>
                <w:color w:val="000000"/>
                <w:sz w:val="24"/>
                <w:szCs w:val="24"/>
              </w:rPr>
              <w:tab/>
            </w:r>
            <w:r w:rsidRPr="00196BA0">
              <w:rPr>
                <w:sz w:val="24"/>
                <w:szCs w:val="24"/>
              </w:rPr>
              <w:t>manoeuvres the aircraft to a suitable position to land in the landing/</w:t>
            </w:r>
            <w:r w:rsidRPr="00196BA0">
              <w:rPr>
                <w:sz w:val="24"/>
                <w:szCs w:val="24"/>
              </w:rPr>
              <w:br/>
              <w:t>recovery area;</w:t>
            </w:r>
          </w:p>
          <w:p w14:paraId="354D2A6B" w14:textId="77777777" w:rsidR="001B2618" w:rsidRPr="00196BA0" w:rsidRDefault="001B2618" w:rsidP="00547E53">
            <w:pPr>
              <w:pStyle w:val="TableText0"/>
              <w:tabs>
                <w:tab w:val="left" w:pos="394"/>
              </w:tabs>
              <w:spacing w:after="60"/>
              <w:ind w:left="394" w:hanging="394"/>
              <w:rPr>
                <w:sz w:val="24"/>
                <w:szCs w:val="24"/>
              </w:rPr>
            </w:pPr>
            <w:r w:rsidRPr="00196BA0">
              <w:rPr>
                <w:sz w:val="24"/>
                <w:szCs w:val="24"/>
              </w:rPr>
              <w:t>(c)</w:t>
            </w:r>
            <w:r w:rsidRPr="00196BA0">
              <w:rPr>
                <w:color w:val="000000"/>
                <w:sz w:val="24"/>
                <w:szCs w:val="24"/>
              </w:rPr>
              <w:tab/>
            </w:r>
            <w:r w:rsidRPr="00196BA0">
              <w:rPr>
                <w:sz w:val="24"/>
                <w:szCs w:val="24"/>
              </w:rPr>
              <w:t>maintains safe control of the aircraft;</w:t>
            </w:r>
          </w:p>
          <w:p w14:paraId="6C610DEE" w14:textId="77777777" w:rsidR="001B2618" w:rsidRDefault="001B2618" w:rsidP="00547E53">
            <w:pPr>
              <w:pStyle w:val="TableText0"/>
              <w:tabs>
                <w:tab w:val="left" w:pos="394"/>
              </w:tabs>
              <w:spacing w:after="60"/>
              <w:ind w:left="394" w:hanging="394"/>
              <w:rPr>
                <w:color w:val="000000"/>
                <w:sz w:val="24"/>
                <w:szCs w:val="24"/>
              </w:rPr>
            </w:pPr>
            <w:r w:rsidRPr="00196BA0">
              <w:rPr>
                <w:sz w:val="24"/>
                <w:szCs w:val="24"/>
              </w:rPr>
              <w:t>(d)</w:t>
            </w:r>
            <w:r w:rsidRPr="00196BA0">
              <w:rPr>
                <w:color w:val="000000"/>
                <w:sz w:val="24"/>
                <w:szCs w:val="24"/>
              </w:rPr>
              <w:tab/>
              <w:t>completes pre-landing/recovery checks</w:t>
            </w:r>
            <w:r>
              <w:rPr>
                <w:color w:val="000000"/>
                <w:sz w:val="24"/>
                <w:szCs w:val="24"/>
              </w:rPr>
              <w:t>;</w:t>
            </w:r>
          </w:p>
          <w:p w14:paraId="6260531A" w14:textId="0649ADAF" w:rsidR="001B2618" w:rsidRPr="00196BA0" w:rsidRDefault="00987A48" w:rsidP="00547E53">
            <w:pPr>
              <w:pStyle w:val="TableText0"/>
              <w:tabs>
                <w:tab w:val="left" w:pos="394"/>
              </w:tabs>
              <w:spacing w:after="60"/>
              <w:ind w:left="394" w:hanging="394"/>
              <w:rPr>
                <w:sz w:val="24"/>
                <w:szCs w:val="24"/>
              </w:rPr>
            </w:pPr>
            <w:r>
              <w:rPr>
                <w:color w:val="000000"/>
                <w:sz w:val="24"/>
                <w:szCs w:val="24"/>
              </w:rPr>
              <w:t>(e)</w:t>
            </w:r>
            <w:r>
              <w:rPr>
                <w:color w:val="000000"/>
                <w:sz w:val="24"/>
                <w:szCs w:val="24"/>
              </w:rPr>
              <w:tab/>
              <w:t>lands safely and without damage to the aircraft.</w:t>
            </w:r>
          </w:p>
        </w:tc>
      </w:tr>
    </w:tbl>
    <w:p w14:paraId="3829A542" w14:textId="77777777" w:rsidR="001B2618" w:rsidRPr="00196BA0" w:rsidRDefault="001B2618" w:rsidP="00CA6E18">
      <w:pPr>
        <w:pStyle w:val="LDScheduleheadingcontinued"/>
      </w:pPr>
      <w:bookmarkStart w:id="481" w:name="_Toc418864439"/>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196BA0">
        <w:t>Schedule 6</w:t>
      </w:r>
      <w:r w:rsidRPr="00196BA0">
        <w:tab/>
        <w:t>Flight Test Standards</w:t>
      </w:r>
    </w:p>
    <w:p w14:paraId="30B594E4" w14:textId="77777777" w:rsidR="001B2618" w:rsidRPr="00196BA0" w:rsidRDefault="001B2618" w:rsidP="00CA6E18">
      <w:pPr>
        <w:pStyle w:val="LDAppendixHeading3"/>
      </w:pPr>
      <w:r>
        <w:tab/>
      </w:r>
      <w:r>
        <w:tab/>
      </w:r>
      <w:r w:rsidRPr="00196BA0">
        <w:t>Remote pilot licence — (RePL)</w:t>
      </w:r>
    </w:p>
    <w:p w14:paraId="411DC658" w14:textId="77777777" w:rsidR="001B2618" w:rsidRPr="00196BA0" w:rsidRDefault="001B2618" w:rsidP="00547E53">
      <w:pPr>
        <w:pStyle w:val="LDAppendixHeading"/>
        <w:tabs>
          <w:tab w:val="clear" w:pos="737"/>
        </w:tabs>
        <w:spacing w:after="120"/>
      </w:pPr>
      <w:bookmarkStart w:id="482" w:name="_Toc520282046"/>
      <w:bookmarkStart w:id="483" w:name="_Toc2946094"/>
      <w:r w:rsidRPr="00196BA0">
        <w:t>Appendix 5</w:t>
      </w:r>
      <w:r w:rsidRPr="00196BA0">
        <w:tab/>
        <w:t>RePL upgrades</w:t>
      </w:r>
      <w:bookmarkEnd w:id="482"/>
      <w:bookmarkEnd w:id="483"/>
    </w:p>
    <w:p w14:paraId="2E4EFDCE" w14:textId="08092DE1" w:rsidR="001B2618" w:rsidRPr="00196BA0" w:rsidRDefault="001B2618" w:rsidP="00547E53">
      <w:pPr>
        <w:pStyle w:val="LDAppendixHeading"/>
        <w:tabs>
          <w:tab w:val="clear" w:pos="737"/>
          <w:tab w:val="left" w:pos="1843"/>
        </w:tabs>
        <w:spacing w:before="120"/>
      </w:pPr>
      <w:r w:rsidRPr="000216D1">
        <w:tab/>
      </w:r>
      <w:bookmarkStart w:id="484" w:name="_Toc2946095"/>
      <w:r w:rsidRPr="00196BA0">
        <w:t xml:space="preserve">Liquid-fuel system </w:t>
      </w:r>
      <w:bookmarkEnd w:id="481"/>
      <w:r w:rsidRPr="00196BA0">
        <w:t>flight test</w:t>
      </w:r>
      <w:bookmarkEnd w:id="484"/>
    </w:p>
    <w:p w14:paraId="276B8787" w14:textId="77777777" w:rsidR="001B2618" w:rsidRPr="00196BA0" w:rsidRDefault="001B2618" w:rsidP="001B2618">
      <w:pPr>
        <w:pStyle w:val="LDClauseHeading2"/>
        <w:numPr>
          <w:ilvl w:val="1"/>
          <w:numId w:val="21"/>
        </w:numPr>
      </w:pPr>
      <w:r w:rsidRPr="00196BA0">
        <w:t>Flight test requirements</w:t>
      </w:r>
    </w:p>
    <w:p w14:paraId="10243538" w14:textId="52000D55" w:rsidR="001B2618" w:rsidRPr="00196BA0" w:rsidRDefault="001B2618" w:rsidP="00176704">
      <w:pPr>
        <w:pStyle w:val="LDClause"/>
        <w:numPr>
          <w:ilvl w:val="2"/>
          <w:numId w:val="21"/>
        </w:numPr>
        <w:tabs>
          <w:tab w:val="clear" w:pos="454"/>
          <w:tab w:val="left" w:pos="1418"/>
        </w:tabs>
        <w:spacing w:before="180" w:line="256" w:lineRule="auto"/>
        <w:ind w:left="720" w:hanging="720"/>
        <w:rPr>
          <w:color w:val="000000"/>
        </w:rPr>
      </w:pPr>
      <w:r w:rsidRPr="00196BA0">
        <w:t xml:space="preserve">An applicant for </w:t>
      </w:r>
      <w:r w:rsidR="008E7B8C">
        <w:t>a RePL</w:t>
      </w:r>
      <w:r w:rsidRPr="00196BA0">
        <w:t xml:space="preserve"> with liquid-fuel system privileges must demonstrate </w:t>
      </w:r>
      <w:r w:rsidRPr="00196BA0">
        <w:rPr>
          <w:color w:val="000000"/>
        </w:rPr>
        <w:t>all of the competencies in the units of competency mentioned in clause 3, by operating an RPA in the category he or she wishes to operate.</w:t>
      </w:r>
    </w:p>
    <w:p w14:paraId="581A4C3B" w14:textId="63B0ABFF" w:rsidR="001B2618" w:rsidRPr="00196BA0" w:rsidRDefault="001B2618" w:rsidP="001B2618">
      <w:pPr>
        <w:pStyle w:val="LDClause"/>
        <w:numPr>
          <w:ilvl w:val="2"/>
          <w:numId w:val="21"/>
        </w:numPr>
        <w:tabs>
          <w:tab w:val="clear" w:pos="454"/>
          <w:tab w:val="clear" w:pos="737"/>
          <w:tab w:val="left" w:pos="720"/>
          <w:tab w:val="left" w:pos="1418"/>
        </w:tabs>
        <w:spacing w:line="256" w:lineRule="auto"/>
        <w:ind w:left="720" w:hanging="720"/>
        <w:rPr>
          <w:color w:val="000000"/>
        </w:rPr>
      </w:pPr>
      <w:r w:rsidRPr="00196BA0">
        <w:rPr>
          <w:color w:val="000000"/>
        </w:rPr>
        <w:t xml:space="preserve">For subclause 1.1, an examiner must pass the applicant only if the applicant demonstrates accurately, correctly and in a timely way, </w:t>
      </w:r>
      <w:r w:rsidR="00176704">
        <w:rPr>
          <w:color w:val="000000"/>
        </w:rPr>
        <w:t xml:space="preserve">the practical competencies and responds to any </w:t>
      </w:r>
      <w:r w:rsidRPr="00196BA0">
        <w:rPr>
          <w:color w:val="000000"/>
        </w:rPr>
        <w:t xml:space="preserve">knowledge </w:t>
      </w:r>
      <w:r w:rsidR="00176704">
        <w:rPr>
          <w:color w:val="000000"/>
        </w:rPr>
        <w:t xml:space="preserve">questions to </w:t>
      </w:r>
      <w:r w:rsidRPr="00196BA0">
        <w:rPr>
          <w:color w:val="000000"/>
        </w:rPr>
        <w:t>the examiner’s satisfaction.</w:t>
      </w:r>
    </w:p>
    <w:p w14:paraId="03EB57B1" w14:textId="60CDBB52" w:rsidR="001B2618" w:rsidRPr="00196BA0" w:rsidRDefault="001B2618" w:rsidP="001B2618">
      <w:pPr>
        <w:pStyle w:val="LDClause"/>
        <w:numPr>
          <w:ilvl w:val="2"/>
          <w:numId w:val="21"/>
        </w:numPr>
        <w:tabs>
          <w:tab w:val="clear" w:pos="454"/>
          <w:tab w:val="left" w:pos="1418"/>
        </w:tabs>
        <w:spacing w:line="256" w:lineRule="auto"/>
        <w:ind w:left="720" w:hanging="720"/>
        <w:rPr>
          <w:color w:val="000000"/>
        </w:rPr>
      </w:pPr>
      <w:r w:rsidRPr="00196BA0">
        <w:rPr>
          <w:color w:val="000000"/>
        </w:rPr>
        <w:t xml:space="preserve">The flight test for liquid-fuel systems may be combined into a flight test for </w:t>
      </w:r>
      <w:r w:rsidR="008E7B8C">
        <w:rPr>
          <w:color w:val="000000"/>
        </w:rPr>
        <w:t>a RePL</w:t>
      </w:r>
      <w:r w:rsidRPr="00196BA0">
        <w:rPr>
          <w:color w:val="000000"/>
        </w:rPr>
        <w:t xml:space="preserve"> in any category of RPA.</w:t>
      </w:r>
    </w:p>
    <w:p w14:paraId="768FD61F" w14:textId="77777777" w:rsidR="001B2618" w:rsidRPr="00196BA0" w:rsidRDefault="001B2618" w:rsidP="001B2618">
      <w:pPr>
        <w:pStyle w:val="LDClauseHeading2"/>
        <w:numPr>
          <w:ilvl w:val="1"/>
          <w:numId w:val="21"/>
        </w:numPr>
      </w:pPr>
      <w:r w:rsidRPr="00196BA0">
        <w:t>Knowledge requirements</w:t>
      </w:r>
    </w:p>
    <w:p w14:paraId="071665A4" w14:textId="64F1429C" w:rsidR="001B2618" w:rsidRPr="00196BA0" w:rsidRDefault="001B2618" w:rsidP="00547E53">
      <w:pPr>
        <w:pStyle w:val="LDClause"/>
        <w:tabs>
          <w:tab w:val="clear" w:pos="454"/>
          <w:tab w:val="clear" w:pos="737"/>
          <w:tab w:val="left" w:pos="720"/>
          <w:tab w:val="left" w:pos="1418"/>
        </w:tabs>
        <w:spacing w:before="180" w:line="256" w:lineRule="auto"/>
        <w:ind w:left="720" w:hanging="720"/>
      </w:pPr>
      <w:r>
        <w:tab/>
      </w:r>
      <w:r w:rsidRPr="00196BA0">
        <w:t xml:space="preserve">The applicant </w:t>
      </w:r>
      <w:r>
        <w:t>may be</w:t>
      </w:r>
      <w:r w:rsidRPr="00196BA0">
        <w:t xml:space="preserve"> required to demonstrate his or her knowledge</w:t>
      </w:r>
      <w:r>
        <w:t xml:space="preserve"> to the examiner</w:t>
      </w:r>
      <w:r w:rsidRPr="00196BA0">
        <w:t xml:space="preserve"> of the privileges and limitations of the endorsement and of the following topics:</w:t>
      </w:r>
    </w:p>
    <w:p w14:paraId="0145FA28"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components of a liquid-fuel system fitted to the RPA;</w:t>
      </w:r>
    </w:p>
    <w:p w14:paraId="749A7F22"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way the type of liquid-fuel system fitted to the flight test RPA works;</w:t>
      </w:r>
    </w:p>
    <w:p w14:paraId="660C3ACE"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operation of systems associated with the type of liquid-fuel system fitted to the flight test RPA;</w:t>
      </w:r>
    </w:p>
    <w:p w14:paraId="7E38D529"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 xml:space="preserve">the differences between </w:t>
      </w:r>
      <w:r>
        <w:rPr>
          <w:color w:val="000000"/>
        </w:rPr>
        <w:t>2</w:t>
      </w:r>
      <w:r w:rsidRPr="00196BA0">
        <w:rPr>
          <w:color w:val="000000"/>
        </w:rPr>
        <w:t xml:space="preserve"> and </w:t>
      </w:r>
      <w:r>
        <w:rPr>
          <w:color w:val="000000"/>
        </w:rPr>
        <w:t>4</w:t>
      </w:r>
      <w:r w:rsidRPr="00196BA0">
        <w:rPr>
          <w:color w:val="000000"/>
        </w:rPr>
        <w:t>-stroke piston engines (where applicable);</w:t>
      </w:r>
    </w:p>
    <w:p w14:paraId="65568E69"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t>the effect of increasing altitude and temperature on engine performance;</w:t>
      </w:r>
    </w:p>
    <w:p w14:paraId="44A2508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mixture leaning procedures and effects (where applicable);</w:t>
      </w:r>
    </w:p>
    <w:p w14:paraId="21F8F51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abnormal and emergency procedures (</w:t>
      </w:r>
      <w:r>
        <w:rPr>
          <w:color w:val="000000"/>
        </w:rPr>
        <w:t>for example,</w:t>
      </w:r>
      <w:r w:rsidRPr="00196BA0">
        <w:rPr>
          <w:color w:val="000000"/>
        </w:rPr>
        <w:t xml:space="preserve"> partial o</w:t>
      </w:r>
      <w:r>
        <w:rPr>
          <w:color w:val="000000"/>
        </w:rPr>
        <w:t>r</w:t>
      </w:r>
      <w:r w:rsidRPr="00196BA0">
        <w:rPr>
          <w:color w:val="000000"/>
        </w:rPr>
        <w:t xml:space="preserve"> complete loss of power);</w:t>
      </w:r>
    </w:p>
    <w:p w14:paraId="66DFFC60"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effects and limitations of turbo- and super-charging of piston engines (where applicable);</w:t>
      </w:r>
    </w:p>
    <w:p w14:paraId="39E1DA79"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the effects of fuel burn on weight and balance;</w:t>
      </w:r>
    </w:p>
    <w:p w14:paraId="28872781"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general engine handling applicable to the type of liquid-fuel system fitted to the flight test RPA.</w:t>
      </w:r>
    </w:p>
    <w:p w14:paraId="640347A5" w14:textId="77777777" w:rsidR="001B2618" w:rsidRPr="00196BA0" w:rsidRDefault="001B2618" w:rsidP="001B2618">
      <w:pPr>
        <w:pStyle w:val="LDClauseHeading2"/>
        <w:numPr>
          <w:ilvl w:val="1"/>
          <w:numId w:val="21"/>
        </w:numPr>
      </w:pPr>
      <w:r w:rsidRPr="00196BA0">
        <w:t>Practical flight standards</w:t>
      </w:r>
    </w:p>
    <w:p w14:paraId="6CE05F3A" w14:textId="77777777" w:rsidR="001B2618" w:rsidRPr="00196BA0" w:rsidRDefault="001B2618" w:rsidP="00CA6E18">
      <w:pPr>
        <w:pStyle w:val="LDP1a"/>
        <w:ind w:left="1134"/>
        <w:rPr>
          <w:color w:val="000000"/>
        </w:rPr>
      </w:pPr>
      <w:r w:rsidRPr="00196BA0">
        <w:t>The applicant is required to demonstrate the following actions or procedures:</w:t>
      </w:r>
    </w:p>
    <w:p w14:paraId="76B22F8D"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 xml:space="preserve">conducts all relevant fuel checks </w:t>
      </w:r>
      <w:r>
        <w:rPr>
          <w:color w:val="000000"/>
        </w:rPr>
        <w:t xml:space="preserve">before </w:t>
      </w:r>
      <w:r w:rsidRPr="00196BA0">
        <w:rPr>
          <w:color w:val="000000"/>
        </w:rPr>
        <w:t>flight;</w:t>
      </w:r>
    </w:p>
    <w:p w14:paraId="2CD71B40"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confirms required amount of fuel is on board to complete the flight safely with a reasonable reserve;</w:t>
      </w:r>
    </w:p>
    <w:p w14:paraId="533D36C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manages engine handling, temperatures and oil pressures while on ground and in flight;</w:t>
      </w:r>
    </w:p>
    <w:p w14:paraId="6E6C1410"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manages fuel competently while in flight;</w:t>
      </w:r>
    </w:p>
    <w:p w14:paraId="434A8F7E"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adjusts mixture in flight to achieve stated fuel burn rates or optimal engine performance;</w:t>
      </w:r>
    </w:p>
    <w:p w14:paraId="1E6F9AFC"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refuels aircraft safely and does relevant post-fuelling checks;</w:t>
      </w:r>
    </w:p>
    <w:p w14:paraId="3A997097"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completes flight technical log accurately;</w:t>
      </w:r>
    </w:p>
    <w:p w14:paraId="2B812FCB" w14:textId="77777777" w:rsidR="001B2618" w:rsidRPr="00196BA0" w:rsidRDefault="001B2618" w:rsidP="001B2618">
      <w:pPr>
        <w:pStyle w:val="LDP1a"/>
        <w:numPr>
          <w:ilvl w:val="3"/>
          <w:numId w:val="22"/>
        </w:numPr>
        <w:tabs>
          <w:tab w:val="clear" w:pos="1191"/>
        </w:tabs>
        <w:spacing w:before="0" w:after="80" w:line="259" w:lineRule="auto"/>
        <w:outlineLvl w:val="3"/>
        <w:rPr>
          <w:color w:val="000000"/>
        </w:rPr>
      </w:pPr>
      <w:r w:rsidRPr="00196BA0">
        <w:rPr>
          <w:color w:val="000000"/>
        </w:rPr>
        <w:t>takes timely, appropriate action to remedy actual or simulated engine problems;</w:t>
      </w:r>
    </w:p>
    <w:p w14:paraId="1613378B" w14:textId="77777777" w:rsidR="001B2618" w:rsidRDefault="001B2618" w:rsidP="001B2618">
      <w:pPr>
        <w:pStyle w:val="LDP1a"/>
        <w:numPr>
          <w:ilvl w:val="3"/>
          <w:numId w:val="22"/>
        </w:numPr>
        <w:tabs>
          <w:tab w:val="clear" w:pos="1191"/>
        </w:tabs>
        <w:spacing w:before="0" w:after="80" w:line="259" w:lineRule="auto"/>
        <w:outlineLvl w:val="3"/>
        <w:rPr>
          <w:color w:val="000000"/>
        </w:rPr>
      </w:pPr>
      <w:r w:rsidRPr="00823CDE">
        <w:rPr>
          <w:color w:val="000000"/>
        </w:rPr>
        <w:t>competently, and within a reasonable time, makes required fuel calculations to complete an amendment to the original planned flight.</w:t>
      </w:r>
    </w:p>
    <w:p w14:paraId="7A469D32" w14:textId="77777777" w:rsidR="001B2618" w:rsidRDefault="001B2618" w:rsidP="001B2618">
      <w:pPr>
        <w:pStyle w:val="LDEndLine"/>
        <w:numPr>
          <w:ilvl w:val="0"/>
          <w:numId w:val="22"/>
        </w:numPr>
        <w:rPr>
          <w:rFonts w:eastAsia="Times New Roman" w:cs="Times New Roman"/>
          <w:szCs w:val="24"/>
        </w:rPr>
      </w:pPr>
    </w:p>
    <w:p w14:paraId="179F8D37" w14:textId="77777777" w:rsidR="001B2618" w:rsidRPr="00201D95" w:rsidRDefault="001B2618" w:rsidP="00532BCE">
      <w:pPr>
        <w:pStyle w:val="LDNote"/>
      </w:pPr>
    </w:p>
    <w:sectPr w:rsidR="001B2618" w:rsidRPr="00201D95" w:rsidSect="001B2618">
      <w:headerReference w:type="even" r:id="rId23"/>
      <w:headerReference w:type="default" r:id="rId24"/>
      <w:footerReference w:type="even" r:id="rId25"/>
      <w:footerReference w:type="default" r:id="rId26"/>
      <w:headerReference w:type="first" r:id="rId27"/>
      <w:footerReference w:type="first" r:id="rId28"/>
      <w:pgSz w:w="11907" w:h="16840" w:code="9"/>
      <w:pgMar w:top="1418" w:right="1678" w:bottom="1202" w:left="13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E7A83" w14:textId="77777777" w:rsidR="00435A7C" w:rsidRDefault="00435A7C">
      <w:r>
        <w:separator/>
      </w:r>
    </w:p>
  </w:endnote>
  <w:endnote w:type="continuationSeparator" w:id="0">
    <w:p w14:paraId="40597FFF" w14:textId="77777777" w:rsidR="00435A7C" w:rsidRDefault="0043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318773"/>
      <w:docPartObj>
        <w:docPartGallery w:val="Page Numbers (Bottom of Page)"/>
        <w:docPartUnique/>
      </w:docPartObj>
    </w:sdtPr>
    <w:sdtEndPr>
      <w:rPr>
        <w:noProof/>
      </w:rPr>
    </w:sdtEndPr>
    <w:sdtContent>
      <w:p w14:paraId="39680D8B" w14:textId="413201E3" w:rsidR="00435A7C" w:rsidRDefault="00435A7C"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9</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188</w:t>
        </w:r>
        <w:r w:rsidRPr="0044393E">
          <w:rPr>
            <w:rStyle w:val="PageNumber"/>
          </w:rPr>
          <w:fldChar w:fldCharType="end"/>
        </w:r>
        <w:r w:rsidRPr="0044393E">
          <w:rPr>
            <w:rStyle w:val="PageNumber"/>
          </w:rPr>
          <w:t xml:space="preserve"> page</w:t>
        </w:r>
        <w:r>
          <w:rPr>
            <w:rStyle w:val="PageNumber"/>
          </w:rPr>
          <w: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884249"/>
      <w:docPartObj>
        <w:docPartGallery w:val="Page Numbers (Bottom of Page)"/>
        <w:docPartUnique/>
      </w:docPartObj>
    </w:sdtPr>
    <w:sdtEndPr>
      <w:rPr>
        <w:noProof/>
      </w:rPr>
    </w:sdtEndPr>
    <w:sdtContent>
      <w:p w14:paraId="5F99F53E" w14:textId="77777777" w:rsidR="00435A7C" w:rsidRDefault="00435A7C"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9</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188</w:t>
        </w:r>
        <w:r w:rsidRPr="0044393E">
          <w:rPr>
            <w:rStyle w:val="PageNumber"/>
          </w:rPr>
          <w:fldChar w:fldCharType="end"/>
        </w:r>
        <w:r w:rsidRPr="0044393E">
          <w:rPr>
            <w:rStyle w:val="PageNumber"/>
          </w:rPr>
          <w:t xml:space="preserve"> pages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973838"/>
      <w:docPartObj>
        <w:docPartGallery w:val="Page Numbers (Bottom of Page)"/>
        <w:docPartUnique/>
      </w:docPartObj>
    </w:sdtPr>
    <w:sdtEndPr>
      <w:rPr>
        <w:noProof/>
      </w:rPr>
    </w:sdtEndPr>
    <w:sdtContent>
      <w:sdt>
        <w:sdtPr>
          <w:id w:val="1497457731"/>
          <w:docPartObj>
            <w:docPartGallery w:val="Page Numbers (Bottom of Page)"/>
            <w:docPartUnique/>
          </w:docPartObj>
        </w:sdtPr>
        <w:sdtEndPr>
          <w:rPr>
            <w:noProof/>
          </w:rPr>
        </w:sdtEndPr>
        <w:sdtContent>
          <w:p w14:paraId="2F678064" w14:textId="77777777" w:rsidR="00435A7C" w:rsidRDefault="00435A7C"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9</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196</w:t>
            </w:r>
            <w:r w:rsidRPr="0044393E">
              <w:rPr>
                <w:rStyle w:val="PageNumber"/>
              </w:rPr>
              <w:fldChar w:fldCharType="end"/>
            </w:r>
            <w:r w:rsidRPr="0044393E">
              <w:rPr>
                <w:rStyle w:val="PageNumber"/>
              </w:rPr>
              <w:t xml:space="preserve"> pages</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738279"/>
      <w:docPartObj>
        <w:docPartGallery w:val="Page Numbers (Bottom of Page)"/>
        <w:docPartUnique/>
      </w:docPartObj>
    </w:sdtPr>
    <w:sdtEndPr>
      <w:rPr>
        <w:noProof/>
      </w:rPr>
    </w:sdtEndPr>
    <w:sdtContent>
      <w:p w14:paraId="34BAE3B2" w14:textId="77777777" w:rsidR="00435A7C" w:rsidRDefault="00435A7C"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196</w:t>
        </w:r>
        <w:r w:rsidRPr="0044393E">
          <w:rPr>
            <w:rStyle w:val="PageNumber"/>
          </w:rPr>
          <w:fldChar w:fldCharType="end"/>
        </w:r>
        <w:r w:rsidRPr="0044393E">
          <w:rPr>
            <w:rStyle w:val="PageNumber"/>
          </w:rPr>
          <w:t xml:space="preserve"> pages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4B28" w14:textId="77777777" w:rsidR="00435A7C" w:rsidRDefault="00435A7C" w:rsidP="00376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92FB9" w14:textId="77777777" w:rsidR="00435A7C" w:rsidRDefault="00435A7C" w:rsidP="003765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737258"/>
      <w:docPartObj>
        <w:docPartGallery w:val="Page Numbers (Bottom of Page)"/>
        <w:docPartUnique/>
      </w:docPartObj>
    </w:sdtPr>
    <w:sdtEndPr>
      <w:rPr>
        <w:noProof/>
      </w:rPr>
    </w:sdtEndPr>
    <w:sdtContent>
      <w:sdt>
        <w:sdtPr>
          <w:id w:val="454375167"/>
          <w:docPartObj>
            <w:docPartGallery w:val="Page Numbers (Bottom of Page)"/>
            <w:docPartUnique/>
          </w:docPartObj>
        </w:sdtPr>
        <w:sdtEndPr>
          <w:rPr>
            <w:noProof/>
          </w:rPr>
        </w:sdtEndPr>
        <w:sdtContent>
          <w:p w14:paraId="141E77EF" w14:textId="1DB107D4" w:rsidR="00435A7C" w:rsidRDefault="00435A7C" w:rsidP="002C3F4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Pr>
                <w:rStyle w:val="PageNumber"/>
              </w:rPr>
              <w:t>166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Pr>
                <w:rStyle w:val="PageNumber"/>
              </w:rPr>
              <w:t>195</w:t>
            </w:r>
            <w:r w:rsidRPr="0044393E">
              <w:rPr>
                <w:rStyle w:val="PageNumber"/>
              </w:rPr>
              <w:fldChar w:fldCharType="end"/>
            </w:r>
            <w:r w:rsidRPr="0044393E">
              <w:rPr>
                <w:rStyle w:val="PageNumber"/>
              </w:rPr>
              <w:t xml:space="preserve"> pages</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72B9" w14:textId="77777777" w:rsidR="00435A7C" w:rsidRDefault="00435A7C" w:rsidP="00376553">
    <w:pPr>
      <w:pStyle w:val="LD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bookmarkStart w:id="485" w:name="_Toc440360067"/>
    <w:bookmarkStart w:id="486" w:name="_Toc442523069"/>
    <w:bookmarkStart w:id="487" w:name="_Toc61926141"/>
    <w:r>
      <w:rPr>
        <w:rStyle w:val="PageNumber"/>
      </w:rPr>
      <w:t xml:space="preserve"> pages</w:t>
    </w:r>
    <w:bookmarkEnd w:id="485"/>
    <w:bookmarkEnd w:id="486"/>
    <w:bookmarkEnd w:id="4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EEB93" w14:textId="77777777" w:rsidR="00435A7C" w:rsidRDefault="00435A7C">
      <w:r>
        <w:separator/>
      </w:r>
    </w:p>
  </w:footnote>
  <w:footnote w:type="continuationSeparator" w:id="0">
    <w:p w14:paraId="1A11667D" w14:textId="77777777" w:rsidR="00435A7C" w:rsidRDefault="0043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E7B9" w14:textId="5178613C" w:rsidR="00435A7C" w:rsidRDefault="00435A7C" w:rsidP="00972287">
    <w:pPr>
      <w:pStyle w:val="Header"/>
      <w:spacing w:after="0" w:line="240" w:lineRule="auto"/>
      <w:ind w:left="-851"/>
    </w:pPr>
    <w:r w:rsidRPr="00BD35B3">
      <w:rPr>
        <w:noProof/>
        <w:lang w:eastAsia="en-AU"/>
      </w:rPr>
      <w:drawing>
        <wp:inline distT="0" distB="0" distL="0" distR="0" wp14:anchorId="12370F3F" wp14:editId="65508C32">
          <wp:extent cx="4888230" cy="1083310"/>
          <wp:effectExtent l="0" t="0" r="0" b="0"/>
          <wp:docPr id="4" name="Picture 19"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SA_inline"/>
                  <pic:cNvPicPr>
                    <a:picLocks noChangeAspect="1" noChangeArrowheads="1"/>
                  </pic:cNvPicPr>
                </pic:nvPicPr>
                <pic:blipFill>
                  <a:blip r:embed="rId1">
                    <a:extLst>
                      <a:ext uri="{28A0092B-C50C-407E-A947-70E740481C1C}">
                        <a14:useLocalDpi xmlns:a14="http://schemas.microsoft.com/office/drawing/2010/main" val="0"/>
                      </a:ext>
                    </a:extLst>
                  </a:blip>
                  <a:srcRect l="2451" t="10715" b="8035"/>
                  <a:stretch>
                    <a:fillRect/>
                  </a:stretch>
                </pic:blipFill>
                <pic:spPr bwMode="auto">
                  <a:xfrm>
                    <a:off x="0" y="0"/>
                    <a:ext cx="4888230" cy="10833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D1EA" w14:textId="74390F57" w:rsidR="00435A7C" w:rsidRDefault="00435A7C" w:rsidP="00972287">
    <w:pPr>
      <w:pStyle w:val="Header"/>
      <w:spacing w:after="0" w:line="240" w:lineRule="auto"/>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A545" w14:textId="2DD13C30" w:rsidR="00435A7C" w:rsidRDefault="00435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58DBA" w14:textId="4EFEB6D5" w:rsidR="00435A7C" w:rsidRDefault="00435A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072E" w14:textId="48FD05B8" w:rsidR="00435A7C" w:rsidRDefault="0043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237"/>
        </w:tabs>
        <w:ind w:left="-237"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7AB01438"/>
    <w:lvl w:ilvl="0">
      <w:start w:val="1"/>
      <w:numFmt w:val="none"/>
      <w:lvlText w:val="%1"/>
      <w:lvlJc w:val="left"/>
      <w:pPr>
        <w:tabs>
          <w:tab w:val="num" w:pos="0"/>
        </w:tabs>
        <w:ind w:left="0" w:firstLine="0"/>
      </w:pPr>
    </w:lvl>
    <w:lvl w:ilvl="1">
      <w:start w:val="1"/>
      <w:numFmt w:val="decimal"/>
      <w:pStyle w:val="LDClauseHeading2"/>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9F458B0"/>
    <w:multiLevelType w:val="multilevel"/>
    <w:tmpl w:val="61B49F88"/>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6" w15:restartNumberingAfterBreak="0">
    <w:nsid w:val="33EE6848"/>
    <w:multiLevelType w:val="multilevel"/>
    <w:tmpl w:val="A8263410"/>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82B10"/>
    <w:multiLevelType w:val="hybridMultilevel"/>
    <w:tmpl w:val="5DDC218E"/>
    <w:lvl w:ilvl="0" w:tplc="462C7216">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35303884"/>
    <w:multiLevelType w:val="multilevel"/>
    <w:tmpl w:val="BBF8C1EC"/>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9F5E73"/>
    <w:multiLevelType w:val="hybridMultilevel"/>
    <w:tmpl w:val="0A06E7D2"/>
    <w:lvl w:ilvl="0" w:tplc="1F264EF2">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0"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693382D"/>
    <w:multiLevelType w:val="hybridMultilevel"/>
    <w:tmpl w:val="C434B278"/>
    <w:lvl w:ilvl="0" w:tplc="79A8A970">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4BB94B65"/>
    <w:multiLevelType w:val="hybridMultilevel"/>
    <w:tmpl w:val="E8D86D40"/>
    <w:lvl w:ilvl="0" w:tplc="B058B4F0">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4"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F63778A"/>
    <w:multiLevelType w:val="multilevel"/>
    <w:tmpl w:val="5B1EFD62"/>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607696"/>
    <w:multiLevelType w:val="hybridMultilevel"/>
    <w:tmpl w:val="2EF4C670"/>
    <w:lvl w:ilvl="0" w:tplc="95F66280">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0"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27"/>
  </w:num>
  <w:num w:numId="14">
    <w:abstractNumId w:val="20"/>
  </w:num>
  <w:num w:numId="15">
    <w:abstractNumId w:val="15"/>
  </w:num>
  <w:num w:numId="16">
    <w:abstractNumId w:val="17"/>
  </w:num>
  <w:num w:numId="17">
    <w:abstractNumId w:val="21"/>
  </w:num>
  <w:num w:numId="18">
    <w:abstractNumId w:val="26"/>
  </w:num>
  <w:num w:numId="19">
    <w:abstractNumId w:val="11"/>
  </w:num>
  <w:num w:numId="20">
    <w:abstractNumId w:val="2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4"/>
  </w:num>
  <w:num w:numId="24">
    <w:abstractNumId w:val="28"/>
  </w:num>
  <w:num w:numId="25">
    <w:abstractNumId w:val="16"/>
  </w:num>
  <w:num w:numId="26">
    <w:abstractNumId w:val="18"/>
  </w:num>
  <w:num w:numId="27">
    <w:abstractNumId w:val="13"/>
  </w:num>
  <w:num w:numId="28">
    <w:abstractNumId w:val="23"/>
  </w:num>
  <w:num w:numId="29">
    <w:abstractNumId w:val="29"/>
  </w:num>
  <w:num w:numId="30">
    <w:abstractNumId w:val="19"/>
  </w:num>
  <w:num w:numId="31">
    <w:abstractNumId w:val="14"/>
  </w:num>
  <w:num w:numId="3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53"/>
    <w:rsid w:val="0000024D"/>
    <w:rsid w:val="00000389"/>
    <w:rsid w:val="00000CD0"/>
    <w:rsid w:val="00000FAE"/>
    <w:rsid w:val="0000201D"/>
    <w:rsid w:val="000023C9"/>
    <w:rsid w:val="00002733"/>
    <w:rsid w:val="00002BC2"/>
    <w:rsid w:val="000030EC"/>
    <w:rsid w:val="00004119"/>
    <w:rsid w:val="00005804"/>
    <w:rsid w:val="00005FEF"/>
    <w:rsid w:val="00006170"/>
    <w:rsid w:val="0000684A"/>
    <w:rsid w:val="00006964"/>
    <w:rsid w:val="00006983"/>
    <w:rsid w:val="00006D4E"/>
    <w:rsid w:val="0000724F"/>
    <w:rsid w:val="000078F0"/>
    <w:rsid w:val="0000795C"/>
    <w:rsid w:val="000101EF"/>
    <w:rsid w:val="000108AF"/>
    <w:rsid w:val="00010F3C"/>
    <w:rsid w:val="0001133F"/>
    <w:rsid w:val="0001173F"/>
    <w:rsid w:val="000118BD"/>
    <w:rsid w:val="00011D3F"/>
    <w:rsid w:val="00012D39"/>
    <w:rsid w:val="00012F17"/>
    <w:rsid w:val="00013EF5"/>
    <w:rsid w:val="000140CB"/>
    <w:rsid w:val="00014968"/>
    <w:rsid w:val="00014BF5"/>
    <w:rsid w:val="00014C32"/>
    <w:rsid w:val="00014D52"/>
    <w:rsid w:val="00015A7E"/>
    <w:rsid w:val="00015BC1"/>
    <w:rsid w:val="00015FD2"/>
    <w:rsid w:val="000161EE"/>
    <w:rsid w:val="00016F32"/>
    <w:rsid w:val="00016F42"/>
    <w:rsid w:val="00016F54"/>
    <w:rsid w:val="00017B10"/>
    <w:rsid w:val="00017BF9"/>
    <w:rsid w:val="00017C39"/>
    <w:rsid w:val="000202EB"/>
    <w:rsid w:val="000207B1"/>
    <w:rsid w:val="00020ECA"/>
    <w:rsid w:val="0002110D"/>
    <w:rsid w:val="00021ED8"/>
    <w:rsid w:val="0002216B"/>
    <w:rsid w:val="00022768"/>
    <w:rsid w:val="00022CA8"/>
    <w:rsid w:val="00022CE6"/>
    <w:rsid w:val="00023840"/>
    <w:rsid w:val="0002387E"/>
    <w:rsid w:val="00023B56"/>
    <w:rsid w:val="00023EC4"/>
    <w:rsid w:val="0002526A"/>
    <w:rsid w:val="00025439"/>
    <w:rsid w:val="00025C05"/>
    <w:rsid w:val="00026001"/>
    <w:rsid w:val="00026341"/>
    <w:rsid w:val="0003020F"/>
    <w:rsid w:val="00030B64"/>
    <w:rsid w:val="0003175B"/>
    <w:rsid w:val="00031936"/>
    <w:rsid w:val="00032E2A"/>
    <w:rsid w:val="00032FD3"/>
    <w:rsid w:val="00033699"/>
    <w:rsid w:val="00033954"/>
    <w:rsid w:val="000343D6"/>
    <w:rsid w:val="00034CF0"/>
    <w:rsid w:val="00035238"/>
    <w:rsid w:val="000359B5"/>
    <w:rsid w:val="00035D4B"/>
    <w:rsid w:val="00036495"/>
    <w:rsid w:val="00036A54"/>
    <w:rsid w:val="00036D0D"/>
    <w:rsid w:val="0003738F"/>
    <w:rsid w:val="000407C0"/>
    <w:rsid w:val="0004092B"/>
    <w:rsid w:val="00040CC8"/>
    <w:rsid w:val="00042035"/>
    <w:rsid w:val="000424E3"/>
    <w:rsid w:val="0004253F"/>
    <w:rsid w:val="0004286F"/>
    <w:rsid w:val="00042D8D"/>
    <w:rsid w:val="00043630"/>
    <w:rsid w:val="0004363F"/>
    <w:rsid w:val="00043ADD"/>
    <w:rsid w:val="00043BC2"/>
    <w:rsid w:val="00043FBA"/>
    <w:rsid w:val="000452DC"/>
    <w:rsid w:val="000459A4"/>
    <w:rsid w:val="000461AC"/>
    <w:rsid w:val="00046291"/>
    <w:rsid w:val="00046611"/>
    <w:rsid w:val="0004670F"/>
    <w:rsid w:val="00046952"/>
    <w:rsid w:val="00047068"/>
    <w:rsid w:val="00047654"/>
    <w:rsid w:val="00050CD8"/>
    <w:rsid w:val="00051A03"/>
    <w:rsid w:val="00052BAA"/>
    <w:rsid w:val="000533EE"/>
    <w:rsid w:val="000534B1"/>
    <w:rsid w:val="0005353C"/>
    <w:rsid w:val="00053697"/>
    <w:rsid w:val="00053B37"/>
    <w:rsid w:val="00053DE8"/>
    <w:rsid w:val="0005427B"/>
    <w:rsid w:val="000543CD"/>
    <w:rsid w:val="0005449B"/>
    <w:rsid w:val="00054F79"/>
    <w:rsid w:val="00055F60"/>
    <w:rsid w:val="000563D2"/>
    <w:rsid w:val="0005659B"/>
    <w:rsid w:val="00056A25"/>
    <w:rsid w:val="000576BD"/>
    <w:rsid w:val="0006153D"/>
    <w:rsid w:val="00061574"/>
    <w:rsid w:val="000635EC"/>
    <w:rsid w:val="00063756"/>
    <w:rsid w:val="000638CC"/>
    <w:rsid w:val="00063B45"/>
    <w:rsid w:val="00063D8F"/>
    <w:rsid w:val="0006434F"/>
    <w:rsid w:val="00064EEC"/>
    <w:rsid w:val="00066D5B"/>
    <w:rsid w:val="000671D0"/>
    <w:rsid w:val="00067664"/>
    <w:rsid w:val="00070031"/>
    <w:rsid w:val="00070490"/>
    <w:rsid w:val="0007067B"/>
    <w:rsid w:val="00070F9F"/>
    <w:rsid w:val="00071ADC"/>
    <w:rsid w:val="00071E9C"/>
    <w:rsid w:val="00071FB2"/>
    <w:rsid w:val="000721DF"/>
    <w:rsid w:val="000723ED"/>
    <w:rsid w:val="00072722"/>
    <w:rsid w:val="000736C5"/>
    <w:rsid w:val="00073C59"/>
    <w:rsid w:val="00074402"/>
    <w:rsid w:val="00074974"/>
    <w:rsid w:val="00074E10"/>
    <w:rsid w:val="00075423"/>
    <w:rsid w:val="00075F24"/>
    <w:rsid w:val="0007627F"/>
    <w:rsid w:val="00077151"/>
    <w:rsid w:val="00077CA9"/>
    <w:rsid w:val="000805EA"/>
    <w:rsid w:val="000810B2"/>
    <w:rsid w:val="000812DA"/>
    <w:rsid w:val="000818EF"/>
    <w:rsid w:val="00082D8B"/>
    <w:rsid w:val="00083163"/>
    <w:rsid w:val="00083211"/>
    <w:rsid w:val="00083FB8"/>
    <w:rsid w:val="000860D7"/>
    <w:rsid w:val="00086472"/>
    <w:rsid w:val="00086627"/>
    <w:rsid w:val="00086A0A"/>
    <w:rsid w:val="00086DE6"/>
    <w:rsid w:val="000873AC"/>
    <w:rsid w:val="00087514"/>
    <w:rsid w:val="00087A72"/>
    <w:rsid w:val="000909F7"/>
    <w:rsid w:val="00090A56"/>
    <w:rsid w:val="00090B6D"/>
    <w:rsid w:val="0009153C"/>
    <w:rsid w:val="000917DF"/>
    <w:rsid w:val="00091B10"/>
    <w:rsid w:val="000926D9"/>
    <w:rsid w:val="00092A85"/>
    <w:rsid w:val="00092BBF"/>
    <w:rsid w:val="00092F68"/>
    <w:rsid w:val="00093597"/>
    <w:rsid w:val="000937FC"/>
    <w:rsid w:val="00093BE4"/>
    <w:rsid w:val="0009481E"/>
    <w:rsid w:val="0009492E"/>
    <w:rsid w:val="00094BE2"/>
    <w:rsid w:val="00095778"/>
    <w:rsid w:val="00095B15"/>
    <w:rsid w:val="00095DA0"/>
    <w:rsid w:val="00096678"/>
    <w:rsid w:val="0009682C"/>
    <w:rsid w:val="00096CC1"/>
    <w:rsid w:val="00097FF1"/>
    <w:rsid w:val="000A01F4"/>
    <w:rsid w:val="000A1457"/>
    <w:rsid w:val="000A2445"/>
    <w:rsid w:val="000A27A5"/>
    <w:rsid w:val="000A29EB"/>
    <w:rsid w:val="000A2B94"/>
    <w:rsid w:val="000A30C2"/>
    <w:rsid w:val="000A34BE"/>
    <w:rsid w:val="000A3909"/>
    <w:rsid w:val="000A3D70"/>
    <w:rsid w:val="000A4896"/>
    <w:rsid w:val="000A517E"/>
    <w:rsid w:val="000A5238"/>
    <w:rsid w:val="000A5970"/>
    <w:rsid w:val="000A5B6D"/>
    <w:rsid w:val="000A608E"/>
    <w:rsid w:val="000A6FC6"/>
    <w:rsid w:val="000A7117"/>
    <w:rsid w:val="000A74EF"/>
    <w:rsid w:val="000A786C"/>
    <w:rsid w:val="000B0C96"/>
    <w:rsid w:val="000B0DF7"/>
    <w:rsid w:val="000B1CCE"/>
    <w:rsid w:val="000B3032"/>
    <w:rsid w:val="000B4094"/>
    <w:rsid w:val="000B6C48"/>
    <w:rsid w:val="000B6D73"/>
    <w:rsid w:val="000B6F78"/>
    <w:rsid w:val="000B7088"/>
    <w:rsid w:val="000B7BA6"/>
    <w:rsid w:val="000C0314"/>
    <w:rsid w:val="000C03F5"/>
    <w:rsid w:val="000C0A46"/>
    <w:rsid w:val="000C0F25"/>
    <w:rsid w:val="000C1122"/>
    <w:rsid w:val="000C21CF"/>
    <w:rsid w:val="000C2951"/>
    <w:rsid w:val="000C2CCC"/>
    <w:rsid w:val="000C3007"/>
    <w:rsid w:val="000C347B"/>
    <w:rsid w:val="000C3615"/>
    <w:rsid w:val="000C42F9"/>
    <w:rsid w:val="000C47B7"/>
    <w:rsid w:val="000C4D50"/>
    <w:rsid w:val="000C576A"/>
    <w:rsid w:val="000C65CD"/>
    <w:rsid w:val="000C6781"/>
    <w:rsid w:val="000C7548"/>
    <w:rsid w:val="000C796F"/>
    <w:rsid w:val="000C7F2F"/>
    <w:rsid w:val="000D0231"/>
    <w:rsid w:val="000D06F2"/>
    <w:rsid w:val="000D0FE6"/>
    <w:rsid w:val="000D1470"/>
    <w:rsid w:val="000D165E"/>
    <w:rsid w:val="000D1E54"/>
    <w:rsid w:val="000D1FA9"/>
    <w:rsid w:val="000D21F9"/>
    <w:rsid w:val="000D2398"/>
    <w:rsid w:val="000D2565"/>
    <w:rsid w:val="000D2712"/>
    <w:rsid w:val="000D27F6"/>
    <w:rsid w:val="000D28CC"/>
    <w:rsid w:val="000D3310"/>
    <w:rsid w:val="000D33D2"/>
    <w:rsid w:val="000D3915"/>
    <w:rsid w:val="000D3FB6"/>
    <w:rsid w:val="000D406E"/>
    <w:rsid w:val="000D41BB"/>
    <w:rsid w:val="000D5A57"/>
    <w:rsid w:val="000D6584"/>
    <w:rsid w:val="000D6C63"/>
    <w:rsid w:val="000D732F"/>
    <w:rsid w:val="000D7415"/>
    <w:rsid w:val="000D7547"/>
    <w:rsid w:val="000D7AE3"/>
    <w:rsid w:val="000E018E"/>
    <w:rsid w:val="000E0295"/>
    <w:rsid w:val="000E054F"/>
    <w:rsid w:val="000E19DF"/>
    <w:rsid w:val="000E33C2"/>
    <w:rsid w:val="000E3946"/>
    <w:rsid w:val="000E3E8E"/>
    <w:rsid w:val="000E4355"/>
    <w:rsid w:val="000E51C9"/>
    <w:rsid w:val="000E58BB"/>
    <w:rsid w:val="000E7833"/>
    <w:rsid w:val="000F0A6C"/>
    <w:rsid w:val="000F1000"/>
    <w:rsid w:val="000F170C"/>
    <w:rsid w:val="000F25FD"/>
    <w:rsid w:val="000F35D0"/>
    <w:rsid w:val="000F3931"/>
    <w:rsid w:val="000F3AAD"/>
    <w:rsid w:val="000F3BD0"/>
    <w:rsid w:val="000F40D7"/>
    <w:rsid w:val="000F4623"/>
    <w:rsid w:val="000F68E2"/>
    <w:rsid w:val="000F756F"/>
    <w:rsid w:val="000F75DF"/>
    <w:rsid w:val="001001F5"/>
    <w:rsid w:val="00100206"/>
    <w:rsid w:val="0010037A"/>
    <w:rsid w:val="00100826"/>
    <w:rsid w:val="0010142F"/>
    <w:rsid w:val="00101656"/>
    <w:rsid w:val="00101B88"/>
    <w:rsid w:val="0010220C"/>
    <w:rsid w:val="0010233C"/>
    <w:rsid w:val="00103167"/>
    <w:rsid w:val="001031A4"/>
    <w:rsid w:val="001031C5"/>
    <w:rsid w:val="00103BB7"/>
    <w:rsid w:val="00104075"/>
    <w:rsid w:val="00104BB1"/>
    <w:rsid w:val="001055E0"/>
    <w:rsid w:val="00105D62"/>
    <w:rsid w:val="00105DD1"/>
    <w:rsid w:val="0010609F"/>
    <w:rsid w:val="00106DED"/>
    <w:rsid w:val="001074FB"/>
    <w:rsid w:val="001076C3"/>
    <w:rsid w:val="00110657"/>
    <w:rsid w:val="001106AC"/>
    <w:rsid w:val="00110740"/>
    <w:rsid w:val="00110780"/>
    <w:rsid w:val="001107F3"/>
    <w:rsid w:val="0011121C"/>
    <w:rsid w:val="0011194B"/>
    <w:rsid w:val="00111A4D"/>
    <w:rsid w:val="00111CF0"/>
    <w:rsid w:val="00113089"/>
    <w:rsid w:val="001131B5"/>
    <w:rsid w:val="00113822"/>
    <w:rsid w:val="00114083"/>
    <w:rsid w:val="001141D1"/>
    <w:rsid w:val="001143DA"/>
    <w:rsid w:val="001145E8"/>
    <w:rsid w:val="0011499F"/>
    <w:rsid w:val="00115FAC"/>
    <w:rsid w:val="00115FD0"/>
    <w:rsid w:val="00116E1D"/>
    <w:rsid w:val="00117389"/>
    <w:rsid w:val="001175EC"/>
    <w:rsid w:val="0011794C"/>
    <w:rsid w:val="00120E82"/>
    <w:rsid w:val="001227A1"/>
    <w:rsid w:val="001229DF"/>
    <w:rsid w:val="00122B7A"/>
    <w:rsid w:val="00122D68"/>
    <w:rsid w:val="00123B98"/>
    <w:rsid w:val="00123BE2"/>
    <w:rsid w:val="001240C5"/>
    <w:rsid w:val="00124FA6"/>
    <w:rsid w:val="00125057"/>
    <w:rsid w:val="0012734F"/>
    <w:rsid w:val="0012755D"/>
    <w:rsid w:val="00127996"/>
    <w:rsid w:val="00127A0E"/>
    <w:rsid w:val="00127B00"/>
    <w:rsid w:val="00127EF7"/>
    <w:rsid w:val="00127FEB"/>
    <w:rsid w:val="00130503"/>
    <w:rsid w:val="00130EF0"/>
    <w:rsid w:val="00130F53"/>
    <w:rsid w:val="00131015"/>
    <w:rsid w:val="0013263D"/>
    <w:rsid w:val="00134202"/>
    <w:rsid w:val="00134420"/>
    <w:rsid w:val="00134740"/>
    <w:rsid w:val="00134EA4"/>
    <w:rsid w:val="001351C9"/>
    <w:rsid w:val="00135C7F"/>
    <w:rsid w:val="00136098"/>
    <w:rsid w:val="0013659A"/>
    <w:rsid w:val="00137EE4"/>
    <w:rsid w:val="00141167"/>
    <w:rsid w:val="001418CA"/>
    <w:rsid w:val="001422D9"/>
    <w:rsid w:val="00142493"/>
    <w:rsid w:val="001426A4"/>
    <w:rsid w:val="0014387D"/>
    <w:rsid w:val="0014398E"/>
    <w:rsid w:val="0014544B"/>
    <w:rsid w:val="00145596"/>
    <w:rsid w:val="001458E2"/>
    <w:rsid w:val="00145BA7"/>
    <w:rsid w:val="0014614E"/>
    <w:rsid w:val="001466BB"/>
    <w:rsid w:val="001467F3"/>
    <w:rsid w:val="0014693E"/>
    <w:rsid w:val="00146B87"/>
    <w:rsid w:val="00146DDE"/>
    <w:rsid w:val="0014727A"/>
    <w:rsid w:val="00150B79"/>
    <w:rsid w:val="0015131F"/>
    <w:rsid w:val="001513CA"/>
    <w:rsid w:val="00151DD7"/>
    <w:rsid w:val="0015245B"/>
    <w:rsid w:val="00152BF1"/>
    <w:rsid w:val="00153143"/>
    <w:rsid w:val="0015323C"/>
    <w:rsid w:val="00153405"/>
    <w:rsid w:val="00153855"/>
    <w:rsid w:val="00153E32"/>
    <w:rsid w:val="00154167"/>
    <w:rsid w:val="00154259"/>
    <w:rsid w:val="00154B02"/>
    <w:rsid w:val="00156548"/>
    <w:rsid w:val="001566CF"/>
    <w:rsid w:val="0015702C"/>
    <w:rsid w:val="00157359"/>
    <w:rsid w:val="00157A40"/>
    <w:rsid w:val="00157F55"/>
    <w:rsid w:val="00160636"/>
    <w:rsid w:val="001610C9"/>
    <w:rsid w:val="00161748"/>
    <w:rsid w:val="00161817"/>
    <w:rsid w:val="00162486"/>
    <w:rsid w:val="00162F9F"/>
    <w:rsid w:val="00163E43"/>
    <w:rsid w:val="00164D17"/>
    <w:rsid w:val="00165880"/>
    <w:rsid w:val="001658AE"/>
    <w:rsid w:val="001658E4"/>
    <w:rsid w:val="00166538"/>
    <w:rsid w:val="00166E99"/>
    <w:rsid w:val="001678E5"/>
    <w:rsid w:val="00167B03"/>
    <w:rsid w:val="0017035F"/>
    <w:rsid w:val="00171315"/>
    <w:rsid w:val="001714BF"/>
    <w:rsid w:val="00171EDE"/>
    <w:rsid w:val="00171F7E"/>
    <w:rsid w:val="00172477"/>
    <w:rsid w:val="00172877"/>
    <w:rsid w:val="001737B2"/>
    <w:rsid w:val="0017423E"/>
    <w:rsid w:val="00174707"/>
    <w:rsid w:val="001749CC"/>
    <w:rsid w:val="0017513F"/>
    <w:rsid w:val="001757AD"/>
    <w:rsid w:val="00175822"/>
    <w:rsid w:val="00175A6D"/>
    <w:rsid w:val="00175C17"/>
    <w:rsid w:val="00175CFE"/>
    <w:rsid w:val="001761D3"/>
    <w:rsid w:val="00176704"/>
    <w:rsid w:val="00176DCE"/>
    <w:rsid w:val="00176EC9"/>
    <w:rsid w:val="00176F18"/>
    <w:rsid w:val="001778FD"/>
    <w:rsid w:val="00177A99"/>
    <w:rsid w:val="00180BF4"/>
    <w:rsid w:val="00181A30"/>
    <w:rsid w:val="00181A3D"/>
    <w:rsid w:val="00181C40"/>
    <w:rsid w:val="00181CD0"/>
    <w:rsid w:val="0018208E"/>
    <w:rsid w:val="001821EF"/>
    <w:rsid w:val="00182B54"/>
    <w:rsid w:val="00182F17"/>
    <w:rsid w:val="0018321D"/>
    <w:rsid w:val="0018363C"/>
    <w:rsid w:val="001838CF"/>
    <w:rsid w:val="001850DA"/>
    <w:rsid w:val="001855B7"/>
    <w:rsid w:val="00185FBB"/>
    <w:rsid w:val="00186903"/>
    <w:rsid w:val="0018709C"/>
    <w:rsid w:val="00190356"/>
    <w:rsid w:val="00190C93"/>
    <w:rsid w:val="001912D9"/>
    <w:rsid w:val="00191493"/>
    <w:rsid w:val="00191575"/>
    <w:rsid w:val="001917E5"/>
    <w:rsid w:val="00192B88"/>
    <w:rsid w:val="001930E8"/>
    <w:rsid w:val="00193694"/>
    <w:rsid w:val="001936C4"/>
    <w:rsid w:val="00193C0F"/>
    <w:rsid w:val="001943C0"/>
    <w:rsid w:val="0019487D"/>
    <w:rsid w:val="00194A99"/>
    <w:rsid w:val="00194B6A"/>
    <w:rsid w:val="00194ED0"/>
    <w:rsid w:val="00194F6E"/>
    <w:rsid w:val="001958ED"/>
    <w:rsid w:val="001965B1"/>
    <w:rsid w:val="001967CD"/>
    <w:rsid w:val="0019737E"/>
    <w:rsid w:val="001A0838"/>
    <w:rsid w:val="001A1564"/>
    <w:rsid w:val="001A1B5D"/>
    <w:rsid w:val="001A229E"/>
    <w:rsid w:val="001A27BE"/>
    <w:rsid w:val="001A3411"/>
    <w:rsid w:val="001A3AE2"/>
    <w:rsid w:val="001A41E6"/>
    <w:rsid w:val="001A45DC"/>
    <w:rsid w:val="001A4ED9"/>
    <w:rsid w:val="001A570B"/>
    <w:rsid w:val="001A5B82"/>
    <w:rsid w:val="001A5CA7"/>
    <w:rsid w:val="001A69D3"/>
    <w:rsid w:val="001A7093"/>
    <w:rsid w:val="001A7685"/>
    <w:rsid w:val="001A7964"/>
    <w:rsid w:val="001B060A"/>
    <w:rsid w:val="001B0908"/>
    <w:rsid w:val="001B0BF5"/>
    <w:rsid w:val="001B0F86"/>
    <w:rsid w:val="001B1100"/>
    <w:rsid w:val="001B2098"/>
    <w:rsid w:val="001B21C8"/>
    <w:rsid w:val="001B2618"/>
    <w:rsid w:val="001B2EEC"/>
    <w:rsid w:val="001B3471"/>
    <w:rsid w:val="001B3F41"/>
    <w:rsid w:val="001B4DA7"/>
    <w:rsid w:val="001B52A0"/>
    <w:rsid w:val="001B58E1"/>
    <w:rsid w:val="001B5F21"/>
    <w:rsid w:val="001B72F6"/>
    <w:rsid w:val="001B7395"/>
    <w:rsid w:val="001C0D54"/>
    <w:rsid w:val="001C0F4A"/>
    <w:rsid w:val="001C11DD"/>
    <w:rsid w:val="001C1C88"/>
    <w:rsid w:val="001C2BC7"/>
    <w:rsid w:val="001C2E2A"/>
    <w:rsid w:val="001C2FFB"/>
    <w:rsid w:val="001C57D3"/>
    <w:rsid w:val="001C5908"/>
    <w:rsid w:val="001C7134"/>
    <w:rsid w:val="001C7407"/>
    <w:rsid w:val="001D03AB"/>
    <w:rsid w:val="001D0652"/>
    <w:rsid w:val="001D10A6"/>
    <w:rsid w:val="001D1410"/>
    <w:rsid w:val="001D3053"/>
    <w:rsid w:val="001D385A"/>
    <w:rsid w:val="001D3C2A"/>
    <w:rsid w:val="001D40F0"/>
    <w:rsid w:val="001D496F"/>
    <w:rsid w:val="001D51F6"/>
    <w:rsid w:val="001D5339"/>
    <w:rsid w:val="001D54AE"/>
    <w:rsid w:val="001D553A"/>
    <w:rsid w:val="001D64B2"/>
    <w:rsid w:val="001D666B"/>
    <w:rsid w:val="001D67EF"/>
    <w:rsid w:val="001D6ED9"/>
    <w:rsid w:val="001D7424"/>
    <w:rsid w:val="001D7509"/>
    <w:rsid w:val="001E0FDC"/>
    <w:rsid w:val="001E1042"/>
    <w:rsid w:val="001E166A"/>
    <w:rsid w:val="001E18C9"/>
    <w:rsid w:val="001E251C"/>
    <w:rsid w:val="001E25CB"/>
    <w:rsid w:val="001E269C"/>
    <w:rsid w:val="001E2835"/>
    <w:rsid w:val="001E3A82"/>
    <w:rsid w:val="001E3C92"/>
    <w:rsid w:val="001E5523"/>
    <w:rsid w:val="001E61F7"/>
    <w:rsid w:val="001E669C"/>
    <w:rsid w:val="001E6B36"/>
    <w:rsid w:val="001E6E9A"/>
    <w:rsid w:val="001E6F00"/>
    <w:rsid w:val="001E73E0"/>
    <w:rsid w:val="001E7972"/>
    <w:rsid w:val="001E7D60"/>
    <w:rsid w:val="001F045B"/>
    <w:rsid w:val="001F068A"/>
    <w:rsid w:val="001F0B7F"/>
    <w:rsid w:val="001F104D"/>
    <w:rsid w:val="001F1439"/>
    <w:rsid w:val="001F16C2"/>
    <w:rsid w:val="001F2190"/>
    <w:rsid w:val="001F2427"/>
    <w:rsid w:val="001F2573"/>
    <w:rsid w:val="001F3922"/>
    <w:rsid w:val="001F39A9"/>
    <w:rsid w:val="001F3BA9"/>
    <w:rsid w:val="001F3CE6"/>
    <w:rsid w:val="001F3CFC"/>
    <w:rsid w:val="001F3E44"/>
    <w:rsid w:val="001F4666"/>
    <w:rsid w:val="001F49B3"/>
    <w:rsid w:val="001F49D4"/>
    <w:rsid w:val="001F4BC5"/>
    <w:rsid w:val="001F5439"/>
    <w:rsid w:val="001F5565"/>
    <w:rsid w:val="001F5D57"/>
    <w:rsid w:val="001F6498"/>
    <w:rsid w:val="001F74B0"/>
    <w:rsid w:val="001F78FB"/>
    <w:rsid w:val="001F7A01"/>
    <w:rsid w:val="00200832"/>
    <w:rsid w:val="00200C33"/>
    <w:rsid w:val="00200CAC"/>
    <w:rsid w:val="00201E3A"/>
    <w:rsid w:val="0020226B"/>
    <w:rsid w:val="002027A5"/>
    <w:rsid w:val="00202995"/>
    <w:rsid w:val="00203673"/>
    <w:rsid w:val="0020391F"/>
    <w:rsid w:val="00203B2B"/>
    <w:rsid w:val="00203B8B"/>
    <w:rsid w:val="002042F2"/>
    <w:rsid w:val="00204B7F"/>
    <w:rsid w:val="00204BA8"/>
    <w:rsid w:val="0020581A"/>
    <w:rsid w:val="00205CBB"/>
    <w:rsid w:val="00206871"/>
    <w:rsid w:val="00206B49"/>
    <w:rsid w:val="00206C48"/>
    <w:rsid w:val="0020713F"/>
    <w:rsid w:val="002071C3"/>
    <w:rsid w:val="002072DA"/>
    <w:rsid w:val="002073ED"/>
    <w:rsid w:val="0020755E"/>
    <w:rsid w:val="00210AEF"/>
    <w:rsid w:val="00210F22"/>
    <w:rsid w:val="00211640"/>
    <w:rsid w:val="00211D07"/>
    <w:rsid w:val="00213971"/>
    <w:rsid w:val="00213B67"/>
    <w:rsid w:val="002152FD"/>
    <w:rsid w:val="002159FD"/>
    <w:rsid w:val="00215CBF"/>
    <w:rsid w:val="00215D83"/>
    <w:rsid w:val="00216419"/>
    <w:rsid w:val="0021711C"/>
    <w:rsid w:val="00217567"/>
    <w:rsid w:val="002179F4"/>
    <w:rsid w:val="00217C46"/>
    <w:rsid w:val="00220CD4"/>
    <w:rsid w:val="0022122A"/>
    <w:rsid w:val="0022122F"/>
    <w:rsid w:val="0022135F"/>
    <w:rsid w:val="00221728"/>
    <w:rsid w:val="00223640"/>
    <w:rsid w:val="00223830"/>
    <w:rsid w:val="00223B05"/>
    <w:rsid w:val="00224BF7"/>
    <w:rsid w:val="00225207"/>
    <w:rsid w:val="00225C6A"/>
    <w:rsid w:val="002263B8"/>
    <w:rsid w:val="00227BB2"/>
    <w:rsid w:val="0023022D"/>
    <w:rsid w:val="00230794"/>
    <w:rsid w:val="00231AFC"/>
    <w:rsid w:val="00232279"/>
    <w:rsid w:val="0023340C"/>
    <w:rsid w:val="00233796"/>
    <w:rsid w:val="00234777"/>
    <w:rsid w:val="0023499D"/>
    <w:rsid w:val="002350DB"/>
    <w:rsid w:val="002356CD"/>
    <w:rsid w:val="00237062"/>
    <w:rsid w:val="002372EA"/>
    <w:rsid w:val="00237F0C"/>
    <w:rsid w:val="00240478"/>
    <w:rsid w:val="002405BD"/>
    <w:rsid w:val="00240C91"/>
    <w:rsid w:val="00241EBB"/>
    <w:rsid w:val="0024218E"/>
    <w:rsid w:val="002428A6"/>
    <w:rsid w:val="00243E21"/>
    <w:rsid w:val="002444F5"/>
    <w:rsid w:val="00244734"/>
    <w:rsid w:val="0024511F"/>
    <w:rsid w:val="0024581E"/>
    <w:rsid w:val="00246851"/>
    <w:rsid w:val="00246F80"/>
    <w:rsid w:val="00247046"/>
    <w:rsid w:val="00247E31"/>
    <w:rsid w:val="00250367"/>
    <w:rsid w:val="002511F8"/>
    <w:rsid w:val="00251F0B"/>
    <w:rsid w:val="00252841"/>
    <w:rsid w:val="00252857"/>
    <w:rsid w:val="00252B45"/>
    <w:rsid w:val="00253629"/>
    <w:rsid w:val="0025535A"/>
    <w:rsid w:val="00255E51"/>
    <w:rsid w:val="00256DD3"/>
    <w:rsid w:val="00257CB0"/>
    <w:rsid w:val="00257FEF"/>
    <w:rsid w:val="002614D3"/>
    <w:rsid w:val="002618AC"/>
    <w:rsid w:val="00262D1A"/>
    <w:rsid w:val="0026345E"/>
    <w:rsid w:val="00263655"/>
    <w:rsid w:val="00264D95"/>
    <w:rsid w:val="0026527A"/>
    <w:rsid w:val="002654D2"/>
    <w:rsid w:val="0026633F"/>
    <w:rsid w:val="002663F2"/>
    <w:rsid w:val="002666BA"/>
    <w:rsid w:val="00266A7E"/>
    <w:rsid w:val="0026717F"/>
    <w:rsid w:val="0026738D"/>
    <w:rsid w:val="00267DD8"/>
    <w:rsid w:val="00270628"/>
    <w:rsid w:val="00270754"/>
    <w:rsid w:val="00270AFE"/>
    <w:rsid w:val="00270EC5"/>
    <w:rsid w:val="00271365"/>
    <w:rsid w:val="00271433"/>
    <w:rsid w:val="00271E92"/>
    <w:rsid w:val="00272CE5"/>
    <w:rsid w:val="002737AD"/>
    <w:rsid w:val="00273AD1"/>
    <w:rsid w:val="00274266"/>
    <w:rsid w:val="002750E3"/>
    <w:rsid w:val="00275A9C"/>
    <w:rsid w:val="00276142"/>
    <w:rsid w:val="002768C0"/>
    <w:rsid w:val="00276E67"/>
    <w:rsid w:val="00276FFC"/>
    <w:rsid w:val="00277404"/>
    <w:rsid w:val="00277D4F"/>
    <w:rsid w:val="0028086D"/>
    <w:rsid w:val="00281DFD"/>
    <w:rsid w:val="0028225C"/>
    <w:rsid w:val="00282C2B"/>
    <w:rsid w:val="00282D7E"/>
    <w:rsid w:val="0028373F"/>
    <w:rsid w:val="00284829"/>
    <w:rsid w:val="002848C4"/>
    <w:rsid w:val="002848DF"/>
    <w:rsid w:val="00284DF7"/>
    <w:rsid w:val="00284EB3"/>
    <w:rsid w:val="002850AC"/>
    <w:rsid w:val="00285FAC"/>
    <w:rsid w:val="002860CB"/>
    <w:rsid w:val="002868F2"/>
    <w:rsid w:val="00287238"/>
    <w:rsid w:val="00287660"/>
    <w:rsid w:val="00287E63"/>
    <w:rsid w:val="00290341"/>
    <w:rsid w:val="0029095E"/>
    <w:rsid w:val="00291C5D"/>
    <w:rsid w:val="002921AC"/>
    <w:rsid w:val="0029224A"/>
    <w:rsid w:val="002926BC"/>
    <w:rsid w:val="00292BD6"/>
    <w:rsid w:val="00292CCC"/>
    <w:rsid w:val="002935BF"/>
    <w:rsid w:val="00293AD8"/>
    <w:rsid w:val="00293D78"/>
    <w:rsid w:val="00294256"/>
    <w:rsid w:val="0029454D"/>
    <w:rsid w:val="0029496E"/>
    <w:rsid w:val="00294A50"/>
    <w:rsid w:val="00294B48"/>
    <w:rsid w:val="00294B9F"/>
    <w:rsid w:val="00294CA5"/>
    <w:rsid w:val="00294EEA"/>
    <w:rsid w:val="00295DC3"/>
    <w:rsid w:val="00296133"/>
    <w:rsid w:val="00296D1E"/>
    <w:rsid w:val="00296F49"/>
    <w:rsid w:val="00297280"/>
    <w:rsid w:val="002972BC"/>
    <w:rsid w:val="00297A29"/>
    <w:rsid w:val="002A159F"/>
    <w:rsid w:val="002A19E0"/>
    <w:rsid w:val="002A1C6A"/>
    <w:rsid w:val="002A2076"/>
    <w:rsid w:val="002A2AB8"/>
    <w:rsid w:val="002A2B96"/>
    <w:rsid w:val="002A349B"/>
    <w:rsid w:val="002A354E"/>
    <w:rsid w:val="002A3CDC"/>
    <w:rsid w:val="002A3E52"/>
    <w:rsid w:val="002A42F3"/>
    <w:rsid w:val="002A4372"/>
    <w:rsid w:val="002A4BEF"/>
    <w:rsid w:val="002A5960"/>
    <w:rsid w:val="002A5FCA"/>
    <w:rsid w:val="002A682F"/>
    <w:rsid w:val="002A7957"/>
    <w:rsid w:val="002B018F"/>
    <w:rsid w:val="002B08CE"/>
    <w:rsid w:val="002B0D53"/>
    <w:rsid w:val="002B1148"/>
    <w:rsid w:val="002B11D3"/>
    <w:rsid w:val="002B12AA"/>
    <w:rsid w:val="002B157B"/>
    <w:rsid w:val="002B1802"/>
    <w:rsid w:val="002B1E8D"/>
    <w:rsid w:val="002B25CF"/>
    <w:rsid w:val="002B2653"/>
    <w:rsid w:val="002B3718"/>
    <w:rsid w:val="002B3A99"/>
    <w:rsid w:val="002B492F"/>
    <w:rsid w:val="002B4DE5"/>
    <w:rsid w:val="002B4E1A"/>
    <w:rsid w:val="002B4E36"/>
    <w:rsid w:val="002B53CB"/>
    <w:rsid w:val="002B53CD"/>
    <w:rsid w:val="002B557A"/>
    <w:rsid w:val="002B5BFA"/>
    <w:rsid w:val="002B7566"/>
    <w:rsid w:val="002B7843"/>
    <w:rsid w:val="002B78FA"/>
    <w:rsid w:val="002C0270"/>
    <w:rsid w:val="002C02E4"/>
    <w:rsid w:val="002C15E0"/>
    <w:rsid w:val="002C201E"/>
    <w:rsid w:val="002C242A"/>
    <w:rsid w:val="002C27CD"/>
    <w:rsid w:val="002C2E6C"/>
    <w:rsid w:val="002C3841"/>
    <w:rsid w:val="002C3F47"/>
    <w:rsid w:val="002C42F4"/>
    <w:rsid w:val="002C4559"/>
    <w:rsid w:val="002C5A6F"/>
    <w:rsid w:val="002C5C5E"/>
    <w:rsid w:val="002C66F3"/>
    <w:rsid w:val="002C71EB"/>
    <w:rsid w:val="002D035B"/>
    <w:rsid w:val="002D0FE4"/>
    <w:rsid w:val="002D1058"/>
    <w:rsid w:val="002D18BB"/>
    <w:rsid w:val="002D1CD8"/>
    <w:rsid w:val="002D222D"/>
    <w:rsid w:val="002D2CFA"/>
    <w:rsid w:val="002D2DD1"/>
    <w:rsid w:val="002D3E39"/>
    <w:rsid w:val="002D4437"/>
    <w:rsid w:val="002D48CF"/>
    <w:rsid w:val="002D4BEB"/>
    <w:rsid w:val="002D4D4E"/>
    <w:rsid w:val="002D4E0D"/>
    <w:rsid w:val="002D5239"/>
    <w:rsid w:val="002D5C0D"/>
    <w:rsid w:val="002D5FA8"/>
    <w:rsid w:val="002D66F7"/>
    <w:rsid w:val="002D6A0D"/>
    <w:rsid w:val="002E07AF"/>
    <w:rsid w:val="002E130D"/>
    <w:rsid w:val="002E1356"/>
    <w:rsid w:val="002E1DBA"/>
    <w:rsid w:val="002E312D"/>
    <w:rsid w:val="002E3647"/>
    <w:rsid w:val="002E36D5"/>
    <w:rsid w:val="002E36DF"/>
    <w:rsid w:val="002E390C"/>
    <w:rsid w:val="002E4E15"/>
    <w:rsid w:val="002E4FB4"/>
    <w:rsid w:val="002E53C2"/>
    <w:rsid w:val="002E53F7"/>
    <w:rsid w:val="002E6DCF"/>
    <w:rsid w:val="002E73B5"/>
    <w:rsid w:val="002F000E"/>
    <w:rsid w:val="002F0BEC"/>
    <w:rsid w:val="002F2BE0"/>
    <w:rsid w:val="002F356B"/>
    <w:rsid w:val="002F384F"/>
    <w:rsid w:val="002F3D5B"/>
    <w:rsid w:val="002F3E0F"/>
    <w:rsid w:val="002F4B85"/>
    <w:rsid w:val="002F55E4"/>
    <w:rsid w:val="002F5919"/>
    <w:rsid w:val="002F5C0C"/>
    <w:rsid w:val="002F602B"/>
    <w:rsid w:val="002F6536"/>
    <w:rsid w:val="002F7159"/>
    <w:rsid w:val="002F71FF"/>
    <w:rsid w:val="002F7738"/>
    <w:rsid w:val="00300351"/>
    <w:rsid w:val="0030039B"/>
    <w:rsid w:val="00300C5C"/>
    <w:rsid w:val="00301A9C"/>
    <w:rsid w:val="003025D9"/>
    <w:rsid w:val="00302B6E"/>
    <w:rsid w:val="003035F1"/>
    <w:rsid w:val="0030379B"/>
    <w:rsid w:val="00303BA1"/>
    <w:rsid w:val="0030452E"/>
    <w:rsid w:val="00304823"/>
    <w:rsid w:val="00304AE3"/>
    <w:rsid w:val="00304B14"/>
    <w:rsid w:val="00304C19"/>
    <w:rsid w:val="0030611D"/>
    <w:rsid w:val="003062A9"/>
    <w:rsid w:val="0030631D"/>
    <w:rsid w:val="00306A91"/>
    <w:rsid w:val="0030720E"/>
    <w:rsid w:val="00307422"/>
    <w:rsid w:val="00307BE2"/>
    <w:rsid w:val="0031001D"/>
    <w:rsid w:val="0031003E"/>
    <w:rsid w:val="0031118B"/>
    <w:rsid w:val="003111D9"/>
    <w:rsid w:val="003113D3"/>
    <w:rsid w:val="0031175C"/>
    <w:rsid w:val="00313781"/>
    <w:rsid w:val="003137DC"/>
    <w:rsid w:val="003159EA"/>
    <w:rsid w:val="00315A08"/>
    <w:rsid w:val="00315A1E"/>
    <w:rsid w:val="0031641E"/>
    <w:rsid w:val="00317318"/>
    <w:rsid w:val="003174C9"/>
    <w:rsid w:val="00317AD4"/>
    <w:rsid w:val="003208C6"/>
    <w:rsid w:val="00320C87"/>
    <w:rsid w:val="00320CEC"/>
    <w:rsid w:val="00321420"/>
    <w:rsid w:val="003215F3"/>
    <w:rsid w:val="00321BD5"/>
    <w:rsid w:val="00322181"/>
    <w:rsid w:val="003227DC"/>
    <w:rsid w:val="00322AC1"/>
    <w:rsid w:val="00322DCB"/>
    <w:rsid w:val="00323364"/>
    <w:rsid w:val="003239E7"/>
    <w:rsid w:val="003245B8"/>
    <w:rsid w:val="00324A5F"/>
    <w:rsid w:val="0032529C"/>
    <w:rsid w:val="00326797"/>
    <w:rsid w:val="003269B9"/>
    <w:rsid w:val="00326B36"/>
    <w:rsid w:val="00327489"/>
    <w:rsid w:val="003274F0"/>
    <w:rsid w:val="00327CA9"/>
    <w:rsid w:val="003310FA"/>
    <w:rsid w:val="00331109"/>
    <w:rsid w:val="00331499"/>
    <w:rsid w:val="0033158F"/>
    <w:rsid w:val="00331B66"/>
    <w:rsid w:val="00331C01"/>
    <w:rsid w:val="00333BE3"/>
    <w:rsid w:val="00333C02"/>
    <w:rsid w:val="00333EDC"/>
    <w:rsid w:val="00334345"/>
    <w:rsid w:val="00335836"/>
    <w:rsid w:val="00335D47"/>
    <w:rsid w:val="00335DF4"/>
    <w:rsid w:val="00336A15"/>
    <w:rsid w:val="0033705E"/>
    <w:rsid w:val="003370F1"/>
    <w:rsid w:val="00337456"/>
    <w:rsid w:val="00337F80"/>
    <w:rsid w:val="00340979"/>
    <w:rsid w:val="00341160"/>
    <w:rsid w:val="00342642"/>
    <w:rsid w:val="00343B63"/>
    <w:rsid w:val="003443F2"/>
    <w:rsid w:val="00344AF2"/>
    <w:rsid w:val="0034502E"/>
    <w:rsid w:val="0034534B"/>
    <w:rsid w:val="0034575A"/>
    <w:rsid w:val="003457FB"/>
    <w:rsid w:val="0034624D"/>
    <w:rsid w:val="0034631A"/>
    <w:rsid w:val="003467D0"/>
    <w:rsid w:val="00347839"/>
    <w:rsid w:val="00347F6A"/>
    <w:rsid w:val="00350B56"/>
    <w:rsid w:val="003523BC"/>
    <w:rsid w:val="003523D3"/>
    <w:rsid w:val="00352644"/>
    <w:rsid w:val="003531C7"/>
    <w:rsid w:val="00354728"/>
    <w:rsid w:val="00354AB7"/>
    <w:rsid w:val="00354FE0"/>
    <w:rsid w:val="003555D6"/>
    <w:rsid w:val="00355A6D"/>
    <w:rsid w:val="00356972"/>
    <w:rsid w:val="00356A95"/>
    <w:rsid w:val="00356B91"/>
    <w:rsid w:val="0035708B"/>
    <w:rsid w:val="00357F74"/>
    <w:rsid w:val="0036093D"/>
    <w:rsid w:val="00360AB6"/>
    <w:rsid w:val="003616DF"/>
    <w:rsid w:val="00361888"/>
    <w:rsid w:val="0036219A"/>
    <w:rsid w:val="00362D3C"/>
    <w:rsid w:val="0036305E"/>
    <w:rsid w:val="003631E2"/>
    <w:rsid w:val="003632D4"/>
    <w:rsid w:val="003635A6"/>
    <w:rsid w:val="003635E3"/>
    <w:rsid w:val="00363A1A"/>
    <w:rsid w:val="00363F5A"/>
    <w:rsid w:val="00364583"/>
    <w:rsid w:val="0036467B"/>
    <w:rsid w:val="00364B7F"/>
    <w:rsid w:val="00364D8A"/>
    <w:rsid w:val="0036508E"/>
    <w:rsid w:val="0036555F"/>
    <w:rsid w:val="00365886"/>
    <w:rsid w:val="003662C6"/>
    <w:rsid w:val="00366C95"/>
    <w:rsid w:val="00366FB7"/>
    <w:rsid w:val="0036718A"/>
    <w:rsid w:val="0036797A"/>
    <w:rsid w:val="0037186F"/>
    <w:rsid w:val="003718CA"/>
    <w:rsid w:val="003718EC"/>
    <w:rsid w:val="00371F7C"/>
    <w:rsid w:val="003725EF"/>
    <w:rsid w:val="003739E3"/>
    <w:rsid w:val="003740B2"/>
    <w:rsid w:val="003741A5"/>
    <w:rsid w:val="00374CC7"/>
    <w:rsid w:val="0037595A"/>
    <w:rsid w:val="00375C99"/>
    <w:rsid w:val="0037631A"/>
    <w:rsid w:val="00376553"/>
    <w:rsid w:val="0037676C"/>
    <w:rsid w:val="003771AA"/>
    <w:rsid w:val="003824DC"/>
    <w:rsid w:val="003837FC"/>
    <w:rsid w:val="00383D85"/>
    <w:rsid w:val="00384011"/>
    <w:rsid w:val="0038482B"/>
    <w:rsid w:val="00384E23"/>
    <w:rsid w:val="00384FB9"/>
    <w:rsid w:val="00385239"/>
    <w:rsid w:val="00385437"/>
    <w:rsid w:val="00385EBE"/>
    <w:rsid w:val="003865E9"/>
    <w:rsid w:val="0038688D"/>
    <w:rsid w:val="00386E48"/>
    <w:rsid w:val="00387240"/>
    <w:rsid w:val="00387392"/>
    <w:rsid w:val="003876CA"/>
    <w:rsid w:val="00390815"/>
    <w:rsid w:val="00390A2F"/>
    <w:rsid w:val="00390D3F"/>
    <w:rsid w:val="00390FBE"/>
    <w:rsid w:val="00391524"/>
    <w:rsid w:val="00391568"/>
    <w:rsid w:val="003919B9"/>
    <w:rsid w:val="003920C6"/>
    <w:rsid w:val="0039216D"/>
    <w:rsid w:val="003921C6"/>
    <w:rsid w:val="0039239E"/>
    <w:rsid w:val="00393401"/>
    <w:rsid w:val="003942B7"/>
    <w:rsid w:val="00394928"/>
    <w:rsid w:val="00394939"/>
    <w:rsid w:val="003952B5"/>
    <w:rsid w:val="0039539D"/>
    <w:rsid w:val="00395D51"/>
    <w:rsid w:val="00395FA8"/>
    <w:rsid w:val="0039646B"/>
    <w:rsid w:val="003972D2"/>
    <w:rsid w:val="00397691"/>
    <w:rsid w:val="00397B81"/>
    <w:rsid w:val="00397C3A"/>
    <w:rsid w:val="003A0F76"/>
    <w:rsid w:val="003A1A94"/>
    <w:rsid w:val="003A2279"/>
    <w:rsid w:val="003A3503"/>
    <w:rsid w:val="003A39B7"/>
    <w:rsid w:val="003A4463"/>
    <w:rsid w:val="003A4969"/>
    <w:rsid w:val="003A5FAF"/>
    <w:rsid w:val="003A66C6"/>
    <w:rsid w:val="003A6840"/>
    <w:rsid w:val="003A7007"/>
    <w:rsid w:val="003A76CC"/>
    <w:rsid w:val="003A7C2B"/>
    <w:rsid w:val="003B04DB"/>
    <w:rsid w:val="003B2981"/>
    <w:rsid w:val="003B2A9F"/>
    <w:rsid w:val="003B3841"/>
    <w:rsid w:val="003B3FD7"/>
    <w:rsid w:val="003B4715"/>
    <w:rsid w:val="003B4EBA"/>
    <w:rsid w:val="003B5678"/>
    <w:rsid w:val="003B6278"/>
    <w:rsid w:val="003B66BA"/>
    <w:rsid w:val="003B6C1B"/>
    <w:rsid w:val="003B73D4"/>
    <w:rsid w:val="003B7708"/>
    <w:rsid w:val="003B7964"/>
    <w:rsid w:val="003C0A27"/>
    <w:rsid w:val="003C0D1E"/>
    <w:rsid w:val="003C130A"/>
    <w:rsid w:val="003C13A3"/>
    <w:rsid w:val="003C3251"/>
    <w:rsid w:val="003C32CF"/>
    <w:rsid w:val="003C3FCF"/>
    <w:rsid w:val="003C4CD5"/>
    <w:rsid w:val="003C4EC2"/>
    <w:rsid w:val="003C508A"/>
    <w:rsid w:val="003C65FC"/>
    <w:rsid w:val="003C6CFC"/>
    <w:rsid w:val="003C75F6"/>
    <w:rsid w:val="003C762B"/>
    <w:rsid w:val="003D024E"/>
    <w:rsid w:val="003D081F"/>
    <w:rsid w:val="003D0932"/>
    <w:rsid w:val="003D093E"/>
    <w:rsid w:val="003D0C64"/>
    <w:rsid w:val="003D1FE0"/>
    <w:rsid w:val="003D2104"/>
    <w:rsid w:val="003D26D9"/>
    <w:rsid w:val="003D27C0"/>
    <w:rsid w:val="003D2C8D"/>
    <w:rsid w:val="003D2DC5"/>
    <w:rsid w:val="003D3811"/>
    <w:rsid w:val="003D3D47"/>
    <w:rsid w:val="003D4D72"/>
    <w:rsid w:val="003D50F4"/>
    <w:rsid w:val="003D5B19"/>
    <w:rsid w:val="003D6C3D"/>
    <w:rsid w:val="003D6CA7"/>
    <w:rsid w:val="003D7651"/>
    <w:rsid w:val="003E008E"/>
    <w:rsid w:val="003E010A"/>
    <w:rsid w:val="003E0458"/>
    <w:rsid w:val="003E08BB"/>
    <w:rsid w:val="003E0B7F"/>
    <w:rsid w:val="003E273E"/>
    <w:rsid w:val="003E2AE5"/>
    <w:rsid w:val="003E3B73"/>
    <w:rsid w:val="003E406B"/>
    <w:rsid w:val="003E4500"/>
    <w:rsid w:val="003E4907"/>
    <w:rsid w:val="003E49B8"/>
    <w:rsid w:val="003E4B75"/>
    <w:rsid w:val="003E564F"/>
    <w:rsid w:val="003E5D10"/>
    <w:rsid w:val="003E634F"/>
    <w:rsid w:val="003E6F15"/>
    <w:rsid w:val="003E72C2"/>
    <w:rsid w:val="003E73CC"/>
    <w:rsid w:val="003F009A"/>
    <w:rsid w:val="003F00F6"/>
    <w:rsid w:val="003F0525"/>
    <w:rsid w:val="003F0C14"/>
    <w:rsid w:val="003F0DA7"/>
    <w:rsid w:val="003F1A03"/>
    <w:rsid w:val="003F288B"/>
    <w:rsid w:val="003F2C79"/>
    <w:rsid w:val="003F3457"/>
    <w:rsid w:val="003F3D9C"/>
    <w:rsid w:val="003F42AB"/>
    <w:rsid w:val="003F57B8"/>
    <w:rsid w:val="003F59FF"/>
    <w:rsid w:val="003F5D05"/>
    <w:rsid w:val="003F6217"/>
    <w:rsid w:val="003F681D"/>
    <w:rsid w:val="003F713D"/>
    <w:rsid w:val="003F79AF"/>
    <w:rsid w:val="003F7FFA"/>
    <w:rsid w:val="004008CC"/>
    <w:rsid w:val="00400FB0"/>
    <w:rsid w:val="0040164E"/>
    <w:rsid w:val="004026CC"/>
    <w:rsid w:val="0040394A"/>
    <w:rsid w:val="00403D14"/>
    <w:rsid w:val="00403EF7"/>
    <w:rsid w:val="00403F95"/>
    <w:rsid w:val="0040442B"/>
    <w:rsid w:val="00404719"/>
    <w:rsid w:val="00404896"/>
    <w:rsid w:val="004049DD"/>
    <w:rsid w:val="004055C4"/>
    <w:rsid w:val="00405979"/>
    <w:rsid w:val="0040630C"/>
    <w:rsid w:val="00406500"/>
    <w:rsid w:val="0040651B"/>
    <w:rsid w:val="00407525"/>
    <w:rsid w:val="00407712"/>
    <w:rsid w:val="00407928"/>
    <w:rsid w:val="0041065C"/>
    <w:rsid w:val="00411285"/>
    <w:rsid w:val="0041177E"/>
    <w:rsid w:val="004117CB"/>
    <w:rsid w:val="00411A3C"/>
    <w:rsid w:val="004122CD"/>
    <w:rsid w:val="00412DAF"/>
    <w:rsid w:val="00413C6F"/>
    <w:rsid w:val="004146E4"/>
    <w:rsid w:val="00414836"/>
    <w:rsid w:val="0041511F"/>
    <w:rsid w:val="00415A98"/>
    <w:rsid w:val="00415E46"/>
    <w:rsid w:val="00416310"/>
    <w:rsid w:val="00417111"/>
    <w:rsid w:val="00417625"/>
    <w:rsid w:val="0041795A"/>
    <w:rsid w:val="00421032"/>
    <w:rsid w:val="00421B3D"/>
    <w:rsid w:val="00421D76"/>
    <w:rsid w:val="004223E0"/>
    <w:rsid w:val="00422710"/>
    <w:rsid w:val="00422A7E"/>
    <w:rsid w:val="004235B0"/>
    <w:rsid w:val="0042449E"/>
    <w:rsid w:val="004245F6"/>
    <w:rsid w:val="00424C55"/>
    <w:rsid w:val="004251E1"/>
    <w:rsid w:val="004253C2"/>
    <w:rsid w:val="00425C1F"/>
    <w:rsid w:val="004268C5"/>
    <w:rsid w:val="00426B36"/>
    <w:rsid w:val="00426D40"/>
    <w:rsid w:val="00427CDE"/>
    <w:rsid w:val="004302FA"/>
    <w:rsid w:val="0043072A"/>
    <w:rsid w:val="00431630"/>
    <w:rsid w:val="00431CE9"/>
    <w:rsid w:val="004329EE"/>
    <w:rsid w:val="00432B19"/>
    <w:rsid w:val="00433371"/>
    <w:rsid w:val="00433887"/>
    <w:rsid w:val="0043509E"/>
    <w:rsid w:val="00435A7C"/>
    <w:rsid w:val="00435E7F"/>
    <w:rsid w:val="0043666D"/>
    <w:rsid w:val="00437257"/>
    <w:rsid w:val="0043735E"/>
    <w:rsid w:val="00437ECF"/>
    <w:rsid w:val="00437F5D"/>
    <w:rsid w:val="0044026A"/>
    <w:rsid w:val="004413EB"/>
    <w:rsid w:val="00441902"/>
    <w:rsid w:val="00442384"/>
    <w:rsid w:val="0044317B"/>
    <w:rsid w:val="00443C08"/>
    <w:rsid w:val="00443E80"/>
    <w:rsid w:val="00443F96"/>
    <w:rsid w:val="004449ED"/>
    <w:rsid w:val="00444A51"/>
    <w:rsid w:val="00444E47"/>
    <w:rsid w:val="004454AB"/>
    <w:rsid w:val="00445881"/>
    <w:rsid w:val="004459F4"/>
    <w:rsid w:val="00445A3B"/>
    <w:rsid w:val="00447311"/>
    <w:rsid w:val="00447A27"/>
    <w:rsid w:val="004512B3"/>
    <w:rsid w:val="004512C1"/>
    <w:rsid w:val="00451AEE"/>
    <w:rsid w:val="00452105"/>
    <w:rsid w:val="00452431"/>
    <w:rsid w:val="0045270E"/>
    <w:rsid w:val="004535C3"/>
    <w:rsid w:val="00453A24"/>
    <w:rsid w:val="00453B06"/>
    <w:rsid w:val="00454275"/>
    <w:rsid w:val="004548C6"/>
    <w:rsid w:val="00455789"/>
    <w:rsid w:val="00455C5B"/>
    <w:rsid w:val="0045694B"/>
    <w:rsid w:val="004575EB"/>
    <w:rsid w:val="00457D26"/>
    <w:rsid w:val="00457E33"/>
    <w:rsid w:val="00460CD6"/>
    <w:rsid w:val="00461590"/>
    <w:rsid w:val="00461599"/>
    <w:rsid w:val="00461AA6"/>
    <w:rsid w:val="00461B01"/>
    <w:rsid w:val="004620CE"/>
    <w:rsid w:val="00462EEF"/>
    <w:rsid w:val="00463415"/>
    <w:rsid w:val="004637BD"/>
    <w:rsid w:val="0046387F"/>
    <w:rsid w:val="00463E59"/>
    <w:rsid w:val="00464021"/>
    <w:rsid w:val="00464649"/>
    <w:rsid w:val="00464746"/>
    <w:rsid w:val="00464B2E"/>
    <w:rsid w:val="00464B7D"/>
    <w:rsid w:val="00464D5D"/>
    <w:rsid w:val="00465A5E"/>
    <w:rsid w:val="00465FE1"/>
    <w:rsid w:val="0046625C"/>
    <w:rsid w:val="004663D0"/>
    <w:rsid w:val="00466AEF"/>
    <w:rsid w:val="00466F51"/>
    <w:rsid w:val="00467585"/>
    <w:rsid w:val="004679E7"/>
    <w:rsid w:val="00467CF6"/>
    <w:rsid w:val="0047008D"/>
    <w:rsid w:val="004704FB"/>
    <w:rsid w:val="004705AE"/>
    <w:rsid w:val="00470B06"/>
    <w:rsid w:val="00470DE7"/>
    <w:rsid w:val="00471298"/>
    <w:rsid w:val="00472424"/>
    <w:rsid w:val="00472595"/>
    <w:rsid w:val="0047261E"/>
    <w:rsid w:val="00472BC6"/>
    <w:rsid w:val="004733D9"/>
    <w:rsid w:val="00473897"/>
    <w:rsid w:val="00474111"/>
    <w:rsid w:val="004745FA"/>
    <w:rsid w:val="0047562E"/>
    <w:rsid w:val="00475B3F"/>
    <w:rsid w:val="004760E2"/>
    <w:rsid w:val="00476390"/>
    <w:rsid w:val="00476A92"/>
    <w:rsid w:val="00477112"/>
    <w:rsid w:val="0047735E"/>
    <w:rsid w:val="004774FB"/>
    <w:rsid w:val="0047774C"/>
    <w:rsid w:val="0047794D"/>
    <w:rsid w:val="00477D93"/>
    <w:rsid w:val="00480609"/>
    <w:rsid w:val="004806C9"/>
    <w:rsid w:val="0048091C"/>
    <w:rsid w:val="00480B07"/>
    <w:rsid w:val="00481050"/>
    <w:rsid w:val="00481571"/>
    <w:rsid w:val="004816DB"/>
    <w:rsid w:val="00482E27"/>
    <w:rsid w:val="00482F3C"/>
    <w:rsid w:val="004833B2"/>
    <w:rsid w:val="00483A62"/>
    <w:rsid w:val="0048406D"/>
    <w:rsid w:val="00484230"/>
    <w:rsid w:val="004849F7"/>
    <w:rsid w:val="0048523B"/>
    <w:rsid w:val="004868F9"/>
    <w:rsid w:val="00486C93"/>
    <w:rsid w:val="004902D2"/>
    <w:rsid w:val="004914A9"/>
    <w:rsid w:val="004921B0"/>
    <w:rsid w:val="004929E8"/>
    <w:rsid w:val="004940F5"/>
    <w:rsid w:val="0049445C"/>
    <w:rsid w:val="00494E00"/>
    <w:rsid w:val="00494E11"/>
    <w:rsid w:val="0049505F"/>
    <w:rsid w:val="00495128"/>
    <w:rsid w:val="0049551D"/>
    <w:rsid w:val="00496C7E"/>
    <w:rsid w:val="00496E9B"/>
    <w:rsid w:val="004973FE"/>
    <w:rsid w:val="00497FAE"/>
    <w:rsid w:val="004A02E1"/>
    <w:rsid w:val="004A114D"/>
    <w:rsid w:val="004A34EE"/>
    <w:rsid w:val="004A35B2"/>
    <w:rsid w:val="004A3BD7"/>
    <w:rsid w:val="004A3F8F"/>
    <w:rsid w:val="004A43C9"/>
    <w:rsid w:val="004A4DA5"/>
    <w:rsid w:val="004A63FC"/>
    <w:rsid w:val="004A6A7A"/>
    <w:rsid w:val="004A6C56"/>
    <w:rsid w:val="004B009C"/>
    <w:rsid w:val="004B02CE"/>
    <w:rsid w:val="004B030E"/>
    <w:rsid w:val="004B0400"/>
    <w:rsid w:val="004B20CF"/>
    <w:rsid w:val="004B24D1"/>
    <w:rsid w:val="004B2A30"/>
    <w:rsid w:val="004B2BE4"/>
    <w:rsid w:val="004B3656"/>
    <w:rsid w:val="004B40F2"/>
    <w:rsid w:val="004B44AC"/>
    <w:rsid w:val="004B49D0"/>
    <w:rsid w:val="004B4D9C"/>
    <w:rsid w:val="004B5605"/>
    <w:rsid w:val="004B577C"/>
    <w:rsid w:val="004B5B04"/>
    <w:rsid w:val="004B6105"/>
    <w:rsid w:val="004B696F"/>
    <w:rsid w:val="004B6B13"/>
    <w:rsid w:val="004B7285"/>
    <w:rsid w:val="004B7E1A"/>
    <w:rsid w:val="004C0926"/>
    <w:rsid w:val="004C120E"/>
    <w:rsid w:val="004C22F1"/>
    <w:rsid w:val="004C2457"/>
    <w:rsid w:val="004C2842"/>
    <w:rsid w:val="004C2928"/>
    <w:rsid w:val="004C39E4"/>
    <w:rsid w:val="004C40BC"/>
    <w:rsid w:val="004C435B"/>
    <w:rsid w:val="004C4A56"/>
    <w:rsid w:val="004C4B02"/>
    <w:rsid w:val="004C4EAB"/>
    <w:rsid w:val="004C5917"/>
    <w:rsid w:val="004C624D"/>
    <w:rsid w:val="004C6944"/>
    <w:rsid w:val="004C6C7A"/>
    <w:rsid w:val="004C6E44"/>
    <w:rsid w:val="004D0192"/>
    <w:rsid w:val="004D0236"/>
    <w:rsid w:val="004D1162"/>
    <w:rsid w:val="004D142B"/>
    <w:rsid w:val="004D2C93"/>
    <w:rsid w:val="004D3772"/>
    <w:rsid w:val="004D3C27"/>
    <w:rsid w:val="004D4EC2"/>
    <w:rsid w:val="004D6215"/>
    <w:rsid w:val="004D723D"/>
    <w:rsid w:val="004E04EF"/>
    <w:rsid w:val="004E06EC"/>
    <w:rsid w:val="004E0CB6"/>
    <w:rsid w:val="004E0D7E"/>
    <w:rsid w:val="004E1D4F"/>
    <w:rsid w:val="004E2AA1"/>
    <w:rsid w:val="004E2E0E"/>
    <w:rsid w:val="004E30BF"/>
    <w:rsid w:val="004E3D05"/>
    <w:rsid w:val="004E5A91"/>
    <w:rsid w:val="004E5C82"/>
    <w:rsid w:val="004E5F2B"/>
    <w:rsid w:val="004E645C"/>
    <w:rsid w:val="004E690E"/>
    <w:rsid w:val="004E6BA8"/>
    <w:rsid w:val="004E7057"/>
    <w:rsid w:val="004E74F2"/>
    <w:rsid w:val="004E7598"/>
    <w:rsid w:val="004E7716"/>
    <w:rsid w:val="004E7C74"/>
    <w:rsid w:val="004F0913"/>
    <w:rsid w:val="004F0C0B"/>
    <w:rsid w:val="004F0D11"/>
    <w:rsid w:val="004F13ED"/>
    <w:rsid w:val="004F1B43"/>
    <w:rsid w:val="004F214B"/>
    <w:rsid w:val="004F2DB3"/>
    <w:rsid w:val="004F3620"/>
    <w:rsid w:val="004F378C"/>
    <w:rsid w:val="004F3C37"/>
    <w:rsid w:val="004F3CEF"/>
    <w:rsid w:val="004F405C"/>
    <w:rsid w:val="004F4273"/>
    <w:rsid w:val="004F4426"/>
    <w:rsid w:val="004F4CDA"/>
    <w:rsid w:val="004F5018"/>
    <w:rsid w:val="004F52DE"/>
    <w:rsid w:val="004F548F"/>
    <w:rsid w:val="004F5671"/>
    <w:rsid w:val="004F7071"/>
    <w:rsid w:val="004F72D0"/>
    <w:rsid w:val="004F7DAC"/>
    <w:rsid w:val="0050065F"/>
    <w:rsid w:val="00500B0E"/>
    <w:rsid w:val="0050133F"/>
    <w:rsid w:val="0050262E"/>
    <w:rsid w:val="00502DE0"/>
    <w:rsid w:val="00502FB0"/>
    <w:rsid w:val="005044B8"/>
    <w:rsid w:val="005054FF"/>
    <w:rsid w:val="00505644"/>
    <w:rsid w:val="00505754"/>
    <w:rsid w:val="00506CDE"/>
    <w:rsid w:val="005070DE"/>
    <w:rsid w:val="00507878"/>
    <w:rsid w:val="00507EC2"/>
    <w:rsid w:val="00510ABA"/>
    <w:rsid w:val="00510ACA"/>
    <w:rsid w:val="00511046"/>
    <w:rsid w:val="005111CB"/>
    <w:rsid w:val="00511242"/>
    <w:rsid w:val="00511A6D"/>
    <w:rsid w:val="005134BA"/>
    <w:rsid w:val="0051350A"/>
    <w:rsid w:val="0051367E"/>
    <w:rsid w:val="00513A35"/>
    <w:rsid w:val="00513ADA"/>
    <w:rsid w:val="00515AC8"/>
    <w:rsid w:val="00516E2E"/>
    <w:rsid w:val="00517AAB"/>
    <w:rsid w:val="0052082C"/>
    <w:rsid w:val="00520C23"/>
    <w:rsid w:val="00520DA8"/>
    <w:rsid w:val="00521280"/>
    <w:rsid w:val="00521C1E"/>
    <w:rsid w:val="00521CC2"/>
    <w:rsid w:val="00521D10"/>
    <w:rsid w:val="00521D23"/>
    <w:rsid w:val="00522C1F"/>
    <w:rsid w:val="00524872"/>
    <w:rsid w:val="00525352"/>
    <w:rsid w:val="005258B8"/>
    <w:rsid w:val="005265A1"/>
    <w:rsid w:val="00526C73"/>
    <w:rsid w:val="00526CFB"/>
    <w:rsid w:val="00527C27"/>
    <w:rsid w:val="0053049E"/>
    <w:rsid w:val="00530A95"/>
    <w:rsid w:val="005319DC"/>
    <w:rsid w:val="00531A42"/>
    <w:rsid w:val="0053212F"/>
    <w:rsid w:val="005327A3"/>
    <w:rsid w:val="00532BCE"/>
    <w:rsid w:val="0053348C"/>
    <w:rsid w:val="00534307"/>
    <w:rsid w:val="005348A1"/>
    <w:rsid w:val="00534AFA"/>
    <w:rsid w:val="0053510F"/>
    <w:rsid w:val="00535185"/>
    <w:rsid w:val="0053523A"/>
    <w:rsid w:val="00535530"/>
    <w:rsid w:val="0053561D"/>
    <w:rsid w:val="00535AA7"/>
    <w:rsid w:val="00535C03"/>
    <w:rsid w:val="00535D58"/>
    <w:rsid w:val="00536005"/>
    <w:rsid w:val="00536154"/>
    <w:rsid w:val="00536667"/>
    <w:rsid w:val="0053729F"/>
    <w:rsid w:val="005372CA"/>
    <w:rsid w:val="00537D74"/>
    <w:rsid w:val="00537DF4"/>
    <w:rsid w:val="005401D0"/>
    <w:rsid w:val="00541313"/>
    <w:rsid w:val="0054147D"/>
    <w:rsid w:val="00541E6E"/>
    <w:rsid w:val="00541E8F"/>
    <w:rsid w:val="00542657"/>
    <w:rsid w:val="005429C0"/>
    <w:rsid w:val="00542BF7"/>
    <w:rsid w:val="00543159"/>
    <w:rsid w:val="005431B9"/>
    <w:rsid w:val="0054360E"/>
    <w:rsid w:val="00544338"/>
    <w:rsid w:val="00544EF9"/>
    <w:rsid w:val="0054657B"/>
    <w:rsid w:val="005466E3"/>
    <w:rsid w:val="00546E4F"/>
    <w:rsid w:val="005473C7"/>
    <w:rsid w:val="00547E53"/>
    <w:rsid w:val="0055063B"/>
    <w:rsid w:val="00550894"/>
    <w:rsid w:val="00550BC1"/>
    <w:rsid w:val="00550DD2"/>
    <w:rsid w:val="00551962"/>
    <w:rsid w:val="005519C8"/>
    <w:rsid w:val="00551CAA"/>
    <w:rsid w:val="00551F39"/>
    <w:rsid w:val="00552738"/>
    <w:rsid w:val="00552F2B"/>
    <w:rsid w:val="00553815"/>
    <w:rsid w:val="005540B8"/>
    <w:rsid w:val="00554412"/>
    <w:rsid w:val="005551BA"/>
    <w:rsid w:val="00555F07"/>
    <w:rsid w:val="00557320"/>
    <w:rsid w:val="0055763D"/>
    <w:rsid w:val="00560A77"/>
    <w:rsid w:val="00560A7F"/>
    <w:rsid w:val="00560C9A"/>
    <w:rsid w:val="00561A3A"/>
    <w:rsid w:val="00561E59"/>
    <w:rsid w:val="00562705"/>
    <w:rsid w:val="005628CC"/>
    <w:rsid w:val="00562926"/>
    <w:rsid w:val="00562B81"/>
    <w:rsid w:val="00562BC8"/>
    <w:rsid w:val="00562D81"/>
    <w:rsid w:val="005630BC"/>
    <w:rsid w:val="00563419"/>
    <w:rsid w:val="005639D6"/>
    <w:rsid w:val="00564459"/>
    <w:rsid w:val="00564FB4"/>
    <w:rsid w:val="00565704"/>
    <w:rsid w:val="00565AEB"/>
    <w:rsid w:val="005663DD"/>
    <w:rsid w:val="005665A9"/>
    <w:rsid w:val="005665C9"/>
    <w:rsid w:val="00570066"/>
    <w:rsid w:val="00570A79"/>
    <w:rsid w:val="00570AC9"/>
    <w:rsid w:val="00570E64"/>
    <w:rsid w:val="00572A35"/>
    <w:rsid w:val="005731F7"/>
    <w:rsid w:val="005735C3"/>
    <w:rsid w:val="005741B7"/>
    <w:rsid w:val="00574735"/>
    <w:rsid w:val="005747C0"/>
    <w:rsid w:val="005753A9"/>
    <w:rsid w:val="00575816"/>
    <w:rsid w:val="0057624F"/>
    <w:rsid w:val="00576485"/>
    <w:rsid w:val="005769C2"/>
    <w:rsid w:val="00576E04"/>
    <w:rsid w:val="0057736E"/>
    <w:rsid w:val="00577834"/>
    <w:rsid w:val="00580F6F"/>
    <w:rsid w:val="00581D70"/>
    <w:rsid w:val="00582464"/>
    <w:rsid w:val="00582AEC"/>
    <w:rsid w:val="00582B1F"/>
    <w:rsid w:val="00582D9C"/>
    <w:rsid w:val="00584057"/>
    <w:rsid w:val="00585A31"/>
    <w:rsid w:val="00585B76"/>
    <w:rsid w:val="005864BE"/>
    <w:rsid w:val="005865EA"/>
    <w:rsid w:val="005868A0"/>
    <w:rsid w:val="00586E27"/>
    <w:rsid w:val="005876AE"/>
    <w:rsid w:val="005902AE"/>
    <w:rsid w:val="00591BEC"/>
    <w:rsid w:val="00591C9D"/>
    <w:rsid w:val="00591DCB"/>
    <w:rsid w:val="005929F6"/>
    <w:rsid w:val="0059314C"/>
    <w:rsid w:val="005935BD"/>
    <w:rsid w:val="00593628"/>
    <w:rsid w:val="0059399B"/>
    <w:rsid w:val="00594EBF"/>
    <w:rsid w:val="00596132"/>
    <w:rsid w:val="005969DE"/>
    <w:rsid w:val="005977FF"/>
    <w:rsid w:val="00597CF8"/>
    <w:rsid w:val="005A0054"/>
    <w:rsid w:val="005A146C"/>
    <w:rsid w:val="005A1E4B"/>
    <w:rsid w:val="005A23A4"/>
    <w:rsid w:val="005A29E7"/>
    <w:rsid w:val="005A2F39"/>
    <w:rsid w:val="005A41C8"/>
    <w:rsid w:val="005A42EE"/>
    <w:rsid w:val="005A433B"/>
    <w:rsid w:val="005A43DA"/>
    <w:rsid w:val="005A5468"/>
    <w:rsid w:val="005A58CC"/>
    <w:rsid w:val="005A5E2C"/>
    <w:rsid w:val="005A7094"/>
    <w:rsid w:val="005A716B"/>
    <w:rsid w:val="005A753C"/>
    <w:rsid w:val="005A7E3E"/>
    <w:rsid w:val="005B0D85"/>
    <w:rsid w:val="005B1359"/>
    <w:rsid w:val="005B1598"/>
    <w:rsid w:val="005B1FE0"/>
    <w:rsid w:val="005B21AF"/>
    <w:rsid w:val="005B28E1"/>
    <w:rsid w:val="005B2A2C"/>
    <w:rsid w:val="005B2D4F"/>
    <w:rsid w:val="005B2FE0"/>
    <w:rsid w:val="005B4827"/>
    <w:rsid w:val="005B5652"/>
    <w:rsid w:val="005B5DD8"/>
    <w:rsid w:val="005B63B2"/>
    <w:rsid w:val="005B6633"/>
    <w:rsid w:val="005B690F"/>
    <w:rsid w:val="005B6F9E"/>
    <w:rsid w:val="005B71D5"/>
    <w:rsid w:val="005C03E1"/>
    <w:rsid w:val="005C075E"/>
    <w:rsid w:val="005C0BCA"/>
    <w:rsid w:val="005C0E8F"/>
    <w:rsid w:val="005C20FC"/>
    <w:rsid w:val="005C295A"/>
    <w:rsid w:val="005C2D4E"/>
    <w:rsid w:val="005C31F5"/>
    <w:rsid w:val="005C4082"/>
    <w:rsid w:val="005C454D"/>
    <w:rsid w:val="005C4841"/>
    <w:rsid w:val="005C4B23"/>
    <w:rsid w:val="005C5295"/>
    <w:rsid w:val="005C5416"/>
    <w:rsid w:val="005C5AE8"/>
    <w:rsid w:val="005C5D82"/>
    <w:rsid w:val="005C61CD"/>
    <w:rsid w:val="005C63CC"/>
    <w:rsid w:val="005C6A72"/>
    <w:rsid w:val="005C725B"/>
    <w:rsid w:val="005C794E"/>
    <w:rsid w:val="005C7FCE"/>
    <w:rsid w:val="005D0AE8"/>
    <w:rsid w:val="005D0D9A"/>
    <w:rsid w:val="005D1B77"/>
    <w:rsid w:val="005D1DD3"/>
    <w:rsid w:val="005D267E"/>
    <w:rsid w:val="005D2726"/>
    <w:rsid w:val="005D293F"/>
    <w:rsid w:val="005D37E7"/>
    <w:rsid w:val="005D3B23"/>
    <w:rsid w:val="005D4B4A"/>
    <w:rsid w:val="005D52A6"/>
    <w:rsid w:val="005D55E2"/>
    <w:rsid w:val="005D5658"/>
    <w:rsid w:val="005D5DD6"/>
    <w:rsid w:val="005D6A77"/>
    <w:rsid w:val="005D6EBE"/>
    <w:rsid w:val="005D7266"/>
    <w:rsid w:val="005D73A1"/>
    <w:rsid w:val="005D7B11"/>
    <w:rsid w:val="005E0BC7"/>
    <w:rsid w:val="005E0F2F"/>
    <w:rsid w:val="005E1504"/>
    <w:rsid w:val="005E18D0"/>
    <w:rsid w:val="005E1F53"/>
    <w:rsid w:val="005E277D"/>
    <w:rsid w:val="005E28B4"/>
    <w:rsid w:val="005E2B5D"/>
    <w:rsid w:val="005E2BF2"/>
    <w:rsid w:val="005E2C3B"/>
    <w:rsid w:val="005E4D87"/>
    <w:rsid w:val="005E4E55"/>
    <w:rsid w:val="005E5789"/>
    <w:rsid w:val="005E5853"/>
    <w:rsid w:val="005E6168"/>
    <w:rsid w:val="005E63BE"/>
    <w:rsid w:val="005F06F7"/>
    <w:rsid w:val="005F1538"/>
    <w:rsid w:val="005F1660"/>
    <w:rsid w:val="005F1FD3"/>
    <w:rsid w:val="005F217D"/>
    <w:rsid w:val="005F289E"/>
    <w:rsid w:val="005F29E9"/>
    <w:rsid w:val="005F3085"/>
    <w:rsid w:val="005F3A69"/>
    <w:rsid w:val="005F4E54"/>
    <w:rsid w:val="005F54CA"/>
    <w:rsid w:val="005F5A37"/>
    <w:rsid w:val="005F6A6F"/>
    <w:rsid w:val="005F73A4"/>
    <w:rsid w:val="005F7410"/>
    <w:rsid w:val="005F76D1"/>
    <w:rsid w:val="006006F1"/>
    <w:rsid w:val="00600CA6"/>
    <w:rsid w:val="00600D9A"/>
    <w:rsid w:val="00600FA7"/>
    <w:rsid w:val="0060100B"/>
    <w:rsid w:val="006011DE"/>
    <w:rsid w:val="00602013"/>
    <w:rsid w:val="00602421"/>
    <w:rsid w:val="00602F8E"/>
    <w:rsid w:val="00603051"/>
    <w:rsid w:val="006034C9"/>
    <w:rsid w:val="0060354F"/>
    <w:rsid w:val="0060550D"/>
    <w:rsid w:val="00605730"/>
    <w:rsid w:val="00606B3D"/>
    <w:rsid w:val="00606B9A"/>
    <w:rsid w:val="00606CC7"/>
    <w:rsid w:val="00607005"/>
    <w:rsid w:val="0060739F"/>
    <w:rsid w:val="00607A69"/>
    <w:rsid w:val="00607E42"/>
    <w:rsid w:val="0061086B"/>
    <w:rsid w:val="00610979"/>
    <w:rsid w:val="00610D64"/>
    <w:rsid w:val="006112ED"/>
    <w:rsid w:val="00612194"/>
    <w:rsid w:val="006128AC"/>
    <w:rsid w:val="00612C02"/>
    <w:rsid w:val="00614296"/>
    <w:rsid w:val="006142B5"/>
    <w:rsid w:val="0061433C"/>
    <w:rsid w:val="00614D2B"/>
    <w:rsid w:val="00615B97"/>
    <w:rsid w:val="00615F25"/>
    <w:rsid w:val="00616213"/>
    <w:rsid w:val="006164B5"/>
    <w:rsid w:val="0061740A"/>
    <w:rsid w:val="00617E1B"/>
    <w:rsid w:val="0062043A"/>
    <w:rsid w:val="00622C95"/>
    <w:rsid w:val="00624715"/>
    <w:rsid w:val="006254B6"/>
    <w:rsid w:val="006262BC"/>
    <w:rsid w:val="00626D3C"/>
    <w:rsid w:val="00627A0B"/>
    <w:rsid w:val="00627C34"/>
    <w:rsid w:val="00630F71"/>
    <w:rsid w:val="00632313"/>
    <w:rsid w:val="00632644"/>
    <w:rsid w:val="00632AAE"/>
    <w:rsid w:val="00633D33"/>
    <w:rsid w:val="006347B0"/>
    <w:rsid w:val="006347B2"/>
    <w:rsid w:val="0063489C"/>
    <w:rsid w:val="00635938"/>
    <w:rsid w:val="00635E25"/>
    <w:rsid w:val="006365FF"/>
    <w:rsid w:val="006366E8"/>
    <w:rsid w:val="0063679B"/>
    <w:rsid w:val="006367BC"/>
    <w:rsid w:val="00636C1A"/>
    <w:rsid w:val="006378BC"/>
    <w:rsid w:val="00637AC1"/>
    <w:rsid w:val="0064192E"/>
    <w:rsid w:val="006419C7"/>
    <w:rsid w:val="0064214D"/>
    <w:rsid w:val="006428A2"/>
    <w:rsid w:val="00643326"/>
    <w:rsid w:val="00643397"/>
    <w:rsid w:val="00643B30"/>
    <w:rsid w:val="00643BCC"/>
    <w:rsid w:val="00643BFF"/>
    <w:rsid w:val="006440C2"/>
    <w:rsid w:val="00644280"/>
    <w:rsid w:val="0064439C"/>
    <w:rsid w:val="0064480C"/>
    <w:rsid w:val="00645525"/>
    <w:rsid w:val="00646025"/>
    <w:rsid w:val="00646579"/>
    <w:rsid w:val="00646D12"/>
    <w:rsid w:val="00647601"/>
    <w:rsid w:val="006477BF"/>
    <w:rsid w:val="00647AF6"/>
    <w:rsid w:val="00647CF8"/>
    <w:rsid w:val="00647ED5"/>
    <w:rsid w:val="00650BF9"/>
    <w:rsid w:val="006510B9"/>
    <w:rsid w:val="00651DDE"/>
    <w:rsid w:val="0065221E"/>
    <w:rsid w:val="00652480"/>
    <w:rsid w:val="00653178"/>
    <w:rsid w:val="00653762"/>
    <w:rsid w:val="006549EC"/>
    <w:rsid w:val="00654DFB"/>
    <w:rsid w:val="00655661"/>
    <w:rsid w:val="006557C4"/>
    <w:rsid w:val="00655D0A"/>
    <w:rsid w:val="00656765"/>
    <w:rsid w:val="006605E8"/>
    <w:rsid w:val="00660A78"/>
    <w:rsid w:val="00661702"/>
    <w:rsid w:val="00662078"/>
    <w:rsid w:val="00662107"/>
    <w:rsid w:val="006621AC"/>
    <w:rsid w:val="006628BA"/>
    <w:rsid w:val="0066290E"/>
    <w:rsid w:val="00662C74"/>
    <w:rsid w:val="006640B3"/>
    <w:rsid w:val="006647C2"/>
    <w:rsid w:val="006664D7"/>
    <w:rsid w:val="00666688"/>
    <w:rsid w:val="0066707C"/>
    <w:rsid w:val="006675A8"/>
    <w:rsid w:val="0066763D"/>
    <w:rsid w:val="00667853"/>
    <w:rsid w:val="00667A6B"/>
    <w:rsid w:val="0067009F"/>
    <w:rsid w:val="0067166D"/>
    <w:rsid w:val="00671905"/>
    <w:rsid w:val="00671BC8"/>
    <w:rsid w:val="00671DFA"/>
    <w:rsid w:val="00672D76"/>
    <w:rsid w:val="00673155"/>
    <w:rsid w:val="006731DA"/>
    <w:rsid w:val="0067358C"/>
    <w:rsid w:val="0067379B"/>
    <w:rsid w:val="00673A31"/>
    <w:rsid w:val="00673C5F"/>
    <w:rsid w:val="00674436"/>
    <w:rsid w:val="00674F4F"/>
    <w:rsid w:val="00675308"/>
    <w:rsid w:val="00675CBC"/>
    <w:rsid w:val="00676A49"/>
    <w:rsid w:val="00676D6E"/>
    <w:rsid w:val="006803F5"/>
    <w:rsid w:val="00681D69"/>
    <w:rsid w:val="00681F46"/>
    <w:rsid w:val="00682272"/>
    <w:rsid w:val="00682278"/>
    <w:rsid w:val="00682C30"/>
    <w:rsid w:val="00682DE7"/>
    <w:rsid w:val="00682E3F"/>
    <w:rsid w:val="0068326B"/>
    <w:rsid w:val="006844D2"/>
    <w:rsid w:val="00684A91"/>
    <w:rsid w:val="00684BD7"/>
    <w:rsid w:val="00684F9E"/>
    <w:rsid w:val="00685074"/>
    <w:rsid w:val="006858C7"/>
    <w:rsid w:val="00685C3E"/>
    <w:rsid w:val="00686FA1"/>
    <w:rsid w:val="00687051"/>
    <w:rsid w:val="00687817"/>
    <w:rsid w:val="00687821"/>
    <w:rsid w:val="00687C13"/>
    <w:rsid w:val="00687FD8"/>
    <w:rsid w:val="00690423"/>
    <w:rsid w:val="00690C41"/>
    <w:rsid w:val="006914B3"/>
    <w:rsid w:val="00691B4B"/>
    <w:rsid w:val="006921E1"/>
    <w:rsid w:val="00692863"/>
    <w:rsid w:val="006948E1"/>
    <w:rsid w:val="00695295"/>
    <w:rsid w:val="00695DF5"/>
    <w:rsid w:val="00695F97"/>
    <w:rsid w:val="006968B0"/>
    <w:rsid w:val="00696A6F"/>
    <w:rsid w:val="006976CA"/>
    <w:rsid w:val="00697FFE"/>
    <w:rsid w:val="006A03EE"/>
    <w:rsid w:val="006A0A54"/>
    <w:rsid w:val="006A0BCE"/>
    <w:rsid w:val="006A119D"/>
    <w:rsid w:val="006A177A"/>
    <w:rsid w:val="006A1C97"/>
    <w:rsid w:val="006A1DBB"/>
    <w:rsid w:val="006A3049"/>
    <w:rsid w:val="006A36A1"/>
    <w:rsid w:val="006A4875"/>
    <w:rsid w:val="006A5C71"/>
    <w:rsid w:val="006A671F"/>
    <w:rsid w:val="006A6F8C"/>
    <w:rsid w:val="006A7535"/>
    <w:rsid w:val="006B1C8D"/>
    <w:rsid w:val="006B211F"/>
    <w:rsid w:val="006B2247"/>
    <w:rsid w:val="006B248D"/>
    <w:rsid w:val="006B473A"/>
    <w:rsid w:val="006B48FE"/>
    <w:rsid w:val="006B4AB1"/>
    <w:rsid w:val="006B4AB3"/>
    <w:rsid w:val="006B4EE6"/>
    <w:rsid w:val="006B520A"/>
    <w:rsid w:val="006B5AAB"/>
    <w:rsid w:val="006B5EAE"/>
    <w:rsid w:val="006B5F8C"/>
    <w:rsid w:val="006B6126"/>
    <w:rsid w:val="006B6376"/>
    <w:rsid w:val="006B6626"/>
    <w:rsid w:val="006B6D31"/>
    <w:rsid w:val="006B6F8D"/>
    <w:rsid w:val="006C0935"/>
    <w:rsid w:val="006C0973"/>
    <w:rsid w:val="006C0A87"/>
    <w:rsid w:val="006C11F0"/>
    <w:rsid w:val="006C1499"/>
    <w:rsid w:val="006C1CB0"/>
    <w:rsid w:val="006C1D98"/>
    <w:rsid w:val="006C1F57"/>
    <w:rsid w:val="006C271B"/>
    <w:rsid w:val="006C28A5"/>
    <w:rsid w:val="006C3E00"/>
    <w:rsid w:val="006C4131"/>
    <w:rsid w:val="006C425D"/>
    <w:rsid w:val="006C4BF1"/>
    <w:rsid w:val="006C4E97"/>
    <w:rsid w:val="006C52AF"/>
    <w:rsid w:val="006C55C8"/>
    <w:rsid w:val="006C5927"/>
    <w:rsid w:val="006C6B53"/>
    <w:rsid w:val="006C79BB"/>
    <w:rsid w:val="006D056D"/>
    <w:rsid w:val="006D2214"/>
    <w:rsid w:val="006D25C6"/>
    <w:rsid w:val="006D28D5"/>
    <w:rsid w:val="006D2998"/>
    <w:rsid w:val="006D2F2D"/>
    <w:rsid w:val="006D3273"/>
    <w:rsid w:val="006D4193"/>
    <w:rsid w:val="006D4308"/>
    <w:rsid w:val="006D4AC7"/>
    <w:rsid w:val="006D4FB7"/>
    <w:rsid w:val="006D5725"/>
    <w:rsid w:val="006D57B5"/>
    <w:rsid w:val="006D5CD5"/>
    <w:rsid w:val="006D5E39"/>
    <w:rsid w:val="006D69B8"/>
    <w:rsid w:val="006D7927"/>
    <w:rsid w:val="006D7B41"/>
    <w:rsid w:val="006D7B91"/>
    <w:rsid w:val="006E0DC1"/>
    <w:rsid w:val="006E0F7E"/>
    <w:rsid w:val="006E15CA"/>
    <w:rsid w:val="006E1AE7"/>
    <w:rsid w:val="006E1EE0"/>
    <w:rsid w:val="006E1FAC"/>
    <w:rsid w:val="006E25C8"/>
    <w:rsid w:val="006E2D2E"/>
    <w:rsid w:val="006E2D84"/>
    <w:rsid w:val="006E3B2C"/>
    <w:rsid w:val="006E3B82"/>
    <w:rsid w:val="006E3C10"/>
    <w:rsid w:val="006E444A"/>
    <w:rsid w:val="006E5654"/>
    <w:rsid w:val="006E58F2"/>
    <w:rsid w:val="006E5926"/>
    <w:rsid w:val="006E600A"/>
    <w:rsid w:val="006E62A7"/>
    <w:rsid w:val="006E66BC"/>
    <w:rsid w:val="006E7007"/>
    <w:rsid w:val="006E767C"/>
    <w:rsid w:val="006E7798"/>
    <w:rsid w:val="006F1915"/>
    <w:rsid w:val="006F197A"/>
    <w:rsid w:val="006F2533"/>
    <w:rsid w:val="006F267F"/>
    <w:rsid w:val="006F2B0E"/>
    <w:rsid w:val="006F3B38"/>
    <w:rsid w:val="006F3EAB"/>
    <w:rsid w:val="006F3FCC"/>
    <w:rsid w:val="006F5963"/>
    <w:rsid w:val="006F66A7"/>
    <w:rsid w:val="006F6E79"/>
    <w:rsid w:val="006F712D"/>
    <w:rsid w:val="006F76D1"/>
    <w:rsid w:val="0070152E"/>
    <w:rsid w:val="0070271D"/>
    <w:rsid w:val="00702D99"/>
    <w:rsid w:val="007031CF"/>
    <w:rsid w:val="00703557"/>
    <w:rsid w:val="00703900"/>
    <w:rsid w:val="00704769"/>
    <w:rsid w:val="007048AC"/>
    <w:rsid w:val="00706288"/>
    <w:rsid w:val="007071E5"/>
    <w:rsid w:val="00707C27"/>
    <w:rsid w:val="00707C88"/>
    <w:rsid w:val="00707E18"/>
    <w:rsid w:val="00707ED3"/>
    <w:rsid w:val="0071017A"/>
    <w:rsid w:val="0071037C"/>
    <w:rsid w:val="00710CFF"/>
    <w:rsid w:val="007115BB"/>
    <w:rsid w:val="00711B7B"/>
    <w:rsid w:val="007122E8"/>
    <w:rsid w:val="007134E9"/>
    <w:rsid w:val="00713CBE"/>
    <w:rsid w:val="00713F8E"/>
    <w:rsid w:val="00713FC3"/>
    <w:rsid w:val="007141AE"/>
    <w:rsid w:val="00714C38"/>
    <w:rsid w:val="00715440"/>
    <w:rsid w:val="0071589D"/>
    <w:rsid w:val="00716141"/>
    <w:rsid w:val="00716C2C"/>
    <w:rsid w:val="00716D8D"/>
    <w:rsid w:val="00717997"/>
    <w:rsid w:val="0072091E"/>
    <w:rsid w:val="007221A9"/>
    <w:rsid w:val="0072223D"/>
    <w:rsid w:val="00722265"/>
    <w:rsid w:val="00723744"/>
    <w:rsid w:val="00723CB9"/>
    <w:rsid w:val="00724383"/>
    <w:rsid w:val="00724626"/>
    <w:rsid w:val="007247EC"/>
    <w:rsid w:val="007248AB"/>
    <w:rsid w:val="00725751"/>
    <w:rsid w:val="00725DA0"/>
    <w:rsid w:val="00725F22"/>
    <w:rsid w:val="00727317"/>
    <w:rsid w:val="007277B0"/>
    <w:rsid w:val="0073029F"/>
    <w:rsid w:val="0073049F"/>
    <w:rsid w:val="00731632"/>
    <w:rsid w:val="00731C74"/>
    <w:rsid w:val="00731DBF"/>
    <w:rsid w:val="00732033"/>
    <w:rsid w:val="0073273B"/>
    <w:rsid w:val="0073278D"/>
    <w:rsid w:val="007329AE"/>
    <w:rsid w:val="0073312A"/>
    <w:rsid w:val="00733ECA"/>
    <w:rsid w:val="007344A1"/>
    <w:rsid w:val="0073489E"/>
    <w:rsid w:val="007356C2"/>
    <w:rsid w:val="007357DE"/>
    <w:rsid w:val="0073581A"/>
    <w:rsid w:val="00735B20"/>
    <w:rsid w:val="00735CDD"/>
    <w:rsid w:val="00736443"/>
    <w:rsid w:val="007365B6"/>
    <w:rsid w:val="007367AC"/>
    <w:rsid w:val="00736845"/>
    <w:rsid w:val="00736CA5"/>
    <w:rsid w:val="0073747B"/>
    <w:rsid w:val="00740619"/>
    <w:rsid w:val="00740D3C"/>
    <w:rsid w:val="00741248"/>
    <w:rsid w:val="0074140E"/>
    <w:rsid w:val="00741517"/>
    <w:rsid w:val="00742FFB"/>
    <w:rsid w:val="0074369B"/>
    <w:rsid w:val="00743E6E"/>
    <w:rsid w:val="007443B0"/>
    <w:rsid w:val="00744CA7"/>
    <w:rsid w:val="00745332"/>
    <w:rsid w:val="00745A1E"/>
    <w:rsid w:val="007464BB"/>
    <w:rsid w:val="00747004"/>
    <w:rsid w:val="00747130"/>
    <w:rsid w:val="00747C58"/>
    <w:rsid w:val="00747C9E"/>
    <w:rsid w:val="00750076"/>
    <w:rsid w:val="00750440"/>
    <w:rsid w:val="00750FE3"/>
    <w:rsid w:val="007511EA"/>
    <w:rsid w:val="00752033"/>
    <w:rsid w:val="0075280C"/>
    <w:rsid w:val="007528D7"/>
    <w:rsid w:val="00753024"/>
    <w:rsid w:val="00753942"/>
    <w:rsid w:val="007541B1"/>
    <w:rsid w:val="007551D4"/>
    <w:rsid w:val="00755399"/>
    <w:rsid w:val="007555C9"/>
    <w:rsid w:val="007560F5"/>
    <w:rsid w:val="007564A2"/>
    <w:rsid w:val="007576BA"/>
    <w:rsid w:val="0075771D"/>
    <w:rsid w:val="00760C7C"/>
    <w:rsid w:val="00761242"/>
    <w:rsid w:val="00761699"/>
    <w:rsid w:val="007619C9"/>
    <w:rsid w:val="00761BC6"/>
    <w:rsid w:val="00761C82"/>
    <w:rsid w:val="00761FFF"/>
    <w:rsid w:val="0076269C"/>
    <w:rsid w:val="00762DED"/>
    <w:rsid w:val="00762F64"/>
    <w:rsid w:val="007632A5"/>
    <w:rsid w:val="0076339A"/>
    <w:rsid w:val="0076345E"/>
    <w:rsid w:val="0076351E"/>
    <w:rsid w:val="00763D64"/>
    <w:rsid w:val="00764046"/>
    <w:rsid w:val="007646ED"/>
    <w:rsid w:val="00764910"/>
    <w:rsid w:val="00765821"/>
    <w:rsid w:val="00766BC3"/>
    <w:rsid w:val="00766C3F"/>
    <w:rsid w:val="00767558"/>
    <w:rsid w:val="00770072"/>
    <w:rsid w:val="00770559"/>
    <w:rsid w:val="00771731"/>
    <w:rsid w:val="00771C38"/>
    <w:rsid w:val="0077267E"/>
    <w:rsid w:val="00772754"/>
    <w:rsid w:val="00772DD5"/>
    <w:rsid w:val="007735F4"/>
    <w:rsid w:val="0077385A"/>
    <w:rsid w:val="00773FAF"/>
    <w:rsid w:val="00774116"/>
    <w:rsid w:val="00774379"/>
    <w:rsid w:val="00774851"/>
    <w:rsid w:val="007759D8"/>
    <w:rsid w:val="00775F72"/>
    <w:rsid w:val="00776297"/>
    <w:rsid w:val="007770A5"/>
    <w:rsid w:val="0077759D"/>
    <w:rsid w:val="00777A0B"/>
    <w:rsid w:val="00777F95"/>
    <w:rsid w:val="007800E4"/>
    <w:rsid w:val="00780B06"/>
    <w:rsid w:val="00780C34"/>
    <w:rsid w:val="00780E5D"/>
    <w:rsid w:val="00782E89"/>
    <w:rsid w:val="00783841"/>
    <w:rsid w:val="00783896"/>
    <w:rsid w:val="00784669"/>
    <w:rsid w:val="0078477F"/>
    <w:rsid w:val="00784B74"/>
    <w:rsid w:val="007854BE"/>
    <w:rsid w:val="00785A18"/>
    <w:rsid w:val="00786008"/>
    <w:rsid w:val="007862E0"/>
    <w:rsid w:val="007863F2"/>
    <w:rsid w:val="00786735"/>
    <w:rsid w:val="007873E8"/>
    <w:rsid w:val="00787D43"/>
    <w:rsid w:val="00787F78"/>
    <w:rsid w:val="00787FC6"/>
    <w:rsid w:val="00791141"/>
    <w:rsid w:val="007916F3"/>
    <w:rsid w:val="007931AE"/>
    <w:rsid w:val="00793418"/>
    <w:rsid w:val="00793B50"/>
    <w:rsid w:val="00793C23"/>
    <w:rsid w:val="0079433F"/>
    <w:rsid w:val="00795186"/>
    <w:rsid w:val="007951F6"/>
    <w:rsid w:val="00796A3D"/>
    <w:rsid w:val="00797B5E"/>
    <w:rsid w:val="00797CA0"/>
    <w:rsid w:val="00797ED0"/>
    <w:rsid w:val="007A028F"/>
    <w:rsid w:val="007A02F6"/>
    <w:rsid w:val="007A2475"/>
    <w:rsid w:val="007A2C25"/>
    <w:rsid w:val="007A31FB"/>
    <w:rsid w:val="007A4754"/>
    <w:rsid w:val="007A4792"/>
    <w:rsid w:val="007A56CC"/>
    <w:rsid w:val="007A6CC3"/>
    <w:rsid w:val="007A78D5"/>
    <w:rsid w:val="007B0585"/>
    <w:rsid w:val="007B081E"/>
    <w:rsid w:val="007B0874"/>
    <w:rsid w:val="007B1143"/>
    <w:rsid w:val="007B186C"/>
    <w:rsid w:val="007B2179"/>
    <w:rsid w:val="007B2604"/>
    <w:rsid w:val="007B2849"/>
    <w:rsid w:val="007B3A76"/>
    <w:rsid w:val="007B3D51"/>
    <w:rsid w:val="007B425F"/>
    <w:rsid w:val="007B463C"/>
    <w:rsid w:val="007B47C4"/>
    <w:rsid w:val="007B49E0"/>
    <w:rsid w:val="007B5EC3"/>
    <w:rsid w:val="007B6051"/>
    <w:rsid w:val="007B612C"/>
    <w:rsid w:val="007B7747"/>
    <w:rsid w:val="007B7C3C"/>
    <w:rsid w:val="007C0023"/>
    <w:rsid w:val="007C10A6"/>
    <w:rsid w:val="007C190F"/>
    <w:rsid w:val="007C19B7"/>
    <w:rsid w:val="007C19D8"/>
    <w:rsid w:val="007C1A44"/>
    <w:rsid w:val="007C1C7B"/>
    <w:rsid w:val="007C21B3"/>
    <w:rsid w:val="007C22B6"/>
    <w:rsid w:val="007C2441"/>
    <w:rsid w:val="007C2883"/>
    <w:rsid w:val="007C28B3"/>
    <w:rsid w:val="007C2F83"/>
    <w:rsid w:val="007C42FC"/>
    <w:rsid w:val="007C4335"/>
    <w:rsid w:val="007C43C8"/>
    <w:rsid w:val="007C4403"/>
    <w:rsid w:val="007C4F14"/>
    <w:rsid w:val="007C52FC"/>
    <w:rsid w:val="007C57B3"/>
    <w:rsid w:val="007C5CCA"/>
    <w:rsid w:val="007C5D98"/>
    <w:rsid w:val="007C5F99"/>
    <w:rsid w:val="007C6DF0"/>
    <w:rsid w:val="007C6E97"/>
    <w:rsid w:val="007D08D6"/>
    <w:rsid w:val="007D098E"/>
    <w:rsid w:val="007D0B44"/>
    <w:rsid w:val="007D0B5E"/>
    <w:rsid w:val="007D0BB6"/>
    <w:rsid w:val="007D1229"/>
    <w:rsid w:val="007D243E"/>
    <w:rsid w:val="007D274C"/>
    <w:rsid w:val="007D2E46"/>
    <w:rsid w:val="007D2E50"/>
    <w:rsid w:val="007D43A5"/>
    <w:rsid w:val="007D4592"/>
    <w:rsid w:val="007D46C4"/>
    <w:rsid w:val="007D522A"/>
    <w:rsid w:val="007D5D86"/>
    <w:rsid w:val="007D5FF3"/>
    <w:rsid w:val="007D61D0"/>
    <w:rsid w:val="007D63E4"/>
    <w:rsid w:val="007D6E76"/>
    <w:rsid w:val="007D73A2"/>
    <w:rsid w:val="007D7C1D"/>
    <w:rsid w:val="007E0229"/>
    <w:rsid w:val="007E0D63"/>
    <w:rsid w:val="007E0E66"/>
    <w:rsid w:val="007E32A3"/>
    <w:rsid w:val="007E3CD1"/>
    <w:rsid w:val="007E3D29"/>
    <w:rsid w:val="007E3F47"/>
    <w:rsid w:val="007E420E"/>
    <w:rsid w:val="007E4B52"/>
    <w:rsid w:val="007E4FBF"/>
    <w:rsid w:val="007E54FD"/>
    <w:rsid w:val="007E58B4"/>
    <w:rsid w:val="007E601D"/>
    <w:rsid w:val="007E638B"/>
    <w:rsid w:val="007E657E"/>
    <w:rsid w:val="007E6711"/>
    <w:rsid w:val="007E6819"/>
    <w:rsid w:val="007E6B7A"/>
    <w:rsid w:val="007E7320"/>
    <w:rsid w:val="007E796A"/>
    <w:rsid w:val="007F06D3"/>
    <w:rsid w:val="007F0F05"/>
    <w:rsid w:val="007F1900"/>
    <w:rsid w:val="007F1AB3"/>
    <w:rsid w:val="007F2FE8"/>
    <w:rsid w:val="007F31ED"/>
    <w:rsid w:val="007F50B2"/>
    <w:rsid w:val="007F564E"/>
    <w:rsid w:val="007F577D"/>
    <w:rsid w:val="007F66CF"/>
    <w:rsid w:val="007F74D5"/>
    <w:rsid w:val="007F7ADC"/>
    <w:rsid w:val="007F7BDC"/>
    <w:rsid w:val="008007D7"/>
    <w:rsid w:val="00800A45"/>
    <w:rsid w:val="00800B45"/>
    <w:rsid w:val="00800EE7"/>
    <w:rsid w:val="008017FB"/>
    <w:rsid w:val="00801B59"/>
    <w:rsid w:val="00802547"/>
    <w:rsid w:val="00802A7D"/>
    <w:rsid w:val="00802A9A"/>
    <w:rsid w:val="0080368F"/>
    <w:rsid w:val="00804CDB"/>
    <w:rsid w:val="00804DB7"/>
    <w:rsid w:val="00805952"/>
    <w:rsid w:val="00805E4B"/>
    <w:rsid w:val="008066EC"/>
    <w:rsid w:val="00806C89"/>
    <w:rsid w:val="00806DC5"/>
    <w:rsid w:val="00807324"/>
    <w:rsid w:val="0080758E"/>
    <w:rsid w:val="008078F6"/>
    <w:rsid w:val="00807DC1"/>
    <w:rsid w:val="00807E9E"/>
    <w:rsid w:val="00810166"/>
    <w:rsid w:val="00810265"/>
    <w:rsid w:val="0081031E"/>
    <w:rsid w:val="008103D3"/>
    <w:rsid w:val="00810531"/>
    <w:rsid w:val="00812841"/>
    <w:rsid w:val="00812937"/>
    <w:rsid w:val="0081312C"/>
    <w:rsid w:val="0081392C"/>
    <w:rsid w:val="00814103"/>
    <w:rsid w:val="008149E0"/>
    <w:rsid w:val="00814B1E"/>
    <w:rsid w:val="00815162"/>
    <w:rsid w:val="00815485"/>
    <w:rsid w:val="0081614D"/>
    <w:rsid w:val="0081620A"/>
    <w:rsid w:val="00816E39"/>
    <w:rsid w:val="00817613"/>
    <w:rsid w:val="00817D52"/>
    <w:rsid w:val="00817FA8"/>
    <w:rsid w:val="00820500"/>
    <w:rsid w:val="00820E87"/>
    <w:rsid w:val="00821097"/>
    <w:rsid w:val="008217EE"/>
    <w:rsid w:val="00821D92"/>
    <w:rsid w:val="008225EE"/>
    <w:rsid w:val="0082260C"/>
    <w:rsid w:val="00822E6A"/>
    <w:rsid w:val="008234CD"/>
    <w:rsid w:val="00823763"/>
    <w:rsid w:val="00825754"/>
    <w:rsid w:val="008263A9"/>
    <w:rsid w:val="00826735"/>
    <w:rsid w:val="00826E22"/>
    <w:rsid w:val="00826EE4"/>
    <w:rsid w:val="00826FD2"/>
    <w:rsid w:val="00827092"/>
    <w:rsid w:val="00827817"/>
    <w:rsid w:val="00827C5D"/>
    <w:rsid w:val="00827E11"/>
    <w:rsid w:val="00830513"/>
    <w:rsid w:val="00830711"/>
    <w:rsid w:val="00830E1F"/>
    <w:rsid w:val="0083150F"/>
    <w:rsid w:val="00831B37"/>
    <w:rsid w:val="00831DD2"/>
    <w:rsid w:val="00832090"/>
    <w:rsid w:val="00832B08"/>
    <w:rsid w:val="00832F2E"/>
    <w:rsid w:val="00833F86"/>
    <w:rsid w:val="0083462F"/>
    <w:rsid w:val="00834880"/>
    <w:rsid w:val="00835C52"/>
    <w:rsid w:val="00835D32"/>
    <w:rsid w:val="008362AF"/>
    <w:rsid w:val="00836AAD"/>
    <w:rsid w:val="00836D7F"/>
    <w:rsid w:val="008372BA"/>
    <w:rsid w:val="00837B34"/>
    <w:rsid w:val="0084037C"/>
    <w:rsid w:val="008414B0"/>
    <w:rsid w:val="00841599"/>
    <w:rsid w:val="008417BD"/>
    <w:rsid w:val="00841CA5"/>
    <w:rsid w:val="00843BE4"/>
    <w:rsid w:val="00844E24"/>
    <w:rsid w:val="0084515C"/>
    <w:rsid w:val="00845305"/>
    <w:rsid w:val="00845A9E"/>
    <w:rsid w:val="00845C0A"/>
    <w:rsid w:val="0084613C"/>
    <w:rsid w:val="008462F3"/>
    <w:rsid w:val="00846659"/>
    <w:rsid w:val="00846F12"/>
    <w:rsid w:val="00847092"/>
    <w:rsid w:val="0085054F"/>
    <w:rsid w:val="0085098F"/>
    <w:rsid w:val="00850DE6"/>
    <w:rsid w:val="00850DEF"/>
    <w:rsid w:val="00850F7A"/>
    <w:rsid w:val="00851B3B"/>
    <w:rsid w:val="008531ED"/>
    <w:rsid w:val="00853A7F"/>
    <w:rsid w:val="00853CC0"/>
    <w:rsid w:val="00853E7F"/>
    <w:rsid w:val="00853E82"/>
    <w:rsid w:val="0085404F"/>
    <w:rsid w:val="00854154"/>
    <w:rsid w:val="008544B5"/>
    <w:rsid w:val="00854582"/>
    <w:rsid w:val="008547B4"/>
    <w:rsid w:val="00854B25"/>
    <w:rsid w:val="00854CFE"/>
    <w:rsid w:val="008550F2"/>
    <w:rsid w:val="00855B02"/>
    <w:rsid w:val="00856031"/>
    <w:rsid w:val="008561B9"/>
    <w:rsid w:val="00856C19"/>
    <w:rsid w:val="00856C6F"/>
    <w:rsid w:val="00856E7E"/>
    <w:rsid w:val="0085720F"/>
    <w:rsid w:val="00857B4D"/>
    <w:rsid w:val="00857C0E"/>
    <w:rsid w:val="00860048"/>
    <w:rsid w:val="008601BB"/>
    <w:rsid w:val="00860A7A"/>
    <w:rsid w:val="00860ADE"/>
    <w:rsid w:val="00860B72"/>
    <w:rsid w:val="00860DAA"/>
    <w:rsid w:val="0086120B"/>
    <w:rsid w:val="0086254E"/>
    <w:rsid w:val="008631E3"/>
    <w:rsid w:val="008637BF"/>
    <w:rsid w:val="00863C4E"/>
    <w:rsid w:val="00864160"/>
    <w:rsid w:val="0086486A"/>
    <w:rsid w:val="008653F1"/>
    <w:rsid w:val="00865DA1"/>
    <w:rsid w:val="00866875"/>
    <w:rsid w:val="00866E03"/>
    <w:rsid w:val="00866EB2"/>
    <w:rsid w:val="00866EEB"/>
    <w:rsid w:val="00866F3A"/>
    <w:rsid w:val="0087065B"/>
    <w:rsid w:val="00870B1B"/>
    <w:rsid w:val="00870D66"/>
    <w:rsid w:val="00871984"/>
    <w:rsid w:val="00871A21"/>
    <w:rsid w:val="00871A44"/>
    <w:rsid w:val="00873104"/>
    <w:rsid w:val="008738F8"/>
    <w:rsid w:val="00874362"/>
    <w:rsid w:val="008745D1"/>
    <w:rsid w:val="008747E9"/>
    <w:rsid w:val="00874B0E"/>
    <w:rsid w:val="00874D33"/>
    <w:rsid w:val="00875034"/>
    <w:rsid w:val="00875396"/>
    <w:rsid w:val="0087616A"/>
    <w:rsid w:val="00876788"/>
    <w:rsid w:val="00876F4F"/>
    <w:rsid w:val="008803DA"/>
    <w:rsid w:val="008808B7"/>
    <w:rsid w:val="008808C3"/>
    <w:rsid w:val="008808E1"/>
    <w:rsid w:val="00880C2F"/>
    <w:rsid w:val="00880DA4"/>
    <w:rsid w:val="0088105D"/>
    <w:rsid w:val="00881587"/>
    <w:rsid w:val="008822FC"/>
    <w:rsid w:val="00882602"/>
    <w:rsid w:val="00882667"/>
    <w:rsid w:val="008826B0"/>
    <w:rsid w:val="00883015"/>
    <w:rsid w:val="00885124"/>
    <w:rsid w:val="008851E9"/>
    <w:rsid w:val="0088527B"/>
    <w:rsid w:val="008854C8"/>
    <w:rsid w:val="00885822"/>
    <w:rsid w:val="0088666D"/>
    <w:rsid w:val="00887315"/>
    <w:rsid w:val="00887EB6"/>
    <w:rsid w:val="00891262"/>
    <w:rsid w:val="00891CEE"/>
    <w:rsid w:val="00891F34"/>
    <w:rsid w:val="008921F2"/>
    <w:rsid w:val="00893027"/>
    <w:rsid w:val="0089374A"/>
    <w:rsid w:val="008944F2"/>
    <w:rsid w:val="00895372"/>
    <w:rsid w:val="0089546E"/>
    <w:rsid w:val="008960CE"/>
    <w:rsid w:val="00896195"/>
    <w:rsid w:val="00896496"/>
    <w:rsid w:val="0089684F"/>
    <w:rsid w:val="00896CF4"/>
    <w:rsid w:val="00896DBA"/>
    <w:rsid w:val="00896E42"/>
    <w:rsid w:val="008971B1"/>
    <w:rsid w:val="00897556"/>
    <w:rsid w:val="008A0053"/>
    <w:rsid w:val="008A0582"/>
    <w:rsid w:val="008A059F"/>
    <w:rsid w:val="008A060F"/>
    <w:rsid w:val="008A1997"/>
    <w:rsid w:val="008A1FFC"/>
    <w:rsid w:val="008A2BCB"/>
    <w:rsid w:val="008A2F61"/>
    <w:rsid w:val="008A4193"/>
    <w:rsid w:val="008A480B"/>
    <w:rsid w:val="008A4B8E"/>
    <w:rsid w:val="008A50B3"/>
    <w:rsid w:val="008A557C"/>
    <w:rsid w:val="008A5ACC"/>
    <w:rsid w:val="008A5F9C"/>
    <w:rsid w:val="008A60E0"/>
    <w:rsid w:val="008A622C"/>
    <w:rsid w:val="008A6554"/>
    <w:rsid w:val="008A6836"/>
    <w:rsid w:val="008A743E"/>
    <w:rsid w:val="008A7902"/>
    <w:rsid w:val="008B0247"/>
    <w:rsid w:val="008B02B0"/>
    <w:rsid w:val="008B0368"/>
    <w:rsid w:val="008B06CC"/>
    <w:rsid w:val="008B152B"/>
    <w:rsid w:val="008B1B6A"/>
    <w:rsid w:val="008B254C"/>
    <w:rsid w:val="008B31C8"/>
    <w:rsid w:val="008B37CC"/>
    <w:rsid w:val="008B3ED9"/>
    <w:rsid w:val="008B4089"/>
    <w:rsid w:val="008B4924"/>
    <w:rsid w:val="008B4BAD"/>
    <w:rsid w:val="008B5288"/>
    <w:rsid w:val="008B53D7"/>
    <w:rsid w:val="008B6457"/>
    <w:rsid w:val="008B76ED"/>
    <w:rsid w:val="008B77C7"/>
    <w:rsid w:val="008C0441"/>
    <w:rsid w:val="008C0E2E"/>
    <w:rsid w:val="008C1A43"/>
    <w:rsid w:val="008C1D66"/>
    <w:rsid w:val="008C20F3"/>
    <w:rsid w:val="008C3262"/>
    <w:rsid w:val="008C3DED"/>
    <w:rsid w:val="008C4387"/>
    <w:rsid w:val="008C5431"/>
    <w:rsid w:val="008C5C36"/>
    <w:rsid w:val="008C5EBA"/>
    <w:rsid w:val="008C602C"/>
    <w:rsid w:val="008C60C4"/>
    <w:rsid w:val="008C7591"/>
    <w:rsid w:val="008C77BE"/>
    <w:rsid w:val="008D0D49"/>
    <w:rsid w:val="008D1370"/>
    <w:rsid w:val="008D2179"/>
    <w:rsid w:val="008D23BA"/>
    <w:rsid w:val="008D3354"/>
    <w:rsid w:val="008D390A"/>
    <w:rsid w:val="008D40AA"/>
    <w:rsid w:val="008D413E"/>
    <w:rsid w:val="008D417E"/>
    <w:rsid w:val="008D464A"/>
    <w:rsid w:val="008D4A0B"/>
    <w:rsid w:val="008D4DEA"/>
    <w:rsid w:val="008D5C4E"/>
    <w:rsid w:val="008D7685"/>
    <w:rsid w:val="008D7AE4"/>
    <w:rsid w:val="008E0804"/>
    <w:rsid w:val="008E0EE3"/>
    <w:rsid w:val="008E1890"/>
    <w:rsid w:val="008E1BC9"/>
    <w:rsid w:val="008E1CE5"/>
    <w:rsid w:val="008E1F2A"/>
    <w:rsid w:val="008E2013"/>
    <w:rsid w:val="008E22C6"/>
    <w:rsid w:val="008E26BF"/>
    <w:rsid w:val="008E2CB3"/>
    <w:rsid w:val="008E363B"/>
    <w:rsid w:val="008E36EB"/>
    <w:rsid w:val="008E396F"/>
    <w:rsid w:val="008E43F0"/>
    <w:rsid w:val="008E456C"/>
    <w:rsid w:val="008E54C1"/>
    <w:rsid w:val="008E5641"/>
    <w:rsid w:val="008E5984"/>
    <w:rsid w:val="008E64B6"/>
    <w:rsid w:val="008E6AD3"/>
    <w:rsid w:val="008E6C6C"/>
    <w:rsid w:val="008E6ED9"/>
    <w:rsid w:val="008E7017"/>
    <w:rsid w:val="008E7020"/>
    <w:rsid w:val="008E74C6"/>
    <w:rsid w:val="008E7B8C"/>
    <w:rsid w:val="008E7C71"/>
    <w:rsid w:val="008E7DA1"/>
    <w:rsid w:val="008F002C"/>
    <w:rsid w:val="008F0E3C"/>
    <w:rsid w:val="008F13C3"/>
    <w:rsid w:val="008F18D0"/>
    <w:rsid w:val="008F1951"/>
    <w:rsid w:val="008F1B89"/>
    <w:rsid w:val="008F1F40"/>
    <w:rsid w:val="008F1F93"/>
    <w:rsid w:val="008F2771"/>
    <w:rsid w:val="008F28F0"/>
    <w:rsid w:val="008F29B9"/>
    <w:rsid w:val="008F38FA"/>
    <w:rsid w:val="008F51D1"/>
    <w:rsid w:val="008F5968"/>
    <w:rsid w:val="008F5BF4"/>
    <w:rsid w:val="008F665E"/>
    <w:rsid w:val="009001A0"/>
    <w:rsid w:val="00900518"/>
    <w:rsid w:val="00900650"/>
    <w:rsid w:val="009006B2"/>
    <w:rsid w:val="009007F5"/>
    <w:rsid w:val="00900DE5"/>
    <w:rsid w:val="00900E77"/>
    <w:rsid w:val="0090178D"/>
    <w:rsid w:val="009018CB"/>
    <w:rsid w:val="00902049"/>
    <w:rsid w:val="009023DF"/>
    <w:rsid w:val="009031B4"/>
    <w:rsid w:val="00903617"/>
    <w:rsid w:val="00903A43"/>
    <w:rsid w:val="00903CE6"/>
    <w:rsid w:val="00904242"/>
    <w:rsid w:val="00904307"/>
    <w:rsid w:val="00904319"/>
    <w:rsid w:val="00904748"/>
    <w:rsid w:val="00904EF6"/>
    <w:rsid w:val="00904F97"/>
    <w:rsid w:val="00904FCA"/>
    <w:rsid w:val="00905287"/>
    <w:rsid w:val="00905ED7"/>
    <w:rsid w:val="00906743"/>
    <w:rsid w:val="00906908"/>
    <w:rsid w:val="00906F3D"/>
    <w:rsid w:val="009071E5"/>
    <w:rsid w:val="00907FE9"/>
    <w:rsid w:val="00910722"/>
    <w:rsid w:val="00911123"/>
    <w:rsid w:val="00911763"/>
    <w:rsid w:val="009122E1"/>
    <w:rsid w:val="009130F2"/>
    <w:rsid w:val="00913492"/>
    <w:rsid w:val="00914201"/>
    <w:rsid w:val="009142B1"/>
    <w:rsid w:val="009149DC"/>
    <w:rsid w:val="00914BB5"/>
    <w:rsid w:val="00915464"/>
    <w:rsid w:val="00916B63"/>
    <w:rsid w:val="00917121"/>
    <w:rsid w:val="00917AB6"/>
    <w:rsid w:val="00917DB4"/>
    <w:rsid w:val="00917E63"/>
    <w:rsid w:val="00917EB6"/>
    <w:rsid w:val="00920810"/>
    <w:rsid w:val="00920B1B"/>
    <w:rsid w:val="009237C9"/>
    <w:rsid w:val="009240F7"/>
    <w:rsid w:val="00924566"/>
    <w:rsid w:val="00924EB4"/>
    <w:rsid w:val="009265B1"/>
    <w:rsid w:val="00926CF0"/>
    <w:rsid w:val="00927BCE"/>
    <w:rsid w:val="00927F04"/>
    <w:rsid w:val="00930204"/>
    <w:rsid w:val="009310C5"/>
    <w:rsid w:val="009319AD"/>
    <w:rsid w:val="00933016"/>
    <w:rsid w:val="009333A3"/>
    <w:rsid w:val="0093386E"/>
    <w:rsid w:val="00933F1E"/>
    <w:rsid w:val="00934066"/>
    <w:rsid w:val="00934559"/>
    <w:rsid w:val="00935D6C"/>
    <w:rsid w:val="009366BB"/>
    <w:rsid w:val="00936DC8"/>
    <w:rsid w:val="00936F9F"/>
    <w:rsid w:val="00937AA8"/>
    <w:rsid w:val="00937C32"/>
    <w:rsid w:val="00940BEA"/>
    <w:rsid w:val="00940F4F"/>
    <w:rsid w:val="009411B5"/>
    <w:rsid w:val="00941611"/>
    <w:rsid w:val="00941A64"/>
    <w:rsid w:val="009424AF"/>
    <w:rsid w:val="009429C2"/>
    <w:rsid w:val="00942C5A"/>
    <w:rsid w:val="009438F0"/>
    <w:rsid w:val="00945333"/>
    <w:rsid w:val="00945BC5"/>
    <w:rsid w:val="009468AB"/>
    <w:rsid w:val="00947A67"/>
    <w:rsid w:val="00947C84"/>
    <w:rsid w:val="0095002F"/>
    <w:rsid w:val="009500E6"/>
    <w:rsid w:val="0095086B"/>
    <w:rsid w:val="00951732"/>
    <w:rsid w:val="009527A4"/>
    <w:rsid w:val="009528D8"/>
    <w:rsid w:val="00953747"/>
    <w:rsid w:val="00953D0C"/>
    <w:rsid w:val="009541C5"/>
    <w:rsid w:val="00954200"/>
    <w:rsid w:val="00954F0F"/>
    <w:rsid w:val="009550A3"/>
    <w:rsid w:val="009553D9"/>
    <w:rsid w:val="009556C1"/>
    <w:rsid w:val="00955B6F"/>
    <w:rsid w:val="00955BA5"/>
    <w:rsid w:val="00955FC5"/>
    <w:rsid w:val="00956735"/>
    <w:rsid w:val="00956975"/>
    <w:rsid w:val="009569E1"/>
    <w:rsid w:val="009573EC"/>
    <w:rsid w:val="00957A1E"/>
    <w:rsid w:val="00960040"/>
    <w:rsid w:val="00960267"/>
    <w:rsid w:val="00960F5E"/>
    <w:rsid w:val="00961CD7"/>
    <w:rsid w:val="00961E5E"/>
    <w:rsid w:val="0096306F"/>
    <w:rsid w:val="00963390"/>
    <w:rsid w:val="00964657"/>
    <w:rsid w:val="00964697"/>
    <w:rsid w:val="00964721"/>
    <w:rsid w:val="009648D8"/>
    <w:rsid w:val="009653BC"/>
    <w:rsid w:val="0096574C"/>
    <w:rsid w:val="00965ECD"/>
    <w:rsid w:val="00966DA5"/>
    <w:rsid w:val="00967518"/>
    <w:rsid w:val="00967962"/>
    <w:rsid w:val="009679D9"/>
    <w:rsid w:val="009702B9"/>
    <w:rsid w:val="009702F9"/>
    <w:rsid w:val="0097092A"/>
    <w:rsid w:val="00970930"/>
    <w:rsid w:val="00970A19"/>
    <w:rsid w:val="00971101"/>
    <w:rsid w:val="00971BC0"/>
    <w:rsid w:val="00971D4C"/>
    <w:rsid w:val="00971E5D"/>
    <w:rsid w:val="00971F2C"/>
    <w:rsid w:val="00972287"/>
    <w:rsid w:val="00972615"/>
    <w:rsid w:val="00973131"/>
    <w:rsid w:val="0097433E"/>
    <w:rsid w:val="00976256"/>
    <w:rsid w:val="0097695C"/>
    <w:rsid w:val="00976AA9"/>
    <w:rsid w:val="00977A1A"/>
    <w:rsid w:val="0098023A"/>
    <w:rsid w:val="00980617"/>
    <w:rsid w:val="009808C2"/>
    <w:rsid w:val="009810D0"/>
    <w:rsid w:val="00981573"/>
    <w:rsid w:val="0098241F"/>
    <w:rsid w:val="009857E2"/>
    <w:rsid w:val="00985D85"/>
    <w:rsid w:val="00986138"/>
    <w:rsid w:val="009866D3"/>
    <w:rsid w:val="0098691D"/>
    <w:rsid w:val="0098757B"/>
    <w:rsid w:val="00987A48"/>
    <w:rsid w:val="00990041"/>
    <w:rsid w:val="009900F3"/>
    <w:rsid w:val="00990116"/>
    <w:rsid w:val="00990E71"/>
    <w:rsid w:val="009911E7"/>
    <w:rsid w:val="0099185B"/>
    <w:rsid w:val="00991AC7"/>
    <w:rsid w:val="00991E2F"/>
    <w:rsid w:val="009926EF"/>
    <w:rsid w:val="00992AE8"/>
    <w:rsid w:val="00992D38"/>
    <w:rsid w:val="00993B89"/>
    <w:rsid w:val="009940EB"/>
    <w:rsid w:val="00994479"/>
    <w:rsid w:val="00994979"/>
    <w:rsid w:val="00995269"/>
    <w:rsid w:val="00995911"/>
    <w:rsid w:val="00996317"/>
    <w:rsid w:val="00996402"/>
    <w:rsid w:val="00996A39"/>
    <w:rsid w:val="00996F20"/>
    <w:rsid w:val="009970E4"/>
    <w:rsid w:val="00997184"/>
    <w:rsid w:val="00997E58"/>
    <w:rsid w:val="009A013C"/>
    <w:rsid w:val="009A061E"/>
    <w:rsid w:val="009A0D65"/>
    <w:rsid w:val="009A146E"/>
    <w:rsid w:val="009A1910"/>
    <w:rsid w:val="009A22E5"/>
    <w:rsid w:val="009A295A"/>
    <w:rsid w:val="009A2F31"/>
    <w:rsid w:val="009A3768"/>
    <w:rsid w:val="009A3D62"/>
    <w:rsid w:val="009A4B34"/>
    <w:rsid w:val="009A52D4"/>
    <w:rsid w:val="009A55AE"/>
    <w:rsid w:val="009A58EC"/>
    <w:rsid w:val="009A6494"/>
    <w:rsid w:val="009A67D6"/>
    <w:rsid w:val="009A76C8"/>
    <w:rsid w:val="009A7A8F"/>
    <w:rsid w:val="009B0042"/>
    <w:rsid w:val="009B10DB"/>
    <w:rsid w:val="009B1183"/>
    <w:rsid w:val="009B186D"/>
    <w:rsid w:val="009B1874"/>
    <w:rsid w:val="009B2895"/>
    <w:rsid w:val="009B4A5E"/>
    <w:rsid w:val="009B540C"/>
    <w:rsid w:val="009B5965"/>
    <w:rsid w:val="009B596F"/>
    <w:rsid w:val="009B5A66"/>
    <w:rsid w:val="009B5C42"/>
    <w:rsid w:val="009B5F07"/>
    <w:rsid w:val="009B7E7F"/>
    <w:rsid w:val="009C21EF"/>
    <w:rsid w:val="009C2AFE"/>
    <w:rsid w:val="009C2E63"/>
    <w:rsid w:val="009C3736"/>
    <w:rsid w:val="009C4891"/>
    <w:rsid w:val="009C5A27"/>
    <w:rsid w:val="009C5C40"/>
    <w:rsid w:val="009C5E5F"/>
    <w:rsid w:val="009C600D"/>
    <w:rsid w:val="009C60FF"/>
    <w:rsid w:val="009C62D6"/>
    <w:rsid w:val="009C6501"/>
    <w:rsid w:val="009C6526"/>
    <w:rsid w:val="009C69F1"/>
    <w:rsid w:val="009C6BD8"/>
    <w:rsid w:val="009C6FBB"/>
    <w:rsid w:val="009C730C"/>
    <w:rsid w:val="009C7A04"/>
    <w:rsid w:val="009D01C8"/>
    <w:rsid w:val="009D10CA"/>
    <w:rsid w:val="009D2324"/>
    <w:rsid w:val="009D2AAC"/>
    <w:rsid w:val="009D3156"/>
    <w:rsid w:val="009D3213"/>
    <w:rsid w:val="009D3273"/>
    <w:rsid w:val="009D35C0"/>
    <w:rsid w:val="009D367E"/>
    <w:rsid w:val="009D3CB5"/>
    <w:rsid w:val="009D4FB0"/>
    <w:rsid w:val="009D5D2E"/>
    <w:rsid w:val="009D7343"/>
    <w:rsid w:val="009D78B1"/>
    <w:rsid w:val="009E018C"/>
    <w:rsid w:val="009E053D"/>
    <w:rsid w:val="009E0995"/>
    <w:rsid w:val="009E1DE9"/>
    <w:rsid w:val="009E22DC"/>
    <w:rsid w:val="009E4155"/>
    <w:rsid w:val="009E4268"/>
    <w:rsid w:val="009E43C0"/>
    <w:rsid w:val="009E4772"/>
    <w:rsid w:val="009E54E9"/>
    <w:rsid w:val="009E5836"/>
    <w:rsid w:val="009E6A9F"/>
    <w:rsid w:val="009E70CA"/>
    <w:rsid w:val="009E7383"/>
    <w:rsid w:val="009E7868"/>
    <w:rsid w:val="009E7895"/>
    <w:rsid w:val="009E7B8F"/>
    <w:rsid w:val="009F021F"/>
    <w:rsid w:val="009F05FB"/>
    <w:rsid w:val="009F07D5"/>
    <w:rsid w:val="009F1C5A"/>
    <w:rsid w:val="009F3338"/>
    <w:rsid w:val="009F376A"/>
    <w:rsid w:val="009F389D"/>
    <w:rsid w:val="009F3D44"/>
    <w:rsid w:val="009F41F1"/>
    <w:rsid w:val="009F5B07"/>
    <w:rsid w:val="009F62B7"/>
    <w:rsid w:val="009F6340"/>
    <w:rsid w:val="009F6406"/>
    <w:rsid w:val="009F7A1C"/>
    <w:rsid w:val="009F7E2A"/>
    <w:rsid w:val="00A005F9"/>
    <w:rsid w:val="00A0069D"/>
    <w:rsid w:val="00A00BC6"/>
    <w:rsid w:val="00A01650"/>
    <w:rsid w:val="00A02277"/>
    <w:rsid w:val="00A0267A"/>
    <w:rsid w:val="00A0282E"/>
    <w:rsid w:val="00A04468"/>
    <w:rsid w:val="00A04578"/>
    <w:rsid w:val="00A045FB"/>
    <w:rsid w:val="00A06A1D"/>
    <w:rsid w:val="00A07569"/>
    <w:rsid w:val="00A075BB"/>
    <w:rsid w:val="00A1020E"/>
    <w:rsid w:val="00A10E87"/>
    <w:rsid w:val="00A11080"/>
    <w:rsid w:val="00A111C7"/>
    <w:rsid w:val="00A13708"/>
    <w:rsid w:val="00A13848"/>
    <w:rsid w:val="00A13F4A"/>
    <w:rsid w:val="00A148C7"/>
    <w:rsid w:val="00A14F37"/>
    <w:rsid w:val="00A152D9"/>
    <w:rsid w:val="00A159B0"/>
    <w:rsid w:val="00A15A73"/>
    <w:rsid w:val="00A15C5C"/>
    <w:rsid w:val="00A161B7"/>
    <w:rsid w:val="00A16297"/>
    <w:rsid w:val="00A16733"/>
    <w:rsid w:val="00A16783"/>
    <w:rsid w:val="00A16EA0"/>
    <w:rsid w:val="00A16F77"/>
    <w:rsid w:val="00A17301"/>
    <w:rsid w:val="00A17D5C"/>
    <w:rsid w:val="00A17D82"/>
    <w:rsid w:val="00A17F8E"/>
    <w:rsid w:val="00A20246"/>
    <w:rsid w:val="00A202C7"/>
    <w:rsid w:val="00A20B80"/>
    <w:rsid w:val="00A20C06"/>
    <w:rsid w:val="00A20DC3"/>
    <w:rsid w:val="00A20F00"/>
    <w:rsid w:val="00A22149"/>
    <w:rsid w:val="00A222B7"/>
    <w:rsid w:val="00A23813"/>
    <w:rsid w:val="00A243B8"/>
    <w:rsid w:val="00A25C32"/>
    <w:rsid w:val="00A26C74"/>
    <w:rsid w:val="00A26FAD"/>
    <w:rsid w:val="00A2733C"/>
    <w:rsid w:val="00A27FC6"/>
    <w:rsid w:val="00A302CF"/>
    <w:rsid w:val="00A3066D"/>
    <w:rsid w:val="00A3104A"/>
    <w:rsid w:val="00A319AD"/>
    <w:rsid w:val="00A31E70"/>
    <w:rsid w:val="00A3258D"/>
    <w:rsid w:val="00A33074"/>
    <w:rsid w:val="00A33247"/>
    <w:rsid w:val="00A34207"/>
    <w:rsid w:val="00A343EE"/>
    <w:rsid w:val="00A34667"/>
    <w:rsid w:val="00A347B9"/>
    <w:rsid w:val="00A352A1"/>
    <w:rsid w:val="00A35356"/>
    <w:rsid w:val="00A36140"/>
    <w:rsid w:val="00A36271"/>
    <w:rsid w:val="00A3640D"/>
    <w:rsid w:val="00A367E9"/>
    <w:rsid w:val="00A36CF4"/>
    <w:rsid w:val="00A37D6C"/>
    <w:rsid w:val="00A37E13"/>
    <w:rsid w:val="00A41038"/>
    <w:rsid w:val="00A4111C"/>
    <w:rsid w:val="00A41330"/>
    <w:rsid w:val="00A42098"/>
    <w:rsid w:val="00A42406"/>
    <w:rsid w:val="00A4241B"/>
    <w:rsid w:val="00A42C2B"/>
    <w:rsid w:val="00A42F8C"/>
    <w:rsid w:val="00A43528"/>
    <w:rsid w:val="00A4380C"/>
    <w:rsid w:val="00A43812"/>
    <w:rsid w:val="00A43D40"/>
    <w:rsid w:val="00A43E9A"/>
    <w:rsid w:val="00A44575"/>
    <w:rsid w:val="00A44765"/>
    <w:rsid w:val="00A44C51"/>
    <w:rsid w:val="00A4518F"/>
    <w:rsid w:val="00A453AF"/>
    <w:rsid w:val="00A4758A"/>
    <w:rsid w:val="00A477B6"/>
    <w:rsid w:val="00A5065E"/>
    <w:rsid w:val="00A5077B"/>
    <w:rsid w:val="00A5082F"/>
    <w:rsid w:val="00A5097D"/>
    <w:rsid w:val="00A50CF0"/>
    <w:rsid w:val="00A51298"/>
    <w:rsid w:val="00A52042"/>
    <w:rsid w:val="00A5234B"/>
    <w:rsid w:val="00A52C2A"/>
    <w:rsid w:val="00A53240"/>
    <w:rsid w:val="00A53F5B"/>
    <w:rsid w:val="00A54759"/>
    <w:rsid w:val="00A55044"/>
    <w:rsid w:val="00A55F88"/>
    <w:rsid w:val="00A56961"/>
    <w:rsid w:val="00A57023"/>
    <w:rsid w:val="00A60948"/>
    <w:rsid w:val="00A60B45"/>
    <w:rsid w:val="00A615A2"/>
    <w:rsid w:val="00A619D2"/>
    <w:rsid w:val="00A62C31"/>
    <w:rsid w:val="00A62F4E"/>
    <w:rsid w:val="00A6377D"/>
    <w:rsid w:val="00A63B42"/>
    <w:rsid w:val="00A6419C"/>
    <w:rsid w:val="00A646A6"/>
    <w:rsid w:val="00A64925"/>
    <w:rsid w:val="00A650A8"/>
    <w:rsid w:val="00A65901"/>
    <w:rsid w:val="00A659FF"/>
    <w:rsid w:val="00A65B40"/>
    <w:rsid w:val="00A66908"/>
    <w:rsid w:val="00A67073"/>
    <w:rsid w:val="00A6737E"/>
    <w:rsid w:val="00A67DEE"/>
    <w:rsid w:val="00A70771"/>
    <w:rsid w:val="00A71619"/>
    <w:rsid w:val="00A71A04"/>
    <w:rsid w:val="00A71AB5"/>
    <w:rsid w:val="00A71BC2"/>
    <w:rsid w:val="00A71DB1"/>
    <w:rsid w:val="00A71DF1"/>
    <w:rsid w:val="00A72973"/>
    <w:rsid w:val="00A72AA4"/>
    <w:rsid w:val="00A72B2F"/>
    <w:rsid w:val="00A72D99"/>
    <w:rsid w:val="00A732F2"/>
    <w:rsid w:val="00A73E2F"/>
    <w:rsid w:val="00A74665"/>
    <w:rsid w:val="00A74AD3"/>
    <w:rsid w:val="00A751BE"/>
    <w:rsid w:val="00A75F06"/>
    <w:rsid w:val="00A76DC6"/>
    <w:rsid w:val="00A77113"/>
    <w:rsid w:val="00A7733D"/>
    <w:rsid w:val="00A80846"/>
    <w:rsid w:val="00A80B63"/>
    <w:rsid w:val="00A81171"/>
    <w:rsid w:val="00A8134E"/>
    <w:rsid w:val="00A813F9"/>
    <w:rsid w:val="00A8351D"/>
    <w:rsid w:val="00A83ED7"/>
    <w:rsid w:val="00A83F38"/>
    <w:rsid w:val="00A84470"/>
    <w:rsid w:val="00A84527"/>
    <w:rsid w:val="00A8464B"/>
    <w:rsid w:val="00A857CF"/>
    <w:rsid w:val="00A86EAC"/>
    <w:rsid w:val="00A86F0C"/>
    <w:rsid w:val="00A87009"/>
    <w:rsid w:val="00A87539"/>
    <w:rsid w:val="00A87A4D"/>
    <w:rsid w:val="00A90051"/>
    <w:rsid w:val="00A90162"/>
    <w:rsid w:val="00A9185B"/>
    <w:rsid w:val="00A91869"/>
    <w:rsid w:val="00A925EF"/>
    <w:rsid w:val="00A928C6"/>
    <w:rsid w:val="00A9480F"/>
    <w:rsid w:val="00A94F8C"/>
    <w:rsid w:val="00A9517E"/>
    <w:rsid w:val="00A9545E"/>
    <w:rsid w:val="00A95EE5"/>
    <w:rsid w:val="00A96916"/>
    <w:rsid w:val="00A969A0"/>
    <w:rsid w:val="00A974EE"/>
    <w:rsid w:val="00AA115E"/>
    <w:rsid w:val="00AA1E53"/>
    <w:rsid w:val="00AA368A"/>
    <w:rsid w:val="00AA3AAA"/>
    <w:rsid w:val="00AA6826"/>
    <w:rsid w:val="00AA6918"/>
    <w:rsid w:val="00AA6AA6"/>
    <w:rsid w:val="00AB02C2"/>
    <w:rsid w:val="00AB051A"/>
    <w:rsid w:val="00AB10E7"/>
    <w:rsid w:val="00AB1D6F"/>
    <w:rsid w:val="00AB2A6C"/>
    <w:rsid w:val="00AB2DB3"/>
    <w:rsid w:val="00AB3192"/>
    <w:rsid w:val="00AB3E8B"/>
    <w:rsid w:val="00AB4035"/>
    <w:rsid w:val="00AB4C17"/>
    <w:rsid w:val="00AB5704"/>
    <w:rsid w:val="00AB5E06"/>
    <w:rsid w:val="00AB61FC"/>
    <w:rsid w:val="00AB62CF"/>
    <w:rsid w:val="00AB657E"/>
    <w:rsid w:val="00AB718A"/>
    <w:rsid w:val="00AB7A99"/>
    <w:rsid w:val="00AC04CA"/>
    <w:rsid w:val="00AC09E8"/>
    <w:rsid w:val="00AC0AA7"/>
    <w:rsid w:val="00AC10EA"/>
    <w:rsid w:val="00AC115B"/>
    <w:rsid w:val="00AC2188"/>
    <w:rsid w:val="00AC2962"/>
    <w:rsid w:val="00AC314A"/>
    <w:rsid w:val="00AC37D9"/>
    <w:rsid w:val="00AC3A86"/>
    <w:rsid w:val="00AC3F45"/>
    <w:rsid w:val="00AC4272"/>
    <w:rsid w:val="00AC42BF"/>
    <w:rsid w:val="00AC474E"/>
    <w:rsid w:val="00AC4CF9"/>
    <w:rsid w:val="00AC5C99"/>
    <w:rsid w:val="00AC6457"/>
    <w:rsid w:val="00AC6ACB"/>
    <w:rsid w:val="00AC6D2A"/>
    <w:rsid w:val="00AC6FD6"/>
    <w:rsid w:val="00AC78BE"/>
    <w:rsid w:val="00AC78F4"/>
    <w:rsid w:val="00AD0366"/>
    <w:rsid w:val="00AD107E"/>
    <w:rsid w:val="00AD1774"/>
    <w:rsid w:val="00AD1A1E"/>
    <w:rsid w:val="00AD1C8C"/>
    <w:rsid w:val="00AD22A6"/>
    <w:rsid w:val="00AD23F8"/>
    <w:rsid w:val="00AD277C"/>
    <w:rsid w:val="00AD2A71"/>
    <w:rsid w:val="00AD34D7"/>
    <w:rsid w:val="00AD422C"/>
    <w:rsid w:val="00AD4438"/>
    <w:rsid w:val="00AD56B8"/>
    <w:rsid w:val="00AD57D7"/>
    <w:rsid w:val="00AD5FAC"/>
    <w:rsid w:val="00AD6099"/>
    <w:rsid w:val="00AD6315"/>
    <w:rsid w:val="00AD644C"/>
    <w:rsid w:val="00AD670C"/>
    <w:rsid w:val="00AD675E"/>
    <w:rsid w:val="00AD6A9F"/>
    <w:rsid w:val="00AD6CB6"/>
    <w:rsid w:val="00AD752F"/>
    <w:rsid w:val="00AD7722"/>
    <w:rsid w:val="00AD7827"/>
    <w:rsid w:val="00AD7910"/>
    <w:rsid w:val="00AE001B"/>
    <w:rsid w:val="00AE0E34"/>
    <w:rsid w:val="00AE0F7A"/>
    <w:rsid w:val="00AE1581"/>
    <w:rsid w:val="00AE17EB"/>
    <w:rsid w:val="00AE1A71"/>
    <w:rsid w:val="00AE1F45"/>
    <w:rsid w:val="00AE2896"/>
    <w:rsid w:val="00AE2DE3"/>
    <w:rsid w:val="00AE3E0C"/>
    <w:rsid w:val="00AE3E17"/>
    <w:rsid w:val="00AE3EC4"/>
    <w:rsid w:val="00AE4CE9"/>
    <w:rsid w:val="00AE52B1"/>
    <w:rsid w:val="00AE5A3A"/>
    <w:rsid w:val="00AE5D70"/>
    <w:rsid w:val="00AE67BD"/>
    <w:rsid w:val="00AE6D3C"/>
    <w:rsid w:val="00AE7007"/>
    <w:rsid w:val="00AE7F31"/>
    <w:rsid w:val="00AF0842"/>
    <w:rsid w:val="00AF096E"/>
    <w:rsid w:val="00AF0E86"/>
    <w:rsid w:val="00AF1746"/>
    <w:rsid w:val="00AF2526"/>
    <w:rsid w:val="00AF28EF"/>
    <w:rsid w:val="00AF362F"/>
    <w:rsid w:val="00AF3B43"/>
    <w:rsid w:val="00AF48E1"/>
    <w:rsid w:val="00AF4C51"/>
    <w:rsid w:val="00AF4E5D"/>
    <w:rsid w:val="00AF5533"/>
    <w:rsid w:val="00AF5754"/>
    <w:rsid w:val="00AF5C57"/>
    <w:rsid w:val="00AF6741"/>
    <w:rsid w:val="00AF6CAE"/>
    <w:rsid w:val="00AF71B0"/>
    <w:rsid w:val="00AF732D"/>
    <w:rsid w:val="00AF74CA"/>
    <w:rsid w:val="00AF7752"/>
    <w:rsid w:val="00AF7F09"/>
    <w:rsid w:val="00B003E4"/>
    <w:rsid w:val="00B0145E"/>
    <w:rsid w:val="00B0285D"/>
    <w:rsid w:val="00B03124"/>
    <w:rsid w:val="00B0492E"/>
    <w:rsid w:val="00B0536A"/>
    <w:rsid w:val="00B056C2"/>
    <w:rsid w:val="00B0572B"/>
    <w:rsid w:val="00B05B7D"/>
    <w:rsid w:val="00B061AC"/>
    <w:rsid w:val="00B06492"/>
    <w:rsid w:val="00B06A16"/>
    <w:rsid w:val="00B072E2"/>
    <w:rsid w:val="00B07751"/>
    <w:rsid w:val="00B07D4A"/>
    <w:rsid w:val="00B112E6"/>
    <w:rsid w:val="00B11830"/>
    <w:rsid w:val="00B11B02"/>
    <w:rsid w:val="00B11D57"/>
    <w:rsid w:val="00B12243"/>
    <w:rsid w:val="00B126CD"/>
    <w:rsid w:val="00B1272E"/>
    <w:rsid w:val="00B12F2F"/>
    <w:rsid w:val="00B13705"/>
    <w:rsid w:val="00B1373B"/>
    <w:rsid w:val="00B13CAA"/>
    <w:rsid w:val="00B13CAB"/>
    <w:rsid w:val="00B14648"/>
    <w:rsid w:val="00B14E62"/>
    <w:rsid w:val="00B1617E"/>
    <w:rsid w:val="00B16607"/>
    <w:rsid w:val="00B16CE6"/>
    <w:rsid w:val="00B17896"/>
    <w:rsid w:val="00B17FB6"/>
    <w:rsid w:val="00B2138D"/>
    <w:rsid w:val="00B219DF"/>
    <w:rsid w:val="00B2207B"/>
    <w:rsid w:val="00B230FA"/>
    <w:rsid w:val="00B2325B"/>
    <w:rsid w:val="00B2421E"/>
    <w:rsid w:val="00B24603"/>
    <w:rsid w:val="00B248D5"/>
    <w:rsid w:val="00B24E5D"/>
    <w:rsid w:val="00B24FFB"/>
    <w:rsid w:val="00B25BE3"/>
    <w:rsid w:val="00B26839"/>
    <w:rsid w:val="00B26CE5"/>
    <w:rsid w:val="00B2766F"/>
    <w:rsid w:val="00B30CE8"/>
    <w:rsid w:val="00B3146B"/>
    <w:rsid w:val="00B31AFC"/>
    <w:rsid w:val="00B31C51"/>
    <w:rsid w:val="00B32717"/>
    <w:rsid w:val="00B3313D"/>
    <w:rsid w:val="00B334FA"/>
    <w:rsid w:val="00B34A69"/>
    <w:rsid w:val="00B34D95"/>
    <w:rsid w:val="00B36A63"/>
    <w:rsid w:val="00B36A7B"/>
    <w:rsid w:val="00B37A9C"/>
    <w:rsid w:val="00B4020E"/>
    <w:rsid w:val="00B40410"/>
    <w:rsid w:val="00B405CF"/>
    <w:rsid w:val="00B40D1B"/>
    <w:rsid w:val="00B41B07"/>
    <w:rsid w:val="00B41F02"/>
    <w:rsid w:val="00B422BD"/>
    <w:rsid w:val="00B422D3"/>
    <w:rsid w:val="00B43884"/>
    <w:rsid w:val="00B446EB"/>
    <w:rsid w:val="00B44C95"/>
    <w:rsid w:val="00B44FFA"/>
    <w:rsid w:val="00B45D67"/>
    <w:rsid w:val="00B465E5"/>
    <w:rsid w:val="00B469AD"/>
    <w:rsid w:val="00B46B89"/>
    <w:rsid w:val="00B47AD1"/>
    <w:rsid w:val="00B5000A"/>
    <w:rsid w:val="00B51573"/>
    <w:rsid w:val="00B5226B"/>
    <w:rsid w:val="00B522FA"/>
    <w:rsid w:val="00B52391"/>
    <w:rsid w:val="00B53D48"/>
    <w:rsid w:val="00B53DD6"/>
    <w:rsid w:val="00B53F82"/>
    <w:rsid w:val="00B54213"/>
    <w:rsid w:val="00B54718"/>
    <w:rsid w:val="00B547ED"/>
    <w:rsid w:val="00B552EC"/>
    <w:rsid w:val="00B5537D"/>
    <w:rsid w:val="00B55572"/>
    <w:rsid w:val="00B563B3"/>
    <w:rsid w:val="00B56655"/>
    <w:rsid w:val="00B57099"/>
    <w:rsid w:val="00B57B0F"/>
    <w:rsid w:val="00B60705"/>
    <w:rsid w:val="00B60CA4"/>
    <w:rsid w:val="00B6264A"/>
    <w:rsid w:val="00B62769"/>
    <w:rsid w:val="00B627D4"/>
    <w:rsid w:val="00B632EE"/>
    <w:rsid w:val="00B63631"/>
    <w:rsid w:val="00B63B5A"/>
    <w:rsid w:val="00B63E61"/>
    <w:rsid w:val="00B64722"/>
    <w:rsid w:val="00B64770"/>
    <w:rsid w:val="00B64ADE"/>
    <w:rsid w:val="00B64C03"/>
    <w:rsid w:val="00B65416"/>
    <w:rsid w:val="00B655F4"/>
    <w:rsid w:val="00B6564A"/>
    <w:rsid w:val="00B658D6"/>
    <w:rsid w:val="00B65CF1"/>
    <w:rsid w:val="00B65CFC"/>
    <w:rsid w:val="00B65F34"/>
    <w:rsid w:val="00B66EFA"/>
    <w:rsid w:val="00B66FE2"/>
    <w:rsid w:val="00B67D87"/>
    <w:rsid w:val="00B703B9"/>
    <w:rsid w:val="00B70D7B"/>
    <w:rsid w:val="00B70F5D"/>
    <w:rsid w:val="00B71AED"/>
    <w:rsid w:val="00B71DB7"/>
    <w:rsid w:val="00B7244C"/>
    <w:rsid w:val="00B735D7"/>
    <w:rsid w:val="00B73622"/>
    <w:rsid w:val="00B739AE"/>
    <w:rsid w:val="00B739F3"/>
    <w:rsid w:val="00B74200"/>
    <w:rsid w:val="00B753FD"/>
    <w:rsid w:val="00B75632"/>
    <w:rsid w:val="00B757E8"/>
    <w:rsid w:val="00B75AB4"/>
    <w:rsid w:val="00B75F6C"/>
    <w:rsid w:val="00B762B9"/>
    <w:rsid w:val="00B7638C"/>
    <w:rsid w:val="00B765D7"/>
    <w:rsid w:val="00B77267"/>
    <w:rsid w:val="00B77649"/>
    <w:rsid w:val="00B77779"/>
    <w:rsid w:val="00B807AC"/>
    <w:rsid w:val="00B817B6"/>
    <w:rsid w:val="00B817CD"/>
    <w:rsid w:val="00B81CCC"/>
    <w:rsid w:val="00B828C6"/>
    <w:rsid w:val="00B83D9C"/>
    <w:rsid w:val="00B84B97"/>
    <w:rsid w:val="00B85702"/>
    <w:rsid w:val="00B858DD"/>
    <w:rsid w:val="00B85A61"/>
    <w:rsid w:val="00B85ACB"/>
    <w:rsid w:val="00B85CAB"/>
    <w:rsid w:val="00B860F4"/>
    <w:rsid w:val="00B864A0"/>
    <w:rsid w:val="00B87329"/>
    <w:rsid w:val="00B90172"/>
    <w:rsid w:val="00B90222"/>
    <w:rsid w:val="00B92C49"/>
    <w:rsid w:val="00B930F3"/>
    <w:rsid w:val="00B93707"/>
    <w:rsid w:val="00B93A7D"/>
    <w:rsid w:val="00B93D26"/>
    <w:rsid w:val="00B93EC2"/>
    <w:rsid w:val="00B9401A"/>
    <w:rsid w:val="00B945C2"/>
    <w:rsid w:val="00B94A67"/>
    <w:rsid w:val="00B962A2"/>
    <w:rsid w:val="00B966DC"/>
    <w:rsid w:val="00B96852"/>
    <w:rsid w:val="00B970FE"/>
    <w:rsid w:val="00B97514"/>
    <w:rsid w:val="00B97DCE"/>
    <w:rsid w:val="00BA1053"/>
    <w:rsid w:val="00BA33B5"/>
    <w:rsid w:val="00BA34A6"/>
    <w:rsid w:val="00BA3740"/>
    <w:rsid w:val="00BA3AD0"/>
    <w:rsid w:val="00BA4038"/>
    <w:rsid w:val="00BA46B1"/>
    <w:rsid w:val="00BA48CB"/>
    <w:rsid w:val="00BA4B58"/>
    <w:rsid w:val="00BA4ED4"/>
    <w:rsid w:val="00BA544A"/>
    <w:rsid w:val="00BA54F6"/>
    <w:rsid w:val="00BA5606"/>
    <w:rsid w:val="00BA5862"/>
    <w:rsid w:val="00BA5C4D"/>
    <w:rsid w:val="00BA7D25"/>
    <w:rsid w:val="00BA7F65"/>
    <w:rsid w:val="00BA7FF7"/>
    <w:rsid w:val="00BB01F9"/>
    <w:rsid w:val="00BB0384"/>
    <w:rsid w:val="00BB045A"/>
    <w:rsid w:val="00BB0472"/>
    <w:rsid w:val="00BB09EB"/>
    <w:rsid w:val="00BB255B"/>
    <w:rsid w:val="00BB2D77"/>
    <w:rsid w:val="00BB335F"/>
    <w:rsid w:val="00BB37D9"/>
    <w:rsid w:val="00BB41DC"/>
    <w:rsid w:val="00BB4776"/>
    <w:rsid w:val="00BB4A81"/>
    <w:rsid w:val="00BB4BE9"/>
    <w:rsid w:val="00BB4F57"/>
    <w:rsid w:val="00BB6E63"/>
    <w:rsid w:val="00BB7849"/>
    <w:rsid w:val="00BC0AC4"/>
    <w:rsid w:val="00BC149C"/>
    <w:rsid w:val="00BC15BC"/>
    <w:rsid w:val="00BC15EE"/>
    <w:rsid w:val="00BC1962"/>
    <w:rsid w:val="00BC2B5C"/>
    <w:rsid w:val="00BC381A"/>
    <w:rsid w:val="00BC3C1A"/>
    <w:rsid w:val="00BC44F0"/>
    <w:rsid w:val="00BC549B"/>
    <w:rsid w:val="00BC5B43"/>
    <w:rsid w:val="00BC5B86"/>
    <w:rsid w:val="00BC5E12"/>
    <w:rsid w:val="00BC5E86"/>
    <w:rsid w:val="00BC66AC"/>
    <w:rsid w:val="00BC7635"/>
    <w:rsid w:val="00BC79AD"/>
    <w:rsid w:val="00BD06B0"/>
    <w:rsid w:val="00BD0B83"/>
    <w:rsid w:val="00BD0BF2"/>
    <w:rsid w:val="00BD123E"/>
    <w:rsid w:val="00BD1319"/>
    <w:rsid w:val="00BD1CD6"/>
    <w:rsid w:val="00BD228C"/>
    <w:rsid w:val="00BD2C67"/>
    <w:rsid w:val="00BD354F"/>
    <w:rsid w:val="00BD35DC"/>
    <w:rsid w:val="00BD4B85"/>
    <w:rsid w:val="00BD4BFF"/>
    <w:rsid w:val="00BD5006"/>
    <w:rsid w:val="00BD5443"/>
    <w:rsid w:val="00BD5816"/>
    <w:rsid w:val="00BD6377"/>
    <w:rsid w:val="00BD6676"/>
    <w:rsid w:val="00BD70A7"/>
    <w:rsid w:val="00BD795C"/>
    <w:rsid w:val="00BE1034"/>
    <w:rsid w:val="00BE1122"/>
    <w:rsid w:val="00BE1376"/>
    <w:rsid w:val="00BE1C12"/>
    <w:rsid w:val="00BE2385"/>
    <w:rsid w:val="00BE26C1"/>
    <w:rsid w:val="00BE2755"/>
    <w:rsid w:val="00BE3C18"/>
    <w:rsid w:val="00BE400C"/>
    <w:rsid w:val="00BE556C"/>
    <w:rsid w:val="00BE5ABE"/>
    <w:rsid w:val="00BE69CF"/>
    <w:rsid w:val="00BE6CFE"/>
    <w:rsid w:val="00BE70D7"/>
    <w:rsid w:val="00BE7C99"/>
    <w:rsid w:val="00BE7F58"/>
    <w:rsid w:val="00BE7F69"/>
    <w:rsid w:val="00BF129E"/>
    <w:rsid w:val="00BF12DD"/>
    <w:rsid w:val="00BF222D"/>
    <w:rsid w:val="00BF262D"/>
    <w:rsid w:val="00BF26DD"/>
    <w:rsid w:val="00BF28EF"/>
    <w:rsid w:val="00BF4DD6"/>
    <w:rsid w:val="00BF4F69"/>
    <w:rsid w:val="00BF5316"/>
    <w:rsid w:val="00BF616C"/>
    <w:rsid w:val="00BF6AA5"/>
    <w:rsid w:val="00C00D56"/>
    <w:rsid w:val="00C00E25"/>
    <w:rsid w:val="00C01260"/>
    <w:rsid w:val="00C018C5"/>
    <w:rsid w:val="00C01A15"/>
    <w:rsid w:val="00C01FE3"/>
    <w:rsid w:val="00C02125"/>
    <w:rsid w:val="00C034B3"/>
    <w:rsid w:val="00C036D5"/>
    <w:rsid w:val="00C03967"/>
    <w:rsid w:val="00C04313"/>
    <w:rsid w:val="00C04BC0"/>
    <w:rsid w:val="00C056AD"/>
    <w:rsid w:val="00C05D60"/>
    <w:rsid w:val="00C06229"/>
    <w:rsid w:val="00C0684F"/>
    <w:rsid w:val="00C06FCD"/>
    <w:rsid w:val="00C0754B"/>
    <w:rsid w:val="00C10684"/>
    <w:rsid w:val="00C10737"/>
    <w:rsid w:val="00C10E6A"/>
    <w:rsid w:val="00C10FE1"/>
    <w:rsid w:val="00C11BCC"/>
    <w:rsid w:val="00C11CE5"/>
    <w:rsid w:val="00C136D3"/>
    <w:rsid w:val="00C146A1"/>
    <w:rsid w:val="00C1482F"/>
    <w:rsid w:val="00C16070"/>
    <w:rsid w:val="00C160F2"/>
    <w:rsid w:val="00C163A7"/>
    <w:rsid w:val="00C1652F"/>
    <w:rsid w:val="00C1790E"/>
    <w:rsid w:val="00C20318"/>
    <w:rsid w:val="00C209EA"/>
    <w:rsid w:val="00C21366"/>
    <w:rsid w:val="00C21B97"/>
    <w:rsid w:val="00C224F2"/>
    <w:rsid w:val="00C22A8B"/>
    <w:rsid w:val="00C23246"/>
    <w:rsid w:val="00C23F63"/>
    <w:rsid w:val="00C2420F"/>
    <w:rsid w:val="00C242B0"/>
    <w:rsid w:val="00C2462A"/>
    <w:rsid w:val="00C24AE9"/>
    <w:rsid w:val="00C25969"/>
    <w:rsid w:val="00C265EA"/>
    <w:rsid w:val="00C26CB1"/>
    <w:rsid w:val="00C26E9D"/>
    <w:rsid w:val="00C2717F"/>
    <w:rsid w:val="00C27334"/>
    <w:rsid w:val="00C27389"/>
    <w:rsid w:val="00C279BA"/>
    <w:rsid w:val="00C30677"/>
    <w:rsid w:val="00C30FC7"/>
    <w:rsid w:val="00C31104"/>
    <w:rsid w:val="00C32520"/>
    <w:rsid w:val="00C33A13"/>
    <w:rsid w:val="00C349F4"/>
    <w:rsid w:val="00C34FB5"/>
    <w:rsid w:val="00C350A9"/>
    <w:rsid w:val="00C35213"/>
    <w:rsid w:val="00C3552C"/>
    <w:rsid w:val="00C35839"/>
    <w:rsid w:val="00C35BD5"/>
    <w:rsid w:val="00C3610A"/>
    <w:rsid w:val="00C369D6"/>
    <w:rsid w:val="00C37E44"/>
    <w:rsid w:val="00C4040B"/>
    <w:rsid w:val="00C40448"/>
    <w:rsid w:val="00C4092C"/>
    <w:rsid w:val="00C40CF8"/>
    <w:rsid w:val="00C415AC"/>
    <w:rsid w:val="00C41BA9"/>
    <w:rsid w:val="00C420E3"/>
    <w:rsid w:val="00C42CA7"/>
    <w:rsid w:val="00C435A3"/>
    <w:rsid w:val="00C4375A"/>
    <w:rsid w:val="00C43792"/>
    <w:rsid w:val="00C441FB"/>
    <w:rsid w:val="00C443F3"/>
    <w:rsid w:val="00C4457F"/>
    <w:rsid w:val="00C44ED1"/>
    <w:rsid w:val="00C461E2"/>
    <w:rsid w:val="00C4621A"/>
    <w:rsid w:val="00C46DE5"/>
    <w:rsid w:val="00C47C18"/>
    <w:rsid w:val="00C47C7C"/>
    <w:rsid w:val="00C502E4"/>
    <w:rsid w:val="00C50AA2"/>
    <w:rsid w:val="00C50C7E"/>
    <w:rsid w:val="00C514A6"/>
    <w:rsid w:val="00C51CCA"/>
    <w:rsid w:val="00C52017"/>
    <w:rsid w:val="00C52B5D"/>
    <w:rsid w:val="00C52FF4"/>
    <w:rsid w:val="00C53B68"/>
    <w:rsid w:val="00C53E50"/>
    <w:rsid w:val="00C54161"/>
    <w:rsid w:val="00C545D5"/>
    <w:rsid w:val="00C5473F"/>
    <w:rsid w:val="00C55825"/>
    <w:rsid w:val="00C55B9D"/>
    <w:rsid w:val="00C55E51"/>
    <w:rsid w:val="00C56070"/>
    <w:rsid w:val="00C56A0B"/>
    <w:rsid w:val="00C56FCE"/>
    <w:rsid w:val="00C573A8"/>
    <w:rsid w:val="00C60291"/>
    <w:rsid w:val="00C60DBE"/>
    <w:rsid w:val="00C61568"/>
    <w:rsid w:val="00C6176A"/>
    <w:rsid w:val="00C61AAE"/>
    <w:rsid w:val="00C61DA1"/>
    <w:rsid w:val="00C623AC"/>
    <w:rsid w:val="00C6240E"/>
    <w:rsid w:val="00C625ED"/>
    <w:rsid w:val="00C6289B"/>
    <w:rsid w:val="00C6300E"/>
    <w:rsid w:val="00C63AE4"/>
    <w:rsid w:val="00C64A00"/>
    <w:rsid w:val="00C64BC9"/>
    <w:rsid w:val="00C64D63"/>
    <w:rsid w:val="00C652BB"/>
    <w:rsid w:val="00C65908"/>
    <w:rsid w:val="00C712D1"/>
    <w:rsid w:val="00C71CEE"/>
    <w:rsid w:val="00C72553"/>
    <w:rsid w:val="00C7271A"/>
    <w:rsid w:val="00C72B84"/>
    <w:rsid w:val="00C72CA1"/>
    <w:rsid w:val="00C72F8E"/>
    <w:rsid w:val="00C74986"/>
    <w:rsid w:val="00C75AD7"/>
    <w:rsid w:val="00C7676A"/>
    <w:rsid w:val="00C7698D"/>
    <w:rsid w:val="00C7708E"/>
    <w:rsid w:val="00C77BD0"/>
    <w:rsid w:val="00C80174"/>
    <w:rsid w:val="00C80B39"/>
    <w:rsid w:val="00C8196C"/>
    <w:rsid w:val="00C81BE0"/>
    <w:rsid w:val="00C823D2"/>
    <w:rsid w:val="00C8250B"/>
    <w:rsid w:val="00C82946"/>
    <w:rsid w:val="00C82FFF"/>
    <w:rsid w:val="00C8304D"/>
    <w:rsid w:val="00C8317C"/>
    <w:rsid w:val="00C8323A"/>
    <w:rsid w:val="00C83395"/>
    <w:rsid w:val="00C83931"/>
    <w:rsid w:val="00C83A0B"/>
    <w:rsid w:val="00C843D9"/>
    <w:rsid w:val="00C8461D"/>
    <w:rsid w:val="00C84F17"/>
    <w:rsid w:val="00C854EC"/>
    <w:rsid w:val="00C85B90"/>
    <w:rsid w:val="00C85BBD"/>
    <w:rsid w:val="00C85C01"/>
    <w:rsid w:val="00C86DA8"/>
    <w:rsid w:val="00C8746C"/>
    <w:rsid w:val="00C87F19"/>
    <w:rsid w:val="00C9015E"/>
    <w:rsid w:val="00C90670"/>
    <w:rsid w:val="00C90BDC"/>
    <w:rsid w:val="00C90D32"/>
    <w:rsid w:val="00C9143E"/>
    <w:rsid w:val="00C9230C"/>
    <w:rsid w:val="00C92C99"/>
    <w:rsid w:val="00C92EB3"/>
    <w:rsid w:val="00C938F7"/>
    <w:rsid w:val="00C93A61"/>
    <w:rsid w:val="00C94EFA"/>
    <w:rsid w:val="00C94F88"/>
    <w:rsid w:val="00C9550E"/>
    <w:rsid w:val="00C963C4"/>
    <w:rsid w:val="00C96568"/>
    <w:rsid w:val="00C96C9A"/>
    <w:rsid w:val="00C9719C"/>
    <w:rsid w:val="00C9748D"/>
    <w:rsid w:val="00CA0EB2"/>
    <w:rsid w:val="00CA19AD"/>
    <w:rsid w:val="00CA1C02"/>
    <w:rsid w:val="00CA2B40"/>
    <w:rsid w:val="00CA2E98"/>
    <w:rsid w:val="00CA31CD"/>
    <w:rsid w:val="00CA3B3C"/>
    <w:rsid w:val="00CA3BD1"/>
    <w:rsid w:val="00CA4455"/>
    <w:rsid w:val="00CA465A"/>
    <w:rsid w:val="00CA485B"/>
    <w:rsid w:val="00CA5189"/>
    <w:rsid w:val="00CA6629"/>
    <w:rsid w:val="00CA68CC"/>
    <w:rsid w:val="00CA690C"/>
    <w:rsid w:val="00CA6E18"/>
    <w:rsid w:val="00CA6E20"/>
    <w:rsid w:val="00CA7415"/>
    <w:rsid w:val="00CB0438"/>
    <w:rsid w:val="00CB0749"/>
    <w:rsid w:val="00CB0B19"/>
    <w:rsid w:val="00CB0F15"/>
    <w:rsid w:val="00CB3A53"/>
    <w:rsid w:val="00CB3D28"/>
    <w:rsid w:val="00CB44C1"/>
    <w:rsid w:val="00CB4DA7"/>
    <w:rsid w:val="00CB4E9E"/>
    <w:rsid w:val="00CB5516"/>
    <w:rsid w:val="00CB5629"/>
    <w:rsid w:val="00CB5668"/>
    <w:rsid w:val="00CB60E5"/>
    <w:rsid w:val="00CB7080"/>
    <w:rsid w:val="00CC07E4"/>
    <w:rsid w:val="00CC1FFA"/>
    <w:rsid w:val="00CC26E0"/>
    <w:rsid w:val="00CC2CAC"/>
    <w:rsid w:val="00CC2DFC"/>
    <w:rsid w:val="00CC3194"/>
    <w:rsid w:val="00CC37E9"/>
    <w:rsid w:val="00CC53F6"/>
    <w:rsid w:val="00CC5A90"/>
    <w:rsid w:val="00CC675E"/>
    <w:rsid w:val="00CC6DA2"/>
    <w:rsid w:val="00CC7136"/>
    <w:rsid w:val="00CC7179"/>
    <w:rsid w:val="00CC77E5"/>
    <w:rsid w:val="00CC7A2A"/>
    <w:rsid w:val="00CD01E4"/>
    <w:rsid w:val="00CD0227"/>
    <w:rsid w:val="00CD0CF1"/>
    <w:rsid w:val="00CD1E0B"/>
    <w:rsid w:val="00CD1F2F"/>
    <w:rsid w:val="00CD1FBB"/>
    <w:rsid w:val="00CD2583"/>
    <w:rsid w:val="00CD33B9"/>
    <w:rsid w:val="00CD3505"/>
    <w:rsid w:val="00CD3570"/>
    <w:rsid w:val="00CD3E3C"/>
    <w:rsid w:val="00CD3EEE"/>
    <w:rsid w:val="00CD421A"/>
    <w:rsid w:val="00CD4A06"/>
    <w:rsid w:val="00CD4ACA"/>
    <w:rsid w:val="00CD542E"/>
    <w:rsid w:val="00CD55BA"/>
    <w:rsid w:val="00CD55ED"/>
    <w:rsid w:val="00CD56EA"/>
    <w:rsid w:val="00CD576F"/>
    <w:rsid w:val="00CD5BA1"/>
    <w:rsid w:val="00CD5E40"/>
    <w:rsid w:val="00CD6B8B"/>
    <w:rsid w:val="00CD6E33"/>
    <w:rsid w:val="00CD72F9"/>
    <w:rsid w:val="00CE1479"/>
    <w:rsid w:val="00CE1BF4"/>
    <w:rsid w:val="00CE20BA"/>
    <w:rsid w:val="00CE3A02"/>
    <w:rsid w:val="00CE470F"/>
    <w:rsid w:val="00CE485B"/>
    <w:rsid w:val="00CE4B7D"/>
    <w:rsid w:val="00CE5167"/>
    <w:rsid w:val="00CE6B70"/>
    <w:rsid w:val="00CE6C5F"/>
    <w:rsid w:val="00CE7187"/>
    <w:rsid w:val="00CE758E"/>
    <w:rsid w:val="00CE7C1B"/>
    <w:rsid w:val="00CF006B"/>
    <w:rsid w:val="00CF09A5"/>
    <w:rsid w:val="00CF0C11"/>
    <w:rsid w:val="00CF11C3"/>
    <w:rsid w:val="00CF1501"/>
    <w:rsid w:val="00CF1939"/>
    <w:rsid w:val="00CF1A2F"/>
    <w:rsid w:val="00CF24F0"/>
    <w:rsid w:val="00CF2B00"/>
    <w:rsid w:val="00CF2B09"/>
    <w:rsid w:val="00CF2CEE"/>
    <w:rsid w:val="00CF2D3F"/>
    <w:rsid w:val="00CF34DF"/>
    <w:rsid w:val="00CF3F57"/>
    <w:rsid w:val="00CF41AF"/>
    <w:rsid w:val="00CF41B1"/>
    <w:rsid w:val="00CF4833"/>
    <w:rsid w:val="00CF5FAF"/>
    <w:rsid w:val="00CF61A6"/>
    <w:rsid w:val="00CF6908"/>
    <w:rsid w:val="00CF6F93"/>
    <w:rsid w:val="00CF70B7"/>
    <w:rsid w:val="00CF73A7"/>
    <w:rsid w:val="00CF7807"/>
    <w:rsid w:val="00CF7E96"/>
    <w:rsid w:val="00D005F0"/>
    <w:rsid w:val="00D009A2"/>
    <w:rsid w:val="00D0101D"/>
    <w:rsid w:val="00D013EA"/>
    <w:rsid w:val="00D01A4C"/>
    <w:rsid w:val="00D01F26"/>
    <w:rsid w:val="00D023B2"/>
    <w:rsid w:val="00D02915"/>
    <w:rsid w:val="00D02CCB"/>
    <w:rsid w:val="00D02E5D"/>
    <w:rsid w:val="00D02EF3"/>
    <w:rsid w:val="00D0345B"/>
    <w:rsid w:val="00D034AA"/>
    <w:rsid w:val="00D03ABA"/>
    <w:rsid w:val="00D03D90"/>
    <w:rsid w:val="00D04390"/>
    <w:rsid w:val="00D05269"/>
    <w:rsid w:val="00D05333"/>
    <w:rsid w:val="00D05379"/>
    <w:rsid w:val="00D06037"/>
    <w:rsid w:val="00D0664E"/>
    <w:rsid w:val="00D06D14"/>
    <w:rsid w:val="00D0787A"/>
    <w:rsid w:val="00D07AB1"/>
    <w:rsid w:val="00D07B68"/>
    <w:rsid w:val="00D07FC7"/>
    <w:rsid w:val="00D102FB"/>
    <w:rsid w:val="00D104A7"/>
    <w:rsid w:val="00D10FA2"/>
    <w:rsid w:val="00D11869"/>
    <w:rsid w:val="00D119BF"/>
    <w:rsid w:val="00D13682"/>
    <w:rsid w:val="00D13949"/>
    <w:rsid w:val="00D13E91"/>
    <w:rsid w:val="00D14372"/>
    <w:rsid w:val="00D14EA4"/>
    <w:rsid w:val="00D14EF0"/>
    <w:rsid w:val="00D15677"/>
    <w:rsid w:val="00D1619C"/>
    <w:rsid w:val="00D166F7"/>
    <w:rsid w:val="00D16B5A"/>
    <w:rsid w:val="00D16CE8"/>
    <w:rsid w:val="00D1742C"/>
    <w:rsid w:val="00D17FEF"/>
    <w:rsid w:val="00D205C0"/>
    <w:rsid w:val="00D20FFE"/>
    <w:rsid w:val="00D21C66"/>
    <w:rsid w:val="00D21CB8"/>
    <w:rsid w:val="00D21FD7"/>
    <w:rsid w:val="00D233F1"/>
    <w:rsid w:val="00D23BBC"/>
    <w:rsid w:val="00D242A9"/>
    <w:rsid w:val="00D24864"/>
    <w:rsid w:val="00D248F2"/>
    <w:rsid w:val="00D254FF"/>
    <w:rsid w:val="00D2561C"/>
    <w:rsid w:val="00D25FAD"/>
    <w:rsid w:val="00D26827"/>
    <w:rsid w:val="00D27040"/>
    <w:rsid w:val="00D272A7"/>
    <w:rsid w:val="00D27355"/>
    <w:rsid w:val="00D274C4"/>
    <w:rsid w:val="00D2779F"/>
    <w:rsid w:val="00D2793B"/>
    <w:rsid w:val="00D27B9A"/>
    <w:rsid w:val="00D30DBE"/>
    <w:rsid w:val="00D313EC"/>
    <w:rsid w:val="00D315FE"/>
    <w:rsid w:val="00D31B30"/>
    <w:rsid w:val="00D3281A"/>
    <w:rsid w:val="00D32B7C"/>
    <w:rsid w:val="00D344EE"/>
    <w:rsid w:val="00D349A2"/>
    <w:rsid w:val="00D3514D"/>
    <w:rsid w:val="00D35D3A"/>
    <w:rsid w:val="00D3657E"/>
    <w:rsid w:val="00D36DDA"/>
    <w:rsid w:val="00D374BA"/>
    <w:rsid w:val="00D37C27"/>
    <w:rsid w:val="00D407D9"/>
    <w:rsid w:val="00D40A37"/>
    <w:rsid w:val="00D40BDA"/>
    <w:rsid w:val="00D40CB3"/>
    <w:rsid w:val="00D40F7A"/>
    <w:rsid w:val="00D4272C"/>
    <w:rsid w:val="00D427DB"/>
    <w:rsid w:val="00D42A8B"/>
    <w:rsid w:val="00D43D62"/>
    <w:rsid w:val="00D44297"/>
    <w:rsid w:val="00D4462E"/>
    <w:rsid w:val="00D4550D"/>
    <w:rsid w:val="00D45655"/>
    <w:rsid w:val="00D4654B"/>
    <w:rsid w:val="00D47EAF"/>
    <w:rsid w:val="00D50552"/>
    <w:rsid w:val="00D50E8D"/>
    <w:rsid w:val="00D5186A"/>
    <w:rsid w:val="00D51BAA"/>
    <w:rsid w:val="00D52130"/>
    <w:rsid w:val="00D522D6"/>
    <w:rsid w:val="00D52756"/>
    <w:rsid w:val="00D52B21"/>
    <w:rsid w:val="00D52B9B"/>
    <w:rsid w:val="00D52D14"/>
    <w:rsid w:val="00D53B64"/>
    <w:rsid w:val="00D541F5"/>
    <w:rsid w:val="00D545EE"/>
    <w:rsid w:val="00D55846"/>
    <w:rsid w:val="00D56F42"/>
    <w:rsid w:val="00D570E9"/>
    <w:rsid w:val="00D57B6E"/>
    <w:rsid w:val="00D57E86"/>
    <w:rsid w:val="00D61D38"/>
    <w:rsid w:val="00D61D57"/>
    <w:rsid w:val="00D6200D"/>
    <w:rsid w:val="00D62124"/>
    <w:rsid w:val="00D62D20"/>
    <w:rsid w:val="00D64737"/>
    <w:rsid w:val="00D64B6B"/>
    <w:rsid w:val="00D64BA9"/>
    <w:rsid w:val="00D6513D"/>
    <w:rsid w:val="00D67EF0"/>
    <w:rsid w:val="00D704D1"/>
    <w:rsid w:val="00D7084A"/>
    <w:rsid w:val="00D70E4F"/>
    <w:rsid w:val="00D71A5E"/>
    <w:rsid w:val="00D72397"/>
    <w:rsid w:val="00D723D8"/>
    <w:rsid w:val="00D7257B"/>
    <w:rsid w:val="00D72A59"/>
    <w:rsid w:val="00D733B7"/>
    <w:rsid w:val="00D7341B"/>
    <w:rsid w:val="00D738C0"/>
    <w:rsid w:val="00D73C0E"/>
    <w:rsid w:val="00D73C69"/>
    <w:rsid w:val="00D74866"/>
    <w:rsid w:val="00D74D6F"/>
    <w:rsid w:val="00D757F5"/>
    <w:rsid w:val="00D763AE"/>
    <w:rsid w:val="00D76408"/>
    <w:rsid w:val="00D769B6"/>
    <w:rsid w:val="00D77261"/>
    <w:rsid w:val="00D77322"/>
    <w:rsid w:val="00D77553"/>
    <w:rsid w:val="00D804E5"/>
    <w:rsid w:val="00D80C45"/>
    <w:rsid w:val="00D815D2"/>
    <w:rsid w:val="00D81CC7"/>
    <w:rsid w:val="00D81FDE"/>
    <w:rsid w:val="00D83FB5"/>
    <w:rsid w:val="00D84827"/>
    <w:rsid w:val="00D84B47"/>
    <w:rsid w:val="00D84DE1"/>
    <w:rsid w:val="00D86B46"/>
    <w:rsid w:val="00D86BD9"/>
    <w:rsid w:val="00D86F6D"/>
    <w:rsid w:val="00D87332"/>
    <w:rsid w:val="00D87AEF"/>
    <w:rsid w:val="00D90324"/>
    <w:rsid w:val="00D906A5"/>
    <w:rsid w:val="00D9078D"/>
    <w:rsid w:val="00D90DF6"/>
    <w:rsid w:val="00D915D9"/>
    <w:rsid w:val="00D9255B"/>
    <w:rsid w:val="00D928BE"/>
    <w:rsid w:val="00D9294E"/>
    <w:rsid w:val="00D929A6"/>
    <w:rsid w:val="00D9320C"/>
    <w:rsid w:val="00D93721"/>
    <w:rsid w:val="00D940F7"/>
    <w:rsid w:val="00D94288"/>
    <w:rsid w:val="00D944F7"/>
    <w:rsid w:val="00D94DD5"/>
    <w:rsid w:val="00D95D6C"/>
    <w:rsid w:val="00D96721"/>
    <w:rsid w:val="00D9754F"/>
    <w:rsid w:val="00DA053C"/>
    <w:rsid w:val="00DA1337"/>
    <w:rsid w:val="00DA150C"/>
    <w:rsid w:val="00DA169C"/>
    <w:rsid w:val="00DA195C"/>
    <w:rsid w:val="00DA2620"/>
    <w:rsid w:val="00DA266F"/>
    <w:rsid w:val="00DA2C55"/>
    <w:rsid w:val="00DA3B16"/>
    <w:rsid w:val="00DA4D66"/>
    <w:rsid w:val="00DA560D"/>
    <w:rsid w:val="00DA591E"/>
    <w:rsid w:val="00DA6431"/>
    <w:rsid w:val="00DA714F"/>
    <w:rsid w:val="00DA7763"/>
    <w:rsid w:val="00DA790F"/>
    <w:rsid w:val="00DA79A9"/>
    <w:rsid w:val="00DA7FB0"/>
    <w:rsid w:val="00DB13B3"/>
    <w:rsid w:val="00DB15A9"/>
    <w:rsid w:val="00DB15CD"/>
    <w:rsid w:val="00DB248A"/>
    <w:rsid w:val="00DB4AC8"/>
    <w:rsid w:val="00DB6B0B"/>
    <w:rsid w:val="00DB7200"/>
    <w:rsid w:val="00DB7784"/>
    <w:rsid w:val="00DC05E6"/>
    <w:rsid w:val="00DC1507"/>
    <w:rsid w:val="00DC226B"/>
    <w:rsid w:val="00DC256A"/>
    <w:rsid w:val="00DC2E69"/>
    <w:rsid w:val="00DC2FE1"/>
    <w:rsid w:val="00DC308D"/>
    <w:rsid w:val="00DC373F"/>
    <w:rsid w:val="00DC412A"/>
    <w:rsid w:val="00DC5285"/>
    <w:rsid w:val="00DC5465"/>
    <w:rsid w:val="00DC6A52"/>
    <w:rsid w:val="00DC6AA7"/>
    <w:rsid w:val="00DC76C6"/>
    <w:rsid w:val="00DC7C9B"/>
    <w:rsid w:val="00DD1473"/>
    <w:rsid w:val="00DD15BD"/>
    <w:rsid w:val="00DD1A32"/>
    <w:rsid w:val="00DD2064"/>
    <w:rsid w:val="00DD2231"/>
    <w:rsid w:val="00DD2236"/>
    <w:rsid w:val="00DD271F"/>
    <w:rsid w:val="00DD3355"/>
    <w:rsid w:val="00DD377E"/>
    <w:rsid w:val="00DD3C62"/>
    <w:rsid w:val="00DD47E7"/>
    <w:rsid w:val="00DD4C45"/>
    <w:rsid w:val="00DD5268"/>
    <w:rsid w:val="00DD52E3"/>
    <w:rsid w:val="00DD5E77"/>
    <w:rsid w:val="00DD6BE7"/>
    <w:rsid w:val="00DE1504"/>
    <w:rsid w:val="00DE1C40"/>
    <w:rsid w:val="00DE1D65"/>
    <w:rsid w:val="00DE1DCD"/>
    <w:rsid w:val="00DE20E6"/>
    <w:rsid w:val="00DE2519"/>
    <w:rsid w:val="00DE319A"/>
    <w:rsid w:val="00DE376A"/>
    <w:rsid w:val="00DE37BC"/>
    <w:rsid w:val="00DE3A67"/>
    <w:rsid w:val="00DE3E87"/>
    <w:rsid w:val="00DE457F"/>
    <w:rsid w:val="00DE46E8"/>
    <w:rsid w:val="00DE4763"/>
    <w:rsid w:val="00DE47D6"/>
    <w:rsid w:val="00DE4877"/>
    <w:rsid w:val="00DE60FA"/>
    <w:rsid w:val="00DE629C"/>
    <w:rsid w:val="00DE6675"/>
    <w:rsid w:val="00DE6984"/>
    <w:rsid w:val="00DE6F7F"/>
    <w:rsid w:val="00DE70DF"/>
    <w:rsid w:val="00DE7184"/>
    <w:rsid w:val="00DE7315"/>
    <w:rsid w:val="00DE7785"/>
    <w:rsid w:val="00DF00D0"/>
    <w:rsid w:val="00DF01F1"/>
    <w:rsid w:val="00DF0B2A"/>
    <w:rsid w:val="00DF1351"/>
    <w:rsid w:val="00DF1568"/>
    <w:rsid w:val="00DF1987"/>
    <w:rsid w:val="00DF1BA8"/>
    <w:rsid w:val="00DF2571"/>
    <w:rsid w:val="00DF2ABF"/>
    <w:rsid w:val="00DF3303"/>
    <w:rsid w:val="00DF395A"/>
    <w:rsid w:val="00DF475B"/>
    <w:rsid w:val="00DF5498"/>
    <w:rsid w:val="00DF5A6A"/>
    <w:rsid w:val="00DF6C6A"/>
    <w:rsid w:val="00DF6DA4"/>
    <w:rsid w:val="00E00FC0"/>
    <w:rsid w:val="00E022AF"/>
    <w:rsid w:val="00E02DC7"/>
    <w:rsid w:val="00E0378C"/>
    <w:rsid w:val="00E0384B"/>
    <w:rsid w:val="00E039B8"/>
    <w:rsid w:val="00E03A35"/>
    <w:rsid w:val="00E0415B"/>
    <w:rsid w:val="00E04B1B"/>
    <w:rsid w:val="00E04DC5"/>
    <w:rsid w:val="00E054C9"/>
    <w:rsid w:val="00E056E9"/>
    <w:rsid w:val="00E05C79"/>
    <w:rsid w:val="00E06A94"/>
    <w:rsid w:val="00E07EF5"/>
    <w:rsid w:val="00E101BE"/>
    <w:rsid w:val="00E107D9"/>
    <w:rsid w:val="00E10B9B"/>
    <w:rsid w:val="00E10E51"/>
    <w:rsid w:val="00E120B4"/>
    <w:rsid w:val="00E1299D"/>
    <w:rsid w:val="00E13C63"/>
    <w:rsid w:val="00E13DA4"/>
    <w:rsid w:val="00E13FA7"/>
    <w:rsid w:val="00E140E6"/>
    <w:rsid w:val="00E146DE"/>
    <w:rsid w:val="00E14DEB"/>
    <w:rsid w:val="00E14ED2"/>
    <w:rsid w:val="00E15E1A"/>
    <w:rsid w:val="00E16995"/>
    <w:rsid w:val="00E16B6B"/>
    <w:rsid w:val="00E16DE1"/>
    <w:rsid w:val="00E1709F"/>
    <w:rsid w:val="00E17299"/>
    <w:rsid w:val="00E17FD4"/>
    <w:rsid w:val="00E17FFD"/>
    <w:rsid w:val="00E2016E"/>
    <w:rsid w:val="00E20E60"/>
    <w:rsid w:val="00E21D81"/>
    <w:rsid w:val="00E221D8"/>
    <w:rsid w:val="00E225A0"/>
    <w:rsid w:val="00E229B2"/>
    <w:rsid w:val="00E229EC"/>
    <w:rsid w:val="00E22BD1"/>
    <w:rsid w:val="00E234D4"/>
    <w:rsid w:val="00E23DE6"/>
    <w:rsid w:val="00E24016"/>
    <w:rsid w:val="00E2409C"/>
    <w:rsid w:val="00E243AE"/>
    <w:rsid w:val="00E254CB"/>
    <w:rsid w:val="00E258AF"/>
    <w:rsid w:val="00E26510"/>
    <w:rsid w:val="00E26875"/>
    <w:rsid w:val="00E26CAD"/>
    <w:rsid w:val="00E26CC6"/>
    <w:rsid w:val="00E307D5"/>
    <w:rsid w:val="00E32826"/>
    <w:rsid w:val="00E337C5"/>
    <w:rsid w:val="00E33A15"/>
    <w:rsid w:val="00E33F25"/>
    <w:rsid w:val="00E34B8A"/>
    <w:rsid w:val="00E34FED"/>
    <w:rsid w:val="00E357A9"/>
    <w:rsid w:val="00E36282"/>
    <w:rsid w:val="00E37337"/>
    <w:rsid w:val="00E3788F"/>
    <w:rsid w:val="00E37AE2"/>
    <w:rsid w:val="00E37D66"/>
    <w:rsid w:val="00E40F6F"/>
    <w:rsid w:val="00E417FC"/>
    <w:rsid w:val="00E41E20"/>
    <w:rsid w:val="00E41E96"/>
    <w:rsid w:val="00E42721"/>
    <w:rsid w:val="00E42AFB"/>
    <w:rsid w:val="00E4328C"/>
    <w:rsid w:val="00E442C3"/>
    <w:rsid w:val="00E44C66"/>
    <w:rsid w:val="00E44C9B"/>
    <w:rsid w:val="00E451B3"/>
    <w:rsid w:val="00E457A4"/>
    <w:rsid w:val="00E45809"/>
    <w:rsid w:val="00E4650C"/>
    <w:rsid w:val="00E46655"/>
    <w:rsid w:val="00E46B80"/>
    <w:rsid w:val="00E46F1F"/>
    <w:rsid w:val="00E4725D"/>
    <w:rsid w:val="00E47C0E"/>
    <w:rsid w:val="00E47CE2"/>
    <w:rsid w:val="00E47FF3"/>
    <w:rsid w:val="00E50B79"/>
    <w:rsid w:val="00E50E55"/>
    <w:rsid w:val="00E52EF2"/>
    <w:rsid w:val="00E52F13"/>
    <w:rsid w:val="00E534DA"/>
    <w:rsid w:val="00E535C5"/>
    <w:rsid w:val="00E53F70"/>
    <w:rsid w:val="00E54B70"/>
    <w:rsid w:val="00E56389"/>
    <w:rsid w:val="00E56896"/>
    <w:rsid w:val="00E56E4A"/>
    <w:rsid w:val="00E57551"/>
    <w:rsid w:val="00E60234"/>
    <w:rsid w:val="00E6023B"/>
    <w:rsid w:val="00E60548"/>
    <w:rsid w:val="00E607A6"/>
    <w:rsid w:val="00E609C8"/>
    <w:rsid w:val="00E60F56"/>
    <w:rsid w:val="00E61C14"/>
    <w:rsid w:val="00E61FD1"/>
    <w:rsid w:val="00E62342"/>
    <w:rsid w:val="00E6243E"/>
    <w:rsid w:val="00E6286A"/>
    <w:rsid w:val="00E63C7D"/>
    <w:rsid w:val="00E64544"/>
    <w:rsid w:val="00E65105"/>
    <w:rsid w:val="00E65666"/>
    <w:rsid w:val="00E66380"/>
    <w:rsid w:val="00E66AB5"/>
    <w:rsid w:val="00E67974"/>
    <w:rsid w:val="00E703C4"/>
    <w:rsid w:val="00E703D3"/>
    <w:rsid w:val="00E70764"/>
    <w:rsid w:val="00E70F06"/>
    <w:rsid w:val="00E70FD9"/>
    <w:rsid w:val="00E71610"/>
    <w:rsid w:val="00E71C84"/>
    <w:rsid w:val="00E734B3"/>
    <w:rsid w:val="00E735A4"/>
    <w:rsid w:val="00E735D8"/>
    <w:rsid w:val="00E73821"/>
    <w:rsid w:val="00E73D03"/>
    <w:rsid w:val="00E74228"/>
    <w:rsid w:val="00E752A7"/>
    <w:rsid w:val="00E759C8"/>
    <w:rsid w:val="00E76383"/>
    <w:rsid w:val="00E76CB1"/>
    <w:rsid w:val="00E76E0D"/>
    <w:rsid w:val="00E77303"/>
    <w:rsid w:val="00E77E35"/>
    <w:rsid w:val="00E804ED"/>
    <w:rsid w:val="00E81EF6"/>
    <w:rsid w:val="00E82BE2"/>
    <w:rsid w:val="00E83579"/>
    <w:rsid w:val="00E836CB"/>
    <w:rsid w:val="00E83DAB"/>
    <w:rsid w:val="00E83E04"/>
    <w:rsid w:val="00E83E1A"/>
    <w:rsid w:val="00E842C5"/>
    <w:rsid w:val="00E84899"/>
    <w:rsid w:val="00E84A70"/>
    <w:rsid w:val="00E84C51"/>
    <w:rsid w:val="00E85922"/>
    <w:rsid w:val="00E860DD"/>
    <w:rsid w:val="00E86634"/>
    <w:rsid w:val="00E86DA0"/>
    <w:rsid w:val="00E875F3"/>
    <w:rsid w:val="00E878A6"/>
    <w:rsid w:val="00E91383"/>
    <w:rsid w:val="00E91EBE"/>
    <w:rsid w:val="00E91FD5"/>
    <w:rsid w:val="00E92A7C"/>
    <w:rsid w:val="00E931AB"/>
    <w:rsid w:val="00E93248"/>
    <w:rsid w:val="00E93551"/>
    <w:rsid w:val="00E935B7"/>
    <w:rsid w:val="00E949BA"/>
    <w:rsid w:val="00E95B13"/>
    <w:rsid w:val="00E95E3C"/>
    <w:rsid w:val="00E95FE6"/>
    <w:rsid w:val="00E96050"/>
    <w:rsid w:val="00E961E0"/>
    <w:rsid w:val="00E9736A"/>
    <w:rsid w:val="00EA0D91"/>
    <w:rsid w:val="00EA0FAE"/>
    <w:rsid w:val="00EA15A3"/>
    <w:rsid w:val="00EA177B"/>
    <w:rsid w:val="00EA1F1E"/>
    <w:rsid w:val="00EA21C0"/>
    <w:rsid w:val="00EA259A"/>
    <w:rsid w:val="00EA265B"/>
    <w:rsid w:val="00EA2B17"/>
    <w:rsid w:val="00EA2D7F"/>
    <w:rsid w:val="00EA3ECC"/>
    <w:rsid w:val="00EA4331"/>
    <w:rsid w:val="00EA4B97"/>
    <w:rsid w:val="00EA5DD7"/>
    <w:rsid w:val="00EA655A"/>
    <w:rsid w:val="00EA6F9E"/>
    <w:rsid w:val="00EA711A"/>
    <w:rsid w:val="00EA7AFA"/>
    <w:rsid w:val="00EA7B48"/>
    <w:rsid w:val="00EA7E9C"/>
    <w:rsid w:val="00EB019B"/>
    <w:rsid w:val="00EB04DB"/>
    <w:rsid w:val="00EB0823"/>
    <w:rsid w:val="00EB0DD8"/>
    <w:rsid w:val="00EB1A03"/>
    <w:rsid w:val="00EB2070"/>
    <w:rsid w:val="00EB22E2"/>
    <w:rsid w:val="00EB2C37"/>
    <w:rsid w:val="00EB3270"/>
    <w:rsid w:val="00EB365D"/>
    <w:rsid w:val="00EB371C"/>
    <w:rsid w:val="00EB3743"/>
    <w:rsid w:val="00EB3E5D"/>
    <w:rsid w:val="00EB46BD"/>
    <w:rsid w:val="00EB4A08"/>
    <w:rsid w:val="00EB4BF5"/>
    <w:rsid w:val="00EB5BDA"/>
    <w:rsid w:val="00EB5EC3"/>
    <w:rsid w:val="00EB615B"/>
    <w:rsid w:val="00EB64CE"/>
    <w:rsid w:val="00EB6D45"/>
    <w:rsid w:val="00EB7348"/>
    <w:rsid w:val="00EB74F5"/>
    <w:rsid w:val="00EC0081"/>
    <w:rsid w:val="00EC02DC"/>
    <w:rsid w:val="00EC0EFA"/>
    <w:rsid w:val="00EC1456"/>
    <w:rsid w:val="00EC1636"/>
    <w:rsid w:val="00EC24B5"/>
    <w:rsid w:val="00EC30A5"/>
    <w:rsid w:val="00EC3536"/>
    <w:rsid w:val="00EC3624"/>
    <w:rsid w:val="00EC40F6"/>
    <w:rsid w:val="00EC42A8"/>
    <w:rsid w:val="00EC4785"/>
    <w:rsid w:val="00EC628C"/>
    <w:rsid w:val="00EC65E3"/>
    <w:rsid w:val="00EC65EF"/>
    <w:rsid w:val="00EC6F65"/>
    <w:rsid w:val="00EC7706"/>
    <w:rsid w:val="00EC77F6"/>
    <w:rsid w:val="00EC7A69"/>
    <w:rsid w:val="00ED126D"/>
    <w:rsid w:val="00ED1BA0"/>
    <w:rsid w:val="00ED1E2F"/>
    <w:rsid w:val="00ED1F5C"/>
    <w:rsid w:val="00ED2B3F"/>
    <w:rsid w:val="00ED3401"/>
    <w:rsid w:val="00ED361A"/>
    <w:rsid w:val="00ED49FA"/>
    <w:rsid w:val="00ED4F92"/>
    <w:rsid w:val="00ED5200"/>
    <w:rsid w:val="00ED5323"/>
    <w:rsid w:val="00ED5976"/>
    <w:rsid w:val="00ED5F3E"/>
    <w:rsid w:val="00ED60CA"/>
    <w:rsid w:val="00ED6270"/>
    <w:rsid w:val="00ED6849"/>
    <w:rsid w:val="00ED69F8"/>
    <w:rsid w:val="00ED73AA"/>
    <w:rsid w:val="00EE0042"/>
    <w:rsid w:val="00EE1071"/>
    <w:rsid w:val="00EE1257"/>
    <w:rsid w:val="00EE1425"/>
    <w:rsid w:val="00EE1B06"/>
    <w:rsid w:val="00EE23AF"/>
    <w:rsid w:val="00EE2533"/>
    <w:rsid w:val="00EE316B"/>
    <w:rsid w:val="00EE39E0"/>
    <w:rsid w:val="00EE404B"/>
    <w:rsid w:val="00EE40C8"/>
    <w:rsid w:val="00EE4578"/>
    <w:rsid w:val="00EE5297"/>
    <w:rsid w:val="00EE53E2"/>
    <w:rsid w:val="00EE5923"/>
    <w:rsid w:val="00EE754A"/>
    <w:rsid w:val="00EE7633"/>
    <w:rsid w:val="00EF18C0"/>
    <w:rsid w:val="00EF1BEA"/>
    <w:rsid w:val="00EF3EE2"/>
    <w:rsid w:val="00EF5090"/>
    <w:rsid w:val="00EF51D9"/>
    <w:rsid w:val="00EF5750"/>
    <w:rsid w:val="00EF5CFB"/>
    <w:rsid w:val="00EF6029"/>
    <w:rsid w:val="00EF6311"/>
    <w:rsid w:val="00EF742E"/>
    <w:rsid w:val="00F0013E"/>
    <w:rsid w:val="00F01BAA"/>
    <w:rsid w:val="00F02EDB"/>
    <w:rsid w:val="00F036FD"/>
    <w:rsid w:val="00F03C4B"/>
    <w:rsid w:val="00F03CD3"/>
    <w:rsid w:val="00F03DEC"/>
    <w:rsid w:val="00F04E34"/>
    <w:rsid w:val="00F04ED0"/>
    <w:rsid w:val="00F05269"/>
    <w:rsid w:val="00F0620B"/>
    <w:rsid w:val="00F06C41"/>
    <w:rsid w:val="00F06FC5"/>
    <w:rsid w:val="00F07220"/>
    <w:rsid w:val="00F074B6"/>
    <w:rsid w:val="00F07671"/>
    <w:rsid w:val="00F07FE4"/>
    <w:rsid w:val="00F10A82"/>
    <w:rsid w:val="00F10DB3"/>
    <w:rsid w:val="00F1121A"/>
    <w:rsid w:val="00F11810"/>
    <w:rsid w:val="00F11981"/>
    <w:rsid w:val="00F11AA3"/>
    <w:rsid w:val="00F11BCB"/>
    <w:rsid w:val="00F11FBD"/>
    <w:rsid w:val="00F123F6"/>
    <w:rsid w:val="00F12748"/>
    <w:rsid w:val="00F12BEA"/>
    <w:rsid w:val="00F135BE"/>
    <w:rsid w:val="00F13ECF"/>
    <w:rsid w:val="00F14300"/>
    <w:rsid w:val="00F14C54"/>
    <w:rsid w:val="00F15B49"/>
    <w:rsid w:val="00F15EAA"/>
    <w:rsid w:val="00F172B3"/>
    <w:rsid w:val="00F1769C"/>
    <w:rsid w:val="00F17AB0"/>
    <w:rsid w:val="00F17D97"/>
    <w:rsid w:val="00F17FE9"/>
    <w:rsid w:val="00F2063F"/>
    <w:rsid w:val="00F20733"/>
    <w:rsid w:val="00F20A99"/>
    <w:rsid w:val="00F22D4F"/>
    <w:rsid w:val="00F241B0"/>
    <w:rsid w:val="00F24940"/>
    <w:rsid w:val="00F24FAF"/>
    <w:rsid w:val="00F24FC4"/>
    <w:rsid w:val="00F26CA7"/>
    <w:rsid w:val="00F26E33"/>
    <w:rsid w:val="00F2703B"/>
    <w:rsid w:val="00F273DC"/>
    <w:rsid w:val="00F27577"/>
    <w:rsid w:val="00F27969"/>
    <w:rsid w:val="00F27D5E"/>
    <w:rsid w:val="00F309D0"/>
    <w:rsid w:val="00F31FAE"/>
    <w:rsid w:val="00F327E0"/>
    <w:rsid w:val="00F3337B"/>
    <w:rsid w:val="00F33651"/>
    <w:rsid w:val="00F33905"/>
    <w:rsid w:val="00F33E53"/>
    <w:rsid w:val="00F33FB2"/>
    <w:rsid w:val="00F345A9"/>
    <w:rsid w:val="00F34CA3"/>
    <w:rsid w:val="00F34D65"/>
    <w:rsid w:val="00F35AEA"/>
    <w:rsid w:val="00F35E6A"/>
    <w:rsid w:val="00F36092"/>
    <w:rsid w:val="00F3750D"/>
    <w:rsid w:val="00F37787"/>
    <w:rsid w:val="00F37EA3"/>
    <w:rsid w:val="00F40071"/>
    <w:rsid w:val="00F40072"/>
    <w:rsid w:val="00F4007D"/>
    <w:rsid w:val="00F4065A"/>
    <w:rsid w:val="00F407A4"/>
    <w:rsid w:val="00F4168C"/>
    <w:rsid w:val="00F42EB5"/>
    <w:rsid w:val="00F43384"/>
    <w:rsid w:val="00F43CAF"/>
    <w:rsid w:val="00F44692"/>
    <w:rsid w:val="00F44855"/>
    <w:rsid w:val="00F4545B"/>
    <w:rsid w:val="00F45B73"/>
    <w:rsid w:val="00F5024C"/>
    <w:rsid w:val="00F51ABF"/>
    <w:rsid w:val="00F527E0"/>
    <w:rsid w:val="00F533F0"/>
    <w:rsid w:val="00F53B22"/>
    <w:rsid w:val="00F53BFC"/>
    <w:rsid w:val="00F53F2B"/>
    <w:rsid w:val="00F54274"/>
    <w:rsid w:val="00F55351"/>
    <w:rsid w:val="00F5550C"/>
    <w:rsid w:val="00F5567A"/>
    <w:rsid w:val="00F56541"/>
    <w:rsid w:val="00F565A7"/>
    <w:rsid w:val="00F567EC"/>
    <w:rsid w:val="00F56A5B"/>
    <w:rsid w:val="00F57107"/>
    <w:rsid w:val="00F57740"/>
    <w:rsid w:val="00F57B80"/>
    <w:rsid w:val="00F57F4D"/>
    <w:rsid w:val="00F6051C"/>
    <w:rsid w:val="00F610BF"/>
    <w:rsid w:val="00F6131B"/>
    <w:rsid w:val="00F6176A"/>
    <w:rsid w:val="00F61C3A"/>
    <w:rsid w:val="00F62103"/>
    <w:rsid w:val="00F62779"/>
    <w:rsid w:val="00F63249"/>
    <w:rsid w:val="00F637B6"/>
    <w:rsid w:val="00F6384C"/>
    <w:rsid w:val="00F63F66"/>
    <w:rsid w:val="00F64292"/>
    <w:rsid w:val="00F643F8"/>
    <w:rsid w:val="00F64C9F"/>
    <w:rsid w:val="00F64EF1"/>
    <w:rsid w:val="00F650A3"/>
    <w:rsid w:val="00F65276"/>
    <w:rsid w:val="00F65604"/>
    <w:rsid w:val="00F65A11"/>
    <w:rsid w:val="00F660EA"/>
    <w:rsid w:val="00F664F3"/>
    <w:rsid w:val="00F671AE"/>
    <w:rsid w:val="00F7013F"/>
    <w:rsid w:val="00F70C7C"/>
    <w:rsid w:val="00F70D6D"/>
    <w:rsid w:val="00F710EC"/>
    <w:rsid w:val="00F71439"/>
    <w:rsid w:val="00F71520"/>
    <w:rsid w:val="00F71D03"/>
    <w:rsid w:val="00F71FF9"/>
    <w:rsid w:val="00F720F6"/>
    <w:rsid w:val="00F7291D"/>
    <w:rsid w:val="00F72F29"/>
    <w:rsid w:val="00F73555"/>
    <w:rsid w:val="00F7466A"/>
    <w:rsid w:val="00F74751"/>
    <w:rsid w:val="00F74920"/>
    <w:rsid w:val="00F757BC"/>
    <w:rsid w:val="00F769F3"/>
    <w:rsid w:val="00F76F25"/>
    <w:rsid w:val="00F77581"/>
    <w:rsid w:val="00F77601"/>
    <w:rsid w:val="00F7797F"/>
    <w:rsid w:val="00F77CE0"/>
    <w:rsid w:val="00F80A0A"/>
    <w:rsid w:val="00F8121C"/>
    <w:rsid w:val="00F82685"/>
    <w:rsid w:val="00F826C7"/>
    <w:rsid w:val="00F8329E"/>
    <w:rsid w:val="00F832AB"/>
    <w:rsid w:val="00F83873"/>
    <w:rsid w:val="00F838AB"/>
    <w:rsid w:val="00F848EA"/>
    <w:rsid w:val="00F84A2A"/>
    <w:rsid w:val="00F85D29"/>
    <w:rsid w:val="00F860CE"/>
    <w:rsid w:val="00F864F2"/>
    <w:rsid w:val="00F867DC"/>
    <w:rsid w:val="00F86A5C"/>
    <w:rsid w:val="00F872F6"/>
    <w:rsid w:val="00F87CB2"/>
    <w:rsid w:val="00F90DB6"/>
    <w:rsid w:val="00F912E4"/>
    <w:rsid w:val="00F9145D"/>
    <w:rsid w:val="00F9309E"/>
    <w:rsid w:val="00F9348D"/>
    <w:rsid w:val="00F93836"/>
    <w:rsid w:val="00F941F5"/>
    <w:rsid w:val="00F94D2B"/>
    <w:rsid w:val="00F95365"/>
    <w:rsid w:val="00F958B3"/>
    <w:rsid w:val="00F95D1F"/>
    <w:rsid w:val="00F961F1"/>
    <w:rsid w:val="00F964D8"/>
    <w:rsid w:val="00F967C3"/>
    <w:rsid w:val="00F96A2D"/>
    <w:rsid w:val="00FA05C1"/>
    <w:rsid w:val="00FA0B6A"/>
    <w:rsid w:val="00FA0CB4"/>
    <w:rsid w:val="00FA0CEA"/>
    <w:rsid w:val="00FA2447"/>
    <w:rsid w:val="00FA2DEC"/>
    <w:rsid w:val="00FA2F23"/>
    <w:rsid w:val="00FA2FDE"/>
    <w:rsid w:val="00FA308D"/>
    <w:rsid w:val="00FA355D"/>
    <w:rsid w:val="00FA392D"/>
    <w:rsid w:val="00FA3974"/>
    <w:rsid w:val="00FA3A52"/>
    <w:rsid w:val="00FA3C38"/>
    <w:rsid w:val="00FA4859"/>
    <w:rsid w:val="00FA4EA6"/>
    <w:rsid w:val="00FA5281"/>
    <w:rsid w:val="00FA6759"/>
    <w:rsid w:val="00FA68FF"/>
    <w:rsid w:val="00FA6F4C"/>
    <w:rsid w:val="00FA700B"/>
    <w:rsid w:val="00FA71DE"/>
    <w:rsid w:val="00FA74ED"/>
    <w:rsid w:val="00FA7B27"/>
    <w:rsid w:val="00FA7B7F"/>
    <w:rsid w:val="00FA7BD1"/>
    <w:rsid w:val="00FA7E50"/>
    <w:rsid w:val="00FB0A94"/>
    <w:rsid w:val="00FB0B91"/>
    <w:rsid w:val="00FB0FD2"/>
    <w:rsid w:val="00FB139C"/>
    <w:rsid w:val="00FB183F"/>
    <w:rsid w:val="00FB1C3A"/>
    <w:rsid w:val="00FB2647"/>
    <w:rsid w:val="00FB30F8"/>
    <w:rsid w:val="00FB340B"/>
    <w:rsid w:val="00FB38BE"/>
    <w:rsid w:val="00FB3C10"/>
    <w:rsid w:val="00FB5026"/>
    <w:rsid w:val="00FB5095"/>
    <w:rsid w:val="00FB5B2C"/>
    <w:rsid w:val="00FB70C8"/>
    <w:rsid w:val="00FB7491"/>
    <w:rsid w:val="00FC0B71"/>
    <w:rsid w:val="00FC154E"/>
    <w:rsid w:val="00FC1693"/>
    <w:rsid w:val="00FC2882"/>
    <w:rsid w:val="00FC2B00"/>
    <w:rsid w:val="00FC2B7E"/>
    <w:rsid w:val="00FC4197"/>
    <w:rsid w:val="00FC42FD"/>
    <w:rsid w:val="00FC45BA"/>
    <w:rsid w:val="00FC4864"/>
    <w:rsid w:val="00FC4BE9"/>
    <w:rsid w:val="00FC54A7"/>
    <w:rsid w:val="00FC6E67"/>
    <w:rsid w:val="00FC758C"/>
    <w:rsid w:val="00FD075C"/>
    <w:rsid w:val="00FD106B"/>
    <w:rsid w:val="00FD11B2"/>
    <w:rsid w:val="00FD14E0"/>
    <w:rsid w:val="00FD1640"/>
    <w:rsid w:val="00FD1793"/>
    <w:rsid w:val="00FD2538"/>
    <w:rsid w:val="00FD47F6"/>
    <w:rsid w:val="00FD4A95"/>
    <w:rsid w:val="00FD6EAB"/>
    <w:rsid w:val="00FD7BC5"/>
    <w:rsid w:val="00FD7FE7"/>
    <w:rsid w:val="00FE0404"/>
    <w:rsid w:val="00FE09AF"/>
    <w:rsid w:val="00FE19BB"/>
    <w:rsid w:val="00FE2154"/>
    <w:rsid w:val="00FE328C"/>
    <w:rsid w:val="00FE33B1"/>
    <w:rsid w:val="00FE374D"/>
    <w:rsid w:val="00FE37F8"/>
    <w:rsid w:val="00FE4140"/>
    <w:rsid w:val="00FE4262"/>
    <w:rsid w:val="00FE4625"/>
    <w:rsid w:val="00FE47F6"/>
    <w:rsid w:val="00FE4FBE"/>
    <w:rsid w:val="00FE5669"/>
    <w:rsid w:val="00FE7C82"/>
    <w:rsid w:val="00FF090D"/>
    <w:rsid w:val="00FF0ABB"/>
    <w:rsid w:val="00FF0C63"/>
    <w:rsid w:val="00FF1947"/>
    <w:rsid w:val="00FF3D10"/>
    <w:rsid w:val="00FF4DD5"/>
    <w:rsid w:val="00FF5075"/>
    <w:rsid w:val="00FF5BE2"/>
    <w:rsid w:val="00FF5D0C"/>
    <w:rsid w:val="00FF6107"/>
    <w:rsid w:val="00FF64F2"/>
    <w:rsid w:val="00FF67CB"/>
    <w:rsid w:val="00FF692D"/>
    <w:rsid w:val="00FF697B"/>
    <w:rsid w:val="00FF7073"/>
    <w:rsid w:val="00FF714D"/>
    <w:rsid w:val="00FF77BE"/>
    <w:rsid w:val="00FF7999"/>
    <w:rsid w:val="00FF7B6C"/>
    <w:rsid w:val="00FF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4788CD31"/>
  <w15:chartTrackingRefBased/>
  <w15:docId w15:val="{3099A465-9A03-46D8-88DC-E686021C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qFormat="1"/>
    <w:lsdException w:name="Title" w:uiPriority="10" w:qFormat="1"/>
    <w:lsdException w:name="Default Paragraph Font" w:uiPriority="1"/>
    <w:lsdException w:name="Body Text" w:uiPriority="99" w:qFormat="1"/>
    <w:lsdException w:name="Body Text Indent" w:uiPriority="99"/>
    <w:lsdException w:name="List Continue 4" w:uiPriority="99"/>
    <w:lsdException w:name="Subtitle" w:uiPriority="11" w:qFormat="1"/>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7F4D"/>
    <w:pPr>
      <w:spacing w:after="160" w:line="259" w:lineRule="auto"/>
    </w:pPr>
    <w:rPr>
      <w:rFonts w:eastAsiaTheme="minorHAnsi" w:cstheme="minorBidi"/>
      <w:sz w:val="24"/>
      <w:szCs w:val="22"/>
      <w:lang w:eastAsia="en-US"/>
    </w:rPr>
  </w:style>
  <w:style w:type="paragraph" w:styleId="Heading1">
    <w:name w:val="heading 1"/>
    <w:aliases w:val="title heading"/>
    <w:next w:val="Normal"/>
    <w:link w:val="Heading1Char"/>
    <w:uiPriority w:val="9"/>
    <w:qFormat/>
    <w:rsid w:val="00A75F06"/>
    <w:pPr>
      <w:keepNext/>
      <w:outlineLvl w:val="0"/>
    </w:pPr>
    <w:rPr>
      <w:rFonts w:ascii="Arial" w:hAnsi="Arial"/>
      <w:sz w:val="24"/>
      <w:szCs w:val="24"/>
      <w:lang w:eastAsia="en-US"/>
    </w:rPr>
  </w:style>
  <w:style w:type="paragraph" w:styleId="Heading2">
    <w:name w:val="heading 2"/>
    <w:aliases w:val="Part Heading"/>
    <w:basedOn w:val="Normal"/>
    <w:next w:val="Normal"/>
    <w:link w:val="Heading2Char"/>
    <w:uiPriority w:val="9"/>
    <w:qFormat/>
    <w:rsid w:val="00A75F06"/>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A75F06"/>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A75F06"/>
    <w:pPr>
      <w:keepNext/>
      <w:spacing w:before="240" w:after="60"/>
      <w:outlineLvl w:val="3"/>
    </w:pPr>
    <w:rPr>
      <w:b/>
      <w:bCs/>
      <w:sz w:val="28"/>
      <w:szCs w:val="28"/>
    </w:rPr>
  </w:style>
  <w:style w:type="paragraph" w:styleId="Heading5">
    <w:name w:val="heading 5"/>
    <w:basedOn w:val="Normal"/>
    <w:next w:val="Normal"/>
    <w:link w:val="Heading5Char"/>
    <w:uiPriority w:val="9"/>
    <w:qFormat/>
    <w:rsid w:val="00A75F06"/>
    <w:pPr>
      <w:spacing w:before="240" w:after="60"/>
      <w:outlineLvl w:val="4"/>
    </w:pPr>
    <w:rPr>
      <w:b/>
      <w:bCs/>
      <w:i/>
      <w:iCs/>
      <w:szCs w:val="26"/>
    </w:rPr>
  </w:style>
  <w:style w:type="paragraph" w:styleId="Heading6">
    <w:name w:val="heading 6"/>
    <w:basedOn w:val="Normal"/>
    <w:next w:val="Normal"/>
    <w:link w:val="Heading6Char"/>
    <w:uiPriority w:val="9"/>
    <w:qFormat/>
    <w:rsid w:val="00A75F06"/>
    <w:pPr>
      <w:spacing w:before="240" w:after="60"/>
      <w:outlineLvl w:val="5"/>
    </w:pPr>
    <w:rPr>
      <w:b/>
      <w:bCs/>
      <w:sz w:val="22"/>
    </w:rPr>
  </w:style>
  <w:style w:type="paragraph" w:styleId="Heading7">
    <w:name w:val="heading 7"/>
    <w:basedOn w:val="Normal"/>
    <w:next w:val="Normal"/>
    <w:link w:val="Heading7Char"/>
    <w:qFormat/>
    <w:rsid w:val="00A75F06"/>
    <w:pPr>
      <w:spacing w:before="240" w:after="60"/>
      <w:outlineLvl w:val="6"/>
    </w:pPr>
  </w:style>
  <w:style w:type="paragraph" w:styleId="Heading8">
    <w:name w:val="heading 8"/>
    <w:basedOn w:val="Normal"/>
    <w:next w:val="Normal"/>
    <w:link w:val="Heading8Char"/>
    <w:uiPriority w:val="9"/>
    <w:qFormat/>
    <w:rsid w:val="00A75F06"/>
    <w:pPr>
      <w:spacing w:before="240" w:after="60"/>
      <w:outlineLvl w:val="7"/>
    </w:pPr>
    <w:rPr>
      <w:i/>
      <w:iCs/>
    </w:rPr>
  </w:style>
  <w:style w:type="paragraph" w:styleId="Heading9">
    <w:name w:val="heading 9"/>
    <w:basedOn w:val="Normal"/>
    <w:next w:val="Normal"/>
    <w:link w:val="Heading9Char"/>
    <w:qFormat/>
    <w:rsid w:val="00A75F0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link w:val="Heading1"/>
    <w:uiPriority w:val="9"/>
    <w:locked/>
    <w:rsid w:val="00376553"/>
    <w:rPr>
      <w:rFonts w:ascii="Arial" w:hAnsi="Arial"/>
      <w:sz w:val="24"/>
      <w:szCs w:val="24"/>
      <w:lang w:eastAsia="en-US"/>
    </w:rPr>
  </w:style>
  <w:style w:type="character" w:customStyle="1" w:styleId="Heading2Char">
    <w:name w:val="Heading 2 Char"/>
    <w:aliases w:val="Part Heading Char"/>
    <w:link w:val="Heading2"/>
    <w:uiPriority w:val="9"/>
    <w:locked/>
    <w:rsid w:val="00376553"/>
    <w:rPr>
      <w:rFonts w:ascii="Arial" w:hAnsi="Arial" w:cs="Arial"/>
      <w:b/>
      <w:sz w:val="24"/>
      <w:szCs w:val="24"/>
      <w:lang w:eastAsia="en-US"/>
    </w:rPr>
  </w:style>
  <w:style w:type="character" w:customStyle="1" w:styleId="Heading3Char">
    <w:name w:val="Heading 3 Char"/>
    <w:aliases w:val="LDClause Heading Char"/>
    <w:link w:val="Heading3"/>
    <w:uiPriority w:val="9"/>
    <w:locked/>
    <w:rsid w:val="00376553"/>
    <w:rPr>
      <w:rFonts w:ascii="Arial" w:hAnsi="Arial" w:cs="Arial"/>
      <w:b/>
      <w:bCs/>
      <w:sz w:val="24"/>
      <w:szCs w:val="26"/>
      <w:lang w:eastAsia="en-US"/>
    </w:rPr>
  </w:style>
  <w:style w:type="character" w:customStyle="1" w:styleId="Heading4Char">
    <w:name w:val="Heading 4 Char"/>
    <w:link w:val="Heading4"/>
    <w:uiPriority w:val="9"/>
    <w:locked/>
    <w:rsid w:val="00376553"/>
    <w:rPr>
      <w:b/>
      <w:bCs/>
      <w:sz w:val="28"/>
      <w:szCs w:val="28"/>
      <w:lang w:eastAsia="en-US"/>
    </w:rPr>
  </w:style>
  <w:style w:type="character" w:customStyle="1" w:styleId="Heading5Char">
    <w:name w:val="Heading 5 Char"/>
    <w:link w:val="Heading5"/>
    <w:uiPriority w:val="9"/>
    <w:locked/>
    <w:rsid w:val="00376553"/>
    <w:rPr>
      <w:rFonts w:ascii="Times New (W1)" w:hAnsi="Times New (W1)"/>
      <w:b/>
      <w:bCs/>
      <w:i/>
      <w:iCs/>
      <w:sz w:val="24"/>
      <w:szCs w:val="26"/>
      <w:lang w:eastAsia="en-US"/>
    </w:rPr>
  </w:style>
  <w:style w:type="character" w:customStyle="1" w:styleId="Heading6Char">
    <w:name w:val="Heading 6 Char"/>
    <w:link w:val="Heading6"/>
    <w:uiPriority w:val="9"/>
    <w:locked/>
    <w:rsid w:val="00376553"/>
    <w:rPr>
      <w:b/>
      <w:bCs/>
      <w:sz w:val="22"/>
      <w:szCs w:val="22"/>
      <w:lang w:eastAsia="en-US"/>
    </w:rPr>
  </w:style>
  <w:style w:type="character" w:customStyle="1" w:styleId="Heading7Char">
    <w:name w:val="Heading 7 Char"/>
    <w:link w:val="Heading7"/>
    <w:locked/>
    <w:rsid w:val="00376553"/>
    <w:rPr>
      <w:sz w:val="24"/>
      <w:szCs w:val="24"/>
      <w:lang w:eastAsia="en-US"/>
    </w:rPr>
  </w:style>
  <w:style w:type="character" w:customStyle="1" w:styleId="Heading8Char">
    <w:name w:val="Heading 8 Char"/>
    <w:link w:val="Heading8"/>
    <w:uiPriority w:val="9"/>
    <w:locked/>
    <w:rsid w:val="00376553"/>
    <w:rPr>
      <w:i/>
      <w:iCs/>
      <w:sz w:val="24"/>
      <w:szCs w:val="24"/>
      <w:lang w:eastAsia="en-US"/>
    </w:rPr>
  </w:style>
  <w:style w:type="character" w:customStyle="1" w:styleId="Heading9Char">
    <w:name w:val="Heading 9 Char"/>
    <w:link w:val="Heading9"/>
    <w:locked/>
    <w:rsid w:val="00376553"/>
    <w:rPr>
      <w:rFonts w:ascii="Arial" w:hAnsi="Arial" w:cs="Arial"/>
      <w:sz w:val="22"/>
      <w:szCs w:val="22"/>
      <w:lang w:eastAsia="en-US"/>
    </w:rPr>
  </w:style>
  <w:style w:type="paragraph" w:styleId="Header">
    <w:name w:val="header"/>
    <w:basedOn w:val="Normal"/>
    <w:link w:val="HeaderChar"/>
    <w:rsid w:val="00A75F06"/>
    <w:pPr>
      <w:tabs>
        <w:tab w:val="center" w:pos="4153"/>
        <w:tab w:val="right" w:pos="8306"/>
      </w:tabs>
    </w:pPr>
  </w:style>
  <w:style w:type="character" w:customStyle="1" w:styleId="HeaderChar">
    <w:name w:val="Header Char"/>
    <w:link w:val="Header"/>
    <w:locked/>
    <w:rsid w:val="00376553"/>
    <w:rPr>
      <w:rFonts w:ascii="Times New (W1)" w:hAnsi="Times New (W1)"/>
      <w:sz w:val="24"/>
      <w:szCs w:val="24"/>
      <w:lang w:eastAsia="en-US"/>
    </w:rPr>
  </w:style>
  <w:style w:type="paragraph" w:styleId="Footer">
    <w:name w:val="footer"/>
    <w:basedOn w:val="Normal"/>
    <w:link w:val="FooterChar"/>
    <w:uiPriority w:val="99"/>
    <w:rsid w:val="00A75F06"/>
    <w:pPr>
      <w:tabs>
        <w:tab w:val="right" w:pos="8505"/>
      </w:tabs>
    </w:pPr>
    <w:rPr>
      <w:sz w:val="20"/>
    </w:rPr>
  </w:style>
  <w:style w:type="character" w:customStyle="1" w:styleId="FooterChar">
    <w:name w:val="Footer Char"/>
    <w:link w:val="Footer"/>
    <w:uiPriority w:val="99"/>
    <w:locked/>
    <w:rsid w:val="00376553"/>
    <w:rPr>
      <w:rFonts w:ascii="Times New (W1)" w:hAnsi="Times New (W1)"/>
      <w:szCs w:val="24"/>
      <w:lang w:eastAsia="en-US"/>
    </w:rPr>
  </w:style>
  <w:style w:type="paragraph" w:customStyle="1" w:styleId="LDBodytext">
    <w:name w:val="LDBody text"/>
    <w:link w:val="LDBodytextChar"/>
    <w:rsid w:val="00A75F06"/>
    <w:rPr>
      <w:sz w:val="24"/>
      <w:szCs w:val="24"/>
      <w:lang w:eastAsia="en-US"/>
    </w:rPr>
  </w:style>
  <w:style w:type="character" w:customStyle="1" w:styleId="LDBodytextChar">
    <w:name w:val="LDBody text Char"/>
    <w:link w:val="LDBodytext"/>
    <w:locked/>
    <w:rsid w:val="00376553"/>
    <w:rPr>
      <w:sz w:val="24"/>
      <w:szCs w:val="24"/>
      <w:lang w:eastAsia="en-US"/>
    </w:rPr>
  </w:style>
  <w:style w:type="paragraph" w:customStyle="1" w:styleId="LDTitle">
    <w:name w:val="LDTitle"/>
    <w:link w:val="LDTitleChar"/>
    <w:rsid w:val="00F57F4D"/>
    <w:pPr>
      <w:spacing w:before="1320" w:after="480"/>
    </w:pPr>
    <w:rPr>
      <w:rFonts w:ascii="Arial" w:hAnsi="Arial"/>
      <w:sz w:val="24"/>
      <w:szCs w:val="24"/>
      <w:lang w:eastAsia="en-US"/>
    </w:rPr>
  </w:style>
  <w:style w:type="paragraph" w:customStyle="1" w:styleId="LDDate">
    <w:name w:val="LDDate"/>
    <w:basedOn w:val="BodyText1"/>
    <w:link w:val="LDDateChar"/>
    <w:rsid w:val="00F57F4D"/>
    <w:pPr>
      <w:spacing w:before="240"/>
    </w:pPr>
  </w:style>
  <w:style w:type="paragraph" w:customStyle="1" w:styleId="LDSignatory">
    <w:name w:val="LDSignatory"/>
    <w:basedOn w:val="BodyText1"/>
    <w:next w:val="BodyText1"/>
    <w:rsid w:val="00F57F4D"/>
    <w:pPr>
      <w:keepNext/>
      <w:spacing w:before="900"/>
    </w:pPr>
  </w:style>
  <w:style w:type="paragraph" w:customStyle="1" w:styleId="LDDescription">
    <w:name w:val="LD Description"/>
    <w:basedOn w:val="LDTitle"/>
    <w:rsid w:val="00F57F4D"/>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75F06"/>
    <w:pPr>
      <w:keepNext/>
      <w:tabs>
        <w:tab w:val="left" w:pos="737"/>
      </w:tabs>
      <w:spacing w:before="180" w:after="60"/>
      <w:ind w:left="737" w:hanging="737"/>
    </w:pPr>
    <w:rPr>
      <w:b/>
    </w:rPr>
  </w:style>
  <w:style w:type="paragraph" w:customStyle="1" w:styleId="LDClause">
    <w:name w:val="LDClause"/>
    <w:basedOn w:val="LDBodytext"/>
    <w:link w:val="LDClauseChar"/>
    <w:qFormat/>
    <w:rsid w:val="00A75F06"/>
    <w:pPr>
      <w:tabs>
        <w:tab w:val="right" w:pos="454"/>
        <w:tab w:val="left" w:pos="737"/>
      </w:tabs>
      <w:spacing w:before="60" w:after="60"/>
      <w:ind w:left="737" w:hanging="1021"/>
    </w:pPr>
  </w:style>
  <w:style w:type="character" w:customStyle="1" w:styleId="LDClauseChar">
    <w:name w:val="LDClause Char"/>
    <w:link w:val="LDClause"/>
    <w:locked/>
    <w:rsid w:val="00376553"/>
    <w:rPr>
      <w:sz w:val="24"/>
      <w:szCs w:val="24"/>
      <w:lang w:eastAsia="en-US"/>
    </w:rPr>
  </w:style>
  <w:style w:type="character" w:customStyle="1" w:styleId="LDDateChar">
    <w:name w:val="LDDate Char"/>
    <w:link w:val="LDDate"/>
    <w:locked/>
    <w:rsid w:val="00F57F4D"/>
    <w:rPr>
      <w:sz w:val="24"/>
      <w:szCs w:val="24"/>
      <w:lang w:eastAsia="en-US"/>
    </w:rPr>
  </w:style>
  <w:style w:type="character" w:customStyle="1" w:styleId="LDClauseHeadingChar">
    <w:name w:val="LDClauseHeading Char"/>
    <w:link w:val="LDClauseHeading"/>
    <w:locked/>
    <w:rsid w:val="00376553"/>
    <w:rPr>
      <w:rFonts w:ascii="Arial" w:hAnsi="Arial"/>
      <w:b/>
      <w:sz w:val="24"/>
      <w:szCs w:val="24"/>
      <w:lang w:eastAsia="en-US"/>
    </w:rPr>
  </w:style>
  <w:style w:type="paragraph" w:styleId="BalloonText">
    <w:name w:val="Balloon Text"/>
    <w:basedOn w:val="Normal"/>
    <w:link w:val="BalloonTextChar"/>
    <w:uiPriority w:val="99"/>
    <w:semiHidden/>
    <w:rsid w:val="00A75F06"/>
    <w:rPr>
      <w:rFonts w:ascii="Tahoma" w:hAnsi="Tahoma" w:cs="Tahoma"/>
      <w:sz w:val="16"/>
      <w:szCs w:val="16"/>
    </w:rPr>
  </w:style>
  <w:style w:type="character" w:customStyle="1" w:styleId="BalloonTextChar">
    <w:name w:val="Balloon Text Char"/>
    <w:link w:val="BalloonText"/>
    <w:uiPriority w:val="99"/>
    <w:semiHidden/>
    <w:locked/>
    <w:rsid w:val="00376553"/>
    <w:rPr>
      <w:rFonts w:ascii="Tahoma" w:hAnsi="Tahoma" w:cs="Tahoma"/>
      <w:sz w:val="16"/>
      <w:szCs w:val="16"/>
      <w:lang w:eastAsia="en-US"/>
    </w:rPr>
  </w:style>
  <w:style w:type="paragraph" w:customStyle="1" w:styleId="LDP1a">
    <w:name w:val="LDP1(a)"/>
    <w:basedOn w:val="LDClause"/>
    <w:link w:val="LDP1aChar"/>
    <w:qFormat/>
    <w:rsid w:val="00A75F06"/>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A75F06"/>
  </w:style>
  <w:style w:type="character" w:customStyle="1" w:styleId="LDP1aChar">
    <w:name w:val="LDP1(a) Char"/>
    <w:basedOn w:val="LDClauseChar"/>
    <w:link w:val="LDP1a"/>
    <w:locked/>
    <w:rsid w:val="00376553"/>
    <w:rPr>
      <w:sz w:val="24"/>
      <w:szCs w:val="24"/>
      <w:lang w:eastAsia="en-US"/>
    </w:rPr>
  </w:style>
  <w:style w:type="paragraph" w:customStyle="1" w:styleId="LDScheduleheading">
    <w:name w:val="LDSchedule heading"/>
    <w:basedOn w:val="LDTitle"/>
    <w:next w:val="LDBodytext"/>
    <w:link w:val="LDScheduleheadingChar"/>
    <w:rsid w:val="0053523A"/>
    <w:pPr>
      <w:keepNext/>
      <w:pageBreakBefore/>
      <w:tabs>
        <w:tab w:val="left" w:pos="1843"/>
      </w:tabs>
      <w:spacing w:before="200" w:after="120"/>
      <w:ind w:left="1843" w:hanging="1843"/>
    </w:pPr>
    <w:rPr>
      <w:rFonts w:cs="Arial"/>
      <w:b/>
    </w:rPr>
  </w:style>
  <w:style w:type="paragraph" w:customStyle="1" w:styleId="LDScheduleClause">
    <w:name w:val="LDScheduleClause"/>
    <w:basedOn w:val="LDClause"/>
    <w:link w:val="LDScheduleClauseChar"/>
    <w:rsid w:val="00A75F06"/>
    <w:pPr>
      <w:ind w:left="738" w:hanging="851"/>
    </w:pPr>
  </w:style>
  <w:style w:type="paragraph" w:styleId="CommentText">
    <w:name w:val="annotation text"/>
    <w:basedOn w:val="Normal"/>
    <w:link w:val="CommentTextChar"/>
    <w:uiPriority w:val="99"/>
    <w:rsid w:val="00A75F06"/>
    <w:rPr>
      <w:sz w:val="20"/>
    </w:rPr>
  </w:style>
  <w:style w:type="character" w:customStyle="1" w:styleId="CommentTextChar">
    <w:name w:val="Comment Text Char"/>
    <w:link w:val="CommentText"/>
    <w:uiPriority w:val="99"/>
    <w:locked/>
    <w:rsid w:val="00376553"/>
    <w:rPr>
      <w:rFonts w:ascii="Times New (W1)" w:hAnsi="Times New (W1)"/>
      <w:szCs w:val="24"/>
      <w:lang w:eastAsia="en-US"/>
    </w:rPr>
  </w:style>
  <w:style w:type="paragraph" w:customStyle="1" w:styleId="LDdefinition">
    <w:name w:val="LDdefinition"/>
    <w:basedOn w:val="LDClause"/>
    <w:link w:val="LDdefinitionChar"/>
    <w:rsid w:val="00A75F06"/>
    <w:pPr>
      <w:tabs>
        <w:tab w:val="clear" w:pos="454"/>
        <w:tab w:val="clear" w:pos="737"/>
      </w:tabs>
      <w:ind w:firstLine="0"/>
    </w:pPr>
  </w:style>
  <w:style w:type="character" w:customStyle="1" w:styleId="LDScheduleClauseChar">
    <w:name w:val="LDScheduleClause Char"/>
    <w:basedOn w:val="LDClauseChar"/>
    <w:link w:val="LDScheduleClause"/>
    <w:locked/>
    <w:rsid w:val="00376553"/>
    <w:rPr>
      <w:sz w:val="24"/>
      <w:szCs w:val="24"/>
      <w:lang w:eastAsia="en-US"/>
    </w:rPr>
  </w:style>
  <w:style w:type="character" w:customStyle="1" w:styleId="LDdefinitionChar">
    <w:name w:val="LDdefinition Char"/>
    <w:basedOn w:val="LDClauseChar"/>
    <w:link w:val="LDdefinition"/>
    <w:locked/>
    <w:rsid w:val="00376553"/>
    <w:rPr>
      <w:sz w:val="24"/>
      <w:szCs w:val="24"/>
      <w:lang w:eastAsia="en-US"/>
    </w:rPr>
  </w:style>
  <w:style w:type="character" w:customStyle="1" w:styleId="LDScheduleClauseHeadChar">
    <w:name w:val="LDScheduleClauseHead Char"/>
    <w:basedOn w:val="LDClauseHeadingChar"/>
    <w:link w:val="LDScheduleClauseHead"/>
    <w:locked/>
    <w:rsid w:val="00376553"/>
    <w:rPr>
      <w:rFonts w:ascii="Arial" w:hAnsi="Arial"/>
      <w:b/>
      <w:sz w:val="24"/>
      <w:szCs w:val="24"/>
      <w:lang w:eastAsia="en-US"/>
    </w:rPr>
  </w:style>
  <w:style w:type="character" w:styleId="CommentReference">
    <w:name w:val="annotation reference"/>
    <w:uiPriority w:val="99"/>
    <w:rsid w:val="00376553"/>
    <w:rPr>
      <w:rFonts w:cs="Times New Roman"/>
      <w:sz w:val="16"/>
      <w:szCs w:val="16"/>
    </w:rPr>
  </w:style>
  <w:style w:type="paragraph" w:customStyle="1" w:styleId="LDNote">
    <w:name w:val="LDNote"/>
    <w:basedOn w:val="LDClause"/>
    <w:link w:val="LDNoteChar"/>
    <w:rsid w:val="00A75F06"/>
    <w:pPr>
      <w:ind w:firstLine="0"/>
    </w:pPr>
    <w:rPr>
      <w:sz w:val="20"/>
    </w:rPr>
  </w:style>
  <w:style w:type="paragraph" w:customStyle="1" w:styleId="LDP2i">
    <w:name w:val="LDP2 (i)"/>
    <w:basedOn w:val="LDP1a"/>
    <w:link w:val="LDP2iChar"/>
    <w:qFormat/>
    <w:rsid w:val="00A75F06"/>
    <w:pPr>
      <w:tabs>
        <w:tab w:val="clear" w:pos="1191"/>
        <w:tab w:val="right" w:pos="1418"/>
        <w:tab w:val="left" w:pos="1559"/>
      </w:tabs>
      <w:ind w:left="1588" w:hanging="1134"/>
    </w:pPr>
  </w:style>
  <w:style w:type="paragraph" w:customStyle="1" w:styleId="LDAmendHeading">
    <w:name w:val="LDAmendHeading"/>
    <w:basedOn w:val="LDTitle"/>
    <w:next w:val="LDAmendInstruction"/>
    <w:rsid w:val="00A75F06"/>
    <w:pPr>
      <w:keepNext/>
      <w:spacing w:before="180" w:after="60"/>
      <w:ind w:left="720" w:hanging="720"/>
    </w:pPr>
    <w:rPr>
      <w:b/>
    </w:rPr>
  </w:style>
  <w:style w:type="character" w:styleId="PageNumber">
    <w:name w:val="page number"/>
    <w:rsid w:val="00A75F06"/>
  </w:style>
  <w:style w:type="paragraph" w:customStyle="1" w:styleId="LDFooter">
    <w:name w:val="LDFooter"/>
    <w:basedOn w:val="BodyText1"/>
    <w:rsid w:val="00F57F4D"/>
    <w:pPr>
      <w:tabs>
        <w:tab w:val="right" w:pos="8505"/>
      </w:tabs>
    </w:pPr>
    <w:rPr>
      <w:sz w:val="20"/>
    </w:rPr>
  </w:style>
  <w:style w:type="paragraph" w:customStyle="1" w:styleId="indent">
    <w:name w:val="indent"/>
    <w:basedOn w:val="Normal"/>
    <w:rsid w:val="00A75F06"/>
    <w:pPr>
      <w:tabs>
        <w:tab w:val="right" w:pos="1134"/>
        <w:tab w:val="left" w:pos="1276"/>
      </w:tabs>
      <w:ind w:left="1276" w:hanging="1276"/>
      <w:jc w:val="both"/>
    </w:pPr>
    <w:rPr>
      <w:lang w:val="en-GB"/>
    </w:rPr>
  </w:style>
  <w:style w:type="paragraph" w:customStyle="1" w:styleId="numeric">
    <w:name w:val="numeric"/>
    <w:basedOn w:val="Normal"/>
    <w:rsid w:val="00A75F06"/>
    <w:pPr>
      <w:tabs>
        <w:tab w:val="right" w:pos="1843"/>
        <w:tab w:val="left" w:pos="1985"/>
      </w:tabs>
      <w:ind w:left="1985" w:hanging="1985"/>
      <w:jc w:val="both"/>
    </w:pPr>
    <w:rPr>
      <w:lang w:val="en-GB"/>
    </w:rPr>
  </w:style>
  <w:style w:type="paragraph" w:customStyle="1" w:styleId="Style2">
    <w:name w:val="Style2"/>
    <w:basedOn w:val="Normal"/>
    <w:rsid w:val="00A75F06"/>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F57F4D"/>
    <w:pPr>
      <w:spacing w:after="120"/>
    </w:pPr>
  </w:style>
  <w:style w:type="character" w:customStyle="1" w:styleId="BodyTextChar">
    <w:name w:val="Body Text Char"/>
    <w:basedOn w:val="DefaultParagraphFont"/>
    <w:link w:val="BodyText"/>
    <w:uiPriority w:val="99"/>
    <w:locked/>
    <w:rsid w:val="00F57F4D"/>
    <w:rPr>
      <w:rFonts w:eastAsiaTheme="minorHAnsi" w:cstheme="minorBidi"/>
      <w:sz w:val="24"/>
      <w:szCs w:val="22"/>
      <w:lang w:eastAsia="en-US"/>
    </w:rPr>
  </w:style>
  <w:style w:type="paragraph" w:customStyle="1" w:styleId="Reference">
    <w:name w:val="Reference"/>
    <w:basedOn w:val="BodyText"/>
    <w:rsid w:val="00A75F06"/>
    <w:pPr>
      <w:spacing w:before="360"/>
    </w:pPr>
    <w:rPr>
      <w:rFonts w:ascii="Arial" w:hAnsi="Arial"/>
      <w:b/>
      <w:lang w:val="en-GB"/>
    </w:rPr>
  </w:style>
  <w:style w:type="paragraph" w:customStyle="1" w:styleId="LDEndLine">
    <w:name w:val="LDEndLine"/>
    <w:basedOn w:val="BodyText"/>
    <w:rsid w:val="00A75F06"/>
    <w:pPr>
      <w:pBdr>
        <w:bottom w:val="single" w:sz="2" w:space="0" w:color="auto"/>
      </w:pBdr>
    </w:pPr>
  </w:style>
  <w:style w:type="paragraph" w:styleId="Title">
    <w:name w:val="Title"/>
    <w:basedOn w:val="BodyText"/>
    <w:next w:val="BodyText"/>
    <w:link w:val="TitleChar"/>
    <w:uiPriority w:val="10"/>
    <w:qFormat/>
    <w:rsid w:val="00A75F06"/>
    <w:pPr>
      <w:spacing w:before="120" w:after="60"/>
      <w:outlineLvl w:val="0"/>
    </w:pPr>
    <w:rPr>
      <w:rFonts w:ascii="Arial" w:hAnsi="Arial" w:cs="Arial"/>
      <w:bCs/>
      <w:kern w:val="28"/>
      <w:szCs w:val="32"/>
    </w:rPr>
  </w:style>
  <w:style w:type="character" w:customStyle="1" w:styleId="TitleChar">
    <w:name w:val="Title Char"/>
    <w:link w:val="Title"/>
    <w:uiPriority w:val="10"/>
    <w:locked/>
    <w:rsid w:val="00376553"/>
    <w:rPr>
      <w:rFonts w:ascii="Arial" w:hAnsi="Arial" w:cs="Arial"/>
      <w:bCs/>
      <w:kern w:val="28"/>
      <w:sz w:val="24"/>
      <w:szCs w:val="32"/>
      <w:lang w:eastAsia="en-US"/>
    </w:rPr>
  </w:style>
  <w:style w:type="paragraph" w:customStyle="1" w:styleId="LDReference">
    <w:name w:val="LDReference"/>
    <w:basedOn w:val="LDTitle"/>
    <w:rsid w:val="00F57F4D"/>
    <w:pPr>
      <w:spacing w:before="120"/>
      <w:ind w:left="1843"/>
    </w:pPr>
    <w:rPr>
      <w:rFonts w:ascii="Times New Roman" w:hAnsi="Times New Roman"/>
      <w:sz w:val="20"/>
      <w:szCs w:val="20"/>
    </w:rPr>
  </w:style>
  <w:style w:type="paragraph" w:customStyle="1" w:styleId="LDFollowing">
    <w:name w:val="LDFollowing"/>
    <w:basedOn w:val="LDDate"/>
    <w:next w:val="BodyText1"/>
    <w:rsid w:val="00F57F4D"/>
    <w:pPr>
      <w:spacing w:before="60"/>
    </w:pPr>
  </w:style>
  <w:style w:type="paragraph" w:customStyle="1" w:styleId="LDTableheading">
    <w:name w:val="LDTableheading"/>
    <w:basedOn w:val="LDBodytext"/>
    <w:rsid w:val="00A75F06"/>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A75F0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A75F06"/>
    <w:rPr>
      <w:i/>
      <w:iCs/>
    </w:rPr>
  </w:style>
  <w:style w:type="paragraph" w:customStyle="1" w:styleId="LDP3A">
    <w:name w:val="LDP3 (A)"/>
    <w:basedOn w:val="LDP2i"/>
    <w:link w:val="LDP3AChar"/>
    <w:qFormat/>
    <w:rsid w:val="00A75F06"/>
    <w:pPr>
      <w:tabs>
        <w:tab w:val="clear" w:pos="1418"/>
        <w:tab w:val="clear" w:pos="1559"/>
        <w:tab w:val="left" w:pos="1985"/>
      </w:tabs>
      <w:ind w:left="1985" w:hanging="567"/>
    </w:pPr>
  </w:style>
  <w:style w:type="paragraph" w:styleId="BlockText">
    <w:name w:val="Block Text"/>
    <w:basedOn w:val="Normal"/>
    <w:rsid w:val="00A75F06"/>
    <w:pPr>
      <w:spacing w:after="120"/>
      <w:ind w:left="1440" w:right="1440"/>
    </w:pPr>
  </w:style>
  <w:style w:type="paragraph" w:styleId="BodyText2">
    <w:name w:val="Body Text 2"/>
    <w:basedOn w:val="Normal"/>
    <w:link w:val="BodyText2Char"/>
    <w:rsid w:val="00A75F06"/>
    <w:pPr>
      <w:spacing w:after="120" w:line="480" w:lineRule="auto"/>
    </w:pPr>
  </w:style>
  <w:style w:type="character" w:customStyle="1" w:styleId="BodyText2Char">
    <w:name w:val="Body Text 2 Char"/>
    <w:link w:val="BodyText2"/>
    <w:locked/>
    <w:rsid w:val="00376553"/>
    <w:rPr>
      <w:rFonts w:ascii="Times New (W1)" w:hAnsi="Times New (W1)"/>
      <w:sz w:val="24"/>
      <w:szCs w:val="24"/>
      <w:lang w:eastAsia="en-US"/>
    </w:rPr>
  </w:style>
  <w:style w:type="paragraph" w:styleId="BodyText3">
    <w:name w:val="Body Text 3"/>
    <w:basedOn w:val="Normal"/>
    <w:link w:val="BodyText3Char"/>
    <w:rsid w:val="00A75F06"/>
    <w:pPr>
      <w:spacing w:after="120"/>
    </w:pPr>
    <w:rPr>
      <w:sz w:val="16"/>
      <w:szCs w:val="16"/>
    </w:rPr>
  </w:style>
  <w:style w:type="character" w:customStyle="1" w:styleId="BodyText3Char">
    <w:name w:val="Body Text 3 Char"/>
    <w:link w:val="BodyText3"/>
    <w:locked/>
    <w:rsid w:val="00376553"/>
    <w:rPr>
      <w:rFonts w:ascii="Times New (W1)" w:hAnsi="Times New (W1)"/>
      <w:sz w:val="16"/>
      <w:szCs w:val="16"/>
      <w:lang w:eastAsia="en-US"/>
    </w:rPr>
  </w:style>
  <w:style w:type="paragraph" w:styleId="BodyTextFirstIndent">
    <w:name w:val="Body Text First Indent"/>
    <w:basedOn w:val="BodyText"/>
    <w:link w:val="BodyTextFirstIndentChar"/>
    <w:rsid w:val="00A75F06"/>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locked/>
    <w:rsid w:val="00376553"/>
    <w:rPr>
      <w:rFonts w:eastAsia="Calibri" w:cstheme="minorBidi"/>
      <w:sz w:val="24"/>
      <w:szCs w:val="22"/>
      <w:lang w:eastAsia="en-US"/>
    </w:rPr>
  </w:style>
  <w:style w:type="paragraph" w:styleId="BodyTextIndent">
    <w:name w:val="Body Text Indent"/>
    <w:basedOn w:val="Normal"/>
    <w:link w:val="BodyTextIndentChar"/>
    <w:uiPriority w:val="99"/>
    <w:rsid w:val="00A75F06"/>
    <w:pPr>
      <w:spacing w:after="120"/>
      <w:ind w:left="283"/>
    </w:pPr>
  </w:style>
  <w:style w:type="character" w:customStyle="1" w:styleId="BodyTextIndentChar">
    <w:name w:val="Body Text Indent Char"/>
    <w:link w:val="BodyTextIndent"/>
    <w:uiPriority w:val="99"/>
    <w:locked/>
    <w:rsid w:val="00376553"/>
    <w:rPr>
      <w:rFonts w:ascii="Times New (W1)" w:hAnsi="Times New (W1)"/>
      <w:sz w:val="24"/>
      <w:szCs w:val="24"/>
      <w:lang w:eastAsia="en-US"/>
    </w:rPr>
  </w:style>
  <w:style w:type="paragraph" w:styleId="BodyTextFirstIndent2">
    <w:name w:val="Body Text First Indent 2"/>
    <w:basedOn w:val="BodyTextIndent"/>
    <w:link w:val="BodyTextFirstIndent2Char"/>
    <w:rsid w:val="00A75F06"/>
    <w:pPr>
      <w:ind w:firstLine="210"/>
    </w:pPr>
  </w:style>
  <w:style w:type="character" w:customStyle="1" w:styleId="BodyTextFirstIndent2Char">
    <w:name w:val="Body Text First Indent 2 Char"/>
    <w:basedOn w:val="BodyTextIndentChar"/>
    <w:link w:val="BodyTextFirstIndent2"/>
    <w:locked/>
    <w:rsid w:val="00376553"/>
    <w:rPr>
      <w:rFonts w:ascii="Times New (W1)" w:hAnsi="Times New (W1)"/>
      <w:sz w:val="24"/>
      <w:szCs w:val="24"/>
      <w:lang w:eastAsia="en-US"/>
    </w:rPr>
  </w:style>
  <w:style w:type="paragraph" w:styleId="BodyTextIndent2">
    <w:name w:val="Body Text Indent 2"/>
    <w:basedOn w:val="Normal"/>
    <w:link w:val="BodyTextIndent2Char"/>
    <w:rsid w:val="00A75F06"/>
    <w:pPr>
      <w:spacing w:after="120" w:line="480" w:lineRule="auto"/>
      <w:ind w:left="283"/>
    </w:pPr>
  </w:style>
  <w:style w:type="character" w:customStyle="1" w:styleId="BodyTextIndent2Char">
    <w:name w:val="Body Text Indent 2 Char"/>
    <w:link w:val="BodyTextIndent2"/>
    <w:locked/>
    <w:rsid w:val="00376553"/>
    <w:rPr>
      <w:rFonts w:ascii="Times New (W1)" w:hAnsi="Times New (W1)"/>
      <w:sz w:val="24"/>
      <w:szCs w:val="24"/>
      <w:lang w:eastAsia="en-US"/>
    </w:rPr>
  </w:style>
  <w:style w:type="paragraph" w:styleId="BodyTextIndent3">
    <w:name w:val="Body Text Indent 3"/>
    <w:basedOn w:val="Normal"/>
    <w:link w:val="BodyTextIndent3Char"/>
    <w:rsid w:val="00A75F06"/>
    <w:pPr>
      <w:spacing w:after="120"/>
      <w:ind w:left="283"/>
    </w:pPr>
    <w:rPr>
      <w:sz w:val="16"/>
      <w:szCs w:val="16"/>
    </w:rPr>
  </w:style>
  <w:style w:type="character" w:customStyle="1" w:styleId="BodyTextIndent3Char">
    <w:name w:val="Body Text Indent 3 Char"/>
    <w:link w:val="BodyTextIndent3"/>
    <w:locked/>
    <w:rsid w:val="00376553"/>
    <w:rPr>
      <w:rFonts w:ascii="Times New (W1)" w:hAnsi="Times New (W1)"/>
      <w:sz w:val="16"/>
      <w:szCs w:val="16"/>
      <w:lang w:eastAsia="en-US"/>
    </w:rPr>
  </w:style>
  <w:style w:type="paragraph" w:styleId="Caption">
    <w:name w:val="caption"/>
    <w:basedOn w:val="Normal"/>
    <w:next w:val="Normal"/>
    <w:qFormat/>
    <w:rsid w:val="00A75F06"/>
    <w:rPr>
      <w:b/>
      <w:bCs/>
      <w:sz w:val="20"/>
    </w:rPr>
  </w:style>
  <w:style w:type="paragraph" w:styleId="Closing">
    <w:name w:val="Closing"/>
    <w:basedOn w:val="Normal"/>
    <w:link w:val="ClosingChar"/>
    <w:rsid w:val="00A75F06"/>
    <w:pPr>
      <w:ind w:left="4252"/>
    </w:pPr>
  </w:style>
  <w:style w:type="character" w:customStyle="1" w:styleId="ClosingChar">
    <w:name w:val="Closing Char"/>
    <w:link w:val="Closing"/>
    <w:locked/>
    <w:rsid w:val="00376553"/>
    <w:rPr>
      <w:rFonts w:ascii="Times New (W1)" w:hAnsi="Times New (W1)"/>
      <w:sz w:val="24"/>
      <w:szCs w:val="24"/>
      <w:lang w:eastAsia="en-US"/>
    </w:rPr>
  </w:style>
  <w:style w:type="paragraph" w:styleId="CommentSubject">
    <w:name w:val="annotation subject"/>
    <w:basedOn w:val="CommentText"/>
    <w:next w:val="CommentText"/>
    <w:link w:val="CommentSubjectChar"/>
    <w:uiPriority w:val="99"/>
    <w:semiHidden/>
    <w:rsid w:val="00A75F06"/>
    <w:rPr>
      <w:b/>
      <w:bCs/>
    </w:rPr>
  </w:style>
  <w:style w:type="character" w:customStyle="1" w:styleId="CommentSubjectChar">
    <w:name w:val="Comment Subject Char"/>
    <w:link w:val="CommentSubject"/>
    <w:uiPriority w:val="99"/>
    <w:semiHidden/>
    <w:locked/>
    <w:rsid w:val="00376553"/>
    <w:rPr>
      <w:rFonts w:ascii="Times New (W1)" w:hAnsi="Times New (W1)"/>
      <w:b/>
      <w:bCs/>
      <w:szCs w:val="24"/>
      <w:lang w:eastAsia="en-US"/>
    </w:rPr>
  </w:style>
  <w:style w:type="paragraph" w:styleId="Date">
    <w:name w:val="Date"/>
    <w:basedOn w:val="Normal"/>
    <w:next w:val="Normal"/>
    <w:link w:val="DateChar"/>
    <w:rsid w:val="00A75F06"/>
  </w:style>
  <w:style w:type="character" w:customStyle="1" w:styleId="DateChar">
    <w:name w:val="Date Char"/>
    <w:link w:val="Date"/>
    <w:locked/>
    <w:rsid w:val="00376553"/>
    <w:rPr>
      <w:rFonts w:ascii="Times New (W1)" w:hAnsi="Times New (W1)"/>
      <w:sz w:val="24"/>
      <w:szCs w:val="24"/>
      <w:lang w:eastAsia="en-US"/>
    </w:rPr>
  </w:style>
  <w:style w:type="paragraph" w:styleId="DocumentMap">
    <w:name w:val="Document Map"/>
    <w:basedOn w:val="Normal"/>
    <w:link w:val="DocumentMapChar"/>
    <w:semiHidden/>
    <w:rsid w:val="00A75F06"/>
    <w:pPr>
      <w:shd w:val="clear" w:color="auto" w:fill="000080"/>
    </w:pPr>
    <w:rPr>
      <w:rFonts w:ascii="Tahoma" w:hAnsi="Tahoma" w:cs="Tahoma"/>
      <w:sz w:val="20"/>
    </w:rPr>
  </w:style>
  <w:style w:type="character" w:customStyle="1" w:styleId="DocumentMapChar">
    <w:name w:val="Document Map Char"/>
    <w:link w:val="DocumentMap"/>
    <w:semiHidden/>
    <w:locked/>
    <w:rsid w:val="00376553"/>
    <w:rPr>
      <w:rFonts w:ascii="Tahoma" w:hAnsi="Tahoma" w:cs="Tahoma"/>
      <w:szCs w:val="24"/>
      <w:shd w:val="clear" w:color="auto" w:fill="000080"/>
      <w:lang w:eastAsia="en-US"/>
    </w:rPr>
  </w:style>
  <w:style w:type="paragraph" w:styleId="E-mailSignature">
    <w:name w:val="E-mail Signature"/>
    <w:basedOn w:val="Normal"/>
    <w:link w:val="E-mailSignatureChar"/>
    <w:rsid w:val="00A75F06"/>
  </w:style>
  <w:style w:type="character" w:customStyle="1" w:styleId="E-mailSignatureChar">
    <w:name w:val="E-mail Signature Char"/>
    <w:link w:val="E-mailSignature"/>
    <w:locked/>
    <w:rsid w:val="00376553"/>
    <w:rPr>
      <w:rFonts w:ascii="Times New (W1)" w:hAnsi="Times New (W1)"/>
      <w:sz w:val="24"/>
      <w:szCs w:val="24"/>
      <w:lang w:eastAsia="en-US"/>
    </w:rPr>
  </w:style>
  <w:style w:type="paragraph" w:styleId="EndnoteText">
    <w:name w:val="endnote text"/>
    <w:basedOn w:val="Normal"/>
    <w:link w:val="EndnoteTextChar"/>
    <w:semiHidden/>
    <w:rsid w:val="00A75F06"/>
    <w:rPr>
      <w:sz w:val="20"/>
    </w:rPr>
  </w:style>
  <w:style w:type="character" w:customStyle="1" w:styleId="EndnoteTextChar">
    <w:name w:val="Endnote Text Char"/>
    <w:link w:val="EndnoteText"/>
    <w:semiHidden/>
    <w:locked/>
    <w:rsid w:val="00376553"/>
    <w:rPr>
      <w:rFonts w:ascii="Times New (W1)" w:hAnsi="Times New (W1)"/>
      <w:szCs w:val="24"/>
      <w:lang w:eastAsia="en-US"/>
    </w:rPr>
  </w:style>
  <w:style w:type="paragraph" w:styleId="EnvelopeAddress">
    <w:name w:val="envelope address"/>
    <w:basedOn w:val="Normal"/>
    <w:rsid w:val="00A75F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5F06"/>
    <w:rPr>
      <w:rFonts w:ascii="Arial" w:hAnsi="Arial" w:cs="Arial"/>
      <w:sz w:val="20"/>
    </w:rPr>
  </w:style>
  <w:style w:type="paragraph" w:styleId="FootnoteText">
    <w:name w:val="footnote text"/>
    <w:basedOn w:val="Normal"/>
    <w:link w:val="FootnoteTextChar"/>
    <w:uiPriority w:val="99"/>
    <w:semiHidden/>
    <w:rsid w:val="00A75F06"/>
    <w:rPr>
      <w:sz w:val="20"/>
    </w:rPr>
  </w:style>
  <w:style w:type="character" w:customStyle="1" w:styleId="FootnoteTextChar">
    <w:name w:val="Footnote Text Char"/>
    <w:link w:val="FootnoteText"/>
    <w:uiPriority w:val="99"/>
    <w:semiHidden/>
    <w:locked/>
    <w:rsid w:val="00376553"/>
    <w:rPr>
      <w:rFonts w:ascii="Times New (W1)" w:hAnsi="Times New (W1)"/>
      <w:szCs w:val="24"/>
      <w:lang w:eastAsia="en-US"/>
    </w:rPr>
  </w:style>
  <w:style w:type="paragraph" w:styleId="HTMLAddress">
    <w:name w:val="HTML Address"/>
    <w:basedOn w:val="Normal"/>
    <w:link w:val="HTMLAddressChar"/>
    <w:rsid w:val="00A75F06"/>
    <w:rPr>
      <w:i/>
      <w:iCs/>
    </w:rPr>
  </w:style>
  <w:style w:type="character" w:customStyle="1" w:styleId="HTMLAddressChar">
    <w:name w:val="HTML Address Char"/>
    <w:link w:val="HTMLAddress"/>
    <w:locked/>
    <w:rsid w:val="00376553"/>
    <w:rPr>
      <w:rFonts w:ascii="Times New (W1)" w:hAnsi="Times New (W1)"/>
      <w:i/>
      <w:iCs/>
      <w:sz w:val="24"/>
      <w:szCs w:val="24"/>
      <w:lang w:eastAsia="en-US"/>
    </w:rPr>
  </w:style>
  <w:style w:type="paragraph" w:styleId="HTMLPreformatted">
    <w:name w:val="HTML Preformatted"/>
    <w:basedOn w:val="Normal"/>
    <w:link w:val="HTMLPreformattedChar"/>
    <w:rsid w:val="00A75F06"/>
    <w:rPr>
      <w:rFonts w:ascii="Courier New" w:hAnsi="Courier New" w:cs="Courier New"/>
      <w:sz w:val="20"/>
    </w:rPr>
  </w:style>
  <w:style w:type="character" w:customStyle="1" w:styleId="HTMLPreformattedChar">
    <w:name w:val="HTML Preformatted Char"/>
    <w:link w:val="HTMLPreformatted"/>
    <w:locked/>
    <w:rsid w:val="00376553"/>
    <w:rPr>
      <w:rFonts w:ascii="Courier New" w:hAnsi="Courier New" w:cs="Courier New"/>
      <w:szCs w:val="24"/>
      <w:lang w:eastAsia="en-US"/>
    </w:rPr>
  </w:style>
  <w:style w:type="paragraph" w:styleId="Index1">
    <w:name w:val="index 1"/>
    <w:basedOn w:val="Normal"/>
    <w:next w:val="Normal"/>
    <w:autoRedefine/>
    <w:uiPriority w:val="99"/>
    <w:rsid w:val="00A75F06"/>
    <w:pPr>
      <w:ind w:left="260" w:hanging="260"/>
    </w:pPr>
  </w:style>
  <w:style w:type="paragraph" w:styleId="Index2">
    <w:name w:val="index 2"/>
    <w:basedOn w:val="Normal"/>
    <w:next w:val="Normal"/>
    <w:autoRedefine/>
    <w:semiHidden/>
    <w:rsid w:val="00A75F06"/>
    <w:pPr>
      <w:ind w:left="520" w:hanging="260"/>
    </w:pPr>
  </w:style>
  <w:style w:type="paragraph" w:styleId="Index3">
    <w:name w:val="index 3"/>
    <w:basedOn w:val="Normal"/>
    <w:next w:val="Normal"/>
    <w:autoRedefine/>
    <w:semiHidden/>
    <w:rsid w:val="00A75F06"/>
    <w:pPr>
      <w:ind w:left="780" w:hanging="260"/>
    </w:pPr>
  </w:style>
  <w:style w:type="paragraph" w:styleId="Index4">
    <w:name w:val="index 4"/>
    <w:basedOn w:val="Normal"/>
    <w:next w:val="Normal"/>
    <w:autoRedefine/>
    <w:semiHidden/>
    <w:rsid w:val="00A75F06"/>
    <w:pPr>
      <w:ind w:left="1040" w:hanging="260"/>
    </w:pPr>
  </w:style>
  <w:style w:type="paragraph" w:styleId="Index5">
    <w:name w:val="index 5"/>
    <w:basedOn w:val="Normal"/>
    <w:next w:val="Normal"/>
    <w:autoRedefine/>
    <w:semiHidden/>
    <w:rsid w:val="00A75F06"/>
    <w:pPr>
      <w:ind w:left="1300" w:hanging="260"/>
    </w:pPr>
  </w:style>
  <w:style w:type="paragraph" w:styleId="Index6">
    <w:name w:val="index 6"/>
    <w:basedOn w:val="Normal"/>
    <w:next w:val="Normal"/>
    <w:autoRedefine/>
    <w:semiHidden/>
    <w:rsid w:val="00A75F06"/>
    <w:pPr>
      <w:ind w:left="1560" w:hanging="260"/>
    </w:pPr>
  </w:style>
  <w:style w:type="paragraph" w:styleId="Index7">
    <w:name w:val="index 7"/>
    <w:basedOn w:val="Normal"/>
    <w:next w:val="Normal"/>
    <w:autoRedefine/>
    <w:semiHidden/>
    <w:rsid w:val="00A75F06"/>
    <w:pPr>
      <w:ind w:left="1820" w:hanging="260"/>
    </w:pPr>
  </w:style>
  <w:style w:type="paragraph" w:styleId="Index8">
    <w:name w:val="index 8"/>
    <w:basedOn w:val="Normal"/>
    <w:next w:val="Normal"/>
    <w:autoRedefine/>
    <w:semiHidden/>
    <w:rsid w:val="00A75F06"/>
    <w:pPr>
      <w:ind w:left="2080" w:hanging="260"/>
    </w:pPr>
  </w:style>
  <w:style w:type="paragraph" w:styleId="Index9">
    <w:name w:val="index 9"/>
    <w:basedOn w:val="Normal"/>
    <w:next w:val="Normal"/>
    <w:autoRedefine/>
    <w:semiHidden/>
    <w:rsid w:val="00A75F06"/>
    <w:pPr>
      <w:ind w:left="2340" w:hanging="260"/>
    </w:pPr>
  </w:style>
  <w:style w:type="paragraph" w:styleId="IndexHeading">
    <w:name w:val="index heading"/>
    <w:basedOn w:val="Normal"/>
    <w:next w:val="Index1"/>
    <w:semiHidden/>
    <w:rsid w:val="00A75F06"/>
    <w:rPr>
      <w:rFonts w:ascii="Arial" w:hAnsi="Arial" w:cs="Arial"/>
      <w:b/>
      <w:bCs/>
    </w:rPr>
  </w:style>
  <w:style w:type="paragraph" w:styleId="List">
    <w:name w:val="List"/>
    <w:basedOn w:val="Normal"/>
    <w:rsid w:val="00A75F06"/>
    <w:pPr>
      <w:ind w:left="283" w:hanging="283"/>
    </w:pPr>
  </w:style>
  <w:style w:type="paragraph" w:styleId="List2">
    <w:name w:val="List 2"/>
    <w:basedOn w:val="Normal"/>
    <w:rsid w:val="00A75F06"/>
    <w:pPr>
      <w:ind w:left="566" w:hanging="283"/>
    </w:pPr>
  </w:style>
  <w:style w:type="paragraph" w:styleId="List3">
    <w:name w:val="List 3"/>
    <w:basedOn w:val="Normal"/>
    <w:rsid w:val="00A75F06"/>
    <w:pPr>
      <w:ind w:left="849" w:hanging="283"/>
    </w:pPr>
  </w:style>
  <w:style w:type="paragraph" w:styleId="List4">
    <w:name w:val="List 4"/>
    <w:basedOn w:val="Normal"/>
    <w:rsid w:val="00A75F06"/>
    <w:pPr>
      <w:ind w:left="1132" w:hanging="283"/>
    </w:pPr>
  </w:style>
  <w:style w:type="paragraph" w:styleId="List5">
    <w:name w:val="List 5"/>
    <w:basedOn w:val="Normal"/>
    <w:rsid w:val="00A75F06"/>
    <w:pPr>
      <w:ind w:left="1415" w:hanging="283"/>
    </w:pPr>
  </w:style>
  <w:style w:type="paragraph" w:styleId="ListBullet">
    <w:name w:val="List Bullet"/>
    <w:basedOn w:val="Normal"/>
    <w:rsid w:val="00A75F06"/>
    <w:pPr>
      <w:numPr>
        <w:numId w:val="1"/>
      </w:numPr>
    </w:pPr>
  </w:style>
  <w:style w:type="paragraph" w:styleId="ListBullet2">
    <w:name w:val="List Bullet 2"/>
    <w:basedOn w:val="Normal"/>
    <w:rsid w:val="00A75F06"/>
    <w:pPr>
      <w:numPr>
        <w:numId w:val="2"/>
      </w:numPr>
    </w:pPr>
  </w:style>
  <w:style w:type="paragraph" w:styleId="ListBullet3">
    <w:name w:val="List Bullet 3"/>
    <w:basedOn w:val="Normal"/>
    <w:rsid w:val="00A75F06"/>
    <w:pPr>
      <w:numPr>
        <w:numId w:val="3"/>
      </w:numPr>
    </w:pPr>
  </w:style>
  <w:style w:type="paragraph" w:styleId="ListBullet4">
    <w:name w:val="List Bullet 4"/>
    <w:basedOn w:val="Normal"/>
    <w:rsid w:val="00A75F06"/>
    <w:pPr>
      <w:numPr>
        <w:numId w:val="4"/>
      </w:numPr>
    </w:pPr>
  </w:style>
  <w:style w:type="paragraph" w:styleId="ListBullet5">
    <w:name w:val="List Bullet 5"/>
    <w:basedOn w:val="Normal"/>
    <w:rsid w:val="00A75F06"/>
    <w:pPr>
      <w:numPr>
        <w:numId w:val="5"/>
      </w:numPr>
    </w:pPr>
  </w:style>
  <w:style w:type="paragraph" w:styleId="ListContinue">
    <w:name w:val="List Continue"/>
    <w:basedOn w:val="Normal"/>
    <w:rsid w:val="00A75F06"/>
    <w:pPr>
      <w:spacing w:after="120"/>
      <w:ind w:left="283"/>
    </w:pPr>
  </w:style>
  <w:style w:type="paragraph" w:styleId="ListContinue2">
    <w:name w:val="List Continue 2"/>
    <w:basedOn w:val="Normal"/>
    <w:rsid w:val="00A75F06"/>
    <w:pPr>
      <w:spacing w:after="120"/>
      <w:ind w:left="566"/>
    </w:pPr>
  </w:style>
  <w:style w:type="paragraph" w:styleId="ListContinue3">
    <w:name w:val="List Continue 3"/>
    <w:basedOn w:val="Normal"/>
    <w:rsid w:val="00A75F06"/>
    <w:pPr>
      <w:spacing w:after="120"/>
      <w:ind w:left="849"/>
    </w:pPr>
  </w:style>
  <w:style w:type="paragraph" w:styleId="ListContinue4">
    <w:name w:val="List Continue 4"/>
    <w:basedOn w:val="Normal"/>
    <w:uiPriority w:val="99"/>
    <w:rsid w:val="00A75F06"/>
    <w:pPr>
      <w:spacing w:after="120"/>
      <w:ind w:left="1132"/>
    </w:pPr>
  </w:style>
  <w:style w:type="paragraph" w:styleId="ListContinue5">
    <w:name w:val="List Continue 5"/>
    <w:basedOn w:val="Normal"/>
    <w:rsid w:val="00A75F06"/>
    <w:pPr>
      <w:spacing w:after="120"/>
      <w:ind w:left="1415"/>
    </w:pPr>
  </w:style>
  <w:style w:type="paragraph" w:styleId="ListNumber">
    <w:name w:val="List Number"/>
    <w:basedOn w:val="Normal"/>
    <w:qFormat/>
    <w:rsid w:val="00A75F06"/>
    <w:pPr>
      <w:numPr>
        <w:numId w:val="6"/>
      </w:numPr>
    </w:pPr>
  </w:style>
  <w:style w:type="paragraph" w:styleId="ListNumber2">
    <w:name w:val="List Number 2"/>
    <w:basedOn w:val="Normal"/>
    <w:rsid w:val="00A75F06"/>
    <w:pPr>
      <w:numPr>
        <w:numId w:val="7"/>
      </w:numPr>
    </w:pPr>
  </w:style>
  <w:style w:type="paragraph" w:styleId="ListNumber3">
    <w:name w:val="List Number 3"/>
    <w:basedOn w:val="Normal"/>
    <w:rsid w:val="00A75F06"/>
    <w:pPr>
      <w:numPr>
        <w:numId w:val="8"/>
      </w:numPr>
    </w:pPr>
  </w:style>
  <w:style w:type="paragraph" w:styleId="ListNumber4">
    <w:name w:val="List Number 4"/>
    <w:basedOn w:val="Normal"/>
    <w:rsid w:val="00A75F06"/>
    <w:pPr>
      <w:numPr>
        <w:numId w:val="9"/>
      </w:numPr>
    </w:pPr>
  </w:style>
  <w:style w:type="paragraph" w:styleId="ListNumber5">
    <w:name w:val="List Number 5"/>
    <w:basedOn w:val="Normal"/>
    <w:rsid w:val="00A75F06"/>
    <w:pPr>
      <w:numPr>
        <w:numId w:val="10"/>
      </w:numPr>
    </w:pPr>
  </w:style>
  <w:style w:type="paragraph" w:styleId="MacroText">
    <w:name w:val="macro"/>
    <w:link w:val="MacroTextChar"/>
    <w:semiHidden/>
    <w:rsid w:val="00A75F0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semiHidden/>
    <w:locked/>
    <w:rsid w:val="00376553"/>
    <w:rPr>
      <w:rFonts w:ascii="Courier New" w:hAnsi="Courier New" w:cs="Courier New"/>
      <w:lang w:eastAsia="en-US"/>
    </w:rPr>
  </w:style>
  <w:style w:type="paragraph" w:styleId="MessageHeader">
    <w:name w:val="Message Header"/>
    <w:basedOn w:val="Normal"/>
    <w:link w:val="MessageHeaderChar"/>
    <w:rsid w:val="00A75F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locked/>
    <w:rsid w:val="00376553"/>
    <w:rPr>
      <w:rFonts w:ascii="Arial" w:hAnsi="Arial" w:cs="Arial"/>
      <w:sz w:val="24"/>
      <w:szCs w:val="24"/>
      <w:shd w:val="pct20" w:color="auto" w:fill="auto"/>
      <w:lang w:eastAsia="en-US"/>
    </w:rPr>
  </w:style>
  <w:style w:type="paragraph" w:styleId="NormalWeb">
    <w:name w:val="Normal (Web)"/>
    <w:basedOn w:val="Normal"/>
    <w:rsid w:val="00A75F06"/>
  </w:style>
  <w:style w:type="paragraph" w:styleId="NormalIndent">
    <w:name w:val="Normal Indent"/>
    <w:basedOn w:val="Normal"/>
    <w:rsid w:val="00A75F06"/>
    <w:pPr>
      <w:ind w:left="720"/>
    </w:pPr>
  </w:style>
  <w:style w:type="paragraph" w:styleId="NoteHeading">
    <w:name w:val="Note Heading"/>
    <w:basedOn w:val="Normal"/>
    <w:next w:val="Normal"/>
    <w:link w:val="NoteHeadingChar"/>
    <w:rsid w:val="00A75F06"/>
  </w:style>
  <w:style w:type="character" w:customStyle="1" w:styleId="NoteHeadingChar">
    <w:name w:val="Note Heading Char"/>
    <w:link w:val="NoteHeading"/>
    <w:locked/>
    <w:rsid w:val="00376553"/>
    <w:rPr>
      <w:rFonts w:ascii="Times New (W1)" w:hAnsi="Times New (W1)"/>
      <w:sz w:val="24"/>
      <w:szCs w:val="24"/>
      <w:lang w:eastAsia="en-US"/>
    </w:rPr>
  </w:style>
  <w:style w:type="paragraph" w:styleId="PlainText">
    <w:name w:val="Plain Text"/>
    <w:basedOn w:val="Normal"/>
    <w:link w:val="PlainTextChar"/>
    <w:rsid w:val="00A75F06"/>
    <w:rPr>
      <w:rFonts w:ascii="Courier New" w:hAnsi="Courier New" w:cs="Courier New"/>
      <w:sz w:val="20"/>
    </w:rPr>
  </w:style>
  <w:style w:type="character" w:customStyle="1" w:styleId="PlainTextChar">
    <w:name w:val="Plain Text Char"/>
    <w:link w:val="PlainText"/>
    <w:locked/>
    <w:rsid w:val="00376553"/>
    <w:rPr>
      <w:rFonts w:ascii="Courier New" w:hAnsi="Courier New" w:cs="Courier New"/>
      <w:szCs w:val="24"/>
      <w:lang w:eastAsia="en-US"/>
    </w:rPr>
  </w:style>
  <w:style w:type="paragraph" w:styleId="Salutation">
    <w:name w:val="Salutation"/>
    <w:basedOn w:val="Normal"/>
    <w:next w:val="Normal"/>
    <w:link w:val="SalutationChar"/>
    <w:rsid w:val="00A75F06"/>
  </w:style>
  <w:style w:type="character" w:customStyle="1" w:styleId="SalutationChar">
    <w:name w:val="Salutation Char"/>
    <w:link w:val="Salutation"/>
    <w:locked/>
    <w:rsid w:val="00376553"/>
    <w:rPr>
      <w:rFonts w:ascii="Times New (W1)" w:hAnsi="Times New (W1)"/>
      <w:sz w:val="24"/>
      <w:szCs w:val="24"/>
      <w:lang w:eastAsia="en-US"/>
    </w:rPr>
  </w:style>
  <w:style w:type="paragraph" w:styleId="Signature">
    <w:name w:val="Signature"/>
    <w:basedOn w:val="Normal"/>
    <w:link w:val="SignatureChar"/>
    <w:rsid w:val="00A75F06"/>
    <w:pPr>
      <w:ind w:left="4252"/>
    </w:pPr>
  </w:style>
  <w:style w:type="character" w:customStyle="1" w:styleId="SignatureChar">
    <w:name w:val="Signature Char"/>
    <w:link w:val="Signature"/>
    <w:locked/>
    <w:rsid w:val="00376553"/>
    <w:rPr>
      <w:rFonts w:ascii="Times New (W1)" w:hAnsi="Times New (W1)"/>
      <w:sz w:val="24"/>
      <w:szCs w:val="24"/>
      <w:lang w:eastAsia="en-US"/>
    </w:rPr>
  </w:style>
  <w:style w:type="paragraph" w:styleId="Subtitle">
    <w:name w:val="Subtitle"/>
    <w:basedOn w:val="Normal"/>
    <w:link w:val="SubtitleChar"/>
    <w:uiPriority w:val="11"/>
    <w:qFormat/>
    <w:rsid w:val="00A75F06"/>
    <w:pPr>
      <w:spacing w:after="60"/>
      <w:jc w:val="center"/>
      <w:outlineLvl w:val="1"/>
    </w:pPr>
    <w:rPr>
      <w:rFonts w:ascii="Arial" w:hAnsi="Arial" w:cs="Arial"/>
    </w:rPr>
  </w:style>
  <w:style w:type="character" w:customStyle="1" w:styleId="SubtitleChar">
    <w:name w:val="Subtitle Char"/>
    <w:link w:val="Subtitle"/>
    <w:uiPriority w:val="11"/>
    <w:locked/>
    <w:rsid w:val="00376553"/>
    <w:rPr>
      <w:rFonts w:ascii="Arial" w:hAnsi="Arial" w:cs="Arial"/>
      <w:sz w:val="24"/>
      <w:szCs w:val="24"/>
      <w:lang w:eastAsia="en-US"/>
    </w:rPr>
  </w:style>
  <w:style w:type="paragraph" w:styleId="TableofAuthorities">
    <w:name w:val="table of authorities"/>
    <w:basedOn w:val="Normal"/>
    <w:next w:val="Normal"/>
    <w:semiHidden/>
    <w:rsid w:val="00A75F06"/>
    <w:pPr>
      <w:ind w:left="260" w:hanging="260"/>
    </w:pPr>
  </w:style>
  <w:style w:type="paragraph" w:styleId="TableofFigures">
    <w:name w:val="table of figures"/>
    <w:basedOn w:val="Normal"/>
    <w:next w:val="Normal"/>
    <w:semiHidden/>
    <w:rsid w:val="00A75F06"/>
  </w:style>
  <w:style w:type="paragraph" w:styleId="TOAHeading">
    <w:name w:val="toa heading"/>
    <w:basedOn w:val="Normal"/>
    <w:next w:val="Normal"/>
    <w:semiHidden/>
    <w:rsid w:val="00A75F06"/>
    <w:pPr>
      <w:spacing w:before="120"/>
    </w:pPr>
    <w:rPr>
      <w:rFonts w:ascii="Arial" w:hAnsi="Arial" w:cs="Arial"/>
      <w:b/>
      <w:bCs/>
    </w:rPr>
  </w:style>
  <w:style w:type="paragraph" w:styleId="TOC1">
    <w:name w:val="toc 1"/>
    <w:basedOn w:val="Normal"/>
    <w:next w:val="Normal"/>
    <w:autoRedefine/>
    <w:uiPriority w:val="39"/>
    <w:qFormat/>
    <w:rsid w:val="008601BB"/>
    <w:pPr>
      <w:keepNext/>
      <w:tabs>
        <w:tab w:val="left" w:pos="1040"/>
        <w:tab w:val="left" w:pos="2268"/>
        <w:tab w:val="right" w:leader="dot" w:pos="8898"/>
      </w:tabs>
      <w:spacing w:before="120" w:after="120" w:line="240" w:lineRule="auto"/>
    </w:pPr>
    <w:rPr>
      <w:b/>
      <w:noProof/>
    </w:rPr>
  </w:style>
  <w:style w:type="paragraph" w:styleId="TOC2">
    <w:name w:val="toc 2"/>
    <w:basedOn w:val="Normal"/>
    <w:next w:val="Normal"/>
    <w:autoRedefine/>
    <w:uiPriority w:val="39"/>
    <w:qFormat/>
    <w:rsid w:val="008D1370"/>
    <w:pPr>
      <w:keepNext/>
      <w:tabs>
        <w:tab w:val="left" w:pos="2268"/>
        <w:tab w:val="right" w:leader="dot" w:pos="8898"/>
      </w:tabs>
      <w:spacing w:before="60" w:after="60" w:line="240" w:lineRule="auto"/>
      <w:ind w:left="2268" w:hanging="2268"/>
    </w:pPr>
    <w:rPr>
      <w:i/>
      <w:noProof/>
    </w:rPr>
  </w:style>
  <w:style w:type="paragraph" w:styleId="TOC3">
    <w:name w:val="toc 3"/>
    <w:basedOn w:val="Normal"/>
    <w:next w:val="Normal"/>
    <w:autoRedefine/>
    <w:uiPriority w:val="39"/>
    <w:qFormat/>
    <w:rsid w:val="00FC4864"/>
    <w:pPr>
      <w:tabs>
        <w:tab w:val="left" w:pos="1300"/>
        <w:tab w:val="right" w:leader="dot" w:pos="8898"/>
      </w:tabs>
      <w:spacing w:after="0" w:line="240" w:lineRule="auto"/>
      <w:ind w:left="1300" w:hanging="1300"/>
    </w:pPr>
    <w:rPr>
      <w:noProof/>
      <w:color w:val="000000" w:themeColor="text1"/>
    </w:rPr>
  </w:style>
  <w:style w:type="paragraph" w:styleId="TOC4">
    <w:name w:val="toc 4"/>
    <w:basedOn w:val="Normal"/>
    <w:next w:val="Normal"/>
    <w:autoRedefine/>
    <w:uiPriority w:val="39"/>
    <w:rsid w:val="0085404F"/>
    <w:pPr>
      <w:keepNext/>
      <w:tabs>
        <w:tab w:val="left" w:pos="567"/>
        <w:tab w:val="left" w:pos="2268"/>
        <w:tab w:val="right" w:leader="dot" w:pos="8898"/>
      </w:tabs>
      <w:spacing w:before="120" w:after="120" w:line="240" w:lineRule="auto"/>
      <w:ind w:left="2268" w:hanging="2268"/>
    </w:pPr>
    <w:rPr>
      <w:b/>
      <w:noProof/>
      <w:color w:val="000000" w:themeColor="text1"/>
    </w:rPr>
  </w:style>
  <w:style w:type="paragraph" w:styleId="TOC5">
    <w:name w:val="toc 5"/>
    <w:basedOn w:val="Normal"/>
    <w:next w:val="Normal"/>
    <w:autoRedefine/>
    <w:uiPriority w:val="39"/>
    <w:rsid w:val="005E1F53"/>
    <w:pPr>
      <w:tabs>
        <w:tab w:val="left" w:pos="851"/>
        <w:tab w:val="left" w:pos="2268"/>
        <w:tab w:val="right" w:leader="dot" w:pos="8898"/>
      </w:tabs>
      <w:spacing w:before="60" w:after="60" w:line="240" w:lineRule="auto"/>
      <w:ind w:left="2268" w:hanging="2268"/>
    </w:pPr>
  </w:style>
  <w:style w:type="paragraph" w:styleId="TOC6">
    <w:name w:val="toc 6"/>
    <w:basedOn w:val="Normal"/>
    <w:next w:val="Normal"/>
    <w:autoRedefine/>
    <w:uiPriority w:val="39"/>
    <w:rsid w:val="005E1F53"/>
    <w:pPr>
      <w:tabs>
        <w:tab w:val="left" w:pos="1134"/>
        <w:tab w:val="left" w:pos="2268"/>
        <w:tab w:val="right" w:pos="8908"/>
      </w:tabs>
      <w:spacing w:before="40" w:after="40" w:line="240" w:lineRule="auto"/>
      <w:ind w:left="2268" w:hanging="2268"/>
    </w:pPr>
  </w:style>
  <w:style w:type="paragraph" w:styleId="TOC7">
    <w:name w:val="toc 7"/>
    <w:basedOn w:val="Normal"/>
    <w:next w:val="Normal"/>
    <w:autoRedefine/>
    <w:uiPriority w:val="39"/>
    <w:rsid w:val="00A75F06"/>
    <w:pPr>
      <w:ind w:left="1560"/>
    </w:pPr>
  </w:style>
  <w:style w:type="paragraph" w:styleId="TOC8">
    <w:name w:val="toc 8"/>
    <w:basedOn w:val="Normal"/>
    <w:next w:val="Normal"/>
    <w:autoRedefine/>
    <w:uiPriority w:val="39"/>
    <w:rsid w:val="00A75F06"/>
    <w:pPr>
      <w:ind w:left="1820"/>
    </w:pPr>
  </w:style>
  <w:style w:type="paragraph" w:styleId="TOC9">
    <w:name w:val="toc 9"/>
    <w:basedOn w:val="Normal"/>
    <w:next w:val="Normal"/>
    <w:autoRedefine/>
    <w:uiPriority w:val="39"/>
    <w:rsid w:val="00A75F06"/>
    <w:pPr>
      <w:ind w:left="2080"/>
    </w:pPr>
  </w:style>
  <w:style w:type="paragraph" w:customStyle="1" w:styleId="LDSubclauseHead">
    <w:name w:val="LDSubclauseHead"/>
    <w:basedOn w:val="LDClauseHeading"/>
    <w:link w:val="LDSubclauseHeadChar"/>
    <w:rsid w:val="00A75F06"/>
    <w:rPr>
      <w:b w:val="0"/>
    </w:rPr>
  </w:style>
  <w:style w:type="paragraph" w:customStyle="1" w:styleId="LDSchedSubclHead">
    <w:name w:val="LDSchedSubclHead"/>
    <w:basedOn w:val="LDScheduleClauseHead"/>
    <w:rsid w:val="00A75F06"/>
    <w:pPr>
      <w:tabs>
        <w:tab w:val="clear" w:pos="737"/>
        <w:tab w:val="left" w:pos="851"/>
      </w:tabs>
      <w:ind w:left="284"/>
    </w:pPr>
    <w:rPr>
      <w:b w:val="0"/>
    </w:rPr>
  </w:style>
  <w:style w:type="paragraph" w:customStyle="1" w:styleId="LDAmendInstruction">
    <w:name w:val="LDAmendInstruction"/>
    <w:basedOn w:val="LDScheduleClause"/>
    <w:next w:val="LDAmendText"/>
    <w:rsid w:val="00A75F06"/>
    <w:pPr>
      <w:keepNext/>
      <w:spacing w:before="120"/>
      <w:ind w:left="737" w:firstLine="0"/>
    </w:pPr>
    <w:rPr>
      <w:i/>
    </w:rPr>
  </w:style>
  <w:style w:type="paragraph" w:customStyle="1" w:styleId="LDAmendText">
    <w:name w:val="LDAmendText"/>
    <w:basedOn w:val="LDBodytext"/>
    <w:next w:val="LDAmendInstruction"/>
    <w:rsid w:val="00A75F06"/>
    <w:pPr>
      <w:spacing w:before="60" w:after="60"/>
      <w:ind w:left="964"/>
    </w:pPr>
  </w:style>
  <w:style w:type="paragraph" w:customStyle="1" w:styleId="StyleLDClause">
    <w:name w:val="Style LDClause"/>
    <w:basedOn w:val="LDClause"/>
    <w:rsid w:val="00A75F06"/>
    <w:rPr>
      <w:szCs w:val="20"/>
    </w:rPr>
  </w:style>
  <w:style w:type="paragraph" w:customStyle="1" w:styleId="LDNotePara">
    <w:name w:val="LDNotePara"/>
    <w:basedOn w:val="Note"/>
    <w:rsid w:val="00F57F4D"/>
    <w:pPr>
      <w:tabs>
        <w:tab w:val="clear" w:pos="454"/>
      </w:tabs>
      <w:ind w:left="1701" w:hanging="454"/>
    </w:pPr>
  </w:style>
  <w:style w:type="paragraph" w:customStyle="1" w:styleId="LDTablespace">
    <w:name w:val="LDTablespace"/>
    <w:basedOn w:val="BodyText1"/>
    <w:rsid w:val="00F57F4D"/>
    <w:pPr>
      <w:spacing w:before="120"/>
    </w:pPr>
  </w:style>
  <w:style w:type="paragraph" w:customStyle="1" w:styleId="StyleHeading1Left0cmFirstline0cm">
    <w:name w:val="Style Heading 1 + Left:  0 cm First line:  0 cm"/>
    <w:basedOn w:val="Heading1"/>
    <w:rsid w:val="00376553"/>
    <w:pPr>
      <w:spacing w:before="240" w:after="60"/>
    </w:pPr>
    <w:rPr>
      <w:b/>
      <w:bCs/>
      <w:kern w:val="32"/>
      <w:sz w:val="32"/>
      <w:szCs w:val="20"/>
    </w:rPr>
  </w:style>
  <w:style w:type="paragraph" w:customStyle="1" w:styleId="Heading03">
    <w:name w:val="Heading 03"/>
    <w:basedOn w:val="Normal"/>
    <w:rsid w:val="00376553"/>
    <w:pPr>
      <w:spacing w:after="120"/>
    </w:pPr>
    <w:rPr>
      <w:rFonts w:ascii="Arial" w:hAnsi="Arial"/>
      <w:b/>
    </w:rPr>
  </w:style>
  <w:style w:type="paragraph" w:customStyle="1" w:styleId="HeadingA3">
    <w:name w:val="Heading A3"/>
    <w:basedOn w:val="Heading3"/>
    <w:link w:val="HeadingA3CharChar"/>
    <w:rsid w:val="00376553"/>
    <w:pPr>
      <w:spacing w:before="360"/>
    </w:pPr>
    <w:rPr>
      <w:rFonts w:cs="Times New Roman"/>
      <w:bCs w:val="0"/>
      <w:sz w:val="26"/>
      <w:szCs w:val="20"/>
    </w:rPr>
  </w:style>
  <w:style w:type="character" w:customStyle="1" w:styleId="HeadingA3CharChar">
    <w:name w:val="Heading A3 Char Char"/>
    <w:link w:val="HeadingA3"/>
    <w:locked/>
    <w:rsid w:val="00376553"/>
    <w:rPr>
      <w:rFonts w:ascii="Arial" w:hAnsi="Arial"/>
      <w:b/>
      <w:sz w:val="26"/>
      <w:lang w:val="en-AU" w:eastAsia="en-AU" w:bidi="ar-SA"/>
    </w:rPr>
  </w:style>
  <w:style w:type="character" w:styleId="Hyperlink">
    <w:name w:val="Hyperlink"/>
    <w:uiPriority w:val="99"/>
    <w:rsid w:val="00376553"/>
    <w:rPr>
      <w:rFonts w:cs="Times New Roman"/>
      <w:color w:val="0000FF"/>
      <w:u w:val="single"/>
    </w:rPr>
  </w:style>
  <w:style w:type="table" w:styleId="TableGrid">
    <w:name w:val="Table Grid"/>
    <w:basedOn w:val="TableNormal"/>
    <w:uiPriority w:val="59"/>
    <w:rsid w:val="0037655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376553"/>
    <w:pPr>
      <w:numPr>
        <w:ilvl w:val="3"/>
      </w:numPr>
      <w:tabs>
        <w:tab w:val="num" w:pos="560"/>
      </w:tabs>
      <w:spacing w:before="0" w:after="40"/>
    </w:pPr>
    <w:rPr>
      <w:szCs w:val="20"/>
    </w:rPr>
  </w:style>
  <w:style w:type="character" w:customStyle="1" w:styleId="Style8pt">
    <w:name w:val="Style 8 pt"/>
    <w:rsid w:val="00376553"/>
    <w:rPr>
      <w:rFonts w:ascii="Times New Roman" w:hAnsi="Times New Roman"/>
      <w:sz w:val="22"/>
    </w:rPr>
  </w:style>
  <w:style w:type="paragraph" w:customStyle="1" w:styleId="StyleJustifiedLeft54pt">
    <w:name w:val="Style Justified Left:  54 pt"/>
    <w:basedOn w:val="Normal"/>
    <w:rsid w:val="00376553"/>
    <w:pPr>
      <w:tabs>
        <w:tab w:val="left" w:pos="440"/>
      </w:tabs>
      <w:spacing w:after="120"/>
      <w:ind w:left="1080"/>
      <w:jc w:val="both"/>
    </w:pPr>
    <w:rPr>
      <w:szCs w:val="20"/>
    </w:rPr>
  </w:style>
  <w:style w:type="character" w:styleId="FollowedHyperlink">
    <w:name w:val="FollowedHyperlink"/>
    <w:rsid w:val="00376553"/>
    <w:rPr>
      <w:rFonts w:cs="Times New Roman"/>
      <w:color w:val="800080"/>
      <w:u w:val="single"/>
    </w:rPr>
  </w:style>
  <w:style w:type="paragraph" w:customStyle="1" w:styleId="StyleHeading3JustifiedLeft0cmHanging254cm">
    <w:name w:val="Style Heading 3 + Justified Left:  0 cm Hanging:  2.54 cm"/>
    <w:basedOn w:val="Heading3"/>
    <w:rsid w:val="00376553"/>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376553"/>
    <w:pPr>
      <w:tabs>
        <w:tab w:val="num" w:pos="709"/>
      </w:tabs>
      <w:spacing w:after="120"/>
      <w:ind w:left="709" w:hanging="709"/>
      <w:jc w:val="both"/>
    </w:pPr>
    <w:rPr>
      <w:szCs w:val="20"/>
    </w:rPr>
  </w:style>
  <w:style w:type="character" w:customStyle="1" w:styleId="CharSectno">
    <w:name w:val="CharSectno"/>
    <w:qFormat/>
    <w:rsid w:val="00376553"/>
    <w:rPr>
      <w:rFonts w:cs="Times New Roman"/>
    </w:rPr>
  </w:style>
  <w:style w:type="character" w:customStyle="1" w:styleId="LDNoteChar">
    <w:name w:val="LDNote Char"/>
    <w:basedOn w:val="LDClauseChar"/>
    <w:link w:val="LDNote"/>
    <w:locked/>
    <w:rsid w:val="00376553"/>
    <w:rPr>
      <w:sz w:val="24"/>
      <w:szCs w:val="24"/>
      <w:lang w:eastAsia="en-US"/>
    </w:rPr>
  </w:style>
  <w:style w:type="paragraph" w:styleId="ListParagraph">
    <w:name w:val="List Paragraph"/>
    <w:basedOn w:val="Normal"/>
    <w:uiPriority w:val="34"/>
    <w:qFormat/>
    <w:rsid w:val="00376553"/>
    <w:pPr>
      <w:ind w:left="720"/>
    </w:pPr>
  </w:style>
  <w:style w:type="character" w:customStyle="1" w:styleId="LDTabletextChar">
    <w:name w:val="LDTabletext Char"/>
    <w:link w:val="LDTabletext"/>
    <w:locked/>
    <w:rsid w:val="00376553"/>
    <w:rPr>
      <w:sz w:val="24"/>
      <w:szCs w:val="24"/>
      <w:lang w:eastAsia="en-US"/>
    </w:rPr>
  </w:style>
  <w:style w:type="paragraph" w:customStyle="1" w:styleId="P1">
    <w:name w:val="P1"/>
    <w:aliases w:val="(a)"/>
    <w:basedOn w:val="Clause"/>
    <w:link w:val="aChar"/>
    <w:qFormat/>
    <w:rsid w:val="00F57F4D"/>
    <w:pPr>
      <w:tabs>
        <w:tab w:val="clear" w:pos="454"/>
        <w:tab w:val="clear" w:pos="737"/>
        <w:tab w:val="left" w:pos="1191"/>
      </w:tabs>
      <w:ind w:left="1191" w:hanging="454"/>
    </w:pPr>
  </w:style>
  <w:style w:type="paragraph" w:styleId="Revision">
    <w:name w:val="Revision"/>
    <w:hidden/>
    <w:uiPriority w:val="99"/>
    <w:semiHidden/>
    <w:rsid w:val="00376553"/>
    <w:rPr>
      <w:rFonts w:ascii="Times New (W1)" w:hAnsi="Times New (W1)"/>
      <w:sz w:val="24"/>
      <w:szCs w:val="24"/>
      <w:lang w:eastAsia="en-US"/>
    </w:rPr>
  </w:style>
  <w:style w:type="paragraph" w:customStyle="1" w:styleId="Default">
    <w:name w:val="Default"/>
    <w:rsid w:val="00376553"/>
    <w:pPr>
      <w:autoSpaceDE w:val="0"/>
      <w:autoSpaceDN w:val="0"/>
      <w:adjustRightInd w:val="0"/>
    </w:pPr>
    <w:rPr>
      <w:color w:val="000000"/>
      <w:sz w:val="24"/>
      <w:szCs w:val="24"/>
    </w:rPr>
  </w:style>
  <w:style w:type="numbering" w:customStyle="1" w:styleId="StyleNumbered">
    <w:name w:val="Style Numbered"/>
    <w:rsid w:val="00376553"/>
    <w:pPr>
      <w:numPr>
        <w:numId w:val="11"/>
      </w:numPr>
    </w:pPr>
  </w:style>
  <w:style w:type="numbering" w:styleId="111111">
    <w:name w:val="Outline List 2"/>
    <w:basedOn w:val="NoList"/>
    <w:rsid w:val="00376553"/>
    <w:pPr>
      <w:numPr>
        <w:numId w:val="14"/>
      </w:numPr>
    </w:pPr>
  </w:style>
  <w:style w:type="numbering" w:customStyle="1" w:styleId="StyleOutlinenumbered">
    <w:name w:val="Style Outline numbered"/>
    <w:rsid w:val="00376553"/>
    <w:pPr>
      <w:numPr>
        <w:numId w:val="12"/>
      </w:numPr>
    </w:pPr>
  </w:style>
  <w:style w:type="numbering" w:customStyle="1" w:styleId="StyleNumbered1">
    <w:name w:val="Style Numbered1"/>
    <w:rsid w:val="00376553"/>
    <w:pPr>
      <w:numPr>
        <w:numId w:val="13"/>
      </w:numPr>
    </w:pPr>
  </w:style>
  <w:style w:type="character" w:customStyle="1" w:styleId="LDSubclauseHeadChar">
    <w:name w:val="LDSubclauseHead Char"/>
    <w:link w:val="LDSubclauseHead"/>
    <w:rsid w:val="002921AC"/>
    <w:rPr>
      <w:rFonts w:ascii="Arial" w:hAnsi="Arial"/>
      <w:sz w:val="24"/>
      <w:szCs w:val="24"/>
      <w:lang w:eastAsia="en-US"/>
    </w:rPr>
  </w:style>
  <w:style w:type="paragraph" w:customStyle="1" w:styleId="ExampleBody">
    <w:name w:val="Example Body"/>
    <w:basedOn w:val="Normal"/>
    <w:rsid w:val="00FF7BB9"/>
    <w:pPr>
      <w:spacing w:before="60" w:line="220" w:lineRule="exact"/>
      <w:ind w:left="964"/>
      <w:jc w:val="both"/>
    </w:pPr>
    <w:rPr>
      <w:sz w:val="20"/>
      <w:szCs w:val="20"/>
    </w:rPr>
  </w:style>
  <w:style w:type="paragraph" w:customStyle="1" w:styleId="R2">
    <w:name w:val="R2"/>
    <w:aliases w:val="(2)"/>
    <w:basedOn w:val="Normal"/>
    <w:rsid w:val="00DB4AC8"/>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C2420F"/>
    <w:pPr>
      <w:spacing w:before="120" w:after="120"/>
      <w:ind w:left="567" w:hanging="567"/>
    </w:pPr>
    <w:rPr>
      <w:lang w:eastAsia="en-AU"/>
    </w:rPr>
  </w:style>
  <w:style w:type="paragraph" w:customStyle="1" w:styleId="DJS-a-i">
    <w:name w:val="DJS-(a)-(i)"/>
    <w:basedOn w:val="DJS-a"/>
    <w:link w:val="DJS-a-iChar"/>
    <w:qFormat/>
    <w:rsid w:val="00C2420F"/>
    <w:pPr>
      <w:tabs>
        <w:tab w:val="left" w:pos="1134"/>
      </w:tabs>
      <w:ind w:left="1134"/>
    </w:pPr>
  </w:style>
  <w:style w:type="character" w:customStyle="1" w:styleId="DJS-aChar">
    <w:name w:val="DJS-(a) Char"/>
    <w:link w:val="DJS-a"/>
    <w:rsid w:val="00C2420F"/>
    <w:rPr>
      <w:sz w:val="24"/>
      <w:szCs w:val="24"/>
    </w:rPr>
  </w:style>
  <w:style w:type="character" w:customStyle="1" w:styleId="DJS-a-iChar">
    <w:name w:val="DJS-(a)-(i) Char"/>
    <w:link w:val="DJS-a-i"/>
    <w:rsid w:val="00C2420F"/>
    <w:rPr>
      <w:sz w:val="24"/>
      <w:szCs w:val="24"/>
    </w:rPr>
  </w:style>
  <w:style w:type="paragraph" w:customStyle="1" w:styleId="LDP11">
    <w:name w:val="LDP1 (1)"/>
    <w:basedOn w:val="Normal"/>
    <w:qFormat/>
    <w:rsid w:val="002926BC"/>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2926BC"/>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2926BC"/>
    <w:rPr>
      <w:sz w:val="24"/>
      <w:szCs w:val="24"/>
      <w:lang w:eastAsia="en-US"/>
    </w:rPr>
  </w:style>
  <w:style w:type="paragraph" w:customStyle="1" w:styleId="Tabletext">
    <w:name w:val="Tabletext"/>
    <w:aliases w:val="tt"/>
    <w:basedOn w:val="Normal"/>
    <w:rsid w:val="002926BC"/>
    <w:pPr>
      <w:spacing w:before="60" w:after="0" w:line="240" w:lineRule="atLeast"/>
    </w:pPr>
    <w:rPr>
      <w:rFonts w:eastAsia="Times New Roman"/>
      <w:sz w:val="20"/>
      <w:szCs w:val="20"/>
      <w:lang w:eastAsia="en-AU"/>
    </w:rPr>
  </w:style>
  <w:style w:type="paragraph" w:customStyle="1" w:styleId="TableHeading">
    <w:name w:val="TableHeading"/>
    <w:aliases w:val="th"/>
    <w:basedOn w:val="BodyText1"/>
    <w:link w:val="TableHeadingChar"/>
    <w:qFormat/>
    <w:rsid w:val="00F57F4D"/>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2926BC"/>
    <w:pPr>
      <w:numPr>
        <w:numId w:val="15"/>
      </w:numPr>
    </w:pPr>
  </w:style>
  <w:style w:type="paragraph" w:customStyle="1" w:styleId="TableHeadings">
    <w:name w:val="Table Headings"/>
    <w:basedOn w:val="Normal"/>
    <w:autoRedefine/>
    <w:rsid w:val="002926BC"/>
    <w:pPr>
      <w:keepNext/>
      <w:spacing w:after="0" w:line="240" w:lineRule="auto"/>
      <w:ind w:left="2"/>
    </w:pPr>
    <w:rPr>
      <w:rFonts w:eastAsia="Times New Roman"/>
      <w:b/>
      <w:sz w:val="20"/>
      <w:szCs w:val="24"/>
      <w:lang w:eastAsia="en-AU"/>
    </w:rPr>
  </w:style>
  <w:style w:type="paragraph" w:customStyle="1" w:styleId="TableText0">
    <w:name w:val="Table Text"/>
    <w:basedOn w:val="Normal"/>
    <w:qFormat/>
    <w:rsid w:val="002926BC"/>
    <w:pPr>
      <w:spacing w:before="60" w:after="0" w:line="240" w:lineRule="auto"/>
    </w:pPr>
    <w:rPr>
      <w:rFonts w:eastAsia="Times New Roman"/>
      <w:sz w:val="16"/>
      <w:szCs w:val="20"/>
      <w:lang w:eastAsia="en-AU"/>
    </w:rPr>
  </w:style>
  <w:style w:type="character" w:customStyle="1" w:styleId="LDScheduleheadingChar">
    <w:name w:val="LDSchedule heading Char"/>
    <w:link w:val="LDScheduleheading"/>
    <w:rsid w:val="0053523A"/>
    <w:rPr>
      <w:rFonts w:ascii="Arial" w:hAnsi="Arial" w:cs="Arial"/>
      <w:b/>
      <w:sz w:val="24"/>
      <w:szCs w:val="24"/>
      <w:lang w:eastAsia="en-US"/>
    </w:rPr>
  </w:style>
  <w:style w:type="paragraph" w:customStyle="1" w:styleId="Tablea">
    <w:name w:val="Table(a)"/>
    <w:aliases w:val="ta"/>
    <w:basedOn w:val="Normal"/>
    <w:rsid w:val="002926BC"/>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2926BC"/>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UnitTitle">
    <w:name w:val="Unit Title"/>
    <w:basedOn w:val="Normal"/>
    <w:next w:val="LDClauseHeading"/>
    <w:rsid w:val="002926BC"/>
    <w:pPr>
      <w:keepNext/>
      <w:pageBreakBefore/>
      <w:tabs>
        <w:tab w:val="num" w:pos="0"/>
      </w:tabs>
      <w:spacing w:before="360" w:after="0" w:line="240" w:lineRule="auto"/>
    </w:pPr>
    <w:rPr>
      <w:rFonts w:ascii="Arial" w:hAnsi="Arial"/>
      <w:b/>
    </w:rPr>
  </w:style>
  <w:style w:type="paragraph" w:customStyle="1" w:styleId="-Style">
    <w:name w:val="- Style"/>
    <w:basedOn w:val="ListParagraph"/>
    <w:link w:val="-StyleChar"/>
    <w:qFormat/>
    <w:rsid w:val="002926BC"/>
    <w:pPr>
      <w:numPr>
        <w:numId w:val="16"/>
      </w:numPr>
      <w:tabs>
        <w:tab w:val="left" w:pos="1418"/>
        <w:tab w:val="left" w:pos="2835"/>
      </w:tabs>
      <w:spacing w:before="60" w:after="80" w:line="276" w:lineRule="auto"/>
      <w:ind w:left="1418" w:hanging="284"/>
      <w:contextualSpacing/>
    </w:pPr>
    <w:rPr>
      <w:rFonts w:ascii="Arial" w:hAnsi="Arial"/>
      <w:sz w:val="20"/>
      <w:szCs w:val="20"/>
    </w:rPr>
  </w:style>
  <w:style w:type="character" w:customStyle="1" w:styleId="-StyleChar">
    <w:name w:val="- Style Char"/>
    <w:link w:val="-Style"/>
    <w:rsid w:val="002926BC"/>
    <w:rPr>
      <w:rFonts w:ascii="Arial" w:eastAsiaTheme="minorHAnsi" w:hAnsi="Arial" w:cstheme="minorBidi"/>
      <w:lang w:eastAsia="en-US"/>
    </w:rPr>
  </w:style>
  <w:style w:type="paragraph" w:customStyle="1" w:styleId="TextBullet2">
    <w:name w:val="Text Bullet 2"/>
    <w:basedOn w:val="Normal"/>
    <w:link w:val="TextBullet2Char"/>
    <w:qFormat/>
    <w:rsid w:val="002926BC"/>
    <w:pPr>
      <w:numPr>
        <w:ilvl w:val="1"/>
        <w:numId w:val="16"/>
      </w:numPr>
      <w:tabs>
        <w:tab w:val="left" w:pos="1843"/>
      </w:tabs>
      <w:spacing w:before="60" w:after="120"/>
      <w:ind w:left="1843" w:hanging="425"/>
      <w:outlineLvl w:val="3"/>
    </w:pPr>
    <w:rPr>
      <w:rFonts w:ascii="Arial" w:eastAsia="Times New Roman" w:hAnsi="Arial"/>
      <w:sz w:val="20"/>
      <w:szCs w:val="24"/>
    </w:rPr>
  </w:style>
  <w:style w:type="paragraph" w:customStyle="1" w:styleId="TextBullet4">
    <w:name w:val="Text Bullet 4"/>
    <w:basedOn w:val="TextBullet2"/>
    <w:link w:val="TextBullet4Char"/>
    <w:qFormat/>
    <w:rsid w:val="002926BC"/>
    <w:pPr>
      <w:numPr>
        <w:ilvl w:val="5"/>
      </w:numPr>
      <w:tabs>
        <w:tab w:val="clear" w:pos="1843"/>
        <w:tab w:val="left" w:pos="2127"/>
      </w:tabs>
      <w:ind w:left="2127" w:hanging="284"/>
    </w:pPr>
    <w:rPr>
      <w:lang w:eastAsia="en-AU"/>
    </w:rPr>
  </w:style>
  <w:style w:type="paragraph" w:customStyle="1" w:styleId="LDSubClause">
    <w:name w:val="LDSubClause"/>
    <w:basedOn w:val="LDClause"/>
    <w:link w:val="LDSubClauseChar"/>
    <w:qFormat/>
    <w:rsid w:val="002926BC"/>
    <w:pPr>
      <w:tabs>
        <w:tab w:val="clear" w:pos="454"/>
        <w:tab w:val="clear" w:pos="737"/>
        <w:tab w:val="num" w:pos="-1703"/>
        <w:tab w:val="left" w:pos="1418"/>
      </w:tabs>
      <w:ind w:left="1418" w:hanging="709"/>
    </w:pPr>
    <w:rPr>
      <w:rFonts w:ascii="Arial" w:hAnsi="Arial" w:cs="Arial"/>
      <w:sz w:val="20"/>
      <w:szCs w:val="20"/>
      <w:lang w:eastAsia="en-AU"/>
    </w:rPr>
  </w:style>
  <w:style w:type="character" w:customStyle="1" w:styleId="LDSubClauseChar">
    <w:name w:val="LDSubClause Char"/>
    <w:link w:val="LDSubClause"/>
    <w:rsid w:val="002926BC"/>
    <w:rPr>
      <w:rFonts w:ascii="Arial" w:hAnsi="Arial" w:cs="Arial"/>
    </w:rPr>
  </w:style>
  <w:style w:type="paragraph" w:customStyle="1" w:styleId="Definition">
    <w:name w:val="Definition"/>
    <w:aliases w:val="dd"/>
    <w:basedOn w:val="Clause"/>
    <w:link w:val="DefinitionChar"/>
    <w:qFormat/>
    <w:rsid w:val="00F57F4D"/>
    <w:pPr>
      <w:tabs>
        <w:tab w:val="clear" w:pos="454"/>
        <w:tab w:val="clear" w:pos="737"/>
      </w:tabs>
      <w:ind w:firstLine="0"/>
    </w:pPr>
  </w:style>
  <w:style w:type="paragraph" w:customStyle="1" w:styleId="paragraph">
    <w:name w:val="paragraph"/>
    <w:aliases w:val="a,Paragraph"/>
    <w:basedOn w:val="Normal"/>
    <w:link w:val="paragraphChar"/>
    <w:rsid w:val="002E53C2"/>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2E53C2"/>
    <w:rPr>
      <w:sz w:val="22"/>
    </w:rPr>
  </w:style>
  <w:style w:type="paragraph" w:customStyle="1" w:styleId="paragraphsub">
    <w:name w:val="paragraph(sub)"/>
    <w:aliases w:val="aa"/>
    <w:basedOn w:val="Normal"/>
    <w:rsid w:val="00DA195C"/>
    <w:pPr>
      <w:tabs>
        <w:tab w:val="right" w:pos="1985"/>
      </w:tabs>
      <w:spacing w:before="40"/>
      <w:ind w:left="2098" w:hanging="2098"/>
    </w:pPr>
    <w:rPr>
      <w:sz w:val="22"/>
      <w:szCs w:val="20"/>
      <w:lang w:eastAsia="en-AU"/>
    </w:rPr>
  </w:style>
  <w:style w:type="character" w:styleId="Strong">
    <w:name w:val="Strong"/>
    <w:uiPriority w:val="22"/>
    <w:qFormat/>
    <w:rsid w:val="00E752A7"/>
    <w:rPr>
      <w:b/>
      <w:bCs/>
    </w:rPr>
  </w:style>
  <w:style w:type="paragraph" w:customStyle="1" w:styleId="TableParagraph">
    <w:name w:val="Table Paragraph"/>
    <w:basedOn w:val="Normal"/>
    <w:uiPriority w:val="1"/>
    <w:qFormat/>
    <w:rsid w:val="00A005F9"/>
    <w:pPr>
      <w:widowControl w:val="0"/>
    </w:pPr>
    <w:rPr>
      <w:rFonts w:ascii="Calibri" w:hAnsi="Calibri"/>
      <w:sz w:val="22"/>
      <w:lang w:val="en-US"/>
    </w:rPr>
  </w:style>
  <w:style w:type="character" w:styleId="FootnoteReference">
    <w:name w:val="footnote reference"/>
    <w:uiPriority w:val="99"/>
    <w:unhideWhenUsed/>
    <w:rsid w:val="00A005F9"/>
    <w:rPr>
      <w:vertAlign w:val="superscript"/>
    </w:rPr>
  </w:style>
  <w:style w:type="paragraph" w:customStyle="1" w:styleId="ActHead5">
    <w:name w:val="ActHead 5"/>
    <w:aliases w:val="s"/>
    <w:basedOn w:val="Normal"/>
    <w:next w:val="Subsection"/>
    <w:link w:val="ActHead5Char"/>
    <w:qFormat/>
    <w:rsid w:val="00E949BA"/>
    <w:pPr>
      <w:keepNext/>
      <w:keepLines/>
      <w:spacing w:before="280"/>
      <w:ind w:left="1134" w:hanging="1134"/>
      <w:outlineLvl w:val="4"/>
    </w:pPr>
    <w:rPr>
      <w:b/>
      <w:kern w:val="28"/>
      <w:szCs w:val="20"/>
      <w:lang w:eastAsia="en-AU"/>
    </w:rPr>
  </w:style>
  <w:style w:type="paragraph" w:customStyle="1" w:styleId="Penalty">
    <w:name w:val="Penalty"/>
    <w:basedOn w:val="Normal"/>
    <w:rsid w:val="00E949BA"/>
    <w:pPr>
      <w:tabs>
        <w:tab w:val="left" w:pos="2977"/>
      </w:tabs>
      <w:spacing w:before="180"/>
      <w:ind w:left="1985" w:hanging="851"/>
    </w:pPr>
    <w:rPr>
      <w:sz w:val="22"/>
      <w:szCs w:val="20"/>
      <w:lang w:eastAsia="en-AU"/>
    </w:rPr>
  </w:style>
  <w:style w:type="paragraph" w:customStyle="1" w:styleId="Subsection">
    <w:name w:val="Subsection"/>
    <w:aliases w:val="ss,subsection"/>
    <w:basedOn w:val="Normal"/>
    <w:link w:val="SubsectionChar"/>
    <w:rsid w:val="00E949BA"/>
    <w:pPr>
      <w:tabs>
        <w:tab w:val="right" w:pos="1021"/>
      </w:tabs>
      <w:spacing w:before="180"/>
      <w:ind w:left="1134" w:hanging="1134"/>
    </w:pPr>
    <w:rPr>
      <w:sz w:val="22"/>
      <w:szCs w:val="20"/>
      <w:lang w:eastAsia="en-AU"/>
    </w:rPr>
  </w:style>
  <w:style w:type="paragraph" w:customStyle="1" w:styleId="notetext">
    <w:name w:val="note(text)"/>
    <w:aliases w:val="n"/>
    <w:basedOn w:val="Normal"/>
    <w:rsid w:val="00E949BA"/>
    <w:pPr>
      <w:spacing w:before="122"/>
      <w:ind w:left="1985" w:hanging="851"/>
    </w:pPr>
    <w:rPr>
      <w:sz w:val="18"/>
      <w:szCs w:val="20"/>
      <w:lang w:eastAsia="en-AU"/>
    </w:rPr>
  </w:style>
  <w:style w:type="paragraph" w:customStyle="1" w:styleId="TLPNotebullet">
    <w:name w:val="TLPNote(bullet)"/>
    <w:basedOn w:val="Normal"/>
    <w:rsid w:val="00E949BA"/>
    <w:pPr>
      <w:numPr>
        <w:numId w:val="17"/>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E949BA"/>
    <w:rPr>
      <w:sz w:val="22"/>
    </w:rPr>
  </w:style>
  <w:style w:type="character" w:customStyle="1" w:styleId="ActHead5Char">
    <w:name w:val="ActHead 5 Char"/>
    <w:aliases w:val="s Char"/>
    <w:link w:val="ActHead5"/>
    <w:rsid w:val="00E949BA"/>
    <w:rPr>
      <w:b/>
      <w:kern w:val="28"/>
      <w:sz w:val="24"/>
    </w:rPr>
  </w:style>
  <w:style w:type="table" w:customStyle="1" w:styleId="LightList10">
    <w:name w:val="Light List10"/>
    <w:basedOn w:val="TableNormal"/>
    <w:next w:val="LightList"/>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DA1337"/>
  </w:style>
  <w:style w:type="paragraph" w:customStyle="1" w:styleId="TOCHeading1">
    <w:name w:val="TOC Heading1"/>
    <w:basedOn w:val="Heading1"/>
    <w:next w:val="Normal"/>
    <w:uiPriority w:val="39"/>
    <w:unhideWhenUsed/>
    <w:qFormat/>
    <w:rsid w:val="00DA133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DA1337"/>
    <w:pPr>
      <w:spacing w:before="60" w:line="276" w:lineRule="auto"/>
      <w:ind w:left="440"/>
    </w:pPr>
    <w:rPr>
      <w:rFonts w:ascii="Calibri" w:hAnsi="Calibri"/>
      <w:i/>
      <w:iCs/>
      <w:sz w:val="20"/>
      <w:szCs w:val="20"/>
    </w:rPr>
  </w:style>
  <w:style w:type="paragraph" w:customStyle="1" w:styleId="MOSHeader">
    <w:name w:val="MOS Header"/>
    <w:basedOn w:val="Normal"/>
    <w:autoRedefine/>
    <w:rsid w:val="00DA1337"/>
    <w:pPr>
      <w:pBdr>
        <w:bottom w:val="single" w:sz="4" w:space="4" w:color="auto"/>
      </w:pBdr>
      <w:tabs>
        <w:tab w:val="right" w:pos="9356"/>
      </w:tabs>
      <w:spacing w:before="60"/>
      <w:outlineLvl w:val="3"/>
    </w:pPr>
    <w:rPr>
      <w:sz w:val="20"/>
      <w:szCs w:val="20"/>
    </w:rPr>
  </w:style>
  <w:style w:type="paragraph" w:customStyle="1" w:styleId="MOSFooter">
    <w:name w:val="MOS Footer"/>
    <w:basedOn w:val="Normal"/>
    <w:rsid w:val="00DA1337"/>
    <w:pPr>
      <w:pBdr>
        <w:top w:val="single" w:sz="6" w:space="1" w:color="auto"/>
      </w:pBdr>
      <w:tabs>
        <w:tab w:val="center" w:pos="-1843"/>
        <w:tab w:val="left" w:pos="993"/>
        <w:tab w:val="right" w:pos="8505"/>
      </w:tabs>
      <w:spacing w:before="60" w:after="120"/>
      <w:jc w:val="center"/>
      <w:outlineLvl w:val="3"/>
    </w:pPr>
    <w:rPr>
      <w:rFonts w:ascii="Century Gothic" w:hAnsi="Century Gothic"/>
      <w:sz w:val="18"/>
      <w:szCs w:val="20"/>
    </w:rPr>
  </w:style>
  <w:style w:type="paragraph" w:customStyle="1" w:styleId="NormalBullet">
    <w:name w:val="Normal Bullet"/>
    <w:basedOn w:val="Normal"/>
    <w:qFormat/>
    <w:rsid w:val="00DA1337"/>
    <w:pPr>
      <w:numPr>
        <w:numId w:val="18"/>
      </w:numPr>
      <w:tabs>
        <w:tab w:val="left" w:pos="0"/>
        <w:tab w:val="left" w:pos="1134"/>
      </w:tabs>
      <w:spacing w:before="60" w:after="80"/>
      <w:ind w:left="0" w:hanging="274"/>
      <w:outlineLvl w:val="3"/>
    </w:pPr>
    <w:rPr>
      <w:rFonts w:ascii="Arial" w:hAnsi="Arial"/>
      <w:sz w:val="20"/>
    </w:rPr>
  </w:style>
  <w:style w:type="character" w:customStyle="1" w:styleId="TextBullet2Char">
    <w:name w:val="Text Bullet 2 Char"/>
    <w:link w:val="TextBullet2"/>
    <w:rsid w:val="00DA1337"/>
    <w:rPr>
      <w:rFonts w:ascii="Arial" w:hAnsi="Arial" w:cstheme="minorBidi"/>
      <w:szCs w:val="24"/>
      <w:lang w:eastAsia="en-US"/>
    </w:rPr>
  </w:style>
  <w:style w:type="character" w:customStyle="1" w:styleId="TextBullet4Char">
    <w:name w:val="Text Bullet 4 Char"/>
    <w:link w:val="TextBullet4"/>
    <w:rsid w:val="00DA1337"/>
    <w:rPr>
      <w:rFonts w:ascii="Arial" w:hAnsi="Arial" w:cstheme="minorBidi"/>
      <w:szCs w:val="24"/>
    </w:rPr>
  </w:style>
  <w:style w:type="paragraph" w:customStyle="1" w:styleId="Note">
    <w:name w:val="Note"/>
    <w:basedOn w:val="Clause"/>
    <w:link w:val="NoteChar"/>
    <w:qFormat/>
    <w:rsid w:val="00F57F4D"/>
    <w:pPr>
      <w:ind w:firstLine="0"/>
    </w:pPr>
    <w:rPr>
      <w:sz w:val="20"/>
    </w:rPr>
  </w:style>
  <w:style w:type="paragraph" w:customStyle="1" w:styleId="TOC41">
    <w:name w:val="TOC 41"/>
    <w:basedOn w:val="Normal"/>
    <w:next w:val="Normal"/>
    <w:autoRedefine/>
    <w:uiPriority w:val="39"/>
    <w:unhideWhenUsed/>
    <w:rsid w:val="00DA133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DA133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DA133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DA133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DA133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DA1337"/>
    <w:pPr>
      <w:spacing w:before="60" w:line="276" w:lineRule="auto"/>
      <w:ind w:left="1760"/>
    </w:pPr>
    <w:rPr>
      <w:rFonts w:ascii="Calibri" w:hAnsi="Calibri"/>
      <w:sz w:val="18"/>
      <w:szCs w:val="18"/>
    </w:rPr>
  </w:style>
  <w:style w:type="table" w:customStyle="1" w:styleId="LightGrid-Accent11">
    <w:name w:val="Light Grid - Accent 11"/>
    <w:basedOn w:val="TableNormal"/>
    <w:next w:val="LightGrid-Accent1"/>
    <w:uiPriority w:val="62"/>
    <w:rsid w:val="00DA1337"/>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ullet1">
    <w:name w:val="Bullet 1"/>
    <w:basedOn w:val="Normal"/>
    <w:rsid w:val="00DA1337"/>
    <w:pPr>
      <w:tabs>
        <w:tab w:val="left" w:pos="0"/>
      </w:tabs>
      <w:spacing w:before="60" w:after="80" w:line="360" w:lineRule="auto"/>
      <w:ind w:left="357" w:hanging="357"/>
      <w:contextualSpacing/>
      <w:outlineLvl w:val="3"/>
    </w:pPr>
  </w:style>
  <w:style w:type="paragraph" w:customStyle="1" w:styleId="FrontPageTitle">
    <w:name w:val="Front Page Title"/>
    <w:basedOn w:val="Normal"/>
    <w:next w:val="Normal"/>
    <w:autoRedefine/>
    <w:rsid w:val="00DA1337"/>
    <w:pPr>
      <w:ind w:left="-3"/>
      <w:jc w:val="center"/>
    </w:pPr>
    <w:rPr>
      <w:b/>
      <w:bCs/>
      <w:sz w:val="44"/>
      <w:szCs w:val="20"/>
      <w:lang w:eastAsia="en-AU"/>
    </w:rPr>
  </w:style>
  <w:style w:type="paragraph" w:customStyle="1" w:styleId="TableText1">
    <w:name w:val="Table Text 1"/>
    <w:basedOn w:val="Normal"/>
    <w:rsid w:val="00DA1337"/>
    <w:pPr>
      <w:tabs>
        <w:tab w:val="left" w:pos="317"/>
      </w:tabs>
    </w:pPr>
    <w:rPr>
      <w:sz w:val="20"/>
      <w:szCs w:val="20"/>
      <w:lang w:eastAsia="en-AU"/>
    </w:rPr>
  </w:style>
  <w:style w:type="paragraph" w:customStyle="1" w:styleId="BlueComment">
    <w:name w:val="Blue Comment"/>
    <w:basedOn w:val="Normal"/>
    <w:next w:val="Normal"/>
    <w:link w:val="BlueCommentChar"/>
    <w:rsid w:val="00DA1337"/>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DA1337"/>
    <w:rPr>
      <w:rFonts w:ascii="Verdana" w:hAnsi="Verdana" w:cs="Arial"/>
      <w:i/>
      <w:iCs/>
      <w:color w:val="0000FF"/>
      <w:sz w:val="18"/>
      <w:szCs w:val="24"/>
    </w:rPr>
  </w:style>
  <w:style w:type="character" w:styleId="PlaceholderText">
    <w:name w:val="Placeholder Text"/>
    <w:uiPriority w:val="99"/>
    <w:semiHidden/>
    <w:rsid w:val="00DA1337"/>
    <w:rPr>
      <w:color w:val="808080"/>
    </w:rPr>
  </w:style>
  <w:style w:type="character" w:customStyle="1" w:styleId="SubtleEmphasis1">
    <w:name w:val="Subtle Emphasis1"/>
    <w:uiPriority w:val="19"/>
    <w:qFormat/>
    <w:rsid w:val="00DA1337"/>
    <w:rPr>
      <w:i/>
      <w:iCs/>
      <w:color w:val="808080"/>
    </w:rPr>
  </w:style>
  <w:style w:type="character" w:styleId="BookTitle">
    <w:name w:val="Book Title"/>
    <w:uiPriority w:val="33"/>
    <w:qFormat/>
    <w:rsid w:val="00DA1337"/>
    <w:rPr>
      <w:b/>
      <w:bCs/>
      <w:smallCaps/>
      <w:spacing w:val="5"/>
    </w:rPr>
  </w:style>
  <w:style w:type="paragraph" w:customStyle="1" w:styleId="Subtitle1">
    <w:name w:val="Subtitle1"/>
    <w:basedOn w:val="Normal"/>
    <w:next w:val="Normal"/>
    <w:uiPriority w:val="11"/>
    <w:qFormat/>
    <w:rsid w:val="00DA133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DA133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DA133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DA133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DA133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DA1337"/>
    <w:pPr>
      <w:keepLines/>
      <w:widowControl w:val="0"/>
      <w:spacing w:before="360" w:after="120" w:line="276" w:lineRule="auto"/>
    </w:pPr>
    <w:rPr>
      <w:color w:val="1F497D"/>
      <w:kern w:val="32"/>
      <w:sz w:val="28"/>
      <w:szCs w:val="20"/>
    </w:rPr>
  </w:style>
  <w:style w:type="paragraph" w:customStyle="1" w:styleId="UnitDescription">
    <w:name w:val="Unit Description"/>
    <w:basedOn w:val="Normal"/>
    <w:link w:val="UnitDescriptionChar"/>
    <w:qFormat/>
    <w:rsid w:val="00DA1337"/>
    <w:pPr>
      <w:spacing w:before="120" w:after="120"/>
      <w:ind w:left="709"/>
    </w:pPr>
    <w:rPr>
      <w:rFonts w:ascii="Arial" w:hAnsi="Arial" w:cs="Arial"/>
      <w:sz w:val="20"/>
      <w:szCs w:val="20"/>
      <w:lang w:eastAsia="en-AU"/>
    </w:rPr>
  </w:style>
  <w:style w:type="character" w:customStyle="1" w:styleId="UnitDescriptionChar">
    <w:name w:val="Unit Description Char"/>
    <w:link w:val="UnitDescription"/>
    <w:rsid w:val="00DA1337"/>
    <w:rPr>
      <w:rFonts w:ascii="Arial" w:hAnsi="Arial" w:cs="Arial"/>
    </w:rPr>
  </w:style>
  <w:style w:type="paragraph" w:customStyle="1" w:styleId="TableTexti">
    <w:name w:val="Table Text (i)"/>
    <w:basedOn w:val="Normal"/>
    <w:rsid w:val="00DA1337"/>
    <w:pPr>
      <w:numPr>
        <w:numId w:val="19"/>
      </w:numPr>
      <w:tabs>
        <w:tab w:val="left" w:pos="680"/>
      </w:tabs>
      <w:spacing w:before="80"/>
    </w:pPr>
    <w:rPr>
      <w:rFonts w:ascii="Arial" w:hAnsi="Arial"/>
      <w:sz w:val="20"/>
      <w:szCs w:val="20"/>
      <w:lang w:eastAsia="en-AU"/>
    </w:rPr>
  </w:style>
  <w:style w:type="table" w:styleId="LightGrid-Accent1">
    <w:name w:val="Light Grid Accent 1"/>
    <w:basedOn w:val="TableNormal"/>
    <w:uiPriority w:val="62"/>
    <w:rsid w:val="00DA1337"/>
    <w:pPr>
      <w:widowControl w:val="0"/>
    </w:pPr>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ubtleEmphasis">
    <w:name w:val="Subtle Emphasis"/>
    <w:uiPriority w:val="19"/>
    <w:qFormat/>
    <w:rsid w:val="00DA1337"/>
    <w:rPr>
      <w:i/>
      <w:iCs/>
      <w:color w:val="808080"/>
    </w:rPr>
  </w:style>
  <w:style w:type="character" w:customStyle="1" w:styleId="SubtitleChar1">
    <w:name w:val="Subtitle Char1"/>
    <w:uiPriority w:val="11"/>
    <w:rsid w:val="00DA1337"/>
    <w:rPr>
      <w:rFonts w:ascii="Cambria" w:eastAsia="Times New Roman" w:hAnsi="Cambria" w:cs="Times New Roman"/>
      <w:i/>
      <w:iCs/>
      <w:color w:val="4F81BD"/>
      <w:spacing w:val="15"/>
      <w:sz w:val="24"/>
      <w:szCs w:val="24"/>
    </w:rPr>
  </w:style>
  <w:style w:type="character" w:customStyle="1" w:styleId="NoteChar">
    <w:name w:val="Note Char"/>
    <w:link w:val="Note"/>
    <w:rsid w:val="00F57F4D"/>
    <w:rPr>
      <w:szCs w:val="24"/>
      <w:lang w:eastAsia="en-US"/>
    </w:rPr>
  </w:style>
  <w:style w:type="character" w:customStyle="1" w:styleId="aChar">
    <w:name w:val="(a) Char"/>
    <w:link w:val="P1"/>
    <w:rsid w:val="00F57F4D"/>
    <w:rPr>
      <w:sz w:val="24"/>
      <w:szCs w:val="24"/>
      <w:lang w:eastAsia="en-US"/>
    </w:rPr>
  </w:style>
  <w:style w:type="paragraph" w:customStyle="1" w:styleId="i">
    <w:name w:val="(i)"/>
    <w:basedOn w:val="P1"/>
    <w:link w:val="iChar"/>
    <w:qFormat/>
    <w:rsid w:val="00F57F4D"/>
    <w:pPr>
      <w:tabs>
        <w:tab w:val="clear" w:pos="1191"/>
        <w:tab w:val="right" w:pos="1418"/>
        <w:tab w:val="left" w:pos="1559"/>
      </w:tabs>
      <w:ind w:left="1588" w:hanging="1134"/>
    </w:pPr>
  </w:style>
  <w:style w:type="character" w:customStyle="1" w:styleId="iChar">
    <w:name w:val="(i) Char"/>
    <w:basedOn w:val="aChar"/>
    <w:link w:val="i"/>
    <w:rsid w:val="00F57F4D"/>
    <w:rPr>
      <w:sz w:val="24"/>
      <w:szCs w:val="24"/>
      <w:lang w:eastAsia="en-US"/>
    </w:rPr>
  </w:style>
  <w:style w:type="paragraph" w:customStyle="1" w:styleId="A">
    <w:name w:val="(A)"/>
    <w:basedOn w:val="i"/>
    <w:qFormat/>
    <w:rsid w:val="00F57F4D"/>
    <w:pPr>
      <w:tabs>
        <w:tab w:val="clear" w:pos="1418"/>
        <w:tab w:val="clear" w:pos="1559"/>
        <w:tab w:val="left" w:pos="1985"/>
      </w:tabs>
      <w:ind w:left="1985" w:hanging="567"/>
    </w:pPr>
  </w:style>
  <w:style w:type="character" w:customStyle="1" w:styleId="DefinitionChar">
    <w:name w:val="Definition Char"/>
    <w:link w:val="Definition"/>
    <w:rsid w:val="00F57F4D"/>
    <w:rPr>
      <w:sz w:val="24"/>
      <w:szCs w:val="24"/>
      <w:lang w:eastAsia="en-US"/>
    </w:rPr>
  </w:style>
  <w:style w:type="paragraph" w:customStyle="1" w:styleId="EndLine">
    <w:name w:val="EndLine"/>
    <w:basedOn w:val="BodyText"/>
    <w:qFormat/>
    <w:rsid w:val="00F57F4D"/>
    <w:pPr>
      <w:pBdr>
        <w:bottom w:val="single" w:sz="2" w:space="0" w:color="auto"/>
      </w:pBdr>
      <w:spacing w:after="160"/>
    </w:pPr>
  </w:style>
  <w:style w:type="paragraph" w:customStyle="1" w:styleId="Hcl">
    <w:name w:val="Hcl"/>
    <w:basedOn w:val="LDTitle"/>
    <w:next w:val="Clause"/>
    <w:link w:val="HclChar"/>
    <w:qFormat/>
    <w:rsid w:val="00F57F4D"/>
    <w:pPr>
      <w:keepNext/>
      <w:tabs>
        <w:tab w:val="left" w:pos="737"/>
      </w:tabs>
      <w:spacing w:before="180" w:after="60"/>
      <w:ind w:left="737" w:hanging="737"/>
    </w:pPr>
    <w:rPr>
      <w:b/>
    </w:rPr>
  </w:style>
  <w:style w:type="character" w:customStyle="1" w:styleId="HclChar">
    <w:name w:val="Hcl Char"/>
    <w:link w:val="Hcl"/>
    <w:rsid w:val="00F57F4D"/>
    <w:rPr>
      <w:rFonts w:ascii="Arial" w:hAnsi="Arial"/>
      <w:b/>
      <w:sz w:val="24"/>
      <w:szCs w:val="24"/>
      <w:lang w:eastAsia="en-US"/>
    </w:rPr>
  </w:style>
  <w:style w:type="paragraph" w:customStyle="1" w:styleId="SubHcl">
    <w:name w:val="SubHcl"/>
    <w:basedOn w:val="Hcl"/>
    <w:link w:val="SubHclChar"/>
    <w:qFormat/>
    <w:rsid w:val="00F57F4D"/>
    <w:rPr>
      <w:b w:val="0"/>
    </w:rPr>
  </w:style>
  <w:style w:type="character" w:customStyle="1" w:styleId="SubHclChar">
    <w:name w:val="SubHcl Char"/>
    <w:basedOn w:val="HclChar"/>
    <w:link w:val="SubHcl"/>
    <w:rsid w:val="00F57F4D"/>
    <w:rPr>
      <w:rFonts w:ascii="Arial" w:hAnsi="Arial"/>
      <w:b w:val="0"/>
      <w:sz w:val="24"/>
      <w:szCs w:val="24"/>
      <w:lang w:eastAsia="en-US"/>
    </w:rPr>
  </w:style>
  <w:style w:type="character" w:customStyle="1" w:styleId="Citation">
    <w:name w:val="Citation"/>
    <w:qFormat/>
    <w:rsid w:val="00F57F4D"/>
    <w:rPr>
      <w:i/>
      <w:iCs/>
    </w:rPr>
  </w:style>
  <w:style w:type="paragraph" w:customStyle="1" w:styleId="Clause">
    <w:name w:val="Clause"/>
    <w:basedOn w:val="BodyText1"/>
    <w:link w:val="ClauseChar"/>
    <w:qFormat/>
    <w:rsid w:val="00F57F4D"/>
    <w:pPr>
      <w:tabs>
        <w:tab w:val="right" w:pos="454"/>
        <w:tab w:val="left" w:pos="737"/>
      </w:tabs>
      <w:spacing w:before="60" w:after="60"/>
      <w:ind w:left="737" w:hanging="1021"/>
    </w:pPr>
  </w:style>
  <w:style w:type="character" w:customStyle="1" w:styleId="ClauseChar">
    <w:name w:val="Clause Char"/>
    <w:link w:val="Clause"/>
    <w:rsid w:val="00F57F4D"/>
    <w:rPr>
      <w:sz w:val="24"/>
      <w:szCs w:val="24"/>
      <w:lang w:eastAsia="en-US"/>
    </w:rPr>
  </w:style>
  <w:style w:type="character" w:customStyle="1" w:styleId="LDTitleChar">
    <w:name w:val="LDTitle Char"/>
    <w:link w:val="LDTitle"/>
    <w:rsid w:val="00F57F4D"/>
    <w:rPr>
      <w:rFonts w:ascii="Arial" w:hAnsi="Arial"/>
      <w:sz w:val="24"/>
      <w:szCs w:val="24"/>
      <w:lang w:eastAsia="en-US"/>
    </w:rPr>
  </w:style>
  <w:style w:type="paragraph" w:customStyle="1" w:styleId="AmendHeading">
    <w:name w:val="AmendHeading"/>
    <w:basedOn w:val="LDTitle"/>
    <w:next w:val="Normal"/>
    <w:qFormat/>
    <w:rsid w:val="00F57F4D"/>
    <w:pPr>
      <w:keepNext/>
      <w:spacing w:before="180" w:after="60"/>
      <w:ind w:left="720" w:hanging="720"/>
    </w:pPr>
    <w:rPr>
      <w:b/>
    </w:rPr>
  </w:style>
  <w:style w:type="paragraph" w:customStyle="1" w:styleId="BodyText1">
    <w:name w:val="Body Text1"/>
    <w:link w:val="BodytextChar0"/>
    <w:rsid w:val="00F57F4D"/>
    <w:rPr>
      <w:sz w:val="24"/>
      <w:szCs w:val="24"/>
      <w:lang w:eastAsia="en-US"/>
    </w:rPr>
  </w:style>
  <w:style w:type="character" w:customStyle="1" w:styleId="BodytextChar0">
    <w:name w:val="Body text Char"/>
    <w:link w:val="BodyText1"/>
    <w:rsid w:val="00F57F4D"/>
    <w:rPr>
      <w:sz w:val="24"/>
      <w:szCs w:val="24"/>
      <w:lang w:eastAsia="en-US"/>
    </w:rPr>
  </w:style>
  <w:style w:type="paragraph" w:customStyle="1" w:styleId="ScheduleClause">
    <w:name w:val="ScheduleClause"/>
    <w:basedOn w:val="Clause"/>
    <w:link w:val="ScheduleClauseChar"/>
    <w:qFormat/>
    <w:rsid w:val="00F57F4D"/>
    <w:pPr>
      <w:ind w:left="738" w:hanging="851"/>
    </w:pPr>
  </w:style>
  <w:style w:type="character" w:customStyle="1" w:styleId="ScheduleClauseChar">
    <w:name w:val="ScheduleClause Char"/>
    <w:link w:val="ScheduleClause"/>
    <w:rsid w:val="00F57F4D"/>
    <w:rPr>
      <w:sz w:val="24"/>
      <w:szCs w:val="24"/>
      <w:lang w:eastAsia="en-US"/>
    </w:rPr>
  </w:style>
  <w:style w:type="paragraph" w:customStyle="1" w:styleId="AmendInstruction">
    <w:name w:val="AmendInstruction"/>
    <w:basedOn w:val="ScheduleClause"/>
    <w:next w:val="Normal"/>
    <w:qFormat/>
    <w:rsid w:val="00F57F4D"/>
    <w:pPr>
      <w:keepNext/>
      <w:spacing w:before="120"/>
      <w:ind w:left="737" w:firstLine="0"/>
    </w:pPr>
    <w:rPr>
      <w:i/>
    </w:rPr>
  </w:style>
  <w:style w:type="paragraph" w:customStyle="1" w:styleId="AmendText">
    <w:name w:val="AmendText"/>
    <w:basedOn w:val="BodyText1"/>
    <w:next w:val="AmendInstruction"/>
    <w:link w:val="AmendTextChar"/>
    <w:qFormat/>
    <w:rsid w:val="00F57F4D"/>
    <w:pPr>
      <w:spacing w:before="60" w:after="60"/>
      <w:ind w:left="964"/>
    </w:pPr>
  </w:style>
  <w:style w:type="character" w:customStyle="1" w:styleId="AmendTextChar">
    <w:name w:val="AmendText Char"/>
    <w:link w:val="AmendText"/>
    <w:rsid w:val="00F57F4D"/>
    <w:rPr>
      <w:sz w:val="24"/>
      <w:szCs w:val="24"/>
      <w:lang w:eastAsia="en-US"/>
    </w:rPr>
  </w:style>
  <w:style w:type="paragraph" w:customStyle="1" w:styleId="LDP1a0">
    <w:name w:val="LDP1 (a)"/>
    <w:basedOn w:val="Clause"/>
    <w:link w:val="LDP1aChar0"/>
    <w:rsid w:val="00F57F4D"/>
    <w:pPr>
      <w:tabs>
        <w:tab w:val="clear" w:pos="737"/>
        <w:tab w:val="left" w:pos="1191"/>
      </w:tabs>
      <w:ind w:left="1191" w:hanging="454"/>
    </w:pPr>
  </w:style>
  <w:style w:type="character" w:customStyle="1" w:styleId="LDP1aChar0">
    <w:name w:val="LDP1 (a) Char"/>
    <w:basedOn w:val="ClauseChar"/>
    <w:link w:val="LDP1a0"/>
    <w:locked/>
    <w:rsid w:val="00F57F4D"/>
    <w:rPr>
      <w:sz w:val="24"/>
      <w:szCs w:val="24"/>
      <w:lang w:eastAsia="en-US"/>
    </w:rPr>
  </w:style>
  <w:style w:type="paragraph" w:customStyle="1" w:styleId="ScheduleClauseHead">
    <w:name w:val="ScheduleClauseHead"/>
    <w:basedOn w:val="Hcl"/>
    <w:next w:val="ScheduleClause"/>
    <w:link w:val="ScheduleClauseHeadChar"/>
    <w:qFormat/>
    <w:rsid w:val="00F57F4D"/>
  </w:style>
  <w:style w:type="character" w:customStyle="1" w:styleId="ScheduleClauseHeadChar">
    <w:name w:val="ScheduleClauseHead Char"/>
    <w:basedOn w:val="HclChar"/>
    <w:link w:val="ScheduleClauseHead"/>
    <w:rsid w:val="00F57F4D"/>
    <w:rPr>
      <w:rFonts w:ascii="Arial" w:hAnsi="Arial"/>
      <w:b/>
      <w:sz w:val="24"/>
      <w:szCs w:val="24"/>
      <w:lang w:eastAsia="en-US"/>
    </w:rPr>
  </w:style>
  <w:style w:type="paragraph" w:customStyle="1" w:styleId="SchedSubclHead">
    <w:name w:val="SchedSubclHead"/>
    <w:basedOn w:val="ScheduleClauseHead"/>
    <w:link w:val="SchedSubclHeadChar"/>
    <w:qFormat/>
    <w:rsid w:val="00F57F4D"/>
    <w:pPr>
      <w:tabs>
        <w:tab w:val="clear" w:pos="737"/>
        <w:tab w:val="left" w:pos="851"/>
      </w:tabs>
      <w:ind w:left="284"/>
    </w:pPr>
    <w:rPr>
      <w:b w:val="0"/>
    </w:rPr>
  </w:style>
  <w:style w:type="character" w:customStyle="1" w:styleId="SchedSubclHeadChar">
    <w:name w:val="SchedSubclHead Char"/>
    <w:basedOn w:val="ScheduleClauseHeadChar"/>
    <w:link w:val="SchedSubclHead"/>
    <w:rsid w:val="00F57F4D"/>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F57F4D"/>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57F4D"/>
    <w:rPr>
      <w:rFonts w:ascii="Arial" w:hAnsi="Arial" w:cs="Arial"/>
      <w:b/>
      <w:sz w:val="24"/>
      <w:szCs w:val="24"/>
      <w:lang w:eastAsia="en-US"/>
    </w:rPr>
  </w:style>
  <w:style w:type="character" w:customStyle="1" w:styleId="TableHeadingChar">
    <w:name w:val="TableHeading Char"/>
    <w:link w:val="TableHeading"/>
    <w:rsid w:val="00F57F4D"/>
    <w:rPr>
      <w:b/>
      <w:sz w:val="24"/>
      <w:szCs w:val="24"/>
      <w:lang w:eastAsia="en-US"/>
    </w:rPr>
  </w:style>
  <w:style w:type="paragraph" w:customStyle="1" w:styleId="LDTableNote">
    <w:name w:val="LDTableNote"/>
    <w:basedOn w:val="Note"/>
    <w:rsid w:val="00F57F4D"/>
    <w:pPr>
      <w:tabs>
        <w:tab w:val="clear" w:pos="454"/>
        <w:tab w:val="clear" w:pos="737"/>
      </w:tabs>
      <w:ind w:left="7"/>
    </w:pPr>
    <w:rPr>
      <w:rFonts w:eastAsia="Calibri"/>
      <w:sz w:val="22"/>
    </w:rPr>
  </w:style>
  <w:style w:type="paragraph" w:customStyle="1" w:styleId="TableText2">
    <w:name w:val="TableText"/>
    <w:basedOn w:val="BodyText1"/>
    <w:link w:val="TableTextChar"/>
    <w:qFormat/>
    <w:rsid w:val="00F57F4D"/>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2"/>
    <w:rsid w:val="00F57F4D"/>
    <w:rPr>
      <w:sz w:val="24"/>
      <w:szCs w:val="24"/>
      <w:lang w:eastAsia="en-US"/>
    </w:rPr>
  </w:style>
  <w:style w:type="paragraph" w:customStyle="1" w:styleId="LDTabletexta">
    <w:name w:val="LDTabletext(a)"/>
    <w:basedOn w:val="TableText2"/>
    <w:rsid w:val="00F57F4D"/>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F57F4D"/>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57F4D"/>
    <w:pPr>
      <w:tabs>
        <w:tab w:val="clear" w:pos="459"/>
        <w:tab w:val="left" w:pos="1026"/>
      </w:tabs>
      <w:ind w:left="819"/>
    </w:pPr>
  </w:style>
  <w:style w:type="paragraph" w:customStyle="1" w:styleId="msonormal0">
    <w:name w:val="msonormal"/>
    <w:basedOn w:val="Normal"/>
    <w:rsid w:val="00270EC5"/>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270EC5"/>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270EC5"/>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styleId="TOCHeading">
    <w:name w:val="TOC Heading"/>
    <w:basedOn w:val="Heading1"/>
    <w:next w:val="Normal"/>
    <w:uiPriority w:val="39"/>
    <w:unhideWhenUsed/>
    <w:qFormat/>
    <w:rsid w:val="00791141"/>
    <w:pPr>
      <w:pageBreakBefore/>
      <w:tabs>
        <w:tab w:val="left" w:pos="1418"/>
      </w:tabs>
      <w:spacing w:before="360" w:after="360" w:line="259" w:lineRule="auto"/>
      <w:jc w:val="center"/>
      <w:outlineLvl w:val="9"/>
    </w:pPr>
    <w:rPr>
      <w:rFonts w:ascii="Times New Roman" w:hAnsi="Times New Roman"/>
      <w:b/>
      <w:bCs/>
      <w:sz w:val="28"/>
      <w:szCs w:val="28"/>
      <w:lang w:eastAsia="ja-JP"/>
    </w:rPr>
  </w:style>
  <w:style w:type="paragraph" w:customStyle="1" w:styleId="LDClausenonumber">
    <w:name w:val="LDClause (no number)"/>
    <w:basedOn w:val="Normal"/>
    <w:link w:val="LDClausenonumberChar"/>
    <w:rsid w:val="00791141"/>
    <w:pPr>
      <w:tabs>
        <w:tab w:val="right" w:pos="1474"/>
      </w:tabs>
      <w:spacing w:before="60" w:after="60"/>
      <w:ind w:left="993" w:hanging="709"/>
    </w:pPr>
    <w:rPr>
      <w:rFonts w:eastAsia="Times New Roman"/>
      <w:szCs w:val="24"/>
    </w:rPr>
  </w:style>
  <w:style w:type="character" w:customStyle="1" w:styleId="LDClausenonumberChar">
    <w:name w:val="LDClause (no number) Char"/>
    <w:link w:val="LDClausenonumber"/>
    <w:locked/>
    <w:rsid w:val="00791141"/>
    <w:rPr>
      <w:sz w:val="24"/>
      <w:szCs w:val="24"/>
      <w:lang w:eastAsia="en-US"/>
    </w:rPr>
  </w:style>
  <w:style w:type="paragraph" w:customStyle="1" w:styleId="Tabletext3">
    <w:name w:val="Table text"/>
    <w:basedOn w:val="Normal"/>
    <w:qFormat/>
    <w:rsid w:val="00791141"/>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791141"/>
    <w:rPr>
      <w:rFonts w:ascii="Arial" w:eastAsia="Calibri" w:hAnsi="Arial"/>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TableBullet">
    <w:name w:val="Table Bullet"/>
    <w:basedOn w:val="Normal"/>
    <w:rsid w:val="00791141"/>
    <w:pPr>
      <w:tabs>
        <w:tab w:val="num" w:pos="1919"/>
      </w:tabs>
      <w:spacing w:before="60" w:after="20"/>
      <w:ind w:left="1919" w:hanging="360"/>
    </w:pPr>
    <w:rPr>
      <w:rFonts w:eastAsia="Times New Roman" w:cs="Arial"/>
      <w:sz w:val="20"/>
      <w:szCs w:val="20"/>
    </w:rPr>
  </w:style>
  <w:style w:type="paragraph" w:styleId="NoSpacing">
    <w:name w:val="No Spacing"/>
    <w:link w:val="NoSpacingChar"/>
    <w:uiPriority w:val="1"/>
    <w:qFormat/>
    <w:rsid w:val="00791141"/>
    <w:rPr>
      <w:rFonts w:ascii="Calibri" w:hAnsi="Calibri"/>
      <w:sz w:val="22"/>
      <w:szCs w:val="22"/>
      <w:lang w:val="en-US" w:eastAsia="ja-JP"/>
    </w:rPr>
  </w:style>
  <w:style w:type="character" w:customStyle="1" w:styleId="NoSpacingChar">
    <w:name w:val="No Spacing Char"/>
    <w:link w:val="NoSpacing"/>
    <w:uiPriority w:val="1"/>
    <w:rsid w:val="00791141"/>
    <w:rPr>
      <w:rFonts w:ascii="Calibri" w:hAnsi="Calibri"/>
      <w:sz w:val="22"/>
      <w:szCs w:val="22"/>
      <w:lang w:val="en-US" w:eastAsia="ja-JP"/>
    </w:rPr>
  </w:style>
  <w:style w:type="paragraph" w:customStyle="1" w:styleId="Tablehead">
    <w:name w:val="Table head"/>
    <w:basedOn w:val="Normal"/>
    <w:rsid w:val="00791141"/>
    <w:pPr>
      <w:keepNext/>
      <w:numPr>
        <w:ilvl w:val="12"/>
      </w:numPr>
      <w:spacing w:before="60" w:after="60"/>
      <w:ind w:left="-23" w:firstLine="23"/>
      <w:outlineLvl w:val="3"/>
    </w:pPr>
    <w:rPr>
      <w:rFonts w:eastAsia="Times New Roman"/>
      <w:b/>
      <w:color w:val="000000"/>
      <w:sz w:val="19"/>
      <w:szCs w:val="19"/>
    </w:rPr>
  </w:style>
  <w:style w:type="paragraph" w:customStyle="1" w:styleId="TableTexta">
    <w:name w:val="Table Text (a)"/>
    <w:basedOn w:val="TableText0"/>
    <w:qFormat/>
    <w:rsid w:val="00791141"/>
    <w:pPr>
      <w:numPr>
        <w:numId w:val="23"/>
      </w:numPr>
      <w:tabs>
        <w:tab w:val="left" w:pos="340"/>
        <w:tab w:val="num" w:pos="1492"/>
      </w:tabs>
      <w:spacing w:before="80" w:line="259" w:lineRule="auto"/>
      <w:ind w:left="1492"/>
    </w:pPr>
    <w:rPr>
      <w:sz w:val="20"/>
    </w:rPr>
  </w:style>
  <w:style w:type="paragraph" w:customStyle="1" w:styleId="UnitHeading">
    <w:name w:val="Unit Heading"/>
    <w:basedOn w:val="Normal"/>
    <w:next w:val="LDClauseHeading"/>
    <w:qFormat/>
    <w:rsid w:val="00791141"/>
    <w:pPr>
      <w:keepNext/>
      <w:pageBreakBefore/>
      <w:tabs>
        <w:tab w:val="left" w:pos="0"/>
      </w:tabs>
      <w:overflowPunct w:val="0"/>
      <w:autoSpaceDE w:val="0"/>
      <w:autoSpaceDN w:val="0"/>
      <w:adjustRightInd w:val="0"/>
      <w:textAlignment w:val="baseline"/>
    </w:pPr>
    <w:rPr>
      <w:rFonts w:eastAsia="Times New Roman"/>
      <w:b/>
      <w:szCs w:val="24"/>
    </w:rPr>
  </w:style>
  <w:style w:type="paragraph" w:customStyle="1" w:styleId="IndexCodes-basic">
    <w:name w:val="Index Codes - basic"/>
    <w:basedOn w:val="Normal"/>
    <w:rsid w:val="00791141"/>
    <w:pPr>
      <w:tabs>
        <w:tab w:val="right" w:pos="4253"/>
        <w:tab w:val="right" w:pos="4536"/>
      </w:tabs>
      <w:spacing w:after="0"/>
      <w:ind w:left="221" w:hanging="221"/>
    </w:pPr>
    <w:rPr>
      <w:color w:val="000000"/>
    </w:rPr>
  </w:style>
  <w:style w:type="paragraph" w:customStyle="1" w:styleId="LDDivisionheading">
    <w:name w:val="LDDivision heading"/>
    <w:basedOn w:val="LDScheduleheading"/>
    <w:link w:val="LDDivisionheadingChar"/>
    <w:rsid w:val="00093BE4"/>
    <w:pPr>
      <w:pageBreakBefore w:val="0"/>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521D10"/>
    <w:pPr>
      <w:pageBreakBefore/>
      <w:spacing w:before="200"/>
    </w:pPr>
  </w:style>
  <w:style w:type="paragraph" w:customStyle="1" w:styleId="LDAppendixHeading">
    <w:name w:val="LDAppendix Heading"/>
    <w:basedOn w:val="LDClauseHeading"/>
    <w:link w:val="LDAppendixHeadingChar"/>
    <w:rsid w:val="00FF5D0C"/>
    <w:pPr>
      <w:spacing w:before="240" w:after="240"/>
      <w:ind w:left="1843" w:hanging="1843"/>
    </w:pPr>
    <w:rPr>
      <w:bCs/>
      <w:szCs w:val="20"/>
    </w:rPr>
  </w:style>
  <w:style w:type="character" w:customStyle="1" w:styleId="LDDivisionheadingChar">
    <w:name w:val="LDDivision heading Char"/>
    <w:link w:val="LDDivisionheading"/>
    <w:rsid w:val="00093BE4"/>
    <w:rPr>
      <w:rFonts w:ascii="Arial" w:hAnsi="Arial" w:cs="Arial"/>
      <w:b/>
      <w:bCs/>
      <w:color w:val="000000"/>
      <w:sz w:val="24"/>
      <w:szCs w:val="24"/>
      <w:lang w:eastAsia="en-US"/>
    </w:rPr>
  </w:style>
  <w:style w:type="character" w:customStyle="1" w:styleId="LDPartheading2Char">
    <w:name w:val="LD Part heading 2 Char"/>
    <w:basedOn w:val="LDDivisionheadingChar"/>
    <w:link w:val="LDPartheading2"/>
    <w:rsid w:val="00521D10"/>
    <w:rPr>
      <w:rFonts w:ascii="Arial" w:hAnsi="Arial" w:cs="Arial"/>
      <w:b/>
      <w:bCs/>
      <w:color w:val="000000"/>
      <w:sz w:val="24"/>
      <w:szCs w:val="24"/>
      <w:lang w:eastAsia="en-US"/>
    </w:rPr>
  </w:style>
  <w:style w:type="character" w:styleId="UnresolvedMention">
    <w:name w:val="Unresolved Mention"/>
    <w:uiPriority w:val="99"/>
    <w:semiHidden/>
    <w:unhideWhenUsed/>
    <w:rsid w:val="0071017A"/>
    <w:rPr>
      <w:color w:val="808080"/>
      <w:shd w:val="clear" w:color="auto" w:fill="E6E6E6"/>
    </w:rPr>
  </w:style>
  <w:style w:type="paragraph" w:customStyle="1" w:styleId="LDsub-sub-sub-subparaI">
    <w:name w:val="LD sub-sub-sub-subpara (I)"/>
    <w:basedOn w:val="LDP3A"/>
    <w:link w:val="LDsub-sub-sub-subparaIChar"/>
    <w:qFormat/>
    <w:rsid w:val="00E9736A"/>
    <w:pPr>
      <w:tabs>
        <w:tab w:val="clear" w:pos="1985"/>
        <w:tab w:val="right" w:pos="2127"/>
        <w:tab w:val="left" w:pos="2268"/>
      </w:tabs>
      <w:ind w:left="2268" w:hanging="850"/>
    </w:pPr>
  </w:style>
  <w:style w:type="paragraph" w:customStyle="1" w:styleId="LDFIGURE">
    <w:name w:val="LD FIGURE"/>
    <w:basedOn w:val="LDClauseHeading"/>
    <w:link w:val="LDFIGUREChar"/>
    <w:qFormat/>
    <w:rsid w:val="00AF362F"/>
    <w:pPr>
      <w:ind w:left="0" w:firstLine="0"/>
    </w:pPr>
  </w:style>
  <w:style w:type="character" w:customStyle="1" w:styleId="LDP3AChar">
    <w:name w:val="LDP3 (A) Char"/>
    <w:basedOn w:val="LDP2iChar"/>
    <w:link w:val="LDP3A"/>
    <w:rsid w:val="00E9736A"/>
    <w:rPr>
      <w:sz w:val="24"/>
      <w:szCs w:val="24"/>
      <w:lang w:eastAsia="en-US"/>
    </w:rPr>
  </w:style>
  <w:style w:type="character" w:customStyle="1" w:styleId="LDsub-sub-sub-subparaIChar">
    <w:name w:val="LD sub-sub-sub-subpara (I) Char"/>
    <w:basedOn w:val="LDP3AChar"/>
    <w:link w:val="LDsub-sub-sub-subparaI"/>
    <w:rsid w:val="00E9736A"/>
    <w:rPr>
      <w:sz w:val="24"/>
      <w:szCs w:val="24"/>
      <w:lang w:eastAsia="en-US"/>
    </w:rPr>
  </w:style>
  <w:style w:type="paragraph" w:customStyle="1" w:styleId="ShortT">
    <w:name w:val="ShortT"/>
    <w:basedOn w:val="Normal"/>
    <w:next w:val="Normal"/>
    <w:qFormat/>
    <w:rsid w:val="001D3C2A"/>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AF362F"/>
    <w:rPr>
      <w:rFonts w:ascii="Arial" w:hAnsi="Arial"/>
      <w:b/>
      <w:sz w:val="24"/>
      <w:szCs w:val="24"/>
      <w:lang w:eastAsia="en-US"/>
    </w:rPr>
  </w:style>
  <w:style w:type="paragraph" w:customStyle="1" w:styleId="LDClauseHeading2">
    <w:name w:val="LDClauseHeading2"/>
    <w:basedOn w:val="LDClauseHeading"/>
    <w:link w:val="LDClauseHeading2Char"/>
    <w:qFormat/>
    <w:rsid w:val="00FB1C3A"/>
    <w:pPr>
      <w:numPr>
        <w:ilvl w:val="1"/>
        <w:numId w:val="22"/>
      </w:numPr>
      <w:tabs>
        <w:tab w:val="clear" w:pos="737"/>
      </w:tabs>
      <w:spacing w:before="240" w:after="120" w:line="259" w:lineRule="auto"/>
      <w:outlineLvl w:val="2"/>
    </w:pPr>
  </w:style>
  <w:style w:type="paragraph" w:customStyle="1" w:styleId="LDScheduleheadingcontinued">
    <w:name w:val="LDSchedule heading continued"/>
    <w:basedOn w:val="LDScheduleheading"/>
    <w:link w:val="LDScheduleheadingcontinuedChar"/>
    <w:qFormat/>
    <w:rsid w:val="006D57B5"/>
  </w:style>
  <w:style w:type="character" w:customStyle="1" w:styleId="LDClauseHeading2Char">
    <w:name w:val="LDClauseHeading2 Char"/>
    <w:basedOn w:val="LDClauseHeadingChar"/>
    <w:link w:val="LDClauseHeading2"/>
    <w:rsid w:val="00FB1C3A"/>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6440C2"/>
  </w:style>
  <w:style w:type="character" w:customStyle="1" w:styleId="LDScheduleheadingcontinuedChar">
    <w:name w:val="LDSchedule heading continued Char"/>
    <w:basedOn w:val="LDScheduleheadingChar"/>
    <w:link w:val="LDScheduleheadingcontinued"/>
    <w:rsid w:val="006D57B5"/>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7F0F05"/>
    <w:pPr>
      <w:tabs>
        <w:tab w:val="clear" w:pos="737"/>
        <w:tab w:val="left" w:pos="1843"/>
      </w:tabs>
    </w:pPr>
  </w:style>
  <w:style w:type="character" w:customStyle="1" w:styleId="LDParthead2continuedChar">
    <w:name w:val="LD Part head 2 continued Char"/>
    <w:basedOn w:val="LDPartheading2Char"/>
    <w:link w:val="LDParthead2continued"/>
    <w:rsid w:val="006440C2"/>
    <w:rPr>
      <w:rFonts w:ascii="Arial" w:hAnsi="Arial" w:cs="Arial"/>
      <w:b/>
      <w:bCs/>
      <w:color w:val="000000"/>
      <w:sz w:val="24"/>
      <w:szCs w:val="24"/>
      <w:lang w:eastAsia="en-US"/>
    </w:rPr>
  </w:style>
  <w:style w:type="paragraph" w:customStyle="1" w:styleId="LDAppendixHeading3">
    <w:name w:val="LDAppendix Heading 3"/>
    <w:basedOn w:val="LDAppendixHeading"/>
    <w:link w:val="LDAppendixHeading3Char"/>
    <w:qFormat/>
    <w:rsid w:val="00D944F7"/>
  </w:style>
  <w:style w:type="character" w:customStyle="1" w:styleId="LDAppendixHeadingChar">
    <w:name w:val="LDAppendix Heading Char"/>
    <w:link w:val="LDAppendixHeading"/>
    <w:rsid w:val="007F0F05"/>
    <w:rPr>
      <w:rFonts w:ascii="Arial" w:hAnsi="Arial"/>
      <w:b/>
      <w:bCs/>
      <w:sz w:val="24"/>
      <w:szCs w:val="24"/>
      <w:lang w:eastAsia="en-US"/>
    </w:rPr>
  </w:style>
  <w:style w:type="character" w:customStyle="1" w:styleId="LDAppendixHeading2Char">
    <w:name w:val="LDAppendix Heading 2 Char"/>
    <w:basedOn w:val="LDAppendixHeadingChar"/>
    <w:link w:val="LDAppendixHeading2"/>
    <w:rsid w:val="007F0F05"/>
    <w:rPr>
      <w:rFonts w:ascii="Arial" w:hAnsi="Arial"/>
      <w:b/>
      <w:bCs/>
      <w:sz w:val="24"/>
      <w:szCs w:val="24"/>
      <w:lang w:eastAsia="en-US"/>
    </w:rPr>
  </w:style>
  <w:style w:type="character" w:customStyle="1" w:styleId="LDAppendixHeading3Char">
    <w:name w:val="LDAppendix Heading 3 Char"/>
    <w:basedOn w:val="LDAppendixHeadingChar"/>
    <w:link w:val="LDAppendixHeading3"/>
    <w:rsid w:val="00D944F7"/>
    <w:rPr>
      <w:rFonts w:ascii="Arial" w:hAnsi="Arial"/>
      <w:b/>
      <w:bCs/>
      <w:sz w:val="24"/>
      <w:szCs w:val="24"/>
      <w:lang w:eastAsia="en-US"/>
    </w:rPr>
  </w:style>
  <w:style w:type="paragraph" w:styleId="Quote">
    <w:name w:val="Quote"/>
    <w:basedOn w:val="Normal"/>
    <w:next w:val="Normal"/>
    <w:link w:val="QuoteChar"/>
    <w:uiPriority w:val="29"/>
    <w:qFormat/>
    <w:rsid w:val="00D36DDA"/>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D36DDA"/>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75632"/>
    <w:pPr>
      <w:tabs>
        <w:tab w:val="clear" w:pos="1985"/>
        <w:tab w:val="right" w:pos="2127"/>
        <w:tab w:val="left" w:pos="2268"/>
      </w:tabs>
      <w:ind w:left="2268" w:hanging="850"/>
    </w:pPr>
  </w:style>
  <w:style w:type="character" w:customStyle="1" w:styleId="LDPsub-sub-subparaIChar">
    <w:name w:val="LDP sub-sub-subpara (I) Char"/>
    <w:link w:val="LDPsub-sub-subparaI"/>
    <w:rsid w:val="00B75632"/>
    <w:rPr>
      <w:sz w:val="24"/>
      <w:szCs w:val="24"/>
      <w:lang w:eastAsia="en-US"/>
    </w:rPr>
  </w:style>
  <w:style w:type="paragraph" w:customStyle="1" w:styleId="LDContentsHead">
    <w:name w:val="LDContentsHead"/>
    <w:basedOn w:val="Normal"/>
    <w:rsid w:val="008A0053"/>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AB2A6C"/>
  </w:style>
  <w:style w:type="character" w:customStyle="1" w:styleId="LDAppendixHeadingcontinuedChar">
    <w:name w:val="LDAppendix Heading continued Char"/>
    <w:basedOn w:val="LDAppendixHeadingChar"/>
    <w:link w:val="LDAppendixHeadingcontinued"/>
    <w:rsid w:val="00AB2A6C"/>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0831">
      <w:bodyDiv w:val="1"/>
      <w:marLeft w:val="0"/>
      <w:marRight w:val="0"/>
      <w:marTop w:val="0"/>
      <w:marBottom w:val="0"/>
      <w:divBdr>
        <w:top w:val="none" w:sz="0" w:space="0" w:color="auto"/>
        <w:left w:val="none" w:sz="0" w:space="0" w:color="auto"/>
        <w:bottom w:val="none" w:sz="0" w:space="0" w:color="auto"/>
        <w:right w:val="none" w:sz="0" w:space="0" w:color="auto"/>
      </w:divBdr>
    </w:div>
    <w:div w:id="138769973">
      <w:bodyDiv w:val="1"/>
      <w:marLeft w:val="0"/>
      <w:marRight w:val="0"/>
      <w:marTop w:val="0"/>
      <w:marBottom w:val="0"/>
      <w:divBdr>
        <w:top w:val="none" w:sz="0" w:space="0" w:color="auto"/>
        <w:left w:val="none" w:sz="0" w:space="0" w:color="auto"/>
        <w:bottom w:val="none" w:sz="0" w:space="0" w:color="auto"/>
        <w:right w:val="none" w:sz="0" w:space="0" w:color="auto"/>
      </w:divBdr>
      <w:divsChild>
        <w:div w:id="958149909">
          <w:marLeft w:val="0"/>
          <w:marRight w:val="0"/>
          <w:marTop w:val="0"/>
          <w:marBottom w:val="0"/>
          <w:divBdr>
            <w:top w:val="none" w:sz="0" w:space="0" w:color="auto"/>
            <w:left w:val="none" w:sz="0" w:space="0" w:color="auto"/>
            <w:bottom w:val="none" w:sz="0" w:space="0" w:color="auto"/>
            <w:right w:val="none" w:sz="0" w:space="0" w:color="auto"/>
          </w:divBdr>
          <w:divsChild>
            <w:div w:id="4216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1795">
      <w:bodyDiv w:val="1"/>
      <w:marLeft w:val="0"/>
      <w:marRight w:val="0"/>
      <w:marTop w:val="0"/>
      <w:marBottom w:val="0"/>
      <w:divBdr>
        <w:top w:val="none" w:sz="0" w:space="0" w:color="auto"/>
        <w:left w:val="none" w:sz="0" w:space="0" w:color="auto"/>
        <w:bottom w:val="none" w:sz="0" w:space="0" w:color="auto"/>
        <w:right w:val="none" w:sz="0" w:space="0" w:color="auto"/>
      </w:divBdr>
    </w:div>
    <w:div w:id="1282147710">
      <w:bodyDiv w:val="1"/>
      <w:marLeft w:val="0"/>
      <w:marRight w:val="0"/>
      <w:marTop w:val="0"/>
      <w:marBottom w:val="0"/>
      <w:divBdr>
        <w:top w:val="none" w:sz="0" w:space="0" w:color="auto"/>
        <w:left w:val="none" w:sz="0" w:space="0" w:color="auto"/>
        <w:bottom w:val="none" w:sz="0" w:space="0" w:color="auto"/>
        <w:right w:val="none" w:sz="0" w:space="0" w:color="auto"/>
      </w:divBdr>
    </w:div>
    <w:div w:id="1299186025">
      <w:bodyDiv w:val="1"/>
      <w:marLeft w:val="0"/>
      <w:marRight w:val="0"/>
      <w:marTop w:val="0"/>
      <w:marBottom w:val="0"/>
      <w:divBdr>
        <w:top w:val="none" w:sz="0" w:space="0" w:color="auto"/>
        <w:left w:val="none" w:sz="0" w:space="0" w:color="auto"/>
        <w:bottom w:val="none" w:sz="0" w:space="0" w:color="auto"/>
        <w:right w:val="none" w:sz="0" w:space="0" w:color="auto"/>
      </w:divBdr>
    </w:div>
    <w:div w:id="1325354299">
      <w:bodyDiv w:val="1"/>
      <w:marLeft w:val="0"/>
      <w:marRight w:val="0"/>
      <w:marTop w:val="0"/>
      <w:marBottom w:val="0"/>
      <w:divBdr>
        <w:top w:val="none" w:sz="0" w:space="0" w:color="auto"/>
        <w:left w:val="none" w:sz="0" w:space="0" w:color="auto"/>
        <w:bottom w:val="none" w:sz="0" w:space="0" w:color="auto"/>
        <w:right w:val="none" w:sz="0" w:space="0" w:color="auto"/>
      </w:divBdr>
    </w:div>
    <w:div w:id="1378164962">
      <w:bodyDiv w:val="1"/>
      <w:marLeft w:val="0"/>
      <w:marRight w:val="0"/>
      <w:marTop w:val="0"/>
      <w:marBottom w:val="0"/>
      <w:divBdr>
        <w:top w:val="none" w:sz="0" w:space="0" w:color="auto"/>
        <w:left w:val="none" w:sz="0" w:space="0" w:color="auto"/>
        <w:bottom w:val="none" w:sz="0" w:space="0" w:color="auto"/>
        <w:right w:val="none" w:sz="0" w:space="0" w:color="auto"/>
      </w:divBdr>
    </w:div>
    <w:div w:id="1401518231">
      <w:bodyDiv w:val="1"/>
      <w:marLeft w:val="0"/>
      <w:marRight w:val="0"/>
      <w:marTop w:val="0"/>
      <w:marBottom w:val="0"/>
      <w:divBdr>
        <w:top w:val="none" w:sz="0" w:space="0" w:color="auto"/>
        <w:left w:val="none" w:sz="0" w:space="0" w:color="auto"/>
        <w:bottom w:val="none" w:sz="0" w:space="0" w:color="auto"/>
        <w:right w:val="none" w:sz="0" w:space="0" w:color="auto"/>
      </w:divBdr>
    </w:div>
    <w:div w:id="1434324409">
      <w:bodyDiv w:val="1"/>
      <w:marLeft w:val="0"/>
      <w:marRight w:val="0"/>
      <w:marTop w:val="0"/>
      <w:marBottom w:val="0"/>
      <w:divBdr>
        <w:top w:val="none" w:sz="0" w:space="0" w:color="auto"/>
        <w:left w:val="none" w:sz="0" w:space="0" w:color="auto"/>
        <w:bottom w:val="none" w:sz="0" w:space="0" w:color="auto"/>
        <w:right w:val="none" w:sz="0" w:space="0" w:color="auto"/>
      </w:divBdr>
    </w:div>
    <w:div w:id="1439637621">
      <w:bodyDiv w:val="1"/>
      <w:marLeft w:val="0"/>
      <w:marRight w:val="0"/>
      <w:marTop w:val="0"/>
      <w:marBottom w:val="0"/>
      <w:divBdr>
        <w:top w:val="none" w:sz="0" w:space="0" w:color="auto"/>
        <w:left w:val="none" w:sz="0" w:space="0" w:color="auto"/>
        <w:bottom w:val="none" w:sz="0" w:space="0" w:color="auto"/>
        <w:right w:val="none" w:sz="0" w:space="0" w:color="auto"/>
      </w:divBdr>
    </w:div>
    <w:div w:id="1601135877">
      <w:bodyDiv w:val="1"/>
      <w:marLeft w:val="0"/>
      <w:marRight w:val="0"/>
      <w:marTop w:val="0"/>
      <w:marBottom w:val="0"/>
      <w:divBdr>
        <w:top w:val="none" w:sz="0" w:space="0" w:color="auto"/>
        <w:left w:val="none" w:sz="0" w:space="0" w:color="auto"/>
        <w:bottom w:val="none" w:sz="0" w:space="0" w:color="auto"/>
        <w:right w:val="none" w:sz="0" w:space="0" w:color="auto"/>
      </w:divBdr>
    </w:div>
    <w:div w:id="1696884627">
      <w:bodyDiv w:val="1"/>
      <w:marLeft w:val="0"/>
      <w:marRight w:val="0"/>
      <w:marTop w:val="0"/>
      <w:marBottom w:val="0"/>
      <w:divBdr>
        <w:top w:val="none" w:sz="0" w:space="0" w:color="auto"/>
        <w:left w:val="none" w:sz="0" w:space="0" w:color="auto"/>
        <w:bottom w:val="none" w:sz="0" w:space="0" w:color="auto"/>
        <w:right w:val="none" w:sz="0" w:space="0" w:color="auto"/>
      </w:divBdr>
    </w:div>
    <w:div w:id="1934431022">
      <w:bodyDiv w:val="1"/>
      <w:marLeft w:val="0"/>
      <w:marRight w:val="0"/>
      <w:marTop w:val="0"/>
      <w:marBottom w:val="0"/>
      <w:divBdr>
        <w:top w:val="none" w:sz="0" w:space="0" w:color="auto"/>
        <w:left w:val="none" w:sz="0" w:space="0" w:color="auto"/>
        <w:bottom w:val="none" w:sz="0" w:space="0" w:color="auto"/>
        <w:right w:val="none" w:sz="0" w:space="0" w:color="auto"/>
      </w:divBdr>
    </w:div>
    <w:div w:id="20393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casa.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sa.gov.au" TargetMode="Externa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austroads.com.au/__data/assets/pdf_file/0022/104197/AP-G56-17_Assessing_fitness_to_drive_2016_amended_Aug2017.pdf"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gov.a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airservicesaustralia.com/aip/aip.asp" TargetMode="Externa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c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2FAA-09FB-40F4-8630-913AE031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175</TotalTime>
  <Pages>2</Pages>
  <Words>44505</Words>
  <Characters>253682</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Part 101 (Unmanned Aircraft and Rockets) Manual of Standards Instrument 2019 </vt:lpstr>
    </vt:vector>
  </TitlesOfParts>
  <Company>Civil Aviation Safety Authority</Company>
  <LinksUpToDate>false</LinksUpToDate>
  <CharactersWithSpaces>297592</CharactersWithSpaces>
  <SharedDoc>false</SharedDoc>
  <HLinks>
    <vt:vector size="1050" baseType="variant">
      <vt:variant>
        <vt:i4>2162720</vt:i4>
      </vt:variant>
      <vt:variant>
        <vt:i4>1050</vt:i4>
      </vt:variant>
      <vt:variant>
        <vt:i4>0</vt:i4>
      </vt:variant>
      <vt:variant>
        <vt:i4>5</vt:i4>
      </vt:variant>
      <vt:variant>
        <vt:lpwstr>http://www.casa.gov.au/</vt:lpwstr>
      </vt:variant>
      <vt:variant>
        <vt:lpwstr/>
      </vt:variant>
      <vt:variant>
        <vt:i4>1114162</vt:i4>
      </vt:variant>
      <vt:variant>
        <vt:i4>1040</vt:i4>
      </vt:variant>
      <vt:variant>
        <vt:i4>0</vt:i4>
      </vt:variant>
      <vt:variant>
        <vt:i4>5</vt:i4>
      </vt:variant>
      <vt:variant>
        <vt:lpwstr/>
      </vt:variant>
      <vt:variant>
        <vt:lpwstr>_Toc511130565</vt:lpwstr>
      </vt:variant>
      <vt:variant>
        <vt:i4>1114162</vt:i4>
      </vt:variant>
      <vt:variant>
        <vt:i4>1034</vt:i4>
      </vt:variant>
      <vt:variant>
        <vt:i4>0</vt:i4>
      </vt:variant>
      <vt:variant>
        <vt:i4>5</vt:i4>
      </vt:variant>
      <vt:variant>
        <vt:lpwstr/>
      </vt:variant>
      <vt:variant>
        <vt:lpwstr>_Toc511130564</vt:lpwstr>
      </vt:variant>
      <vt:variant>
        <vt:i4>1114162</vt:i4>
      </vt:variant>
      <vt:variant>
        <vt:i4>1028</vt:i4>
      </vt:variant>
      <vt:variant>
        <vt:i4>0</vt:i4>
      </vt:variant>
      <vt:variant>
        <vt:i4>5</vt:i4>
      </vt:variant>
      <vt:variant>
        <vt:lpwstr/>
      </vt:variant>
      <vt:variant>
        <vt:lpwstr>_Toc511130563</vt:lpwstr>
      </vt:variant>
      <vt:variant>
        <vt:i4>1114162</vt:i4>
      </vt:variant>
      <vt:variant>
        <vt:i4>1022</vt:i4>
      </vt:variant>
      <vt:variant>
        <vt:i4>0</vt:i4>
      </vt:variant>
      <vt:variant>
        <vt:i4>5</vt:i4>
      </vt:variant>
      <vt:variant>
        <vt:lpwstr/>
      </vt:variant>
      <vt:variant>
        <vt:lpwstr>_Toc511130562</vt:lpwstr>
      </vt:variant>
      <vt:variant>
        <vt:i4>1114162</vt:i4>
      </vt:variant>
      <vt:variant>
        <vt:i4>1016</vt:i4>
      </vt:variant>
      <vt:variant>
        <vt:i4>0</vt:i4>
      </vt:variant>
      <vt:variant>
        <vt:i4>5</vt:i4>
      </vt:variant>
      <vt:variant>
        <vt:lpwstr/>
      </vt:variant>
      <vt:variant>
        <vt:lpwstr>_Toc511130561</vt:lpwstr>
      </vt:variant>
      <vt:variant>
        <vt:i4>1114162</vt:i4>
      </vt:variant>
      <vt:variant>
        <vt:i4>1010</vt:i4>
      </vt:variant>
      <vt:variant>
        <vt:i4>0</vt:i4>
      </vt:variant>
      <vt:variant>
        <vt:i4>5</vt:i4>
      </vt:variant>
      <vt:variant>
        <vt:lpwstr/>
      </vt:variant>
      <vt:variant>
        <vt:lpwstr>_Toc511130560</vt:lpwstr>
      </vt:variant>
      <vt:variant>
        <vt:i4>1179698</vt:i4>
      </vt:variant>
      <vt:variant>
        <vt:i4>1004</vt:i4>
      </vt:variant>
      <vt:variant>
        <vt:i4>0</vt:i4>
      </vt:variant>
      <vt:variant>
        <vt:i4>5</vt:i4>
      </vt:variant>
      <vt:variant>
        <vt:lpwstr/>
      </vt:variant>
      <vt:variant>
        <vt:lpwstr>_Toc511130559</vt:lpwstr>
      </vt:variant>
      <vt:variant>
        <vt:i4>1179698</vt:i4>
      </vt:variant>
      <vt:variant>
        <vt:i4>998</vt:i4>
      </vt:variant>
      <vt:variant>
        <vt:i4>0</vt:i4>
      </vt:variant>
      <vt:variant>
        <vt:i4>5</vt:i4>
      </vt:variant>
      <vt:variant>
        <vt:lpwstr/>
      </vt:variant>
      <vt:variant>
        <vt:lpwstr>_Toc511130557</vt:lpwstr>
      </vt:variant>
      <vt:variant>
        <vt:i4>1179698</vt:i4>
      </vt:variant>
      <vt:variant>
        <vt:i4>992</vt:i4>
      </vt:variant>
      <vt:variant>
        <vt:i4>0</vt:i4>
      </vt:variant>
      <vt:variant>
        <vt:i4>5</vt:i4>
      </vt:variant>
      <vt:variant>
        <vt:lpwstr/>
      </vt:variant>
      <vt:variant>
        <vt:lpwstr>_Toc511130555</vt:lpwstr>
      </vt:variant>
      <vt:variant>
        <vt:i4>1179698</vt:i4>
      </vt:variant>
      <vt:variant>
        <vt:i4>986</vt:i4>
      </vt:variant>
      <vt:variant>
        <vt:i4>0</vt:i4>
      </vt:variant>
      <vt:variant>
        <vt:i4>5</vt:i4>
      </vt:variant>
      <vt:variant>
        <vt:lpwstr/>
      </vt:variant>
      <vt:variant>
        <vt:lpwstr>_Toc511130553</vt:lpwstr>
      </vt:variant>
      <vt:variant>
        <vt:i4>1179698</vt:i4>
      </vt:variant>
      <vt:variant>
        <vt:i4>980</vt:i4>
      </vt:variant>
      <vt:variant>
        <vt:i4>0</vt:i4>
      </vt:variant>
      <vt:variant>
        <vt:i4>5</vt:i4>
      </vt:variant>
      <vt:variant>
        <vt:lpwstr/>
      </vt:variant>
      <vt:variant>
        <vt:lpwstr>_Toc511130551</vt:lpwstr>
      </vt:variant>
      <vt:variant>
        <vt:i4>1245234</vt:i4>
      </vt:variant>
      <vt:variant>
        <vt:i4>974</vt:i4>
      </vt:variant>
      <vt:variant>
        <vt:i4>0</vt:i4>
      </vt:variant>
      <vt:variant>
        <vt:i4>5</vt:i4>
      </vt:variant>
      <vt:variant>
        <vt:lpwstr/>
      </vt:variant>
      <vt:variant>
        <vt:lpwstr>_Toc511130549</vt:lpwstr>
      </vt:variant>
      <vt:variant>
        <vt:i4>1245234</vt:i4>
      </vt:variant>
      <vt:variant>
        <vt:i4>968</vt:i4>
      </vt:variant>
      <vt:variant>
        <vt:i4>0</vt:i4>
      </vt:variant>
      <vt:variant>
        <vt:i4>5</vt:i4>
      </vt:variant>
      <vt:variant>
        <vt:lpwstr/>
      </vt:variant>
      <vt:variant>
        <vt:lpwstr>_Toc511130547</vt:lpwstr>
      </vt:variant>
      <vt:variant>
        <vt:i4>1245234</vt:i4>
      </vt:variant>
      <vt:variant>
        <vt:i4>962</vt:i4>
      </vt:variant>
      <vt:variant>
        <vt:i4>0</vt:i4>
      </vt:variant>
      <vt:variant>
        <vt:i4>5</vt:i4>
      </vt:variant>
      <vt:variant>
        <vt:lpwstr/>
      </vt:variant>
      <vt:variant>
        <vt:lpwstr>_Toc511130545</vt:lpwstr>
      </vt:variant>
      <vt:variant>
        <vt:i4>1245234</vt:i4>
      </vt:variant>
      <vt:variant>
        <vt:i4>956</vt:i4>
      </vt:variant>
      <vt:variant>
        <vt:i4>0</vt:i4>
      </vt:variant>
      <vt:variant>
        <vt:i4>5</vt:i4>
      </vt:variant>
      <vt:variant>
        <vt:lpwstr/>
      </vt:variant>
      <vt:variant>
        <vt:lpwstr>_Toc511130543</vt:lpwstr>
      </vt:variant>
      <vt:variant>
        <vt:i4>1245234</vt:i4>
      </vt:variant>
      <vt:variant>
        <vt:i4>950</vt:i4>
      </vt:variant>
      <vt:variant>
        <vt:i4>0</vt:i4>
      </vt:variant>
      <vt:variant>
        <vt:i4>5</vt:i4>
      </vt:variant>
      <vt:variant>
        <vt:lpwstr/>
      </vt:variant>
      <vt:variant>
        <vt:lpwstr>_Toc511130541</vt:lpwstr>
      </vt:variant>
      <vt:variant>
        <vt:i4>1310770</vt:i4>
      </vt:variant>
      <vt:variant>
        <vt:i4>944</vt:i4>
      </vt:variant>
      <vt:variant>
        <vt:i4>0</vt:i4>
      </vt:variant>
      <vt:variant>
        <vt:i4>5</vt:i4>
      </vt:variant>
      <vt:variant>
        <vt:lpwstr/>
      </vt:variant>
      <vt:variant>
        <vt:lpwstr>_Toc511130539</vt:lpwstr>
      </vt:variant>
      <vt:variant>
        <vt:i4>1310770</vt:i4>
      </vt:variant>
      <vt:variant>
        <vt:i4>938</vt:i4>
      </vt:variant>
      <vt:variant>
        <vt:i4>0</vt:i4>
      </vt:variant>
      <vt:variant>
        <vt:i4>5</vt:i4>
      </vt:variant>
      <vt:variant>
        <vt:lpwstr/>
      </vt:variant>
      <vt:variant>
        <vt:lpwstr>_Toc511130537</vt:lpwstr>
      </vt:variant>
      <vt:variant>
        <vt:i4>1310770</vt:i4>
      </vt:variant>
      <vt:variant>
        <vt:i4>932</vt:i4>
      </vt:variant>
      <vt:variant>
        <vt:i4>0</vt:i4>
      </vt:variant>
      <vt:variant>
        <vt:i4>5</vt:i4>
      </vt:variant>
      <vt:variant>
        <vt:lpwstr/>
      </vt:variant>
      <vt:variant>
        <vt:lpwstr>_Toc511130535</vt:lpwstr>
      </vt:variant>
      <vt:variant>
        <vt:i4>1310770</vt:i4>
      </vt:variant>
      <vt:variant>
        <vt:i4>926</vt:i4>
      </vt:variant>
      <vt:variant>
        <vt:i4>0</vt:i4>
      </vt:variant>
      <vt:variant>
        <vt:i4>5</vt:i4>
      </vt:variant>
      <vt:variant>
        <vt:lpwstr/>
      </vt:variant>
      <vt:variant>
        <vt:lpwstr>_Toc511130533</vt:lpwstr>
      </vt:variant>
      <vt:variant>
        <vt:i4>1310770</vt:i4>
      </vt:variant>
      <vt:variant>
        <vt:i4>920</vt:i4>
      </vt:variant>
      <vt:variant>
        <vt:i4>0</vt:i4>
      </vt:variant>
      <vt:variant>
        <vt:i4>5</vt:i4>
      </vt:variant>
      <vt:variant>
        <vt:lpwstr/>
      </vt:variant>
      <vt:variant>
        <vt:lpwstr>_Toc511130531</vt:lpwstr>
      </vt:variant>
      <vt:variant>
        <vt:i4>1376306</vt:i4>
      </vt:variant>
      <vt:variant>
        <vt:i4>914</vt:i4>
      </vt:variant>
      <vt:variant>
        <vt:i4>0</vt:i4>
      </vt:variant>
      <vt:variant>
        <vt:i4>5</vt:i4>
      </vt:variant>
      <vt:variant>
        <vt:lpwstr/>
      </vt:variant>
      <vt:variant>
        <vt:lpwstr>_Toc511130529</vt:lpwstr>
      </vt:variant>
      <vt:variant>
        <vt:i4>1376306</vt:i4>
      </vt:variant>
      <vt:variant>
        <vt:i4>908</vt:i4>
      </vt:variant>
      <vt:variant>
        <vt:i4>0</vt:i4>
      </vt:variant>
      <vt:variant>
        <vt:i4>5</vt:i4>
      </vt:variant>
      <vt:variant>
        <vt:lpwstr/>
      </vt:variant>
      <vt:variant>
        <vt:lpwstr>_Toc511130525</vt:lpwstr>
      </vt:variant>
      <vt:variant>
        <vt:i4>1376306</vt:i4>
      </vt:variant>
      <vt:variant>
        <vt:i4>902</vt:i4>
      </vt:variant>
      <vt:variant>
        <vt:i4>0</vt:i4>
      </vt:variant>
      <vt:variant>
        <vt:i4>5</vt:i4>
      </vt:variant>
      <vt:variant>
        <vt:lpwstr/>
      </vt:variant>
      <vt:variant>
        <vt:lpwstr>_Toc511130522</vt:lpwstr>
      </vt:variant>
      <vt:variant>
        <vt:i4>1376306</vt:i4>
      </vt:variant>
      <vt:variant>
        <vt:i4>896</vt:i4>
      </vt:variant>
      <vt:variant>
        <vt:i4>0</vt:i4>
      </vt:variant>
      <vt:variant>
        <vt:i4>5</vt:i4>
      </vt:variant>
      <vt:variant>
        <vt:lpwstr/>
      </vt:variant>
      <vt:variant>
        <vt:lpwstr>_Toc511130520</vt:lpwstr>
      </vt:variant>
      <vt:variant>
        <vt:i4>1441842</vt:i4>
      </vt:variant>
      <vt:variant>
        <vt:i4>890</vt:i4>
      </vt:variant>
      <vt:variant>
        <vt:i4>0</vt:i4>
      </vt:variant>
      <vt:variant>
        <vt:i4>5</vt:i4>
      </vt:variant>
      <vt:variant>
        <vt:lpwstr/>
      </vt:variant>
      <vt:variant>
        <vt:lpwstr>_Toc511130518</vt:lpwstr>
      </vt:variant>
      <vt:variant>
        <vt:i4>1441842</vt:i4>
      </vt:variant>
      <vt:variant>
        <vt:i4>884</vt:i4>
      </vt:variant>
      <vt:variant>
        <vt:i4>0</vt:i4>
      </vt:variant>
      <vt:variant>
        <vt:i4>5</vt:i4>
      </vt:variant>
      <vt:variant>
        <vt:lpwstr/>
      </vt:variant>
      <vt:variant>
        <vt:lpwstr>_Toc511130516</vt:lpwstr>
      </vt:variant>
      <vt:variant>
        <vt:i4>1441842</vt:i4>
      </vt:variant>
      <vt:variant>
        <vt:i4>878</vt:i4>
      </vt:variant>
      <vt:variant>
        <vt:i4>0</vt:i4>
      </vt:variant>
      <vt:variant>
        <vt:i4>5</vt:i4>
      </vt:variant>
      <vt:variant>
        <vt:lpwstr/>
      </vt:variant>
      <vt:variant>
        <vt:lpwstr>_Toc511130514</vt:lpwstr>
      </vt:variant>
      <vt:variant>
        <vt:i4>1441842</vt:i4>
      </vt:variant>
      <vt:variant>
        <vt:i4>872</vt:i4>
      </vt:variant>
      <vt:variant>
        <vt:i4>0</vt:i4>
      </vt:variant>
      <vt:variant>
        <vt:i4>5</vt:i4>
      </vt:variant>
      <vt:variant>
        <vt:lpwstr/>
      </vt:variant>
      <vt:variant>
        <vt:lpwstr>_Toc511130512</vt:lpwstr>
      </vt:variant>
      <vt:variant>
        <vt:i4>1441842</vt:i4>
      </vt:variant>
      <vt:variant>
        <vt:i4>866</vt:i4>
      </vt:variant>
      <vt:variant>
        <vt:i4>0</vt:i4>
      </vt:variant>
      <vt:variant>
        <vt:i4>5</vt:i4>
      </vt:variant>
      <vt:variant>
        <vt:lpwstr/>
      </vt:variant>
      <vt:variant>
        <vt:lpwstr>_Toc511130510</vt:lpwstr>
      </vt:variant>
      <vt:variant>
        <vt:i4>1507378</vt:i4>
      </vt:variant>
      <vt:variant>
        <vt:i4>860</vt:i4>
      </vt:variant>
      <vt:variant>
        <vt:i4>0</vt:i4>
      </vt:variant>
      <vt:variant>
        <vt:i4>5</vt:i4>
      </vt:variant>
      <vt:variant>
        <vt:lpwstr/>
      </vt:variant>
      <vt:variant>
        <vt:lpwstr>_Toc511130508</vt:lpwstr>
      </vt:variant>
      <vt:variant>
        <vt:i4>1507378</vt:i4>
      </vt:variant>
      <vt:variant>
        <vt:i4>854</vt:i4>
      </vt:variant>
      <vt:variant>
        <vt:i4>0</vt:i4>
      </vt:variant>
      <vt:variant>
        <vt:i4>5</vt:i4>
      </vt:variant>
      <vt:variant>
        <vt:lpwstr/>
      </vt:variant>
      <vt:variant>
        <vt:lpwstr>_Toc511130505</vt:lpwstr>
      </vt:variant>
      <vt:variant>
        <vt:i4>1507378</vt:i4>
      </vt:variant>
      <vt:variant>
        <vt:i4>848</vt:i4>
      </vt:variant>
      <vt:variant>
        <vt:i4>0</vt:i4>
      </vt:variant>
      <vt:variant>
        <vt:i4>5</vt:i4>
      </vt:variant>
      <vt:variant>
        <vt:lpwstr/>
      </vt:variant>
      <vt:variant>
        <vt:lpwstr>_Toc511130503</vt:lpwstr>
      </vt:variant>
      <vt:variant>
        <vt:i4>1507378</vt:i4>
      </vt:variant>
      <vt:variant>
        <vt:i4>842</vt:i4>
      </vt:variant>
      <vt:variant>
        <vt:i4>0</vt:i4>
      </vt:variant>
      <vt:variant>
        <vt:i4>5</vt:i4>
      </vt:variant>
      <vt:variant>
        <vt:lpwstr/>
      </vt:variant>
      <vt:variant>
        <vt:lpwstr>_Toc511130501</vt:lpwstr>
      </vt:variant>
      <vt:variant>
        <vt:i4>1966131</vt:i4>
      </vt:variant>
      <vt:variant>
        <vt:i4>836</vt:i4>
      </vt:variant>
      <vt:variant>
        <vt:i4>0</vt:i4>
      </vt:variant>
      <vt:variant>
        <vt:i4>5</vt:i4>
      </vt:variant>
      <vt:variant>
        <vt:lpwstr/>
      </vt:variant>
      <vt:variant>
        <vt:lpwstr>_Toc511130499</vt:lpwstr>
      </vt:variant>
      <vt:variant>
        <vt:i4>1966131</vt:i4>
      </vt:variant>
      <vt:variant>
        <vt:i4>830</vt:i4>
      </vt:variant>
      <vt:variant>
        <vt:i4>0</vt:i4>
      </vt:variant>
      <vt:variant>
        <vt:i4>5</vt:i4>
      </vt:variant>
      <vt:variant>
        <vt:lpwstr/>
      </vt:variant>
      <vt:variant>
        <vt:lpwstr>_Toc511130497</vt:lpwstr>
      </vt:variant>
      <vt:variant>
        <vt:i4>1966131</vt:i4>
      </vt:variant>
      <vt:variant>
        <vt:i4>824</vt:i4>
      </vt:variant>
      <vt:variant>
        <vt:i4>0</vt:i4>
      </vt:variant>
      <vt:variant>
        <vt:i4>5</vt:i4>
      </vt:variant>
      <vt:variant>
        <vt:lpwstr/>
      </vt:variant>
      <vt:variant>
        <vt:lpwstr>_Toc511130495</vt:lpwstr>
      </vt:variant>
      <vt:variant>
        <vt:i4>1966131</vt:i4>
      </vt:variant>
      <vt:variant>
        <vt:i4>818</vt:i4>
      </vt:variant>
      <vt:variant>
        <vt:i4>0</vt:i4>
      </vt:variant>
      <vt:variant>
        <vt:i4>5</vt:i4>
      </vt:variant>
      <vt:variant>
        <vt:lpwstr/>
      </vt:variant>
      <vt:variant>
        <vt:lpwstr>_Toc511130493</vt:lpwstr>
      </vt:variant>
      <vt:variant>
        <vt:i4>1966131</vt:i4>
      </vt:variant>
      <vt:variant>
        <vt:i4>812</vt:i4>
      </vt:variant>
      <vt:variant>
        <vt:i4>0</vt:i4>
      </vt:variant>
      <vt:variant>
        <vt:i4>5</vt:i4>
      </vt:variant>
      <vt:variant>
        <vt:lpwstr/>
      </vt:variant>
      <vt:variant>
        <vt:lpwstr>_Toc511130491</vt:lpwstr>
      </vt:variant>
      <vt:variant>
        <vt:i4>2031667</vt:i4>
      </vt:variant>
      <vt:variant>
        <vt:i4>806</vt:i4>
      </vt:variant>
      <vt:variant>
        <vt:i4>0</vt:i4>
      </vt:variant>
      <vt:variant>
        <vt:i4>5</vt:i4>
      </vt:variant>
      <vt:variant>
        <vt:lpwstr/>
      </vt:variant>
      <vt:variant>
        <vt:lpwstr>_Toc511130489</vt:lpwstr>
      </vt:variant>
      <vt:variant>
        <vt:i4>2031667</vt:i4>
      </vt:variant>
      <vt:variant>
        <vt:i4>800</vt:i4>
      </vt:variant>
      <vt:variant>
        <vt:i4>0</vt:i4>
      </vt:variant>
      <vt:variant>
        <vt:i4>5</vt:i4>
      </vt:variant>
      <vt:variant>
        <vt:lpwstr/>
      </vt:variant>
      <vt:variant>
        <vt:lpwstr>_Toc511130487</vt:lpwstr>
      </vt:variant>
      <vt:variant>
        <vt:i4>2031667</vt:i4>
      </vt:variant>
      <vt:variant>
        <vt:i4>794</vt:i4>
      </vt:variant>
      <vt:variant>
        <vt:i4>0</vt:i4>
      </vt:variant>
      <vt:variant>
        <vt:i4>5</vt:i4>
      </vt:variant>
      <vt:variant>
        <vt:lpwstr/>
      </vt:variant>
      <vt:variant>
        <vt:lpwstr>_Toc511130485</vt:lpwstr>
      </vt:variant>
      <vt:variant>
        <vt:i4>2031667</vt:i4>
      </vt:variant>
      <vt:variant>
        <vt:i4>788</vt:i4>
      </vt:variant>
      <vt:variant>
        <vt:i4>0</vt:i4>
      </vt:variant>
      <vt:variant>
        <vt:i4>5</vt:i4>
      </vt:variant>
      <vt:variant>
        <vt:lpwstr/>
      </vt:variant>
      <vt:variant>
        <vt:lpwstr>_Toc511130483</vt:lpwstr>
      </vt:variant>
      <vt:variant>
        <vt:i4>2031667</vt:i4>
      </vt:variant>
      <vt:variant>
        <vt:i4>782</vt:i4>
      </vt:variant>
      <vt:variant>
        <vt:i4>0</vt:i4>
      </vt:variant>
      <vt:variant>
        <vt:i4>5</vt:i4>
      </vt:variant>
      <vt:variant>
        <vt:lpwstr/>
      </vt:variant>
      <vt:variant>
        <vt:lpwstr>_Toc511130481</vt:lpwstr>
      </vt:variant>
      <vt:variant>
        <vt:i4>2031667</vt:i4>
      </vt:variant>
      <vt:variant>
        <vt:i4>776</vt:i4>
      </vt:variant>
      <vt:variant>
        <vt:i4>0</vt:i4>
      </vt:variant>
      <vt:variant>
        <vt:i4>5</vt:i4>
      </vt:variant>
      <vt:variant>
        <vt:lpwstr/>
      </vt:variant>
      <vt:variant>
        <vt:lpwstr>_Toc511130480</vt:lpwstr>
      </vt:variant>
      <vt:variant>
        <vt:i4>1048627</vt:i4>
      </vt:variant>
      <vt:variant>
        <vt:i4>770</vt:i4>
      </vt:variant>
      <vt:variant>
        <vt:i4>0</vt:i4>
      </vt:variant>
      <vt:variant>
        <vt:i4>5</vt:i4>
      </vt:variant>
      <vt:variant>
        <vt:lpwstr/>
      </vt:variant>
      <vt:variant>
        <vt:lpwstr>_Toc511130479</vt:lpwstr>
      </vt:variant>
      <vt:variant>
        <vt:i4>1048627</vt:i4>
      </vt:variant>
      <vt:variant>
        <vt:i4>764</vt:i4>
      </vt:variant>
      <vt:variant>
        <vt:i4>0</vt:i4>
      </vt:variant>
      <vt:variant>
        <vt:i4>5</vt:i4>
      </vt:variant>
      <vt:variant>
        <vt:lpwstr/>
      </vt:variant>
      <vt:variant>
        <vt:lpwstr>_Toc511130478</vt:lpwstr>
      </vt:variant>
      <vt:variant>
        <vt:i4>1048627</vt:i4>
      </vt:variant>
      <vt:variant>
        <vt:i4>758</vt:i4>
      </vt:variant>
      <vt:variant>
        <vt:i4>0</vt:i4>
      </vt:variant>
      <vt:variant>
        <vt:i4>5</vt:i4>
      </vt:variant>
      <vt:variant>
        <vt:lpwstr/>
      </vt:variant>
      <vt:variant>
        <vt:lpwstr>_Toc511130477</vt:lpwstr>
      </vt:variant>
      <vt:variant>
        <vt:i4>1048627</vt:i4>
      </vt:variant>
      <vt:variant>
        <vt:i4>752</vt:i4>
      </vt:variant>
      <vt:variant>
        <vt:i4>0</vt:i4>
      </vt:variant>
      <vt:variant>
        <vt:i4>5</vt:i4>
      </vt:variant>
      <vt:variant>
        <vt:lpwstr/>
      </vt:variant>
      <vt:variant>
        <vt:lpwstr>_Toc511130476</vt:lpwstr>
      </vt:variant>
      <vt:variant>
        <vt:i4>1048627</vt:i4>
      </vt:variant>
      <vt:variant>
        <vt:i4>746</vt:i4>
      </vt:variant>
      <vt:variant>
        <vt:i4>0</vt:i4>
      </vt:variant>
      <vt:variant>
        <vt:i4>5</vt:i4>
      </vt:variant>
      <vt:variant>
        <vt:lpwstr/>
      </vt:variant>
      <vt:variant>
        <vt:lpwstr>_Toc511130475</vt:lpwstr>
      </vt:variant>
      <vt:variant>
        <vt:i4>1048627</vt:i4>
      </vt:variant>
      <vt:variant>
        <vt:i4>740</vt:i4>
      </vt:variant>
      <vt:variant>
        <vt:i4>0</vt:i4>
      </vt:variant>
      <vt:variant>
        <vt:i4>5</vt:i4>
      </vt:variant>
      <vt:variant>
        <vt:lpwstr/>
      </vt:variant>
      <vt:variant>
        <vt:lpwstr>_Toc511130474</vt:lpwstr>
      </vt:variant>
      <vt:variant>
        <vt:i4>1048627</vt:i4>
      </vt:variant>
      <vt:variant>
        <vt:i4>734</vt:i4>
      </vt:variant>
      <vt:variant>
        <vt:i4>0</vt:i4>
      </vt:variant>
      <vt:variant>
        <vt:i4>5</vt:i4>
      </vt:variant>
      <vt:variant>
        <vt:lpwstr/>
      </vt:variant>
      <vt:variant>
        <vt:lpwstr>_Toc511130473</vt:lpwstr>
      </vt:variant>
      <vt:variant>
        <vt:i4>1048627</vt:i4>
      </vt:variant>
      <vt:variant>
        <vt:i4>728</vt:i4>
      </vt:variant>
      <vt:variant>
        <vt:i4>0</vt:i4>
      </vt:variant>
      <vt:variant>
        <vt:i4>5</vt:i4>
      </vt:variant>
      <vt:variant>
        <vt:lpwstr/>
      </vt:variant>
      <vt:variant>
        <vt:lpwstr>_Toc511130472</vt:lpwstr>
      </vt:variant>
      <vt:variant>
        <vt:i4>1048627</vt:i4>
      </vt:variant>
      <vt:variant>
        <vt:i4>722</vt:i4>
      </vt:variant>
      <vt:variant>
        <vt:i4>0</vt:i4>
      </vt:variant>
      <vt:variant>
        <vt:i4>5</vt:i4>
      </vt:variant>
      <vt:variant>
        <vt:lpwstr/>
      </vt:variant>
      <vt:variant>
        <vt:lpwstr>_Toc511130471</vt:lpwstr>
      </vt:variant>
      <vt:variant>
        <vt:i4>1048627</vt:i4>
      </vt:variant>
      <vt:variant>
        <vt:i4>716</vt:i4>
      </vt:variant>
      <vt:variant>
        <vt:i4>0</vt:i4>
      </vt:variant>
      <vt:variant>
        <vt:i4>5</vt:i4>
      </vt:variant>
      <vt:variant>
        <vt:lpwstr/>
      </vt:variant>
      <vt:variant>
        <vt:lpwstr>_Toc511130470</vt:lpwstr>
      </vt:variant>
      <vt:variant>
        <vt:i4>1114163</vt:i4>
      </vt:variant>
      <vt:variant>
        <vt:i4>710</vt:i4>
      </vt:variant>
      <vt:variant>
        <vt:i4>0</vt:i4>
      </vt:variant>
      <vt:variant>
        <vt:i4>5</vt:i4>
      </vt:variant>
      <vt:variant>
        <vt:lpwstr/>
      </vt:variant>
      <vt:variant>
        <vt:lpwstr>_Toc511130469</vt:lpwstr>
      </vt:variant>
      <vt:variant>
        <vt:i4>1114163</vt:i4>
      </vt:variant>
      <vt:variant>
        <vt:i4>704</vt:i4>
      </vt:variant>
      <vt:variant>
        <vt:i4>0</vt:i4>
      </vt:variant>
      <vt:variant>
        <vt:i4>5</vt:i4>
      </vt:variant>
      <vt:variant>
        <vt:lpwstr/>
      </vt:variant>
      <vt:variant>
        <vt:lpwstr>_Toc511130468</vt:lpwstr>
      </vt:variant>
      <vt:variant>
        <vt:i4>1114163</vt:i4>
      </vt:variant>
      <vt:variant>
        <vt:i4>698</vt:i4>
      </vt:variant>
      <vt:variant>
        <vt:i4>0</vt:i4>
      </vt:variant>
      <vt:variant>
        <vt:i4>5</vt:i4>
      </vt:variant>
      <vt:variant>
        <vt:lpwstr/>
      </vt:variant>
      <vt:variant>
        <vt:lpwstr>_Toc511130467</vt:lpwstr>
      </vt:variant>
      <vt:variant>
        <vt:i4>1114163</vt:i4>
      </vt:variant>
      <vt:variant>
        <vt:i4>692</vt:i4>
      </vt:variant>
      <vt:variant>
        <vt:i4>0</vt:i4>
      </vt:variant>
      <vt:variant>
        <vt:i4>5</vt:i4>
      </vt:variant>
      <vt:variant>
        <vt:lpwstr/>
      </vt:variant>
      <vt:variant>
        <vt:lpwstr>_Toc511130466</vt:lpwstr>
      </vt:variant>
      <vt:variant>
        <vt:i4>1114163</vt:i4>
      </vt:variant>
      <vt:variant>
        <vt:i4>686</vt:i4>
      </vt:variant>
      <vt:variant>
        <vt:i4>0</vt:i4>
      </vt:variant>
      <vt:variant>
        <vt:i4>5</vt:i4>
      </vt:variant>
      <vt:variant>
        <vt:lpwstr/>
      </vt:variant>
      <vt:variant>
        <vt:lpwstr>_Toc511130465</vt:lpwstr>
      </vt:variant>
      <vt:variant>
        <vt:i4>1114163</vt:i4>
      </vt:variant>
      <vt:variant>
        <vt:i4>680</vt:i4>
      </vt:variant>
      <vt:variant>
        <vt:i4>0</vt:i4>
      </vt:variant>
      <vt:variant>
        <vt:i4>5</vt:i4>
      </vt:variant>
      <vt:variant>
        <vt:lpwstr/>
      </vt:variant>
      <vt:variant>
        <vt:lpwstr>_Toc511130464</vt:lpwstr>
      </vt:variant>
      <vt:variant>
        <vt:i4>1114163</vt:i4>
      </vt:variant>
      <vt:variant>
        <vt:i4>674</vt:i4>
      </vt:variant>
      <vt:variant>
        <vt:i4>0</vt:i4>
      </vt:variant>
      <vt:variant>
        <vt:i4>5</vt:i4>
      </vt:variant>
      <vt:variant>
        <vt:lpwstr/>
      </vt:variant>
      <vt:variant>
        <vt:lpwstr>_Toc511130463</vt:lpwstr>
      </vt:variant>
      <vt:variant>
        <vt:i4>1114163</vt:i4>
      </vt:variant>
      <vt:variant>
        <vt:i4>668</vt:i4>
      </vt:variant>
      <vt:variant>
        <vt:i4>0</vt:i4>
      </vt:variant>
      <vt:variant>
        <vt:i4>5</vt:i4>
      </vt:variant>
      <vt:variant>
        <vt:lpwstr/>
      </vt:variant>
      <vt:variant>
        <vt:lpwstr>_Toc511130462</vt:lpwstr>
      </vt:variant>
      <vt:variant>
        <vt:i4>1114163</vt:i4>
      </vt:variant>
      <vt:variant>
        <vt:i4>662</vt:i4>
      </vt:variant>
      <vt:variant>
        <vt:i4>0</vt:i4>
      </vt:variant>
      <vt:variant>
        <vt:i4>5</vt:i4>
      </vt:variant>
      <vt:variant>
        <vt:lpwstr/>
      </vt:variant>
      <vt:variant>
        <vt:lpwstr>_Toc511130461</vt:lpwstr>
      </vt:variant>
      <vt:variant>
        <vt:i4>1114163</vt:i4>
      </vt:variant>
      <vt:variant>
        <vt:i4>656</vt:i4>
      </vt:variant>
      <vt:variant>
        <vt:i4>0</vt:i4>
      </vt:variant>
      <vt:variant>
        <vt:i4>5</vt:i4>
      </vt:variant>
      <vt:variant>
        <vt:lpwstr/>
      </vt:variant>
      <vt:variant>
        <vt:lpwstr>_Toc511130460</vt:lpwstr>
      </vt:variant>
      <vt:variant>
        <vt:i4>1179699</vt:i4>
      </vt:variant>
      <vt:variant>
        <vt:i4>650</vt:i4>
      </vt:variant>
      <vt:variant>
        <vt:i4>0</vt:i4>
      </vt:variant>
      <vt:variant>
        <vt:i4>5</vt:i4>
      </vt:variant>
      <vt:variant>
        <vt:lpwstr/>
      </vt:variant>
      <vt:variant>
        <vt:lpwstr>_Toc511130459</vt:lpwstr>
      </vt:variant>
      <vt:variant>
        <vt:i4>1179699</vt:i4>
      </vt:variant>
      <vt:variant>
        <vt:i4>644</vt:i4>
      </vt:variant>
      <vt:variant>
        <vt:i4>0</vt:i4>
      </vt:variant>
      <vt:variant>
        <vt:i4>5</vt:i4>
      </vt:variant>
      <vt:variant>
        <vt:lpwstr/>
      </vt:variant>
      <vt:variant>
        <vt:lpwstr>_Toc511130458</vt:lpwstr>
      </vt:variant>
      <vt:variant>
        <vt:i4>1179699</vt:i4>
      </vt:variant>
      <vt:variant>
        <vt:i4>638</vt:i4>
      </vt:variant>
      <vt:variant>
        <vt:i4>0</vt:i4>
      </vt:variant>
      <vt:variant>
        <vt:i4>5</vt:i4>
      </vt:variant>
      <vt:variant>
        <vt:lpwstr/>
      </vt:variant>
      <vt:variant>
        <vt:lpwstr>_Toc511130457</vt:lpwstr>
      </vt:variant>
      <vt:variant>
        <vt:i4>1179699</vt:i4>
      </vt:variant>
      <vt:variant>
        <vt:i4>632</vt:i4>
      </vt:variant>
      <vt:variant>
        <vt:i4>0</vt:i4>
      </vt:variant>
      <vt:variant>
        <vt:i4>5</vt:i4>
      </vt:variant>
      <vt:variant>
        <vt:lpwstr/>
      </vt:variant>
      <vt:variant>
        <vt:lpwstr>_Toc511130456</vt:lpwstr>
      </vt:variant>
      <vt:variant>
        <vt:i4>1179699</vt:i4>
      </vt:variant>
      <vt:variant>
        <vt:i4>626</vt:i4>
      </vt:variant>
      <vt:variant>
        <vt:i4>0</vt:i4>
      </vt:variant>
      <vt:variant>
        <vt:i4>5</vt:i4>
      </vt:variant>
      <vt:variant>
        <vt:lpwstr/>
      </vt:variant>
      <vt:variant>
        <vt:lpwstr>_Toc511130455</vt:lpwstr>
      </vt:variant>
      <vt:variant>
        <vt:i4>1179699</vt:i4>
      </vt:variant>
      <vt:variant>
        <vt:i4>620</vt:i4>
      </vt:variant>
      <vt:variant>
        <vt:i4>0</vt:i4>
      </vt:variant>
      <vt:variant>
        <vt:i4>5</vt:i4>
      </vt:variant>
      <vt:variant>
        <vt:lpwstr/>
      </vt:variant>
      <vt:variant>
        <vt:lpwstr>_Toc511130454</vt:lpwstr>
      </vt:variant>
      <vt:variant>
        <vt:i4>1179699</vt:i4>
      </vt:variant>
      <vt:variant>
        <vt:i4>614</vt:i4>
      </vt:variant>
      <vt:variant>
        <vt:i4>0</vt:i4>
      </vt:variant>
      <vt:variant>
        <vt:i4>5</vt:i4>
      </vt:variant>
      <vt:variant>
        <vt:lpwstr/>
      </vt:variant>
      <vt:variant>
        <vt:lpwstr>_Toc511130453</vt:lpwstr>
      </vt:variant>
      <vt:variant>
        <vt:i4>1179699</vt:i4>
      </vt:variant>
      <vt:variant>
        <vt:i4>608</vt:i4>
      </vt:variant>
      <vt:variant>
        <vt:i4>0</vt:i4>
      </vt:variant>
      <vt:variant>
        <vt:i4>5</vt:i4>
      </vt:variant>
      <vt:variant>
        <vt:lpwstr/>
      </vt:variant>
      <vt:variant>
        <vt:lpwstr>_Toc511130452</vt:lpwstr>
      </vt:variant>
      <vt:variant>
        <vt:i4>1179699</vt:i4>
      </vt:variant>
      <vt:variant>
        <vt:i4>602</vt:i4>
      </vt:variant>
      <vt:variant>
        <vt:i4>0</vt:i4>
      </vt:variant>
      <vt:variant>
        <vt:i4>5</vt:i4>
      </vt:variant>
      <vt:variant>
        <vt:lpwstr/>
      </vt:variant>
      <vt:variant>
        <vt:lpwstr>_Toc511130451</vt:lpwstr>
      </vt:variant>
      <vt:variant>
        <vt:i4>1179699</vt:i4>
      </vt:variant>
      <vt:variant>
        <vt:i4>596</vt:i4>
      </vt:variant>
      <vt:variant>
        <vt:i4>0</vt:i4>
      </vt:variant>
      <vt:variant>
        <vt:i4>5</vt:i4>
      </vt:variant>
      <vt:variant>
        <vt:lpwstr/>
      </vt:variant>
      <vt:variant>
        <vt:lpwstr>_Toc511130450</vt:lpwstr>
      </vt:variant>
      <vt:variant>
        <vt:i4>1245235</vt:i4>
      </vt:variant>
      <vt:variant>
        <vt:i4>590</vt:i4>
      </vt:variant>
      <vt:variant>
        <vt:i4>0</vt:i4>
      </vt:variant>
      <vt:variant>
        <vt:i4>5</vt:i4>
      </vt:variant>
      <vt:variant>
        <vt:lpwstr/>
      </vt:variant>
      <vt:variant>
        <vt:lpwstr>_Toc511130449</vt:lpwstr>
      </vt:variant>
      <vt:variant>
        <vt:i4>1245235</vt:i4>
      </vt:variant>
      <vt:variant>
        <vt:i4>584</vt:i4>
      </vt:variant>
      <vt:variant>
        <vt:i4>0</vt:i4>
      </vt:variant>
      <vt:variant>
        <vt:i4>5</vt:i4>
      </vt:variant>
      <vt:variant>
        <vt:lpwstr/>
      </vt:variant>
      <vt:variant>
        <vt:lpwstr>_Toc511130448</vt:lpwstr>
      </vt:variant>
      <vt:variant>
        <vt:i4>1245235</vt:i4>
      </vt:variant>
      <vt:variant>
        <vt:i4>578</vt:i4>
      </vt:variant>
      <vt:variant>
        <vt:i4>0</vt:i4>
      </vt:variant>
      <vt:variant>
        <vt:i4>5</vt:i4>
      </vt:variant>
      <vt:variant>
        <vt:lpwstr/>
      </vt:variant>
      <vt:variant>
        <vt:lpwstr>_Toc511130447</vt:lpwstr>
      </vt:variant>
      <vt:variant>
        <vt:i4>1245235</vt:i4>
      </vt:variant>
      <vt:variant>
        <vt:i4>572</vt:i4>
      </vt:variant>
      <vt:variant>
        <vt:i4>0</vt:i4>
      </vt:variant>
      <vt:variant>
        <vt:i4>5</vt:i4>
      </vt:variant>
      <vt:variant>
        <vt:lpwstr/>
      </vt:variant>
      <vt:variant>
        <vt:lpwstr>_Toc511130446</vt:lpwstr>
      </vt:variant>
      <vt:variant>
        <vt:i4>1245235</vt:i4>
      </vt:variant>
      <vt:variant>
        <vt:i4>566</vt:i4>
      </vt:variant>
      <vt:variant>
        <vt:i4>0</vt:i4>
      </vt:variant>
      <vt:variant>
        <vt:i4>5</vt:i4>
      </vt:variant>
      <vt:variant>
        <vt:lpwstr/>
      </vt:variant>
      <vt:variant>
        <vt:lpwstr>_Toc511130445</vt:lpwstr>
      </vt:variant>
      <vt:variant>
        <vt:i4>1245235</vt:i4>
      </vt:variant>
      <vt:variant>
        <vt:i4>560</vt:i4>
      </vt:variant>
      <vt:variant>
        <vt:i4>0</vt:i4>
      </vt:variant>
      <vt:variant>
        <vt:i4>5</vt:i4>
      </vt:variant>
      <vt:variant>
        <vt:lpwstr/>
      </vt:variant>
      <vt:variant>
        <vt:lpwstr>_Toc511130444</vt:lpwstr>
      </vt:variant>
      <vt:variant>
        <vt:i4>1245235</vt:i4>
      </vt:variant>
      <vt:variant>
        <vt:i4>554</vt:i4>
      </vt:variant>
      <vt:variant>
        <vt:i4>0</vt:i4>
      </vt:variant>
      <vt:variant>
        <vt:i4>5</vt:i4>
      </vt:variant>
      <vt:variant>
        <vt:lpwstr/>
      </vt:variant>
      <vt:variant>
        <vt:lpwstr>_Toc511130443</vt:lpwstr>
      </vt:variant>
      <vt:variant>
        <vt:i4>1245235</vt:i4>
      </vt:variant>
      <vt:variant>
        <vt:i4>548</vt:i4>
      </vt:variant>
      <vt:variant>
        <vt:i4>0</vt:i4>
      </vt:variant>
      <vt:variant>
        <vt:i4>5</vt:i4>
      </vt:variant>
      <vt:variant>
        <vt:lpwstr/>
      </vt:variant>
      <vt:variant>
        <vt:lpwstr>_Toc511130442</vt:lpwstr>
      </vt:variant>
      <vt:variant>
        <vt:i4>1245235</vt:i4>
      </vt:variant>
      <vt:variant>
        <vt:i4>542</vt:i4>
      </vt:variant>
      <vt:variant>
        <vt:i4>0</vt:i4>
      </vt:variant>
      <vt:variant>
        <vt:i4>5</vt:i4>
      </vt:variant>
      <vt:variant>
        <vt:lpwstr/>
      </vt:variant>
      <vt:variant>
        <vt:lpwstr>_Toc511130441</vt:lpwstr>
      </vt:variant>
      <vt:variant>
        <vt:i4>1245235</vt:i4>
      </vt:variant>
      <vt:variant>
        <vt:i4>536</vt:i4>
      </vt:variant>
      <vt:variant>
        <vt:i4>0</vt:i4>
      </vt:variant>
      <vt:variant>
        <vt:i4>5</vt:i4>
      </vt:variant>
      <vt:variant>
        <vt:lpwstr/>
      </vt:variant>
      <vt:variant>
        <vt:lpwstr>_Toc511130440</vt:lpwstr>
      </vt:variant>
      <vt:variant>
        <vt:i4>1310771</vt:i4>
      </vt:variant>
      <vt:variant>
        <vt:i4>530</vt:i4>
      </vt:variant>
      <vt:variant>
        <vt:i4>0</vt:i4>
      </vt:variant>
      <vt:variant>
        <vt:i4>5</vt:i4>
      </vt:variant>
      <vt:variant>
        <vt:lpwstr/>
      </vt:variant>
      <vt:variant>
        <vt:lpwstr>_Toc511130439</vt:lpwstr>
      </vt:variant>
      <vt:variant>
        <vt:i4>1310771</vt:i4>
      </vt:variant>
      <vt:variant>
        <vt:i4>524</vt:i4>
      </vt:variant>
      <vt:variant>
        <vt:i4>0</vt:i4>
      </vt:variant>
      <vt:variant>
        <vt:i4>5</vt:i4>
      </vt:variant>
      <vt:variant>
        <vt:lpwstr/>
      </vt:variant>
      <vt:variant>
        <vt:lpwstr>_Toc511130438</vt:lpwstr>
      </vt:variant>
      <vt:variant>
        <vt:i4>1310771</vt:i4>
      </vt:variant>
      <vt:variant>
        <vt:i4>518</vt:i4>
      </vt:variant>
      <vt:variant>
        <vt:i4>0</vt:i4>
      </vt:variant>
      <vt:variant>
        <vt:i4>5</vt:i4>
      </vt:variant>
      <vt:variant>
        <vt:lpwstr/>
      </vt:variant>
      <vt:variant>
        <vt:lpwstr>_Toc511130437</vt:lpwstr>
      </vt:variant>
      <vt:variant>
        <vt:i4>1310771</vt:i4>
      </vt:variant>
      <vt:variant>
        <vt:i4>512</vt:i4>
      </vt:variant>
      <vt:variant>
        <vt:i4>0</vt:i4>
      </vt:variant>
      <vt:variant>
        <vt:i4>5</vt:i4>
      </vt:variant>
      <vt:variant>
        <vt:lpwstr/>
      </vt:variant>
      <vt:variant>
        <vt:lpwstr>_Toc511130436</vt:lpwstr>
      </vt:variant>
      <vt:variant>
        <vt:i4>1310771</vt:i4>
      </vt:variant>
      <vt:variant>
        <vt:i4>506</vt:i4>
      </vt:variant>
      <vt:variant>
        <vt:i4>0</vt:i4>
      </vt:variant>
      <vt:variant>
        <vt:i4>5</vt:i4>
      </vt:variant>
      <vt:variant>
        <vt:lpwstr/>
      </vt:variant>
      <vt:variant>
        <vt:lpwstr>_Toc511130435</vt:lpwstr>
      </vt:variant>
      <vt:variant>
        <vt:i4>1310771</vt:i4>
      </vt:variant>
      <vt:variant>
        <vt:i4>500</vt:i4>
      </vt:variant>
      <vt:variant>
        <vt:i4>0</vt:i4>
      </vt:variant>
      <vt:variant>
        <vt:i4>5</vt:i4>
      </vt:variant>
      <vt:variant>
        <vt:lpwstr/>
      </vt:variant>
      <vt:variant>
        <vt:lpwstr>_Toc511130434</vt:lpwstr>
      </vt:variant>
      <vt:variant>
        <vt:i4>1310771</vt:i4>
      </vt:variant>
      <vt:variant>
        <vt:i4>494</vt:i4>
      </vt:variant>
      <vt:variant>
        <vt:i4>0</vt:i4>
      </vt:variant>
      <vt:variant>
        <vt:i4>5</vt:i4>
      </vt:variant>
      <vt:variant>
        <vt:lpwstr/>
      </vt:variant>
      <vt:variant>
        <vt:lpwstr>_Toc511130433</vt:lpwstr>
      </vt:variant>
      <vt:variant>
        <vt:i4>1310771</vt:i4>
      </vt:variant>
      <vt:variant>
        <vt:i4>488</vt:i4>
      </vt:variant>
      <vt:variant>
        <vt:i4>0</vt:i4>
      </vt:variant>
      <vt:variant>
        <vt:i4>5</vt:i4>
      </vt:variant>
      <vt:variant>
        <vt:lpwstr/>
      </vt:variant>
      <vt:variant>
        <vt:lpwstr>_Toc511130432</vt:lpwstr>
      </vt:variant>
      <vt:variant>
        <vt:i4>1310771</vt:i4>
      </vt:variant>
      <vt:variant>
        <vt:i4>482</vt:i4>
      </vt:variant>
      <vt:variant>
        <vt:i4>0</vt:i4>
      </vt:variant>
      <vt:variant>
        <vt:i4>5</vt:i4>
      </vt:variant>
      <vt:variant>
        <vt:lpwstr/>
      </vt:variant>
      <vt:variant>
        <vt:lpwstr>_Toc511130431</vt:lpwstr>
      </vt:variant>
      <vt:variant>
        <vt:i4>1310771</vt:i4>
      </vt:variant>
      <vt:variant>
        <vt:i4>476</vt:i4>
      </vt:variant>
      <vt:variant>
        <vt:i4>0</vt:i4>
      </vt:variant>
      <vt:variant>
        <vt:i4>5</vt:i4>
      </vt:variant>
      <vt:variant>
        <vt:lpwstr/>
      </vt:variant>
      <vt:variant>
        <vt:lpwstr>_Toc511130430</vt:lpwstr>
      </vt:variant>
      <vt:variant>
        <vt:i4>1376307</vt:i4>
      </vt:variant>
      <vt:variant>
        <vt:i4>470</vt:i4>
      </vt:variant>
      <vt:variant>
        <vt:i4>0</vt:i4>
      </vt:variant>
      <vt:variant>
        <vt:i4>5</vt:i4>
      </vt:variant>
      <vt:variant>
        <vt:lpwstr/>
      </vt:variant>
      <vt:variant>
        <vt:lpwstr>_Toc511130429</vt:lpwstr>
      </vt:variant>
      <vt:variant>
        <vt:i4>1376307</vt:i4>
      </vt:variant>
      <vt:variant>
        <vt:i4>464</vt:i4>
      </vt:variant>
      <vt:variant>
        <vt:i4>0</vt:i4>
      </vt:variant>
      <vt:variant>
        <vt:i4>5</vt:i4>
      </vt:variant>
      <vt:variant>
        <vt:lpwstr/>
      </vt:variant>
      <vt:variant>
        <vt:lpwstr>_Toc511130428</vt:lpwstr>
      </vt:variant>
      <vt:variant>
        <vt:i4>1376307</vt:i4>
      </vt:variant>
      <vt:variant>
        <vt:i4>458</vt:i4>
      </vt:variant>
      <vt:variant>
        <vt:i4>0</vt:i4>
      </vt:variant>
      <vt:variant>
        <vt:i4>5</vt:i4>
      </vt:variant>
      <vt:variant>
        <vt:lpwstr/>
      </vt:variant>
      <vt:variant>
        <vt:lpwstr>_Toc511130427</vt:lpwstr>
      </vt:variant>
      <vt:variant>
        <vt:i4>1376307</vt:i4>
      </vt:variant>
      <vt:variant>
        <vt:i4>452</vt:i4>
      </vt:variant>
      <vt:variant>
        <vt:i4>0</vt:i4>
      </vt:variant>
      <vt:variant>
        <vt:i4>5</vt:i4>
      </vt:variant>
      <vt:variant>
        <vt:lpwstr/>
      </vt:variant>
      <vt:variant>
        <vt:lpwstr>_Toc511130426</vt:lpwstr>
      </vt:variant>
      <vt:variant>
        <vt:i4>1376307</vt:i4>
      </vt:variant>
      <vt:variant>
        <vt:i4>446</vt:i4>
      </vt:variant>
      <vt:variant>
        <vt:i4>0</vt:i4>
      </vt:variant>
      <vt:variant>
        <vt:i4>5</vt:i4>
      </vt:variant>
      <vt:variant>
        <vt:lpwstr/>
      </vt:variant>
      <vt:variant>
        <vt:lpwstr>_Toc511130425</vt:lpwstr>
      </vt:variant>
      <vt:variant>
        <vt:i4>1376307</vt:i4>
      </vt:variant>
      <vt:variant>
        <vt:i4>440</vt:i4>
      </vt:variant>
      <vt:variant>
        <vt:i4>0</vt:i4>
      </vt:variant>
      <vt:variant>
        <vt:i4>5</vt:i4>
      </vt:variant>
      <vt:variant>
        <vt:lpwstr/>
      </vt:variant>
      <vt:variant>
        <vt:lpwstr>_Toc511130424</vt:lpwstr>
      </vt:variant>
      <vt:variant>
        <vt:i4>1376307</vt:i4>
      </vt:variant>
      <vt:variant>
        <vt:i4>434</vt:i4>
      </vt:variant>
      <vt:variant>
        <vt:i4>0</vt:i4>
      </vt:variant>
      <vt:variant>
        <vt:i4>5</vt:i4>
      </vt:variant>
      <vt:variant>
        <vt:lpwstr/>
      </vt:variant>
      <vt:variant>
        <vt:lpwstr>_Toc511130423</vt:lpwstr>
      </vt:variant>
      <vt:variant>
        <vt:i4>1376307</vt:i4>
      </vt:variant>
      <vt:variant>
        <vt:i4>428</vt:i4>
      </vt:variant>
      <vt:variant>
        <vt:i4>0</vt:i4>
      </vt:variant>
      <vt:variant>
        <vt:i4>5</vt:i4>
      </vt:variant>
      <vt:variant>
        <vt:lpwstr/>
      </vt:variant>
      <vt:variant>
        <vt:lpwstr>_Toc511130422</vt:lpwstr>
      </vt:variant>
      <vt:variant>
        <vt:i4>1376307</vt:i4>
      </vt:variant>
      <vt:variant>
        <vt:i4>422</vt:i4>
      </vt:variant>
      <vt:variant>
        <vt:i4>0</vt:i4>
      </vt:variant>
      <vt:variant>
        <vt:i4>5</vt:i4>
      </vt:variant>
      <vt:variant>
        <vt:lpwstr/>
      </vt:variant>
      <vt:variant>
        <vt:lpwstr>_Toc511130421</vt:lpwstr>
      </vt:variant>
      <vt:variant>
        <vt:i4>1376307</vt:i4>
      </vt:variant>
      <vt:variant>
        <vt:i4>416</vt:i4>
      </vt:variant>
      <vt:variant>
        <vt:i4>0</vt:i4>
      </vt:variant>
      <vt:variant>
        <vt:i4>5</vt:i4>
      </vt:variant>
      <vt:variant>
        <vt:lpwstr/>
      </vt:variant>
      <vt:variant>
        <vt:lpwstr>_Toc511130420</vt:lpwstr>
      </vt:variant>
      <vt:variant>
        <vt:i4>1441843</vt:i4>
      </vt:variant>
      <vt:variant>
        <vt:i4>410</vt:i4>
      </vt:variant>
      <vt:variant>
        <vt:i4>0</vt:i4>
      </vt:variant>
      <vt:variant>
        <vt:i4>5</vt:i4>
      </vt:variant>
      <vt:variant>
        <vt:lpwstr/>
      </vt:variant>
      <vt:variant>
        <vt:lpwstr>_Toc511130419</vt:lpwstr>
      </vt:variant>
      <vt:variant>
        <vt:i4>1441843</vt:i4>
      </vt:variant>
      <vt:variant>
        <vt:i4>404</vt:i4>
      </vt:variant>
      <vt:variant>
        <vt:i4>0</vt:i4>
      </vt:variant>
      <vt:variant>
        <vt:i4>5</vt:i4>
      </vt:variant>
      <vt:variant>
        <vt:lpwstr/>
      </vt:variant>
      <vt:variant>
        <vt:lpwstr>_Toc511130418</vt:lpwstr>
      </vt:variant>
      <vt:variant>
        <vt:i4>1441843</vt:i4>
      </vt:variant>
      <vt:variant>
        <vt:i4>398</vt:i4>
      </vt:variant>
      <vt:variant>
        <vt:i4>0</vt:i4>
      </vt:variant>
      <vt:variant>
        <vt:i4>5</vt:i4>
      </vt:variant>
      <vt:variant>
        <vt:lpwstr/>
      </vt:variant>
      <vt:variant>
        <vt:lpwstr>_Toc511130417</vt:lpwstr>
      </vt:variant>
      <vt:variant>
        <vt:i4>1441843</vt:i4>
      </vt:variant>
      <vt:variant>
        <vt:i4>392</vt:i4>
      </vt:variant>
      <vt:variant>
        <vt:i4>0</vt:i4>
      </vt:variant>
      <vt:variant>
        <vt:i4>5</vt:i4>
      </vt:variant>
      <vt:variant>
        <vt:lpwstr/>
      </vt:variant>
      <vt:variant>
        <vt:lpwstr>_Toc511130416</vt:lpwstr>
      </vt:variant>
      <vt:variant>
        <vt:i4>1441843</vt:i4>
      </vt:variant>
      <vt:variant>
        <vt:i4>386</vt:i4>
      </vt:variant>
      <vt:variant>
        <vt:i4>0</vt:i4>
      </vt:variant>
      <vt:variant>
        <vt:i4>5</vt:i4>
      </vt:variant>
      <vt:variant>
        <vt:lpwstr/>
      </vt:variant>
      <vt:variant>
        <vt:lpwstr>_Toc511130415</vt:lpwstr>
      </vt:variant>
      <vt:variant>
        <vt:i4>1441843</vt:i4>
      </vt:variant>
      <vt:variant>
        <vt:i4>380</vt:i4>
      </vt:variant>
      <vt:variant>
        <vt:i4>0</vt:i4>
      </vt:variant>
      <vt:variant>
        <vt:i4>5</vt:i4>
      </vt:variant>
      <vt:variant>
        <vt:lpwstr/>
      </vt:variant>
      <vt:variant>
        <vt:lpwstr>_Toc511130414</vt:lpwstr>
      </vt:variant>
      <vt:variant>
        <vt:i4>1441843</vt:i4>
      </vt:variant>
      <vt:variant>
        <vt:i4>374</vt:i4>
      </vt:variant>
      <vt:variant>
        <vt:i4>0</vt:i4>
      </vt:variant>
      <vt:variant>
        <vt:i4>5</vt:i4>
      </vt:variant>
      <vt:variant>
        <vt:lpwstr/>
      </vt:variant>
      <vt:variant>
        <vt:lpwstr>_Toc511130413</vt:lpwstr>
      </vt:variant>
      <vt:variant>
        <vt:i4>1441843</vt:i4>
      </vt:variant>
      <vt:variant>
        <vt:i4>368</vt:i4>
      </vt:variant>
      <vt:variant>
        <vt:i4>0</vt:i4>
      </vt:variant>
      <vt:variant>
        <vt:i4>5</vt:i4>
      </vt:variant>
      <vt:variant>
        <vt:lpwstr/>
      </vt:variant>
      <vt:variant>
        <vt:lpwstr>_Toc511130412</vt:lpwstr>
      </vt:variant>
      <vt:variant>
        <vt:i4>1441843</vt:i4>
      </vt:variant>
      <vt:variant>
        <vt:i4>362</vt:i4>
      </vt:variant>
      <vt:variant>
        <vt:i4>0</vt:i4>
      </vt:variant>
      <vt:variant>
        <vt:i4>5</vt:i4>
      </vt:variant>
      <vt:variant>
        <vt:lpwstr/>
      </vt:variant>
      <vt:variant>
        <vt:lpwstr>_Toc511130411</vt:lpwstr>
      </vt:variant>
      <vt:variant>
        <vt:i4>1441843</vt:i4>
      </vt:variant>
      <vt:variant>
        <vt:i4>356</vt:i4>
      </vt:variant>
      <vt:variant>
        <vt:i4>0</vt:i4>
      </vt:variant>
      <vt:variant>
        <vt:i4>5</vt:i4>
      </vt:variant>
      <vt:variant>
        <vt:lpwstr/>
      </vt:variant>
      <vt:variant>
        <vt:lpwstr>_Toc511130410</vt:lpwstr>
      </vt:variant>
      <vt:variant>
        <vt:i4>1507379</vt:i4>
      </vt:variant>
      <vt:variant>
        <vt:i4>350</vt:i4>
      </vt:variant>
      <vt:variant>
        <vt:i4>0</vt:i4>
      </vt:variant>
      <vt:variant>
        <vt:i4>5</vt:i4>
      </vt:variant>
      <vt:variant>
        <vt:lpwstr/>
      </vt:variant>
      <vt:variant>
        <vt:lpwstr>_Toc511130409</vt:lpwstr>
      </vt:variant>
      <vt:variant>
        <vt:i4>1507379</vt:i4>
      </vt:variant>
      <vt:variant>
        <vt:i4>344</vt:i4>
      </vt:variant>
      <vt:variant>
        <vt:i4>0</vt:i4>
      </vt:variant>
      <vt:variant>
        <vt:i4>5</vt:i4>
      </vt:variant>
      <vt:variant>
        <vt:lpwstr/>
      </vt:variant>
      <vt:variant>
        <vt:lpwstr>_Toc511130408</vt:lpwstr>
      </vt:variant>
      <vt:variant>
        <vt:i4>1507379</vt:i4>
      </vt:variant>
      <vt:variant>
        <vt:i4>338</vt:i4>
      </vt:variant>
      <vt:variant>
        <vt:i4>0</vt:i4>
      </vt:variant>
      <vt:variant>
        <vt:i4>5</vt:i4>
      </vt:variant>
      <vt:variant>
        <vt:lpwstr/>
      </vt:variant>
      <vt:variant>
        <vt:lpwstr>_Toc511130407</vt:lpwstr>
      </vt:variant>
      <vt:variant>
        <vt:i4>1507379</vt:i4>
      </vt:variant>
      <vt:variant>
        <vt:i4>332</vt:i4>
      </vt:variant>
      <vt:variant>
        <vt:i4>0</vt:i4>
      </vt:variant>
      <vt:variant>
        <vt:i4>5</vt:i4>
      </vt:variant>
      <vt:variant>
        <vt:lpwstr/>
      </vt:variant>
      <vt:variant>
        <vt:lpwstr>_Toc511130406</vt:lpwstr>
      </vt:variant>
      <vt:variant>
        <vt:i4>1507379</vt:i4>
      </vt:variant>
      <vt:variant>
        <vt:i4>326</vt:i4>
      </vt:variant>
      <vt:variant>
        <vt:i4>0</vt:i4>
      </vt:variant>
      <vt:variant>
        <vt:i4>5</vt:i4>
      </vt:variant>
      <vt:variant>
        <vt:lpwstr/>
      </vt:variant>
      <vt:variant>
        <vt:lpwstr>_Toc511130405</vt:lpwstr>
      </vt:variant>
      <vt:variant>
        <vt:i4>1507379</vt:i4>
      </vt:variant>
      <vt:variant>
        <vt:i4>320</vt:i4>
      </vt:variant>
      <vt:variant>
        <vt:i4>0</vt:i4>
      </vt:variant>
      <vt:variant>
        <vt:i4>5</vt:i4>
      </vt:variant>
      <vt:variant>
        <vt:lpwstr/>
      </vt:variant>
      <vt:variant>
        <vt:lpwstr>_Toc511130404</vt:lpwstr>
      </vt:variant>
      <vt:variant>
        <vt:i4>1507379</vt:i4>
      </vt:variant>
      <vt:variant>
        <vt:i4>314</vt:i4>
      </vt:variant>
      <vt:variant>
        <vt:i4>0</vt:i4>
      </vt:variant>
      <vt:variant>
        <vt:i4>5</vt:i4>
      </vt:variant>
      <vt:variant>
        <vt:lpwstr/>
      </vt:variant>
      <vt:variant>
        <vt:lpwstr>_Toc511130403</vt:lpwstr>
      </vt:variant>
      <vt:variant>
        <vt:i4>1507379</vt:i4>
      </vt:variant>
      <vt:variant>
        <vt:i4>308</vt:i4>
      </vt:variant>
      <vt:variant>
        <vt:i4>0</vt:i4>
      </vt:variant>
      <vt:variant>
        <vt:i4>5</vt:i4>
      </vt:variant>
      <vt:variant>
        <vt:lpwstr/>
      </vt:variant>
      <vt:variant>
        <vt:lpwstr>_Toc511130402</vt:lpwstr>
      </vt:variant>
      <vt:variant>
        <vt:i4>1507379</vt:i4>
      </vt:variant>
      <vt:variant>
        <vt:i4>302</vt:i4>
      </vt:variant>
      <vt:variant>
        <vt:i4>0</vt:i4>
      </vt:variant>
      <vt:variant>
        <vt:i4>5</vt:i4>
      </vt:variant>
      <vt:variant>
        <vt:lpwstr/>
      </vt:variant>
      <vt:variant>
        <vt:lpwstr>_Toc511130401</vt:lpwstr>
      </vt:variant>
      <vt:variant>
        <vt:i4>1507379</vt:i4>
      </vt:variant>
      <vt:variant>
        <vt:i4>296</vt:i4>
      </vt:variant>
      <vt:variant>
        <vt:i4>0</vt:i4>
      </vt:variant>
      <vt:variant>
        <vt:i4>5</vt:i4>
      </vt:variant>
      <vt:variant>
        <vt:lpwstr/>
      </vt:variant>
      <vt:variant>
        <vt:lpwstr>_Toc511130400</vt:lpwstr>
      </vt:variant>
      <vt:variant>
        <vt:i4>1966132</vt:i4>
      </vt:variant>
      <vt:variant>
        <vt:i4>290</vt:i4>
      </vt:variant>
      <vt:variant>
        <vt:i4>0</vt:i4>
      </vt:variant>
      <vt:variant>
        <vt:i4>5</vt:i4>
      </vt:variant>
      <vt:variant>
        <vt:lpwstr/>
      </vt:variant>
      <vt:variant>
        <vt:lpwstr>_Toc511130399</vt:lpwstr>
      </vt:variant>
      <vt:variant>
        <vt:i4>1966132</vt:i4>
      </vt:variant>
      <vt:variant>
        <vt:i4>284</vt:i4>
      </vt:variant>
      <vt:variant>
        <vt:i4>0</vt:i4>
      </vt:variant>
      <vt:variant>
        <vt:i4>5</vt:i4>
      </vt:variant>
      <vt:variant>
        <vt:lpwstr/>
      </vt:variant>
      <vt:variant>
        <vt:lpwstr>_Toc511130398</vt:lpwstr>
      </vt:variant>
      <vt:variant>
        <vt:i4>1966132</vt:i4>
      </vt:variant>
      <vt:variant>
        <vt:i4>278</vt:i4>
      </vt:variant>
      <vt:variant>
        <vt:i4>0</vt:i4>
      </vt:variant>
      <vt:variant>
        <vt:i4>5</vt:i4>
      </vt:variant>
      <vt:variant>
        <vt:lpwstr/>
      </vt:variant>
      <vt:variant>
        <vt:lpwstr>_Toc511130397</vt:lpwstr>
      </vt:variant>
      <vt:variant>
        <vt:i4>1966132</vt:i4>
      </vt:variant>
      <vt:variant>
        <vt:i4>272</vt:i4>
      </vt:variant>
      <vt:variant>
        <vt:i4>0</vt:i4>
      </vt:variant>
      <vt:variant>
        <vt:i4>5</vt:i4>
      </vt:variant>
      <vt:variant>
        <vt:lpwstr/>
      </vt:variant>
      <vt:variant>
        <vt:lpwstr>_Toc511130396</vt:lpwstr>
      </vt:variant>
      <vt:variant>
        <vt:i4>1966132</vt:i4>
      </vt:variant>
      <vt:variant>
        <vt:i4>266</vt:i4>
      </vt:variant>
      <vt:variant>
        <vt:i4>0</vt:i4>
      </vt:variant>
      <vt:variant>
        <vt:i4>5</vt:i4>
      </vt:variant>
      <vt:variant>
        <vt:lpwstr/>
      </vt:variant>
      <vt:variant>
        <vt:lpwstr>_Toc511130395</vt:lpwstr>
      </vt:variant>
      <vt:variant>
        <vt:i4>1966132</vt:i4>
      </vt:variant>
      <vt:variant>
        <vt:i4>260</vt:i4>
      </vt:variant>
      <vt:variant>
        <vt:i4>0</vt:i4>
      </vt:variant>
      <vt:variant>
        <vt:i4>5</vt:i4>
      </vt:variant>
      <vt:variant>
        <vt:lpwstr/>
      </vt:variant>
      <vt:variant>
        <vt:lpwstr>_Toc511130394</vt:lpwstr>
      </vt:variant>
      <vt:variant>
        <vt:i4>1966132</vt:i4>
      </vt:variant>
      <vt:variant>
        <vt:i4>254</vt:i4>
      </vt:variant>
      <vt:variant>
        <vt:i4>0</vt:i4>
      </vt:variant>
      <vt:variant>
        <vt:i4>5</vt:i4>
      </vt:variant>
      <vt:variant>
        <vt:lpwstr/>
      </vt:variant>
      <vt:variant>
        <vt:lpwstr>_Toc511130393</vt:lpwstr>
      </vt:variant>
      <vt:variant>
        <vt:i4>1966132</vt:i4>
      </vt:variant>
      <vt:variant>
        <vt:i4>248</vt:i4>
      </vt:variant>
      <vt:variant>
        <vt:i4>0</vt:i4>
      </vt:variant>
      <vt:variant>
        <vt:i4>5</vt:i4>
      </vt:variant>
      <vt:variant>
        <vt:lpwstr/>
      </vt:variant>
      <vt:variant>
        <vt:lpwstr>_Toc511130392</vt:lpwstr>
      </vt:variant>
      <vt:variant>
        <vt:i4>1966132</vt:i4>
      </vt:variant>
      <vt:variant>
        <vt:i4>242</vt:i4>
      </vt:variant>
      <vt:variant>
        <vt:i4>0</vt:i4>
      </vt:variant>
      <vt:variant>
        <vt:i4>5</vt:i4>
      </vt:variant>
      <vt:variant>
        <vt:lpwstr/>
      </vt:variant>
      <vt:variant>
        <vt:lpwstr>_Toc511130391</vt:lpwstr>
      </vt:variant>
      <vt:variant>
        <vt:i4>1966132</vt:i4>
      </vt:variant>
      <vt:variant>
        <vt:i4>236</vt:i4>
      </vt:variant>
      <vt:variant>
        <vt:i4>0</vt:i4>
      </vt:variant>
      <vt:variant>
        <vt:i4>5</vt:i4>
      </vt:variant>
      <vt:variant>
        <vt:lpwstr/>
      </vt:variant>
      <vt:variant>
        <vt:lpwstr>_Toc511130390</vt:lpwstr>
      </vt:variant>
      <vt:variant>
        <vt:i4>2031668</vt:i4>
      </vt:variant>
      <vt:variant>
        <vt:i4>230</vt:i4>
      </vt:variant>
      <vt:variant>
        <vt:i4>0</vt:i4>
      </vt:variant>
      <vt:variant>
        <vt:i4>5</vt:i4>
      </vt:variant>
      <vt:variant>
        <vt:lpwstr/>
      </vt:variant>
      <vt:variant>
        <vt:lpwstr>_Toc511130389</vt:lpwstr>
      </vt:variant>
      <vt:variant>
        <vt:i4>2031668</vt:i4>
      </vt:variant>
      <vt:variant>
        <vt:i4>224</vt:i4>
      </vt:variant>
      <vt:variant>
        <vt:i4>0</vt:i4>
      </vt:variant>
      <vt:variant>
        <vt:i4>5</vt:i4>
      </vt:variant>
      <vt:variant>
        <vt:lpwstr/>
      </vt:variant>
      <vt:variant>
        <vt:lpwstr>_Toc511130388</vt:lpwstr>
      </vt:variant>
      <vt:variant>
        <vt:i4>2031668</vt:i4>
      </vt:variant>
      <vt:variant>
        <vt:i4>218</vt:i4>
      </vt:variant>
      <vt:variant>
        <vt:i4>0</vt:i4>
      </vt:variant>
      <vt:variant>
        <vt:i4>5</vt:i4>
      </vt:variant>
      <vt:variant>
        <vt:lpwstr/>
      </vt:variant>
      <vt:variant>
        <vt:lpwstr>_Toc511130387</vt:lpwstr>
      </vt:variant>
      <vt:variant>
        <vt:i4>2031668</vt:i4>
      </vt:variant>
      <vt:variant>
        <vt:i4>212</vt:i4>
      </vt:variant>
      <vt:variant>
        <vt:i4>0</vt:i4>
      </vt:variant>
      <vt:variant>
        <vt:i4>5</vt:i4>
      </vt:variant>
      <vt:variant>
        <vt:lpwstr/>
      </vt:variant>
      <vt:variant>
        <vt:lpwstr>_Toc511130386</vt:lpwstr>
      </vt:variant>
      <vt:variant>
        <vt:i4>2031668</vt:i4>
      </vt:variant>
      <vt:variant>
        <vt:i4>206</vt:i4>
      </vt:variant>
      <vt:variant>
        <vt:i4>0</vt:i4>
      </vt:variant>
      <vt:variant>
        <vt:i4>5</vt:i4>
      </vt:variant>
      <vt:variant>
        <vt:lpwstr/>
      </vt:variant>
      <vt:variant>
        <vt:lpwstr>_Toc511130385</vt:lpwstr>
      </vt:variant>
      <vt:variant>
        <vt:i4>2031668</vt:i4>
      </vt:variant>
      <vt:variant>
        <vt:i4>200</vt:i4>
      </vt:variant>
      <vt:variant>
        <vt:i4>0</vt:i4>
      </vt:variant>
      <vt:variant>
        <vt:i4>5</vt:i4>
      </vt:variant>
      <vt:variant>
        <vt:lpwstr/>
      </vt:variant>
      <vt:variant>
        <vt:lpwstr>_Toc511130384</vt:lpwstr>
      </vt:variant>
      <vt:variant>
        <vt:i4>2031668</vt:i4>
      </vt:variant>
      <vt:variant>
        <vt:i4>194</vt:i4>
      </vt:variant>
      <vt:variant>
        <vt:i4>0</vt:i4>
      </vt:variant>
      <vt:variant>
        <vt:i4>5</vt:i4>
      </vt:variant>
      <vt:variant>
        <vt:lpwstr/>
      </vt:variant>
      <vt:variant>
        <vt:lpwstr>_Toc511130383</vt:lpwstr>
      </vt:variant>
      <vt:variant>
        <vt:i4>2031668</vt:i4>
      </vt:variant>
      <vt:variant>
        <vt:i4>188</vt:i4>
      </vt:variant>
      <vt:variant>
        <vt:i4>0</vt:i4>
      </vt:variant>
      <vt:variant>
        <vt:i4>5</vt:i4>
      </vt:variant>
      <vt:variant>
        <vt:lpwstr/>
      </vt:variant>
      <vt:variant>
        <vt:lpwstr>_Toc511130382</vt:lpwstr>
      </vt:variant>
      <vt:variant>
        <vt:i4>2031668</vt:i4>
      </vt:variant>
      <vt:variant>
        <vt:i4>182</vt:i4>
      </vt:variant>
      <vt:variant>
        <vt:i4>0</vt:i4>
      </vt:variant>
      <vt:variant>
        <vt:i4>5</vt:i4>
      </vt:variant>
      <vt:variant>
        <vt:lpwstr/>
      </vt:variant>
      <vt:variant>
        <vt:lpwstr>_Toc511130381</vt:lpwstr>
      </vt:variant>
      <vt:variant>
        <vt:i4>2031668</vt:i4>
      </vt:variant>
      <vt:variant>
        <vt:i4>176</vt:i4>
      </vt:variant>
      <vt:variant>
        <vt:i4>0</vt:i4>
      </vt:variant>
      <vt:variant>
        <vt:i4>5</vt:i4>
      </vt:variant>
      <vt:variant>
        <vt:lpwstr/>
      </vt:variant>
      <vt:variant>
        <vt:lpwstr>_Toc511130380</vt:lpwstr>
      </vt:variant>
      <vt:variant>
        <vt:i4>1048628</vt:i4>
      </vt:variant>
      <vt:variant>
        <vt:i4>170</vt:i4>
      </vt:variant>
      <vt:variant>
        <vt:i4>0</vt:i4>
      </vt:variant>
      <vt:variant>
        <vt:i4>5</vt:i4>
      </vt:variant>
      <vt:variant>
        <vt:lpwstr/>
      </vt:variant>
      <vt:variant>
        <vt:lpwstr>_Toc511130379</vt:lpwstr>
      </vt:variant>
      <vt:variant>
        <vt:i4>1048628</vt:i4>
      </vt:variant>
      <vt:variant>
        <vt:i4>164</vt:i4>
      </vt:variant>
      <vt:variant>
        <vt:i4>0</vt:i4>
      </vt:variant>
      <vt:variant>
        <vt:i4>5</vt:i4>
      </vt:variant>
      <vt:variant>
        <vt:lpwstr/>
      </vt:variant>
      <vt:variant>
        <vt:lpwstr>_Toc511130378</vt:lpwstr>
      </vt:variant>
      <vt:variant>
        <vt:i4>1048628</vt:i4>
      </vt:variant>
      <vt:variant>
        <vt:i4>158</vt:i4>
      </vt:variant>
      <vt:variant>
        <vt:i4>0</vt:i4>
      </vt:variant>
      <vt:variant>
        <vt:i4>5</vt:i4>
      </vt:variant>
      <vt:variant>
        <vt:lpwstr/>
      </vt:variant>
      <vt:variant>
        <vt:lpwstr>_Toc511130377</vt:lpwstr>
      </vt:variant>
      <vt:variant>
        <vt:i4>1048628</vt:i4>
      </vt:variant>
      <vt:variant>
        <vt:i4>152</vt:i4>
      </vt:variant>
      <vt:variant>
        <vt:i4>0</vt:i4>
      </vt:variant>
      <vt:variant>
        <vt:i4>5</vt:i4>
      </vt:variant>
      <vt:variant>
        <vt:lpwstr/>
      </vt:variant>
      <vt:variant>
        <vt:lpwstr>_Toc511130376</vt:lpwstr>
      </vt:variant>
      <vt:variant>
        <vt:i4>1048628</vt:i4>
      </vt:variant>
      <vt:variant>
        <vt:i4>146</vt:i4>
      </vt:variant>
      <vt:variant>
        <vt:i4>0</vt:i4>
      </vt:variant>
      <vt:variant>
        <vt:i4>5</vt:i4>
      </vt:variant>
      <vt:variant>
        <vt:lpwstr/>
      </vt:variant>
      <vt:variant>
        <vt:lpwstr>_Toc511130375</vt:lpwstr>
      </vt:variant>
      <vt:variant>
        <vt:i4>1048628</vt:i4>
      </vt:variant>
      <vt:variant>
        <vt:i4>140</vt:i4>
      </vt:variant>
      <vt:variant>
        <vt:i4>0</vt:i4>
      </vt:variant>
      <vt:variant>
        <vt:i4>5</vt:i4>
      </vt:variant>
      <vt:variant>
        <vt:lpwstr/>
      </vt:variant>
      <vt:variant>
        <vt:lpwstr>_Toc511130374</vt:lpwstr>
      </vt:variant>
      <vt:variant>
        <vt:i4>1048628</vt:i4>
      </vt:variant>
      <vt:variant>
        <vt:i4>134</vt:i4>
      </vt:variant>
      <vt:variant>
        <vt:i4>0</vt:i4>
      </vt:variant>
      <vt:variant>
        <vt:i4>5</vt:i4>
      </vt:variant>
      <vt:variant>
        <vt:lpwstr/>
      </vt:variant>
      <vt:variant>
        <vt:lpwstr>_Toc511130373</vt:lpwstr>
      </vt:variant>
      <vt:variant>
        <vt:i4>1048628</vt:i4>
      </vt:variant>
      <vt:variant>
        <vt:i4>128</vt:i4>
      </vt:variant>
      <vt:variant>
        <vt:i4>0</vt:i4>
      </vt:variant>
      <vt:variant>
        <vt:i4>5</vt:i4>
      </vt:variant>
      <vt:variant>
        <vt:lpwstr/>
      </vt:variant>
      <vt:variant>
        <vt:lpwstr>_Toc511130372</vt:lpwstr>
      </vt:variant>
      <vt:variant>
        <vt:i4>1048628</vt:i4>
      </vt:variant>
      <vt:variant>
        <vt:i4>122</vt:i4>
      </vt:variant>
      <vt:variant>
        <vt:i4>0</vt:i4>
      </vt:variant>
      <vt:variant>
        <vt:i4>5</vt:i4>
      </vt:variant>
      <vt:variant>
        <vt:lpwstr/>
      </vt:variant>
      <vt:variant>
        <vt:lpwstr>_Toc511130371</vt:lpwstr>
      </vt:variant>
      <vt:variant>
        <vt:i4>1048628</vt:i4>
      </vt:variant>
      <vt:variant>
        <vt:i4>116</vt:i4>
      </vt:variant>
      <vt:variant>
        <vt:i4>0</vt:i4>
      </vt:variant>
      <vt:variant>
        <vt:i4>5</vt:i4>
      </vt:variant>
      <vt:variant>
        <vt:lpwstr/>
      </vt:variant>
      <vt:variant>
        <vt:lpwstr>_Toc511130370</vt:lpwstr>
      </vt:variant>
      <vt:variant>
        <vt:i4>1114164</vt:i4>
      </vt:variant>
      <vt:variant>
        <vt:i4>110</vt:i4>
      </vt:variant>
      <vt:variant>
        <vt:i4>0</vt:i4>
      </vt:variant>
      <vt:variant>
        <vt:i4>5</vt:i4>
      </vt:variant>
      <vt:variant>
        <vt:lpwstr/>
      </vt:variant>
      <vt:variant>
        <vt:lpwstr>_Toc511130369</vt:lpwstr>
      </vt:variant>
      <vt:variant>
        <vt:i4>1114164</vt:i4>
      </vt:variant>
      <vt:variant>
        <vt:i4>104</vt:i4>
      </vt:variant>
      <vt:variant>
        <vt:i4>0</vt:i4>
      </vt:variant>
      <vt:variant>
        <vt:i4>5</vt:i4>
      </vt:variant>
      <vt:variant>
        <vt:lpwstr/>
      </vt:variant>
      <vt:variant>
        <vt:lpwstr>_Toc511130368</vt:lpwstr>
      </vt:variant>
      <vt:variant>
        <vt:i4>1114164</vt:i4>
      </vt:variant>
      <vt:variant>
        <vt:i4>98</vt:i4>
      </vt:variant>
      <vt:variant>
        <vt:i4>0</vt:i4>
      </vt:variant>
      <vt:variant>
        <vt:i4>5</vt:i4>
      </vt:variant>
      <vt:variant>
        <vt:lpwstr/>
      </vt:variant>
      <vt:variant>
        <vt:lpwstr>_Toc511130367</vt:lpwstr>
      </vt:variant>
      <vt:variant>
        <vt:i4>1114164</vt:i4>
      </vt:variant>
      <vt:variant>
        <vt:i4>92</vt:i4>
      </vt:variant>
      <vt:variant>
        <vt:i4>0</vt:i4>
      </vt:variant>
      <vt:variant>
        <vt:i4>5</vt:i4>
      </vt:variant>
      <vt:variant>
        <vt:lpwstr/>
      </vt:variant>
      <vt:variant>
        <vt:lpwstr>_Toc511130366</vt:lpwstr>
      </vt:variant>
      <vt:variant>
        <vt:i4>1114164</vt:i4>
      </vt:variant>
      <vt:variant>
        <vt:i4>86</vt:i4>
      </vt:variant>
      <vt:variant>
        <vt:i4>0</vt:i4>
      </vt:variant>
      <vt:variant>
        <vt:i4>5</vt:i4>
      </vt:variant>
      <vt:variant>
        <vt:lpwstr/>
      </vt:variant>
      <vt:variant>
        <vt:lpwstr>_Toc511130365</vt:lpwstr>
      </vt:variant>
      <vt:variant>
        <vt:i4>1114164</vt:i4>
      </vt:variant>
      <vt:variant>
        <vt:i4>80</vt:i4>
      </vt:variant>
      <vt:variant>
        <vt:i4>0</vt:i4>
      </vt:variant>
      <vt:variant>
        <vt:i4>5</vt:i4>
      </vt:variant>
      <vt:variant>
        <vt:lpwstr/>
      </vt:variant>
      <vt:variant>
        <vt:lpwstr>_Toc511130364</vt:lpwstr>
      </vt:variant>
      <vt:variant>
        <vt:i4>1114164</vt:i4>
      </vt:variant>
      <vt:variant>
        <vt:i4>74</vt:i4>
      </vt:variant>
      <vt:variant>
        <vt:i4>0</vt:i4>
      </vt:variant>
      <vt:variant>
        <vt:i4>5</vt:i4>
      </vt:variant>
      <vt:variant>
        <vt:lpwstr/>
      </vt:variant>
      <vt:variant>
        <vt:lpwstr>_Toc511130363</vt:lpwstr>
      </vt:variant>
      <vt:variant>
        <vt:i4>1114164</vt:i4>
      </vt:variant>
      <vt:variant>
        <vt:i4>68</vt:i4>
      </vt:variant>
      <vt:variant>
        <vt:i4>0</vt:i4>
      </vt:variant>
      <vt:variant>
        <vt:i4>5</vt:i4>
      </vt:variant>
      <vt:variant>
        <vt:lpwstr/>
      </vt:variant>
      <vt:variant>
        <vt:lpwstr>_Toc511130362</vt:lpwstr>
      </vt:variant>
      <vt:variant>
        <vt:i4>1114164</vt:i4>
      </vt:variant>
      <vt:variant>
        <vt:i4>62</vt:i4>
      </vt:variant>
      <vt:variant>
        <vt:i4>0</vt:i4>
      </vt:variant>
      <vt:variant>
        <vt:i4>5</vt:i4>
      </vt:variant>
      <vt:variant>
        <vt:lpwstr/>
      </vt:variant>
      <vt:variant>
        <vt:lpwstr>_Toc511130361</vt:lpwstr>
      </vt:variant>
      <vt:variant>
        <vt:i4>1114164</vt:i4>
      </vt:variant>
      <vt:variant>
        <vt:i4>56</vt:i4>
      </vt:variant>
      <vt:variant>
        <vt:i4>0</vt:i4>
      </vt:variant>
      <vt:variant>
        <vt:i4>5</vt:i4>
      </vt:variant>
      <vt:variant>
        <vt:lpwstr/>
      </vt:variant>
      <vt:variant>
        <vt:lpwstr>_Toc511130360</vt:lpwstr>
      </vt:variant>
      <vt:variant>
        <vt:i4>1179700</vt:i4>
      </vt:variant>
      <vt:variant>
        <vt:i4>50</vt:i4>
      </vt:variant>
      <vt:variant>
        <vt:i4>0</vt:i4>
      </vt:variant>
      <vt:variant>
        <vt:i4>5</vt:i4>
      </vt:variant>
      <vt:variant>
        <vt:lpwstr/>
      </vt:variant>
      <vt:variant>
        <vt:lpwstr>_Toc511130359</vt:lpwstr>
      </vt:variant>
      <vt:variant>
        <vt:i4>1179700</vt:i4>
      </vt:variant>
      <vt:variant>
        <vt:i4>44</vt:i4>
      </vt:variant>
      <vt:variant>
        <vt:i4>0</vt:i4>
      </vt:variant>
      <vt:variant>
        <vt:i4>5</vt:i4>
      </vt:variant>
      <vt:variant>
        <vt:lpwstr/>
      </vt:variant>
      <vt:variant>
        <vt:lpwstr>_Toc511130358</vt:lpwstr>
      </vt:variant>
      <vt:variant>
        <vt:i4>1179700</vt:i4>
      </vt:variant>
      <vt:variant>
        <vt:i4>38</vt:i4>
      </vt:variant>
      <vt:variant>
        <vt:i4>0</vt:i4>
      </vt:variant>
      <vt:variant>
        <vt:i4>5</vt:i4>
      </vt:variant>
      <vt:variant>
        <vt:lpwstr/>
      </vt:variant>
      <vt:variant>
        <vt:lpwstr>_Toc511130357</vt:lpwstr>
      </vt:variant>
      <vt:variant>
        <vt:i4>1179700</vt:i4>
      </vt:variant>
      <vt:variant>
        <vt:i4>32</vt:i4>
      </vt:variant>
      <vt:variant>
        <vt:i4>0</vt:i4>
      </vt:variant>
      <vt:variant>
        <vt:i4>5</vt:i4>
      </vt:variant>
      <vt:variant>
        <vt:lpwstr/>
      </vt:variant>
      <vt:variant>
        <vt:lpwstr>_Toc511130356</vt:lpwstr>
      </vt:variant>
      <vt:variant>
        <vt:i4>1179700</vt:i4>
      </vt:variant>
      <vt:variant>
        <vt:i4>26</vt:i4>
      </vt:variant>
      <vt:variant>
        <vt:i4>0</vt:i4>
      </vt:variant>
      <vt:variant>
        <vt:i4>5</vt:i4>
      </vt:variant>
      <vt:variant>
        <vt:lpwstr/>
      </vt:variant>
      <vt:variant>
        <vt:lpwstr>_Toc511130355</vt:lpwstr>
      </vt:variant>
      <vt:variant>
        <vt:i4>1179700</vt:i4>
      </vt:variant>
      <vt:variant>
        <vt:i4>20</vt:i4>
      </vt:variant>
      <vt:variant>
        <vt:i4>0</vt:i4>
      </vt:variant>
      <vt:variant>
        <vt:i4>5</vt:i4>
      </vt:variant>
      <vt:variant>
        <vt:lpwstr/>
      </vt:variant>
      <vt:variant>
        <vt:lpwstr>_Toc511130354</vt:lpwstr>
      </vt:variant>
      <vt:variant>
        <vt:i4>1179700</vt:i4>
      </vt:variant>
      <vt:variant>
        <vt:i4>14</vt:i4>
      </vt:variant>
      <vt:variant>
        <vt:i4>0</vt:i4>
      </vt:variant>
      <vt:variant>
        <vt:i4>5</vt:i4>
      </vt:variant>
      <vt:variant>
        <vt:lpwstr/>
      </vt:variant>
      <vt:variant>
        <vt:lpwstr>_Toc511130353</vt:lpwstr>
      </vt:variant>
      <vt:variant>
        <vt:i4>1179700</vt:i4>
      </vt:variant>
      <vt:variant>
        <vt:i4>8</vt:i4>
      </vt:variant>
      <vt:variant>
        <vt:i4>0</vt:i4>
      </vt:variant>
      <vt:variant>
        <vt:i4>5</vt:i4>
      </vt:variant>
      <vt:variant>
        <vt:lpwstr/>
      </vt:variant>
      <vt:variant>
        <vt:lpwstr>_Toc511130352</vt:lpwstr>
      </vt:variant>
      <vt:variant>
        <vt:i4>1179700</vt:i4>
      </vt:variant>
      <vt:variant>
        <vt:i4>2</vt:i4>
      </vt:variant>
      <vt:variant>
        <vt:i4>0</vt:i4>
      </vt:variant>
      <vt:variant>
        <vt:i4>5</vt:i4>
      </vt:variant>
      <vt:variant>
        <vt:lpwstr/>
      </vt:variant>
      <vt:variant>
        <vt:lpwstr>_Toc511130351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(Unmanned Aircraft and Rockets) Manual of Standards Instrument 2019 </dc:title>
  <dc:subject>Part 101 (Unmanned Aircraft and Rockets) Manual of Standards</dc:subject>
  <dc:creator>Civil Aviation Safety Authority</dc:creator>
  <cp:keywords/>
  <dc:description/>
  <cp:lastModifiedBy>Spesyvy, Nadia</cp:lastModifiedBy>
  <cp:revision>21</cp:revision>
  <cp:lastPrinted>2019-03-21T01:52:00Z</cp:lastPrinted>
  <dcterms:created xsi:type="dcterms:W3CDTF">2019-03-13T21:52:00Z</dcterms:created>
  <dcterms:modified xsi:type="dcterms:W3CDTF">2019-04-07T22:59:00Z</dcterms:modified>
  <cp:category>Manuals of Standards</cp:category>
</cp:coreProperties>
</file>