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D3E7B" w14:textId="02AC8251" w:rsidR="003113BB" w:rsidRPr="00F61B09" w:rsidRDefault="003113BB" w:rsidP="003113BB">
      <w:pPr>
        <w:spacing w:after="600"/>
        <w:rPr>
          <w:sz w:val="28"/>
        </w:rPr>
      </w:pPr>
      <w:r w:rsidRPr="00062B85">
        <w:rPr>
          <w:noProof/>
          <w:highlight w:val="yellow"/>
        </w:rPr>
        <w:drawing>
          <wp:inline distT="0" distB="0" distL="0" distR="0" wp14:anchorId="143C1367" wp14:editId="132858C7">
            <wp:extent cx="3542030" cy="756285"/>
            <wp:effectExtent l="0" t="0" r="1270" b="5715"/>
            <wp:docPr id="2" name="Picture 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3B92BFB0" w14:textId="0B7E1D22" w:rsidR="003113BB" w:rsidRPr="00243EC0" w:rsidRDefault="003113BB" w:rsidP="003113BB">
      <w:pPr>
        <w:pStyle w:val="LI-Title"/>
        <w:pBdr>
          <w:bottom w:val="single" w:sz="4" w:space="1" w:color="auto"/>
        </w:pBdr>
      </w:pPr>
      <w:bookmarkStart w:id="0" w:name="_Hlk5622271"/>
      <w:r w:rsidRPr="00F61B09">
        <w:t>A</w:t>
      </w:r>
      <w:r>
        <w:t xml:space="preserve">SIC Regulated Foreign Markets Determination </w:t>
      </w:r>
      <w:r w:rsidR="00F35C59">
        <w:t>(</w:t>
      </w:r>
      <w:r>
        <w:t>Amendment</w:t>
      </w:r>
      <w:r w:rsidR="00F35C59">
        <w:t>) Instrument</w:t>
      </w:r>
      <w:r>
        <w:t xml:space="preserve"> 201</w:t>
      </w:r>
      <w:r w:rsidR="000275A5">
        <w:t>9</w:t>
      </w:r>
      <w:r w:rsidR="00F35C59">
        <w:t>/</w:t>
      </w:r>
      <w:r w:rsidR="00DC0C50">
        <w:t>324</w:t>
      </w:r>
      <w:r>
        <w:t xml:space="preserve"> </w:t>
      </w:r>
    </w:p>
    <w:bookmarkEnd w:id="0"/>
    <w:p w14:paraId="07D095F6" w14:textId="7BE63C07" w:rsidR="003113BB" w:rsidRPr="00AC3E7B" w:rsidRDefault="003113BB" w:rsidP="003113BB">
      <w:pPr>
        <w:pStyle w:val="LI-Fronttext"/>
        <w:rPr>
          <w:sz w:val="24"/>
          <w:szCs w:val="24"/>
        </w:rPr>
      </w:pPr>
      <w:r w:rsidRPr="00BB5C17">
        <w:rPr>
          <w:sz w:val="24"/>
          <w:szCs w:val="24"/>
        </w:rPr>
        <w:t xml:space="preserve">I, </w:t>
      </w:r>
      <w:r>
        <w:rPr>
          <w:sz w:val="24"/>
          <w:szCs w:val="24"/>
        </w:rPr>
        <w:t>Nathan Bourne</w:t>
      </w:r>
      <w:r w:rsidRPr="00AC3E7B">
        <w:rPr>
          <w:sz w:val="24"/>
          <w:szCs w:val="24"/>
        </w:rPr>
        <w:t>, delegate of the Australian Securities and Investments Commission, make the following legislative instrument.</w:t>
      </w:r>
    </w:p>
    <w:p w14:paraId="6815BBBB" w14:textId="77777777" w:rsidR="003113BB" w:rsidRPr="00AC3E7B" w:rsidRDefault="003113BB" w:rsidP="003113BB">
      <w:pPr>
        <w:pStyle w:val="LI-Fronttext"/>
      </w:pPr>
    </w:p>
    <w:p w14:paraId="24CFEC12" w14:textId="287278BD" w:rsidR="003113BB" w:rsidRDefault="003113BB" w:rsidP="003113BB">
      <w:pPr>
        <w:pStyle w:val="LI-Fronttext"/>
        <w:rPr>
          <w:sz w:val="24"/>
          <w:szCs w:val="24"/>
        </w:rPr>
      </w:pPr>
      <w:r w:rsidRPr="00AC3E7B">
        <w:rPr>
          <w:sz w:val="24"/>
          <w:szCs w:val="24"/>
        </w:rPr>
        <w:t>Date</w:t>
      </w:r>
      <w:bookmarkStart w:id="1" w:name="BKCheck15B_1"/>
      <w:bookmarkEnd w:id="1"/>
      <w:r w:rsidR="004E3731">
        <w:rPr>
          <w:sz w:val="24"/>
          <w:szCs w:val="24"/>
        </w:rPr>
        <w:t xml:space="preserve"> 10</w:t>
      </w:r>
      <w:r w:rsidRPr="00EB6E1F">
        <w:rPr>
          <w:sz w:val="24"/>
          <w:szCs w:val="24"/>
          <w:shd w:val="clear" w:color="auto" w:fill="FFFFFF" w:themeFill="background1"/>
        </w:rPr>
        <w:t xml:space="preserve"> April 2019</w:t>
      </w:r>
      <w:bookmarkStart w:id="2" w:name="_GoBack"/>
      <w:bookmarkEnd w:id="2"/>
    </w:p>
    <w:p w14:paraId="57A04109" w14:textId="77777777" w:rsidR="003113BB" w:rsidRDefault="003113BB" w:rsidP="003113BB">
      <w:pPr>
        <w:rPr>
          <w:lang w:eastAsia="en-AU"/>
        </w:rPr>
      </w:pPr>
    </w:p>
    <w:p w14:paraId="1E4D4DDC" w14:textId="77777777" w:rsidR="00DC0C50" w:rsidRDefault="00DC0C50" w:rsidP="003113BB">
      <w:pPr>
        <w:pStyle w:val="LI-Fronttext"/>
        <w:rPr>
          <w:sz w:val="24"/>
          <w:szCs w:val="24"/>
        </w:rPr>
      </w:pPr>
    </w:p>
    <w:p w14:paraId="268774C0" w14:textId="48F5F1E2" w:rsidR="003113BB" w:rsidRPr="003113BB" w:rsidRDefault="003113BB" w:rsidP="003113BB">
      <w:pPr>
        <w:pStyle w:val="LI-Fronttext"/>
        <w:rPr>
          <w:sz w:val="24"/>
          <w:szCs w:val="24"/>
        </w:rPr>
      </w:pPr>
      <w:r w:rsidRPr="007521F3">
        <w:rPr>
          <w:sz w:val="24"/>
          <w:szCs w:val="24"/>
        </w:rPr>
        <w:t>Nathan Bourne</w:t>
      </w:r>
    </w:p>
    <w:p w14:paraId="3596B9A0" w14:textId="19FC0A5E" w:rsidR="003113BB" w:rsidRPr="00BB5C17" w:rsidRDefault="003113BB" w:rsidP="00542A1B">
      <w:pPr>
        <w:pStyle w:val="LI-Fronttext"/>
        <w:pBdr>
          <w:bottom w:val="single" w:sz="4" w:space="1" w:color="auto"/>
        </w:pBdr>
        <w:spacing w:before="0"/>
        <w:rPr>
          <w:sz w:val="24"/>
          <w:szCs w:val="24"/>
        </w:rPr>
      </w:pPr>
    </w:p>
    <w:p w14:paraId="725BFABA" w14:textId="77777777" w:rsidR="003113BB" w:rsidRPr="00F61B09" w:rsidRDefault="003113BB" w:rsidP="003113BB">
      <w:pPr>
        <w:pStyle w:val="Header"/>
        <w:tabs>
          <w:tab w:val="clear" w:pos="4150"/>
          <w:tab w:val="clear" w:pos="8307"/>
        </w:tabs>
      </w:pPr>
    </w:p>
    <w:p w14:paraId="4DAE95F9" w14:textId="77777777" w:rsidR="003113BB" w:rsidRPr="00F61B09" w:rsidRDefault="003113BB" w:rsidP="003113BB">
      <w:pPr>
        <w:sectPr w:rsidR="003113BB" w:rsidRPr="00F61B09" w:rsidSect="008945E0">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titlePg/>
          <w:docGrid w:linePitch="360"/>
        </w:sectPr>
      </w:pPr>
    </w:p>
    <w:p w14:paraId="3DBC5A95" w14:textId="77777777" w:rsidR="003113BB" w:rsidRPr="00F61B09" w:rsidRDefault="003113BB" w:rsidP="003113BB">
      <w:pPr>
        <w:spacing w:before="280" w:after="240"/>
        <w:rPr>
          <w:sz w:val="36"/>
        </w:rPr>
      </w:pPr>
      <w:r w:rsidRPr="006E5320">
        <w:rPr>
          <w:b/>
          <w:sz w:val="32"/>
          <w:szCs w:val="32"/>
        </w:rPr>
        <w:lastRenderedPageBreak/>
        <w:t>Contents</w:t>
      </w:r>
    </w:p>
    <w:bookmarkStart w:id="3" w:name="BKCheck15B_2"/>
    <w:bookmarkEnd w:id="3"/>
    <w:p w14:paraId="37707131" w14:textId="396FE42F" w:rsidR="0088289D" w:rsidRDefault="003113BB">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5711312" w:history="1">
        <w:r w:rsidR="0088289D" w:rsidRPr="00310F1F">
          <w:rPr>
            <w:rStyle w:val="Hyperlink"/>
            <w:noProof/>
          </w:rPr>
          <w:t>Part 1—Preliminary</w:t>
        </w:r>
        <w:r w:rsidR="0088289D">
          <w:rPr>
            <w:noProof/>
            <w:webHidden/>
          </w:rPr>
          <w:tab/>
        </w:r>
        <w:r w:rsidR="0088289D">
          <w:rPr>
            <w:noProof/>
            <w:webHidden/>
          </w:rPr>
          <w:fldChar w:fldCharType="begin"/>
        </w:r>
        <w:r w:rsidR="0088289D">
          <w:rPr>
            <w:noProof/>
            <w:webHidden/>
          </w:rPr>
          <w:instrText xml:space="preserve"> PAGEREF _Toc5711312 \h </w:instrText>
        </w:r>
        <w:r w:rsidR="0088289D">
          <w:rPr>
            <w:noProof/>
            <w:webHidden/>
          </w:rPr>
        </w:r>
        <w:r w:rsidR="0088289D">
          <w:rPr>
            <w:noProof/>
            <w:webHidden/>
          </w:rPr>
          <w:fldChar w:fldCharType="separate"/>
        </w:r>
        <w:r w:rsidR="0088289D">
          <w:rPr>
            <w:noProof/>
            <w:webHidden/>
          </w:rPr>
          <w:t>3</w:t>
        </w:r>
        <w:r w:rsidR="0088289D">
          <w:rPr>
            <w:noProof/>
            <w:webHidden/>
          </w:rPr>
          <w:fldChar w:fldCharType="end"/>
        </w:r>
      </w:hyperlink>
    </w:p>
    <w:p w14:paraId="6FB33F29" w14:textId="72ABE0A7" w:rsidR="0088289D" w:rsidRDefault="004E3731">
      <w:pPr>
        <w:pStyle w:val="TOC2"/>
        <w:tabs>
          <w:tab w:val="left" w:pos="1474"/>
        </w:tabs>
        <w:rPr>
          <w:rFonts w:asciiTheme="minorHAnsi" w:eastAsiaTheme="minorEastAsia" w:hAnsiTheme="minorHAnsi" w:cstheme="minorBidi"/>
          <w:noProof/>
          <w:kern w:val="0"/>
          <w:sz w:val="22"/>
          <w:szCs w:val="22"/>
        </w:rPr>
      </w:pPr>
      <w:hyperlink w:anchor="_Toc5711313" w:history="1">
        <w:r w:rsidR="0088289D" w:rsidRPr="00310F1F">
          <w:rPr>
            <w:rStyle w:val="Hyperlink"/>
            <w:noProof/>
          </w:rPr>
          <w:t>1</w:t>
        </w:r>
        <w:r w:rsidR="0088289D">
          <w:rPr>
            <w:rFonts w:asciiTheme="minorHAnsi" w:eastAsiaTheme="minorEastAsia" w:hAnsiTheme="minorHAnsi" w:cstheme="minorBidi"/>
            <w:noProof/>
            <w:kern w:val="0"/>
            <w:sz w:val="22"/>
            <w:szCs w:val="22"/>
          </w:rPr>
          <w:tab/>
        </w:r>
        <w:r w:rsidR="0088289D" w:rsidRPr="00310F1F">
          <w:rPr>
            <w:rStyle w:val="Hyperlink"/>
            <w:noProof/>
          </w:rPr>
          <w:t>Name of legislative instrument</w:t>
        </w:r>
        <w:r w:rsidR="0088289D">
          <w:rPr>
            <w:noProof/>
            <w:webHidden/>
          </w:rPr>
          <w:tab/>
        </w:r>
        <w:r w:rsidR="0088289D">
          <w:rPr>
            <w:noProof/>
            <w:webHidden/>
          </w:rPr>
          <w:fldChar w:fldCharType="begin"/>
        </w:r>
        <w:r w:rsidR="0088289D">
          <w:rPr>
            <w:noProof/>
            <w:webHidden/>
          </w:rPr>
          <w:instrText xml:space="preserve"> PAGEREF _Toc5711313 \h </w:instrText>
        </w:r>
        <w:r w:rsidR="0088289D">
          <w:rPr>
            <w:noProof/>
            <w:webHidden/>
          </w:rPr>
        </w:r>
        <w:r w:rsidR="0088289D">
          <w:rPr>
            <w:noProof/>
            <w:webHidden/>
          </w:rPr>
          <w:fldChar w:fldCharType="separate"/>
        </w:r>
        <w:r w:rsidR="0088289D">
          <w:rPr>
            <w:noProof/>
            <w:webHidden/>
          </w:rPr>
          <w:t>3</w:t>
        </w:r>
        <w:r w:rsidR="0088289D">
          <w:rPr>
            <w:noProof/>
            <w:webHidden/>
          </w:rPr>
          <w:fldChar w:fldCharType="end"/>
        </w:r>
      </w:hyperlink>
    </w:p>
    <w:p w14:paraId="4A8B0A58" w14:textId="75EB364E" w:rsidR="0088289D" w:rsidRDefault="004E3731">
      <w:pPr>
        <w:pStyle w:val="TOC2"/>
        <w:tabs>
          <w:tab w:val="left" w:pos="1474"/>
        </w:tabs>
        <w:rPr>
          <w:rFonts w:asciiTheme="minorHAnsi" w:eastAsiaTheme="minorEastAsia" w:hAnsiTheme="minorHAnsi" w:cstheme="minorBidi"/>
          <w:noProof/>
          <w:kern w:val="0"/>
          <w:sz w:val="22"/>
          <w:szCs w:val="22"/>
        </w:rPr>
      </w:pPr>
      <w:hyperlink w:anchor="_Toc5711314" w:history="1">
        <w:r w:rsidR="0088289D" w:rsidRPr="00310F1F">
          <w:rPr>
            <w:rStyle w:val="Hyperlink"/>
            <w:noProof/>
          </w:rPr>
          <w:t>2</w:t>
        </w:r>
        <w:r w:rsidR="0088289D">
          <w:rPr>
            <w:rFonts w:asciiTheme="minorHAnsi" w:eastAsiaTheme="minorEastAsia" w:hAnsiTheme="minorHAnsi" w:cstheme="minorBidi"/>
            <w:noProof/>
            <w:kern w:val="0"/>
            <w:sz w:val="22"/>
            <w:szCs w:val="22"/>
          </w:rPr>
          <w:tab/>
        </w:r>
        <w:r w:rsidR="0088289D" w:rsidRPr="00310F1F">
          <w:rPr>
            <w:rStyle w:val="Hyperlink"/>
            <w:noProof/>
          </w:rPr>
          <w:t>Commencement</w:t>
        </w:r>
        <w:r w:rsidR="0088289D">
          <w:rPr>
            <w:noProof/>
            <w:webHidden/>
          </w:rPr>
          <w:tab/>
        </w:r>
        <w:r w:rsidR="0088289D">
          <w:rPr>
            <w:noProof/>
            <w:webHidden/>
          </w:rPr>
          <w:fldChar w:fldCharType="begin"/>
        </w:r>
        <w:r w:rsidR="0088289D">
          <w:rPr>
            <w:noProof/>
            <w:webHidden/>
          </w:rPr>
          <w:instrText xml:space="preserve"> PAGEREF _Toc5711314 \h </w:instrText>
        </w:r>
        <w:r w:rsidR="0088289D">
          <w:rPr>
            <w:noProof/>
            <w:webHidden/>
          </w:rPr>
        </w:r>
        <w:r w:rsidR="0088289D">
          <w:rPr>
            <w:noProof/>
            <w:webHidden/>
          </w:rPr>
          <w:fldChar w:fldCharType="separate"/>
        </w:r>
        <w:r w:rsidR="0088289D">
          <w:rPr>
            <w:noProof/>
            <w:webHidden/>
          </w:rPr>
          <w:t>3</w:t>
        </w:r>
        <w:r w:rsidR="0088289D">
          <w:rPr>
            <w:noProof/>
            <w:webHidden/>
          </w:rPr>
          <w:fldChar w:fldCharType="end"/>
        </w:r>
      </w:hyperlink>
    </w:p>
    <w:p w14:paraId="5318B4F3" w14:textId="42EF2B23" w:rsidR="0088289D" w:rsidRDefault="004E3731">
      <w:pPr>
        <w:pStyle w:val="TOC2"/>
        <w:tabs>
          <w:tab w:val="left" w:pos="1474"/>
        </w:tabs>
        <w:rPr>
          <w:rFonts w:asciiTheme="minorHAnsi" w:eastAsiaTheme="minorEastAsia" w:hAnsiTheme="minorHAnsi" w:cstheme="minorBidi"/>
          <w:noProof/>
          <w:kern w:val="0"/>
          <w:sz w:val="22"/>
          <w:szCs w:val="22"/>
        </w:rPr>
      </w:pPr>
      <w:hyperlink w:anchor="_Toc5711315" w:history="1">
        <w:r w:rsidR="0088289D" w:rsidRPr="00310F1F">
          <w:rPr>
            <w:rStyle w:val="Hyperlink"/>
            <w:noProof/>
          </w:rPr>
          <w:t>3</w:t>
        </w:r>
        <w:r w:rsidR="0088289D">
          <w:rPr>
            <w:rFonts w:asciiTheme="minorHAnsi" w:eastAsiaTheme="minorEastAsia" w:hAnsiTheme="minorHAnsi" w:cstheme="minorBidi"/>
            <w:noProof/>
            <w:kern w:val="0"/>
            <w:sz w:val="22"/>
            <w:szCs w:val="22"/>
          </w:rPr>
          <w:tab/>
        </w:r>
        <w:r w:rsidR="0088289D" w:rsidRPr="00310F1F">
          <w:rPr>
            <w:rStyle w:val="Hyperlink"/>
            <w:noProof/>
          </w:rPr>
          <w:t>Authority</w:t>
        </w:r>
        <w:r w:rsidR="0088289D">
          <w:rPr>
            <w:noProof/>
            <w:webHidden/>
          </w:rPr>
          <w:tab/>
        </w:r>
        <w:r w:rsidR="0088289D">
          <w:rPr>
            <w:noProof/>
            <w:webHidden/>
          </w:rPr>
          <w:fldChar w:fldCharType="begin"/>
        </w:r>
        <w:r w:rsidR="0088289D">
          <w:rPr>
            <w:noProof/>
            <w:webHidden/>
          </w:rPr>
          <w:instrText xml:space="preserve"> PAGEREF _Toc5711315 \h </w:instrText>
        </w:r>
        <w:r w:rsidR="0088289D">
          <w:rPr>
            <w:noProof/>
            <w:webHidden/>
          </w:rPr>
        </w:r>
        <w:r w:rsidR="0088289D">
          <w:rPr>
            <w:noProof/>
            <w:webHidden/>
          </w:rPr>
          <w:fldChar w:fldCharType="separate"/>
        </w:r>
        <w:r w:rsidR="0088289D">
          <w:rPr>
            <w:noProof/>
            <w:webHidden/>
          </w:rPr>
          <w:t>3</w:t>
        </w:r>
        <w:r w:rsidR="0088289D">
          <w:rPr>
            <w:noProof/>
            <w:webHidden/>
          </w:rPr>
          <w:fldChar w:fldCharType="end"/>
        </w:r>
      </w:hyperlink>
    </w:p>
    <w:p w14:paraId="75E2A617" w14:textId="41C3C215" w:rsidR="0088289D" w:rsidRDefault="004E3731">
      <w:pPr>
        <w:pStyle w:val="TOC2"/>
        <w:tabs>
          <w:tab w:val="left" w:pos="1474"/>
        </w:tabs>
        <w:rPr>
          <w:rFonts w:asciiTheme="minorHAnsi" w:eastAsiaTheme="minorEastAsia" w:hAnsiTheme="minorHAnsi" w:cstheme="minorBidi"/>
          <w:noProof/>
          <w:kern w:val="0"/>
          <w:sz w:val="22"/>
          <w:szCs w:val="22"/>
        </w:rPr>
      </w:pPr>
      <w:hyperlink w:anchor="_Toc5711316" w:history="1">
        <w:r w:rsidR="0088289D" w:rsidRPr="00310F1F">
          <w:rPr>
            <w:rStyle w:val="Hyperlink"/>
            <w:noProof/>
          </w:rPr>
          <w:t>4</w:t>
        </w:r>
        <w:r w:rsidR="0088289D">
          <w:rPr>
            <w:rFonts w:asciiTheme="minorHAnsi" w:eastAsiaTheme="minorEastAsia" w:hAnsiTheme="minorHAnsi" w:cstheme="minorBidi"/>
            <w:noProof/>
            <w:kern w:val="0"/>
            <w:sz w:val="22"/>
            <w:szCs w:val="22"/>
          </w:rPr>
          <w:tab/>
        </w:r>
        <w:r w:rsidR="0088289D" w:rsidRPr="00310F1F">
          <w:rPr>
            <w:rStyle w:val="Hyperlink"/>
            <w:noProof/>
          </w:rPr>
          <w:t>Schedules</w:t>
        </w:r>
        <w:r w:rsidR="0088289D">
          <w:rPr>
            <w:noProof/>
            <w:webHidden/>
          </w:rPr>
          <w:tab/>
        </w:r>
        <w:r w:rsidR="0088289D">
          <w:rPr>
            <w:noProof/>
            <w:webHidden/>
          </w:rPr>
          <w:fldChar w:fldCharType="begin"/>
        </w:r>
        <w:r w:rsidR="0088289D">
          <w:rPr>
            <w:noProof/>
            <w:webHidden/>
          </w:rPr>
          <w:instrText xml:space="preserve"> PAGEREF _Toc5711316 \h </w:instrText>
        </w:r>
        <w:r w:rsidR="0088289D">
          <w:rPr>
            <w:noProof/>
            <w:webHidden/>
          </w:rPr>
        </w:r>
        <w:r w:rsidR="0088289D">
          <w:rPr>
            <w:noProof/>
            <w:webHidden/>
          </w:rPr>
          <w:fldChar w:fldCharType="separate"/>
        </w:r>
        <w:r w:rsidR="0088289D">
          <w:rPr>
            <w:noProof/>
            <w:webHidden/>
          </w:rPr>
          <w:t>3</w:t>
        </w:r>
        <w:r w:rsidR="0088289D">
          <w:rPr>
            <w:noProof/>
            <w:webHidden/>
          </w:rPr>
          <w:fldChar w:fldCharType="end"/>
        </w:r>
      </w:hyperlink>
    </w:p>
    <w:p w14:paraId="130ABC11" w14:textId="5488F2D8" w:rsidR="0088289D" w:rsidRDefault="004E3731">
      <w:pPr>
        <w:pStyle w:val="TOC1"/>
        <w:rPr>
          <w:rFonts w:asciiTheme="minorHAnsi" w:eastAsiaTheme="minorEastAsia" w:hAnsiTheme="minorHAnsi" w:cstheme="minorBidi"/>
          <w:b w:val="0"/>
          <w:noProof/>
          <w:kern w:val="0"/>
          <w:sz w:val="22"/>
          <w:szCs w:val="22"/>
        </w:rPr>
      </w:pPr>
      <w:hyperlink w:anchor="_Toc5711317" w:history="1">
        <w:r w:rsidR="0088289D" w:rsidRPr="00310F1F">
          <w:rPr>
            <w:rStyle w:val="Hyperlink"/>
            <w:noProof/>
          </w:rPr>
          <w:t>Schedule 1—Amendments</w:t>
        </w:r>
        <w:r w:rsidR="0088289D">
          <w:rPr>
            <w:noProof/>
            <w:webHidden/>
          </w:rPr>
          <w:tab/>
        </w:r>
        <w:r w:rsidR="0088289D">
          <w:rPr>
            <w:noProof/>
            <w:webHidden/>
          </w:rPr>
          <w:fldChar w:fldCharType="begin"/>
        </w:r>
        <w:r w:rsidR="0088289D">
          <w:rPr>
            <w:noProof/>
            <w:webHidden/>
          </w:rPr>
          <w:instrText xml:space="preserve"> PAGEREF _Toc5711317 \h </w:instrText>
        </w:r>
        <w:r w:rsidR="0088289D">
          <w:rPr>
            <w:noProof/>
            <w:webHidden/>
          </w:rPr>
        </w:r>
        <w:r w:rsidR="0088289D">
          <w:rPr>
            <w:noProof/>
            <w:webHidden/>
          </w:rPr>
          <w:fldChar w:fldCharType="separate"/>
        </w:r>
        <w:r w:rsidR="0088289D">
          <w:rPr>
            <w:noProof/>
            <w:webHidden/>
          </w:rPr>
          <w:t>4</w:t>
        </w:r>
        <w:r w:rsidR="0088289D">
          <w:rPr>
            <w:noProof/>
            <w:webHidden/>
          </w:rPr>
          <w:fldChar w:fldCharType="end"/>
        </w:r>
      </w:hyperlink>
    </w:p>
    <w:p w14:paraId="1DDD8775" w14:textId="234EA49D" w:rsidR="0088289D" w:rsidRDefault="004E3731">
      <w:pPr>
        <w:pStyle w:val="TOC2"/>
        <w:rPr>
          <w:rFonts w:asciiTheme="minorHAnsi" w:eastAsiaTheme="minorEastAsia" w:hAnsiTheme="minorHAnsi" w:cstheme="minorBidi"/>
          <w:noProof/>
          <w:kern w:val="0"/>
          <w:sz w:val="22"/>
          <w:szCs w:val="22"/>
        </w:rPr>
      </w:pPr>
      <w:hyperlink w:anchor="_Toc5711318" w:history="1">
        <w:r w:rsidR="0088289D" w:rsidRPr="00310F1F">
          <w:rPr>
            <w:rStyle w:val="Hyperlink"/>
            <w:noProof/>
          </w:rPr>
          <w:t>ASIC Regulated Foreign Markets Determination [OTC DET 13/1145]</w:t>
        </w:r>
        <w:r w:rsidR="0088289D">
          <w:rPr>
            <w:noProof/>
            <w:webHidden/>
          </w:rPr>
          <w:tab/>
        </w:r>
        <w:r w:rsidR="0088289D">
          <w:rPr>
            <w:noProof/>
            <w:webHidden/>
          </w:rPr>
          <w:fldChar w:fldCharType="begin"/>
        </w:r>
        <w:r w:rsidR="0088289D">
          <w:rPr>
            <w:noProof/>
            <w:webHidden/>
          </w:rPr>
          <w:instrText xml:space="preserve"> PAGEREF _Toc5711318 \h </w:instrText>
        </w:r>
        <w:r w:rsidR="0088289D">
          <w:rPr>
            <w:noProof/>
            <w:webHidden/>
          </w:rPr>
        </w:r>
        <w:r w:rsidR="0088289D">
          <w:rPr>
            <w:noProof/>
            <w:webHidden/>
          </w:rPr>
          <w:fldChar w:fldCharType="separate"/>
        </w:r>
        <w:r w:rsidR="0088289D">
          <w:rPr>
            <w:noProof/>
            <w:webHidden/>
          </w:rPr>
          <w:t>4</w:t>
        </w:r>
        <w:r w:rsidR="0088289D">
          <w:rPr>
            <w:noProof/>
            <w:webHidden/>
          </w:rPr>
          <w:fldChar w:fldCharType="end"/>
        </w:r>
      </w:hyperlink>
    </w:p>
    <w:p w14:paraId="3069BCEB" w14:textId="4813B76B" w:rsidR="003113BB" w:rsidRPr="00F61B09" w:rsidRDefault="003113BB" w:rsidP="003113BB">
      <w:r>
        <w:rPr>
          <w:rFonts w:eastAsia="Times New Roman"/>
          <w:kern w:val="28"/>
          <w:sz w:val="28"/>
          <w:lang w:eastAsia="en-AU"/>
        </w:rPr>
        <w:fldChar w:fldCharType="end"/>
      </w:r>
    </w:p>
    <w:p w14:paraId="638154D1" w14:textId="77777777" w:rsidR="003113BB" w:rsidRPr="00F61B09" w:rsidRDefault="003113BB" w:rsidP="003113BB">
      <w:pPr>
        <w:sectPr w:rsidR="003113BB" w:rsidRPr="00F61B09" w:rsidSect="00F4215A">
          <w:headerReference w:type="even" r:id="rId17"/>
          <w:headerReference w:type="default" r:id="rId18"/>
          <w:footerReference w:type="even" r:id="rId19"/>
          <w:footerReference w:type="default" r:id="rId20"/>
          <w:headerReference w:type="first" r:id="rId21"/>
          <w:pgSz w:w="11907" w:h="16839"/>
          <w:pgMar w:top="1098" w:right="1797" w:bottom="1440" w:left="1797" w:header="720" w:footer="709" w:gutter="0"/>
          <w:pgNumType w:fmt="lowerRoman"/>
          <w:cols w:space="708"/>
          <w:docGrid w:linePitch="360"/>
        </w:sectPr>
      </w:pPr>
    </w:p>
    <w:p w14:paraId="739FC0C5" w14:textId="77777777" w:rsidR="003113BB" w:rsidRPr="00F61B09" w:rsidRDefault="003113BB" w:rsidP="003113BB">
      <w:pPr>
        <w:pStyle w:val="LI-Heading1"/>
      </w:pPr>
      <w:bookmarkStart w:id="4" w:name="BK_S3P1L1C1"/>
      <w:bookmarkStart w:id="5" w:name="_Toc5711312"/>
      <w:bookmarkEnd w:id="4"/>
      <w:r w:rsidRPr="006554FF">
        <w:lastRenderedPageBreak/>
        <w:t>Part </w:t>
      </w:r>
      <w:r w:rsidRPr="006E5320">
        <w:t>1</w:t>
      </w:r>
      <w:r w:rsidRPr="00F61B09">
        <w:t>—</w:t>
      </w:r>
      <w:r w:rsidRPr="00005446">
        <w:t>Preliminary</w:t>
      </w:r>
      <w:bookmarkEnd w:id="5"/>
    </w:p>
    <w:p w14:paraId="52B34684" w14:textId="77777777" w:rsidR="003113BB" w:rsidRDefault="003113BB" w:rsidP="003113BB">
      <w:pPr>
        <w:pStyle w:val="LI-Heading2"/>
        <w:rPr>
          <w:szCs w:val="24"/>
        </w:rPr>
      </w:pPr>
      <w:bookmarkStart w:id="6" w:name="_Toc5711313"/>
      <w:r w:rsidRPr="008C0F29">
        <w:rPr>
          <w:szCs w:val="24"/>
        </w:rPr>
        <w:t>1</w:t>
      </w:r>
      <w:r>
        <w:rPr>
          <w:szCs w:val="24"/>
        </w:rPr>
        <w:tab/>
      </w:r>
      <w:r w:rsidRPr="008C0F29">
        <w:rPr>
          <w:szCs w:val="24"/>
        </w:rPr>
        <w:t>Name of legislative instrument</w:t>
      </w:r>
      <w:bookmarkEnd w:id="6"/>
    </w:p>
    <w:p w14:paraId="42A52705" w14:textId="101D4F27" w:rsidR="003113BB" w:rsidRDefault="003113BB" w:rsidP="003113BB">
      <w:pPr>
        <w:pStyle w:val="LI-BodyTextUnnumbered"/>
        <w:rPr>
          <w:szCs w:val="24"/>
        </w:rPr>
      </w:pPr>
      <w:r w:rsidRPr="008C0F29">
        <w:rPr>
          <w:szCs w:val="24"/>
        </w:rPr>
        <w:t>This is</w:t>
      </w:r>
      <w:r>
        <w:rPr>
          <w:szCs w:val="24"/>
        </w:rPr>
        <w:t xml:space="preserve"> the</w:t>
      </w:r>
      <w:r w:rsidRPr="008C0F29">
        <w:rPr>
          <w:szCs w:val="24"/>
        </w:rPr>
        <w:t xml:space="preserve"> </w:t>
      </w:r>
      <w:r w:rsidR="00542A1B" w:rsidRPr="008B7238">
        <w:rPr>
          <w:i/>
          <w:szCs w:val="24"/>
        </w:rPr>
        <w:t xml:space="preserve">ASIC Regulated Foreign Markets Determination </w:t>
      </w:r>
      <w:r w:rsidR="003D643D">
        <w:rPr>
          <w:i/>
          <w:szCs w:val="24"/>
        </w:rPr>
        <w:t>(</w:t>
      </w:r>
      <w:r w:rsidR="00542A1B" w:rsidRPr="008B7238">
        <w:rPr>
          <w:i/>
          <w:szCs w:val="24"/>
        </w:rPr>
        <w:t>Amendment</w:t>
      </w:r>
      <w:r w:rsidR="003D643D">
        <w:rPr>
          <w:i/>
          <w:szCs w:val="24"/>
        </w:rPr>
        <w:t>) Instrument</w:t>
      </w:r>
      <w:r w:rsidR="00542A1B" w:rsidRPr="008B7238">
        <w:rPr>
          <w:i/>
          <w:szCs w:val="24"/>
        </w:rPr>
        <w:t xml:space="preserve"> 201</w:t>
      </w:r>
      <w:r w:rsidR="00445679">
        <w:rPr>
          <w:i/>
          <w:szCs w:val="24"/>
        </w:rPr>
        <w:t>9</w:t>
      </w:r>
      <w:r w:rsidR="003D643D">
        <w:rPr>
          <w:i/>
          <w:szCs w:val="24"/>
        </w:rPr>
        <w:t>/</w:t>
      </w:r>
      <w:r w:rsidR="0000559A">
        <w:rPr>
          <w:i/>
          <w:szCs w:val="24"/>
        </w:rPr>
        <w:t>324</w:t>
      </w:r>
      <w:r w:rsidRPr="00AC3E7B">
        <w:rPr>
          <w:szCs w:val="24"/>
        </w:rPr>
        <w:t>.</w:t>
      </w:r>
    </w:p>
    <w:p w14:paraId="54D6C853" w14:textId="77777777" w:rsidR="003113BB" w:rsidRPr="008C0F29" w:rsidRDefault="003113BB" w:rsidP="003113BB">
      <w:pPr>
        <w:pStyle w:val="LI-Heading2"/>
        <w:rPr>
          <w:szCs w:val="24"/>
        </w:rPr>
      </w:pPr>
      <w:bookmarkStart w:id="7" w:name="_Toc5711314"/>
      <w:r w:rsidRPr="008C0F29">
        <w:rPr>
          <w:szCs w:val="24"/>
        </w:rPr>
        <w:t>2</w:t>
      </w:r>
      <w:r>
        <w:rPr>
          <w:szCs w:val="24"/>
        </w:rPr>
        <w:tab/>
      </w:r>
      <w:r w:rsidRPr="008C0F29">
        <w:rPr>
          <w:szCs w:val="24"/>
        </w:rPr>
        <w:t>Commencement</w:t>
      </w:r>
      <w:bookmarkEnd w:id="7"/>
    </w:p>
    <w:p w14:paraId="4ED00C5E" w14:textId="77777777" w:rsidR="003113BB" w:rsidRPr="008C0F29" w:rsidRDefault="003113BB" w:rsidP="003113BB">
      <w:pPr>
        <w:pStyle w:val="LI-BodyTextUnnumbered"/>
        <w:rPr>
          <w:szCs w:val="24"/>
        </w:rPr>
      </w:pPr>
      <w:r w:rsidRPr="008C0F29">
        <w:rPr>
          <w:szCs w:val="24"/>
        </w:rPr>
        <w:t xml:space="preserve">This </w:t>
      </w:r>
      <w:r>
        <w:rPr>
          <w:szCs w:val="24"/>
        </w:rPr>
        <w:t>instrument</w:t>
      </w:r>
      <w:r w:rsidRPr="008C0F29">
        <w:rPr>
          <w:szCs w:val="24"/>
        </w:rPr>
        <w:t xml:space="preserve"> commences on the day </w:t>
      </w:r>
      <w:r>
        <w:rPr>
          <w:szCs w:val="24"/>
        </w:rPr>
        <w:t xml:space="preserve">after it is registered on the </w:t>
      </w:r>
      <w:r w:rsidRPr="00255007">
        <w:rPr>
          <w:szCs w:val="24"/>
        </w:rPr>
        <w:t>Federal Register of Legislation</w:t>
      </w:r>
      <w:r w:rsidRPr="008C0F29">
        <w:rPr>
          <w:szCs w:val="24"/>
        </w:rPr>
        <w:t>.</w:t>
      </w:r>
    </w:p>
    <w:p w14:paraId="1E77416D" w14:textId="77777777" w:rsidR="003113BB" w:rsidRDefault="003113BB" w:rsidP="003113BB">
      <w:pPr>
        <w:pStyle w:val="LI-BodyTextNote"/>
      </w:pPr>
      <w:r w:rsidRPr="00F61B09">
        <w:t>Note:</w:t>
      </w:r>
      <w:r w:rsidRPr="00F61B09">
        <w:tab/>
      </w:r>
      <w:r>
        <w:t xml:space="preserve">The register </w:t>
      </w:r>
      <w:r w:rsidRPr="00572BB1">
        <w:t xml:space="preserve">may </w:t>
      </w:r>
      <w:r>
        <w:t xml:space="preserve">be accessed at </w:t>
      </w:r>
      <w:hyperlink r:id="rId22" w:history="1">
        <w:r w:rsidRPr="008B4C0E">
          <w:rPr>
            <w:rStyle w:val="Hyperlink"/>
          </w:rPr>
          <w:t>www.legislation.gov.au</w:t>
        </w:r>
      </w:hyperlink>
      <w:r>
        <w:t>.</w:t>
      </w:r>
    </w:p>
    <w:p w14:paraId="6015ACD1" w14:textId="77777777" w:rsidR="003113BB" w:rsidRPr="008C0F29" w:rsidRDefault="003113BB" w:rsidP="003113BB">
      <w:pPr>
        <w:pStyle w:val="LI-Heading2"/>
        <w:spacing w:before="240"/>
        <w:rPr>
          <w:szCs w:val="24"/>
        </w:rPr>
      </w:pPr>
      <w:bookmarkStart w:id="8" w:name="_Toc5711315"/>
      <w:r w:rsidRPr="008C0F29">
        <w:rPr>
          <w:szCs w:val="24"/>
        </w:rPr>
        <w:t>3</w:t>
      </w:r>
      <w:r>
        <w:rPr>
          <w:szCs w:val="24"/>
        </w:rPr>
        <w:tab/>
      </w:r>
      <w:r w:rsidRPr="008C0F29">
        <w:rPr>
          <w:szCs w:val="24"/>
        </w:rPr>
        <w:t>Authority</w:t>
      </w:r>
      <w:bookmarkEnd w:id="8"/>
    </w:p>
    <w:p w14:paraId="3A93ACEF" w14:textId="1BC87468" w:rsidR="003113BB" w:rsidRPr="008C0F29" w:rsidRDefault="003113BB" w:rsidP="003113BB">
      <w:pPr>
        <w:pStyle w:val="LI-BodyTextUnnumbered"/>
        <w:rPr>
          <w:szCs w:val="24"/>
        </w:rPr>
      </w:pPr>
      <w:r w:rsidRPr="008C0F29">
        <w:rPr>
          <w:szCs w:val="24"/>
        </w:rPr>
        <w:t>This instrument is made under</w:t>
      </w:r>
      <w:r w:rsidR="00542A1B" w:rsidRPr="00542A1B">
        <w:rPr>
          <w:color w:val="000000"/>
        </w:rPr>
        <w:t xml:space="preserve"> </w:t>
      </w:r>
      <w:r w:rsidR="00542A1B">
        <w:rPr>
          <w:color w:val="000000"/>
        </w:rPr>
        <w:t xml:space="preserve">subrule 1.2.4(3) of the </w:t>
      </w:r>
      <w:r w:rsidR="00542A1B" w:rsidRPr="006B08E7">
        <w:rPr>
          <w:i/>
          <w:color w:val="000000"/>
        </w:rPr>
        <w:t>ASIC Derivative Transaction Rules (Reporting) 2013</w:t>
      </w:r>
      <w:r w:rsidR="00542A1B">
        <w:rPr>
          <w:color w:val="000000"/>
        </w:rPr>
        <w:t xml:space="preserve"> (</w:t>
      </w:r>
      <w:r w:rsidR="00542A1B">
        <w:rPr>
          <w:b/>
          <w:i/>
          <w:color w:val="000000"/>
        </w:rPr>
        <w:t>Rules</w:t>
      </w:r>
      <w:r w:rsidR="00542A1B">
        <w:rPr>
          <w:color w:val="000000"/>
        </w:rPr>
        <w:t>)</w:t>
      </w:r>
      <w:r w:rsidRPr="008C0F29">
        <w:rPr>
          <w:szCs w:val="24"/>
        </w:rPr>
        <w:t>.</w:t>
      </w:r>
    </w:p>
    <w:p w14:paraId="4E5E32F3" w14:textId="77777777" w:rsidR="003113BB" w:rsidRPr="00BB5C17" w:rsidRDefault="003113BB" w:rsidP="003113BB">
      <w:pPr>
        <w:pStyle w:val="LI-Heading2"/>
        <w:spacing w:before="240"/>
        <w:rPr>
          <w:szCs w:val="24"/>
        </w:rPr>
      </w:pPr>
      <w:bookmarkStart w:id="9" w:name="_Toc5711316"/>
      <w:r w:rsidRPr="00BB5C17">
        <w:rPr>
          <w:szCs w:val="24"/>
        </w:rPr>
        <w:t>4</w:t>
      </w:r>
      <w:r>
        <w:rPr>
          <w:szCs w:val="24"/>
        </w:rPr>
        <w:tab/>
        <w:t>Schedules</w:t>
      </w:r>
      <w:bookmarkEnd w:id="9"/>
    </w:p>
    <w:p w14:paraId="0ED58439" w14:textId="77777777" w:rsidR="003113BB" w:rsidRDefault="003113BB" w:rsidP="003113BB">
      <w:pPr>
        <w:pStyle w:val="LI-BodyTextUnnumbered"/>
      </w:pPr>
      <w:r w:rsidRPr="009B69D4">
        <w:t>Each instrument that is specified in a Schedule to this instrument is amended or repealed as set out in the applicable items in the Schedule concerned, and any other item in a Schedule to this instrument has effect according to its terms</w:t>
      </w:r>
      <w:r>
        <w:t>.</w:t>
      </w:r>
    </w:p>
    <w:p w14:paraId="7406CC89" w14:textId="77777777" w:rsidR="00542A1B" w:rsidRDefault="00542A1B">
      <w:pPr>
        <w:rPr>
          <w:rFonts w:ascii="Times New Roman" w:eastAsia="Times New Roman" w:hAnsi="Times New Roman" w:cs="Times New Roman"/>
          <w:b/>
          <w:kern w:val="28"/>
          <w:sz w:val="32"/>
          <w:szCs w:val="20"/>
          <w:lang w:eastAsia="en-AU"/>
        </w:rPr>
      </w:pPr>
      <w:r>
        <w:br w:type="page"/>
      </w:r>
    </w:p>
    <w:p w14:paraId="61F9750B" w14:textId="460CCC4F" w:rsidR="003113BB" w:rsidRPr="00F61B09" w:rsidRDefault="003113BB" w:rsidP="003113BB">
      <w:pPr>
        <w:pStyle w:val="LI-Heading1"/>
      </w:pPr>
      <w:bookmarkStart w:id="10" w:name="_Toc5711317"/>
      <w:r>
        <w:lastRenderedPageBreak/>
        <w:t>Schedule 1</w:t>
      </w:r>
      <w:r w:rsidRPr="00F61B09">
        <w:t>—</w:t>
      </w:r>
      <w:r>
        <w:t>Amendments</w:t>
      </w:r>
      <w:bookmarkEnd w:id="10"/>
    </w:p>
    <w:p w14:paraId="3A0C082E" w14:textId="02351E48" w:rsidR="003113BB" w:rsidRPr="00CA3A25" w:rsidRDefault="00542A1B" w:rsidP="000275A5">
      <w:pPr>
        <w:pStyle w:val="LI-Heading2"/>
        <w:ind w:left="0" w:firstLine="0"/>
        <w:rPr>
          <w:sz w:val="28"/>
          <w:szCs w:val="28"/>
        </w:rPr>
      </w:pPr>
      <w:bookmarkStart w:id="11" w:name="_Toc5711318"/>
      <w:r>
        <w:rPr>
          <w:sz w:val="28"/>
          <w:szCs w:val="28"/>
        </w:rPr>
        <w:t xml:space="preserve">ASIC </w:t>
      </w:r>
      <w:r w:rsidRPr="00542A1B">
        <w:rPr>
          <w:sz w:val="28"/>
          <w:szCs w:val="28"/>
        </w:rPr>
        <w:t xml:space="preserve">Regulated Foreign Markets </w:t>
      </w:r>
      <w:r>
        <w:rPr>
          <w:sz w:val="28"/>
          <w:szCs w:val="28"/>
        </w:rPr>
        <w:t>Determination [OTC DET 13/1145]</w:t>
      </w:r>
      <w:bookmarkEnd w:id="11"/>
    </w:p>
    <w:p w14:paraId="12F2E4B7" w14:textId="6A70A21F" w:rsidR="00326C85" w:rsidRPr="00CA3A25" w:rsidRDefault="00326C85" w:rsidP="00326C85">
      <w:pPr>
        <w:pStyle w:val="LI-BodyTextNumbered"/>
        <w:ind w:left="567"/>
        <w:rPr>
          <w:b/>
        </w:rPr>
      </w:pPr>
      <w:r w:rsidRPr="00CA3A25">
        <w:rPr>
          <w:b/>
        </w:rPr>
        <w:t>1</w:t>
      </w:r>
      <w:r w:rsidRPr="00CA3A25">
        <w:rPr>
          <w:b/>
        </w:rPr>
        <w:tab/>
      </w:r>
      <w:r>
        <w:rPr>
          <w:b/>
        </w:rPr>
        <w:t>After paragraph 3</w:t>
      </w:r>
    </w:p>
    <w:p w14:paraId="072B0525" w14:textId="447423C3" w:rsidR="00326C85" w:rsidRPr="008313DD" w:rsidRDefault="00326C85" w:rsidP="008313DD">
      <w:pPr>
        <w:pStyle w:val="LI-BodyTextNumbered"/>
        <w:rPr>
          <w:b/>
          <w:i/>
        </w:rPr>
      </w:pPr>
      <w:r w:rsidRPr="008313DD">
        <w:rPr>
          <w:i/>
        </w:rPr>
        <w:t>insert</w:t>
      </w:r>
    </w:p>
    <w:p w14:paraId="0C7B9DCD" w14:textId="2289CDA2" w:rsidR="00326C85" w:rsidRPr="008313DD" w:rsidRDefault="00326C85" w:rsidP="008313DD">
      <w:pPr>
        <w:pStyle w:val="LI-BodyTextNumbered"/>
        <w:rPr>
          <w:b/>
        </w:rPr>
      </w:pPr>
      <w:r w:rsidRPr="008313DD">
        <w:rPr>
          <w:b/>
        </w:rPr>
        <w:t>3A</w:t>
      </w:r>
      <w:r w:rsidRPr="008313DD">
        <w:rPr>
          <w:b/>
        </w:rPr>
        <w:tab/>
      </w:r>
      <w:r w:rsidR="0088289D">
        <w:rPr>
          <w:b/>
        </w:rPr>
        <w:tab/>
      </w:r>
      <w:r w:rsidRPr="008313DD">
        <w:rPr>
          <w:b/>
        </w:rPr>
        <w:t>Definitions</w:t>
      </w:r>
    </w:p>
    <w:p w14:paraId="7D616D4D" w14:textId="77777777" w:rsidR="00326C85" w:rsidRPr="00005446" w:rsidRDefault="00326C85" w:rsidP="00326C85">
      <w:pPr>
        <w:pStyle w:val="LI-BodyTextUnnumbered"/>
        <w:ind w:firstLine="306"/>
      </w:pPr>
      <w:r w:rsidRPr="00005446">
        <w:t>In this instrument:</w:t>
      </w:r>
    </w:p>
    <w:p w14:paraId="2E036C91" w14:textId="236D91C2" w:rsidR="00687113" w:rsidRPr="00CB3A2C" w:rsidRDefault="00687113" w:rsidP="00687113">
      <w:pPr>
        <w:pStyle w:val="LI-BodyTextNumbered"/>
        <w:ind w:left="1440" w:firstLine="0"/>
      </w:pPr>
      <w:r>
        <w:rPr>
          <w:b/>
          <w:i/>
        </w:rPr>
        <w:t>regulated market</w:t>
      </w:r>
      <w:r>
        <w:t xml:space="preserve"> means </w:t>
      </w:r>
      <w:r w:rsidR="00C51827" w:rsidRPr="00C51827">
        <w:t>a multilateral system operated or managed by a market operator, which brings together or facilitates the bringing together of multiple third-party buying and selling interests in financial instruments (in the system and in accordance with its non-discretionary rules) in a way that results in a contract, in respect of the financial instruments admitted to trading under its rules or systems</w:t>
      </w:r>
      <w:r w:rsidR="00C51827">
        <w:t>.</w:t>
      </w:r>
    </w:p>
    <w:p w14:paraId="52B77C1A" w14:textId="6CB121F1" w:rsidR="00326C85" w:rsidRDefault="00CB3A2C" w:rsidP="00CB3A2C">
      <w:pPr>
        <w:pStyle w:val="LI-BodyTextNumbered"/>
        <w:ind w:left="1440" w:firstLine="0"/>
      </w:pPr>
      <w:r>
        <w:rPr>
          <w:b/>
          <w:i/>
        </w:rPr>
        <w:t xml:space="preserve">UK Regulated Market </w:t>
      </w:r>
      <w:r>
        <w:t>means a regulated market which is a recognised investment exchange under section 285 of the United Kingdom Financial Services and Markets Act 2000, but not an overseas investment exchange within the meaning of section 313(1) of that Act.</w:t>
      </w:r>
    </w:p>
    <w:p w14:paraId="7AA296BD" w14:textId="52B7B586" w:rsidR="003113BB" w:rsidRPr="00CA3A25" w:rsidRDefault="00516D3A" w:rsidP="003113BB">
      <w:pPr>
        <w:pStyle w:val="LI-BodyTextNumbered"/>
        <w:ind w:left="567"/>
        <w:rPr>
          <w:b/>
        </w:rPr>
      </w:pPr>
      <w:r>
        <w:rPr>
          <w:b/>
        </w:rPr>
        <w:t>2</w:t>
      </w:r>
      <w:r w:rsidR="003113BB" w:rsidRPr="00CA3A25">
        <w:rPr>
          <w:b/>
        </w:rPr>
        <w:tab/>
      </w:r>
      <w:r w:rsidR="005B1DB1">
        <w:rPr>
          <w:b/>
        </w:rPr>
        <w:t>After paragraph 4</w:t>
      </w:r>
      <w:r w:rsidR="00F35C59">
        <w:rPr>
          <w:b/>
        </w:rPr>
        <w:t>(ww)</w:t>
      </w:r>
    </w:p>
    <w:p w14:paraId="1E75B394" w14:textId="2BD04761" w:rsidR="005B1DB1" w:rsidRPr="00F35C59" w:rsidRDefault="00F35C59" w:rsidP="003113BB">
      <w:pPr>
        <w:pStyle w:val="LI-BodyTextNumbered"/>
        <w:rPr>
          <w:i/>
        </w:rPr>
      </w:pPr>
      <w:r w:rsidRPr="00F35C59">
        <w:rPr>
          <w:i/>
        </w:rPr>
        <w:t>i</w:t>
      </w:r>
      <w:r w:rsidR="005B1DB1" w:rsidRPr="00F35C59">
        <w:rPr>
          <w:i/>
        </w:rPr>
        <w:t xml:space="preserve">nsert </w:t>
      </w:r>
    </w:p>
    <w:p w14:paraId="1277EE79" w14:textId="3E2167B4" w:rsidR="005B1DB1" w:rsidRDefault="005B1DB1" w:rsidP="00516D3A">
      <w:pPr>
        <w:pStyle w:val="LI-BodyTextNumbered"/>
      </w:pPr>
      <w:r>
        <w:t>(</w:t>
      </w:r>
      <w:r w:rsidR="00F35C59">
        <w:t>wwa</w:t>
      </w:r>
      <w:r>
        <w:t>)</w:t>
      </w:r>
      <w:r>
        <w:tab/>
      </w:r>
      <w:r w:rsidRPr="005B1DB1">
        <w:t>a</w:t>
      </w:r>
      <w:r w:rsidR="00F35C59">
        <w:t xml:space="preserve"> UK Regulated Market;</w:t>
      </w:r>
    </w:p>
    <w:p w14:paraId="4A7DBC2F" w14:textId="3BCBE929" w:rsidR="003113BB" w:rsidRDefault="003113BB" w:rsidP="003113BB">
      <w:pPr>
        <w:pStyle w:val="LI-BodyTextNumbered"/>
      </w:pPr>
    </w:p>
    <w:p w14:paraId="02148C48" w14:textId="451C0A54" w:rsidR="000C73F2" w:rsidRPr="00E85788" w:rsidRDefault="000C73F2" w:rsidP="00EB6E1F">
      <w:pPr>
        <w:pStyle w:val="mirheading3"/>
        <w:shd w:val="clear" w:color="auto" w:fill="FFFFFF"/>
      </w:pPr>
    </w:p>
    <w:sectPr w:rsidR="000C73F2" w:rsidRPr="00E85788">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A99E0" w14:textId="77777777" w:rsidR="003668C2" w:rsidRDefault="0000559A">
      <w:pPr>
        <w:spacing w:after="0" w:line="240" w:lineRule="auto"/>
      </w:pPr>
      <w:r>
        <w:separator/>
      </w:r>
    </w:p>
  </w:endnote>
  <w:endnote w:type="continuationSeparator" w:id="0">
    <w:p w14:paraId="27F66DC9" w14:textId="77777777" w:rsidR="003668C2" w:rsidRDefault="000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472"/>
    </w:tblGrid>
    <w:tr w:rsidR="003113BB" w:rsidRPr="00081794" w14:paraId="40FFEEB6" w14:textId="77777777" w:rsidTr="00081794">
      <w:tc>
        <w:tcPr>
          <w:tcW w:w="8472" w:type="dxa"/>
          <w:shd w:val="clear" w:color="auto" w:fill="auto"/>
        </w:tcPr>
        <w:p w14:paraId="2DC0300B" w14:textId="22B3D43F" w:rsidR="003113BB" w:rsidRPr="00081794" w:rsidRDefault="003113BB" w:rsidP="00081794">
          <w:pPr>
            <w:jc w:val="right"/>
            <w:rPr>
              <w:sz w:val="18"/>
            </w:rPr>
          </w:pPr>
          <w:r>
            <w:rPr>
              <w:noProof/>
            </w:rPr>
            <mc:AlternateContent>
              <mc:Choice Requires="wps">
                <w:drawing>
                  <wp:anchor distT="0" distB="0" distL="114300" distR="114300" simplePos="0" relativeHeight="251662336" behindDoc="1" locked="0" layoutInCell="1" allowOverlap="1" wp14:anchorId="7BAD190C" wp14:editId="5337E75E">
                    <wp:simplePos x="0" y="0"/>
                    <wp:positionH relativeFrom="column">
                      <wp:align>center</wp:align>
                    </wp:positionH>
                    <wp:positionV relativeFrom="page">
                      <wp:posOffset>10079990</wp:posOffset>
                    </wp:positionV>
                    <wp:extent cx="4410075" cy="4000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0D438D7" w14:textId="77777777" w:rsidR="003113BB" w:rsidRPr="00284719" w:rsidRDefault="003113B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D190C" id="_x0000_t202" coordsize="21600,21600" o:spt="202" path="m,l,21600r21600,l21600,xe">
                    <v:stroke joinstyle="miter"/>
                    <v:path gradientshapeok="t" o:connecttype="rect"/>
                  </v:shapetype>
                  <v:shape id="Text Box 4" o:spid="_x0000_s1028" type="#_x0000_t202" style="position:absolute;left:0;text-align:left;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5zUboAYDAADIBgAADgAAAAAAAAAAAAAAAAAuAgAAZHJzL2Uyb0RvYy54&#10;bWxQSwECLQAUAAYACAAAACEAPAJSkt8AAAAKAQAADwAAAAAAAAAAAAAAAABgBQAAZHJzL2Rvd25y&#10;ZXYueG1sUEsFBgAAAAAEAAQA8wAAAGwGAAAAAA==&#10;" stroked="f">
                    <v:stroke joinstyle="round"/>
                    <v:path arrowok="t"/>
                    <v:textbox>
                      <w:txbxContent>
                        <w:p w14:paraId="00D438D7" w14:textId="77777777" w:rsidR="003113BB" w:rsidRPr="00284719" w:rsidRDefault="003113B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3575985B" w14:textId="77777777" w:rsidR="003113BB" w:rsidRPr="007500C8" w:rsidRDefault="003113BB"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567BE" w14:textId="612BE3D5" w:rsidR="003113BB" w:rsidRDefault="003113BB" w:rsidP="007500C8">
    <w:pPr>
      <w:pStyle w:val="Footer"/>
    </w:pPr>
    <w:r>
      <w:rPr>
        <w:noProof/>
      </w:rPr>
      <mc:AlternateContent>
        <mc:Choice Requires="wps">
          <w:drawing>
            <wp:anchor distT="0" distB="0" distL="114300" distR="114300" simplePos="0" relativeHeight="251661312" behindDoc="1" locked="0" layoutInCell="1" allowOverlap="1" wp14:anchorId="3AA6E815" wp14:editId="09641FFD">
              <wp:simplePos x="0" y="0"/>
              <wp:positionH relativeFrom="column">
                <wp:align>center</wp:align>
              </wp:positionH>
              <wp:positionV relativeFrom="page">
                <wp:posOffset>10079990</wp:posOffset>
              </wp:positionV>
              <wp:extent cx="4410075" cy="4000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89536C4" w14:textId="77777777" w:rsidR="003113BB" w:rsidRPr="00284719" w:rsidRDefault="003113B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6E815" id="_x0000_t202" coordsize="21600,21600" o:spt="202" path="m,l,21600r21600,l21600,xe">
              <v:stroke joinstyle="miter"/>
              <v:path gradientshapeok="t" o:connecttype="rect"/>
            </v:shapetype>
            <v:shape id="Text Box 3" o:spid="_x0000_s1029" type="#_x0000_t202" style="position:absolute;margin-left:0;margin-top:793.7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2cULowYDAADIBgAADgAAAAAAAAAAAAAAAAAuAgAAZHJzL2Uyb0RvYy54&#10;bWxQSwECLQAUAAYACAAAACEAPAJSkt8AAAAKAQAADwAAAAAAAAAAAAAAAABgBQAAZHJzL2Rvd25y&#10;ZXYueG1sUEsFBgAAAAAEAAQA8wAAAGwGAAAAAA==&#10;" stroked="f">
              <v:stroke joinstyle="round"/>
              <v:path arrowok="t"/>
              <v:textbox>
                <w:txbxContent>
                  <w:p w14:paraId="689536C4" w14:textId="77777777" w:rsidR="003113BB" w:rsidRPr="00284719" w:rsidRDefault="003113BB"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472"/>
    </w:tblGrid>
    <w:tr w:rsidR="003113BB" w:rsidRPr="00081794" w14:paraId="19E71A66" w14:textId="77777777" w:rsidTr="00081794">
      <w:tc>
        <w:tcPr>
          <w:tcW w:w="8472" w:type="dxa"/>
          <w:shd w:val="clear" w:color="auto" w:fill="auto"/>
        </w:tcPr>
        <w:p w14:paraId="3D1997F3" w14:textId="77777777" w:rsidR="003113BB" w:rsidRPr="00081794" w:rsidRDefault="003113BB" w:rsidP="00102CA6">
          <w:pPr>
            <w:rPr>
              <w:sz w:val="18"/>
            </w:rPr>
          </w:pPr>
        </w:p>
      </w:tc>
    </w:tr>
  </w:tbl>
  <w:p w14:paraId="51EC7BB8" w14:textId="77777777" w:rsidR="003113BB" w:rsidRPr="007500C8" w:rsidRDefault="003113BB"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A348C" w14:textId="77777777" w:rsidR="003113BB" w:rsidRPr="00ED79B6" w:rsidRDefault="003113BB"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63C61" w14:textId="77777777" w:rsidR="003113BB" w:rsidRPr="00E2168B" w:rsidRDefault="003113BB"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4250" w14:textId="77777777" w:rsidR="003113BB" w:rsidRPr="00E33C1C" w:rsidRDefault="003113BB"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5</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2D81D" w14:textId="77777777" w:rsidR="003668C2" w:rsidRDefault="0000559A">
      <w:pPr>
        <w:spacing w:after="0" w:line="240" w:lineRule="auto"/>
      </w:pPr>
      <w:r>
        <w:separator/>
      </w:r>
    </w:p>
  </w:footnote>
  <w:footnote w:type="continuationSeparator" w:id="0">
    <w:p w14:paraId="6F8D96B8" w14:textId="77777777" w:rsidR="003668C2" w:rsidRDefault="000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2F2EB" w14:textId="609A795C" w:rsidR="003113BB" w:rsidRPr="005F1388" w:rsidRDefault="003113BB" w:rsidP="00715914">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4A41770A" wp14:editId="5B1C1D3C">
              <wp:simplePos x="0" y="0"/>
              <wp:positionH relativeFrom="column">
                <wp:align>center</wp:align>
              </wp:positionH>
              <wp:positionV relativeFrom="page">
                <wp:posOffset>143510</wp:posOffset>
              </wp:positionV>
              <wp:extent cx="4410075" cy="4000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02237E2" w14:textId="77777777" w:rsidR="003113BB" w:rsidRPr="00284719" w:rsidRDefault="003113B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1770A" id="_x0000_t202" coordsize="21600,21600" o:spt="202" path="m,l,21600r21600,l21600,xe">
              <v:stroke joinstyle="miter"/>
              <v:path gradientshapeok="t" o:connecttype="rect"/>
            </v:shapetype>
            <v:shape id="Text Box 6"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CmkaFwMDAADBBgAADgAAAAAAAAAAAAAAAAAuAgAAZHJzL2Uyb0RvYy54bWxQSwEC&#10;LQAUAAYACAAAACEA5grfutwAAAAGAQAADwAAAAAAAAAAAAAAAABdBQAAZHJzL2Rvd25yZXYueG1s&#10;UEsFBgAAAAAEAAQA8wAAAGYGAAAAAA==&#10;" stroked="f">
              <v:stroke joinstyle="round"/>
              <v:path arrowok="t"/>
              <v:textbox>
                <w:txbxContent>
                  <w:p w14:paraId="302237E2" w14:textId="77777777" w:rsidR="003113BB" w:rsidRPr="00284719" w:rsidRDefault="003113B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12F0C" w14:textId="33B7B764" w:rsidR="003113BB" w:rsidRPr="005F1388" w:rsidRDefault="003113BB" w:rsidP="00715914">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4C8093A6" wp14:editId="13DA2B31">
              <wp:simplePos x="0" y="0"/>
              <wp:positionH relativeFrom="column">
                <wp:align>center</wp:align>
              </wp:positionH>
              <wp:positionV relativeFrom="page">
                <wp:posOffset>143510</wp:posOffset>
              </wp:positionV>
              <wp:extent cx="4410075" cy="4000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BC6B32B" w14:textId="77777777" w:rsidR="003113BB" w:rsidRPr="00284719" w:rsidRDefault="003113B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093A6" id="_x0000_t202" coordsize="21600,21600" o:spt="202" path="m,l,21600r21600,l21600,xe">
              <v:stroke joinstyle="miter"/>
              <v:path gradientshapeok="t" o:connecttype="rect"/>
            </v:shapetype>
            <v:shape id="Text Box 5" o:spid="_x0000_s1027"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&#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J0m1awYDAADIBgAADgAAAAAAAAAAAAAAAAAuAgAAZHJzL2Uyb0RvYy54bWxQ&#10;SwECLQAUAAYACAAAACEA5grfutwAAAAGAQAADwAAAAAAAAAAAAAAAABgBQAAZHJzL2Rvd25yZXYu&#10;eG1sUEsFBgAAAAAEAAQA8wAAAGkGAAAAAA==&#10;" stroked="f">
              <v:stroke joinstyle="round"/>
              <v:path arrowok="t"/>
              <v:textbox>
                <w:txbxContent>
                  <w:p w14:paraId="2BC6B32B" w14:textId="77777777" w:rsidR="003113BB" w:rsidRPr="00284719" w:rsidRDefault="003113BB"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28A6A" w14:textId="77777777" w:rsidR="003113BB" w:rsidRPr="005F1388" w:rsidRDefault="003113BB"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BEEA" w14:textId="77777777" w:rsidR="003113BB" w:rsidRDefault="003113B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3113BB" w:rsidRPr="00E40FF8" w14:paraId="7AA4969E" w14:textId="77777777" w:rsidTr="00BF75C9">
      <w:tc>
        <w:tcPr>
          <w:tcW w:w="6804" w:type="dxa"/>
          <w:shd w:val="clear" w:color="auto" w:fill="auto"/>
        </w:tcPr>
        <w:p w14:paraId="5E8B4747" w14:textId="738054B4" w:rsidR="003113BB" w:rsidRDefault="004E3731" w:rsidP="00E40FF8">
          <w:pPr>
            <w:pStyle w:val="LI-Header"/>
            <w:pBdr>
              <w:bottom w:val="none" w:sz="0" w:space="0" w:color="auto"/>
            </w:pBdr>
            <w:jc w:val="left"/>
          </w:pPr>
          <w:r>
            <w:fldChar w:fldCharType="begin"/>
          </w:r>
          <w:r>
            <w:instrText xml:space="preserve"> STYLEREF  "L</w:instrText>
          </w:r>
          <w:r>
            <w:instrText xml:space="preserve">I - Title" </w:instrText>
          </w:r>
          <w:r>
            <w:fldChar w:fldCharType="separate"/>
          </w:r>
          <w:r>
            <w:rPr>
              <w:noProof/>
            </w:rPr>
            <w:t>ASIC Regulated Foreign Markets Determination (Amendment) Instrument 2019/324</w:t>
          </w:r>
          <w:r>
            <w:rPr>
              <w:noProof/>
            </w:rPr>
            <w:fldChar w:fldCharType="end"/>
          </w:r>
        </w:p>
      </w:tc>
      <w:tc>
        <w:tcPr>
          <w:tcW w:w="1509" w:type="dxa"/>
          <w:shd w:val="clear" w:color="auto" w:fill="auto"/>
        </w:tcPr>
        <w:p w14:paraId="203A60E9" w14:textId="77777777" w:rsidR="003113BB" w:rsidRDefault="003113BB" w:rsidP="00E40FF8">
          <w:pPr>
            <w:pStyle w:val="LI-Header"/>
            <w:pBdr>
              <w:bottom w:val="none" w:sz="0" w:space="0" w:color="auto"/>
            </w:pBdr>
          </w:pPr>
        </w:p>
      </w:tc>
    </w:tr>
  </w:tbl>
  <w:p w14:paraId="173332A6" w14:textId="77777777" w:rsidR="003113BB" w:rsidRPr="008945E0" w:rsidRDefault="003113BB"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63BB5" w14:textId="77777777" w:rsidR="003113BB" w:rsidRPr="00ED79B6" w:rsidRDefault="003113B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237"/>
      <w:gridCol w:w="2076"/>
    </w:tblGrid>
    <w:tr w:rsidR="003113BB" w:rsidRPr="00E40FF8" w14:paraId="2DF72E2B" w14:textId="77777777" w:rsidTr="00255007">
      <w:tc>
        <w:tcPr>
          <w:tcW w:w="6237" w:type="dxa"/>
          <w:shd w:val="clear" w:color="auto" w:fill="auto"/>
        </w:tcPr>
        <w:p w14:paraId="2ACA02E4" w14:textId="537CCA9E" w:rsidR="003113BB" w:rsidRDefault="004E3731" w:rsidP="00BF75C9">
          <w:pPr>
            <w:pStyle w:val="LI-Header"/>
            <w:pBdr>
              <w:bottom w:val="none" w:sz="0" w:space="0" w:color="auto"/>
            </w:pBdr>
            <w:jc w:val="left"/>
          </w:pPr>
          <w:r>
            <w:fldChar w:fldCharType="begin"/>
          </w:r>
          <w:r>
            <w:instrText xml:space="preserve"> STYLEREF  "LI - Title"  \* MERGEFORMAT </w:instrText>
          </w:r>
          <w:r>
            <w:fldChar w:fldCharType="separate"/>
          </w:r>
          <w:r>
            <w:rPr>
              <w:noProof/>
            </w:rPr>
            <w:t>ASIC Regulated Foreign Markets Determination (Amendment) Instrument 2019/324</w:t>
          </w:r>
          <w:r>
            <w:rPr>
              <w:noProof/>
            </w:rPr>
            <w:fldChar w:fldCharType="end"/>
          </w:r>
        </w:p>
      </w:tc>
      <w:tc>
        <w:tcPr>
          <w:tcW w:w="2076" w:type="dxa"/>
          <w:shd w:val="clear" w:color="auto" w:fill="auto"/>
        </w:tcPr>
        <w:p w14:paraId="22DDB1B5" w14:textId="49D4A010" w:rsidR="003113BB" w:rsidRDefault="004E3731" w:rsidP="00E40FF8">
          <w:pPr>
            <w:pStyle w:val="LI-Header"/>
            <w:pBdr>
              <w:bottom w:val="none" w:sz="0" w:space="0" w:color="auto"/>
            </w:pBdr>
          </w:pPr>
          <w:r>
            <w:fldChar w:fldCharType="begin"/>
          </w:r>
          <w:r>
            <w:instrText xml:space="preserve"> STYLEREF  "LI - Heading 1" </w:instrText>
          </w:r>
          <w:r>
            <w:fldChar w:fldCharType="separate"/>
          </w:r>
          <w:r>
            <w:rPr>
              <w:noProof/>
            </w:rPr>
            <w:t>Schedule 1—Amendments</w:t>
          </w:r>
          <w:r>
            <w:rPr>
              <w:noProof/>
            </w:rPr>
            <w:fldChar w:fldCharType="end"/>
          </w:r>
        </w:p>
      </w:tc>
    </w:tr>
  </w:tbl>
  <w:p w14:paraId="7EB2F10C" w14:textId="77777777" w:rsidR="003113BB" w:rsidRPr="00F4215A" w:rsidRDefault="003113BB"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F1BC5"/>
    <w:multiLevelType w:val="hybridMultilevel"/>
    <w:tmpl w:val="73B0A534"/>
    <w:lvl w:ilvl="0" w:tplc="26107DA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64F224E"/>
    <w:multiLevelType w:val="hybridMultilevel"/>
    <w:tmpl w:val="39249096"/>
    <w:lvl w:ilvl="0" w:tplc="F530D91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F2"/>
    <w:rsid w:val="0000559A"/>
    <w:rsid w:val="000275A5"/>
    <w:rsid w:val="0009340F"/>
    <w:rsid w:val="000C73F2"/>
    <w:rsid w:val="00141F14"/>
    <w:rsid w:val="002E2C1C"/>
    <w:rsid w:val="003113BB"/>
    <w:rsid w:val="00326C85"/>
    <w:rsid w:val="0035178D"/>
    <w:rsid w:val="003668C2"/>
    <w:rsid w:val="003D643D"/>
    <w:rsid w:val="00445679"/>
    <w:rsid w:val="004E3731"/>
    <w:rsid w:val="00516D3A"/>
    <w:rsid w:val="00542A1B"/>
    <w:rsid w:val="00552E3D"/>
    <w:rsid w:val="0056122E"/>
    <w:rsid w:val="005B1DB1"/>
    <w:rsid w:val="005D3C7D"/>
    <w:rsid w:val="00687113"/>
    <w:rsid w:val="006F0D37"/>
    <w:rsid w:val="007521F3"/>
    <w:rsid w:val="007F2AFB"/>
    <w:rsid w:val="008313DD"/>
    <w:rsid w:val="0085489A"/>
    <w:rsid w:val="0088289D"/>
    <w:rsid w:val="008B7238"/>
    <w:rsid w:val="00925DFC"/>
    <w:rsid w:val="0092781F"/>
    <w:rsid w:val="009628B3"/>
    <w:rsid w:val="009F5093"/>
    <w:rsid w:val="00A710A5"/>
    <w:rsid w:val="00A76F49"/>
    <w:rsid w:val="00B402A4"/>
    <w:rsid w:val="00B41B86"/>
    <w:rsid w:val="00C51827"/>
    <w:rsid w:val="00CB3A2C"/>
    <w:rsid w:val="00D22ECE"/>
    <w:rsid w:val="00D25BA4"/>
    <w:rsid w:val="00DC0C50"/>
    <w:rsid w:val="00E85788"/>
    <w:rsid w:val="00EB6E1F"/>
    <w:rsid w:val="00EF5DD0"/>
    <w:rsid w:val="00F35C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6FFE1C"/>
  <w15:chartTrackingRefBased/>
  <w15:docId w15:val="{EEDDC6CA-62AB-4825-B37D-3011575F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3F2"/>
    <w:rPr>
      <w:color w:val="0000FF"/>
      <w:u w:val="single"/>
    </w:rPr>
  </w:style>
  <w:style w:type="paragraph" w:customStyle="1" w:styleId="mirheading3">
    <w:name w:val="mirheading3"/>
    <w:basedOn w:val="Normal"/>
    <w:rsid w:val="000C73F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rbodytext">
    <w:name w:val="mirbodytext"/>
    <w:basedOn w:val="Normal"/>
    <w:rsid w:val="000C73F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irbodytextchar">
    <w:name w:val="mirbodytextchar"/>
    <w:basedOn w:val="DefaultParagraphFont"/>
    <w:rsid w:val="000C73F2"/>
  </w:style>
  <w:style w:type="paragraph" w:customStyle="1" w:styleId="mirnote">
    <w:name w:val="mirnote"/>
    <w:basedOn w:val="Normal"/>
    <w:rsid w:val="000C73F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rheading3rule">
    <w:name w:val="mirheading3rule"/>
    <w:basedOn w:val="Normal"/>
    <w:rsid w:val="000C73F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F5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DD0"/>
    <w:rPr>
      <w:rFonts w:ascii="Segoe UI" w:hAnsi="Segoe UI" w:cs="Segoe UI"/>
      <w:sz w:val="18"/>
      <w:szCs w:val="18"/>
    </w:rPr>
  </w:style>
  <w:style w:type="paragraph" w:styleId="ListParagraph">
    <w:name w:val="List Paragraph"/>
    <w:basedOn w:val="Normal"/>
    <w:uiPriority w:val="34"/>
    <w:qFormat/>
    <w:rsid w:val="00EF5DD0"/>
    <w:pPr>
      <w:ind w:left="720"/>
      <w:contextualSpacing/>
    </w:pPr>
  </w:style>
  <w:style w:type="paragraph" w:customStyle="1" w:styleId="LI-Title">
    <w:name w:val="LI - Title"/>
    <w:basedOn w:val="Normal"/>
    <w:next w:val="Normal"/>
    <w:qFormat/>
    <w:rsid w:val="003113BB"/>
    <w:pPr>
      <w:pBdr>
        <w:top w:val="single" w:sz="4" w:space="1" w:color="auto"/>
      </w:pBdr>
      <w:spacing w:after="0" w:line="240" w:lineRule="auto"/>
    </w:pPr>
    <w:rPr>
      <w:rFonts w:ascii="Times New Roman" w:eastAsia="Times New Roman" w:hAnsi="Times New Roman" w:cs="Times New Roman"/>
      <w:b/>
      <w:sz w:val="40"/>
      <w:szCs w:val="20"/>
      <w:lang w:eastAsia="en-AU"/>
    </w:rPr>
  </w:style>
  <w:style w:type="paragraph" w:customStyle="1" w:styleId="LI-Heading1">
    <w:name w:val="LI - Heading 1"/>
    <w:basedOn w:val="Normal"/>
    <w:next w:val="Normal"/>
    <w:qFormat/>
    <w:rsid w:val="003113BB"/>
    <w:pPr>
      <w:keepNext/>
      <w:keepLines/>
      <w:spacing w:before="280" w:after="0" w:line="240" w:lineRule="auto"/>
      <w:ind w:left="1134" w:hanging="1134"/>
      <w:outlineLvl w:val="0"/>
    </w:pPr>
    <w:rPr>
      <w:rFonts w:ascii="Times New Roman" w:eastAsia="Times New Roman" w:hAnsi="Times New Roman" w:cs="Times New Roman"/>
      <w:b/>
      <w:kern w:val="28"/>
      <w:sz w:val="32"/>
      <w:szCs w:val="20"/>
      <w:lang w:eastAsia="en-AU"/>
    </w:rPr>
  </w:style>
  <w:style w:type="paragraph" w:customStyle="1" w:styleId="LI-Heading2">
    <w:name w:val="LI - Heading 2"/>
    <w:basedOn w:val="Normal"/>
    <w:next w:val="LI-BodyTextUnnumbered"/>
    <w:qFormat/>
    <w:rsid w:val="003113BB"/>
    <w:pPr>
      <w:keepNext/>
      <w:keepLines/>
      <w:spacing w:before="360" w:after="0" w:line="240" w:lineRule="auto"/>
      <w:ind w:left="567" w:hanging="567"/>
      <w:outlineLvl w:val="1"/>
    </w:pPr>
    <w:rPr>
      <w:rFonts w:ascii="Times New Roman" w:eastAsia="Times New Roman" w:hAnsi="Times New Roman" w:cs="Times New Roman"/>
      <w:b/>
      <w:kern w:val="28"/>
      <w:sz w:val="24"/>
      <w:szCs w:val="20"/>
      <w:lang w:eastAsia="en-AU"/>
    </w:rPr>
  </w:style>
  <w:style w:type="paragraph" w:customStyle="1" w:styleId="LI-BodyTextUnnumbered">
    <w:name w:val="LI - Body Text Unnumbered"/>
    <w:basedOn w:val="Normal"/>
    <w:link w:val="LI-BodyTextUnnumberedChar"/>
    <w:rsid w:val="003113BB"/>
    <w:pPr>
      <w:spacing w:before="240" w:after="0" w:line="240" w:lineRule="auto"/>
      <w:ind w:left="1134"/>
    </w:pPr>
    <w:rPr>
      <w:rFonts w:ascii="Times New Roman" w:eastAsia="Times New Roman" w:hAnsi="Times New Roman" w:cs="Times New Roman"/>
      <w:sz w:val="24"/>
      <w:szCs w:val="20"/>
      <w:lang w:eastAsia="en-AU"/>
    </w:rPr>
  </w:style>
  <w:style w:type="paragraph" w:styleId="Header">
    <w:name w:val="header"/>
    <w:basedOn w:val="Normal"/>
    <w:link w:val="HeaderChar"/>
    <w:unhideWhenUsed/>
    <w:rsid w:val="003113BB"/>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3113BB"/>
    <w:rPr>
      <w:rFonts w:ascii="Times New Roman" w:eastAsia="Times New Roman" w:hAnsi="Times New Roman" w:cs="Times New Roman"/>
      <w:sz w:val="16"/>
      <w:szCs w:val="20"/>
      <w:lang w:eastAsia="en-AU"/>
    </w:rPr>
  </w:style>
  <w:style w:type="paragraph" w:styleId="TOC1">
    <w:name w:val="toc 1"/>
    <w:basedOn w:val="Normal"/>
    <w:next w:val="Normal"/>
    <w:uiPriority w:val="39"/>
    <w:unhideWhenUsed/>
    <w:rsid w:val="003113BB"/>
    <w:pPr>
      <w:keepNext/>
      <w:keepLines/>
      <w:tabs>
        <w:tab w:val="right" w:pos="8278"/>
      </w:tabs>
      <w:spacing w:before="120" w:after="0" w:line="240" w:lineRule="auto"/>
      <w:ind w:left="1474" w:right="567" w:hanging="1474"/>
    </w:pPr>
    <w:rPr>
      <w:rFonts w:ascii="Times New Roman" w:eastAsia="Times New Roman" w:hAnsi="Times New Roman" w:cs="Times New Roman"/>
      <w:b/>
      <w:kern w:val="28"/>
      <w:sz w:val="24"/>
      <w:szCs w:val="20"/>
      <w:lang w:eastAsia="en-AU"/>
    </w:rPr>
  </w:style>
  <w:style w:type="paragraph" w:styleId="TOC2">
    <w:name w:val="toc 2"/>
    <w:basedOn w:val="Normal"/>
    <w:next w:val="Normal"/>
    <w:uiPriority w:val="39"/>
    <w:unhideWhenUsed/>
    <w:rsid w:val="003113BB"/>
    <w:pPr>
      <w:keepNext/>
      <w:keepLines/>
      <w:tabs>
        <w:tab w:val="right" w:leader="dot" w:pos="8278"/>
      </w:tabs>
      <w:spacing w:before="120" w:after="0" w:line="240" w:lineRule="auto"/>
      <w:ind w:left="851" w:hanging="284"/>
    </w:pPr>
    <w:rPr>
      <w:rFonts w:ascii="Times New Roman" w:eastAsia="Times New Roman" w:hAnsi="Times New Roman" w:cs="Times New Roman"/>
      <w:kern w:val="28"/>
      <w:sz w:val="24"/>
      <w:szCs w:val="20"/>
      <w:lang w:eastAsia="en-AU"/>
    </w:rPr>
  </w:style>
  <w:style w:type="paragraph" w:styleId="Footer">
    <w:name w:val="footer"/>
    <w:link w:val="FooterChar"/>
    <w:rsid w:val="003113BB"/>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3113BB"/>
    <w:rPr>
      <w:rFonts w:ascii="Times New Roman" w:eastAsia="Times New Roman" w:hAnsi="Times New Roman" w:cs="Times New Roman"/>
      <w:szCs w:val="24"/>
      <w:lang w:eastAsia="en-AU"/>
    </w:rPr>
  </w:style>
  <w:style w:type="paragraph" w:customStyle="1" w:styleId="LI-Fronttext">
    <w:name w:val="LI - Front text"/>
    <w:basedOn w:val="Normal"/>
    <w:next w:val="Normal"/>
    <w:rsid w:val="003113BB"/>
    <w:pPr>
      <w:spacing w:before="240" w:after="0" w:line="260" w:lineRule="atLeast"/>
      <w:ind w:right="397"/>
    </w:pPr>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3113BB"/>
    <w:pPr>
      <w:spacing w:before="200" w:after="0" w:line="240" w:lineRule="auto"/>
      <w:ind w:left="1701" w:hanging="567"/>
    </w:pPr>
    <w:rPr>
      <w:rFonts w:ascii="Times New Roman" w:eastAsia="Times New Roman" w:hAnsi="Times New Roman" w:cs="Times New Roman"/>
      <w:sz w:val="18"/>
      <w:szCs w:val="20"/>
      <w:lang w:eastAsia="en-AU"/>
    </w:rPr>
  </w:style>
  <w:style w:type="paragraph" w:customStyle="1" w:styleId="LI-BodyTextSubparai">
    <w:name w:val="LI - Body Text Subpara (i)"/>
    <w:basedOn w:val="Normal"/>
    <w:link w:val="LI-BodyTextSubparaiChar"/>
    <w:qFormat/>
    <w:rsid w:val="003113BB"/>
    <w:pPr>
      <w:spacing w:before="240" w:after="0" w:line="240" w:lineRule="auto"/>
      <w:ind w:left="2268" w:hanging="567"/>
    </w:pPr>
    <w:rPr>
      <w:rFonts w:ascii="Times New Roman" w:eastAsia="Times New Roman" w:hAnsi="Times New Roman" w:cs="Times New Roman"/>
      <w:sz w:val="24"/>
      <w:szCs w:val="24"/>
      <w:lang w:eastAsia="en-AU"/>
    </w:rPr>
  </w:style>
  <w:style w:type="character" w:customStyle="1" w:styleId="LI-BodyTextSubparaiChar">
    <w:name w:val="LI - Body Text Subpara (i) Char"/>
    <w:basedOn w:val="DefaultParagraphFont"/>
    <w:link w:val="LI-BodyTextSubparai"/>
    <w:rsid w:val="003113BB"/>
    <w:rPr>
      <w:rFonts w:ascii="Times New Roman" w:eastAsia="Times New Roman" w:hAnsi="Times New Roman" w:cs="Times New Roman"/>
      <w:sz w:val="24"/>
      <w:szCs w:val="24"/>
      <w:lang w:eastAsia="en-AU"/>
    </w:rPr>
  </w:style>
  <w:style w:type="paragraph" w:customStyle="1" w:styleId="LI-BodyTextNumbered">
    <w:name w:val="LI - Body Text Numbered"/>
    <w:basedOn w:val="LI-BodyTextUnnumbered"/>
    <w:link w:val="LI-BodyTextNumberedChar"/>
    <w:qFormat/>
    <w:rsid w:val="003113BB"/>
    <w:pPr>
      <w:ind w:hanging="567"/>
    </w:pPr>
    <w:rPr>
      <w:szCs w:val="24"/>
    </w:rPr>
  </w:style>
  <w:style w:type="paragraph" w:customStyle="1" w:styleId="LI-Footer">
    <w:name w:val="LI - Footer"/>
    <w:basedOn w:val="Normal"/>
    <w:link w:val="LI-FooterChar"/>
    <w:qFormat/>
    <w:rsid w:val="003113BB"/>
    <w:pPr>
      <w:pBdr>
        <w:top w:val="single" w:sz="6" w:space="1" w:color="auto"/>
      </w:pBdr>
      <w:tabs>
        <w:tab w:val="right" w:pos="8313"/>
      </w:tabs>
      <w:spacing w:before="120" w:after="0" w:line="0" w:lineRule="atLeast"/>
    </w:pPr>
    <w:rPr>
      <w:rFonts w:ascii="Times New Roman" w:eastAsia="Calibri" w:hAnsi="Times New Roman" w:cs="Times New Roman"/>
      <w:i/>
      <w:sz w:val="18"/>
      <w:szCs w:val="20"/>
    </w:rPr>
  </w:style>
  <w:style w:type="character" w:customStyle="1" w:styleId="LI-BodyTextUnnumberedChar">
    <w:name w:val="LI - Body Text Unnumbered Char"/>
    <w:link w:val="LI-BodyTextUnnumbered"/>
    <w:rsid w:val="003113BB"/>
    <w:rPr>
      <w:rFonts w:ascii="Times New Roman" w:eastAsia="Times New Roman" w:hAnsi="Times New Roman" w:cs="Times New Roman"/>
      <w:sz w:val="24"/>
      <w:szCs w:val="20"/>
      <w:lang w:eastAsia="en-AU"/>
    </w:rPr>
  </w:style>
  <w:style w:type="character" w:customStyle="1" w:styleId="LI-BodyTextNumberedChar">
    <w:name w:val="LI - Body Text Numbered Char"/>
    <w:link w:val="LI-BodyTextNumbered"/>
    <w:rsid w:val="003113BB"/>
    <w:rPr>
      <w:rFonts w:ascii="Times New Roman" w:eastAsia="Times New Roman" w:hAnsi="Times New Roman" w:cs="Times New Roman"/>
      <w:sz w:val="24"/>
      <w:szCs w:val="24"/>
      <w:lang w:eastAsia="en-AU"/>
    </w:rPr>
  </w:style>
  <w:style w:type="character" w:customStyle="1" w:styleId="LI-FooterChar">
    <w:name w:val="LI - Footer Char"/>
    <w:link w:val="LI-Footer"/>
    <w:rsid w:val="003113BB"/>
    <w:rPr>
      <w:rFonts w:ascii="Times New Roman" w:eastAsia="Calibri" w:hAnsi="Times New Roman" w:cs="Times New Roman"/>
      <w:i/>
      <w:sz w:val="18"/>
      <w:szCs w:val="20"/>
    </w:rPr>
  </w:style>
  <w:style w:type="character" w:customStyle="1" w:styleId="LI-BodyTextNoteChar">
    <w:name w:val="LI - Body Text Note Char"/>
    <w:link w:val="LI-BodyTextNote"/>
    <w:rsid w:val="003113BB"/>
    <w:rPr>
      <w:rFonts w:ascii="Times New Roman" w:eastAsia="Times New Roman" w:hAnsi="Times New Roman" w:cs="Times New Roman"/>
      <w:sz w:val="18"/>
      <w:szCs w:val="20"/>
      <w:lang w:eastAsia="en-AU"/>
    </w:rPr>
  </w:style>
  <w:style w:type="paragraph" w:customStyle="1" w:styleId="LI-Header">
    <w:name w:val="LI - Header"/>
    <w:basedOn w:val="LI-Footer"/>
    <w:link w:val="LI-HeaderChar"/>
    <w:qFormat/>
    <w:rsid w:val="003113BB"/>
    <w:pPr>
      <w:pBdr>
        <w:top w:val="none" w:sz="0" w:space="0" w:color="auto"/>
        <w:bottom w:val="single" w:sz="4" w:space="1" w:color="auto"/>
      </w:pBdr>
      <w:jc w:val="right"/>
    </w:pPr>
  </w:style>
  <w:style w:type="character" w:customStyle="1" w:styleId="LI-HeaderChar">
    <w:name w:val="LI - Header Char"/>
    <w:basedOn w:val="LI-FooterChar"/>
    <w:link w:val="LI-Header"/>
    <w:rsid w:val="003113BB"/>
    <w:rPr>
      <w:rFonts w:ascii="Times New Roman" w:eastAsia="Calibri" w:hAnsi="Times New Roman" w:cs="Times New Roman"/>
      <w:i/>
      <w:sz w:val="18"/>
      <w:szCs w:val="20"/>
    </w:rPr>
  </w:style>
  <w:style w:type="character" w:styleId="CommentReference">
    <w:name w:val="annotation reference"/>
    <w:basedOn w:val="DefaultParagraphFont"/>
    <w:uiPriority w:val="99"/>
    <w:semiHidden/>
    <w:unhideWhenUsed/>
    <w:rsid w:val="0009340F"/>
    <w:rPr>
      <w:sz w:val="16"/>
      <w:szCs w:val="16"/>
    </w:rPr>
  </w:style>
  <w:style w:type="paragraph" w:styleId="CommentText">
    <w:name w:val="annotation text"/>
    <w:basedOn w:val="Normal"/>
    <w:link w:val="CommentTextChar"/>
    <w:uiPriority w:val="99"/>
    <w:semiHidden/>
    <w:unhideWhenUsed/>
    <w:rsid w:val="0009340F"/>
    <w:pPr>
      <w:spacing w:line="240" w:lineRule="auto"/>
    </w:pPr>
    <w:rPr>
      <w:sz w:val="20"/>
      <w:szCs w:val="20"/>
    </w:rPr>
  </w:style>
  <w:style w:type="character" w:customStyle="1" w:styleId="CommentTextChar">
    <w:name w:val="Comment Text Char"/>
    <w:basedOn w:val="DefaultParagraphFont"/>
    <w:link w:val="CommentText"/>
    <w:uiPriority w:val="99"/>
    <w:semiHidden/>
    <w:rsid w:val="0009340F"/>
    <w:rPr>
      <w:sz w:val="20"/>
      <w:szCs w:val="20"/>
    </w:rPr>
  </w:style>
  <w:style w:type="paragraph" w:styleId="CommentSubject">
    <w:name w:val="annotation subject"/>
    <w:basedOn w:val="CommentText"/>
    <w:next w:val="CommentText"/>
    <w:link w:val="CommentSubjectChar"/>
    <w:uiPriority w:val="99"/>
    <w:semiHidden/>
    <w:unhideWhenUsed/>
    <w:rsid w:val="0009340F"/>
    <w:rPr>
      <w:b/>
      <w:bCs/>
    </w:rPr>
  </w:style>
  <w:style w:type="character" w:customStyle="1" w:styleId="CommentSubjectChar">
    <w:name w:val="Comment Subject Char"/>
    <w:basedOn w:val="CommentTextChar"/>
    <w:link w:val="CommentSubject"/>
    <w:uiPriority w:val="99"/>
    <w:semiHidden/>
    <w:rsid w:val="000934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124032">
      <w:bodyDiv w:val="1"/>
      <w:marLeft w:val="0"/>
      <w:marRight w:val="0"/>
      <w:marTop w:val="0"/>
      <w:marBottom w:val="0"/>
      <w:divBdr>
        <w:top w:val="none" w:sz="0" w:space="0" w:color="auto"/>
        <w:left w:val="none" w:sz="0" w:space="0" w:color="auto"/>
        <w:bottom w:val="none" w:sz="0" w:space="0" w:color="auto"/>
        <w:right w:val="none" w:sz="0" w:space="0" w:color="auto"/>
      </w:divBdr>
      <w:divsChild>
        <w:div w:id="364212243">
          <w:marLeft w:val="0"/>
          <w:marRight w:val="0"/>
          <w:marTop w:val="0"/>
          <w:marBottom w:val="0"/>
          <w:divBdr>
            <w:top w:val="none" w:sz="0" w:space="0" w:color="auto"/>
            <w:left w:val="none" w:sz="0" w:space="0" w:color="auto"/>
            <w:bottom w:val="none" w:sz="0" w:space="0" w:color="auto"/>
            <w:right w:val="none" w:sz="0" w:space="0" w:color="auto"/>
          </w:divBdr>
          <w:divsChild>
            <w:div w:id="2016375516">
              <w:marLeft w:val="0"/>
              <w:marRight w:val="0"/>
              <w:marTop w:val="0"/>
              <w:marBottom w:val="0"/>
              <w:divBdr>
                <w:top w:val="none" w:sz="0" w:space="0" w:color="auto"/>
                <w:left w:val="none" w:sz="0" w:space="0" w:color="auto"/>
                <w:bottom w:val="none" w:sz="0" w:space="0" w:color="auto"/>
                <w:right w:val="none" w:sz="0" w:space="0" w:color="auto"/>
              </w:divBdr>
              <w:divsChild>
                <w:div w:id="332923403">
                  <w:marLeft w:val="0"/>
                  <w:marRight w:val="0"/>
                  <w:marTop w:val="0"/>
                  <w:marBottom w:val="0"/>
                  <w:divBdr>
                    <w:top w:val="none" w:sz="0" w:space="0" w:color="auto"/>
                    <w:left w:val="none" w:sz="0" w:space="0" w:color="auto"/>
                    <w:bottom w:val="none" w:sz="0" w:space="0" w:color="auto"/>
                    <w:right w:val="none" w:sz="0" w:space="0" w:color="auto"/>
                  </w:divBdr>
                  <w:divsChild>
                    <w:div w:id="604578318">
                      <w:marLeft w:val="0"/>
                      <w:marRight w:val="0"/>
                      <w:marTop w:val="0"/>
                      <w:marBottom w:val="0"/>
                      <w:divBdr>
                        <w:top w:val="none" w:sz="0" w:space="0" w:color="auto"/>
                        <w:left w:val="none" w:sz="0" w:space="0" w:color="auto"/>
                        <w:bottom w:val="none" w:sz="0" w:space="0" w:color="auto"/>
                        <w:right w:val="none" w:sz="0" w:space="0" w:color="auto"/>
                      </w:divBdr>
                      <w:divsChild>
                        <w:div w:id="1947227753">
                          <w:marLeft w:val="0"/>
                          <w:marRight w:val="0"/>
                          <w:marTop w:val="0"/>
                          <w:marBottom w:val="0"/>
                          <w:divBdr>
                            <w:top w:val="none" w:sz="0" w:space="0" w:color="auto"/>
                            <w:left w:val="none" w:sz="0" w:space="0" w:color="auto"/>
                            <w:bottom w:val="none" w:sz="0" w:space="0" w:color="auto"/>
                            <w:right w:val="none" w:sz="0" w:space="0" w:color="auto"/>
                          </w:divBdr>
                          <w:divsChild>
                            <w:div w:id="632756118">
                              <w:marLeft w:val="0"/>
                              <w:marRight w:val="0"/>
                              <w:marTop w:val="0"/>
                              <w:marBottom w:val="0"/>
                              <w:divBdr>
                                <w:top w:val="none" w:sz="0" w:space="0" w:color="auto"/>
                                <w:left w:val="none" w:sz="0" w:space="0" w:color="auto"/>
                                <w:bottom w:val="none" w:sz="0" w:space="0" w:color="auto"/>
                                <w:right w:val="none" w:sz="0" w:space="0" w:color="auto"/>
                              </w:divBdr>
                              <w:divsChild>
                                <w:div w:id="739791171">
                                  <w:marLeft w:val="0"/>
                                  <w:marRight w:val="0"/>
                                  <w:marTop w:val="0"/>
                                  <w:marBottom w:val="0"/>
                                  <w:divBdr>
                                    <w:top w:val="none" w:sz="0" w:space="0" w:color="auto"/>
                                    <w:left w:val="none" w:sz="0" w:space="0" w:color="auto"/>
                                    <w:bottom w:val="none" w:sz="0" w:space="0" w:color="auto"/>
                                    <w:right w:val="none" w:sz="0" w:space="0" w:color="auto"/>
                                  </w:divBdr>
                                  <w:divsChild>
                                    <w:div w:id="1569068545">
                                      <w:marLeft w:val="0"/>
                                      <w:marRight w:val="0"/>
                                      <w:marTop w:val="0"/>
                                      <w:marBottom w:val="0"/>
                                      <w:divBdr>
                                        <w:top w:val="none" w:sz="0" w:space="0" w:color="auto"/>
                                        <w:left w:val="none" w:sz="0" w:space="0" w:color="auto"/>
                                        <w:bottom w:val="none" w:sz="0" w:space="0" w:color="auto"/>
                                        <w:right w:val="none" w:sz="0" w:space="0" w:color="auto"/>
                                      </w:divBdr>
                                      <w:divsChild>
                                        <w:div w:id="369721222">
                                          <w:marLeft w:val="0"/>
                                          <w:marRight w:val="0"/>
                                          <w:marTop w:val="0"/>
                                          <w:marBottom w:val="0"/>
                                          <w:divBdr>
                                            <w:top w:val="none" w:sz="0" w:space="0" w:color="auto"/>
                                            <w:left w:val="none" w:sz="0" w:space="0" w:color="auto"/>
                                            <w:bottom w:val="none" w:sz="0" w:space="0" w:color="auto"/>
                                            <w:right w:val="none" w:sz="0" w:space="0" w:color="auto"/>
                                          </w:divBdr>
                                          <w:divsChild>
                                            <w:div w:id="1627353493">
                                              <w:marLeft w:val="0"/>
                                              <w:marRight w:val="0"/>
                                              <w:marTop w:val="0"/>
                                              <w:marBottom w:val="0"/>
                                              <w:divBdr>
                                                <w:top w:val="none" w:sz="0" w:space="0" w:color="auto"/>
                                                <w:left w:val="none" w:sz="0" w:space="0" w:color="auto"/>
                                                <w:bottom w:val="none" w:sz="0" w:space="0" w:color="auto"/>
                                                <w:right w:val="none" w:sz="0" w:space="0" w:color="auto"/>
                                              </w:divBdr>
                                              <w:divsChild>
                                                <w:div w:id="1015301561">
                                                  <w:marLeft w:val="0"/>
                                                  <w:marRight w:val="0"/>
                                                  <w:marTop w:val="0"/>
                                                  <w:marBottom w:val="0"/>
                                                  <w:divBdr>
                                                    <w:top w:val="none" w:sz="0" w:space="0" w:color="auto"/>
                                                    <w:left w:val="none" w:sz="0" w:space="0" w:color="auto"/>
                                                    <w:bottom w:val="none" w:sz="0" w:space="0" w:color="auto"/>
                                                    <w:right w:val="none" w:sz="0" w:space="0" w:color="auto"/>
                                                  </w:divBdr>
                                                  <w:divsChild>
                                                    <w:div w:id="1601834320">
                                                      <w:marLeft w:val="0"/>
                                                      <w:marRight w:val="0"/>
                                                      <w:marTop w:val="0"/>
                                                      <w:marBottom w:val="0"/>
                                                      <w:divBdr>
                                                        <w:top w:val="none" w:sz="0" w:space="0" w:color="auto"/>
                                                        <w:left w:val="none" w:sz="0" w:space="0" w:color="auto"/>
                                                        <w:bottom w:val="none" w:sz="0" w:space="0" w:color="auto"/>
                                                        <w:right w:val="none" w:sz="0" w:space="0" w:color="auto"/>
                                                      </w:divBdr>
                                                      <w:divsChild>
                                                        <w:div w:id="31183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228687">
      <w:bodyDiv w:val="1"/>
      <w:marLeft w:val="0"/>
      <w:marRight w:val="0"/>
      <w:marTop w:val="0"/>
      <w:marBottom w:val="0"/>
      <w:divBdr>
        <w:top w:val="none" w:sz="0" w:space="0" w:color="auto"/>
        <w:left w:val="none" w:sz="0" w:space="0" w:color="auto"/>
        <w:bottom w:val="none" w:sz="0" w:space="0" w:color="auto"/>
        <w:right w:val="none" w:sz="0" w:space="0" w:color="auto"/>
      </w:divBdr>
      <w:divsChild>
        <w:div w:id="1270697378">
          <w:marLeft w:val="0"/>
          <w:marRight w:val="0"/>
          <w:marTop w:val="0"/>
          <w:marBottom w:val="0"/>
          <w:divBdr>
            <w:top w:val="none" w:sz="0" w:space="0" w:color="auto"/>
            <w:left w:val="none" w:sz="0" w:space="0" w:color="auto"/>
            <w:bottom w:val="none" w:sz="0" w:space="0" w:color="auto"/>
            <w:right w:val="none" w:sz="0" w:space="0" w:color="auto"/>
          </w:divBdr>
          <w:divsChild>
            <w:div w:id="1012992406">
              <w:marLeft w:val="0"/>
              <w:marRight w:val="0"/>
              <w:marTop w:val="0"/>
              <w:marBottom w:val="0"/>
              <w:divBdr>
                <w:top w:val="none" w:sz="0" w:space="0" w:color="auto"/>
                <w:left w:val="none" w:sz="0" w:space="0" w:color="auto"/>
                <w:bottom w:val="none" w:sz="0" w:space="0" w:color="auto"/>
                <w:right w:val="none" w:sz="0" w:space="0" w:color="auto"/>
              </w:divBdr>
              <w:divsChild>
                <w:div w:id="452139338">
                  <w:marLeft w:val="0"/>
                  <w:marRight w:val="0"/>
                  <w:marTop w:val="0"/>
                  <w:marBottom w:val="0"/>
                  <w:divBdr>
                    <w:top w:val="none" w:sz="0" w:space="0" w:color="auto"/>
                    <w:left w:val="none" w:sz="0" w:space="0" w:color="auto"/>
                    <w:bottom w:val="none" w:sz="0" w:space="0" w:color="auto"/>
                    <w:right w:val="none" w:sz="0" w:space="0" w:color="auto"/>
                  </w:divBdr>
                  <w:divsChild>
                    <w:div w:id="818885553">
                      <w:marLeft w:val="0"/>
                      <w:marRight w:val="0"/>
                      <w:marTop w:val="0"/>
                      <w:marBottom w:val="0"/>
                      <w:divBdr>
                        <w:top w:val="none" w:sz="0" w:space="0" w:color="auto"/>
                        <w:left w:val="none" w:sz="0" w:space="0" w:color="auto"/>
                        <w:bottom w:val="none" w:sz="0" w:space="0" w:color="auto"/>
                        <w:right w:val="none" w:sz="0" w:space="0" w:color="auto"/>
                      </w:divBdr>
                      <w:divsChild>
                        <w:div w:id="1159421222">
                          <w:marLeft w:val="0"/>
                          <w:marRight w:val="0"/>
                          <w:marTop w:val="0"/>
                          <w:marBottom w:val="0"/>
                          <w:divBdr>
                            <w:top w:val="none" w:sz="0" w:space="0" w:color="auto"/>
                            <w:left w:val="none" w:sz="0" w:space="0" w:color="auto"/>
                            <w:bottom w:val="none" w:sz="0" w:space="0" w:color="auto"/>
                            <w:right w:val="none" w:sz="0" w:space="0" w:color="auto"/>
                          </w:divBdr>
                          <w:divsChild>
                            <w:div w:id="278030005">
                              <w:marLeft w:val="0"/>
                              <w:marRight w:val="0"/>
                              <w:marTop w:val="0"/>
                              <w:marBottom w:val="0"/>
                              <w:divBdr>
                                <w:top w:val="none" w:sz="0" w:space="0" w:color="auto"/>
                                <w:left w:val="none" w:sz="0" w:space="0" w:color="auto"/>
                                <w:bottom w:val="none" w:sz="0" w:space="0" w:color="auto"/>
                                <w:right w:val="none" w:sz="0" w:space="0" w:color="auto"/>
                              </w:divBdr>
                              <w:divsChild>
                                <w:div w:id="175845096">
                                  <w:marLeft w:val="0"/>
                                  <w:marRight w:val="0"/>
                                  <w:marTop w:val="0"/>
                                  <w:marBottom w:val="0"/>
                                  <w:divBdr>
                                    <w:top w:val="none" w:sz="0" w:space="0" w:color="auto"/>
                                    <w:left w:val="none" w:sz="0" w:space="0" w:color="auto"/>
                                    <w:bottom w:val="none" w:sz="0" w:space="0" w:color="auto"/>
                                    <w:right w:val="none" w:sz="0" w:space="0" w:color="auto"/>
                                  </w:divBdr>
                                  <w:divsChild>
                                    <w:div w:id="1239172017">
                                      <w:marLeft w:val="0"/>
                                      <w:marRight w:val="0"/>
                                      <w:marTop w:val="0"/>
                                      <w:marBottom w:val="0"/>
                                      <w:divBdr>
                                        <w:top w:val="none" w:sz="0" w:space="0" w:color="auto"/>
                                        <w:left w:val="none" w:sz="0" w:space="0" w:color="auto"/>
                                        <w:bottom w:val="none" w:sz="0" w:space="0" w:color="auto"/>
                                        <w:right w:val="none" w:sz="0" w:space="0" w:color="auto"/>
                                      </w:divBdr>
                                      <w:divsChild>
                                        <w:div w:id="115953708">
                                          <w:marLeft w:val="0"/>
                                          <w:marRight w:val="0"/>
                                          <w:marTop w:val="0"/>
                                          <w:marBottom w:val="0"/>
                                          <w:divBdr>
                                            <w:top w:val="none" w:sz="0" w:space="0" w:color="auto"/>
                                            <w:left w:val="none" w:sz="0" w:space="0" w:color="auto"/>
                                            <w:bottom w:val="none" w:sz="0" w:space="0" w:color="auto"/>
                                            <w:right w:val="none" w:sz="0" w:space="0" w:color="auto"/>
                                          </w:divBdr>
                                          <w:divsChild>
                                            <w:div w:id="836961017">
                                              <w:marLeft w:val="0"/>
                                              <w:marRight w:val="0"/>
                                              <w:marTop w:val="0"/>
                                              <w:marBottom w:val="0"/>
                                              <w:divBdr>
                                                <w:top w:val="none" w:sz="0" w:space="0" w:color="auto"/>
                                                <w:left w:val="none" w:sz="0" w:space="0" w:color="auto"/>
                                                <w:bottom w:val="none" w:sz="0" w:space="0" w:color="auto"/>
                                                <w:right w:val="none" w:sz="0" w:space="0" w:color="auto"/>
                                              </w:divBdr>
                                              <w:divsChild>
                                                <w:div w:id="1993831286">
                                                  <w:marLeft w:val="0"/>
                                                  <w:marRight w:val="0"/>
                                                  <w:marTop w:val="0"/>
                                                  <w:marBottom w:val="0"/>
                                                  <w:divBdr>
                                                    <w:top w:val="none" w:sz="0" w:space="0" w:color="auto"/>
                                                    <w:left w:val="none" w:sz="0" w:space="0" w:color="auto"/>
                                                    <w:bottom w:val="none" w:sz="0" w:space="0" w:color="auto"/>
                                                    <w:right w:val="none" w:sz="0" w:space="0" w:color="auto"/>
                                                  </w:divBdr>
                                                  <w:divsChild>
                                                    <w:div w:id="1070542674">
                                                      <w:marLeft w:val="0"/>
                                                      <w:marRight w:val="0"/>
                                                      <w:marTop w:val="0"/>
                                                      <w:marBottom w:val="0"/>
                                                      <w:divBdr>
                                                        <w:top w:val="none" w:sz="0" w:space="0" w:color="auto"/>
                                                        <w:left w:val="none" w:sz="0" w:space="0" w:color="auto"/>
                                                        <w:bottom w:val="none" w:sz="0" w:space="0" w:color="auto"/>
                                                        <w:right w:val="none" w:sz="0" w:space="0" w:color="auto"/>
                                                      </w:divBdr>
                                                      <w:divsChild>
                                                        <w:div w:id="16725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R20190002108731</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298925A3C7BA9A49BA0BCDCBA8B9FA98" ma:contentTypeVersion="21" ma:contentTypeDescription="" ma:contentTypeScope="" ma:versionID="4f7e5d71c02859b8d6c55b2530675783">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2f4f6e9d8f866d38c7c47bbba17fd59b"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3F99AD-56B6-4874-B9AA-1364FD4E967A}">
  <ds:schemaRefs>
    <ds:schemaRef ds:uri="http://schemas.microsoft.com/office/2006/documentManagement/types"/>
    <ds:schemaRef ds:uri="http://purl.org/dc/terms/"/>
    <ds:schemaRef ds:uri="http://www.w3.org/XML/1998/namespace"/>
    <ds:schemaRef ds:uri="http://purl.org/dc/dcmitype/"/>
    <ds:schemaRef ds:uri="17f478ab-373e-4295-9ff0-9b833ad01319"/>
    <ds:schemaRef ds:uri="http://schemas.microsoft.com/sharepoint/v4"/>
    <ds:schemaRef ds:uri="e3c121ce-93ad-4322-8dbe-6959e0a586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da7a9ac0-bc47-4684-84e6-3a8e9ac80c12"/>
  </ds:schemaRefs>
</ds:datastoreItem>
</file>

<file path=customXml/itemProps2.xml><?xml version="1.0" encoding="utf-8"?>
<ds:datastoreItem xmlns:ds="http://schemas.openxmlformats.org/officeDocument/2006/customXml" ds:itemID="{E2DB257A-B0A4-4E2C-9F5F-0175F0053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147B5-83C4-48B1-919C-CD545817E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BF296713.dotm</Template>
  <TotalTime>1</TotalTime>
  <Pages>4</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Goh</dc:creator>
  <cp:keywords/>
  <dc:description/>
  <cp:lastModifiedBy>Michael Cleland</cp:lastModifiedBy>
  <cp:revision>3</cp:revision>
  <dcterms:created xsi:type="dcterms:W3CDTF">2019-04-09T04:21:00Z</dcterms:created>
  <dcterms:modified xsi:type="dcterms:W3CDTF">2019-04-09T06:37:00Z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0x010100B5F685A1365F544391EF8C813B164F3A00298925A3C7BA9A49BA0BCDCBA8B9FA98</vt:lpwstr>
  </property>
  <property fmtid="{D5CDD505-2E9C-101B-9397-08002B2CF9AE}" pid="3" name="RecordPoint_WorkflowType">
    <vt:lpwstr>ActiveSubmitStub</vt:lpwstr>
  </property>
  <property fmtid="{D5CDD505-2E9C-101B-9397-08002B2CF9AE}" pid="4" name="RecordPoint_ActiveItemSiteId">
    <vt:lpwstr>{0b958f2c-90d4-403d-8438-83e392e48011}</vt:lpwstr>
  </property>
  <property fmtid="{D5CDD505-2E9C-101B-9397-08002B2CF9AE}" pid="5" name="RecordPoint_ActiveItemListId">
    <vt:lpwstr>{5679b934-7e1d-4cfe-9208-49739bf7668a}</vt:lpwstr>
  </property>
  <property fmtid="{D5CDD505-2E9C-101B-9397-08002B2CF9AE}" pid="6" name="RecordPoint_ActiveItemUniqueId">
    <vt:lpwstr>{5d4e212b-7aea-449b-a6a0-735d6a3a2f88}</vt:lpwstr>
  </property>
  <property fmtid="{D5CDD505-2E9C-101B-9397-08002B2CF9AE}" pid="7" name="RecordPoint_ActiveItemWebId">
    <vt:lpwstr>{e3c121ce-93ad-4322-8dbe-6959e0a586ce}</vt:lpwstr>
  </property>
  <property fmtid="{D5CDD505-2E9C-101B-9397-08002B2CF9AE}" pid="8" name="SecurityClassification">
    <vt:lpwstr>7;#Sensitive|19fd2cb8-3e97-4464-ae71-8c2c2095d028</vt:lpwstr>
  </property>
  <property fmtid="{D5CDD505-2E9C-101B-9397-08002B2CF9AE}" pid="9" name="RecordPoint_RecordNumberSubmitted">
    <vt:lpwstr>R20190002108731</vt:lpwstr>
  </property>
  <property fmtid="{D5CDD505-2E9C-101B-9397-08002B2CF9AE}" pid="10" name="RecordPoint_SubmissionCompleted">
    <vt:lpwstr>2019-04-09T14:10:59.9685058+10:00</vt:lpwstr>
  </property>
</Properties>
</file>