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4D0" w:rsidRPr="003714D0" w:rsidRDefault="003714D0" w:rsidP="003714D0">
      <w:pPr>
        <w:shd w:val="clear" w:color="auto" w:fill="FFFFFF"/>
        <w:spacing w:after="0" w:line="240" w:lineRule="auto"/>
        <w:jc w:val="center"/>
        <w:rPr>
          <w:rFonts w:ascii="Times" w:eastAsia="Times New Roman" w:hAnsi="Times" w:cs="Times"/>
          <w:b/>
          <w:bCs/>
          <w:color w:val="000000"/>
          <w:sz w:val="36"/>
          <w:szCs w:val="36"/>
          <w:lang w:eastAsia="en-AU"/>
        </w:rPr>
      </w:pPr>
      <w:r w:rsidRPr="003714D0">
        <w:rPr>
          <w:rFonts w:ascii="Tahoma" w:eastAsia="Times New Roman" w:hAnsi="Tahoma" w:cs="Tahoma"/>
          <w:b/>
          <w:bCs/>
          <w:caps/>
          <w:color w:val="000000"/>
          <w:sz w:val="20"/>
          <w:szCs w:val="20"/>
          <w:lang w:eastAsia="en-AU"/>
        </w:rPr>
        <w:t>THE AUSTRALIAN NATIONAL UNIVERSITY</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jc w:val="center"/>
        <w:rPr>
          <w:rFonts w:ascii="Times" w:eastAsia="Times New Roman" w:hAnsi="Times" w:cs="Times"/>
          <w:b/>
          <w:bCs/>
          <w:color w:val="000000"/>
          <w:sz w:val="36"/>
          <w:szCs w:val="36"/>
          <w:lang w:eastAsia="en-AU"/>
        </w:rPr>
      </w:pPr>
      <w:r w:rsidRPr="003714D0">
        <w:rPr>
          <w:rFonts w:ascii="Tahoma" w:eastAsia="Times New Roman" w:hAnsi="Tahoma" w:cs="Tahoma"/>
          <w:b/>
          <w:bCs/>
          <w:caps/>
          <w:color w:val="000000"/>
          <w:sz w:val="20"/>
          <w:szCs w:val="20"/>
          <w:lang w:eastAsia="en-AU"/>
        </w:rPr>
        <w:t xml:space="preserve">COURSEWORK AWARDS RULE </w:t>
      </w:r>
      <w:r>
        <w:rPr>
          <w:rFonts w:ascii="Tahoma" w:eastAsia="Times New Roman" w:hAnsi="Tahoma" w:cs="Tahoma"/>
          <w:b/>
          <w:bCs/>
          <w:caps/>
          <w:color w:val="000000"/>
          <w:sz w:val="20"/>
          <w:szCs w:val="20"/>
          <w:lang w:eastAsia="en-AU"/>
        </w:rPr>
        <w:t>2019</w:t>
      </w:r>
    </w:p>
    <w:p w:rsidR="003714D0" w:rsidRPr="003714D0" w:rsidRDefault="003714D0" w:rsidP="003714D0">
      <w:pPr>
        <w:shd w:val="clear" w:color="auto" w:fill="FFFFFF"/>
        <w:spacing w:after="0" w:line="240" w:lineRule="auto"/>
        <w:jc w:val="center"/>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jc w:val="center"/>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jc w:val="center"/>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EXPLANATORY STATEMENT</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1. Authority for making the instrument:  </w:t>
      </w:r>
      <w:r w:rsidRPr="003714D0">
        <w:rPr>
          <w:rFonts w:ascii="Tahoma" w:eastAsia="Times New Roman" w:hAnsi="Tahoma" w:cs="Tahoma"/>
          <w:i/>
          <w:iCs/>
          <w:color w:val="000000"/>
          <w:sz w:val="20"/>
          <w:szCs w:val="20"/>
          <w:lang w:eastAsia="en-AU"/>
        </w:rPr>
        <w:t>This instrument is made under the Vice-Chancellorship Statute 2013, section 9.5.</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60" w:lineRule="atLeast"/>
        <w:rPr>
          <w:rFonts w:ascii="Times" w:eastAsia="Times New Roman" w:hAnsi="Times" w:cs="Times"/>
          <w:color w:val="000000"/>
          <w:lang w:eastAsia="en-AU"/>
        </w:rPr>
      </w:pPr>
      <w:r w:rsidRPr="003714D0">
        <w:rPr>
          <w:rFonts w:ascii="Tahoma" w:eastAsia="Times New Roman" w:hAnsi="Tahoma" w:cs="Tahoma"/>
          <w:color w:val="000000"/>
          <w:sz w:val="20"/>
          <w:szCs w:val="20"/>
          <w:lang w:eastAsia="en-AU"/>
        </w:rPr>
        <w:t>2. Purpose and operation of the instrument:  The Rule provides a framework in relation to the undertaking of programs of study leading to the award of coursework awards of the University.</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3. Documents incorporated in the instrument by reference:  None.</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4. Consultation process: The University’s Academic Standards and Quality Office undertakes an annual review of student-related legislation, in order to amend it, to clarify any queries that have arisen in relation to such legislation over the course of the previous year and to ensure that such legislation remains fit for purpose in the coming year.</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bookmarkStart w:id="0" w:name="_GoBack"/>
      <w:bookmarkEnd w:id="0"/>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Corporate Governance and Risk Office</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10 April 2019</w:t>
      </w:r>
    </w:p>
    <w:p w:rsidR="003714D0" w:rsidRPr="003714D0" w:rsidRDefault="003714D0" w:rsidP="003714D0">
      <w:pPr>
        <w:shd w:val="clear" w:color="auto" w:fill="FFFFFF"/>
        <w:spacing w:after="0" w:line="240" w:lineRule="auto"/>
        <w:rPr>
          <w:rFonts w:ascii="Tahoma" w:eastAsia="Times New Roman" w:hAnsi="Tahoma" w:cs="Tahoma"/>
          <w:color w:val="000000"/>
          <w:sz w:val="20"/>
          <w:szCs w:val="20"/>
          <w:lang w:eastAsia="en-AU"/>
        </w:rPr>
      </w:pPr>
      <w:r w:rsidRPr="003714D0">
        <w:rPr>
          <w:rFonts w:ascii="Tahoma" w:eastAsia="Times New Roman" w:hAnsi="Tahoma" w:cs="Tahoma"/>
          <w:color w:val="000000"/>
          <w:sz w:val="20"/>
          <w:szCs w:val="20"/>
          <w:lang w:eastAsia="en-AU"/>
        </w:rPr>
        <w:t> </w:t>
      </w:r>
    </w:p>
    <w:p w:rsidR="0012078C" w:rsidRDefault="0012078C"/>
    <w:sectPr w:rsidR="0012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3D"/>
    <w:rsid w:val="0012078C"/>
    <w:rsid w:val="003714D0"/>
    <w:rsid w:val="00FC3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889EC-A100-4D34-9364-D9EC1261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63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Easton</dc:creator>
  <cp:keywords/>
  <dc:description/>
  <cp:lastModifiedBy>Megan Easton</cp:lastModifiedBy>
  <cp:revision>2</cp:revision>
  <dcterms:created xsi:type="dcterms:W3CDTF">2019-04-12T03:45:00Z</dcterms:created>
  <dcterms:modified xsi:type="dcterms:W3CDTF">2019-04-12T03:50:00Z</dcterms:modified>
</cp:coreProperties>
</file>