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2B5DF6" w:rsidRDefault="008217E9" w:rsidP="0028773C">
      <w:pPr>
        <w:spacing w:before="120" w:after="120"/>
        <w:jc w:val="center"/>
        <w:rPr>
          <w:i/>
          <w:sz w:val="24"/>
        </w:rPr>
      </w:pPr>
      <w:r>
        <w:rPr>
          <w:i/>
          <w:sz w:val="24"/>
        </w:rPr>
        <w:t>Appropriation Act (No. </w:t>
      </w:r>
      <w:r w:rsidR="00685783">
        <w:rPr>
          <w:i/>
          <w:sz w:val="24"/>
        </w:rPr>
        <w:t>2</w:t>
      </w:r>
      <w:r w:rsidR="00A97BAC" w:rsidRPr="002B5DF6">
        <w:rPr>
          <w:i/>
          <w:sz w:val="24"/>
        </w:rPr>
        <w:t>) 201</w:t>
      </w:r>
      <w:r w:rsidR="00685783">
        <w:rPr>
          <w:i/>
          <w:sz w:val="24"/>
        </w:rPr>
        <w:t>8</w:t>
      </w:r>
      <w:r>
        <w:rPr>
          <w:i/>
          <w:sz w:val="24"/>
        </w:rPr>
        <w:noBreakHyphen/>
      </w:r>
      <w:r w:rsidR="00A97BAC" w:rsidRPr="002B5DF6">
        <w:rPr>
          <w:i/>
          <w:sz w:val="24"/>
        </w:rPr>
        <w:t>201</w:t>
      </w:r>
      <w:r w:rsidR="00685783">
        <w:rPr>
          <w:i/>
          <w:sz w:val="24"/>
        </w:rPr>
        <w:t>9</w:t>
      </w:r>
    </w:p>
    <w:p w:rsidR="00372B0B" w:rsidRPr="00DF14D5" w:rsidRDefault="000B692D" w:rsidP="0028773C">
      <w:pPr>
        <w:spacing w:before="120" w:after="120"/>
        <w:jc w:val="center"/>
        <w:rPr>
          <w:sz w:val="24"/>
        </w:rPr>
      </w:pPr>
      <w:bookmarkStart w:id="0" w:name="Determination_Title"/>
      <w:bookmarkStart w:id="1" w:name="Citation"/>
      <w:r>
        <w:rPr>
          <w:i/>
          <w:sz w:val="24"/>
        </w:rPr>
        <w:t>AFM</w:t>
      </w:r>
      <w:r w:rsidR="00A97BAC">
        <w:rPr>
          <w:i/>
          <w:sz w:val="24"/>
        </w:rPr>
        <w:t xml:space="preserve"> Determination </w:t>
      </w:r>
      <w:r w:rsidR="00EE49BF">
        <w:rPr>
          <w:i/>
          <w:sz w:val="24"/>
        </w:rPr>
        <w:t>(No. </w:t>
      </w:r>
      <w:r w:rsidR="00AA1AC7">
        <w:rPr>
          <w:i/>
          <w:sz w:val="24"/>
        </w:rPr>
        <w:t>3</w:t>
      </w:r>
      <w:r w:rsidR="00A97BAC" w:rsidRPr="00A97BAC">
        <w:rPr>
          <w:i/>
          <w:sz w:val="24"/>
        </w:rPr>
        <w:t xml:space="preserve"> of </w:t>
      </w:r>
      <w:r w:rsidR="00471592">
        <w:rPr>
          <w:i/>
          <w:sz w:val="24"/>
        </w:rPr>
        <w:t>201</w:t>
      </w:r>
      <w:r w:rsidR="00685783">
        <w:rPr>
          <w:i/>
          <w:sz w:val="24"/>
        </w:rPr>
        <w:t>8</w:t>
      </w:r>
      <w:r w:rsidR="008217E9">
        <w:rPr>
          <w:i/>
          <w:sz w:val="24"/>
        </w:rPr>
        <w:noBreakHyphen/>
      </w:r>
      <w:r w:rsidR="00DF1E9A">
        <w:rPr>
          <w:i/>
          <w:sz w:val="24"/>
        </w:rPr>
        <w:t>20</w:t>
      </w:r>
      <w:r>
        <w:rPr>
          <w:i/>
          <w:sz w:val="24"/>
        </w:rPr>
        <w:t>1</w:t>
      </w:r>
      <w:r w:rsidR="00685783">
        <w:rPr>
          <w:i/>
          <w:sz w:val="24"/>
        </w:rPr>
        <w:t>9</w:t>
      </w:r>
      <w:r w:rsidR="00A97BAC" w:rsidRPr="00A97BAC">
        <w:rPr>
          <w:i/>
          <w:sz w:val="24"/>
        </w:rPr>
        <w:t>)</w:t>
      </w:r>
      <w:bookmarkEnd w:id="0"/>
      <w:bookmarkEnd w:id="1"/>
    </w:p>
    <w:p w:rsidR="00372B0B" w:rsidRPr="000E0C20" w:rsidRDefault="00372B0B" w:rsidP="0028773C">
      <w:pPr>
        <w:pStyle w:val="Heading3"/>
        <w:rPr>
          <w:sz w:val="22"/>
          <w:szCs w:val="22"/>
        </w:rPr>
      </w:pPr>
      <w:r w:rsidRPr="000E0C20">
        <w:rPr>
          <w:sz w:val="22"/>
          <w:szCs w:val="22"/>
        </w:rPr>
        <w:t xml:space="preserve">Purpose of </w:t>
      </w:r>
      <w:r w:rsidR="00DF1E9A">
        <w:rPr>
          <w:sz w:val="22"/>
          <w:szCs w:val="22"/>
        </w:rPr>
        <w:t>the</w:t>
      </w:r>
      <w:r w:rsidR="0023003E" w:rsidRPr="000E0C20">
        <w:rPr>
          <w:sz w:val="22"/>
          <w:szCs w:val="22"/>
        </w:rPr>
        <w:t xml:space="preserve"> Determination</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Advance to the Finance Minister (AFM) is provided under subsection 1</w:t>
      </w:r>
      <w:r w:rsidR="00685783">
        <w:rPr>
          <w:sz w:val="22"/>
          <w:szCs w:val="22"/>
        </w:rPr>
        <w:t>2</w:t>
      </w:r>
      <w:r w:rsidRPr="000E0C20">
        <w:rPr>
          <w:sz w:val="22"/>
          <w:szCs w:val="22"/>
        </w:rPr>
        <w:t xml:space="preserve">(2) of </w:t>
      </w:r>
      <w:r w:rsidRPr="000E0C20">
        <w:rPr>
          <w:i/>
          <w:sz w:val="22"/>
          <w:szCs w:val="22"/>
        </w:rPr>
        <w:t>Appropriation Act (No. </w:t>
      </w:r>
      <w:r w:rsidR="005172DA">
        <w:rPr>
          <w:i/>
          <w:sz w:val="22"/>
          <w:szCs w:val="22"/>
        </w:rPr>
        <w:t>2</w:t>
      </w:r>
      <w:r w:rsidRPr="000E0C20">
        <w:rPr>
          <w:i/>
          <w:sz w:val="22"/>
          <w:szCs w:val="22"/>
        </w:rPr>
        <w:t xml:space="preserve">) </w:t>
      </w:r>
      <w:r w:rsidR="000B692D" w:rsidRPr="000E0C20">
        <w:rPr>
          <w:i/>
          <w:sz w:val="22"/>
          <w:szCs w:val="22"/>
        </w:rPr>
        <w:t>201</w:t>
      </w:r>
      <w:r w:rsidR="00685783">
        <w:rPr>
          <w:i/>
          <w:sz w:val="22"/>
          <w:szCs w:val="22"/>
        </w:rPr>
        <w:t>8</w:t>
      </w:r>
      <w:r w:rsidR="008217E9">
        <w:rPr>
          <w:i/>
          <w:sz w:val="22"/>
          <w:szCs w:val="22"/>
        </w:rPr>
        <w:noBreakHyphen/>
      </w:r>
      <w:r w:rsidR="000B692D" w:rsidRPr="000E0C20">
        <w:rPr>
          <w:i/>
          <w:sz w:val="22"/>
          <w:szCs w:val="22"/>
        </w:rPr>
        <w:t>201</w:t>
      </w:r>
      <w:r w:rsidR="00685783">
        <w:rPr>
          <w:i/>
          <w:sz w:val="22"/>
          <w:szCs w:val="22"/>
        </w:rPr>
        <w:t>9</w:t>
      </w:r>
      <w:r w:rsidR="000B692D" w:rsidRPr="000E0C20">
        <w:rPr>
          <w:sz w:val="22"/>
          <w:szCs w:val="22"/>
        </w:rPr>
        <w:t xml:space="preserve"> </w:t>
      </w:r>
      <w:r w:rsidR="006C3F3B">
        <w:rPr>
          <w:sz w:val="22"/>
          <w:szCs w:val="22"/>
        </w:rPr>
        <w:t>(the Act). Section </w:t>
      </w:r>
      <w:r w:rsidRPr="000E0C20">
        <w:rPr>
          <w:sz w:val="22"/>
          <w:szCs w:val="22"/>
        </w:rPr>
        <w:t>1</w:t>
      </w:r>
      <w:r w:rsidR="00685783">
        <w:rPr>
          <w:sz w:val="22"/>
          <w:szCs w:val="22"/>
        </w:rPr>
        <w:t>2</w:t>
      </w:r>
      <w:r w:rsidRPr="000E0C20">
        <w:rPr>
          <w:sz w:val="22"/>
          <w:szCs w:val="22"/>
        </w:rPr>
        <w:t xml:space="preserve"> provides that amounts can be </w:t>
      </w:r>
      <w:r w:rsidR="00DF1E9A">
        <w:rPr>
          <w:sz w:val="22"/>
          <w:szCs w:val="22"/>
        </w:rPr>
        <w:t>allocated</w:t>
      </w:r>
      <w:r w:rsidRPr="000E0C20">
        <w:rPr>
          <w:sz w:val="22"/>
          <w:szCs w:val="22"/>
        </w:rPr>
        <w:t xml:space="preserve"> from the AFM, up to a limit of $</w:t>
      </w:r>
      <w:r w:rsidR="00685783">
        <w:rPr>
          <w:sz w:val="22"/>
          <w:szCs w:val="22"/>
        </w:rPr>
        <w:t>380</w:t>
      </w:r>
      <w:r w:rsidR="008217E9">
        <w:rPr>
          <w:sz w:val="22"/>
          <w:szCs w:val="22"/>
        </w:rPr>
        <w:t> </w:t>
      </w:r>
      <w:r w:rsidRPr="000E0C20">
        <w:rPr>
          <w:sz w:val="22"/>
          <w:szCs w:val="22"/>
        </w:rPr>
        <w:t>million. The Finance Minister must, however, be satisfied there is an urgent need for expenditure, in the current year, that is not provided for, or is insufficie</w:t>
      </w:r>
      <w:r w:rsidR="00DF1E9A">
        <w:rPr>
          <w:sz w:val="22"/>
          <w:szCs w:val="22"/>
        </w:rPr>
        <w:t>ntly provided for, in Schedule 2</w:t>
      </w:r>
      <w:r w:rsidRPr="000E0C20">
        <w:rPr>
          <w:sz w:val="22"/>
          <w:szCs w:val="22"/>
        </w:rPr>
        <w:t xml:space="preserve"> of the Act, for one of the reasons specified in paragraphs 1</w:t>
      </w:r>
      <w:r w:rsidR="00685783">
        <w:rPr>
          <w:sz w:val="22"/>
          <w:szCs w:val="22"/>
        </w:rPr>
        <w:t>2</w:t>
      </w:r>
      <w:r w:rsidRPr="000E0C20">
        <w:rPr>
          <w:sz w:val="22"/>
          <w:szCs w:val="22"/>
        </w:rPr>
        <w:t>(1)(a) and (b).</w:t>
      </w:r>
    </w:p>
    <w:p w:rsidR="00A97BAC" w:rsidRDefault="00A97BAC" w:rsidP="0028773C">
      <w:pPr>
        <w:pStyle w:val="Header"/>
        <w:tabs>
          <w:tab w:val="clear" w:pos="4153"/>
          <w:tab w:val="clear" w:pos="8306"/>
        </w:tabs>
        <w:spacing w:after="200"/>
        <w:rPr>
          <w:sz w:val="22"/>
          <w:szCs w:val="22"/>
        </w:rPr>
      </w:pPr>
      <w:r w:rsidRPr="000E0C20">
        <w:rPr>
          <w:sz w:val="22"/>
          <w:szCs w:val="22"/>
        </w:rPr>
        <w:t xml:space="preserve">The Finance Minister is satisfied, based on information provided by the </w:t>
      </w:r>
      <w:r w:rsidR="00AA1AC7" w:rsidRPr="00AA1AC7">
        <w:rPr>
          <w:sz w:val="22"/>
          <w:szCs w:val="22"/>
        </w:rPr>
        <w:t xml:space="preserve">Department of Infrastructure, Transport, Cities and Regional Development </w:t>
      </w:r>
      <w:r w:rsidR="00EE49BF" w:rsidRPr="000E0C20">
        <w:rPr>
          <w:sz w:val="22"/>
          <w:szCs w:val="22"/>
        </w:rPr>
        <w:t>(</w:t>
      </w:r>
      <w:r w:rsidR="003C3455">
        <w:rPr>
          <w:sz w:val="22"/>
          <w:szCs w:val="22"/>
        </w:rPr>
        <w:t>Infrastructure</w:t>
      </w:r>
      <w:r w:rsidR="00EE49BF" w:rsidRPr="000E0C20">
        <w:rPr>
          <w:sz w:val="22"/>
          <w:szCs w:val="22"/>
        </w:rPr>
        <w:t>)</w:t>
      </w:r>
      <w:r w:rsidRPr="000E0C20">
        <w:rPr>
          <w:sz w:val="22"/>
          <w:szCs w:val="22"/>
        </w:rPr>
        <w:t xml:space="preserve"> that the additional expenditure was </w:t>
      </w:r>
      <w:r w:rsidRPr="002B5DF6">
        <w:rPr>
          <w:sz w:val="22"/>
          <w:szCs w:val="22"/>
        </w:rPr>
        <w:t xml:space="preserve">unforeseen until after the last day on which it was practicable to provide for it in </w:t>
      </w:r>
      <w:r w:rsidR="00594C69" w:rsidRPr="00594C69">
        <w:rPr>
          <w:i/>
          <w:sz w:val="22"/>
          <w:szCs w:val="22"/>
        </w:rPr>
        <w:t>Appropriation</w:t>
      </w:r>
      <w:r w:rsidRPr="00594C69">
        <w:rPr>
          <w:i/>
          <w:sz w:val="22"/>
          <w:szCs w:val="22"/>
        </w:rPr>
        <w:t xml:space="preserve"> </w:t>
      </w:r>
      <w:r w:rsidR="00594C69">
        <w:rPr>
          <w:i/>
          <w:sz w:val="22"/>
          <w:szCs w:val="22"/>
        </w:rPr>
        <w:t>Bill</w:t>
      </w:r>
      <w:r w:rsidR="008217E9">
        <w:rPr>
          <w:i/>
          <w:sz w:val="22"/>
          <w:szCs w:val="22"/>
        </w:rPr>
        <w:t xml:space="preserve"> (No. </w:t>
      </w:r>
      <w:r w:rsidR="006C3F3B">
        <w:rPr>
          <w:i/>
          <w:sz w:val="22"/>
          <w:szCs w:val="22"/>
        </w:rPr>
        <w:t>4</w:t>
      </w:r>
      <w:r w:rsidR="00594C69" w:rsidRPr="00594C69">
        <w:rPr>
          <w:i/>
          <w:sz w:val="22"/>
          <w:szCs w:val="22"/>
        </w:rPr>
        <w:t>) 201</w:t>
      </w:r>
      <w:r w:rsidR="00C923F5">
        <w:rPr>
          <w:i/>
          <w:sz w:val="22"/>
          <w:szCs w:val="22"/>
        </w:rPr>
        <w:t>8</w:t>
      </w:r>
      <w:r w:rsidR="008217E9">
        <w:rPr>
          <w:i/>
          <w:sz w:val="22"/>
          <w:szCs w:val="22"/>
        </w:rPr>
        <w:noBreakHyphen/>
      </w:r>
      <w:r w:rsidR="00C923F5">
        <w:rPr>
          <w:i/>
          <w:sz w:val="22"/>
          <w:szCs w:val="22"/>
        </w:rPr>
        <w:t xml:space="preserve">2019 </w:t>
      </w:r>
      <w:r w:rsidR="0060626D">
        <w:rPr>
          <w:sz w:val="22"/>
          <w:szCs w:val="22"/>
        </w:rPr>
        <w:t>(the Bill)</w:t>
      </w:r>
      <w:r w:rsidR="0028773C" w:rsidRPr="002B5DF6">
        <w:rPr>
          <w:sz w:val="22"/>
          <w:szCs w:val="22"/>
        </w:rPr>
        <w:t>,</w:t>
      </w:r>
      <w:r w:rsidRPr="002B5DF6">
        <w:rPr>
          <w:sz w:val="22"/>
          <w:szCs w:val="22"/>
        </w:rPr>
        <w:t xml:space="preserve"> before </w:t>
      </w:r>
      <w:r w:rsidR="00594C69">
        <w:rPr>
          <w:sz w:val="22"/>
          <w:szCs w:val="22"/>
        </w:rPr>
        <w:t>it</w:t>
      </w:r>
      <w:r w:rsidRPr="002B5DF6">
        <w:rPr>
          <w:sz w:val="22"/>
          <w:szCs w:val="22"/>
        </w:rPr>
        <w:t xml:space="preserve"> was introduced into </w:t>
      </w:r>
      <w:r w:rsidR="00A01C3B">
        <w:rPr>
          <w:sz w:val="22"/>
          <w:szCs w:val="22"/>
        </w:rPr>
        <w:t>the House of Representatives</w:t>
      </w:r>
      <w:r w:rsidRPr="002B5DF6">
        <w:rPr>
          <w:sz w:val="22"/>
          <w:szCs w:val="22"/>
        </w:rPr>
        <w:t>.</w:t>
      </w:r>
      <w:r w:rsidR="0060626D">
        <w:rPr>
          <w:sz w:val="22"/>
          <w:szCs w:val="22"/>
        </w:rPr>
        <w:t xml:space="preserve"> The Bill was introduced into the House of Representatives on </w:t>
      </w:r>
      <w:r w:rsidR="008217E9" w:rsidRPr="0038316D">
        <w:rPr>
          <w:sz w:val="22"/>
          <w:szCs w:val="22"/>
        </w:rPr>
        <w:t>Thursday,</w:t>
      </w:r>
      <w:r w:rsidR="0038316D">
        <w:rPr>
          <w:sz w:val="22"/>
          <w:szCs w:val="22"/>
        </w:rPr>
        <w:t xml:space="preserve"> </w:t>
      </w:r>
      <w:r w:rsidR="008217E9" w:rsidRPr="0038316D">
        <w:rPr>
          <w:sz w:val="22"/>
          <w:szCs w:val="22"/>
        </w:rPr>
        <w:t>14</w:t>
      </w:r>
      <w:r w:rsidR="0038316D" w:rsidRPr="0038316D">
        <w:rPr>
          <w:sz w:val="22"/>
          <w:szCs w:val="22"/>
        </w:rPr>
        <w:t> </w:t>
      </w:r>
      <w:r w:rsidR="0038316D">
        <w:rPr>
          <w:sz w:val="22"/>
          <w:szCs w:val="22"/>
        </w:rPr>
        <w:t>February</w:t>
      </w:r>
      <w:r w:rsidR="0038316D" w:rsidRPr="0038316D">
        <w:rPr>
          <w:sz w:val="22"/>
          <w:szCs w:val="22"/>
        </w:rPr>
        <w:t> </w:t>
      </w:r>
      <w:r w:rsidR="008217E9" w:rsidRPr="0038316D">
        <w:rPr>
          <w:sz w:val="22"/>
          <w:szCs w:val="22"/>
        </w:rPr>
        <w:t>2019</w:t>
      </w:r>
      <w:r w:rsidR="0060626D" w:rsidRPr="0038316D">
        <w:rPr>
          <w:sz w:val="22"/>
          <w:szCs w:val="22"/>
        </w:rPr>
        <w:t>.</w:t>
      </w:r>
      <w:r w:rsidR="00237939" w:rsidRPr="000E0C20">
        <w:rPr>
          <w:sz w:val="22"/>
          <w:szCs w:val="22"/>
        </w:rPr>
        <w:t xml:space="preserve"> An explanation of the additional expenditure </w:t>
      </w:r>
      <w:r w:rsidR="00D22329">
        <w:rPr>
          <w:sz w:val="22"/>
          <w:szCs w:val="22"/>
        </w:rPr>
        <w:t xml:space="preserve">is </w:t>
      </w:r>
      <w:r w:rsidR="00237939" w:rsidRPr="000E0C20">
        <w:rPr>
          <w:sz w:val="22"/>
          <w:szCs w:val="22"/>
        </w:rPr>
        <w:t>provided in this determination under the heading ‘Consultation and Impact’ below.</w:t>
      </w:r>
    </w:p>
    <w:p w:rsidR="00D22329" w:rsidRPr="000E0C20" w:rsidRDefault="00D22329" w:rsidP="0028773C">
      <w:pPr>
        <w:pStyle w:val="Header"/>
        <w:tabs>
          <w:tab w:val="clear" w:pos="4153"/>
          <w:tab w:val="clear" w:pos="8306"/>
        </w:tabs>
        <w:spacing w:after="200"/>
        <w:rPr>
          <w:sz w:val="22"/>
          <w:szCs w:val="22"/>
        </w:rPr>
      </w:pPr>
      <w:r>
        <w:rPr>
          <w:sz w:val="22"/>
          <w:szCs w:val="22"/>
        </w:rPr>
        <w:t xml:space="preserve">The Commonwealth and the South Australian Governments subsequently agreed that it is essential to bring forward certain local government road expenditure (discussed below) to the 2018-19 year, to ensure the earliest possible benefits for the South Australian economy. Consistent with </w:t>
      </w:r>
      <w:r w:rsidRPr="002B5DF6">
        <w:rPr>
          <w:sz w:val="22"/>
          <w:szCs w:val="22"/>
        </w:rPr>
        <w:t>paragraph 1</w:t>
      </w:r>
      <w:r>
        <w:rPr>
          <w:sz w:val="22"/>
          <w:szCs w:val="22"/>
        </w:rPr>
        <w:t>2</w:t>
      </w:r>
      <w:r w:rsidRPr="002B5DF6">
        <w:rPr>
          <w:sz w:val="22"/>
          <w:szCs w:val="22"/>
        </w:rPr>
        <w:t>(1</w:t>
      </w:r>
      <w:proofErr w:type="gramStart"/>
      <w:r w:rsidRPr="002B5DF6">
        <w:rPr>
          <w:sz w:val="22"/>
          <w:szCs w:val="22"/>
        </w:rPr>
        <w:t>)(</w:t>
      </w:r>
      <w:proofErr w:type="gramEnd"/>
      <w:r w:rsidRPr="002B5DF6">
        <w:rPr>
          <w:sz w:val="22"/>
          <w:szCs w:val="22"/>
        </w:rPr>
        <w:t>b)</w:t>
      </w:r>
      <w:r>
        <w:rPr>
          <w:sz w:val="22"/>
          <w:szCs w:val="22"/>
        </w:rPr>
        <w:t xml:space="preserve"> of the Act funding is </w:t>
      </w:r>
      <w:r w:rsidRPr="000210D1">
        <w:rPr>
          <w:sz w:val="22"/>
          <w:szCs w:val="22"/>
        </w:rPr>
        <w:t>urgent because the timing for the expenditure was unforeseen when it was last possible to include funding in appropriation legislation before the end of the financial year.</w:t>
      </w:r>
      <w:bookmarkStart w:id="2" w:name="_GoBack"/>
      <w:bookmarkEnd w:id="2"/>
      <w:r>
        <w:rPr>
          <w:sz w:val="22"/>
          <w:szCs w:val="22"/>
        </w:rPr>
        <w:t xml:space="preserve"> </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effect of the</w:t>
      </w:r>
      <w:r w:rsidR="008217E9">
        <w:rPr>
          <w:sz w:val="22"/>
          <w:szCs w:val="22"/>
        </w:rPr>
        <w:t xml:space="preserve"> determination is that Schedule </w:t>
      </w:r>
      <w:r w:rsidR="00685783">
        <w:rPr>
          <w:sz w:val="22"/>
          <w:szCs w:val="22"/>
        </w:rPr>
        <w:t>2</w:t>
      </w:r>
      <w:r w:rsidRPr="000E0C20">
        <w:rPr>
          <w:sz w:val="22"/>
          <w:szCs w:val="22"/>
        </w:rPr>
        <w:t xml:space="preserve"> of </w:t>
      </w:r>
      <w:r w:rsidRPr="000E0C20">
        <w:rPr>
          <w:i/>
          <w:sz w:val="22"/>
          <w:szCs w:val="22"/>
        </w:rPr>
        <w:t>A</w:t>
      </w:r>
      <w:r w:rsidR="008217E9">
        <w:rPr>
          <w:i/>
          <w:iCs/>
          <w:sz w:val="22"/>
          <w:szCs w:val="22"/>
        </w:rPr>
        <w:t>ppropriation Act (No. </w:t>
      </w:r>
      <w:r w:rsidR="00685783">
        <w:rPr>
          <w:i/>
          <w:iCs/>
          <w:sz w:val="22"/>
          <w:szCs w:val="22"/>
        </w:rPr>
        <w:t>2</w:t>
      </w:r>
      <w:r w:rsidRPr="000E0C20">
        <w:rPr>
          <w:i/>
          <w:iCs/>
          <w:sz w:val="22"/>
          <w:szCs w:val="22"/>
        </w:rPr>
        <w:t xml:space="preserve">) </w:t>
      </w:r>
      <w:r w:rsidR="000B692D" w:rsidRPr="000E0C20">
        <w:rPr>
          <w:i/>
          <w:sz w:val="22"/>
          <w:szCs w:val="22"/>
        </w:rPr>
        <w:t>201</w:t>
      </w:r>
      <w:r w:rsidR="00685783">
        <w:rPr>
          <w:i/>
          <w:sz w:val="22"/>
          <w:szCs w:val="22"/>
        </w:rPr>
        <w:t>8</w:t>
      </w:r>
      <w:r w:rsidR="008217E9">
        <w:rPr>
          <w:i/>
          <w:sz w:val="22"/>
          <w:szCs w:val="22"/>
        </w:rPr>
        <w:noBreakHyphen/>
      </w:r>
      <w:r w:rsidR="000B692D" w:rsidRPr="000E0C20">
        <w:rPr>
          <w:i/>
          <w:sz w:val="22"/>
          <w:szCs w:val="22"/>
        </w:rPr>
        <w:t>201</w:t>
      </w:r>
      <w:r w:rsidR="00685783">
        <w:rPr>
          <w:i/>
          <w:sz w:val="22"/>
          <w:szCs w:val="22"/>
        </w:rPr>
        <w:t>9</w:t>
      </w:r>
      <w:r w:rsidR="000B692D" w:rsidRPr="000E0C20">
        <w:rPr>
          <w:sz w:val="22"/>
          <w:szCs w:val="22"/>
        </w:rPr>
        <w:t xml:space="preserve"> </w:t>
      </w:r>
      <w:r w:rsidRPr="000E0C20">
        <w:rPr>
          <w:sz w:val="22"/>
          <w:szCs w:val="22"/>
        </w:rPr>
        <w:t>will have effect as if it were amended as specified in the determination.</w:t>
      </w:r>
    </w:p>
    <w:p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rsidR="00A97BAC" w:rsidRDefault="00A97BAC" w:rsidP="0028773C">
      <w:pPr>
        <w:spacing w:after="120"/>
        <w:rPr>
          <w:bCs/>
          <w:sz w:val="22"/>
          <w:szCs w:val="22"/>
        </w:rPr>
      </w:pPr>
      <w:r w:rsidRPr="000E0C20">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Pr>
          <w:bCs/>
          <w:sz w:val="22"/>
          <w:szCs w:val="22"/>
        </w:rPr>
        <w:t xml:space="preserve">relevant </w:t>
      </w:r>
      <w:r w:rsidRPr="000E0C20">
        <w:rPr>
          <w:bCs/>
          <w:sz w:val="22"/>
          <w:szCs w:val="22"/>
        </w:rPr>
        <w:t>Appropriation Act was passed, and was therefore not provided for in Schedule </w:t>
      </w:r>
      <w:r w:rsidR="00685783">
        <w:rPr>
          <w:bCs/>
          <w:sz w:val="22"/>
          <w:szCs w:val="22"/>
        </w:rPr>
        <w:t>2</w:t>
      </w:r>
      <w:r w:rsidRPr="000E0C20">
        <w:rPr>
          <w:bCs/>
          <w:sz w:val="22"/>
          <w:szCs w:val="22"/>
        </w:rPr>
        <w:t xml:space="preserve"> of the Appropriation Act.</w:t>
      </w:r>
    </w:p>
    <w:p w:rsidR="0002058A" w:rsidRPr="000E0C20" w:rsidRDefault="00A97BAC" w:rsidP="0028773C">
      <w:pPr>
        <w:spacing w:after="120"/>
        <w:rPr>
          <w:sz w:val="22"/>
          <w:szCs w:val="22"/>
        </w:rPr>
      </w:pPr>
      <w:r w:rsidRPr="000E0C20">
        <w:rPr>
          <w:sz w:val="22"/>
          <w:szCs w:val="22"/>
        </w:rPr>
        <w:t>A determination made under subsection 1</w:t>
      </w:r>
      <w:r w:rsidR="00685783">
        <w:rPr>
          <w:sz w:val="22"/>
          <w:szCs w:val="22"/>
        </w:rPr>
        <w:t>2</w:t>
      </w:r>
      <w:r w:rsidRPr="000E0C20">
        <w:rPr>
          <w:sz w:val="22"/>
          <w:szCs w:val="22"/>
        </w:rPr>
        <w:t xml:space="preserve">(2) of </w:t>
      </w:r>
      <w:r w:rsidRPr="000E0C20">
        <w:rPr>
          <w:i/>
          <w:iCs/>
          <w:sz w:val="22"/>
          <w:szCs w:val="22"/>
        </w:rPr>
        <w:t>Appropriation Act (No. </w:t>
      </w:r>
      <w:r w:rsidR="00685783">
        <w:rPr>
          <w:i/>
          <w:iCs/>
          <w:sz w:val="22"/>
          <w:szCs w:val="22"/>
        </w:rPr>
        <w:t>2</w:t>
      </w:r>
      <w:r w:rsidRPr="000E0C20">
        <w:rPr>
          <w:i/>
          <w:iCs/>
          <w:sz w:val="22"/>
          <w:szCs w:val="22"/>
        </w:rPr>
        <w:t xml:space="preserve">) </w:t>
      </w:r>
      <w:r w:rsidR="000B692D" w:rsidRPr="000E0C20">
        <w:rPr>
          <w:i/>
          <w:sz w:val="22"/>
          <w:szCs w:val="22"/>
        </w:rPr>
        <w:t>201</w:t>
      </w:r>
      <w:r w:rsidR="00685783">
        <w:rPr>
          <w:i/>
          <w:sz w:val="22"/>
          <w:szCs w:val="22"/>
        </w:rPr>
        <w:t>8</w:t>
      </w:r>
      <w:r w:rsidR="000B692D" w:rsidRPr="000E0C20">
        <w:rPr>
          <w:i/>
          <w:sz w:val="22"/>
          <w:szCs w:val="22"/>
        </w:rPr>
        <w:t>-201</w:t>
      </w:r>
      <w:r w:rsidR="00685783">
        <w:rPr>
          <w:i/>
          <w:sz w:val="22"/>
          <w:szCs w:val="22"/>
        </w:rPr>
        <w:t>9</w:t>
      </w:r>
      <w:r w:rsidR="000B692D" w:rsidRPr="000E0C20">
        <w:rPr>
          <w:sz w:val="22"/>
          <w:szCs w:val="22"/>
        </w:rPr>
        <w:t xml:space="preserve"> </w:t>
      </w:r>
      <w:r w:rsidRPr="000E0C20">
        <w:rPr>
          <w:sz w:val="22"/>
          <w:szCs w:val="22"/>
        </w:rPr>
        <w:t xml:space="preserve">is a legislative </w:t>
      </w:r>
      <w:r w:rsidRPr="002B5DF6">
        <w:rPr>
          <w:sz w:val="22"/>
          <w:szCs w:val="22"/>
        </w:rPr>
        <w:t xml:space="preserve">instrument, but neither section 42 (disallowance) nor </w:t>
      </w:r>
      <w:r w:rsidR="00E667FC" w:rsidRPr="00E667FC">
        <w:rPr>
          <w:sz w:val="22"/>
          <w:szCs w:val="22"/>
        </w:rPr>
        <w:t xml:space="preserve">Part 4 of Chapter 3 </w:t>
      </w:r>
      <w:r w:rsidRPr="002B5DF6">
        <w:rPr>
          <w:sz w:val="22"/>
          <w:szCs w:val="22"/>
        </w:rPr>
        <w:t>(</w:t>
      </w:r>
      <w:proofErr w:type="spellStart"/>
      <w:r w:rsidRPr="002B5DF6">
        <w:rPr>
          <w:sz w:val="22"/>
          <w:szCs w:val="22"/>
        </w:rPr>
        <w:t>sunsetting</w:t>
      </w:r>
      <w:proofErr w:type="spellEnd"/>
      <w:r w:rsidRPr="002B5DF6">
        <w:rPr>
          <w:sz w:val="22"/>
          <w:szCs w:val="22"/>
        </w:rPr>
        <w:t xml:space="preserve">) of the </w:t>
      </w:r>
      <w:r w:rsidR="000E0C20" w:rsidRPr="002B5DF6">
        <w:rPr>
          <w:i/>
          <w:sz w:val="22"/>
          <w:szCs w:val="22"/>
        </w:rPr>
        <w:t>Legisl</w:t>
      </w:r>
      <w:r w:rsidR="002B5DF6" w:rsidRPr="002B5DF6">
        <w:rPr>
          <w:i/>
          <w:sz w:val="22"/>
          <w:szCs w:val="22"/>
        </w:rPr>
        <w:t>ation Act 2003</w:t>
      </w:r>
      <w:r w:rsidRPr="000E0C20">
        <w:rPr>
          <w:sz w:val="22"/>
          <w:szCs w:val="22"/>
        </w:rPr>
        <w:t xml:space="preserve"> applies to the determination.</w:t>
      </w:r>
    </w:p>
    <w:p w:rsidR="00B40943" w:rsidRPr="000E0C20" w:rsidRDefault="00B40943" w:rsidP="0028773C">
      <w:pPr>
        <w:pStyle w:val="Heading3"/>
        <w:rPr>
          <w:iCs/>
          <w:sz w:val="22"/>
          <w:szCs w:val="22"/>
        </w:rPr>
      </w:pPr>
      <w:r w:rsidRPr="000E0C20">
        <w:rPr>
          <w:sz w:val="22"/>
          <w:szCs w:val="22"/>
        </w:rPr>
        <w:t>Statement of Compatibility with Human Rights</w:t>
      </w:r>
    </w:p>
    <w:p w:rsidR="0028773C" w:rsidRPr="000E0C20" w:rsidRDefault="0028773C" w:rsidP="00002BAE">
      <w:pPr>
        <w:spacing w:before="120" w:after="120"/>
        <w:rPr>
          <w:sz w:val="22"/>
          <w:szCs w:val="22"/>
        </w:rPr>
      </w:pPr>
      <w:r w:rsidRPr="000E0C20">
        <w:rPr>
          <w:sz w:val="22"/>
          <w:szCs w:val="22"/>
        </w:rPr>
        <w:t>The annual Appropriation Acts perform an important constitution</w:t>
      </w:r>
      <w:r w:rsidR="009E07FF" w:rsidRPr="000E0C20">
        <w:rPr>
          <w:sz w:val="22"/>
          <w:szCs w:val="22"/>
        </w:rPr>
        <w:t>al</w:t>
      </w:r>
      <w:r w:rsidRPr="000E0C20">
        <w:rPr>
          <w:sz w:val="22"/>
          <w:szCs w:val="22"/>
        </w:rPr>
        <w:t xml:space="preserve"> function, by authorising the withdrawal of money from the Consolidated Revenue Fund for the broad purposes </w:t>
      </w:r>
      <w:r w:rsidR="005531B4" w:rsidRPr="000E0C20">
        <w:rPr>
          <w:sz w:val="22"/>
          <w:szCs w:val="22"/>
        </w:rPr>
        <w:t>identified</w:t>
      </w:r>
      <w:r w:rsidRPr="000E0C20">
        <w:rPr>
          <w:sz w:val="22"/>
          <w:szCs w:val="22"/>
        </w:rPr>
        <w:t xml:space="preserve"> in the annual Appropriation Acts. </w:t>
      </w:r>
    </w:p>
    <w:p w:rsidR="0028773C" w:rsidRPr="000E0C20" w:rsidRDefault="0028773C" w:rsidP="00002BAE">
      <w:pPr>
        <w:spacing w:before="120" w:after="120"/>
        <w:rPr>
          <w:sz w:val="22"/>
          <w:szCs w:val="22"/>
        </w:rPr>
      </w:pPr>
      <w:r w:rsidRPr="000E0C20">
        <w:rPr>
          <w:sz w:val="22"/>
          <w:szCs w:val="22"/>
        </w:rPr>
        <w:t xml:space="preserve">However, as the High Court has emphasised, beyond this, the annual Appropriation Acts do not create rights and nor do they, importantly, impose any duties. </w:t>
      </w:r>
    </w:p>
    <w:p w:rsidR="0028773C" w:rsidRPr="000E0C20" w:rsidRDefault="0028773C" w:rsidP="00002BAE">
      <w:pPr>
        <w:spacing w:before="120" w:after="120"/>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Rights (Parliamentary Scrutiny) Act 2011</w:t>
      </w:r>
      <w:r w:rsidRPr="000E0C20">
        <w:rPr>
          <w:sz w:val="22"/>
          <w:szCs w:val="22"/>
        </w:rPr>
        <w:t xml:space="preserve">. </w:t>
      </w:r>
    </w:p>
    <w:p w:rsidR="00C517F3" w:rsidRPr="000E0C20" w:rsidRDefault="00C517F3" w:rsidP="0028773C">
      <w:pPr>
        <w:pStyle w:val="Heading3"/>
        <w:rPr>
          <w:sz w:val="22"/>
          <w:szCs w:val="22"/>
        </w:rPr>
      </w:pPr>
      <w:r w:rsidRPr="000E0C20">
        <w:rPr>
          <w:sz w:val="22"/>
          <w:szCs w:val="22"/>
        </w:rPr>
        <w:t>Consultation and Impact</w:t>
      </w:r>
    </w:p>
    <w:p w:rsidR="00C517F3" w:rsidRPr="000E0C20" w:rsidRDefault="00B40943" w:rsidP="0028773C">
      <w:pPr>
        <w:pStyle w:val="BodyText"/>
        <w:spacing w:before="120" w:after="120"/>
        <w:rPr>
          <w:sz w:val="22"/>
          <w:szCs w:val="22"/>
        </w:rPr>
      </w:pPr>
      <w:r w:rsidRPr="000E0C20">
        <w:rPr>
          <w:sz w:val="22"/>
          <w:szCs w:val="22"/>
        </w:rPr>
        <w:t>Consistent</w:t>
      </w:r>
      <w:r w:rsidR="00C517F3" w:rsidRPr="000E0C20">
        <w:rPr>
          <w:sz w:val="22"/>
          <w:szCs w:val="22"/>
        </w:rPr>
        <w:t xml:space="preserve"> with </w:t>
      </w:r>
      <w:r w:rsidR="003C3455">
        <w:rPr>
          <w:sz w:val="22"/>
          <w:szCs w:val="22"/>
        </w:rPr>
        <w:t>Part </w:t>
      </w:r>
      <w:r w:rsidR="00223111">
        <w:rPr>
          <w:sz w:val="22"/>
          <w:szCs w:val="22"/>
        </w:rPr>
        <w:t>1</w:t>
      </w:r>
      <w:r w:rsidR="00C517F3" w:rsidRPr="000E0C20">
        <w:rPr>
          <w:sz w:val="22"/>
          <w:szCs w:val="22"/>
        </w:rPr>
        <w:t xml:space="preserve"> of the</w:t>
      </w:r>
      <w:r w:rsidR="00C517F3" w:rsidRPr="000E0C20">
        <w:rPr>
          <w:i/>
          <w:sz w:val="22"/>
          <w:szCs w:val="22"/>
        </w:rPr>
        <w:t xml:space="preserve"> </w:t>
      </w:r>
      <w:r w:rsidR="003C3455">
        <w:rPr>
          <w:i/>
          <w:sz w:val="22"/>
          <w:szCs w:val="22"/>
        </w:rPr>
        <w:t>Legislation Act </w:t>
      </w:r>
      <w:r w:rsidR="000E0C20" w:rsidRPr="00D42667">
        <w:rPr>
          <w:i/>
          <w:sz w:val="22"/>
          <w:szCs w:val="22"/>
        </w:rPr>
        <w:t>2003</w:t>
      </w:r>
      <w:r w:rsidR="00C517F3" w:rsidRPr="000E0C20">
        <w:rPr>
          <w:sz w:val="22"/>
          <w:szCs w:val="22"/>
        </w:rPr>
        <w:t xml:space="preserve">, </w:t>
      </w:r>
      <w:r w:rsidR="003C3455">
        <w:rPr>
          <w:sz w:val="22"/>
          <w:szCs w:val="22"/>
        </w:rPr>
        <w:t>Infrastructure</w:t>
      </w:r>
      <w:r w:rsidR="0084195E" w:rsidRPr="000E0C20">
        <w:rPr>
          <w:noProof/>
          <w:sz w:val="22"/>
          <w:szCs w:val="22"/>
        </w:rPr>
        <w:t xml:space="preserve"> </w:t>
      </w:r>
      <w:r w:rsidR="00A97BAC" w:rsidRPr="000E0C20">
        <w:rPr>
          <w:noProof/>
          <w:sz w:val="22"/>
          <w:szCs w:val="22"/>
        </w:rPr>
        <w:t>was</w:t>
      </w:r>
      <w:r w:rsidR="00C517F3" w:rsidRPr="000E0C20">
        <w:rPr>
          <w:sz w:val="22"/>
          <w:szCs w:val="22"/>
        </w:rPr>
        <w:t xml:space="preserve"> consulted in the preparation of this </w:t>
      </w:r>
      <w:r w:rsidR="009C4AD3" w:rsidRPr="000E0C20">
        <w:rPr>
          <w:sz w:val="22"/>
          <w:szCs w:val="22"/>
        </w:rPr>
        <w:t>D</w:t>
      </w:r>
      <w:r w:rsidRPr="000E0C20">
        <w:rPr>
          <w:sz w:val="22"/>
          <w:szCs w:val="22"/>
        </w:rPr>
        <w:t>etermination</w:t>
      </w:r>
      <w:r w:rsidR="00C517F3" w:rsidRPr="000E0C20">
        <w:rPr>
          <w:sz w:val="22"/>
          <w:szCs w:val="22"/>
        </w:rPr>
        <w:t>.</w:t>
      </w:r>
    </w:p>
    <w:p w:rsidR="00982ED9" w:rsidRPr="000E0C20" w:rsidRDefault="00A97BAC" w:rsidP="0028773C">
      <w:pPr>
        <w:pStyle w:val="Header"/>
        <w:tabs>
          <w:tab w:val="clear" w:pos="4153"/>
          <w:tab w:val="clear" w:pos="8306"/>
        </w:tabs>
        <w:spacing w:after="200"/>
        <w:rPr>
          <w:sz w:val="22"/>
          <w:szCs w:val="22"/>
        </w:rPr>
      </w:pPr>
      <w:r w:rsidRPr="000E0C20">
        <w:rPr>
          <w:sz w:val="22"/>
          <w:szCs w:val="22"/>
        </w:rPr>
        <w:t>The instrument determines that</w:t>
      </w:r>
      <w:r w:rsidR="00982ED9" w:rsidRPr="000E0C20">
        <w:rPr>
          <w:sz w:val="22"/>
          <w:szCs w:val="22"/>
        </w:rPr>
        <w:t>,</w:t>
      </w:r>
      <w:r w:rsidRPr="000E0C20">
        <w:rPr>
          <w:sz w:val="22"/>
          <w:szCs w:val="22"/>
        </w:rPr>
        <w:t xml:space="preserve"> </w:t>
      </w:r>
      <w:r w:rsidR="00982ED9" w:rsidRPr="000E0C20">
        <w:rPr>
          <w:sz w:val="22"/>
          <w:szCs w:val="22"/>
        </w:rPr>
        <w:t xml:space="preserve">in </w:t>
      </w:r>
      <w:r w:rsidR="003C3455">
        <w:rPr>
          <w:i/>
          <w:sz w:val="22"/>
          <w:szCs w:val="22"/>
        </w:rPr>
        <w:t>Appropriation Act (No. </w:t>
      </w:r>
      <w:r w:rsidR="00685783">
        <w:rPr>
          <w:i/>
          <w:sz w:val="22"/>
          <w:szCs w:val="22"/>
        </w:rPr>
        <w:t>2</w:t>
      </w:r>
      <w:r w:rsidR="00982ED9" w:rsidRPr="000E0C20">
        <w:rPr>
          <w:i/>
          <w:sz w:val="22"/>
          <w:szCs w:val="22"/>
        </w:rPr>
        <w:t xml:space="preserve">) </w:t>
      </w:r>
      <w:r w:rsidR="000B692D" w:rsidRPr="000E0C20">
        <w:rPr>
          <w:i/>
          <w:sz w:val="22"/>
          <w:szCs w:val="22"/>
        </w:rPr>
        <w:t>201</w:t>
      </w:r>
      <w:r w:rsidR="00685783">
        <w:rPr>
          <w:i/>
          <w:sz w:val="22"/>
          <w:szCs w:val="22"/>
        </w:rPr>
        <w:t>8</w:t>
      </w:r>
      <w:r w:rsidR="003C3455">
        <w:rPr>
          <w:i/>
          <w:sz w:val="22"/>
          <w:szCs w:val="22"/>
        </w:rPr>
        <w:noBreakHyphen/>
      </w:r>
      <w:r w:rsidR="000B692D" w:rsidRPr="000E0C20">
        <w:rPr>
          <w:i/>
          <w:sz w:val="22"/>
          <w:szCs w:val="22"/>
        </w:rPr>
        <w:t>201</w:t>
      </w:r>
      <w:r w:rsidR="00685783">
        <w:rPr>
          <w:i/>
          <w:sz w:val="22"/>
          <w:szCs w:val="22"/>
        </w:rPr>
        <w:t>9</w:t>
      </w:r>
      <w:r w:rsidR="00982ED9" w:rsidRPr="000E0C20">
        <w:rPr>
          <w:i/>
          <w:sz w:val="22"/>
          <w:szCs w:val="22"/>
        </w:rPr>
        <w:t xml:space="preserve">, </w:t>
      </w:r>
      <w:r w:rsidRPr="000E0C20">
        <w:rPr>
          <w:sz w:val="22"/>
          <w:szCs w:val="22"/>
        </w:rPr>
        <w:t>the</w:t>
      </w:r>
      <w:r w:rsidR="00EE49BF" w:rsidRPr="000E0C20">
        <w:rPr>
          <w:sz w:val="22"/>
          <w:szCs w:val="22"/>
        </w:rPr>
        <w:t xml:space="preserve"> </w:t>
      </w:r>
      <w:r w:rsidR="0083219E">
        <w:rPr>
          <w:sz w:val="22"/>
          <w:szCs w:val="22"/>
        </w:rPr>
        <w:t>State</w:t>
      </w:r>
      <w:r w:rsidR="00DF1E9A">
        <w:rPr>
          <w:sz w:val="22"/>
          <w:szCs w:val="22"/>
        </w:rPr>
        <w:t>, ACT, NT and local government</w:t>
      </w:r>
      <w:r w:rsidR="00EE49BF" w:rsidRPr="000E0C20">
        <w:rPr>
          <w:sz w:val="22"/>
          <w:szCs w:val="22"/>
        </w:rPr>
        <w:t xml:space="preserve"> item </w:t>
      </w:r>
      <w:r w:rsidR="003E350C">
        <w:rPr>
          <w:sz w:val="22"/>
          <w:szCs w:val="22"/>
        </w:rPr>
        <w:t>for O</w:t>
      </w:r>
      <w:r w:rsidR="003C3455">
        <w:rPr>
          <w:sz w:val="22"/>
          <w:szCs w:val="22"/>
        </w:rPr>
        <w:t>utcome </w:t>
      </w:r>
      <w:r w:rsidR="007C20CD">
        <w:rPr>
          <w:sz w:val="22"/>
          <w:szCs w:val="22"/>
        </w:rPr>
        <w:t xml:space="preserve">3 </w:t>
      </w:r>
      <w:r w:rsidR="00EE49BF" w:rsidRPr="000E0C20">
        <w:rPr>
          <w:sz w:val="22"/>
          <w:szCs w:val="22"/>
        </w:rPr>
        <w:t xml:space="preserve">for </w:t>
      </w:r>
      <w:r w:rsidR="003C3455">
        <w:rPr>
          <w:sz w:val="22"/>
          <w:szCs w:val="22"/>
        </w:rPr>
        <w:t>Infrastructure</w:t>
      </w:r>
      <w:r w:rsidR="00D42667">
        <w:rPr>
          <w:sz w:val="22"/>
          <w:szCs w:val="22"/>
        </w:rPr>
        <w:t xml:space="preserve"> </w:t>
      </w:r>
      <w:r w:rsidR="00982ED9" w:rsidRPr="000E0C20">
        <w:rPr>
          <w:sz w:val="22"/>
          <w:szCs w:val="22"/>
        </w:rPr>
        <w:t>is</w:t>
      </w:r>
      <w:r w:rsidRPr="000E0C20">
        <w:rPr>
          <w:sz w:val="22"/>
          <w:szCs w:val="22"/>
        </w:rPr>
        <w:t xml:space="preserve"> increased by </w:t>
      </w:r>
      <w:r w:rsidRPr="00CD1DA9">
        <w:rPr>
          <w:sz w:val="22"/>
          <w:szCs w:val="22"/>
        </w:rPr>
        <w:t>$</w:t>
      </w:r>
      <w:r w:rsidR="00AA1AC7">
        <w:rPr>
          <w:sz w:val="22"/>
          <w:szCs w:val="22"/>
        </w:rPr>
        <w:t>40,000</w:t>
      </w:r>
      <w:r w:rsidR="00685783">
        <w:rPr>
          <w:sz w:val="22"/>
          <w:szCs w:val="22"/>
        </w:rPr>
        <w:t>,000</w:t>
      </w:r>
      <w:r w:rsidR="00982ED9" w:rsidRPr="00CD1DA9">
        <w:rPr>
          <w:sz w:val="22"/>
          <w:szCs w:val="22"/>
        </w:rPr>
        <w:t>.</w:t>
      </w:r>
    </w:p>
    <w:p w:rsidR="000E3EA1" w:rsidRPr="000E0C20" w:rsidRDefault="00F620A1" w:rsidP="00BE5977">
      <w:pPr>
        <w:pStyle w:val="Header"/>
        <w:tabs>
          <w:tab w:val="clear" w:pos="4153"/>
          <w:tab w:val="clear" w:pos="8306"/>
        </w:tabs>
        <w:spacing w:after="200"/>
        <w:rPr>
          <w:sz w:val="22"/>
          <w:szCs w:val="22"/>
        </w:rPr>
      </w:pPr>
      <w:r w:rsidRPr="007242C0">
        <w:rPr>
          <w:sz w:val="22"/>
          <w:szCs w:val="22"/>
        </w:rPr>
        <w:t>Th</w:t>
      </w:r>
      <w:r w:rsidR="00982ED9" w:rsidRPr="007242C0">
        <w:rPr>
          <w:sz w:val="22"/>
          <w:szCs w:val="22"/>
        </w:rPr>
        <w:t>e</w:t>
      </w:r>
      <w:r w:rsidR="00A64145" w:rsidRPr="007242C0">
        <w:rPr>
          <w:sz w:val="22"/>
          <w:szCs w:val="22"/>
        </w:rPr>
        <w:t xml:space="preserve"> additional amount is specifically provided to enable </w:t>
      </w:r>
      <w:r w:rsidR="003C3455">
        <w:rPr>
          <w:sz w:val="22"/>
          <w:szCs w:val="22"/>
        </w:rPr>
        <w:t>Infrastructure</w:t>
      </w:r>
      <w:r w:rsidR="0084195E" w:rsidRPr="007242C0">
        <w:rPr>
          <w:sz w:val="22"/>
          <w:szCs w:val="22"/>
        </w:rPr>
        <w:t xml:space="preserve"> </w:t>
      </w:r>
      <w:r w:rsidR="00A64145" w:rsidRPr="007242C0">
        <w:rPr>
          <w:sz w:val="22"/>
          <w:szCs w:val="22"/>
        </w:rPr>
        <w:t>to</w:t>
      </w:r>
      <w:r w:rsidR="00A82F3F">
        <w:rPr>
          <w:sz w:val="22"/>
          <w:szCs w:val="22"/>
        </w:rPr>
        <w:t xml:space="preserve"> </w:t>
      </w:r>
      <w:r w:rsidR="0083219E">
        <w:rPr>
          <w:sz w:val="22"/>
          <w:szCs w:val="22"/>
        </w:rPr>
        <w:t xml:space="preserve">fund </w:t>
      </w:r>
      <w:r w:rsidR="006F2508">
        <w:rPr>
          <w:color w:val="000000"/>
          <w:sz w:val="22"/>
        </w:rPr>
        <w:t xml:space="preserve">a </w:t>
      </w:r>
      <w:r w:rsidR="00AA1AC7" w:rsidRPr="001B4B76">
        <w:rPr>
          <w:color w:val="000000"/>
          <w:sz w:val="22"/>
        </w:rPr>
        <w:t>payment to the South Australian Government</w:t>
      </w:r>
      <w:r w:rsidR="00AA1AC7" w:rsidRPr="00962ABF">
        <w:rPr>
          <w:color w:val="000000"/>
          <w:sz w:val="22"/>
        </w:rPr>
        <w:t xml:space="preserve"> </w:t>
      </w:r>
      <w:r w:rsidR="00AA1AC7" w:rsidRPr="001B4B76">
        <w:rPr>
          <w:color w:val="000000"/>
          <w:sz w:val="22"/>
        </w:rPr>
        <w:t xml:space="preserve">to assist councils in South Australia to upgrade and maintain their local road </w:t>
      </w:r>
      <w:r w:rsidR="00AA1AC7" w:rsidRPr="001B4B76">
        <w:rPr>
          <w:color w:val="000000"/>
          <w:sz w:val="22"/>
        </w:rPr>
        <w:lastRenderedPageBreak/>
        <w:t>network</w:t>
      </w:r>
      <w:r w:rsidR="0083219E">
        <w:rPr>
          <w:sz w:val="22"/>
          <w:szCs w:val="22"/>
        </w:rPr>
        <w:t xml:space="preserve">, announced by the Government </w:t>
      </w:r>
      <w:r w:rsidR="009219C0">
        <w:rPr>
          <w:sz w:val="22"/>
          <w:szCs w:val="22"/>
        </w:rPr>
        <w:t>in the 2019</w:t>
      </w:r>
      <w:r w:rsidR="009219C0">
        <w:rPr>
          <w:sz w:val="22"/>
          <w:szCs w:val="22"/>
        </w:rPr>
        <w:noBreakHyphen/>
        <w:t xml:space="preserve">20 Budget in the measure </w:t>
      </w:r>
      <w:r w:rsidR="009219C0" w:rsidRPr="009219C0">
        <w:rPr>
          <w:i/>
          <w:sz w:val="22"/>
          <w:szCs w:val="22"/>
        </w:rPr>
        <w:t>Infrastructure Investment Program – South Australian infrastructure investment</w:t>
      </w:r>
      <w:r w:rsidR="009219C0">
        <w:rPr>
          <w:sz w:val="22"/>
          <w:szCs w:val="22"/>
        </w:rPr>
        <w:t>.</w:t>
      </w:r>
    </w:p>
    <w:sectPr w:rsidR="000E3EA1" w:rsidRPr="000E0C2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0210D1">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0210D1">
              <w:rPr>
                <w:b/>
                <w:noProof/>
              </w:rPr>
              <w:t>2</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0210D1">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0210D1">
              <w:rPr>
                <w:b/>
                <w:noProof/>
              </w:rPr>
              <w:t>2</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11B3"/>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F551E"/>
    <w:rsid w:val="009F67B0"/>
    <w:rsid w:val="00A01C3B"/>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5E06"/>
    <w:rsid w:val="00AF654A"/>
    <w:rsid w:val="00AF6A41"/>
    <w:rsid w:val="00AF78BA"/>
    <w:rsid w:val="00B0195F"/>
    <w:rsid w:val="00B13E0F"/>
    <w:rsid w:val="00B1584D"/>
    <w:rsid w:val="00B17C4C"/>
    <w:rsid w:val="00B17F4C"/>
    <w:rsid w:val="00B2006C"/>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3704"/>
    <w:rsid w:val="00BB3705"/>
    <w:rsid w:val="00BB62C6"/>
    <w:rsid w:val="00BB73CB"/>
    <w:rsid w:val="00BC26C5"/>
    <w:rsid w:val="00BC75D7"/>
    <w:rsid w:val="00BD376E"/>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79FD"/>
    <w:rsid w:val="00CA7A49"/>
    <w:rsid w:val="00CB0645"/>
    <w:rsid w:val="00CB3E92"/>
    <w:rsid w:val="00CB4087"/>
    <w:rsid w:val="00CC3BD5"/>
    <w:rsid w:val="00CD0D2F"/>
    <w:rsid w:val="00CD1BE0"/>
    <w:rsid w:val="00CD1DA9"/>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2323"/>
    <w:rsid w:val="00F0250C"/>
    <w:rsid w:val="00F03831"/>
    <w:rsid w:val="00F0530A"/>
    <w:rsid w:val="00F05955"/>
    <w:rsid w:val="00F06A76"/>
    <w:rsid w:val="00F076B6"/>
    <w:rsid w:val="00F1031D"/>
    <w:rsid w:val="00F1222A"/>
    <w:rsid w:val="00F1483A"/>
    <w:rsid w:val="00F15F3B"/>
    <w:rsid w:val="00F1729C"/>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3B955-C28D-45FC-AC26-DD286F3A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2F4D2C53</Template>
  <TotalTime>0</TotalTime>
  <Pages>2</Pages>
  <Words>592</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Featherston, Daniel</cp:lastModifiedBy>
  <cp:revision>2</cp:revision>
  <cp:lastPrinted>2019-06-14T05:53:00Z</cp:lastPrinted>
  <dcterms:created xsi:type="dcterms:W3CDTF">2019-06-17T06:31:00Z</dcterms:created>
  <dcterms:modified xsi:type="dcterms:W3CDTF">2019-06-17T06:31:00Z</dcterms:modified>
</cp:coreProperties>
</file>