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57DDB" w:rsidRDefault="00193461" w:rsidP="0020300C">
      <w:pPr>
        <w:rPr>
          <w:sz w:val="28"/>
        </w:rPr>
      </w:pPr>
      <w:r w:rsidRPr="00957DDB">
        <w:rPr>
          <w:noProof/>
          <w:lang w:eastAsia="en-AU"/>
        </w:rPr>
        <w:drawing>
          <wp:inline distT="0" distB="0" distL="0" distR="0" wp14:anchorId="313878EF" wp14:editId="5E842F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57DDB" w:rsidRDefault="0048364F" w:rsidP="0048364F">
      <w:pPr>
        <w:rPr>
          <w:sz w:val="19"/>
        </w:rPr>
      </w:pPr>
    </w:p>
    <w:p w:rsidR="0048364F" w:rsidRPr="00957DDB" w:rsidRDefault="00D1789B" w:rsidP="0048364F">
      <w:pPr>
        <w:pStyle w:val="ShortT"/>
      </w:pPr>
      <w:r w:rsidRPr="00957DDB">
        <w:t>Acts Interpretation Amendment Substituted Reference Order</w:t>
      </w:r>
      <w:r w:rsidR="00957DDB" w:rsidRPr="00957DDB">
        <w:t> </w:t>
      </w:r>
      <w:r w:rsidRPr="00957DDB">
        <w:t>2019</w:t>
      </w:r>
    </w:p>
    <w:p w:rsidR="00FF7ED2" w:rsidRPr="00957DDB" w:rsidRDefault="00FF7ED2" w:rsidP="00FF7ED2">
      <w:pPr>
        <w:pStyle w:val="SignCoverPageStart"/>
        <w:spacing w:before="240"/>
        <w:rPr>
          <w:szCs w:val="22"/>
        </w:rPr>
      </w:pPr>
      <w:r w:rsidRPr="00957DDB">
        <w:rPr>
          <w:szCs w:val="22"/>
        </w:rPr>
        <w:t>I, General the Honourable Sir Peter Cosgrove AK MC (</w:t>
      </w:r>
      <w:proofErr w:type="spellStart"/>
      <w:r w:rsidRPr="00957DDB">
        <w:rPr>
          <w:szCs w:val="22"/>
        </w:rPr>
        <w:t>Ret’d</w:t>
      </w:r>
      <w:proofErr w:type="spellEnd"/>
      <w:r w:rsidRPr="00957DDB">
        <w:rPr>
          <w:szCs w:val="22"/>
        </w:rPr>
        <w:t>), Governor</w:t>
      </w:r>
      <w:r w:rsidR="00957DDB">
        <w:rPr>
          <w:szCs w:val="22"/>
        </w:rPr>
        <w:noBreakHyphen/>
      </w:r>
      <w:r w:rsidRPr="00957DDB">
        <w:rPr>
          <w:szCs w:val="22"/>
        </w:rPr>
        <w:t>General of the Commonwealth of Australia, acting with the advice of the Federal Executive Council, make the following substituted reference order.</w:t>
      </w:r>
    </w:p>
    <w:p w:rsidR="00FF7ED2" w:rsidRPr="00957DDB" w:rsidRDefault="00EE3FAC" w:rsidP="00FF7ED2">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27 June 2019</w:t>
      </w:r>
      <w:r>
        <w:rPr>
          <w:szCs w:val="22"/>
        </w:rPr>
        <w:fldChar w:fldCharType="end"/>
      </w:r>
    </w:p>
    <w:p w:rsidR="00FF7ED2" w:rsidRPr="00957DDB" w:rsidRDefault="00FF7ED2" w:rsidP="00FF7ED2">
      <w:pPr>
        <w:keepNext/>
        <w:tabs>
          <w:tab w:val="left" w:pos="3402"/>
        </w:tabs>
        <w:spacing w:before="1080" w:line="300" w:lineRule="atLeast"/>
        <w:ind w:left="397" w:right="397"/>
        <w:jc w:val="right"/>
        <w:rPr>
          <w:szCs w:val="22"/>
        </w:rPr>
      </w:pPr>
      <w:r w:rsidRPr="00957DDB">
        <w:rPr>
          <w:szCs w:val="22"/>
        </w:rPr>
        <w:t>Peter Cosgrove</w:t>
      </w:r>
    </w:p>
    <w:p w:rsidR="00FF7ED2" w:rsidRPr="00957DDB" w:rsidRDefault="00FF7ED2" w:rsidP="00FF7ED2">
      <w:pPr>
        <w:keepNext/>
        <w:tabs>
          <w:tab w:val="left" w:pos="3402"/>
        </w:tabs>
        <w:spacing w:line="300" w:lineRule="atLeast"/>
        <w:ind w:left="397" w:right="397"/>
        <w:jc w:val="right"/>
        <w:rPr>
          <w:szCs w:val="22"/>
        </w:rPr>
      </w:pPr>
      <w:r w:rsidRPr="00957DDB">
        <w:rPr>
          <w:szCs w:val="22"/>
        </w:rPr>
        <w:t>Governor</w:t>
      </w:r>
      <w:r w:rsidR="00957DDB">
        <w:rPr>
          <w:szCs w:val="22"/>
        </w:rPr>
        <w:noBreakHyphen/>
      </w:r>
      <w:r w:rsidRPr="00957DDB">
        <w:rPr>
          <w:szCs w:val="22"/>
        </w:rPr>
        <w:t>General</w:t>
      </w:r>
    </w:p>
    <w:p w:rsidR="00FF7ED2" w:rsidRPr="00957DDB" w:rsidRDefault="00FF7ED2" w:rsidP="00FF7ED2">
      <w:pPr>
        <w:keepNext/>
        <w:tabs>
          <w:tab w:val="left" w:pos="3402"/>
        </w:tabs>
        <w:spacing w:before="840" w:after="1080" w:line="300" w:lineRule="atLeast"/>
        <w:ind w:right="397"/>
        <w:rPr>
          <w:szCs w:val="22"/>
        </w:rPr>
      </w:pPr>
      <w:r w:rsidRPr="00957DDB">
        <w:rPr>
          <w:szCs w:val="22"/>
        </w:rPr>
        <w:t>By His Excellency’s Command</w:t>
      </w:r>
    </w:p>
    <w:p w:rsidR="00D1789B" w:rsidRPr="00957DDB" w:rsidRDefault="00D1789B" w:rsidP="00B94ACA">
      <w:pPr>
        <w:keepNext/>
        <w:tabs>
          <w:tab w:val="left" w:pos="3402"/>
        </w:tabs>
        <w:spacing w:before="480" w:line="300" w:lineRule="atLeast"/>
        <w:ind w:right="397"/>
        <w:rPr>
          <w:szCs w:val="22"/>
        </w:rPr>
      </w:pPr>
      <w:r w:rsidRPr="00957DDB">
        <w:rPr>
          <w:szCs w:val="22"/>
        </w:rPr>
        <w:t>Christian Porter</w:t>
      </w:r>
    </w:p>
    <w:p w:rsidR="00D1789B" w:rsidRPr="00957DDB" w:rsidRDefault="00D1789B" w:rsidP="00B94ACA">
      <w:pPr>
        <w:pStyle w:val="SignCoverPageEnd"/>
        <w:rPr>
          <w:szCs w:val="22"/>
        </w:rPr>
      </w:pPr>
      <w:r w:rsidRPr="00957DDB">
        <w:rPr>
          <w:szCs w:val="22"/>
        </w:rPr>
        <w:t>Attorney</w:t>
      </w:r>
      <w:r w:rsidR="00957DDB">
        <w:rPr>
          <w:szCs w:val="22"/>
        </w:rPr>
        <w:noBreakHyphen/>
      </w:r>
      <w:r w:rsidRPr="00957DDB">
        <w:rPr>
          <w:szCs w:val="22"/>
        </w:rPr>
        <w:t>General</w:t>
      </w:r>
    </w:p>
    <w:p w:rsidR="00D1789B" w:rsidRPr="00957DDB" w:rsidRDefault="00D1789B" w:rsidP="00B94ACA"/>
    <w:p w:rsidR="00D1789B" w:rsidRPr="00957DDB" w:rsidRDefault="00D1789B" w:rsidP="00B94ACA"/>
    <w:p w:rsidR="00D1789B" w:rsidRPr="00957DDB" w:rsidRDefault="00D1789B" w:rsidP="00B94ACA"/>
    <w:p w:rsidR="00D1789B" w:rsidRPr="00957DDB" w:rsidRDefault="00D1789B" w:rsidP="00B94ACA"/>
    <w:p w:rsidR="00D1789B" w:rsidRPr="00957DDB" w:rsidRDefault="00D1789B" w:rsidP="00D1789B"/>
    <w:p w:rsidR="0048364F" w:rsidRPr="00957DDB" w:rsidRDefault="0048364F" w:rsidP="0048364F">
      <w:pPr>
        <w:pStyle w:val="Header"/>
        <w:tabs>
          <w:tab w:val="clear" w:pos="4150"/>
          <w:tab w:val="clear" w:pos="8307"/>
        </w:tabs>
      </w:pPr>
      <w:r w:rsidRPr="00957DDB">
        <w:rPr>
          <w:rStyle w:val="CharAmSchNo"/>
        </w:rPr>
        <w:t xml:space="preserve"> </w:t>
      </w:r>
      <w:r w:rsidRPr="00957DDB">
        <w:rPr>
          <w:rStyle w:val="CharAmSchText"/>
        </w:rPr>
        <w:t xml:space="preserve"> </w:t>
      </w:r>
    </w:p>
    <w:p w:rsidR="0048364F" w:rsidRPr="00957DDB" w:rsidRDefault="0048364F" w:rsidP="0048364F">
      <w:pPr>
        <w:pStyle w:val="Header"/>
        <w:tabs>
          <w:tab w:val="clear" w:pos="4150"/>
          <w:tab w:val="clear" w:pos="8307"/>
        </w:tabs>
      </w:pPr>
      <w:r w:rsidRPr="00957DDB">
        <w:rPr>
          <w:rStyle w:val="CharAmPartNo"/>
        </w:rPr>
        <w:t xml:space="preserve"> </w:t>
      </w:r>
      <w:r w:rsidRPr="00957DDB">
        <w:rPr>
          <w:rStyle w:val="CharAmPartText"/>
        </w:rPr>
        <w:t xml:space="preserve"> </w:t>
      </w:r>
    </w:p>
    <w:p w:rsidR="0048364F" w:rsidRPr="00957DDB" w:rsidRDefault="0048364F" w:rsidP="0048364F">
      <w:pPr>
        <w:sectPr w:rsidR="0048364F" w:rsidRPr="00957DDB" w:rsidSect="002171E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957DDB" w:rsidRDefault="0048364F" w:rsidP="00884F3D">
      <w:pPr>
        <w:rPr>
          <w:sz w:val="36"/>
        </w:rPr>
      </w:pPr>
      <w:r w:rsidRPr="00957DDB">
        <w:rPr>
          <w:sz w:val="36"/>
        </w:rPr>
        <w:lastRenderedPageBreak/>
        <w:t>Contents</w:t>
      </w:r>
    </w:p>
    <w:p w:rsidR="00756870" w:rsidRPr="00957DDB" w:rsidRDefault="00756870">
      <w:pPr>
        <w:pStyle w:val="TOC5"/>
        <w:rPr>
          <w:rFonts w:asciiTheme="minorHAnsi" w:eastAsiaTheme="minorEastAsia" w:hAnsiTheme="minorHAnsi" w:cstheme="minorBidi"/>
          <w:noProof/>
          <w:kern w:val="0"/>
          <w:sz w:val="22"/>
          <w:szCs w:val="22"/>
        </w:rPr>
      </w:pPr>
      <w:r w:rsidRPr="00957DDB">
        <w:fldChar w:fldCharType="begin"/>
      </w:r>
      <w:r w:rsidRPr="00957DDB">
        <w:instrText xml:space="preserve"> TOC \o "1-9" </w:instrText>
      </w:r>
      <w:r w:rsidRPr="00957DDB">
        <w:fldChar w:fldCharType="separate"/>
      </w:r>
      <w:r w:rsidRPr="00957DDB">
        <w:rPr>
          <w:noProof/>
        </w:rPr>
        <w:t>1</w:t>
      </w:r>
      <w:r w:rsidRPr="00957DDB">
        <w:rPr>
          <w:noProof/>
        </w:rPr>
        <w:tab/>
        <w:t>Name</w:t>
      </w:r>
      <w:r w:rsidRPr="00957DDB">
        <w:rPr>
          <w:noProof/>
        </w:rPr>
        <w:tab/>
      </w:r>
      <w:r w:rsidRPr="00957DDB">
        <w:rPr>
          <w:noProof/>
        </w:rPr>
        <w:fldChar w:fldCharType="begin"/>
      </w:r>
      <w:r w:rsidRPr="00957DDB">
        <w:rPr>
          <w:noProof/>
        </w:rPr>
        <w:instrText xml:space="preserve"> PAGEREF _Toc11936886 \h </w:instrText>
      </w:r>
      <w:r w:rsidRPr="00957DDB">
        <w:rPr>
          <w:noProof/>
        </w:rPr>
      </w:r>
      <w:r w:rsidRPr="00957DDB">
        <w:rPr>
          <w:noProof/>
        </w:rPr>
        <w:fldChar w:fldCharType="separate"/>
      </w:r>
      <w:r w:rsidR="00EE3FAC">
        <w:rPr>
          <w:noProof/>
        </w:rPr>
        <w:t>1</w:t>
      </w:r>
      <w:r w:rsidRPr="00957DDB">
        <w:rPr>
          <w:noProof/>
        </w:rPr>
        <w:fldChar w:fldCharType="end"/>
      </w:r>
    </w:p>
    <w:p w:rsidR="00756870" w:rsidRPr="00957DDB" w:rsidRDefault="00756870">
      <w:pPr>
        <w:pStyle w:val="TOC5"/>
        <w:rPr>
          <w:rFonts w:asciiTheme="minorHAnsi" w:eastAsiaTheme="minorEastAsia" w:hAnsiTheme="minorHAnsi" w:cstheme="minorBidi"/>
          <w:noProof/>
          <w:kern w:val="0"/>
          <w:sz w:val="22"/>
          <w:szCs w:val="22"/>
        </w:rPr>
      </w:pPr>
      <w:r w:rsidRPr="00957DDB">
        <w:rPr>
          <w:noProof/>
        </w:rPr>
        <w:t>2</w:t>
      </w:r>
      <w:r w:rsidRPr="00957DDB">
        <w:rPr>
          <w:noProof/>
        </w:rPr>
        <w:tab/>
        <w:t>Commencement</w:t>
      </w:r>
      <w:r w:rsidRPr="00957DDB">
        <w:rPr>
          <w:noProof/>
        </w:rPr>
        <w:tab/>
      </w:r>
      <w:r w:rsidRPr="00957DDB">
        <w:rPr>
          <w:noProof/>
        </w:rPr>
        <w:fldChar w:fldCharType="begin"/>
      </w:r>
      <w:r w:rsidRPr="00957DDB">
        <w:rPr>
          <w:noProof/>
        </w:rPr>
        <w:instrText xml:space="preserve"> PAGEREF _Toc11936887 \h </w:instrText>
      </w:r>
      <w:r w:rsidRPr="00957DDB">
        <w:rPr>
          <w:noProof/>
        </w:rPr>
      </w:r>
      <w:r w:rsidRPr="00957DDB">
        <w:rPr>
          <w:noProof/>
        </w:rPr>
        <w:fldChar w:fldCharType="separate"/>
      </w:r>
      <w:r w:rsidR="00EE3FAC">
        <w:rPr>
          <w:noProof/>
        </w:rPr>
        <w:t>1</w:t>
      </w:r>
      <w:r w:rsidRPr="00957DDB">
        <w:rPr>
          <w:noProof/>
        </w:rPr>
        <w:fldChar w:fldCharType="end"/>
      </w:r>
    </w:p>
    <w:p w:rsidR="00756870" w:rsidRPr="00957DDB" w:rsidRDefault="00756870">
      <w:pPr>
        <w:pStyle w:val="TOC5"/>
        <w:rPr>
          <w:rFonts w:asciiTheme="minorHAnsi" w:eastAsiaTheme="minorEastAsia" w:hAnsiTheme="minorHAnsi" w:cstheme="minorBidi"/>
          <w:noProof/>
          <w:kern w:val="0"/>
          <w:sz w:val="22"/>
          <w:szCs w:val="22"/>
        </w:rPr>
      </w:pPr>
      <w:r w:rsidRPr="00957DDB">
        <w:rPr>
          <w:noProof/>
        </w:rPr>
        <w:t>3</w:t>
      </w:r>
      <w:r w:rsidRPr="00957DDB">
        <w:rPr>
          <w:noProof/>
        </w:rPr>
        <w:tab/>
        <w:t>Authority</w:t>
      </w:r>
      <w:r w:rsidRPr="00957DDB">
        <w:rPr>
          <w:noProof/>
        </w:rPr>
        <w:tab/>
      </w:r>
      <w:r w:rsidRPr="00957DDB">
        <w:rPr>
          <w:noProof/>
        </w:rPr>
        <w:fldChar w:fldCharType="begin"/>
      </w:r>
      <w:r w:rsidRPr="00957DDB">
        <w:rPr>
          <w:noProof/>
        </w:rPr>
        <w:instrText xml:space="preserve"> PAGEREF _Toc11936888 \h </w:instrText>
      </w:r>
      <w:r w:rsidRPr="00957DDB">
        <w:rPr>
          <w:noProof/>
        </w:rPr>
      </w:r>
      <w:r w:rsidRPr="00957DDB">
        <w:rPr>
          <w:noProof/>
        </w:rPr>
        <w:fldChar w:fldCharType="separate"/>
      </w:r>
      <w:r w:rsidR="00EE3FAC">
        <w:rPr>
          <w:noProof/>
        </w:rPr>
        <w:t>1</w:t>
      </w:r>
      <w:r w:rsidRPr="00957DDB">
        <w:rPr>
          <w:noProof/>
        </w:rPr>
        <w:fldChar w:fldCharType="end"/>
      </w:r>
    </w:p>
    <w:p w:rsidR="00756870" w:rsidRPr="00957DDB" w:rsidRDefault="00756870">
      <w:pPr>
        <w:pStyle w:val="TOC5"/>
        <w:rPr>
          <w:rFonts w:asciiTheme="minorHAnsi" w:eastAsiaTheme="minorEastAsia" w:hAnsiTheme="minorHAnsi" w:cstheme="minorBidi"/>
          <w:noProof/>
          <w:kern w:val="0"/>
          <w:sz w:val="22"/>
          <w:szCs w:val="22"/>
        </w:rPr>
      </w:pPr>
      <w:r w:rsidRPr="00957DDB">
        <w:rPr>
          <w:noProof/>
        </w:rPr>
        <w:t>4</w:t>
      </w:r>
      <w:r w:rsidRPr="00957DDB">
        <w:rPr>
          <w:noProof/>
        </w:rPr>
        <w:tab/>
        <w:t>Schedules</w:t>
      </w:r>
      <w:r w:rsidRPr="00957DDB">
        <w:rPr>
          <w:noProof/>
        </w:rPr>
        <w:tab/>
      </w:r>
      <w:r w:rsidRPr="00957DDB">
        <w:rPr>
          <w:noProof/>
        </w:rPr>
        <w:fldChar w:fldCharType="begin"/>
      </w:r>
      <w:r w:rsidRPr="00957DDB">
        <w:rPr>
          <w:noProof/>
        </w:rPr>
        <w:instrText xml:space="preserve"> PAGEREF _Toc11936889 \h </w:instrText>
      </w:r>
      <w:r w:rsidRPr="00957DDB">
        <w:rPr>
          <w:noProof/>
        </w:rPr>
      </w:r>
      <w:r w:rsidRPr="00957DDB">
        <w:rPr>
          <w:noProof/>
        </w:rPr>
        <w:fldChar w:fldCharType="separate"/>
      </w:r>
      <w:r w:rsidR="00EE3FAC">
        <w:rPr>
          <w:noProof/>
        </w:rPr>
        <w:t>1</w:t>
      </w:r>
      <w:r w:rsidRPr="00957DDB">
        <w:rPr>
          <w:noProof/>
        </w:rPr>
        <w:fldChar w:fldCharType="end"/>
      </w:r>
    </w:p>
    <w:p w:rsidR="00756870" w:rsidRPr="00957DDB" w:rsidRDefault="00756870">
      <w:pPr>
        <w:pStyle w:val="TOC6"/>
        <w:rPr>
          <w:rFonts w:asciiTheme="minorHAnsi" w:eastAsiaTheme="minorEastAsia" w:hAnsiTheme="minorHAnsi" w:cstheme="minorBidi"/>
          <w:b w:val="0"/>
          <w:noProof/>
          <w:kern w:val="0"/>
          <w:sz w:val="22"/>
          <w:szCs w:val="22"/>
        </w:rPr>
      </w:pPr>
      <w:r w:rsidRPr="00957DDB">
        <w:rPr>
          <w:noProof/>
        </w:rPr>
        <w:t>Schedule</w:t>
      </w:r>
      <w:r w:rsidR="00957DDB" w:rsidRPr="00957DDB">
        <w:rPr>
          <w:noProof/>
        </w:rPr>
        <w:t> </w:t>
      </w:r>
      <w:r w:rsidRPr="00957DDB">
        <w:rPr>
          <w:noProof/>
        </w:rPr>
        <w:t>1—Amendments</w:t>
      </w:r>
      <w:r w:rsidRPr="00957DDB">
        <w:rPr>
          <w:b w:val="0"/>
          <w:noProof/>
          <w:sz w:val="18"/>
        </w:rPr>
        <w:tab/>
      </w:r>
      <w:r w:rsidRPr="00957DDB">
        <w:rPr>
          <w:b w:val="0"/>
          <w:noProof/>
          <w:sz w:val="18"/>
        </w:rPr>
        <w:fldChar w:fldCharType="begin"/>
      </w:r>
      <w:r w:rsidRPr="00957DDB">
        <w:rPr>
          <w:b w:val="0"/>
          <w:noProof/>
          <w:sz w:val="18"/>
        </w:rPr>
        <w:instrText xml:space="preserve"> PAGEREF _Toc11936890 \h </w:instrText>
      </w:r>
      <w:r w:rsidRPr="00957DDB">
        <w:rPr>
          <w:b w:val="0"/>
          <w:noProof/>
          <w:sz w:val="18"/>
        </w:rPr>
      </w:r>
      <w:r w:rsidRPr="00957DDB">
        <w:rPr>
          <w:b w:val="0"/>
          <w:noProof/>
          <w:sz w:val="18"/>
        </w:rPr>
        <w:fldChar w:fldCharType="separate"/>
      </w:r>
      <w:r w:rsidR="00EE3FAC">
        <w:rPr>
          <w:b w:val="0"/>
          <w:noProof/>
          <w:sz w:val="18"/>
        </w:rPr>
        <w:t>2</w:t>
      </w:r>
      <w:r w:rsidRPr="00957DDB">
        <w:rPr>
          <w:b w:val="0"/>
          <w:noProof/>
          <w:sz w:val="18"/>
        </w:rPr>
        <w:fldChar w:fldCharType="end"/>
      </w:r>
    </w:p>
    <w:p w:rsidR="00756870" w:rsidRPr="00957DDB" w:rsidRDefault="00756870">
      <w:pPr>
        <w:pStyle w:val="TOC7"/>
        <w:rPr>
          <w:rFonts w:asciiTheme="minorHAnsi" w:eastAsiaTheme="minorEastAsia" w:hAnsiTheme="minorHAnsi" w:cstheme="minorBidi"/>
          <w:noProof/>
          <w:kern w:val="0"/>
          <w:sz w:val="22"/>
          <w:szCs w:val="22"/>
        </w:rPr>
      </w:pPr>
      <w:r w:rsidRPr="00957DDB">
        <w:rPr>
          <w:noProof/>
        </w:rPr>
        <w:t>Part</w:t>
      </w:r>
      <w:r w:rsidR="00957DDB" w:rsidRPr="00957DDB">
        <w:rPr>
          <w:noProof/>
        </w:rPr>
        <w:t> </w:t>
      </w:r>
      <w:r w:rsidRPr="00957DDB">
        <w:rPr>
          <w:noProof/>
        </w:rPr>
        <w:t>1—Substitutions having effect on and after 29</w:t>
      </w:r>
      <w:r w:rsidR="00957DDB" w:rsidRPr="00957DDB">
        <w:rPr>
          <w:noProof/>
        </w:rPr>
        <w:t> </w:t>
      </w:r>
      <w:r w:rsidRPr="00957DDB">
        <w:rPr>
          <w:noProof/>
        </w:rPr>
        <w:t>May 2019</w:t>
      </w:r>
      <w:r w:rsidRPr="00957DDB">
        <w:rPr>
          <w:noProof/>
          <w:sz w:val="18"/>
        </w:rPr>
        <w:tab/>
      </w:r>
      <w:r w:rsidRPr="00957DDB">
        <w:rPr>
          <w:noProof/>
          <w:sz w:val="18"/>
        </w:rPr>
        <w:fldChar w:fldCharType="begin"/>
      </w:r>
      <w:r w:rsidRPr="00957DDB">
        <w:rPr>
          <w:noProof/>
          <w:sz w:val="18"/>
        </w:rPr>
        <w:instrText xml:space="preserve"> PAGEREF _Toc11936891 \h </w:instrText>
      </w:r>
      <w:r w:rsidRPr="00957DDB">
        <w:rPr>
          <w:noProof/>
          <w:sz w:val="18"/>
        </w:rPr>
      </w:r>
      <w:r w:rsidRPr="00957DDB">
        <w:rPr>
          <w:noProof/>
          <w:sz w:val="18"/>
        </w:rPr>
        <w:fldChar w:fldCharType="separate"/>
      </w:r>
      <w:r w:rsidR="00EE3FAC">
        <w:rPr>
          <w:noProof/>
          <w:sz w:val="18"/>
        </w:rPr>
        <w:t>2</w:t>
      </w:r>
      <w:r w:rsidRPr="00957DDB">
        <w:rPr>
          <w:noProof/>
          <w:sz w:val="18"/>
        </w:rPr>
        <w:fldChar w:fldCharType="end"/>
      </w:r>
    </w:p>
    <w:p w:rsidR="00756870" w:rsidRPr="00957DDB" w:rsidRDefault="00756870">
      <w:pPr>
        <w:pStyle w:val="TOC9"/>
        <w:rPr>
          <w:rFonts w:asciiTheme="minorHAnsi" w:eastAsiaTheme="minorEastAsia" w:hAnsiTheme="minorHAnsi" w:cstheme="minorBidi"/>
          <w:i w:val="0"/>
          <w:noProof/>
          <w:kern w:val="0"/>
          <w:sz w:val="22"/>
          <w:szCs w:val="22"/>
        </w:rPr>
      </w:pPr>
      <w:r w:rsidRPr="00957DDB">
        <w:rPr>
          <w:noProof/>
        </w:rPr>
        <w:t>Acts Interpretation Substituted Reference Order</w:t>
      </w:r>
      <w:r w:rsidR="00957DDB" w:rsidRPr="00957DDB">
        <w:rPr>
          <w:noProof/>
        </w:rPr>
        <w:t> </w:t>
      </w:r>
      <w:r w:rsidRPr="00957DDB">
        <w:rPr>
          <w:noProof/>
        </w:rPr>
        <w:t>2017</w:t>
      </w:r>
      <w:r w:rsidRPr="00957DDB">
        <w:rPr>
          <w:i w:val="0"/>
          <w:noProof/>
          <w:sz w:val="18"/>
        </w:rPr>
        <w:tab/>
      </w:r>
      <w:r w:rsidRPr="00957DDB">
        <w:rPr>
          <w:i w:val="0"/>
          <w:noProof/>
          <w:sz w:val="18"/>
        </w:rPr>
        <w:fldChar w:fldCharType="begin"/>
      </w:r>
      <w:r w:rsidRPr="00957DDB">
        <w:rPr>
          <w:i w:val="0"/>
          <w:noProof/>
          <w:sz w:val="18"/>
        </w:rPr>
        <w:instrText xml:space="preserve"> PAGEREF _Toc11936892 \h </w:instrText>
      </w:r>
      <w:r w:rsidRPr="00957DDB">
        <w:rPr>
          <w:i w:val="0"/>
          <w:noProof/>
          <w:sz w:val="18"/>
        </w:rPr>
      </w:r>
      <w:r w:rsidRPr="00957DDB">
        <w:rPr>
          <w:i w:val="0"/>
          <w:noProof/>
          <w:sz w:val="18"/>
        </w:rPr>
        <w:fldChar w:fldCharType="separate"/>
      </w:r>
      <w:r w:rsidR="00EE3FAC">
        <w:rPr>
          <w:i w:val="0"/>
          <w:noProof/>
          <w:sz w:val="18"/>
        </w:rPr>
        <w:t>2</w:t>
      </w:r>
      <w:r w:rsidRPr="00957DDB">
        <w:rPr>
          <w:i w:val="0"/>
          <w:noProof/>
          <w:sz w:val="18"/>
        </w:rPr>
        <w:fldChar w:fldCharType="end"/>
      </w:r>
    </w:p>
    <w:p w:rsidR="00756870" w:rsidRPr="00957DDB" w:rsidRDefault="00756870">
      <w:pPr>
        <w:pStyle w:val="TOC7"/>
        <w:rPr>
          <w:rFonts w:asciiTheme="minorHAnsi" w:eastAsiaTheme="minorEastAsia" w:hAnsiTheme="minorHAnsi" w:cstheme="minorBidi"/>
          <w:noProof/>
          <w:kern w:val="0"/>
          <w:sz w:val="22"/>
          <w:szCs w:val="22"/>
        </w:rPr>
      </w:pPr>
      <w:r w:rsidRPr="00957DDB">
        <w:rPr>
          <w:noProof/>
        </w:rPr>
        <w:t>Part</w:t>
      </w:r>
      <w:r w:rsidR="00957DDB" w:rsidRPr="00957DDB">
        <w:rPr>
          <w:noProof/>
        </w:rPr>
        <w:t> </w:t>
      </w:r>
      <w:r w:rsidRPr="00957DDB">
        <w:rPr>
          <w:noProof/>
        </w:rPr>
        <w:t>2—Substitutions having effect on and after 1</w:t>
      </w:r>
      <w:r w:rsidR="00957DDB" w:rsidRPr="00957DDB">
        <w:rPr>
          <w:noProof/>
        </w:rPr>
        <w:t> </w:t>
      </w:r>
      <w:r w:rsidRPr="00957DDB">
        <w:rPr>
          <w:noProof/>
        </w:rPr>
        <w:t>July 2019</w:t>
      </w:r>
      <w:r w:rsidRPr="00957DDB">
        <w:rPr>
          <w:noProof/>
          <w:sz w:val="18"/>
        </w:rPr>
        <w:tab/>
      </w:r>
      <w:r w:rsidRPr="00957DDB">
        <w:rPr>
          <w:noProof/>
          <w:sz w:val="18"/>
        </w:rPr>
        <w:fldChar w:fldCharType="begin"/>
      </w:r>
      <w:r w:rsidRPr="00957DDB">
        <w:rPr>
          <w:noProof/>
          <w:sz w:val="18"/>
        </w:rPr>
        <w:instrText xml:space="preserve"> PAGEREF _Toc11936896 \h </w:instrText>
      </w:r>
      <w:r w:rsidRPr="00957DDB">
        <w:rPr>
          <w:noProof/>
          <w:sz w:val="18"/>
        </w:rPr>
      </w:r>
      <w:r w:rsidRPr="00957DDB">
        <w:rPr>
          <w:noProof/>
          <w:sz w:val="18"/>
        </w:rPr>
        <w:fldChar w:fldCharType="separate"/>
      </w:r>
      <w:r w:rsidR="00EE3FAC">
        <w:rPr>
          <w:noProof/>
          <w:sz w:val="18"/>
        </w:rPr>
        <w:t>4</w:t>
      </w:r>
      <w:r w:rsidRPr="00957DDB">
        <w:rPr>
          <w:noProof/>
          <w:sz w:val="18"/>
        </w:rPr>
        <w:fldChar w:fldCharType="end"/>
      </w:r>
    </w:p>
    <w:p w:rsidR="00756870" w:rsidRPr="00957DDB" w:rsidRDefault="00756870">
      <w:pPr>
        <w:pStyle w:val="TOC9"/>
        <w:rPr>
          <w:rFonts w:asciiTheme="minorHAnsi" w:eastAsiaTheme="minorEastAsia" w:hAnsiTheme="minorHAnsi" w:cstheme="minorBidi"/>
          <w:i w:val="0"/>
          <w:noProof/>
          <w:kern w:val="0"/>
          <w:sz w:val="22"/>
          <w:szCs w:val="22"/>
        </w:rPr>
      </w:pPr>
      <w:r w:rsidRPr="00957DDB">
        <w:rPr>
          <w:noProof/>
        </w:rPr>
        <w:t>Acts Interpretation Substituted Reference Order</w:t>
      </w:r>
      <w:r w:rsidR="00957DDB" w:rsidRPr="00957DDB">
        <w:rPr>
          <w:noProof/>
        </w:rPr>
        <w:t> </w:t>
      </w:r>
      <w:r w:rsidRPr="00957DDB">
        <w:rPr>
          <w:noProof/>
        </w:rPr>
        <w:t>2017</w:t>
      </w:r>
      <w:r w:rsidRPr="00957DDB">
        <w:rPr>
          <w:i w:val="0"/>
          <w:noProof/>
          <w:sz w:val="18"/>
        </w:rPr>
        <w:tab/>
      </w:r>
      <w:r w:rsidRPr="00957DDB">
        <w:rPr>
          <w:i w:val="0"/>
          <w:noProof/>
          <w:sz w:val="18"/>
        </w:rPr>
        <w:fldChar w:fldCharType="begin"/>
      </w:r>
      <w:r w:rsidRPr="00957DDB">
        <w:rPr>
          <w:i w:val="0"/>
          <w:noProof/>
          <w:sz w:val="18"/>
        </w:rPr>
        <w:instrText xml:space="preserve"> PAGEREF _Toc11936897 \h </w:instrText>
      </w:r>
      <w:r w:rsidRPr="00957DDB">
        <w:rPr>
          <w:i w:val="0"/>
          <w:noProof/>
          <w:sz w:val="18"/>
        </w:rPr>
      </w:r>
      <w:r w:rsidRPr="00957DDB">
        <w:rPr>
          <w:i w:val="0"/>
          <w:noProof/>
          <w:sz w:val="18"/>
        </w:rPr>
        <w:fldChar w:fldCharType="separate"/>
      </w:r>
      <w:r w:rsidR="00EE3FAC">
        <w:rPr>
          <w:i w:val="0"/>
          <w:noProof/>
          <w:sz w:val="18"/>
        </w:rPr>
        <w:t>4</w:t>
      </w:r>
      <w:r w:rsidRPr="00957DDB">
        <w:rPr>
          <w:i w:val="0"/>
          <w:noProof/>
          <w:sz w:val="18"/>
        </w:rPr>
        <w:fldChar w:fldCharType="end"/>
      </w:r>
    </w:p>
    <w:p w:rsidR="00756870" w:rsidRPr="00957DDB" w:rsidRDefault="00756870">
      <w:pPr>
        <w:pStyle w:val="TOC7"/>
        <w:rPr>
          <w:rFonts w:asciiTheme="minorHAnsi" w:eastAsiaTheme="minorEastAsia" w:hAnsiTheme="minorHAnsi" w:cstheme="minorBidi"/>
          <w:noProof/>
          <w:kern w:val="0"/>
          <w:sz w:val="22"/>
          <w:szCs w:val="22"/>
        </w:rPr>
      </w:pPr>
      <w:r w:rsidRPr="00957DDB">
        <w:rPr>
          <w:noProof/>
        </w:rPr>
        <w:t>Part</w:t>
      </w:r>
      <w:r w:rsidR="00957DDB" w:rsidRPr="00957DDB">
        <w:rPr>
          <w:noProof/>
        </w:rPr>
        <w:t> </w:t>
      </w:r>
      <w:r w:rsidRPr="00957DDB">
        <w:rPr>
          <w:noProof/>
        </w:rPr>
        <w:t>3—Other amendments</w:t>
      </w:r>
      <w:r w:rsidRPr="00957DDB">
        <w:rPr>
          <w:noProof/>
          <w:sz w:val="18"/>
        </w:rPr>
        <w:tab/>
      </w:r>
      <w:r w:rsidRPr="00957DDB">
        <w:rPr>
          <w:noProof/>
          <w:sz w:val="18"/>
        </w:rPr>
        <w:fldChar w:fldCharType="begin"/>
      </w:r>
      <w:r w:rsidRPr="00957DDB">
        <w:rPr>
          <w:noProof/>
          <w:sz w:val="18"/>
        </w:rPr>
        <w:instrText xml:space="preserve"> PAGEREF _Toc11936900 \h </w:instrText>
      </w:r>
      <w:r w:rsidRPr="00957DDB">
        <w:rPr>
          <w:noProof/>
          <w:sz w:val="18"/>
        </w:rPr>
      </w:r>
      <w:r w:rsidRPr="00957DDB">
        <w:rPr>
          <w:noProof/>
          <w:sz w:val="18"/>
        </w:rPr>
        <w:fldChar w:fldCharType="separate"/>
      </w:r>
      <w:r w:rsidR="00EE3FAC">
        <w:rPr>
          <w:noProof/>
          <w:sz w:val="18"/>
        </w:rPr>
        <w:t>7</w:t>
      </w:r>
      <w:r w:rsidRPr="00957DDB">
        <w:rPr>
          <w:noProof/>
          <w:sz w:val="18"/>
        </w:rPr>
        <w:fldChar w:fldCharType="end"/>
      </w:r>
    </w:p>
    <w:p w:rsidR="00756870" w:rsidRPr="00957DDB" w:rsidRDefault="00756870">
      <w:pPr>
        <w:pStyle w:val="TOC9"/>
        <w:rPr>
          <w:rFonts w:asciiTheme="minorHAnsi" w:eastAsiaTheme="minorEastAsia" w:hAnsiTheme="minorHAnsi" w:cstheme="minorBidi"/>
          <w:i w:val="0"/>
          <w:noProof/>
          <w:kern w:val="0"/>
          <w:sz w:val="22"/>
          <w:szCs w:val="22"/>
        </w:rPr>
      </w:pPr>
      <w:r w:rsidRPr="00957DDB">
        <w:rPr>
          <w:noProof/>
        </w:rPr>
        <w:t>Acts Interpretation Substituted Reference Order</w:t>
      </w:r>
      <w:r w:rsidR="00957DDB" w:rsidRPr="00957DDB">
        <w:rPr>
          <w:noProof/>
        </w:rPr>
        <w:t> </w:t>
      </w:r>
      <w:r w:rsidRPr="00957DDB">
        <w:rPr>
          <w:noProof/>
        </w:rPr>
        <w:t>2017</w:t>
      </w:r>
      <w:r w:rsidRPr="00957DDB">
        <w:rPr>
          <w:i w:val="0"/>
          <w:noProof/>
          <w:sz w:val="18"/>
        </w:rPr>
        <w:tab/>
      </w:r>
      <w:r w:rsidRPr="00957DDB">
        <w:rPr>
          <w:i w:val="0"/>
          <w:noProof/>
          <w:sz w:val="18"/>
        </w:rPr>
        <w:fldChar w:fldCharType="begin"/>
      </w:r>
      <w:r w:rsidRPr="00957DDB">
        <w:rPr>
          <w:i w:val="0"/>
          <w:noProof/>
          <w:sz w:val="18"/>
        </w:rPr>
        <w:instrText xml:space="preserve"> PAGEREF _Toc11936901 \h </w:instrText>
      </w:r>
      <w:r w:rsidRPr="00957DDB">
        <w:rPr>
          <w:i w:val="0"/>
          <w:noProof/>
          <w:sz w:val="18"/>
        </w:rPr>
      </w:r>
      <w:r w:rsidRPr="00957DDB">
        <w:rPr>
          <w:i w:val="0"/>
          <w:noProof/>
          <w:sz w:val="18"/>
        </w:rPr>
        <w:fldChar w:fldCharType="separate"/>
      </w:r>
      <w:r w:rsidR="00EE3FAC">
        <w:rPr>
          <w:i w:val="0"/>
          <w:noProof/>
          <w:sz w:val="18"/>
        </w:rPr>
        <w:t>7</w:t>
      </w:r>
      <w:r w:rsidRPr="00957DDB">
        <w:rPr>
          <w:i w:val="0"/>
          <w:noProof/>
          <w:sz w:val="18"/>
        </w:rPr>
        <w:fldChar w:fldCharType="end"/>
      </w:r>
    </w:p>
    <w:p w:rsidR="0048364F" w:rsidRPr="00957DDB" w:rsidRDefault="00756870" w:rsidP="0048364F">
      <w:r w:rsidRPr="00957DDB">
        <w:fldChar w:fldCharType="end"/>
      </w:r>
    </w:p>
    <w:p w:rsidR="0048364F" w:rsidRPr="00957DDB" w:rsidRDefault="0048364F" w:rsidP="0048364F">
      <w:pPr>
        <w:sectPr w:rsidR="0048364F" w:rsidRPr="00957DDB" w:rsidSect="002171EF">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957DDB" w:rsidRDefault="0048364F" w:rsidP="0048364F">
      <w:pPr>
        <w:pStyle w:val="ActHead5"/>
      </w:pPr>
      <w:bookmarkStart w:id="0" w:name="_Toc11936886"/>
      <w:r w:rsidRPr="00957DDB">
        <w:rPr>
          <w:rStyle w:val="CharSectno"/>
        </w:rPr>
        <w:lastRenderedPageBreak/>
        <w:t>1</w:t>
      </w:r>
      <w:r w:rsidRPr="00957DDB">
        <w:t xml:space="preserve">  </w:t>
      </w:r>
      <w:r w:rsidR="004F676E" w:rsidRPr="00957DDB">
        <w:t>Name</w:t>
      </w:r>
      <w:bookmarkEnd w:id="0"/>
    </w:p>
    <w:p w:rsidR="0048364F" w:rsidRPr="00957DDB" w:rsidRDefault="0048364F" w:rsidP="0048364F">
      <w:pPr>
        <w:pStyle w:val="subsection"/>
      </w:pPr>
      <w:r w:rsidRPr="00957DDB">
        <w:tab/>
      </w:r>
      <w:r w:rsidRPr="00957DDB">
        <w:tab/>
      </w:r>
      <w:r w:rsidR="00D1789B" w:rsidRPr="00957DDB">
        <w:t>This instrument is</w:t>
      </w:r>
      <w:r w:rsidRPr="00957DDB">
        <w:t xml:space="preserve"> the </w:t>
      </w:r>
      <w:r w:rsidR="00D1789B" w:rsidRPr="00957DDB">
        <w:rPr>
          <w:i/>
        </w:rPr>
        <w:t>Acts Interpretation Amendment Substituted Reference Order</w:t>
      </w:r>
      <w:r w:rsidR="00957DDB" w:rsidRPr="00957DDB">
        <w:rPr>
          <w:i/>
        </w:rPr>
        <w:t> </w:t>
      </w:r>
      <w:r w:rsidR="00D1789B" w:rsidRPr="00957DDB">
        <w:rPr>
          <w:i/>
        </w:rPr>
        <w:t>2019</w:t>
      </w:r>
      <w:r w:rsidRPr="00957DDB">
        <w:t>.</w:t>
      </w:r>
    </w:p>
    <w:p w:rsidR="004F676E" w:rsidRPr="00957DDB" w:rsidRDefault="0048364F" w:rsidP="005452CC">
      <w:pPr>
        <w:pStyle w:val="ActHead5"/>
      </w:pPr>
      <w:bookmarkStart w:id="1" w:name="_Toc11936887"/>
      <w:r w:rsidRPr="00957DDB">
        <w:rPr>
          <w:rStyle w:val="CharSectno"/>
        </w:rPr>
        <w:t>2</w:t>
      </w:r>
      <w:r w:rsidRPr="00957DDB">
        <w:t xml:space="preserve">  Commencement</w:t>
      </w:r>
      <w:bookmarkEnd w:id="1"/>
    </w:p>
    <w:p w:rsidR="005A0EAF" w:rsidRPr="00957DDB" w:rsidRDefault="005A0EAF" w:rsidP="00EE2E9B">
      <w:pPr>
        <w:pStyle w:val="subsection"/>
      </w:pPr>
      <w:r w:rsidRPr="00957DDB">
        <w:tab/>
        <w:t>(1)</w:t>
      </w:r>
      <w:r w:rsidRPr="00957DDB">
        <w:tab/>
        <w:t>Each provision of this instrument specified in column 1 of the table commences, or is taken to have commenced, in accordance with column 2 of the table. Any other statement in column 2 has effect according to its terms.</w:t>
      </w:r>
    </w:p>
    <w:p w:rsidR="005A0EAF" w:rsidRPr="00957DDB" w:rsidRDefault="005A0EAF" w:rsidP="00EE2E9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A0EAF" w:rsidRPr="00957DDB" w:rsidTr="006017C2">
        <w:trPr>
          <w:tblHeader/>
        </w:trPr>
        <w:tc>
          <w:tcPr>
            <w:tcW w:w="8364" w:type="dxa"/>
            <w:gridSpan w:val="3"/>
            <w:tcBorders>
              <w:top w:val="single" w:sz="12" w:space="0" w:color="auto"/>
              <w:bottom w:val="single" w:sz="6" w:space="0" w:color="auto"/>
            </w:tcBorders>
            <w:shd w:val="clear" w:color="auto" w:fill="auto"/>
            <w:hideMark/>
          </w:tcPr>
          <w:p w:rsidR="005A0EAF" w:rsidRPr="00957DDB" w:rsidRDefault="005A0EAF" w:rsidP="006017C2">
            <w:pPr>
              <w:pStyle w:val="TableHeading"/>
            </w:pPr>
            <w:r w:rsidRPr="00957DDB">
              <w:t>Commencement information</w:t>
            </w:r>
          </w:p>
        </w:tc>
      </w:tr>
      <w:tr w:rsidR="005A0EAF" w:rsidRPr="00957DDB" w:rsidTr="006017C2">
        <w:trPr>
          <w:tblHeader/>
        </w:trPr>
        <w:tc>
          <w:tcPr>
            <w:tcW w:w="2127" w:type="dxa"/>
            <w:tcBorders>
              <w:top w:val="single" w:sz="6" w:space="0" w:color="auto"/>
              <w:bottom w:val="single" w:sz="6" w:space="0" w:color="auto"/>
            </w:tcBorders>
            <w:shd w:val="clear" w:color="auto" w:fill="auto"/>
            <w:hideMark/>
          </w:tcPr>
          <w:p w:rsidR="005A0EAF" w:rsidRPr="00957DDB" w:rsidRDefault="005A0EAF" w:rsidP="006017C2">
            <w:pPr>
              <w:pStyle w:val="TableHeading"/>
            </w:pPr>
            <w:r w:rsidRPr="00957DDB">
              <w:t>Column 1</w:t>
            </w:r>
          </w:p>
        </w:tc>
        <w:tc>
          <w:tcPr>
            <w:tcW w:w="4394" w:type="dxa"/>
            <w:tcBorders>
              <w:top w:val="single" w:sz="6" w:space="0" w:color="auto"/>
              <w:bottom w:val="single" w:sz="6" w:space="0" w:color="auto"/>
            </w:tcBorders>
            <w:shd w:val="clear" w:color="auto" w:fill="auto"/>
            <w:hideMark/>
          </w:tcPr>
          <w:p w:rsidR="005A0EAF" w:rsidRPr="00957DDB" w:rsidRDefault="005A0EAF" w:rsidP="006017C2">
            <w:pPr>
              <w:pStyle w:val="TableHeading"/>
            </w:pPr>
            <w:r w:rsidRPr="00957DDB">
              <w:t>Column 2</w:t>
            </w:r>
          </w:p>
        </w:tc>
        <w:tc>
          <w:tcPr>
            <w:tcW w:w="1843" w:type="dxa"/>
            <w:tcBorders>
              <w:top w:val="single" w:sz="6" w:space="0" w:color="auto"/>
              <w:bottom w:val="single" w:sz="6" w:space="0" w:color="auto"/>
            </w:tcBorders>
            <w:shd w:val="clear" w:color="auto" w:fill="auto"/>
            <w:hideMark/>
          </w:tcPr>
          <w:p w:rsidR="005A0EAF" w:rsidRPr="00957DDB" w:rsidRDefault="005A0EAF" w:rsidP="006017C2">
            <w:pPr>
              <w:pStyle w:val="TableHeading"/>
            </w:pPr>
            <w:r w:rsidRPr="00957DDB">
              <w:t>Column 3</w:t>
            </w:r>
          </w:p>
        </w:tc>
      </w:tr>
      <w:tr w:rsidR="005A0EAF" w:rsidRPr="00957DDB" w:rsidTr="006017C2">
        <w:trPr>
          <w:tblHeader/>
        </w:trPr>
        <w:tc>
          <w:tcPr>
            <w:tcW w:w="2127" w:type="dxa"/>
            <w:tcBorders>
              <w:top w:val="single" w:sz="6" w:space="0" w:color="auto"/>
              <w:bottom w:val="single" w:sz="12" w:space="0" w:color="auto"/>
            </w:tcBorders>
            <w:shd w:val="clear" w:color="auto" w:fill="auto"/>
            <w:hideMark/>
          </w:tcPr>
          <w:p w:rsidR="005A0EAF" w:rsidRPr="00957DDB" w:rsidRDefault="005A0EAF" w:rsidP="006017C2">
            <w:pPr>
              <w:pStyle w:val="TableHeading"/>
            </w:pPr>
            <w:r w:rsidRPr="00957DDB">
              <w:t>Provisions</w:t>
            </w:r>
          </w:p>
        </w:tc>
        <w:tc>
          <w:tcPr>
            <w:tcW w:w="4394" w:type="dxa"/>
            <w:tcBorders>
              <w:top w:val="single" w:sz="6" w:space="0" w:color="auto"/>
              <w:bottom w:val="single" w:sz="12" w:space="0" w:color="auto"/>
            </w:tcBorders>
            <w:shd w:val="clear" w:color="auto" w:fill="auto"/>
            <w:hideMark/>
          </w:tcPr>
          <w:p w:rsidR="005A0EAF" w:rsidRPr="00957DDB" w:rsidRDefault="005A0EAF" w:rsidP="006017C2">
            <w:pPr>
              <w:pStyle w:val="TableHeading"/>
            </w:pPr>
            <w:r w:rsidRPr="00957DDB">
              <w:t>Commencement</w:t>
            </w:r>
          </w:p>
        </w:tc>
        <w:tc>
          <w:tcPr>
            <w:tcW w:w="1843" w:type="dxa"/>
            <w:tcBorders>
              <w:top w:val="single" w:sz="6" w:space="0" w:color="auto"/>
              <w:bottom w:val="single" w:sz="12" w:space="0" w:color="auto"/>
            </w:tcBorders>
            <w:shd w:val="clear" w:color="auto" w:fill="auto"/>
            <w:hideMark/>
          </w:tcPr>
          <w:p w:rsidR="005A0EAF" w:rsidRPr="00957DDB" w:rsidRDefault="005A0EAF" w:rsidP="006017C2">
            <w:pPr>
              <w:pStyle w:val="TableHeading"/>
            </w:pPr>
            <w:r w:rsidRPr="00957DDB">
              <w:t>Date/Details</w:t>
            </w:r>
          </w:p>
        </w:tc>
      </w:tr>
      <w:tr w:rsidR="005A0EAF" w:rsidRPr="00957DDB" w:rsidTr="006017C2">
        <w:tc>
          <w:tcPr>
            <w:tcW w:w="2127" w:type="dxa"/>
            <w:tcBorders>
              <w:top w:val="single" w:sz="12" w:space="0" w:color="auto"/>
              <w:bottom w:val="single" w:sz="12" w:space="0" w:color="auto"/>
            </w:tcBorders>
            <w:shd w:val="clear" w:color="auto" w:fill="auto"/>
            <w:hideMark/>
          </w:tcPr>
          <w:p w:rsidR="005A0EAF" w:rsidRPr="00957DDB" w:rsidRDefault="005A0EAF" w:rsidP="00633D4D">
            <w:pPr>
              <w:pStyle w:val="Tabletext"/>
            </w:pPr>
            <w:r w:rsidRPr="00957DDB">
              <w:t xml:space="preserve">1.  </w:t>
            </w:r>
            <w:r w:rsidR="00633D4D" w:rsidRPr="00957DDB">
              <w:t>The whole of this instrument</w:t>
            </w:r>
          </w:p>
        </w:tc>
        <w:tc>
          <w:tcPr>
            <w:tcW w:w="4394" w:type="dxa"/>
            <w:tcBorders>
              <w:top w:val="single" w:sz="12" w:space="0" w:color="auto"/>
              <w:bottom w:val="single" w:sz="12" w:space="0" w:color="auto"/>
            </w:tcBorders>
            <w:shd w:val="clear" w:color="auto" w:fill="auto"/>
            <w:hideMark/>
          </w:tcPr>
          <w:p w:rsidR="005A0EAF" w:rsidRPr="00957DDB" w:rsidRDefault="005A0EAF" w:rsidP="00EE2E9B">
            <w:pPr>
              <w:pStyle w:val="Tabletext"/>
            </w:pPr>
            <w:r w:rsidRPr="00957DDB">
              <w:t>The day after this instrument is registered.</w:t>
            </w:r>
          </w:p>
        </w:tc>
        <w:tc>
          <w:tcPr>
            <w:tcW w:w="1843" w:type="dxa"/>
            <w:tcBorders>
              <w:top w:val="single" w:sz="12" w:space="0" w:color="auto"/>
              <w:bottom w:val="single" w:sz="12" w:space="0" w:color="auto"/>
            </w:tcBorders>
            <w:shd w:val="clear" w:color="auto" w:fill="auto"/>
          </w:tcPr>
          <w:p w:rsidR="005A0EAF" w:rsidRPr="00957DDB" w:rsidRDefault="00317FE9">
            <w:pPr>
              <w:pStyle w:val="Tabletext"/>
            </w:pPr>
            <w:r>
              <w:t>29 June 2019</w:t>
            </w:r>
            <w:bookmarkStart w:id="2" w:name="_GoBack"/>
            <w:bookmarkEnd w:id="2"/>
          </w:p>
        </w:tc>
      </w:tr>
    </w:tbl>
    <w:p w:rsidR="005A0EAF" w:rsidRPr="00957DDB" w:rsidRDefault="005A0EAF" w:rsidP="00EE2E9B">
      <w:pPr>
        <w:pStyle w:val="notetext"/>
      </w:pPr>
      <w:r w:rsidRPr="00957DDB">
        <w:rPr>
          <w:snapToGrid w:val="0"/>
          <w:lang w:eastAsia="en-US"/>
        </w:rPr>
        <w:t>Note:</w:t>
      </w:r>
      <w:r w:rsidRPr="00957DDB">
        <w:rPr>
          <w:snapToGrid w:val="0"/>
          <w:lang w:eastAsia="en-US"/>
        </w:rPr>
        <w:tab/>
        <w:t xml:space="preserve">This table relates only to the provisions of this </w:t>
      </w:r>
      <w:r w:rsidRPr="00957DDB">
        <w:t xml:space="preserve">instrument </w:t>
      </w:r>
      <w:r w:rsidRPr="00957DDB">
        <w:rPr>
          <w:snapToGrid w:val="0"/>
          <w:lang w:eastAsia="en-US"/>
        </w:rPr>
        <w:t xml:space="preserve">as originally made. It will not be amended to deal with any later amendments of this </w:t>
      </w:r>
      <w:r w:rsidRPr="00957DDB">
        <w:t>instrument</w:t>
      </w:r>
      <w:r w:rsidRPr="00957DDB">
        <w:rPr>
          <w:snapToGrid w:val="0"/>
          <w:lang w:eastAsia="en-US"/>
        </w:rPr>
        <w:t>.</w:t>
      </w:r>
    </w:p>
    <w:p w:rsidR="005A0EAF" w:rsidRPr="00957DDB" w:rsidRDefault="005A0EAF" w:rsidP="00EE2E9B">
      <w:pPr>
        <w:pStyle w:val="subsection"/>
      </w:pPr>
      <w:r w:rsidRPr="00957DDB">
        <w:tab/>
        <w:t>(2)</w:t>
      </w:r>
      <w:r w:rsidRPr="00957DDB">
        <w:tab/>
        <w:t>Any information in column 3 of the table is not part of this instrument. Information may be inserted in this column, or information in it may be edited, in any published version of this instrument.</w:t>
      </w:r>
    </w:p>
    <w:p w:rsidR="00BF6650" w:rsidRPr="00957DDB" w:rsidRDefault="00BF6650" w:rsidP="00BF6650">
      <w:pPr>
        <w:pStyle w:val="ActHead5"/>
      </w:pPr>
      <w:bookmarkStart w:id="3" w:name="_Toc11936888"/>
      <w:r w:rsidRPr="00957DDB">
        <w:rPr>
          <w:rStyle w:val="CharSectno"/>
        </w:rPr>
        <w:t>3</w:t>
      </w:r>
      <w:r w:rsidRPr="00957DDB">
        <w:t xml:space="preserve">  Authority</w:t>
      </w:r>
      <w:bookmarkEnd w:id="3"/>
    </w:p>
    <w:p w:rsidR="00BF6650" w:rsidRPr="00957DDB" w:rsidRDefault="00BF6650" w:rsidP="00BF6650">
      <w:pPr>
        <w:pStyle w:val="subsection"/>
      </w:pPr>
      <w:r w:rsidRPr="00957DDB">
        <w:tab/>
      </w:r>
      <w:r w:rsidRPr="00957DDB">
        <w:tab/>
      </w:r>
      <w:r w:rsidR="00D1789B" w:rsidRPr="00957DDB">
        <w:t>This instrument is</w:t>
      </w:r>
      <w:r w:rsidRPr="00957DDB">
        <w:t xml:space="preserve"> made under </w:t>
      </w:r>
      <w:r w:rsidR="00D1789B" w:rsidRPr="00957DDB">
        <w:t>section</w:t>
      </w:r>
      <w:r w:rsidR="00957DDB" w:rsidRPr="00957DDB">
        <w:t> </w:t>
      </w:r>
      <w:r w:rsidR="00D1789B" w:rsidRPr="00957DDB">
        <w:t xml:space="preserve">19B of the </w:t>
      </w:r>
      <w:r w:rsidR="00D1789B" w:rsidRPr="00957DDB">
        <w:rPr>
          <w:i/>
        </w:rPr>
        <w:t>Acts Interpretation Act 1901</w:t>
      </w:r>
      <w:r w:rsidR="00D1789B" w:rsidRPr="00957DDB">
        <w:t>.</w:t>
      </w:r>
    </w:p>
    <w:p w:rsidR="00557C7A" w:rsidRPr="00957DDB" w:rsidRDefault="00BF6650" w:rsidP="00557C7A">
      <w:pPr>
        <w:pStyle w:val="ActHead5"/>
      </w:pPr>
      <w:bookmarkStart w:id="4" w:name="_Toc11936889"/>
      <w:r w:rsidRPr="00957DDB">
        <w:rPr>
          <w:rStyle w:val="CharSectno"/>
        </w:rPr>
        <w:t>4</w:t>
      </w:r>
      <w:r w:rsidR="00557C7A" w:rsidRPr="00957DDB">
        <w:t xml:space="preserve">  </w:t>
      </w:r>
      <w:r w:rsidR="00083F48" w:rsidRPr="00957DDB">
        <w:t>Schedules</w:t>
      </w:r>
      <w:bookmarkEnd w:id="4"/>
    </w:p>
    <w:p w:rsidR="00557C7A" w:rsidRPr="00957DDB" w:rsidRDefault="00557C7A" w:rsidP="00557C7A">
      <w:pPr>
        <w:pStyle w:val="subsection"/>
      </w:pPr>
      <w:r w:rsidRPr="00957DDB">
        <w:tab/>
      </w:r>
      <w:r w:rsidRPr="00957DDB">
        <w:tab/>
      </w:r>
      <w:r w:rsidR="00083F48" w:rsidRPr="00957DDB">
        <w:t xml:space="preserve">Each </w:t>
      </w:r>
      <w:r w:rsidR="00160BD7" w:rsidRPr="00957DDB">
        <w:t>instrument</w:t>
      </w:r>
      <w:r w:rsidR="00083F48" w:rsidRPr="00957DDB">
        <w:t xml:space="preserve"> that is specified in a Schedule to </w:t>
      </w:r>
      <w:r w:rsidR="00D1789B" w:rsidRPr="00957DDB">
        <w:t>this instrument</w:t>
      </w:r>
      <w:r w:rsidR="00083F48" w:rsidRPr="00957DDB">
        <w:t xml:space="preserve"> is amended or repealed as set out in the applicable items in the Schedule concerned, and any other item in a Schedule to </w:t>
      </w:r>
      <w:r w:rsidR="00D1789B" w:rsidRPr="00957DDB">
        <w:t>this instrument</w:t>
      </w:r>
      <w:r w:rsidR="00083F48" w:rsidRPr="00957DDB">
        <w:t xml:space="preserve"> has effect according to its terms.</w:t>
      </w:r>
    </w:p>
    <w:p w:rsidR="0048364F" w:rsidRPr="00957DDB" w:rsidRDefault="0048364F" w:rsidP="009C5989">
      <w:pPr>
        <w:pStyle w:val="ActHead6"/>
        <w:pageBreakBefore/>
      </w:pPr>
      <w:bookmarkStart w:id="5" w:name="_Toc11936890"/>
      <w:bookmarkStart w:id="6" w:name="opcAmSched"/>
      <w:bookmarkStart w:id="7" w:name="opcCurrentFind"/>
      <w:r w:rsidRPr="00957DDB">
        <w:rPr>
          <w:rStyle w:val="CharAmSchNo"/>
        </w:rPr>
        <w:t>Schedule</w:t>
      </w:r>
      <w:r w:rsidR="00957DDB" w:rsidRPr="00957DDB">
        <w:rPr>
          <w:rStyle w:val="CharAmSchNo"/>
        </w:rPr>
        <w:t> </w:t>
      </w:r>
      <w:r w:rsidRPr="00957DDB">
        <w:rPr>
          <w:rStyle w:val="CharAmSchNo"/>
        </w:rPr>
        <w:t>1</w:t>
      </w:r>
      <w:r w:rsidRPr="00957DDB">
        <w:t>—</w:t>
      </w:r>
      <w:r w:rsidR="00460499" w:rsidRPr="00957DDB">
        <w:rPr>
          <w:rStyle w:val="CharAmSchText"/>
        </w:rPr>
        <w:t>Amendments</w:t>
      </w:r>
      <w:bookmarkEnd w:id="5"/>
    </w:p>
    <w:p w:rsidR="0004044E" w:rsidRPr="00957DDB" w:rsidRDefault="000B55C9" w:rsidP="000B55C9">
      <w:pPr>
        <w:pStyle w:val="ActHead7"/>
      </w:pPr>
      <w:bookmarkStart w:id="8" w:name="_Toc11936891"/>
      <w:bookmarkEnd w:id="6"/>
      <w:bookmarkEnd w:id="7"/>
      <w:r w:rsidRPr="00957DDB">
        <w:rPr>
          <w:rStyle w:val="CharAmPartNo"/>
        </w:rPr>
        <w:t>Part</w:t>
      </w:r>
      <w:r w:rsidR="00957DDB" w:rsidRPr="00957DDB">
        <w:rPr>
          <w:rStyle w:val="CharAmPartNo"/>
        </w:rPr>
        <w:t> </w:t>
      </w:r>
      <w:r w:rsidRPr="00957DDB">
        <w:rPr>
          <w:rStyle w:val="CharAmPartNo"/>
        </w:rPr>
        <w:t>1</w:t>
      </w:r>
      <w:r w:rsidRPr="00957DDB">
        <w:t>—</w:t>
      </w:r>
      <w:r w:rsidR="001E4289" w:rsidRPr="00957DDB">
        <w:rPr>
          <w:rStyle w:val="CharAmPartText"/>
        </w:rPr>
        <w:t>Substitutions</w:t>
      </w:r>
      <w:r w:rsidRPr="00957DDB">
        <w:rPr>
          <w:rStyle w:val="CharAmPartText"/>
        </w:rPr>
        <w:t xml:space="preserve"> </w:t>
      </w:r>
      <w:r w:rsidR="001E4289" w:rsidRPr="00957DDB">
        <w:rPr>
          <w:rStyle w:val="CharAmPartText"/>
        </w:rPr>
        <w:t>having effect on and after</w:t>
      </w:r>
      <w:r w:rsidRPr="00957DDB">
        <w:rPr>
          <w:rStyle w:val="CharAmPartText"/>
        </w:rPr>
        <w:t xml:space="preserve"> 29</w:t>
      </w:r>
      <w:r w:rsidR="00957DDB" w:rsidRPr="00957DDB">
        <w:rPr>
          <w:rStyle w:val="CharAmPartText"/>
        </w:rPr>
        <w:t> </w:t>
      </w:r>
      <w:r w:rsidRPr="00957DDB">
        <w:rPr>
          <w:rStyle w:val="CharAmPartText"/>
        </w:rPr>
        <w:t>May 2019</w:t>
      </w:r>
      <w:bookmarkEnd w:id="8"/>
    </w:p>
    <w:p w:rsidR="000B55C9" w:rsidRPr="00957DDB" w:rsidRDefault="000B55C9" w:rsidP="000B55C9">
      <w:pPr>
        <w:pStyle w:val="ActHead9"/>
      </w:pPr>
      <w:bookmarkStart w:id="9" w:name="_Toc11936892"/>
      <w:r w:rsidRPr="00957DDB">
        <w:t>Acts Interpretation Substituted Reference Order</w:t>
      </w:r>
      <w:r w:rsidR="00957DDB" w:rsidRPr="00957DDB">
        <w:t> </w:t>
      </w:r>
      <w:r w:rsidRPr="00957DDB">
        <w:t>2017</w:t>
      </w:r>
      <w:bookmarkEnd w:id="9"/>
    </w:p>
    <w:p w:rsidR="000B55C9" w:rsidRPr="00957DDB" w:rsidRDefault="00E624B3" w:rsidP="001179B2">
      <w:pPr>
        <w:pStyle w:val="ItemHead"/>
      </w:pPr>
      <w:r w:rsidRPr="00957DDB">
        <w:t>1</w:t>
      </w:r>
      <w:r w:rsidR="001179B2" w:rsidRPr="00957DDB">
        <w:t xml:space="preserve">  At the end of Part</w:t>
      </w:r>
      <w:r w:rsidR="00957DDB" w:rsidRPr="00957DDB">
        <w:t> </w:t>
      </w:r>
      <w:r w:rsidR="001179B2" w:rsidRPr="00957DDB">
        <w:t>2</w:t>
      </w:r>
    </w:p>
    <w:p w:rsidR="001179B2" w:rsidRPr="00957DDB" w:rsidRDefault="001179B2" w:rsidP="001179B2">
      <w:pPr>
        <w:pStyle w:val="Item"/>
      </w:pPr>
      <w:r w:rsidRPr="00957DDB">
        <w:t>Add:</w:t>
      </w:r>
    </w:p>
    <w:p w:rsidR="001179B2" w:rsidRPr="00957DDB" w:rsidRDefault="001179B2" w:rsidP="001179B2">
      <w:pPr>
        <w:pStyle w:val="ActHead5"/>
      </w:pPr>
      <w:bookmarkStart w:id="10" w:name="_Toc11936893"/>
      <w:r w:rsidRPr="00957DDB">
        <w:rPr>
          <w:rStyle w:val="CharSectno"/>
        </w:rPr>
        <w:t>2.5</w:t>
      </w:r>
      <w:r w:rsidRPr="00957DDB">
        <w:t xml:space="preserve">  Substitutions having effect on and after 29</w:t>
      </w:r>
      <w:r w:rsidR="00957DDB" w:rsidRPr="00957DDB">
        <w:t> </w:t>
      </w:r>
      <w:r w:rsidRPr="00957DDB">
        <w:t>May 2019</w:t>
      </w:r>
      <w:bookmarkEnd w:id="10"/>
    </w:p>
    <w:p w:rsidR="001179B2" w:rsidRPr="00957DDB" w:rsidRDefault="001179B2" w:rsidP="001179B2">
      <w:pPr>
        <w:pStyle w:val="subsection"/>
      </w:pPr>
      <w:r w:rsidRPr="00957DDB">
        <w:tab/>
      </w:r>
      <w:r w:rsidRPr="00957DDB">
        <w:tab/>
        <w:t>The following table sets out substitutions having effect on and after 29</w:t>
      </w:r>
      <w:r w:rsidR="00957DDB" w:rsidRPr="00957DDB">
        <w:t> </w:t>
      </w:r>
      <w:r w:rsidRPr="00957DDB">
        <w:t>May 2019 that affect provisions of a single Act or instrument that refer to Ministers.</w:t>
      </w:r>
    </w:p>
    <w:p w:rsidR="001179B2" w:rsidRPr="00957DDB" w:rsidRDefault="001179B2" w:rsidP="001179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2693"/>
        <w:gridCol w:w="2693"/>
        <w:gridCol w:w="2506"/>
      </w:tblGrid>
      <w:tr w:rsidR="00815D01" w:rsidRPr="00957DDB" w:rsidTr="006017C2">
        <w:trPr>
          <w:tblHeader/>
        </w:trPr>
        <w:tc>
          <w:tcPr>
            <w:tcW w:w="8313" w:type="dxa"/>
            <w:gridSpan w:val="4"/>
            <w:tcBorders>
              <w:top w:val="single" w:sz="12" w:space="0" w:color="auto"/>
              <w:bottom w:val="single" w:sz="6" w:space="0" w:color="auto"/>
            </w:tcBorders>
            <w:shd w:val="clear" w:color="auto" w:fill="auto"/>
          </w:tcPr>
          <w:p w:rsidR="001179B2" w:rsidRPr="00957DDB" w:rsidRDefault="001179B2" w:rsidP="006017C2">
            <w:pPr>
              <w:pStyle w:val="TableHeading"/>
            </w:pPr>
            <w:r w:rsidRPr="00957DDB">
              <w:t>Substitutions having effect on and after 29</w:t>
            </w:r>
            <w:r w:rsidR="00957DDB" w:rsidRPr="00957DDB">
              <w:t> </w:t>
            </w:r>
            <w:r w:rsidRPr="00957DDB">
              <w:t>May 2019—references to Ministers in a single Act or instrument</w:t>
            </w:r>
          </w:p>
        </w:tc>
      </w:tr>
      <w:tr w:rsidR="001179B2" w:rsidRPr="00957DDB" w:rsidTr="006017C2">
        <w:trPr>
          <w:tblHeader/>
        </w:trPr>
        <w:tc>
          <w:tcPr>
            <w:tcW w:w="421" w:type="dxa"/>
            <w:tcBorders>
              <w:top w:val="single" w:sz="6" w:space="0" w:color="auto"/>
              <w:bottom w:val="single" w:sz="12" w:space="0" w:color="auto"/>
            </w:tcBorders>
            <w:shd w:val="clear" w:color="auto" w:fill="auto"/>
          </w:tcPr>
          <w:p w:rsidR="001179B2" w:rsidRPr="00957DDB" w:rsidRDefault="001179B2" w:rsidP="006017C2">
            <w:pPr>
              <w:pStyle w:val="TableHeading"/>
            </w:pPr>
          </w:p>
        </w:tc>
        <w:tc>
          <w:tcPr>
            <w:tcW w:w="2693" w:type="dxa"/>
            <w:tcBorders>
              <w:top w:val="single" w:sz="6" w:space="0" w:color="auto"/>
              <w:bottom w:val="single" w:sz="12" w:space="0" w:color="auto"/>
            </w:tcBorders>
            <w:shd w:val="clear" w:color="auto" w:fill="auto"/>
          </w:tcPr>
          <w:p w:rsidR="001179B2" w:rsidRPr="00957DDB" w:rsidRDefault="001179B2" w:rsidP="006017C2">
            <w:pPr>
              <w:pStyle w:val="TableHeading"/>
            </w:pPr>
            <w:r w:rsidRPr="00957DDB">
              <w:t>Column 1</w:t>
            </w:r>
          </w:p>
          <w:p w:rsidR="001179B2" w:rsidRPr="00957DDB" w:rsidRDefault="001179B2" w:rsidP="006017C2">
            <w:pPr>
              <w:pStyle w:val="TableHeading"/>
            </w:pPr>
            <w:r w:rsidRPr="00957DDB">
              <w:t>Affected provisions</w:t>
            </w:r>
          </w:p>
        </w:tc>
        <w:tc>
          <w:tcPr>
            <w:tcW w:w="2693" w:type="dxa"/>
            <w:tcBorders>
              <w:top w:val="single" w:sz="6" w:space="0" w:color="auto"/>
              <w:bottom w:val="single" w:sz="12" w:space="0" w:color="auto"/>
            </w:tcBorders>
            <w:shd w:val="clear" w:color="auto" w:fill="auto"/>
          </w:tcPr>
          <w:p w:rsidR="001179B2" w:rsidRPr="00957DDB" w:rsidRDefault="001179B2" w:rsidP="006017C2">
            <w:pPr>
              <w:pStyle w:val="TableHeading"/>
            </w:pPr>
            <w:r w:rsidRPr="00957DDB">
              <w:t>Column 2</w:t>
            </w:r>
          </w:p>
          <w:p w:rsidR="001179B2" w:rsidRPr="00957DDB" w:rsidRDefault="001179B2" w:rsidP="006017C2">
            <w:pPr>
              <w:pStyle w:val="TableHeading"/>
            </w:pPr>
            <w:r w:rsidRPr="00957DDB">
              <w:t>Existing reference</w:t>
            </w:r>
          </w:p>
        </w:tc>
        <w:tc>
          <w:tcPr>
            <w:tcW w:w="2506" w:type="dxa"/>
            <w:tcBorders>
              <w:top w:val="single" w:sz="6" w:space="0" w:color="auto"/>
              <w:bottom w:val="single" w:sz="12" w:space="0" w:color="auto"/>
            </w:tcBorders>
            <w:shd w:val="clear" w:color="auto" w:fill="auto"/>
          </w:tcPr>
          <w:p w:rsidR="001179B2" w:rsidRPr="00957DDB" w:rsidRDefault="001179B2" w:rsidP="006017C2">
            <w:pPr>
              <w:pStyle w:val="TableHeading"/>
            </w:pPr>
            <w:r w:rsidRPr="00957DDB">
              <w:t>Column 3</w:t>
            </w:r>
          </w:p>
          <w:p w:rsidR="001179B2" w:rsidRPr="00957DDB" w:rsidRDefault="001179B2" w:rsidP="006017C2">
            <w:pPr>
              <w:pStyle w:val="TableHeading"/>
            </w:pPr>
            <w:r w:rsidRPr="00957DDB">
              <w:t>Substitute reference</w:t>
            </w:r>
          </w:p>
        </w:tc>
      </w:tr>
      <w:tr w:rsidR="00815D01" w:rsidRPr="00957DDB" w:rsidTr="006017C2">
        <w:tc>
          <w:tcPr>
            <w:tcW w:w="421" w:type="dxa"/>
            <w:tcBorders>
              <w:top w:val="single" w:sz="12" w:space="0" w:color="auto"/>
              <w:bottom w:val="single" w:sz="2" w:space="0" w:color="auto"/>
            </w:tcBorders>
            <w:shd w:val="clear" w:color="auto" w:fill="auto"/>
          </w:tcPr>
          <w:p w:rsidR="001179B2" w:rsidRPr="00957DDB" w:rsidRDefault="001179B2" w:rsidP="00815D01">
            <w:pPr>
              <w:pStyle w:val="Tabletext"/>
            </w:pPr>
            <w:r w:rsidRPr="00957DDB">
              <w:t>1</w:t>
            </w:r>
          </w:p>
        </w:tc>
        <w:tc>
          <w:tcPr>
            <w:tcW w:w="2693" w:type="dxa"/>
            <w:tcBorders>
              <w:top w:val="single" w:sz="12" w:space="0" w:color="auto"/>
              <w:bottom w:val="single" w:sz="2" w:space="0" w:color="auto"/>
            </w:tcBorders>
            <w:shd w:val="clear" w:color="auto" w:fill="auto"/>
          </w:tcPr>
          <w:p w:rsidR="001179B2" w:rsidRPr="00957DDB" w:rsidRDefault="001179B2" w:rsidP="00815D01">
            <w:pPr>
              <w:pStyle w:val="Tabletext"/>
            </w:pPr>
            <w:r w:rsidRPr="00957DDB">
              <w:rPr>
                <w:i/>
              </w:rPr>
              <w:t>Migration Regulations</w:t>
            </w:r>
            <w:r w:rsidR="00957DDB" w:rsidRPr="00957DDB">
              <w:rPr>
                <w:i/>
              </w:rPr>
              <w:t> </w:t>
            </w:r>
            <w:r w:rsidRPr="00957DDB">
              <w:rPr>
                <w:i/>
              </w:rPr>
              <w:t>1994</w:t>
            </w:r>
            <w:r w:rsidR="00815D01" w:rsidRPr="00957DDB">
              <w:t>, regulation</w:t>
            </w:r>
            <w:r w:rsidR="00957DDB" w:rsidRPr="00957DDB">
              <w:t> </w:t>
            </w:r>
            <w:r w:rsidR="00815D01" w:rsidRPr="00957DDB">
              <w:t xml:space="preserve">1.03 (definition of </w:t>
            </w:r>
            <w:r w:rsidR="00815D01" w:rsidRPr="00957DDB">
              <w:rPr>
                <w:b/>
                <w:i/>
              </w:rPr>
              <w:t>Employment Minister</w:t>
            </w:r>
            <w:r w:rsidR="00815D01" w:rsidRPr="00957DDB">
              <w:t>)</w:t>
            </w:r>
          </w:p>
        </w:tc>
        <w:tc>
          <w:tcPr>
            <w:tcW w:w="2693" w:type="dxa"/>
            <w:tcBorders>
              <w:top w:val="single" w:sz="12" w:space="0" w:color="auto"/>
              <w:bottom w:val="single" w:sz="2" w:space="0" w:color="auto"/>
            </w:tcBorders>
            <w:shd w:val="clear" w:color="auto" w:fill="auto"/>
          </w:tcPr>
          <w:p w:rsidR="001179B2" w:rsidRPr="00957DDB" w:rsidRDefault="00815D01" w:rsidP="00815D01">
            <w:pPr>
              <w:pStyle w:val="Tabletext"/>
            </w:pPr>
            <w:r w:rsidRPr="00957DDB">
              <w:t xml:space="preserve">Minister administering the </w:t>
            </w:r>
            <w:r w:rsidRPr="00957DDB">
              <w:rPr>
                <w:i/>
              </w:rPr>
              <w:t>Fair Entitlements Guarantee Act 2012</w:t>
            </w:r>
          </w:p>
        </w:tc>
        <w:tc>
          <w:tcPr>
            <w:tcW w:w="2506" w:type="dxa"/>
            <w:tcBorders>
              <w:top w:val="single" w:sz="12" w:space="0" w:color="auto"/>
              <w:bottom w:val="single" w:sz="2" w:space="0" w:color="auto"/>
            </w:tcBorders>
            <w:shd w:val="clear" w:color="auto" w:fill="auto"/>
          </w:tcPr>
          <w:p w:rsidR="001179B2" w:rsidRPr="00957DDB" w:rsidRDefault="00815D01" w:rsidP="00815D01">
            <w:pPr>
              <w:pStyle w:val="Tabletext"/>
            </w:pPr>
            <w:r w:rsidRPr="00957DDB">
              <w:t>Minister responsible for employment policy, including employment services</w:t>
            </w:r>
          </w:p>
        </w:tc>
      </w:tr>
      <w:tr w:rsidR="00815D01" w:rsidRPr="00957DDB" w:rsidTr="006017C2">
        <w:tc>
          <w:tcPr>
            <w:tcW w:w="421" w:type="dxa"/>
            <w:tcBorders>
              <w:top w:val="single" w:sz="2" w:space="0" w:color="auto"/>
              <w:bottom w:val="single" w:sz="12" w:space="0" w:color="auto"/>
            </w:tcBorders>
            <w:shd w:val="clear" w:color="auto" w:fill="auto"/>
          </w:tcPr>
          <w:p w:rsidR="00815D01" w:rsidRPr="00957DDB" w:rsidRDefault="00815D01" w:rsidP="00815D01">
            <w:pPr>
              <w:pStyle w:val="Tabletext"/>
            </w:pPr>
            <w:r w:rsidRPr="00957DDB">
              <w:t>2</w:t>
            </w:r>
          </w:p>
        </w:tc>
        <w:tc>
          <w:tcPr>
            <w:tcW w:w="2693" w:type="dxa"/>
            <w:tcBorders>
              <w:top w:val="single" w:sz="2" w:space="0" w:color="auto"/>
              <w:bottom w:val="single" w:sz="12" w:space="0" w:color="auto"/>
            </w:tcBorders>
            <w:shd w:val="clear" w:color="auto" w:fill="auto"/>
          </w:tcPr>
          <w:p w:rsidR="00815D01" w:rsidRPr="00957DDB" w:rsidRDefault="00815D01" w:rsidP="00815D01">
            <w:pPr>
              <w:pStyle w:val="Tabletext"/>
            </w:pPr>
            <w:r w:rsidRPr="00957DDB">
              <w:rPr>
                <w:i/>
              </w:rPr>
              <w:t>Social Security (Administration) Act 1999</w:t>
            </w:r>
            <w:r w:rsidRPr="00957DDB">
              <w:t>, subsection</w:t>
            </w:r>
            <w:r w:rsidR="00957DDB" w:rsidRPr="00957DDB">
              <w:t> </w:t>
            </w:r>
            <w:r w:rsidRPr="00957DDB">
              <w:t xml:space="preserve">243A(4) (definition of </w:t>
            </w:r>
            <w:r w:rsidRPr="00957DDB">
              <w:rPr>
                <w:b/>
                <w:i/>
              </w:rPr>
              <w:t>Employment Minister</w:t>
            </w:r>
            <w:r w:rsidRPr="00957DDB">
              <w:t>)</w:t>
            </w:r>
          </w:p>
        </w:tc>
        <w:tc>
          <w:tcPr>
            <w:tcW w:w="2693" w:type="dxa"/>
            <w:tcBorders>
              <w:top w:val="single" w:sz="2" w:space="0" w:color="auto"/>
              <w:bottom w:val="single" w:sz="12" w:space="0" w:color="auto"/>
            </w:tcBorders>
            <w:shd w:val="clear" w:color="auto" w:fill="auto"/>
          </w:tcPr>
          <w:p w:rsidR="00815D01" w:rsidRPr="00957DDB" w:rsidRDefault="00815D01" w:rsidP="00815D01">
            <w:pPr>
              <w:pStyle w:val="Tabletext"/>
            </w:pPr>
            <w:r w:rsidRPr="00957DDB">
              <w:t xml:space="preserve">Minister administering the </w:t>
            </w:r>
            <w:r w:rsidRPr="00957DDB">
              <w:rPr>
                <w:i/>
              </w:rPr>
              <w:t>Fair Entitlements Guarantee Act 2012</w:t>
            </w:r>
          </w:p>
        </w:tc>
        <w:tc>
          <w:tcPr>
            <w:tcW w:w="2506" w:type="dxa"/>
            <w:tcBorders>
              <w:top w:val="single" w:sz="2" w:space="0" w:color="auto"/>
              <w:bottom w:val="single" w:sz="12" w:space="0" w:color="auto"/>
            </w:tcBorders>
            <w:shd w:val="clear" w:color="auto" w:fill="auto"/>
          </w:tcPr>
          <w:p w:rsidR="00815D01" w:rsidRPr="00957DDB" w:rsidRDefault="00815D01" w:rsidP="00815D01">
            <w:pPr>
              <w:pStyle w:val="Tabletext"/>
            </w:pPr>
            <w:r w:rsidRPr="00957DDB">
              <w:t>Minister responsible for employment policy, including employment services</w:t>
            </w:r>
          </w:p>
        </w:tc>
      </w:tr>
    </w:tbl>
    <w:p w:rsidR="001179B2" w:rsidRPr="00957DDB" w:rsidRDefault="001179B2" w:rsidP="00815D01">
      <w:pPr>
        <w:pStyle w:val="Tabletext"/>
      </w:pPr>
    </w:p>
    <w:p w:rsidR="00815D01" w:rsidRPr="00957DDB" w:rsidRDefault="00E624B3" w:rsidP="00815D01">
      <w:pPr>
        <w:pStyle w:val="ItemHead"/>
      </w:pPr>
      <w:r w:rsidRPr="00957DDB">
        <w:t>2</w:t>
      </w:r>
      <w:r w:rsidR="00815D01" w:rsidRPr="00957DDB">
        <w:t xml:space="preserve">  At the end of Part</w:t>
      </w:r>
      <w:r w:rsidR="00957DDB" w:rsidRPr="00957DDB">
        <w:t> </w:t>
      </w:r>
      <w:r w:rsidR="00815D01" w:rsidRPr="00957DDB">
        <w:t>3</w:t>
      </w:r>
    </w:p>
    <w:p w:rsidR="00815D01" w:rsidRPr="00957DDB" w:rsidRDefault="00815D01" w:rsidP="00815D01">
      <w:pPr>
        <w:pStyle w:val="Item"/>
      </w:pPr>
      <w:r w:rsidRPr="00957DDB">
        <w:t>Add:</w:t>
      </w:r>
    </w:p>
    <w:p w:rsidR="00815D01" w:rsidRPr="00957DDB" w:rsidRDefault="00815D01" w:rsidP="00815D01">
      <w:pPr>
        <w:pStyle w:val="ActHead5"/>
      </w:pPr>
      <w:bookmarkStart w:id="11" w:name="_Toc11936894"/>
      <w:r w:rsidRPr="00957DDB">
        <w:rPr>
          <w:rStyle w:val="CharSectno"/>
        </w:rPr>
        <w:t>3.5</w:t>
      </w:r>
      <w:r w:rsidRPr="00957DDB">
        <w:t xml:space="preserve">  Substitutions having effect on and after 29</w:t>
      </w:r>
      <w:r w:rsidR="00957DDB" w:rsidRPr="00957DDB">
        <w:t> </w:t>
      </w:r>
      <w:r w:rsidRPr="00957DDB">
        <w:t>May 2019</w:t>
      </w:r>
      <w:bookmarkEnd w:id="11"/>
    </w:p>
    <w:p w:rsidR="00815D01" w:rsidRPr="00957DDB" w:rsidRDefault="00815D01" w:rsidP="00815D01">
      <w:pPr>
        <w:pStyle w:val="subsection"/>
      </w:pPr>
      <w:r w:rsidRPr="00957DDB">
        <w:tab/>
      </w:r>
      <w:r w:rsidRPr="00957DDB">
        <w:tab/>
        <w:t>The following table sets out substitutions having effect on and after 29</w:t>
      </w:r>
      <w:r w:rsidR="00957DDB" w:rsidRPr="00957DDB">
        <w:t> </w:t>
      </w:r>
      <w:r w:rsidRPr="00957DDB">
        <w:t>May 2019 that affect provisions of a single Act or instrument that refer to Departments.</w:t>
      </w:r>
    </w:p>
    <w:p w:rsidR="00815D01" w:rsidRPr="00957DDB" w:rsidRDefault="00815D01" w:rsidP="00815D0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2693"/>
        <w:gridCol w:w="2693"/>
        <w:gridCol w:w="2506"/>
      </w:tblGrid>
      <w:tr w:rsidR="00815D01" w:rsidRPr="00957DDB" w:rsidTr="006017C2">
        <w:trPr>
          <w:tblHeader/>
        </w:trPr>
        <w:tc>
          <w:tcPr>
            <w:tcW w:w="8313" w:type="dxa"/>
            <w:gridSpan w:val="4"/>
            <w:tcBorders>
              <w:top w:val="single" w:sz="12" w:space="0" w:color="auto"/>
              <w:bottom w:val="single" w:sz="6" w:space="0" w:color="auto"/>
            </w:tcBorders>
            <w:shd w:val="clear" w:color="auto" w:fill="auto"/>
          </w:tcPr>
          <w:p w:rsidR="00815D01" w:rsidRPr="00957DDB" w:rsidRDefault="00815D01" w:rsidP="006017C2">
            <w:pPr>
              <w:pStyle w:val="TableHeading"/>
            </w:pPr>
            <w:r w:rsidRPr="00957DDB">
              <w:t xml:space="preserve">Substitutions having effect on and after </w:t>
            </w:r>
            <w:r w:rsidR="00E60E41" w:rsidRPr="00957DDB">
              <w:t>29</w:t>
            </w:r>
            <w:r w:rsidR="00957DDB" w:rsidRPr="00957DDB">
              <w:t> </w:t>
            </w:r>
            <w:r w:rsidR="00E60E41" w:rsidRPr="00957DDB">
              <w:t>May 2019</w:t>
            </w:r>
            <w:r w:rsidRPr="00957DDB">
              <w:t>—references to Departments in a single Act or instrument</w:t>
            </w:r>
          </w:p>
        </w:tc>
      </w:tr>
      <w:tr w:rsidR="00815D01" w:rsidRPr="00957DDB" w:rsidTr="006017C2">
        <w:trPr>
          <w:tblHeader/>
        </w:trPr>
        <w:tc>
          <w:tcPr>
            <w:tcW w:w="421" w:type="dxa"/>
            <w:tcBorders>
              <w:top w:val="single" w:sz="6" w:space="0" w:color="auto"/>
              <w:bottom w:val="single" w:sz="12" w:space="0" w:color="auto"/>
            </w:tcBorders>
            <w:shd w:val="clear" w:color="auto" w:fill="auto"/>
          </w:tcPr>
          <w:p w:rsidR="00815D01" w:rsidRPr="00957DDB" w:rsidRDefault="00815D01" w:rsidP="006017C2">
            <w:pPr>
              <w:pStyle w:val="TableHeading"/>
            </w:pPr>
          </w:p>
        </w:tc>
        <w:tc>
          <w:tcPr>
            <w:tcW w:w="2693" w:type="dxa"/>
            <w:tcBorders>
              <w:top w:val="single" w:sz="6" w:space="0" w:color="auto"/>
              <w:bottom w:val="single" w:sz="12" w:space="0" w:color="auto"/>
            </w:tcBorders>
            <w:shd w:val="clear" w:color="auto" w:fill="auto"/>
          </w:tcPr>
          <w:p w:rsidR="00815D01" w:rsidRPr="00957DDB" w:rsidRDefault="00815D01" w:rsidP="006017C2">
            <w:pPr>
              <w:pStyle w:val="TableHeading"/>
            </w:pPr>
            <w:r w:rsidRPr="00957DDB">
              <w:t>Column 1</w:t>
            </w:r>
          </w:p>
          <w:p w:rsidR="00815D01" w:rsidRPr="00957DDB" w:rsidRDefault="00815D01" w:rsidP="006017C2">
            <w:pPr>
              <w:pStyle w:val="TableHeading"/>
            </w:pPr>
            <w:r w:rsidRPr="00957DDB">
              <w:t>Affected provisions</w:t>
            </w:r>
          </w:p>
        </w:tc>
        <w:tc>
          <w:tcPr>
            <w:tcW w:w="2693" w:type="dxa"/>
            <w:tcBorders>
              <w:top w:val="single" w:sz="6" w:space="0" w:color="auto"/>
              <w:bottom w:val="single" w:sz="12" w:space="0" w:color="auto"/>
            </w:tcBorders>
            <w:shd w:val="clear" w:color="auto" w:fill="auto"/>
          </w:tcPr>
          <w:p w:rsidR="00815D01" w:rsidRPr="00957DDB" w:rsidRDefault="00815D01" w:rsidP="006017C2">
            <w:pPr>
              <w:pStyle w:val="TableHeading"/>
            </w:pPr>
            <w:r w:rsidRPr="00957DDB">
              <w:t>Column 2</w:t>
            </w:r>
          </w:p>
          <w:p w:rsidR="00815D01" w:rsidRPr="00957DDB" w:rsidRDefault="00815D01" w:rsidP="006017C2">
            <w:pPr>
              <w:pStyle w:val="TableHeading"/>
            </w:pPr>
            <w:r w:rsidRPr="00957DDB">
              <w:t>Existing reference</w:t>
            </w:r>
          </w:p>
        </w:tc>
        <w:tc>
          <w:tcPr>
            <w:tcW w:w="2506" w:type="dxa"/>
            <w:tcBorders>
              <w:top w:val="single" w:sz="6" w:space="0" w:color="auto"/>
              <w:bottom w:val="single" w:sz="12" w:space="0" w:color="auto"/>
            </w:tcBorders>
            <w:shd w:val="clear" w:color="auto" w:fill="auto"/>
          </w:tcPr>
          <w:p w:rsidR="00815D01" w:rsidRPr="00957DDB" w:rsidRDefault="00815D01" w:rsidP="006017C2">
            <w:pPr>
              <w:pStyle w:val="TableHeading"/>
            </w:pPr>
            <w:r w:rsidRPr="00957DDB">
              <w:t>Column 3</w:t>
            </w:r>
          </w:p>
          <w:p w:rsidR="00815D01" w:rsidRPr="00957DDB" w:rsidRDefault="00815D01" w:rsidP="006017C2">
            <w:pPr>
              <w:pStyle w:val="TableHeading"/>
            </w:pPr>
            <w:r w:rsidRPr="00957DDB">
              <w:t>Substitute reference</w:t>
            </w:r>
          </w:p>
        </w:tc>
      </w:tr>
      <w:tr w:rsidR="00815D01" w:rsidRPr="00957DDB" w:rsidTr="006017C2">
        <w:tc>
          <w:tcPr>
            <w:tcW w:w="421" w:type="dxa"/>
            <w:tcBorders>
              <w:top w:val="single" w:sz="12" w:space="0" w:color="auto"/>
              <w:bottom w:val="single" w:sz="12" w:space="0" w:color="auto"/>
            </w:tcBorders>
            <w:shd w:val="clear" w:color="auto" w:fill="auto"/>
          </w:tcPr>
          <w:p w:rsidR="00815D01" w:rsidRPr="00957DDB" w:rsidRDefault="00815D01" w:rsidP="00815D01">
            <w:pPr>
              <w:pStyle w:val="Tabletext"/>
            </w:pPr>
            <w:r w:rsidRPr="00957DDB">
              <w:t>1</w:t>
            </w:r>
          </w:p>
        </w:tc>
        <w:tc>
          <w:tcPr>
            <w:tcW w:w="2693" w:type="dxa"/>
            <w:tcBorders>
              <w:top w:val="single" w:sz="12" w:space="0" w:color="auto"/>
              <w:bottom w:val="single" w:sz="12" w:space="0" w:color="auto"/>
            </w:tcBorders>
            <w:shd w:val="clear" w:color="auto" w:fill="auto"/>
          </w:tcPr>
          <w:p w:rsidR="00815D01" w:rsidRPr="00957DDB" w:rsidRDefault="00E60E41" w:rsidP="00067FD6">
            <w:pPr>
              <w:pStyle w:val="Tabletext"/>
            </w:pPr>
            <w:r w:rsidRPr="00957DDB">
              <w:rPr>
                <w:i/>
              </w:rPr>
              <w:t>Social Security Act 1991</w:t>
            </w:r>
            <w:r w:rsidR="00067FD6" w:rsidRPr="00957DDB">
              <w:t>,</w:t>
            </w:r>
            <w:r w:rsidRPr="00957DDB">
              <w:t xml:space="preserve"> subsection</w:t>
            </w:r>
            <w:r w:rsidR="00957DDB" w:rsidRPr="00957DDB">
              <w:t> </w:t>
            </w:r>
            <w:r w:rsidRPr="00957DDB">
              <w:t xml:space="preserve">23(1) (definition of </w:t>
            </w:r>
            <w:r w:rsidRPr="00957DDB">
              <w:rPr>
                <w:b/>
                <w:i/>
              </w:rPr>
              <w:t>Employment Department</w:t>
            </w:r>
            <w:r w:rsidRPr="00957DDB">
              <w:t>)</w:t>
            </w:r>
          </w:p>
        </w:tc>
        <w:tc>
          <w:tcPr>
            <w:tcW w:w="2693" w:type="dxa"/>
            <w:tcBorders>
              <w:top w:val="single" w:sz="12" w:space="0" w:color="auto"/>
              <w:bottom w:val="single" w:sz="12" w:space="0" w:color="auto"/>
            </w:tcBorders>
            <w:shd w:val="clear" w:color="auto" w:fill="auto"/>
          </w:tcPr>
          <w:p w:rsidR="00815D01" w:rsidRPr="00957DDB" w:rsidRDefault="00E60E41" w:rsidP="00815D01">
            <w:pPr>
              <w:pStyle w:val="Tabletext"/>
            </w:pPr>
            <w:r w:rsidRPr="00957DDB">
              <w:t xml:space="preserve">Department administered by the Minister administering the </w:t>
            </w:r>
            <w:r w:rsidRPr="00957DDB">
              <w:rPr>
                <w:i/>
              </w:rPr>
              <w:t>Fair Entitlements Guarantee Act 2012</w:t>
            </w:r>
          </w:p>
        </w:tc>
        <w:tc>
          <w:tcPr>
            <w:tcW w:w="2506" w:type="dxa"/>
            <w:tcBorders>
              <w:top w:val="single" w:sz="12" w:space="0" w:color="auto"/>
              <w:bottom w:val="single" w:sz="12" w:space="0" w:color="auto"/>
            </w:tcBorders>
            <w:shd w:val="clear" w:color="auto" w:fill="auto"/>
          </w:tcPr>
          <w:p w:rsidR="00815D01" w:rsidRPr="00957DDB" w:rsidRDefault="00E60E41" w:rsidP="00815D01">
            <w:pPr>
              <w:pStyle w:val="Tabletext"/>
            </w:pPr>
            <w:r w:rsidRPr="00957DDB">
              <w:t>Department responsible for employment policy, including employment services</w:t>
            </w:r>
          </w:p>
        </w:tc>
      </w:tr>
    </w:tbl>
    <w:p w:rsidR="00815D01" w:rsidRPr="00957DDB" w:rsidRDefault="00815D01" w:rsidP="00815D01">
      <w:pPr>
        <w:pStyle w:val="Tabletext"/>
      </w:pPr>
    </w:p>
    <w:p w:rsidR="00927042" w:rsidRPr="00957DDB" w:rsidRDefault="00E624B3" w:rsidP="00927042">
      <w:pPr>
        <w:pStyle w:val="ItemHead"/>
      </w:pPr>
      <w:r w:rsidRPr="00957DDB">
        <w:t>3</w:t>
      </w:r>
      <w:r w:rsidR="00927042" w:rsidRPr="00957DDB">
        <w:t xml:space="preserve">  Section</w:t>
      </w:r>
      <w:r w:rsidR="00957DDB" w:rsidRPr="00957DDB">
        <w:t> </w:t>
      </w:r>
      <w:r w:rsidR="00927042" w:rsidRPr="00957DDB">
        <w:t>4.1</w:t>
      </w:r>
    </w:p>
    <w:p w:rsidR="00927042" w:rsidRPr="00957DDB" w:rsidRDefault="00927042" w:rsidP="00927042">
      <w:pPr>
        <w:pStyle w:val="Item"/>
      </w:pPr>
      <w:r w:rsidRPr="00957DDB">
        <w:t>Omit all the words after “mentioned in the heading”, substitute:</w:t>
      </w:r>
    </w:p>
    <w:p w:rsidR="00927042" w:rsidRPr="00957DDB" w:rsidRDefault="00927042" w:rsidP="00927042">
      <w:pPr>
        <w:pStyle w:val="subsection"/>
      </w:pPr>
      <w:r w:rsidRPr="00957DDB">
        <w:tab/>
      </w:r>
      <w:r w:rsidRPr="00957DDB">
        <w:tab/>
        <w:t>to that table, as if:</w:t>
      </w:r>
    </w:p>
    <w:p w:rsidR="00927042" w:rsidRPr="00957DDB" w:rsidRDefault="00927042" w:rsidP="00927042">
      <w:pPr>
        <w:pStyle w:val="paragraph"/>
      </w:pPr>
      <w:r w:rsidRPr="00957DDB">
        <w:tab/>
        <w:t>(a)</w:t>
      </w:r>
      <w:r w:rsidRPr="00957DDB">
        <w:tab/>
        <w:t xml:space="preserve">unless </w:t>
      </w:r>
      <w:r w:rsidR="00957DDB" w:rsidRPr="00957DDB">
        <w:t>paragraph (</w:t>
      </w:r>
      <w:r w:rsidRPr="00957DDB">
        <w:t>b) applies—there were substituted for that reference a reference to the authority, or authorities, mentioned in column 3 of the item; or</w:t>
      </w:r>
    </w:p>
    <w:p w:rsidR="00927042" w:rsidRPr="00957DDB" w:rsidRDefault="00927042" w:rsidP="00927042">
      <w:pPr>
        <w:pStyle w:val="paragraph"/>
      </w:pPr>
      <w:r w:rsidRPr="00957DDB">
        <w:tab/>
        <w:t>(b)</w:t>
      </w:r>
      <w:r w:rsidRPr="00957DDB">
        <w:tab/>
        <w:t>in so far as the provision applies in a particular respect specified in column 1 of the item—there were substituted for that reference a reference to the authority, or authorities, me</w:t>
      </w:r>
      <w:r w:rsidR="0062278C" w:rsidRPr="00957DDB">
        <w:t>ntioned in column 3 of the item</w:t>
      </w:r>
    </w:p>
    <w:p w:rsidR="00666AB2" w:rsidRPr="00957DDB" w:rsidRDefault="00E624B3" w:rsidP="00666AB2">
      <w:pPr>
        <w:pStyle w:val="ItemHead"/>
      </w:pPr>
      <w:r w:rsidRPr="00957DDB">
        <w:t>4</w:t>
      </w:r>
      <w:r w:rsidR="00666AB2" w:rsidRPr="00957DDB">
        <w:t xml:space="preserve">  At the end of Part</w:t>
      </w:r>
      <w:r w:rsidR="00957DDB" w:rsidRPr="00957DDB">
        <w:t> </w:t>
      </w:r>
      <w:r w:rsidR="00666AB2" w:rsidRPr="00957DDB">
        <w:t>4</w:t>
      </w:r>
    </w:p>
    <w:p w:rsidR="00666AB2" w:rsidRPr="00957DDB" w:rsidRDefault="00666AB2" w:rsidP="00666AB2">
      <w:pPr>
        <w:pStyle w:val="Item"/>
      </w:pPr>
      <w:r w:rsidRPr="00957DDB">
        <w:t>Add:</w:t>
      </w:r>
    </w:p>
    <w:p w:rsidR="00666AB2" w:rsidRPr="00957DDB" w:rsidRDefault="00666AB2" w:rsidP="00666AB2">
      <w:pPr>
        <w:pStyle w:val="ActHead5"/>
      </w:pPr>
      <w:bookmarkStart w:id="12" w:name="_Toc11936895"/>
      <w:r w:rsidRPr="00957DDB">
        <w:rPr>
          <w:rStyle w:val="CharSectno"/>
        </w:rPr>
        <w:t>4.4</w:t>
      </w:r>
      <w:r w:rsidRPr="00957DDB">
        <w:t xml:space="preserve">  Substitutions having effect on and after 29</w:t>
      </w:r>
      <w:r w:rsidR="00957DDB" w:rsidRPr="00957DDB">
        <w:t> </w:t>
      </w:r>
      <w:r w:rsidRPr="00957DDB">
        <w:t>May 2019</w:t>
      </w:r>
      <w:bookmarkEnd w:id="12"/>
    </w:p>
    <w:p w:rsidR="00666AB2" w:rsidRPr="00957DDB" w:rsidRDefault="00666AB2" w:rsidP="00666AB2">
      <w:pPr>
        <w:pStyle w:val="subsection"/>
      </w:pPr>
      <w:r w:rsidRPr="00957DDB">
        <w:tab/>
      </w:r>
      <w:r w:rsidRPr="00957DDB">
        <w:tab/>
        <w:t>The following table sets out substitutions having effect on and after 29</w:t>
      </w:r>
      <w:r w:rsidR="00957DDB" w:rsidRPr="00957DDB">
        <w:t> </w:t>
      </w:r>
      <w:r w:rsidRPr="00957DDB">
        <w:t>May 2019 that affect provisions of a single Act or instrument that refer to Secretaries.</w:t>
      </w:r>
    </w:p>
    <w:p w:rsidR="00666AB2" w:rsidRPr="00957DDB" w:rsidRDefault="00666AB2" w:rsidP="00666A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2693"/>
        <w:gridCol w:w="2693"/>
        <w:gridCol w:w="2506"/>
      </w:tblGrid>
      <w:tr w:rsidR="00666AB2" w:rsidRPr="00957DDB" w:rsidTr="00EA322D">
        <w:trPr>
          <w:tblHeader/>
        </w:trPr>
        <w:tc>
          <w:tcPr>
            <w:tcW w:w="8313" w:type="dxa"/>
            <w:gridSpan w:val="4"/>
            <w:tcBorders>
              <w:top w:val="single" w:sz="12" w:space="0" w:color="auto"/>
              <w:bottom w:val="single" w:sz="6" w:space="0" w:color="auto"/>
            </w:tcBorders>
            <w:shd w:val="clear" w:color="auto" w:fill="auto"/>
          </w:tcPr>
          <w:p w:rsidR="00666AB2" w:rsidRPr="00957DDB" w:rsidRDefault="00666AB2" w:rsidP="006017C2">
            <w:pPr>
              <w:pStyle w:val="TableHeading"/>
            </w:pPr>
            <w:r w:rsidRPr="00957DDB">
              <w:t>Substitutions having effect on and after 29</w:t>
            </w:r>
            <w:r w:rsidR="00957DDB" w:rsidRPr="00957DDB">
              <w:t> </w:t>
            </w:r>
            <w:r w:rsidRPr="00957DDB">
              <w:t>May 2019—references to Secretaries in a single Act or instrument</w:t>
            </w:r>
          </w:p>
        </w:tc>
      </w:tr>
      <w:tr w:rsidR="00666AB2" w:rsidRPr="00957DDB" w:rsidTr="00EA322D">
        <w:trPr>
          <w:tblHeader/>
        </w:trPr>
        <w:tc>
          <w:tcPr>
            <w:tcW w:w="421" w:type="dxa"/>
            <w:tcBorders>
              <w:top w:val="single" w:sz="6" w:space="0" w:color="auto"/>
              <w:bottom w:val="single" w:sz="12" w:space="0" w:color="auto"/>
            </w:tcBorders>
            <w:shd w:val="clear" w:color="auto" w:fill="auto"/>
          </w:tcPr>
          <w:p w:rsidR="00666AB2" w:rsidRPr="00957DDB" w:rsidRDefault="00666AB2" w:rsidP="006017C2">
            <w:pPr>
              <w:pStyle w:val="TableHeading"/>
            </w:pPr>
          </w:p>
        </w:tc>
        <w:tc>
          <w:tcPr>
            <w:tcW w:w="2693" w:type="dxa"/>
            <w:tcBorders>
              <w:top w:val="single" w:sz="6" w:space="0" w:color="auto"/>
              <w:bottom w:val="single" w:sz="12" w:space="0" w:color="auto"/>
            </w:tcBorders>
            <w:shd w:val="clear" w:color="auto" w:fill="auto"/>
          </w:tcPr>
          <w:p w:rsidR="00666AB2" w:rsidRPr="00957DDB" w:rsidRDefault="00666AB2" w:rsidP="006017C2">
            <w:pPr>
              <w:pStyle w:val="TableHeading"/>
            </w:pPr>
            <w:r w:rsidRPr="00957DDB">
              <w:t>Column 1</w:t>
            </w:r>
          </w:p>
          <w:p w:rsidR="00666AB2" w:rsidRPr="00957DDB" w:rsidRDefault="00666AB2" w:rsidP="006017C2">
            <w:pPr>
              <w:pStyle w:val="TableHeading"/>
            </w:pPr>
            <w:r w:rsidRPr="00957DDB">
              <w:t>Affected provisions</w:t>
            </w:r>
          </w:p>
        </w:tc>
        <w:tc>
          <w:tcPr>
            <w:tcW w:w="2693" w:type="dxa"/>
            <w:tcBorders>
              <w:top w:val="single" w:sz="6" w:space="0" w:color="auto"/>
              <w:bottom w:val="single" w:sz="12" w:space="0" w:color="auto"/>
            </w:tcBorders>
            <w:shd w:val="clear" w:color="auto" w:fill="auto"/>
          </w:tcPr>
          <w:p w:rsidR="00666AB2" w:rsidRPr="00957DDB" w:rsidRDefault="00666AB2" w:rsidP="006017C2">
            <w:pPr>
              <w:pStyle w:val="TableHeading"/>
            </w:pPr>
            <w:r w:rsidRPr="00957DDB">
              <w:t>Column 2</w:t>
            </w:r>
          </w:p>
          <w:p w:rsidR="00666AB2" w:rsidRPr="00957DDB" w:rsidRDefault="00666AB2" w:rsidP="006017C2">
            <w:pPr>
              <w:pStyle w:val="TableHeading"/>
            </w:pPr>
            <w:r w:rsidRPr="00957DDB">
              <w:t>Existing reference</w:t>
            </w:r>
          </w:p>
        </w:tc>
        <w:tc>
          <w:tcPr>
            <w:tcW w:w="2506" w:type="dxa"/>
            <w:tcBorders>
              <w:top w:val="single" w:sz="6" w:space="0" w:color="auto"/>
              <w:bottom w:val="single" w:sz="12" w:space="0" w:color="auto"/>
            </w:tcBorders>
            <w:shd w:val="clear" w:color="auto" w:fill="auto"/>
          </w:tcPr>
          <w:p w:rsidR="00666AB2" w:rsidRPr="00957DDB" w:rsidRDefault="00666AB2" w:rsidP="006017C2">
            <w:pPr>
              <w:pStyle w:val="TableHeading"/>
            </w:pPr>
            <w:r w:rsidRPr="00957DDB">
              <w:t>Column 3</w:t>
            </w:r>
          </w:p>
          <w:p w:rsidR="00666AB2" w:rsidRPr="00957DDB" w:rsidRDefault="00666AB2" w:rsidP="006017C2">
            <w:pPr>
              <w:pStyle w:val="TableHeading"/>
            </w:pPr>
            <w:r w:rsidRPr="00957DDB">
              <w:t>Substitute reference</w:t>
            </w:r>
          </w:p>
        </w:tc>
      </w:tr>
      <w:tr w:rsidR="00C93B74" w:rsidRPr="00957DDB" w:rsidTr="00EA322D">
        <w:tc>
          <w:tcPr>
            <w:tcW w:w="421" w:type="dxa"/>
            <w:tcBorders>
              <w:top w:val="single" w:sz="12" w:space="0" w:color="auto"/>
            </w:tcBorders>
            <w:shd w:val="clear" w:color="auto" w:fill="auto"/>
          </w:tcPr>
          <w:p w:rsidR="00C93B74" w:rsidRPr="00957DDB" w:rsidRDefault="00C93B74" w:rsidP="00EE2E9B">
            <w:pPr>
              <w:pStyle w:val="Tabletext"/>
            </w:pPr>
            <w:r w:rsidRPr="00957DDB">
              <w:t>1</w:t>
            </w:r>
          </w:p>
        </w:tc>
        <w:tc>
          <w:tcPr>
            <w:tcW w:w="2693" w:type="dxa"/>
            <w:tcBorders>
              <w:top w:val="single" w:sz="12" w:space="0" w:color="auto"/>
            </w:tcBorders>
            <w:shd w:val="clear" w:color="auto" w:fill="auto"/>
          </w:tcPr>
          <w:p w:rsidR="00C93B74" w:rsidRPr="00957DDB" w:rsidRDefault="00C93B74" w:rsidP="00C93B74">
            <w:pPr>
              <w:pStyle w:val="Tabletext"/>
              <w:rPr>
                <w:rFonts w:eastAsiaTheme="minorHAnsi"/>
              </w:rPr>
            </w:pPr>
            <w:r w:rsidRPr="00957DDB">
              <w:rPr>
                <w:rFonts w:eastAsiaTheme="minorHAnsi"/>
                <w:i/>
              </w:rPr>
              <w:t>Income Tax Assessment Act 1936</w:t>
            </w:r>
            <w:r w:rsidRPr="00957DDB">
              <w:rPr>
                <w:rFonts w:eastAsiaTheme="minorHAnsi"/>
              </w:rPr>
              <w:t>, subsections</w:t>
            </w:r>
            <w:r w:rsidR="00957DDB" w:rsidRPr="00957DDB">
              <w:rPr>
                <w:rFonts w:eastAsiaTheme="minorHAnsi"/>
              </w:rPr>
              <w:t> </w:t>
            </w:r>
            <w:r w:rsidRPr="00957DDB">
              <w:rPr>
                <w:rFonts w:eastAsiaTheme="minorHAnsi"/>
              </w:rPr>
              <w:t>202CB(6) and 202CE(7)</w:t>
            </w:r>
          </w:p>
        </w:tc>
        <w:tc>
          <w:tcPr>
            <w:tcW w:w="2693" w:type="dxa"/>
            <w:tcBorders>
              <w:top w:val="single" w:sz="12" w:space="0" w:color="auto"/>
            </w:tcBorders>
            <w:shd w:val="clear" w:color="auto" w:fill="auto"/>
          </w:tcPr>
          <w:p w:rsidR="00C93B74" w:rsidRPr="00957DDB" w:rsidRDefault="00C93B74" w:rsidP="00EE2E9B">
            <w:pPr>
              <w:pStyle w:val="Tabletext"/>
            </w:pPr>
            <w:r w:rsidRPr="00957DDB">
              <w:t xml:space="preserve">Secretary of the Department administered by the Minister administering the </w:t>
            </w:r>
            <w:r w:rsidRPr="00957DDB">
              <w:rPr>
                <w:i/>
              </w:rPr>
              <w:t>Fair Work (State Referral and Consequential and Other Amendments) Act 200</w:t>
            </w:r>
            <w:r w:rsidR="00971F57" w:rsidRPr="00957DDB">
              <w:rPr>
                <w:i/>
              </w:rPr>
              <w:t>9</w:t>
            </w:r>
          </w:p>
        </w:tc>
        <w:tc>
          <w:tcPr>
            <w:tcW w:w="2506" w:type="dxa"/>
            <w:tcBorders>
              <w:top w:val="single" w:sz="12" w:space="0" w:color="auto"/>
            </w:tcBorders>
            <w:shd w:val="clear" w:color="auto" w:fill="auto"/>
          </w:tcPr>
          <w:p w:rsidR="00C93B74" w:rsidRPr="00957DDB" w:rsidRDefault="00C93B74" w:rsidP="00EE2E9B">
            <w:pPr>
              <w:pStyle w:val="Tabletext"/>
            </w:pPr>
            <w:r w:rsidRPr="00957DDB">
              <w:t>Secretary of the Department responsible for employment policy, including employment services</w:t>
            </w:r>
          </w:p>
        </w:tc>
      </w:tr>
      <w:tr w:rsidR="00666AB2" w:rsidRPr="00957DDB" w:rsidTr="00EA322D">
        <w:tc>
          <w:tcPr>
            <w:tcW w:w="421" w:type="dxa"/>
            <w:tcBorders>
              <w:bottom w:val="single" w:sz="2" w:space="0" w:color="auto"/>
            </w:tcBorders>
            <w:shd w:val="clear" w:color="auto" w:fill="auto"/>
          </w:tcPr>
          <w:p w:rsidR="00666AB2" w:rsidRPr="00957DDB" w:rsidRDefault="00C93B74" w:rsidP="00EE2E9B">
            <w:pPr>
              <w:pStyle w:val="Tabletext"/>
            </w:pPr>
            <w:r w:rsidRPr="00957DDB">
              <w:t>2</w:t>
            </w:r>
          </w:p>
        </w:tc>
        <w:tc>
          <w:tcPr>
            <w:tcW w:w="2693" w:type="dxa"/>
            <w:tcBorders>
              <w:bottom w:val="single" w:sz="2" w:space="0" w:color="auto"/>
            </w:tcBorders>
            <w:shd w:val="clear" w:color="auto" w:fill="auto"/>
          </w:tcPr>
          <w:p w:rsidR="00666AB2" w:rsidRPr="00957DDB" w:rsidRDefault="00C93B74" w:rsidP="003F3480">
            <w:pPr>
              <w:pStyle w:val="Tabletext"/>
            </w:pPr>
            <w:r w:rsidRPr="00957DDB">
              <w:rPr>
                <w:i/>
              </w:rPr>
              <w:t>Taxation Administration Act 1953</w:t>
            </w:r>
            <w:r w:rsidRPr="00957DDB">
              <w:t xml:space="preserve">, </w:t>
            </w:r>
            <w:r w:rsidR="003F3480" w:rsidRPr="00957DDB">
              <w:t>item</w:t>
            </w:r>
            <w:r w:rsidR="00957DDB" w:rsidRPr="00957DDB">
              <w:t> </w:t>
            </w:r>
            <w:r w:rsidR="003F3480" w:rsidRPr="00957DDB">
              <w:t xml:space="preserve">4 of Table 1 in </w:t>
            </w:r>
            <w:r w:rsidRPr="00957DDB">
              <w:t>subsection</w:t>
            </w:r>
            <w:r w:rsidR="00957DDB" w:rsidRPr="00957DDB">
              <w:t> </w:t>
            </w:r>
            <w:r w:rsidRPr="00957DDB">
              <w:t>355</w:t>
            </w:r>
            <w:r w:rsidR="00957DDB">
              <w:noBreakHyphen/>
            </w:r>
            <w:r w:rsidRPr="00957DDB">
              <w:t>65</w:t>
            </w:r>
            <w:r w:rsidR="003F3480" w:rsidRPr="00957DDB">
              <w:t>(2)</w:t>
            </w:r>
            <w:r w:rsidR="00765C55" w:rsidRPr="00957DDB">
              <w:t xml:space="preserve"> in Schedule</w:t>
            </w:r>
            <w:r w:rsidR="00957DDB" w:rsidRPr="00957DDB">
              <w:t> </w:t>
            </w:r>
            <w:r w:rsidR="00765C55" w:rsidRPr="00957DDB">
              <w:t>1</w:t>
            </w:r>
            <w:r w:rsidRPr="00957DDB">
              <w:t xml:space="preserve"> in so far as that</w:t>
            </w:r>
            <w:r w:rsidR="000571E9" w:rsidRPr="00957DDB">
              <w:t xml:space="preserve"> provision applies in respect of the administration of the </w:t>
            </w:r>
            <w:r w:rsidR="000571E9" w:rsidRPr="00957DDB">
              <w:rPr>
                <w:i/>
                <w:iCs/>
              </w:rPr>
              <w:t>Fair Entitlements Guarantee Act 2012</w:t>
            </w:r>
          </w:p>
        </w:tc>
        <w:tc>
          <w:tcPr>
            <w:tcW w:w="2693" w:type="dxa"/>
            <w:tcBorders>
              <w:bottom w:val="single" w:sz="2" w:space="0" w:color="auto"/>
            </w:tcBorders>
            <w:shd w:val="clear" w:color="auto" w:fill="auto"/>
          </w:tcPr>
          <w:p w:rsidR="00666AB2" w:rsidRPr="00957DDB" w:rsidRDefault="000571E9" w:rsidP="00EE2E9B">
            <w:pPr>
              <w:pStyle w:val="Tabletext"/>
            </w:pPr>
            <w:r w:rsidRPr="00957DDB">
              <w:t xml:space="preserve">Secretary of the Department administered by the Minister administering the </w:t>
            </w:r>
            <w:r w:rsidRPr="00957DDB">
              <w:rPr>
                <w:i/>
              </w:rPr>
              <w:t>Fair Work (State Referral and Consequential and Other Amendments) Act 2009</w:t>
            </w:r>
          </w:p>
        </w:tc>
        <w:tc>
          <w:tcPr>
            <w:tcW w:w="2506" w:type="dxa"/>
            <w:tcBorders>
              <w:bottom w:val="single" w:sz="2" w:space="0" w:color="auto"/>
            </w:tcBorders>
            <w:shd w:val="clear" w:color="auto" w:fill="auto"/>
          </w:tcPr>
          <w:p w:rsidR="00666AB2" w:rsidRPr="00957DDB" w:rsidRDefault="000571E9" w:rsidP="00EE2E9B">
            <w:pPr>
              <w:pStyle w:val="Tabletext"/>
            </w:pPr>
            <w:r w:rsidRPr="00957DDB">
              <w:t xml:space="preserve">Secretary of the Department administered by the Minister administering the </w:t>
            </w:r>
            <w:r w:rsidRPr="00957DDB">
              <w:rPr>
                <w:i/>
                <w:iCs/>
              </w:rPr>
              <w:t>Fair Entitlements Guarantee Act 2012</w:t>
            </w:r>
          </w:p>
        </w:tc>
      </w:tr>
      <w:tr w:rsidR="000571E9" w:rsidRPr="00957DDB" w:rsidTr="00EA322D">
        <w:tc>
          <w:tcPr>
            <w:tcW w:w="421" w:type="dxa"/>
            <w:tcBorders>
              <w:top w:val="single" w:sz="2" w:space="0" w:color="auto"/>
              <w:bottom w:val="single" w:sz="12" w:space="0" w:color="auto"/>
            </w:tcBorders>
            <w:shd w:val="clear" w:color="auto" w:fill="auto"/>
          </w:tcPr>
          <w:p w:rsidR="000571E9" w:rsidRPr="00957DDB" w:rsidRDefault="00C93B74" w:rsidP="00EE2E9B">
            <w:pPr>
              <w:pStyle w:val="Tabletext"/>
            </w:pPr>
            <w:r w:rsidRPr="00957DDB">
              <w:t>3</w:t>
            </w:r>
          </w:p>
        </w:tc>
        <w:tc>
          <w:tcPr>
            <w:tcW w:w="2693" w:type="dxa"/>
            <w:tcBorders>
              <w:top w:val="single" w:sz="2" w:space="0" w:color="auto"/>
              <w:bottom w:val="single" w:sz="12" w:space="0" w:color="auto"/>
            </w:tcBorders>
            <w:shd w:val="clear" w:color="auto" w:fill="auto"/>
          </w:tcPr>
          <w:p w:rsidR="000571E9" w:rsidRPr="00957DDB" w:rsidRDefault="003F3480" w:rsidP="00765C55">
            <w:pPr>
              <w:pStyle w:val="Tabletext"/>
            </w:pPr>
            <w:r w:rsidRPr="00957DDB">
              <w:rPr>
                <w:i/>
              </w:rPr>
              <w:t>Taxation Administration Act 1953</w:t>
            </w:r>
            <w:r w:rsidRPr="00957DDB">
              <w:t>, item</w:t>
            </w:r>
            <w:r w:rsidR="00957DDB" w:rsidRPr="00957DDB">
              <w:t> </w:t>
            </w:r>
            <w:r w:rsidRPr="00957DDB">
              <w:t>4 of Table 1</w:t>
            </w:r>
            <w:r w:rsidR="00765C55" w:rsidRPr="00957DDB">
              <w:t xml:space="preserve"> </w:t>
            </w:r>
            <w:r w:rsidRPr="00957DDB">
              <w:t>in subsection</w:t>
            </w:r>
            <w:r w:rsidR="00957DDB" w:rsidRPr="00957DDB">
              <w:t> </w:t>
            </w:r>
            <w:r w:rsidRPr="00957DDB">
              <w:t>355</w:t>
            </w:r>
            <w:r w:rsidR="00957DDB">
              <w:noBreakHyphen/>
            </w:r>
            <w:r w:rsidRPr="00957DDB">
              <w:t xml:space="preserve">65(2) </w:t>
            </w:r>
            <w:r w:rsidR="00765C55" w:rsidRPr="00957DDB">
              <w:t>in Schedule</w:t>
            </w:r>
            <w:r w:rsidR="00957DDB" w:rsidRPr="00957DDB">
              <w:t> </w:t>
            </w:r>
            <w:r w:rsidR="00765C55" w:rsidRPr="00957DDB">
              <w:t xml:space="preserve">1 </w:t>
            </w:r>
            <w:r w:rsidRPr="00957DDB">
              <w:t xml:space="preserve">in so far as </w:t>
            </w:r>
            <w:r w:rsidR="001A6225" w:rsidRPr="00957DDB">
              <w:t>that provision</w:t>
            </w:r>
            <w:r w:rsidR="000571E9" w:rsidRPr="00957DDB">
              <w:t xml:space="preserve"> applies other than in respect of the administration of the </w:t>
            </w:r>
            <w:r w:rsidR="000571E9" w:rsidRPr="00957DDB">
              <w:rPr>
                <w:i/>
                <w:iCs/>
              </w:rPr>
              <w:t>Fair Entitlements Guarantee Act 2012</w:t>
            </w:r>
          </w:p>
        </w:tc>
        <w:tc>
          <w:tcPr>
            <w:tcW w:w="2693" w:type="dxa"/>
            <w:tcBorders>
              <w:top w:val="single" w:sz="2" w:space="0" w:color="auto"/>
              <w:bottom w:val="single" w:sz="12" w:space="0" w:color="auto"/>
            </w:tcBorders>
            <w:shd w:val="clear" w:color="auto" w:fill="auto"/>
          </w:tcPr>
          <w:p w:rsidR="000571E9" w:rsidRPr="00957DDB" w:rsidRDefault="000571E9" w:rsidP="00EE2E9B">
            <w:pPr>
              <w:pStyle w:val="Tabletext"/>
            </w:pPr>
            <w:r w:rsidRPr="00957DDB">
              <w:t xml:space="preserve">Secretary of the Department administered by the Minister administering the </w:t>
            </w:r>
            <w:r w:rsidRPr="00957DDB">
              <w:rPr>
                <w:i/>
              </w:rPr>
              <w:t>Fair Work (State Referral and Consequential and Other Amendments) Act 2009</w:t>
            </w:r>
          </w:p>
        </w:tc>
        <w:tc>
          <w:tcPr>
            <w:tcW w:w="2506" w:type="dxa"/>
            <w:tcBorders>
              <w:top w:val="single" w:sz="2" w:space="0" w:color="auto"/>
              <w:bottom w:val="single" w:sz="12" w:space="0" w:color="auto"/>
            </w:tcBorders>
            <w:shd w:val="clear" w:color="auto" w:fill="auto"/>
          </w:tcPr>
          <w:p w:rsidR="000571E9" w:rsidRPr="00957DDB" w:rsidRDefault="000571E9" w:rsidP="000571E9">
            <w:pPr>
              <w:pStyle w:val="Tabletext"/>
            </w:pPr>
            <w:r w:rsidRPr="00957DDB">
              <w:t>Secretary of the Department responsible for employment policy, including employment services</w:t>
            </w:r>
          </w:p>
        </w:tc>
      </w:tr>
    </w:tbl>
    <w:p w:rsidR="000571E9" w:rsidRPr="00957DDB" w:rsidRDefault="00C93B74" w:rsidP="001A6225">
      <w:pPr>
        <w:pStyle w:val="notetext"/>
        <w:rPr>
          <w:rFonts w:eastAsiaTheme="minorHAnsi"/>
        </w:rPr>
      </w:pPr>
      <w:r w:rsidRPr="00957DDB">
        <w:t>Note:</w:t>
      </w:r>
      <w:r w:rsidRPr="00957DDB">
        <w:tab/>
      </w:r>
      <w:r w:rsidRPr="00957DDB">
        <w:rPr>
          <w:rFonts w:eastAsiaTheme="minorHAnsi"/>
        </w:rPr>
        <w:t>The reference</w:t>
      </w:r>
      <w:r w:rsidR="001A6225" w:rsidRPr="00957DDB">
        <w:rPr>
          <w:rFonts w:eastAsiaTheme="minorHAnsi"/>
        </w:rPr>
        <w:t>s</w:t>
      </w:r>
      <w:r w:rsidRPr="00957DDB">
        <w:rPr>
          <w:rFonts w:eastAsiaTheme="minorHAnsi"/>
        </w:rPr>
        <w:t xml:space="preserve"> set out in column 2 of the table </w:t>
      </w:r>
      <w:r w:rsidR="003F3480" w:rsidRPr="00957DDB">
        <w:rPr>
          <w:rFonts w:eastAsiaTheme="minorHAnsi"/>
        </w:rPr>
        <w:t>appear as</w:t>
      </w:r>
      <w:r w:rsidRPr="00957DDB">
        <w:rPr>
          <w:rFonts w:eastAsiaTheme="minorHAnsi"/>
        </w:rPr>
        <w:t xml:space="preserve"> textual references to “</w:t>
      </w:r>
      <w:r w:rsidR="001A6225" w:rsidRPr="00957DDB">
        <w:rPr>
          <w:rFonts w:eastAsiaTheme="minorHAnsi"/>
        </w:rPr>
        <w:t xml:space="preserve">Employment </w:t>
      </w:r>
      <w:r w:rsidR="00971F57" w:rsidRPr="00957DDB">
        <w:rPr>
          <w:rFonts w:eastAsiaTheme="minorHAnsi"/>
        </w:rPr>
        <w:t>Secretary”, which</w:t>
      </w:r>
      <w:r w:rsidRPr="00957DDB">
        <w:rPr>
          <w:rFonts w:eastAsiaTheme="minorHAnsi"/>
        </w:rPr>
        <w:t xml:space="preserve"> are applications of the definition of </w:t>
      </w:r>
      <w:r w:rsidR="001A6225" w:rsidRPr="00957DDB">
        <w:rPr>
          <w:rFonts w:eastAsiaTheme="minorHAnsi"/>
          <w:b/>
          <w:i/>
        </w:rPr>
        <w:t>Employment</w:t>
      </w:r>
      <w:r w:rsidR="001A6225" w:rsidRPr="00957DDB">
        <w:rPr>
          <w:rFonts w:eastAsiaTheme="minorHAnsi"/>
        </w:rPr>
        <w:t xml:space="preserve"> </w:t>
      </w:r>
      <w:r w:rsidRPr="00957DDB">
        <w:rPr>
          <w:rFonts w:eastAsiaTheme="minorHAnsi"/>
          <w:b/>
          <w:i/>
        </w:rPr>
        <w:t>Secretary</w:t>
      </w:r>
      <w:r w:rsidRPr="00957DDB">
        <w:rPr>
          <w:rFonts w:eastAsiaTheme="minorHAnsi"/>
        </w:rPr>
        <w:t xml:space="preserve"> in the </w:t>
      </w:r>
      <w:r w:rsidR="001A6225" w:rsidRPr="00957DDB">
        <w:rPr>
          <w:rFonts w:eastAsiaTheme="minorHAnsi"/>
          <w:i/>
        </w:rPr>
        <w:t>Income Tax Assessment Act 1997</w:t>
      </w:r>
      <w:r w:rsidRPr="00957DDB">
        <w:rPr>
          <w:rFonts w:eastAsiaTheme="minorHAnsi"/>
        </w:rPr>
        <w:t>.</w:t>
      </w:r>
    </w:p>
    <w:p w:rsidR="00960B5D" w:rsidRPr="00957DDB" w:rsidRDefault="00E624B3" w:rsidP="00960B5D">
      <w:pPr>
        <w:pStyle w:val="ItemHead"/>
        <w:rPr>
          <w:rFonts w:eastAsiaTheme="minorHAnsi"/>
        </w:rPr>
      </w:pPr>
      <w:r w:rsidRPr="00957DDB">
        <w:rPr>
          <w:rFonts w:eastAsiaTheme="minorHAnsi"/>
        </w:rPr>
        <w:t xml:space="preserve">5 </w:t>
      </w:r>
      <w:r w:rsidR="00960B5D" w:rsidRPr="00957DDB">
        <w:rPr>
          <w:rFonts w:eastAsiaTheme="minorHAnsi"/>
        </w:rPr>
        <w:t xml:space="preserve"> Application of amendment</w:t>
      </w:r>
    </w:p>
    <w:p w:rsidR="00960B5D" w:rsidRPr="00957DDB" w:rsidRDefault="00E624B3" w:rsidP="009A538E">
      <w:pPr>
        <w:pStyle w:val="Item"/>
      </w:pPr>
      <w:r w:rsidRPr="00957DDB">
        <w:rPr>
          <w:rFonts w:eastAsiaTheme="minorHAnsi"/>
        </w:rPr>
        <w:t>Without limiting item</w:t>
      </w:r>
      <w:r w:rsidR="00957DDB" w:rsidRPr="00957DDB">
        <w:rPr>
          <w:rFonts w:eastAsiaTheme="minorHAnsi"/>
        </w:rPr>
        <w:t> </w:t>
      </w:r>
      <w:r w:rsidRPr="00957DDB">
        <w:rPr>
          <w:rFonts w:eastAsiaTheme="minorHAnsi"/>
        </w:rPr>
        <w:t>3, the amendment made by item</w:t>
      </w:r>
      <w:r w:rsidR="00957DDB" w:rsidRPr="00957DDB">
        <w:rPr>
          <w:rFonts w:eastAsiaTheme="minorHAnsi"/>
        </w:rPr>
        <w:t> </w:t>
      </w:r>
      <w:r w:rsidRPr="00957DDB">
        <w:rPr>
          <w:rFonts w:eastAsiaTheme="minorHAnsi"/>
        </w:rPr>
        <w:t>3</w:t>
      </w:r>
      <w:r w:rsidR="00960B5D" w:rsidRPr="00957DDB">
        <w:rPr>
          <w:rFonts w:eastAsiaTheme="minorHAnsi"/>
        </w:rPr>
        <w:t xml:space="preserve"> applies in relation to the substitutions described in section</w:t>
      </w:r>
      <w:r w:rsidR="00957DDB" w:rsidRPr="00957DDB">
        <w:rPr>
          <w:rFonts w:eastAsiaTheme="minorHAnsi"/>
        </w:rPr>
        <w:t> </w:t>
      </w:r>
      <w:r w:rsidR="00960B5D" w:rsidRPr="00957DDB">
        <w:rPr>
          <w:rFonts w:eastAsiaTheme="minorHAnsi"/>
        </w:rPr>
        <w:t xml:space="preserve">4.4 of the </w:t>
      </w:r>
      <w:r w:rsidR="00960B5D" w:rsidRPr="00957DDB">
        <w:rPr>
          <w:rFonts w:eastAsiaTheme="minorHAnsi"/>
          <w:i/>
        </w:rPr>
        <w:t>Acts Interpretation Substituted Reference Order</w:t>
      </w:r>
      <w:r w:rsidR="00957DDB" w:rsidRPr="00957DDB">
        <w:rPr>
          <w:rFonts w:eastAsiaTheme="minorHAnsi"/>
          <w:i/>
        </w:rPr>
        <w:t> </w:t>
      </w:r>
      <w:r w:rsidR="00960B5D" w:rsidRPr="00957DDB">
        <w:rPr>
          <w:rFonts w:eastAsiaTheme="minorHAnsi"/>
          <w:i/>
        </w:rPr>
        <w:t>2017</w:t>
      </w:r>
      <w:r w:rsidR="00960B5D" w:rsidRPr="00957DDB">
        <w:rPr>
          <w:rFonts w:eastAsiaTheme="minorHAnsi"/>
        </w:rPr>
        <w:t xml:space="preserve"> that have effect on and after 29</w:t>
      </w:r>
      <w:r w:rsidR="00957DDB" w:rsidRPr="00957DDB">
        <w:rPr>
          <w:rFonts w:eastAsiaTheme="minorHAnsi"/>
        </w:rPr>
        <w:t> </w:t>
      </w:r>
      <w:r w:rsidR="00960B5D" w:rsidRPr="00957DDB">
        <w:rPr>
          <w:rFonts w:eastAsiaTheme="minorHAnsi"/>
        </w:rPr>
        <w:t>May 2019.</w:t>
      </w:r>
    </w:p>
    <w:p w:rsidR="000B55C9" w:rsidRPr="00957DDB" w:rsidRDefault="000B55C9" w:rsidP="000B55C9">
      <w:pPr>
        <w:pStyle w:val="ActHead7"/>
      </w:pPr>
      <w:bookmarkStart w:id="13" w:name="_Toc11936896"/>
      <w:r w:rsidRPr="00957DDB">
        <w:rPr>
          <w:rStyle w:val="CharAmPartNo"/>
        </w:rPr>
        <w:t>Part</w:t>
      </w:r>
      <w:r w:rsidR="00957DDB" w:rsidRPr="00957DDB">
        <w:rPr>
          <w:rStyle w:val="CharAmPartNo"/>
        </w:rPr>
        <w:t> </w:t>
      </w:r>
      <w:r w:rsidRPr="00957DDB">
        <w:rPr>
          <w:rStyle w:val="CharAmPartNo"/>
        </w:rPr>
        <w:t>2</w:t>
      </w:r>
      <w:r w:rsidRPr="00957DDB">
        <w:t>—</w:t>
      </w:r>
      <w:r w:rsidR="001E4289" w:rsidRPr="00957DDB">
        <w:rPr>
          <w:rStyle w:val="CharAmPartText"/>
        </w:rPr>
        <w:t>Substitutions</w:t>
      </w:r>
      <w:r w:rsidRPr="00957DDB">
        <w:rPr>
          <w:rStyle w:val="CharAmPartText"/>
        </w:rPr>
        <w:t xml:space="preserve"> </w:t>
      </w:r>
      <w:r w:rsidR="001E4289" w:rsidRPr="00957DDB">
        <w:rPr>
          <w:rStyle w:val="CharAmPartText"/>
        </w:rPr>
        <w:t>having effect on and after</w:t>
      </w:r>
      <w:r w:rsidRPr="00957DDB">
        <w:rPr>
          <w:rStyle w:val="CharAmPartText"/>
        </w:rPr>
        <w:t xml:space="preserve"> 1</w:t>
      </w:r>
      <w:r w:rsidR="00957DDB" w:rsidRPr="00957DDB">
        <w:rPr>
          <w:rStyle w:val="CharAmPartText"/>
        </w:rPr>
        <w:t> </w:t>
      </w:r>
      <w:r w:rsidRPr="00957DDB">
        <w:rPr>
          <w:rStyle w:val="CharAmPartText"/>
        </w:rPr>
        <w:t>July 2019</w:t>
      </w:r>
      <w:bookmarkEnd w:id="13"/>
    </w:p>
    <w:p w:rsidR="0084172C" w:rsidRPr="00957DDB" w:rsidRDefault="00C253B5" w:rsidP="00EA0D36">
      <w:pPr>
        <w:pStyle w:val="ActHead9"/>
      </w:pPr>
      <w:bookmarkStart w:id="14" w:name="_Toc11936897"/>
      <w:r w:rsidRPr="00957DDB">
        <w:t>Acts Interpretation Substituted Reference Order</w:t>
      </w:r>
      <w:r w:rsidR="00957DDB" w:rsidRPr="00957DDB">
        <w:t> </w:t>
      </w:r>
      <w:r w:rsidRPr="00957DDB">
        <w:t>2017</w:t>
      </w:r>
      <w:bookmarkEnd w:id="14"/>
    </w:p>
    <w:p w:rsidR="005265AD" w:rsidRPr="00957DDB" w:rsidRDefault="00E624B3" w:rsidP="00B962D0">
      <w:pPr>
        <w:pStyle w:val="ItemHead"/>
      </w:pPr>
      <w:r w:rsidRPr="00957DDB">
        <w:t>6</w:t>
      </w:r>
      <w:r w:rsidR="005265AD" w:rsidRPr="00957DDB">
        <w:t xml:space="preserve">  At the end of Part</w:t>
      </w:r>
      <w:r w:rsidR="00957DDB" w:rsidRPr="00957DDB">
        <w:t> </w:t>
      </w:r>
      <w:r w:rsidR="005265AD" w:rsidRPr="00957DDB">
        <w:t>3</w:t>
      </w:r>
    </w:p>
    <w:p w:rsidR="00CC7779" w:rsidRPr="00957DDB" w:rsidRDefault="00CC7779" w:rsidP="00CC7779">
      <w:pPr>
        <w:pStyle w:val="Item"/>
      </w:pPr>
      <w:r w:rsidRPr="00957DDB">
        <w:t>Add:</w:t>
      </w:r>
    </w:p>
    <w:p w:rsidR="005265AD" w:rsidRPr="00957DDB" w:rsidRDefault="00E60E41" w:rsidP="005265AD">
      <w:pPr>
        <w:pStyle w:val="ActHead5"/>
      </w:pPr>
      <w:bookmarkStart w:id="15" w:name="_Toc11936898"/>
      <w:r w:rsidRPr="00957DDB">
        <w:rPr>
          <w:rStyle w:val="CharSectno"/>
        </w:rPr>
        <w:t>3.6</w:t>
      </w:r>
      <w:r w:rsidR="005265AD" w:rsidRPr="00957DDB">
        <w:t xml:space="preserve">  Substitutions having effect on and after 1</w:t>
      </w:r>
      <w:r w:rsidR="00957DDB" w:rsidRPr="00957DDB">
        <w:t> </w:t>
      </w:r>
      <w:r w:rsidR="005265AD" w:rsidRPr="00957DDB">
        <w:t>July 2019</w:t>
      </w:r>
      <w:bookmarkEnd w:id="15"/>
    </w:p>
    <w:p w:rsidR="005265AD" w:rsidRPr="00957DDB" w:rsidRDefault="005265AD" w:rsidP="005265AD">
      <w:pPr>
        <w:pStyle w:val="subsection"/>
      </w:pPr>
      <w:r w:rsidRPr="00957DDB">
        <w:tab/>
      </w:r>
      <w:r w:rsidRPr="00957DDB">
        <w:tab/>
        <w:t>The following table sets out substitutions having effect on and after 1</w:t>
      </w:r>
      <w:r w:rsidR="00957DDB" w:rsidRPr="00957DDB">
        <w:t> </w:t>
      </w:r>
      <w:r w:rsidRPr="00957DDB">
        <w:t>July 2019 that affect provisions of a single Act or instrument that refer to Departments.</w:t>
      </w:r>
    </w:p>
    <w:p w:rsidR="005265AD" w:rsidRPr="00957DDB" w:rsidRDefault="005265AD" w:rsidP="005265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2693"/>
        <w:gridCol w:w="2693"/>
        <w:gridCol w:w="2506"/>
      </w:tblGrid>
      <w:tr w:rsidR="005D2792" w:rsidRPr="00957DDB" w:rsidTr="006017C2">
        <w:trPr>
          <w:tblHeader/>
        </w:trPr>
        <w:tc>
          <w:tcPr>
            <w:tcW w:w="8313" w:type="dxa"/>
            <w:gridSpan w:val="4"/>
            <w:tcBorders>
              <w:top w:val="single" w:sz="12" w:space="0" w:color="auto"/>
              <w:bottom w:val="single" w:sz="6" w:space="0" w:color="auto"/>
            </w:tcBorders>
            <w:shd w:val="clear" w:color="auto" w:fill="auto"/>
          </w:tcPr>
          <w:p w:rsidR="005265AD" w:rsidRPr="00957DDB" w:rsidRDefault="005265AD" w:rsidP="006017C2">
            <w:pPr>
              <w:pStyle w:val="TableHeading"/>
            </w:pPr>
            <w:r w:rsidRPr="00957DDB">
              <w:t>Substitutions having effect on and after 1</w:t>
            </w:r>
            <w:r w:rsidR="00957DDB" w:rsidRPr="00957DDB">
              <w:t> </w:t>
            </w:r>
            <w:r w:rsidRPr="00957DDB">
              <w:t>July 2019—references to Departments in a single Act or instrument</w:t>
            </w:r>
          </w:p>
        </w:tc>
      </w:tr>
      <w:tr w:rsidR="005D2792" w:rsidRPr="00957DDB" w:rsidTr="006017C2">
        <w:trPr>
          <w:tblHeader/>
        </w:trPr>
        <w:tc>
          <w:tcPr>
            <w:tcW w:w="421" w:type="dxa"/>
            <w:tcBorders>
              <w:top w:val="single" w:sz="6" w:space="0" w:color="auto"/>
              <w:bottom w:val="single" w:sz="12" w:space="0" w:color="auto"/>
            </w:tcBorders>
            <w:shd w:val="clear" w:color="auto" w:fill="auto"/>
          </w:tcPr>
          <w:p w:rsidR="005265AD" w:rsidRPr="00957DDB" w:rsidRDefault="005265AD" w:rsidP="006017C2">
            <w:pPr>
              <w:pStyle w:val="TableHeading"/>
            </w:pPr>
          </w:p>
        </w:tc>
        <w:tc>
          <w:tcPr>
            <w:tcW w:w="2693" w:type="dxa"/>
            <w:tcBorders>
              <w:top w:val="single" w:sz="6" w:space="0" w:color="auto"/>
              <w:bottom w:val="single" w:sz="12" w:space="0" w:color="auto"/>
            </w:tcBorders>
            <w:shd w:val="clear" w:color="auto" w:fill="auto"/>
          </w:tcPr>
          <w:p w:rsidR="005265AD" w:rsidRPr="00957DDB" w:rsidRDefault="005265AD" w:rsidP="006017C2">
            <w:pPr>
              <w:pStyle w:val="TableHeading"/>
            </w:pPr>
            <w:r w:rsidRPr="00957DDB">
              <w:t>Column 1</w:t>
            </w:r>
          </w:p>
          <w:p w:rsidR="005265AD" w:rsidRPr="00957DDB" w:rsidRDefault="005265AD" w:rsidP="006017C2">
            <w:pPr>
              <w:pStyle w:val="TableHeading"/>
            </w:pPr>
            <w:r w:rsidRPr="00957DDB">
              <w:t>Affected provisions</w:t>
            </w:r>
          </w:p>
        </w:tc>
        <w:tc>
          <w:tcPr>
            <w:tcW w:w="2693" w:type="dxa"/>
            <w:tcBorders>
              <w:top w:val="single" w:sz="6" w:space="0" w:color="auto"/>
              <w:bottom w:val="single" w:sz="12" w:space="0" w:color="auto"/>
            </w:tcBorders>
            <w:shd w:val="clear" w:color="auto" w:fill="auto"/>
          </w:tcPr>
          <w:p w:rsidR="005265AD" w:rsidRPr="00957DDB" w:rsidRDefault="005265AD" w:rsidP="006017C2">
            <w:pPr>
              <w:pStyle w:val="TableHeading"/>
            </w:pPr>
            <w:r w:rsidRPr="00957DDB">
              <w:t>Column 2</w:t>
            </w:r>
          </w:p>
          <w:p w:rsidR="005265AD" w:rsidRPr="00957DDB" w:rsidRDefault="005265AD" w:rsidP="006017C2">
            <w:pPr>
              <w:pStyle w:val="TableHeading"/>
            </w:pPr>
            <w:r w:rsidRPr="00957DDB">
              <w:t>Existing reference</w:t>
            </w:r>
          </w:p>
        </w:tc>
        <w:tc>
          <w:tcPr>
            <w:tcW w:w="2506" w:type="dxa"/>
            <w:tcBorders>
              <w:top w:val="single" w:sz="6" w:space="0" w:color="auto"/>
              <w:bottom w:val="single" w:sz="12" w:space="0" w:color="auto"/>
            </w:tcBorders>
            <w:shd w:val="clear" w:color="auto" w:fill="auto"/>
          </w:tcPr>
          <w:p w:rsidR="005265AD" w:rsidRPr="00957DDB" w:rsidRDefault="005265AD" w:rsidP="006017C2">
            <w:pPr>
              <w:pStyle w:val="TableHeading"/>
            </w:pPr>
            <w:r w:rsidRPr="00957DDB">
              <w:t>Column 3</w:t>
            </w:r>
          </w:p>
          <w:p w:rsidR="005265AD" w:rsidRPr="00957DDB" w:rsidRDefault="005265AD" w:rsidP="006017C2">
            <w:pPr>
              <w:pStyle w:val="TableHeading"/>
            </w:pPr>
            <w:r w:rsidRPr="00957DDB">
              <w:t>Substitute reference</w:t>
            </w:r>
          </w:p>
        </w:tc>
      </w:tr>
      <w:tr w:rsidR="001477C4" w:rsidRPr="00957DDB" w:rsidTr="006017C2">
        <w:tc>
          <w:tcPr>
            <w:tcW w:w="421" w:type="dxa"/>
            <w:tcBorders>
              <w:top w:val="single" w:sz="12" w:space="0" w:color="auto"/>
            </w:tcBorders>
            <w:shd w:val="clear" w:color="auto" w:fill="auto"/>
          </w:tcPr>
          <w:p w:rsidR="001477C4" w:rsidRPr="00957DDB" w:rsidRDefault="001477C4" w:rsidP="00B94ACA">
            <w:pPr>
              <w:pStyle w:val="Tabletext"/>
            </w:pPr>
            <w:r w:rsidRPr="00957DDB">
              <w:t>1</w:t>
            </w:r>
          </w:p>
        </w:tc>
        <w:tc>
          <w:tcPr>
            <w:tcW w:w="2693" w:type="dxa"/>
            <w:tcBorders>
              <w:top w:val="single" w:sz="12" w:space="0" w:color="auto"/>
            </w:tcBorders>
            <w:shd w:val="clear" w:color="auto" w:fill="auto"/>
          </w:tcPr>
          <w:p w:rsidR="001477C4" w:rsidRPr="00957DDB" w:rsidRDefault="001477C4" w:rsidP="00B94ACA">
            <w:pPr>
              <w:pStyle w:val="Tabletext"/>
            </w:pPr>
            <w:r w:rsidRPr="00957DDB">
              <w:rPr>
                <w:i/>
              </w:rPr>
              <w:t>Aboriginal and Torres Strait Islander Act 2005</w:t>
            </w:r>
            <w:r w:rsidRPr="00957DDB">
              <w:t>, subsection</w:t>
            </w:r>
            <w:r w:rsidR="00957DDB" w:rsidRPr="00957DDB">
              <w:t> </w:t>
            </w:r>
            <w:r w:rsidRPr="00957DDB">
              <w:t>191(2B)</w:t>
            </w:r>
          </w:p>
        </w:tc>
        <w:tc>
          <w:tcPr>
            <w:tcW w:w="2693" w:type="dxa"/>
            <w:tcBorders>
              <w:top w:val="single" w:sz="12" w:space="0" w:color="auto"/>
            </w:tcBorders>
            <w:shd w:val="clear" w:color="auto" w:fill="auto"/>
          </w:tcPr>
          <w:p w:rsidR="001477C4" w:rsidRPr="00957DDB" w:rsidRDefault="001477C4" w:rsidP="00B94ACA">
            <w:pPr>
              <w:pStyle w:val="Tabletext"/>
            </w:pPr>
            <w:r w:rsidRPr="00957DDB">
              <w:t>Department</w:t>
            </w:r>
          </w:p>
        </w:tc>
        <w:tc>
          <w:tcPr>
            <w:tcW w:w="2506" w:type="dxa"/>
            <w:tcBorders>
              <w:top w:val="single" w:sz="12" w:space="0" w:color="auto"/>
            </w:tcBorders>
            <w:shd w:val="clear" w:color="auto" w:fill="auto"/>
          </w:tcPr>
          <w:p w:rsidR="001477C4" w:rsidRPr="00957DDB" w:rsidRDefault="001477C4" w:rsidP="00B94ACA">
            <w:pPr>
              <w:pStyle w:val="Tabletext"/>
            </w:pPr>
            <w:r w:rsidRPr="00957DDB">
              <w:t>National Indigenous Australians Agency</w:t>
            </w:r>
          </w:p>
        </w:tc>
      </w:tr>
      <w:tr w:rsidR="005265AD" w:rsidRPr="00957DDB" w:rsidTr="006017C2">
        <w:tc>
          <w:tcPr>
            <w:tcW w:w="421" w:type="dxa"/>
            <w:shd w:val="clear" w:color="auto" w:fill="auto"/>
          </w:tcPr>
          <w:p w:rsidR="005265AD" w:rsidRPr="00957DDB" w:rsidRDefault="001477C4" w:rsidP="00B94ACA">
            <w:pPr>
              <w:pStyle w:val="Tabletext"/>
            </w:pPr>
            <w:r w:rsidRPr="00957DDB">
              <w:t>2</w:t>
            </w:r>
          </w:p>
        </w:tc>
        <w:tc>
          <w:tcPr>
            <w:tcW w:w="2693" w:type="dxa"/>
            <w:shd w:val="clear" w:color="auto" w:fill="auto"/>
          </w:tcPr>
          <w:p w:rsidR="005265AD" w:rsidRPr="00957DDB" w:rsidRDefault="00C52D41" w:rsidP="00B94ACA">
            <w:pPr>
              <w:pStyle w:val="Tabletext"/>
            </w:pPr>
            <w:r w:rsidRPr="00957DDB">
              <w:rPr>
                <w:i/>
              </w:rPr>
              <w:t>Aboriginal and Torres Strait Islander Land and Sea Future Fund Act 2018</w:t>
            </w:r>
            <w:r w:rsidRPr="00957DDB">
              <w:t>, section</w:t>
            </w:r>
            <w:r w:rsidR="00957DDB" w:rsidRPr="00957DDB">
              <w:t> </w:t>
            </w:r>
            <w:r w:rsidRPr="00957DDB">
              <w:t xml:space="preserve">4 (definition of </w:t>
            </w:r>
            <w:r w:rsidRPr="00957DDB">
              <w:rPr>
                <w:b/>
                <w:i/>
              </w:rPr>
              <w:t>Indigenous Affairs Department</w:t>
            </w:r>
            <w:r w:rsidRPr="00957DDB">
              <w:t>)</w:t>
            </w:r>
          </w:p>
        </w:tc>
        <w:tc>
          <w:tcPr>
            <w:tcW w:w="2693" w:type="dxa"/>
            <w:shd w:val="clear" w:color="auto" w:fill="auto"/>
          </w:tcPr>
          <w:p w:rsidR="005265AD" w:rsidRPr="00957DDB" w:rsidRDefault="00C52D41" w:rsidP="00B94ACA">
            <w:pPr>
              <w:pStyle w:val="Tabletext"/>
            </w:pPr>
            <w:r w:rsidRPr="00957DDB">
              <w:t xml:space="preserve">Department administered by </w:t>
            </w:r>
            <w:r w:rsidR="00A50349" w:rsidRPr="00957DDB">
              <w:t>the Indigenous Affairs Minister</w:t>
            </w:r>
          </w:p>
        </w:tc>
        <w:tc>
          <w:tcPr>
            <w:tcW w:w="2506" w:type="dxa"/>
            <w:shd w:val="clear" w:color="auto" w:fill="auto"/>
          </w:tcPr>
          <w:p w:rsidR="005265AD" w:rsidRPr="00957DDB" w:rsidRDefault="00C52D41" w:rsidP="00B94ACA">
            <w:pPr>
              <w:pStyle w:val="Tabletext"/>
            </w:pPr>
            <w:r w:rsidRPr="00957DDB">
              <w:t>National Indigenous Australians Agency</w:t>
            </w:r>
          </w:p>
        </w:tc>
      </w:tr>
      <w:tr w:rsidR="005265AD" w:rsidRPr="00957DDB" w:rsidTr="006017C2">
        <w:tc>
          <w:tcPr>
            <w:tcW w:w="421" w:type="dxa"/>
            <w:shd w:val="clear" w:color="auto" w:fill="auto"/>
          </w:tcPr>
          <w:p w:rsidR="005265AD" w:rsidRPr="00957DDB" w:rsidRDefault="001477C4" w:rsidP="00B94ACA">
            <w:pPr>
              <w:pStyle w:val="Tabletext"/>
            </w:pPr>
            <w:r w:rsidRPr="00957DDB">
              <w:t>3</w:t>
            </w:r>
          </w:p>
        </w:tc>
        <w:tc>
          <w:tcPr>
            <w:tcW w:w="2693" w:type="dxa"/>
            <w:shd w:val="clear" w:color="auto" w:fill="auto"/>
          </w:tcPr>
          <w:p w:rsidR="005265AD" w:rsidRPr="00957DDB" w:rsidRDefault="00C52D41" w:rsidP="00B94ACA">
            <w:pPr>
              <w:pStyle w:val="Tabletext"/>
            </w:pPr>
            <w:r w:rsidRPr="00957DDB">
              <w:rPr>
                <w:i/>
              </w:rPr>
              <w:t>Aboriginal Land (Lake Condah and Framlingham Forest) Act 1987</w:t>
            </w:r>
            <w:r w:rsidRPr="00957DDB">
              <w:t>, paragraph</w:t>
            </w:r>
            <w:r w:rsidR="00957DDB" w:rsidRPr="00957DDB">
              <w:t> </w:t>
            </w:r>
            <w:r w:rsidRPr="00957DDB">
              <w:t>5(1)(b)</w:t>
            </w:r>
          </w:p>
        </w:tc>
        <w:tc>
          <w:tcPr>
            <w:tcW w:w="2693" w:type="dxa"/>
            <w:shd w:val="clear" w:color="auto" w:fill="auto"/>
          </w:tcPr>
          <w:p w:rsidR="005265AD" w:rsidRPr="00957DDB" w:rsidRDefault="00C52D41" w:rsidP="00B94ACA">
            <w:pPr>
              <w:pStyle w:val="Tabletext"/>
            </w:pPr>
            <w:r w:rsidRPr="00957DDB">
              <w:t>Department</w:t>
            </w:r>
          </w:p>
        </w:tc>
        <w:tc>
          <w:tcPr>
            <w:tcW w:w="2506" w:type="dxa"/>
            <w:shd w:val="clear" w:color="auto" w:fill="auto"/>
          </w:tcPr>
          <w:p w:rsidR="005265AD" w:rsidRPr="00957DDB" w:rsidRDefault="00C52D41" w:rsidP="00B94ACA">
            <w:pPr>
              <w:pStyle w:val="Tabletext"/>
            </w:pPr>
            <w:r w:rsidRPr="00957DDB">
              <w:t>National Indigenous Australians Agency</w:t>
            </w:r>
          </w:p>
        </w:tc>
      </w:tr>
      <w:tr w:rsidR="005265AD" w:rsidRPr="00957DDB" w:rsidTr="006017C2">
        <w:tc>
          <w:tcPr>
            <w:tcW w:w="421" w:type="dxa"/>
            <w:shd w:val="clear" w:color="auto" w:fill="auto"/>
          </w:tcPr>
          <w:p w:rsidR="005265AD" w:rsidRPr="00957DDB" w:rsidRDefault="001477C4" w:rsidP="00B94ACA">
            <w:pPr>
              <w:pStyle w:val="Tabletext"/>
            </w:pPr>
            <w:r w:rsidRPr="00957DDB">
              <w:t>4</w:t>
            </w:r>
          </w:p>
        </w:tc>
        <w:tc>
          <w:tcPr>
            <w:tcW w:w="2693" w:type="dxa"/>
            <w:shd w:val="clear" w:color="auto" w:fill="auto"/>
          </w:tcPr>
          <w:p w:rsidR="00176718" w:rsidRPr="00957DDB" w:rsidRDefault="00A50349" w:rsidP="00176718">
            <w:pPr>
              <w:pStyle w:val="Tabletext"/>
            </w:pPr>
            <w:r w:rsidRPr="00957DDB">
              <w:rPr>
                <w:i/>
              </w:rPr>
              <w:t>Aboriginal Land Rights (Northern Territory) Act 1976</w:t>
            </w:r>
            <w:r w:rsidR="00176718" w:rsidRPr="00957DDB">
              <w:t>:</w:t>
            </w:r>
          </w:p>
          <w:p w:rsidR="00176718" w:rsidRPr="00957DDB" w:rsidRDefault="00176718" w:rsidP="00176718">
            <w:pPr>
              <w:pStyle w:val="Tablea"/>
            </w:pPr>
            <w:r w:rsidRPr="00957DDB">
              <w:t>(a) paragraph</w:t>
            </w:r>
            <w:r w:rsidR="00957DDB" w:rsidRPr="00957DDB">
              <w:t> </w:t>
            </w:r>
            <w:r w:rsidRPr="00957DDB">
              <w:t>23E(3)(b);</w:t>
            </w:r>
          </w:p>
          <w:p w:rsidR="005265AD" w:rsidRPr="00957DDB" w:rsidRDefault="00176718" w:rsidP="00176718">
            <w:pPr>
              <w:pStyle w:val="Tablea"/>
            </w:pPr>
            <w:r w:rsidRPr="00957DDB">
              <w:t>(b) subsections</w:t>
            </w:r>
            <w:r w:rsidR="00957DDB" w:rsidRPr="00957DDB">
              <w:t> </w:t>
            </w:r>
            <w:r w:rsidR="00A50349" w:rsidRPr="00957DDB">
              <w:t>70E(16) and 70F(13)</w:t>
            </w:r>
            <w:r w:rsidR="00AB21D0" w:rsidRPr="00957DDB">
              <w:t>;</w:t>
            </w:r>
          </w:p>
          <w:p w:rsidR="00AB21D0" w:rsidRPr="00957DDB" w:rsidRDefault="00AB21D0" w:rsidP="00176718">
            <w:pPr>
              <w:pStyle w:val="Tablea"/>
            </w:pPr>
            <w:r w:rsidRPr="00957DDB">
              <w:t>(c) subsection</w:t>
            </w:r>
            <w:r w:rsidR="00957DDB" w:rsidRPr="00957DDB">
              <w:t> </w:t>
            </w:r>
            <w:r w:rsidRPr="00957DDB">
              <w:t>76(1)</w:t>
            </w:r>
          </w:p>
        </w:tc>
        <w:tc>
          <w:tcPr>
            <w:tcW w:w="2693" w:type="dxa"/>
            <w:shd w:val="clear" w:color="auto" w:fill="auto"/>
          </w:tcPr>
          <w:p w:rsidR="005265AD" w:rsidRPr="00957DDB" w:rsidRDefault="00A50349" w:rsidP="00B94ACA">
            <w:pPr>
              <w:pStyle w:val="Tabletext"/>
            </w:pPr>
            <w:r w:rsidRPr="00957DDB">
              <w:t>Department</w:t>
            </w:r>
          </w:p>
        </w:tc>
        <w:tc>
          <w:tcPr>
            <w:tcW w:w="2506" w:type="dxa"/>
            <w:shd w:val="clear" w:color="auto" w:fill="auto"/>
          </w:tcPr>
          <w:p w:rsidR="005265AD" w:rsidRPr="00957DDB" w:rsidRDefault="00A50349" w:rsidP="00B94ACA">
            <w:pPr>
              <w:pStyle w:val="Tabletext"/>
            </w:pPr>
            <w:r w:rsidRPr="00957DDB">
              <w:t>National Indigenous Australians Agency</w:t>
            </w:r>
          </w:p>
        </w:tc>
      </w:tr>
      <w:tr w:rsidR="005265AD" w:rsidRPr="00957DDB" w:rsidTr="006017C2">
        <w:tc>
          <w:tcPr>
            <w:tcW w:w="421" w:type="dxa"/>
            <w:shd w:val="clear" w:color="auto" w:fill="auto"/>
          </w:tcPr>
          <w:p w:rsidR="005265AD" w:rsidRPr="00957DDB" w:rsidRDefault="001477C4" w:rsidP="00B94ACA">
            <w:pPr>
              <w:pStyle w:val="Tabletext"/>
            </w:pPr>
            <w:r w:rsidRPr="00957DDB">
              <w:t>5</w:t>
            </w:r>
          </w:p>
        </w:tc>
        <w:tc>
          <w:tcPr>
            <w:tcW w:w="2693" w:type="dxa"/>
            <w:shd w:val="clear" w:color="auto" w:fill="auto"/>
          </w:tcPr>
          <w:p w:rsidR="005265AD" w:rsidRPr="00957DDB" w:rsidRDefault="007438AB" w:rsidP="00B94ACA">
            <w:pPr>
              <w:pStyle w:val="Tabletext"/>
            </w:pPr>
            <w:r w:rsidRPr="00957DDB">
              <w:rPr>
                <w:i/>
              </w:rPr>
              <w:t>Corporations (Aboriginal and Torres Strait Islander) Act 2006</w:t>
            </w:r>
            <w:r w:rsidRPr="00957DDB">
              <w:t>:</w:t>
            </w:r>
          </w:p>
          <w:p w:rsidR="007438AB" w:rsidRPr="00957DDB" w:rsidRDefault="007438AB" w:rsidP="006F4159">
            <w:pPr>
              <w:pStyle w:val="Tablea"/>
            </w:pPr>
            <w:r w:rsidRPr="00957DDB">
              <w:t>(a) section</w:t>
            </w:r>
            <w:r w:rsidR="00957DDB" w:rsidRPr="00957DDB">
              <w:t> </w:t>
            </w:r>
            <w:r w:rsidRPr="00957DDB">
              <w:t>1</w:t>
            </w:r>
            <w:r w:rsidR="00957DDB">
              <w:noBreakHyphen/>
            </w:r>
            <w:r w:rsidRPr="00957DDB">
              <w:t>30;</w:t>
            </w:r>
          </w:p>
          <w:p w:rsidR="007438AB" w:rsidRPr="00957DDB" w:rsidRDefault="007438AB" w:rsidP="006F4159">
            <w:pPr>
              <w:pStyle w:val="Tablea"/>
            </w:pPr>
            <w:r w:rsidRPr="00957DDB">
              <w:t>(b) paragraphs 447</w:t>
            </w:r>
            <w:r w:rsidR="00957DDB">
              <w:noBreakHyphen/>
            </w:r>
            <w:r w:rsidRPr="00957DDB">
              <w:t>1(1)(a), 668</w:t>
            </w:r>
            <w:r w:rsidR="00957DDB">
              <w:noBreakHyphen/>
            </w:r>
            <w:r w:rsidRPr="00957DDB">
              <w:t>1</w:t>
            </w:r>
            <w:r w:rsidR="00176718" w:rsidRPr="00957DDB">
              <w:t>(1)</w:t>
            </w:r>
            <w:r w:rsidRPr="00957DDB">
              <w:t>(b) and 668</w:t>
            </w:r>
            <w:r w:rsidR="00957DDB">
              <w:noBreakHyphen/>
            </w:r>
            <w:r w:rsidRPr="00957DDB">
              <w:t>5(1)(a)</w:t>
            </w:r>
          </w:p>
        </w:tc>
        <w:tc>
          <w:tcPr>
            <w:tcW w:w="2693" w:type="dxa"/>
            <w:shd w:val="clear" w:color="auto" w:fill="auto"/>
          </w:tcPr>
          <w:p w:rsidR="005265AD" w:rsidRPr="00957DDB" w:rsidRDefault="007438AB" w:rsidP="00B94ACA">
            <w:pPr>
              <w:pStyle w:val="Tabletext"/>
            </w:pPr>
            <w:r w:rsidRPr="00957DDB">
              <w:t>Department</w:t>
            </w:r>
          </w:p>
        </w:tc>
        <w:tc>
          <w:tcPr>
            <w:tcW w:w="2506" w:type="dxa"/>
            <w:shd w:val="clear" w:color="auto" w:fill="auto"/>
          </w:tcPr>
          <w:p w:rsidR="005265AD" w:rsidRPr="00957DDB" w:rsidRDefault="007438AB" w:rsidP="00B94ACA">
            <w:pPr>
              <w:pStyle w:val="Tabletext"/>
            </w:pPr>
            <w:r w:rsidRPr="00957DDB">
              <w:t>National Indigenous Australians Agency</w:t>
            </w:r>
          </w:p>
        </w:tc>
      </w:tr>
      <w:tr w:rsidR="00BC258D" w:rsidRPr="00957DDB" w:rsidTr="006017C2">
        <w:tc>
          <w:tcPr>
            <w:tcW w:w="421" w:type="dxa"/>
            <w:shd w:val="clear" w:color="auto" w:fill="auto"/>
          </w:tcPr>
          <w:p w:rsidR="00BC258D" w:rsidRPr="00957DDB" w:rsidRDefault="00BC258D" w:rsidP="00B94ACA">
            <w:pPr>
              <w:pStyle w:val="Tabletext"/>
            </w:pPr>
            <w:r w:rsidRPr="00957DDB">
              <w:t>6</w:t>
            </w:r>
          </w:p>
        </w:tc>
        <w:tc>
          <w:tcPr>
            <w:tcW w:w="2693" w:type="dxa"/>
            <w:shd w:val="clear" w:color="auto" w:fill="auto"/>
          </w:tcPr>
          <w:p w:rsidR="00BC258D" w:rsidRPr="00957DDB" w:rsidRDefault="00BC258D" w:rsidP="00B94ACA">
            <w:pPr>
              <w:pStyle w:val="Tabletext"/>
            </w:pPr>
            <w:r w:rsidRPr="00957DDB">
              <w:rPr>
                <w:i/>
              </w:rPr>
              <w:t>Corporations (Aboriginal and Torres Strait Islander) Regulations</w:t>
            </w:r>
            <w:r w:rsidR="00957DDB" w:rsidRPr="00957DDB">
              <w:rPr>
                <w:i/>
              </w:rPr>
              <w:t> </w:t>
            </w:r>
            <w:r w:rsidRPr="00957DDB">
              <w:rPr>
                <w:i/>
              </w:rPr>
              <w:t>2017</w:t>
            </w:r>
            <w:r w:rsidRPr="00957DDB">
              <w:t>, paragraph</w:t>
            </w:r>
            <w:r w:rsidR="00957DDB" w:rsidRPr="00957DDB">
              <w:t> </w:t>
            </w:r>
            <w:r w:rsidRPr="00957DDB">
              <w:t>54(1)(a)</w:t>
            </w:r>
          </w:p>
        </w:tc>
        <w:tc>
          <w:tcPr>
            <w:tcW w:w="2693" w:type="dxa"/>
            <w:shd w:val="clear" w:color="auto" w:fill="auto"/>
          </w:tcPr>
          <w:p w:rsidR="00BC258D" w:rsidRPr="00957DDB" w:rsidRDefault="00BC258D" w:rsidP="00B94ACA">
            <w:pPr>
              <w:pStyle w:val="Tabletext"/>
            </w:pPr>
            <w:r w:rsidRPr="00957DDB">
              <w:t>each Department of State that is responsible for general policy on Aboriginal and Torres Strait Islander affairs</w:t>
            </w:r>
          </w:p>
        </w:tc>
        <w:tc>
          <w:tcPr>
            <w:tcW w:w="2506" w:type="dxa"/>
            <w:shd w:val="clear" w:color="auto" w:fill="auto"/>
          </w:tcPr>
          <w:p w:rsidR="00BC258D" w:rsidRPr="00957DDB" w:rsidRDefault="005664D8" w:rsidP="00B94ACA">
            <w:pPr>
              <w:pStyle w:val="Tabletext"/>
            </w:pPr>
            <w:r w:rsidRPr="00957DDB">
              <w:t xml:space="preserve">the </w:t>
            </w:r>
            <w:r w:rsidR="00BC258D" w:rsidRPr="00957DDB">
              <w:t>National Indigenous Australians Agency</w:t>
            </w:r>
          </w:p>
        </w:tc>
      </w:tr>
      <w:tr w:rsidR="006A0D70" w:rsidRPr="00957DDB" w:rsidTr="006017C2">
        <w:tc>
          <w:tcPr>
            <w:tcW w:w="421" w:type="dxa"/>
            <w:shd w:val="clear" w:color="auto" w:fill="auto"/>
          </w:tcPr>
          <w:p w:rsidR="006A0D70" w:rsidRPr="00957DDB" w:rsidRDefault="006A0D70" w:rsidP="00B94ACA">
            <w:pPr>
              <w:pStyle w:val="Tabletext"/>
            </w:pPr>
            <w:r w:rsidRPr="00957DDB">
              <w:t>7</w:t>
            </w:r>
          </w:p>
        </w:tc>
        <w:tc>
          <w:tcPr>
            <w:tcW w:w="2693" w:type="dxa"/>
            <w:shd w:val="clear" w:color="auto" w:fill="auto"/>
          </w:tcPr>
          <w:p w:rsidR="006A0D70" w:rsidRPr="00957DDB" w:rsidRDefault="006A0D70" w:rsidP="006A0D70">
            <w:pPr>
              <w:pStyle w:val="Tabletext"/>
            </w:pPr>
            <w:r w:rsidRPr="00957DDB">
              <w:rPr>
                <w:i/>
              </w:rPr>
              <w:t>Higher Education Support (Indigenous Student Assistance Grants) (Special Grants) Notifiable Instrument 2018</w:t>
            </w:r>
            <w:r w:rsidRPr="00957DDB">
              <w:t>, section</w:t>
            </w:r>
            <w:r w:rsidR="00957DDB" w:rsidRPr="00957DDB">
              <w:t> </w:t>
            </w:r>
            <w:r w:rsidRPr="00957DDB">
              <w:t xml:space="preserve">4 (definition of </w:t>
            </w:r>
            <w:r w:rsidRPr="00957DDB">
              <w:rPr>
                <w:b/>
                <w:i/>
              </w:rPr>
              <w:t>administering officer</w:t>
            </w:r>
            <w:r w:rsidRPr="00957DDB">
              <w:t>)</w:t>
            </w:r>
          </w:p>
        </w:tc>
        <w:tc>
          <w:tcPr>
            <w:tcW w:w="2693" w:type="dxa"/>
            <w:shd w:val="clear" w:color="auto" w:fill="auto"/>
          </w:tcPr>
          <w:p w:rsidR="006A0D70" w:rsidRPr="00957DDB" w:rsidRDefault="006A0D70" w:rsidP="006A0D70">
            <w:pPr>
              <w:pStyle w:val="Tabletext"/>
            </w:pPr>
            <w:r w:rsidRPr="00957DDB">
              <w:t>Department administered by the Minister administering Part</w:t>
            </w:r>
            <w:r w:rsidR="00957DDB" w:rsidRPr="00957DDB">
              <w:t> </w:t>
            </w:r>
            <w:r w:rsidRPr="00957DDB">
              <w:t>2</w:t>
            </w:r>
            <w:r w:rsidR="00957DDB">
              <w:noBreakHyphen/>
            </w:r>
            <w:r w:rsidRPr="00957DDB">
              <w:t>2A of the Act</w:t>
            </w:r>
          </w:p>
        </w:tc>
        <w:tc>
          <w:tcPr>
            <w:tcW w:w="2506" w:type="dxa"/>
            <w:shd w:val="clear" w:color="auto" w:fill="auto"/>
          </w:tcPr>
          <w:p w:rsidR="006A0D70" w:rsidRPr="00957DDB" w:rsidRDefault="006A0D70" w:rsidP="00B94ACA">
            <w:pPr>
              <w:pStyle w:val="Tabletext"/>
            </w:pPr>
            <w:r w:rsidRPr="00957DDB">
              <w:t>National Indigenous Australians Agency</w:t>
            </w:r>
          </w:p>
        </w:tc>
      </w:tr>
      <w:tr w:rsidR="006A0D70" w:rsidRPr="00957DDB" w:rsidTr="006017C2">
        <w:tc>
          <w:tcPr>
            <w:tcW w:w="421" w:type="dxa"/>
            <w:shd w:val="clear" w:color="auto" w:fill="auto"/>
          </w:tcPr>
          <w:p w:rsidR="006A0D70" w:rsidRPr="00957DDB" w:rsidRDefault="006A0D70" w:rsidP="00B94ACA">
            <w:pPr>
              <w:pStyle w:val="Tabletext"/>
            </w:pPr>
            <w:r w:rsidRPr="00957DDB">
              <w:t>8</w:t>
            </w:r>
          </w:p>
        </w:tc>
        <w:tc>
          <w:tcPr>
            <w:tcW w:w="2693" w:type="dxa"/>
            <w:shd w:val="clear" w:color="auto" w:fill="auto"/>
          </w:tcPr>
          <w:p w:rsidR="006A0D70" w:rsidRPr="00957DDB" w:rsidRDefault="006A0D70" w:rsidP="006A0D70">
            <w:pPr>
              <w:pStyle w:val="Tabletext"/>
            </w:pPr>
            <w:r w:rsidRPr="00957DDB">
              <w:rPr>
                <w:i/>
              </w:rPr>
              <w:t>Higher Education Support (Indigenous Student Success Program) (Rollover of Grant Amounts) Determination</w:t>
            </w:r>
            <w:r w:rsidR="00957DDB" w:rsidRPr="00957DDB">
              <w:rPr>
                <w:i/>
              </w:rPr>
              <w:t> </w:t>
            </w:r>
            <w:r w:rsidRPr="00957DDB">
              <w:rPr>
                <w:i/>
              </w:rPr>
              <w:t>2018</w:t>
            </w:r>
            <w:r w:rsidRPr="00957DDB">
              <w:t>, section</w:t>
            </w:r>
            <w:r w:rsidR="00957DDB" w:rsidRPr="00957DDB">
              <w:t> </w:t>
            </w:r>
            <w:r w:rsidRPr="00957DDB">
              <w:t xml:space="preserve">4 (definition of </w:t>
            </w:r>
            <w:r w:rsidRPr="00957DDB">
              <w:rPr>
                <w:b/>
                <w:i/>
              </w:rPr>
              <w:t>administering officer</w:t>
            </w:r>
            <w:r w:rsidRPr="00957DDB">
              <w:t>)</w:t>
            </w:r>
          </w:p>
        </w:tc>
        <w:tc>
          <w:tcPr>
            <w:tcW w:w="2693" w:type="dxa"/>
            <w:shd w:val="clear" w:color="auto" w:fill="auto"/>
          </w:tcPr>
          <w:p w:rsidR="006A0D70" w:rsidRPr="00957DDB" w:rsidRDefault="006A0D70" w:rsidP="006A0D70">
            <w:pPr>
              <w:pStyle w:val="Tabletext"/>
            </w:pPr>
            <w:r w:rsidRPr="00957DDB">
              <w:t>Department administered by the Minister administering Part</w:t>
            </w:r>
            <w:r w:rsidR="00957DDB" w:rsidRPr="00957DDB">
              <w:t> </w:t>
            </w:r>
            <w:r w:rsidRPr="00957DDB">
              <w:t>2</w:t>
            </w:r>
            <w:r w:rsidR="00957DDB">
              <w:noBreakHyphen/>
            </w:r>
            <w:r w:rsidRPr="00957DDB">
              <w:t>2A of the Act</w:t>
            </w:r>
          </w:p>
        </w:tc>
        <w:tc>
          <w:tcPr>
            <w:tcW w:w="2506" w:type="dxa"/>
            <w:shd w:val="clear" w:color="auto" w:fill="auto"/>
          </w:tcPr>
          <w:p w:rsidR="006A0D70" w:rsidRPr="00957DDB" w:rsidRDefault="006A0D70" w:rsidP="00B94ACA">
            <w:pPr>
              <w:pStyle w:val="Tabletext"/>
            </w:pPr>
            <w:r w:rsidRPr="00957DDB">
              <w:t>National Indigenous Australians Agency</w:t>
            </w:r>
          </w:p>
        </w:tc>
      </w:tr>
      <w:tr w:rsidR="006A0D70" w:rsidRPr="00957DDB" w:rsidTr="006017C2">
        <w:tc>
          <w:tcPr>
            <w:tcW w:w="421" w:type="dxa"/>
            <w:shd w:val="clear" w:color="auto" w:fill="auto"/>
          </w:tcPr>
          <w:p w:rsidR="006A0D70" w:rsidRPr="00957DDB" w:rsidRDefault="006A0D70" w:rsidP="00B94ACA">
            <w:pPr>
              <w:pStyle w:val="Tabletext"/>
            </w:pPr>
            <w:r w:rsidRPr="00957DDB">
              <w:t>9</w:t>
            </w:r>
          </w:p>
        </w:tc>
        <w:tc>
          <w:tcPr>
            <w:tcW w:w="2693" w:type="dxa"/>
            <w:shd w:val="clear" w:color="auto" w:fill="auto"/>
          </w:tcPr>
          <w:p w:rsidR="006A0D70" w:rsidRPr="00957DDB" w:rsidRDefault="006A0D70" w:rsidP="006A0D70">
            <w:pPr>
              <w:pStyle w:val="Tabletext"/>
            </w:pPr>
            <w:r w:rsidRPr="00957DDB">
              <w:rPr>
                <w:i/>
              </w:rPr>
              <w:t>Higher Education Support (Indigenous Student Success Program) (Rollover of Grant Amounts) Determination (No.</w:t>
            </w:r>
            <w:r w:rsidR="00957DDB" w:rsidRPr="00957DDB">
              <w:rPr>
                <w:i/>
              </w:rPr>
              <w:t> </w:t>
            </w:r>
            <w:r w:rsidRPr="00957DDB">
              <w:rPr>
                <w:i/>
              </w:rPr>
              <w:t>2) 2018</w:t>
            </w:r>
            <w:r w:rsidRPr="00957DDB">
              <w:t>, section</w:t>
            </w:r>
            <w:r w:rsidR="00957DDB" w:rsidRPr="00957DDB">
              <w:t> </w:t>
            </w:r>
            <w:r w:rsidRPr="00957DDB">
              <w:t xml:space="preserve">4 (definition of </w:t>
            </w:r>
            <w:r w:rsidRPr="00957DDB">
              <w:rPr>
                <w:b/>
                <w:i/>
              </w:rPr>
              <w:t>administering officer</w:t>
            </w:r>
            <w:r w:rsidRPr="00957DDB">
              <w:t>)</w:t>
            </w:r>
          </w:p>
        </w:tc>
        <w:tc>
          <w:tcPr>
            <w:tcW w:w="2693" w:type="dxa"/>
            <w:shd w:val="clear" w:color="auto" w:fill="auto"/>
          </w:tcPr>
          <w:p w:rsidR="006A0D70" w:rsidRPr="00957DDB" w:rsidRDefault="006A0D70" w:rsidP="006A0D70">
            <w:pPr>
              <w:pStyle w:val="Tabletext"/>
            </w:pPr>
            <w:r w:rsidRPr="00957DDB">
              <w:t>Department administered by the Minister administering Part</w:t>
            </w:r>
            <w:r w:rsidR="00957DDB" w:rsidRPr="00957DDB">
              <w:t> </w:t>
            </w:r>
            <w:r w:rsidRPr="00957DDB">
              <w:t>2</w:t>
            </w:r>
            <w:r w:rsidR="00957DDB">
              <w:noBreakHyphen/>
            </w:r>
            <w:r w:rsidRPr="00957DDB">
              <w:t>2A of the Act</w:t>
            </w:r>
          </w:p>
        </w:tc>
        <w:tc>
          <w:tcPr>
            <w:tcW w:w="2506" w:type="dxa"/>
            <w:shd w:val="clear" w:color="auto" w:fill="auto"/>
          </w:tcPr>
          <w:p w:rsidR="006A0D70" w:rsidRPr="00957DDB" w:rsidRDefault="006A0D70" w:rsidP="00B94ACA">
            <w:pPr>
              <w:pStyle w:val="Tabletext"/>
            </w:pPr>
            <w:r w:rsidRPr="00957DDB">
              <w:t>National Indigenous Australians Agency</w:t>
            </w:r>
          </w:p>
        </w:tc>
      </w:tr>
      <w:tr w:rsidR="004F1F40" w:rsidRPr="00957DDB" w:rsidTr="006017C2">
        <w:tc>
          <w:tcPr>
            <w:tcW w:w="421" w:type="dxa"/>
            <w:shd w:val="clear" w:color="auto" w:fill="auto"/>
          </w:tcPr>
          <w:p w:rsidR="004F1F40" w:rsidRPr="00957DDB" w:rsidRDefault="004F1F40" w:rsidP="00B94ACA">
            <w:pPr>
              <w:pStyle w:val="Tabletext"/>
            </w:pPr>
            <w:r w:rsidRPr="00957DDB">
              <w:t>10</w:t>
            </w:r>
          </w:p>
        </w:tc>
        <w:tc>
          <w:tcPr>
            <w:tcW w:w="2693" w:type="dxa"/>
            <w:shd w:val="clear" w:color="auto" w:fill="auto"/>
          </w:tcPr>
          <w:p w:rsidR="004F1F40" w:rsidRPr="00957DDB" w:rsidRDefault="004F1F40" w:rsidP="004F1F40">
            <w:pPr>
              <w:pStyle w:val="Tabletext"/>
            </w:pPr>
            <w:r w:rsidRPr="00957DDB">
              <w:rPr>
                <w:i/>
              </w:rPr>
              <w:t>Higher Education Support (Indigenous Student Success Program) (Rollover of Grant Amounts) Determination (No.</w:t>
            </w:r>
            <w:r w:rsidR="00957DDB" w:rsidRPr="00957DDB">
              <w:rPr>
                <w:i/>
              </w:rPr>
              <w:t> </w:t>
            </w:r>
            <w:r w:rsidRPr="00957DDB">
              <w:rPr>
                <w:i/>
              </w:rPr>
              <w:t>3) 2018</w:t>
            </w:r>
            <w:r w:rsidR="00F27B22" w:rsidRPr="00957DDB">
              <w:t>, section</w:t>
            </w:r>
            <w:r w:rsidR="00957DDB" w:rsidRPr="00957DDB">
              <w:t> </w:t>
            </w:r>
            <w:r w:rsidR="00F27B22" w:rsidRPr="00957DDB">
              <w:t>4</w:t>
            </w:r>
            <w:r w:rsidRPr="00957DDB">
              <w:rPr>
                <w:i/>
              </w:rPr>
              <w:t xml:space="preserve"> </w:t>
            </w:r>
            <w:r w:rsidRPr="00957DDB">
              <w:t xml:space="preserve">(definition of </w:t>
            </w:r>
            <w:r w:rsidRPr="00957DDB">
              <w:rPr>
                <w:b/>
                <w:i/>
              </w:rPr>
              <w:t>administering officer</w:t>
            </w:r>
            <w:r w:rsidRPr="00957DDB">
              <w:t>)</w:t>
            </w:r>
          </w:p>
        </w:tc>
        <w:tc>
          <w:tcPr>
            <w:tcW w:w="2693" w:type="dxa"/>
            <w:shd w:val="clear" w:color="auto" w:fill="auto"/>
          </w:tcPr>
          <w:p w:rsidR="004F1F40" w:rsidRPr="00957DDB" w:rsidRDefault="004F1F40" w:rsidP="004F1F40">
            <w:pPr>
              <w:pStyle w:val="Tabletext"/>
            </w:pPr>
            <w:r w:rsidRPr="00957DDB">
              <w:t>Department administered by the Minister administering Part</w:t>
            </w:r>
            <w:r w:rsidR="00957DDB" w:rsidRPr="00957DDB">
              <w:t> </w:t>
            </w:r>
            <w:r w:rsidRPr="00957DDB">
              <w:t>2</w:t>
            </w:r>
            <w:r w:rsidR="00957DDB">
              <w:noBreakHyphen/>
            </w:r>
            <w:r w:rsidRPr="00957DDB">
              <w:t>2A of the Act</w:t>
            </w:r>
          </w:p>
        </w:tc>
        <w:tc>
          <w:tcPr>
            <w:tcW w:w="2506" w:type="dxa"/>
            <w:shd w:val="clear" w:color="auto" w:fill="auto"/>
          </w:tcPr>
          <w:p w:rsidR="004F1F40" w:rsidRPr="00957DDB" w:rsidRDefault="004F1F40" w:rsidP="00B94ACA">
            <w:pPr>
              <w:pStyle w:val="Tabletext"/>
            </w:pPr>
            <w:r w:rsidRPr="00957DDB">
              <w:t>National Indigenous Australians Agency</w:t>
            </w:r>
          </w:p>
        </w:tc>
      </w:tr>
      <w:tr w:rsidR="006A0D70" w:rsidRPr="00957DDB" w:rsidTr="006017C2">
        <w:tc>
          <w:tcPr>
            <w:tcW w:w="421" w:type="dxa"/>
            <w:shd w:val="clear" w:color="auto" w:fill="auto"/>
          </w:tcPr>
          <w:p w:rsidR="006A0D70" w:rsidRPr="00957DDB" w:rsidRDefault="004F1F40" w:rsidP="00B94ACA">
            <w:pPr>
              <w:pStyle w:val="Tabletext"/>
            </w:pPr>
            <w:r w:rsidRPr="00957DDB">
              <w:t>11</w:t>
            </w:r>
          </w:p>
        </w:tc>
        <w:tc>
          <w:tcPr>
            <w:tcW w:w="2693" w:type="dxa"/>
            <w:shd w:val="clear" w:color="auto" w:fill="auto"/>
          </w:tcPr>
          <w:p w:rsidR="006A0D70" w:rsidRPr="00957DDB" w:rsidRDefault="006A0D70" w:rsidP="006A0D70">
            <w:pPr>
              <w:pStyle w:val="Tabletext"/>
            </w:pPr>
            <w:r w:rsidRPr="00957DDB">
              <w:rPr>
                <w:i/>
              </w:rPr>
              <w:t>Higher Education Support (Indigenous Student Success Program) (Rollover of Grant Amounts) Determination</w:t>
            </w:r>
            <w:r w:rsidR="00957DDB" w:rsidRPr="00957DDB">
              <w:rPr>
                <w:i/>
              </w:rPr>
              <w:t> </w:t>
            </w:r>
            <w:r w:rsidRPr="00957DDB">
              <w:rPr>
                <w:i/>
              </w:rPr>
              <w:t>2019</w:t>
            </w:r>
            <w:r w:rsidR="006F4FC5" w:rsidRPr="00957DDB">
              <w:t>, section</w:t>
            </w:r>
            <w:r w:rsidR="00957DDB" w:rsidRPr="00957DDB">
              <w:t> </w:t>
            </w:r>
            <w:r w:rsidR="006F4FC5" w:rsidRPr="00957DDB">
              <w:t xml:space="preserve">4 (definition of </w:t>
            </w:r>
            <w:r w:rsidR="006F4FC5" w:rsidRPr="00957DDB">
              <w:rPr>
                <w:b/>
                <w:i/>
              </w:rPr>
              <w:t>administering officer</w:t>
            </w:r>
            <w:r w:rsidR="006F4FC5" w:rsidRPr="00957DDB">
              <w:t>)</w:t>
            </w:r>
          </w:p>
        </w:tc>
        <w:tc>
          <w:tcPr>
            <w:tcW w:w="2693" w:type="dxa"/>
            <w:shd w:val="clear" w:color="auto" w:fill="auto"/>
          </w:tcPr>
          <w:p w:rsidR="006A0D70" w:rsidRPr="00957DDB" w:rsidRDefault="006F4FC5" w:rsidP="006F4FC5">
            <w:pPr>
              <w:pStyle w:val="Tabletext"/>
            </w:pPr>
            <w:r w:rsidRPr="00957DDB">
              <w:t>Department administered by the Minister administering Part</w:t>
            </w:r>
            <w:r w:rsidR="00957DDB" w:rsidRPr="00957DDB">
              <w:t> </w:t>
            </w:r>
            <w:r w:rsidRPr="00957DDB">
              <w:t>2</w:t>
            </w:r>
            <w:r w:rsidR="00957DDB">
              <w:noBreakHyphen/>
            </w:r>
            <w:r w:rsidRPr="00957DDB">
              <w:t>2A of the Act</w:t>
            </w:r>
          </w:p>
        </w:tc>
        <w:tc>
          <w:tcPr>
            <w:tcW w:w="2506" w:type="dxa"/>
            <w:shd w:val="clear" w:color="auto" w:fill="auto"/>
          </w:tcPr>
          <w:p w:rsidR="006A0D70" w:rsidRPr="00957DDB" w:rsidRDefault="006F4FC5" w:rsidP="00B94ACA">
            <w:pPr>
              <w:pStyle w:val="Tabletext"/>
            </w:pPr>
            <w:r w:rsidRPr="00957DDB">
              <w:t>National Indigenous Australians Agency</w:t>
            </w:r>
          </w:p>
        </w:tc>
      </w:tr>
      <w:tr w:rsidR="005265AD" w:rsidRPr="00957DDB" w:rsidTr="006017C2">
        <w:tc>
          <w:tcPr>
            <w:tcW w:w="421" w:type="dxa"/>
            <w:shd w:val="clear" w:color="auto" w:fill="auto"/>
          </w:tcPr>
          <w:p w:rsidR="005265AD" w:rsidRPr="00957DDB" w:rsidRDefault="004F1F40" w:rsidP="00B94ACA">
            <w:pPr>
              <w:pStyle w:val="Tabletext"/>
            </w:pPr>
            <w:r w:rsidRPr="00957DDB">
              <w:t>12</w:t>
            </w:r>
          </w:p>
        </w:tc>
        <w:tc>
          <w:tcPr>
            <w:tcW w:w="2693" w:type="dxa"/>
            <w:shd w:val="clear" w:color="auto" w:fill="auto"/>
          </w:tcPr>
          <w:p w:rsidR="005265AD" w:rsidRPr="00957DDB" w:rsidRDefault="006F4159" w:rsidP="00B94ACA">
            <w:pPr>
              <w:pStyle w:val="Tabletext"/>
            </w:pPr>
            <w:r w:rsidRPr="00957DDB">
              <w:rPr>
                <w:i/>
              </w:rPr>
              <w:t>Indigenous Education (Targeted Assistance) Act 2000</w:t>
            </w:r>
            <w:r w:rsidRPr="00957DDB">
              <w:t>, paragraph</w:t>
            </w:r>
            <w:r w:rsidR="00957DDB" w:rsidRPr="00957DDB">
              <w:t> </w:t>
            </w:r>
            <w:r w:rsidRPr="00957DDB">
              <w:t>17(b)</w:t>
            </w:r>
          </w:p>
        </w:tc>
        <w:tc>
          <w:tcPr>
            <w:tcW w:w="2693" w:type="dxa"/>
            <w:shd w:val="clear" w:color="auto" w:fill="auto"/>
          </w:tcPr>
          <w:p w:rsidR="005265AD" w:rsidRPr="00957DDB" w:rsidRDefault="006F4159" w:rsidP="00B94ACA">
            <w:pPr>
              <w:pStyle w:val="Tabletext"/>
            </w:pPr>
            <w:r w:rsidRPr="00957DDB">
              <w:t>Department</w:t>
            </w:r>
          </w:p>
        </w:tc>
        <w:tc>
          <w:tcPr>
            <w:tcW w:w="2506" w:type="dxa"/>
            <w:shd w:val="clear" w:color="auto" w:fill="auto"/>
          </w:tcPr>
          <w:p w:rsidR="005265AD" w:rsidRPr="00957DDB" w:rsidRDefault="00D35365" w:rsidP="00B94ACA">
            <w:pPr>
              <w:pStyle w:val="Tabletext"/>
            </w:pPr>
            <w:r w:rsidRPr="00957DDB">
              <w:t>National Indigenous Australians Agency</w:t>
            </w:r>
          </w:p>
        </w:tc>
      </w:tr>
      <w:tr w:rsidR="006F4FC5" w:rsidRPr="00957DDB" w:rsidTr="006017C2">
        <w:tc>
          <w:tcPr>
            <w:tcW w:w="421" w:type="dxa"/>
            <w:shd w:val="clear" w:color="auto" w:fill="auto"/>
          </w:tcPr>
          <w:p w:rsidR="006F4FC5" w:rsidRPr="00957DDB" w:rsidRDefault="004F1F40" w:rsidP="00B94ACA">
            <w:pPr>
              <w:pStyle w:val="Tabletext"/>
            </w:pPr>
            <w:r w:rsidRPr="00957DDB">
              <w:t>13</w:t>
            </w:r>
          </w:p>
        </w:tc>
        <w:tc>
          <w:tcPr>
            <w:tcW w:w="2693" w:type="dxa"/>
            <w:shd w:val="clear" w:color="auto" w:fill="auto"/>
          </w:tcPr>
          <w:p w:rsidR="006F4FC5" w:rsidRPr="00957DDB" w:rsidRDefault="006F4FC5" w:rsidP="006F4FC5">
            <w:pPr>
              <w:pStyle w:val="Tabletext"/>
            </w:pPr>
            <w:r w:rsidRPr="00957DDB">
              <w:rPr>
                <w:i/>
              </w:rPr>
              <w:t>Indigenous Student Assistance Grants Guidelines</w:t>
            </w:r>
            <w:r w:rsidR="00957DDB" w:rsidRPr="00957DDB">
              <w:rPr>
                <w:i/>
              </w:rPr>
              <w:t> </w:t>
            </w:r>
            <w:r w:rsidRPr="00957DDB">
              <w:rPr>
                <w:i/>
              </w:rPr>
              <w:t>2017</w:t>
            </w:r>
            <w:r w:rsidRPr="00957DDB">
              <w:t>, section</w:t>
            </w:r>
            <w:r w:rsidR="00957DDB" w:rsidRPr="00957DDB">
              <w:t> </w:t>
            </w:r>
            <w:r w:rsidRPr="00957DDB">
              <w:t xml:space="preserve">4 (definition of </w:t>
            </w:r>
            <w:r w:rsidRPr="00957DDB">
              <w:rPr>
                <w:b/>
                <w:i/>
              </w:rPr>
              <w:t>administering officer</w:t>
            </w:r>
            <w:r w:rsidRPr="00957DDB">
              <w:t>)</w:t>
            </w:r>
          </w:p>
        </w:tc>
        <w:tc>
          <w:tcPr>
            <w:tcW w:w="2693" w:type="dxa"/>
            <w:shd w:val="clear" w:color="auto" w:fill="auto"/>
          </w:tcPr>
          <w:p w:rsidR="006F4FC5" w:rsidRPr="00957DDB" w:rsidRDefault="006F4FC5" w:rsidP="006F4FC5">
            <w:pPr>
              <w:pStyle w:val="Tabletext"/>
            </w:pPr>
            <w:r w:rsidRPr="00957DDB">
              <w:t>Department administered by the Minister administering Part</w:t>
            </w:r>
            <w:r w:rsidR="00957DDB" w:rsidRPr="00957DDB">
              <w:t> </w:t>
            </w:r>
            <w:r w:rsidRPr="00957DDB">
              <w:t>2</w:t>
            </w:r>
            <w:r w:rsidR="00957DDB">
              <w:noBreakHyphen/>
            </w:r>
            <w:r w:rsidRPr="00957DDB">
              <w:t>2A of the Act</w:t>
            </w:r>
          </w:p>
        </w:tc>
        <w:tc>
          <w:tcPr>
            <w:tcW w:w="2506" w:type="dxa"/>
            <w:shd w:val="clear" w:color="auto" w:fill="auto"/>
          </w:tcPr>
          <w:p w:rsidR="006F4FC5" w:rsidRPr="00957DDB" w:rsidRDefault="006F4FC5" w:rsidP="00B94ACA">
            <w:pPr>
              <w:pStyle w:val="Tabletext"/>
            </w:pPr>
            <w:r w:rsidRPr="00957DDB">
              <w:t>National Indigenous Australians Agency</w:t>
            </w:r>
          </w:p>
        </w:tc>
      </w:tr>
      <w:tr w:rsidR="005265AD" w:rsidRPr="00957DDB" w:rsidTr="006017C2">
        <w:tc>
          <w:tcPr>
            <w:tcW w:w="421" w:type="dxa"/>
            <w:tcBorders>
              <w:bottom w:val="single" w:sz="2" w:space="0" w:color="auto"/>
            </w:tcBorders>
            <w:shd w:val="clear" w:color="auto" w:fill="auto"/>
          </w:tcPr>
          <w:p w:rsidR="005265AD" w:rsidRPr="00957DDB" w:rsidRDefault="004F1F40" w:rsidP="00B94ACA">
            <w:pPr>
              <w:pStyle w:val="Tabletext"/>
            </w:pPr>
            <w:r w:rsidRPr="00957DDB">
              <w:t>14</w:t>
            </w:r>
          </w:p>
        </w:tc>
        <w:tc>
          <w:tcPr>
            <w:tcW w:w="2693" w:type="dxa"/>
            <w:tcBorders>
              <w:bottom w:val="single" w:sz="2" w:space="0" w:color="auto"/>
            </w:tcBorders>
            <w:shd w:val="clear" w:color="auto" w:fill="auto"/>
          </w:tcPr>
          <w:p w:rsidR="005265AD" w:rsidRPr="00957DDB" w:rsidRDefault="00D35365" w:rsidP="00B94ACA">
            <w:pPr>
              <w:pStyle w:val="Tablea"/>
            </w:pPr>
            <w:r w:rsidRPr="00957DDB">
              <w:rPr>
                <w:i/>
              </w:rPr>
              <w:t>Native Title Act 1993</w:t>
            </w:r>
            <w:r w:rsidRPr="00957DDB">
              <w:t>:</w:t>
            </w:r>
          </w:p>
          <w:p w:rsidR="00D35365" w:rsidRPr="00957DDB" w:rsidRDefault="00D35365" w:rsidP="00B94ACA">
            <w:pPr>
              <w:pStyle w:val="Tablea"/>
            </w:pPr>
            <w:r w:rsidRPr="00957DDB">
              <w:t>(a) subsection</w:t>
            </w:r>
            <w:r w:rsidR="00957DDB" w:rsidRPr="00957DDB">
              <w:t> </w:t>
            </w:r>
            <w:r w:rsidRPr="00957DDB">
              <w:t>203AD(3C);</w:t>
            </w:r>
          </w:p>
          <w:p w:rsidR="00D35365" w:rsidRPr="00957DDB" w:rsidRDefault="00D35365" w:rsidP="00B94ACA">
            <w:pPr>
              <w:pStyle w:val="Tablea"/>
            </w:pPr>
            <w:r w:rsidRPr="00957DDB">
              <w:t>(b) paragraphs 203AE(7)(d)</w:t>
            </w:r>
            <w:r w:rsidR="002C7FEB" w:rsidRPr="00957DDB">
              <w:t xml:space="preserve"> and</w:t>
            </w:r>
            <w:r w:rsidR="00491D0D" w:rsidRPr="00957DDB">
              <w:t xml:space="preserve"> </w:t>
            </w:r>
            <w:r w:rsidRPr="00957DDB">
              <w:t>203AH(4)(d)</w:t>
            </w:r>
          </w:p>
        </w:tc>
        <w:tc>
          <w:tcPr>
            <w:tcW w:w="2693" w:type="dxa"/>
            <w:tcBorders>
              <w:bottom w:val="single" w:sz="2" w:space="0" w:color="auto"/>
            </w:tcBorders>
            <w:shd w:val="clear" w:color="auto" w:fill="auto"/>
          </w:tcPr>
          <w:p w:rsidR="005265AD" w:rsidRPr="00957DDB" w:rsidRDefault="00D35365" w:rsidP="00B94ACA">
            <w:pPr>
              <w:pStyle w:val="Tabletext"/>
            </w:pPr>
            <w:r w:rsidRPr="00957DDB">
              <w:t>Department</w:t>
            </w:r>
          </w:p>
        </w:tc>
        <w:tc>
          <w:tcPr>
            <w:tcW w:w="2506" w:type="dxa"/>
            <w:tcBorders>
              <w:bottom w:val="single" w:sz="2" w:space="0" w:color="auto"/>
            </w:tcBorders>
            <w:shd w:val="clear" w:color="auto" w:fill="auto"/>
          </w:tcPr>
          <w:p w:rsidR="005265AD" w:rsidRPr="00957DDB" w:rsidRDefault="00D35365" w:rsidP="00B94ACA">
            <w:pPr>
              <w:pStyle w:val="Tabletext"/>
            </w:pPr>
            <w:r w:rsidRPr="00957DDB">
              <w:t>National Indigenous Australians Agency</w:t>
            </w:r>
          </w:p>
        </w:tc>
      </w:tr>
      <w:tr w:rsidR="005265AD" w:rsidRPr="00957DDB" w:rsidTr="006017C2">
        <w:tc>
          <w:tcPr>
            <w:tcW w:w="421" w:type="dxa"/>
            <w:tcBorders>
              <w:top w:val="single" w:sz="2" w:space="0" w:color="auto"/>
              <w:bottom w:val="single" w:sz="12" w:space="0" w:color="auto"/>
            </w:tcBorders>
            <w:shd w:val="clear" w:color="auto" w:fill="auto"/>
          </w:tcPr>
          <w:p w:rsidR="005265AD" w:rsidRPr="00957DDB" w:rsidRDefault="004F1F40" w:rsidP="00B94ACA">
            <w:pPr>
              <w:pStyle w:val="Tabletext"/>
            </w:pPr>
            <w:r w:rsidRPr="00957DDB">
              <w:t>15</w:t>
            </w:r>
          </w:p>
        </w:tc>
        <w:tc>
          <w:tcPr>
            <w:tcW w:w="2693" w:type="dxa"/>
            <w:tcBorders>
              <w:top w:val="single" w:sz="2" w:space="0" w:color="auto"/>
              <w:bottom w:val="single" w:sz="12" w:space="0" w:color="auto"/>
            </w:tcBorders>
            <w:shd w:val="clear" w:color="auto" w:fill="auto"/>
          </w:tcPr>
          <w:p w:rsidR="006B48B5" w:rsidRPr="00957DDB" w:rsidRDefault="00E11517" w:rsidP="006B48B5">
            <w:pPr>
              <w:pStyle w:val="Tabletext"/>
            </w:pPr>
            <w:r w:rsidRPr="00957DDB">
              <w:rPr>
                <w:i/>
              </w:rPr>
              <w:t>Stronger Futures in the Northern Territory Act 2012</w:t>
            </w:r>
            <w:r w:rsidR="006B48B5" w:rsidRPr="00957DDB">
              <w:t>:</w:t>
            </w:r>
          </w:p>
          <w:p w:rsidR="006B48B5" w:rsidRPr="00957DDB" w:rsidRDefault="006B48B5" w:rsidP="006B48B5">
            <w:pPr>
              <w:pStyle w:val="Tablea"/>
            </w:pPr>
            <w:r w:rsidRPr="00957DDB">
              <w:t xml:space="preserve">(a) </w:t>
            </w:r>
            <w:r w:rsidR="00E11517" w:rsidRPr="00957DDB">
              <w:t>section</w:t>
            </w:r>
            <w:r w:rsidR="00957DDB" w:rsidRPr="00957DDB">
              <w:t> </w:t>
            </w:r>
            <w:r w:rsidR="00E11517" w:rsidRPr="00957DDB">
              <w:t>69</w:t>
            </w:r>
            <w:r w:rsidR="00CC7779" w:rsidRPr="00957DDB">
              <w:t>;</w:t>
            </w:r>
          </w:p>
          <w:p w:rsidR="00E11517" w:rsidRPr="00957DDB" w:rsidRDefault="006B48B5" w:rsidP="006B48B5">
            <w:pPr>
              <w:pStyle w:val="Tablea"/>
            </w:pPr>
            <w:r w:rsidRPr="00957DDB">
              <w:t>(b) paragraph</w:t>
            </w:r>
            <w:r w:rsidR="00957DDB" w:rsidRPr="00957DDB">
              <w:t> </w:t>
            </w:r>
            <w:r w:rsidR="00E11517" w:rsidRPr="00957DDB">
              <w:t>112</w:t>
            </w:r>
            <w:r w:rsidRPr="00957DDB">
              <w:t>(1)(b)</w:t>
            </w:r>
            <w:r w:rsidR="00CB01BB" w:rsidRPr="00957DDB">
              <w:t>;</w:t>
            </w:r>
          </w:p>
          <w:p w:rsidR="00CB01BB" w:rsidRPr="00957DDB" w:rsidRDefault="00CB01BB" w:rsidP="006B48B5">
            <w:pPr>
              <w:pStyle w:val="Tablea"/>
            </w:pPr>
            <w:r w:rsidRPr="00957DDB">
              <w:t>(c) subsection</w:t>
            </w:r>
            <w:r w:rsidR="00957DDB" w:rsidRPr="00957DDB">
              <w:t> </w:t>
            </w:r>
            <w:r w:rsidRPr="00957DDB">
              <w:t>112(2)</w:t>
            </w:r>
          </w:p>
        </w:tc>
        <w:tc>
          <w:tcPr>
            <w:tcW w:w="2693" w:type="dxa"/>
            <w:tcBorders>
              <w:top w:val="single" w:sz="2" w:space="0" w:color="auto"/>
              <w:bottom w:val="single" w:sz="12" w:space="0" w:color="auto"/>
            </w:tcBorders>
            <w:shd w:val="clear" w:color="auto" w:fill="auto"/>
          </w:tcPr>
          <w:p w:rsidR="005265AD" w:rsidRPr="00957DDB" w:rsidRDefault="00E11517" w:rsidP="00B94ACA">
            <w:pPr>
              <w:pStyle w:val="Tabletext"/>
            </w:pPr>
            <w:r w:rsidRPr="00957DDB">
              <w:t>Department</w:t>
            </w:r>
          </w:p>
        </w:tc>
        <w:tc>
          <w:tcPr>
            <w:tcW w:w="2506" w:type="dxa"/>
            <w:tcBorders>
              <w:top w:val="single" w:sz="2" w:space="0" w:color="auto"/>
              <w:bottom w:val="single" w:sz="12" w:space="0" w:color="auto"/>
            </w:tcBorders>
            <w:shd w:val="clear" w:color="auto" w:fill="auto"/>
          </w:tcPr>
          <w:p w:rsidR="005265AD" w:rsidRPr="00957DDB" w:rsidRDefault="00E11517" w:rsidP="00B94ACA">
            <w:pPr>
              <w:pStyle w:val="Tabletext"/>
            </w:pPr>
            <w:r w:rsidRPr="00957DDB">
              <w:t>National Indigenous Australians Agency</w:t>
            </w:r>
          </w:p>
        </w:tc>
      </w:tr>
    </w:tbl>
    <w:p w:rsidR="005265AD" w:rsidRPr="00957DDB" w:rsidRDefault="005265AD" w:rsidP="00127C56">
      <w:pPr>
        <w:pStyle w:val="Tabletext"/>
      </w:pPr>
    </w:p>
    <w:p w:rsidR="00B962D0" w:rsidRPr="00957DDB" w:rsidRDefault="00E624B3" w:rsidP="00B962D0">
      <w:pPr>
        <w:pStyle w:val="ItemHead"/>
      </w:pPr>
      <w:r w:rsidRPr="00957DDB">
        <w:t>7</w:t>
      </w:r>
      <w:r w:rsidR="00B962D0" w:rsidRPr="00957DDB">
        <w:t xml:space="preserve">  At the end of Part</w:t>
      </w:r>
      <w:r w:rsidR="00957DDB" w:rsidRPr="00957DDB">
        <w:t> </w:t>
      </w:r>
      <w:r w:rsidR="00B962D0" w:rsidRPr="00957DDB">
        <w:t>4</w:t>
      </w:r>
    </w:p>
    <w:p w:rsidR="00B962D0" w:rsidRPr="00957DDB" w:rsidRDefault="00B962D0" w:rsidP="00B962D0">
      <w:pPr>
        <w:pStyle w:val="Item"/>
      </w:pPr>
      <w:r w:rsidRPr="00957DDB">
        <w:t>Add:</w:t>
      </w:r>
    </w:p>
    <w:p w:rsidR="00B962D0" w:rsidRPr="00957DDB" w:rsidRDefault="00666AB2" w:rsidP="00B962D0">
      <w:pPr>
        <w:pStyle w:val="ActHead5"/>
      </w:pPr>
      <w:bookmarkStart w:id="16" w:name="_Toc11936899"/>
      <w:r w:rsidRPr="00957DDB">
        <w:rPr>
          <w:rStyle w:val="CharSectno"/>
        </w:rPr>
        <w:t>4.5</w:t>
      </w:r>
      <w:r w:rsidR="00B962D0" w:rsidRPr="00957DDB">
        <w:t xml:space="preserve">  Substitutions having effect on and after 1</w:t>
      </w:r>
      <w:r w:rsidR="00957DDB" w:rsidRPr="00957DDB">
        <w:t> </w:t>
      </w:r>
      <w:r w:rsidR="00B962D0" w:rsidRPr="00957DDB">
        <w:t>July 2019</w:t>
      </w:r>
      <w:bookmarkEnd w:id="16"/>
    </w:p>
    <w:p w:rsidR="00B962D0" w:rsidRPr="00957DDB" w:rsidRDefault="00B962D0" w:rsidP="00B962D0">
      <w:pPr>
        <w:pStyle w:val="subsection"/>
      </w:pPr>
      <w:r w:rsidRPr="00957DDB">
        <w:tab/>
      </w:r>
      <w:r w:rsidRPr="00957DDB">
        <w:tab/>
        <w:t xml:space="preserve">The following table sets out substitutions </w:t>
      </w:r>
      <w:r w:rsidR="0096451D" w:rsidRPr="00957DDB">
        <w:t>having effect on and after 1</w:t>
      </w:r>
      <w:r w:rsidR="00957DDB" w:rsidRPr="00957DDB">
        <w:t> </w:t>
      </w:r>
      <w:r w:rsidR="0096451D" w:rsidRPr="00957DDB">
        <w:t>July 2019</w:t>
      </w:r>
      <w:r w:rsidRPr="00957DDB">
        <w:t xml:space="preserve"> that affect provisions of a single Act or instrument that refer to Secretaries.</w:t>
      </w:r>
    </w:p>
    <w:p w:rsidR="00B962D0" w:rsidRPr="00957DDB" w:rsidRDefault="00B962D0" w:rsidP="00B962D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2693"/>
        <w:gridCol w:w="2693"/>
        <w:gridCol w:w="2506"/>
      </w:tblGrid>
      <w:tr w:rsidR="00B962D0" w:rsidRPr="00957DDB" w:rsidTr="006017C2">
        <w:trPr>
          <w:tblHeader/>
        </w:trPr>
        <w:tc>
          <w:tcPr>
            <w:tcW w:w="8313" w:type="dxa"/>
            <w:gridSpan w:val="4"/>
            <w:tcBorders>
              <w:top w:val="single" w:sz="12" w:space="0" w:color="auto"/>
              <w:bottom w:val="single" w:sz="6" w:space="0" w:color="auto"/>
            </w:tcBorders>
            <w:shd w:val="clear" w:color="auto" w:fill="auto"/>
          </w:tcPr>
          <w:p w:rsidR="00B962D0" w:rsidRPr="00957DDB" w:rsidRDefault="00B962D0" w:rsidP="006017C2">
            <w:pPr>
              <w:pStyle w:val="TableHeading"/>
            </w:pPr>
            <w:r w:rsidRPr="00957DDB">
              <w:t>Substitutions having effect on and after 1</w:t>
            </w:r>
            <w:r w:rsidR="00957DDB" w:rsidRPr="00957DDB">
              <w:t> </w:t>
            </w:r>
            <w:r w:rsidRPr="00957DDB">
              <w:t>July 2019—references to Secretaries in a single Act or instrument</w:t>
            </w:r>
          </w:p>
        </w:tc>
      </w:tr>
      <w:tr w:rsidR="00B962D0" w:rsidRPr="00957DDB" w:rsidTr="006017C2">
        <w:trPr>
          <w:tblHeader/>
        </w:trPr>
        <w:tc>
          <w:tcPr>
            <w:tcW w:w="421" w:type="dxa"/>
            <w:tcBorders>
              <w:top w:val="single" w:sz="6" w:space="0" w:color="auto"/>
              <w:bottom w:val="single" w:sz="12" w:space="0" w:color="auto"/>
            </w:tcBorders>
            <w:shd w:val="clear" w:color="auto" w:fill="auto"/>
          </w:tcPr>
          <w:p w:rsidR="00B962D0" w:rsidRPr="00957DDB" w:rsidRDefault="00B962D0" w:rsidP="006017C2">
            <w:pPr>
              <w:pStyle w:val="TableHeading"/>
            </w:pPr>
          </w:p>
        </w:tc>
        <w:tc>
          <w:tcPr>
            <w:tcW w:w="2693" w:type="dxa"/>
            <w:tcBorders>
              <w:top w:val="single" w:sz="6" w:space="0" w:color="auto"/>
              <w:bottom w:val="single" w:sz="12" w:space="0" w:color="auto"/>
            </w:tcBorders>
            <w:shd w:val="clear" w:color="auto" w:fill="auto"/>
          </w:tcPr>
          <w:p w:rsidR="00B962D0" w:rsidRPr="00957DDB" w:rsidRDefault="00B962D0" w:rsidP="006017C2">
            <w:pPr>
              <w:pStyle w:val="TableHeading"/>
            </w:pPr>
            <w:r w:rsidRPr="00957DDB">
              <w:t>Column 1</w:t>
            </w:r>
          </w:p>
          <w:p w:rsidR="00B962D0" w:rsidRPr="00957DDB" w:rsidRDefault="00B962D0" w:rsidP="006017C2">
            <w:pPr>
              <w:pStyle w:val="TableHeading"/>
            </w:pPr>
            <w:r w:rsidRPr="00957DDB">
              <w:t>Affected provisions</w:t>
            </w:r>
          </w:p>
        </w:tc>
        <w:tc>
          <w:tcPr>
            <w:tcW w:w="2693" w:type="dxa"/>
            <w:tcBorders>
              <w:top w:val="single" w:sz="6" w:space="0" w:color="auto"/>
              <w:bottom w:val="single" w:sz="12" w:space="0" w:color="auto"/>
            </w:tcBorders>
            <w:shd w:val="clear" w:color="auto" w:fill="auto"/>
          </w:tcPr>
          <w:p w:rsidR="00B962D0" w:rsidRPr="00957DDB" w:rsidRDefault="00B962D0" w:rsidP="006017C2">
            <w:pPr>
              <w:pStyle w:val="TableHeading"/>
            </w:pPr>
            <w:r w:rsidRPr="00957DDB">
              <w:t>Column 2</w:t>
            </w:r>
          </w:p>
          <w:p w:rsidR="00B962D0" w:rsidRPr="00957DDB" w:rsidRDefault="00B962D0" w:rsidP="006017C2">
            <w:pPr>
              <w:pStyle w:val="TableHeading"/>
            </w:pPr>
            <w:r w:rsidRPr="00957DDB">
              <w:t>Existing reference</w:t>
            </w:r>
          </w:p>
        </w:tc>
        <w:tc>
          <w:tcPr>
            <w:tcW w:w="2506" w:type="dxa"/>
            <w:tcBorders>
              <w:top w:val="single" w:sz="6" w:space="0" w:color="auto"/>
              <w:bottom w:val="single" w:sz="12" w:space="0" w:color="auto"/>
            </w:tcBorders>
            <w:shd w:val="clear" w:color="auto" w:fill="auto"/>
          </w:tcPr>
          <w:p w:rsidR="00B962D0" w:rsidRPr="00957DDB" w:rsidRDefault="00B962D0" w:rsidP="006017C2">
            <w:pPr>
              <w:pStyle w:val="TableHeading"/>
            </w:pPr>
            <w:r w:rsidRPr="00957DDB">
              <w:t>Column 3</w:t>
            </w:r>
          </w:p>
          <w:p w:rsidR="00B962D0" w:rsidRPr="00957DDB" w:rsidRDefault="00B962D0" w:rsidP="006017C2">
            <w:pPr>
              <w:pStyle w:val="TableHeading"/>
            </w:pPr>
            <w:r w:rsidRPr="00957DDB">
              <w:t>Substitute reference</w:t>
            </w:r>
          </w:p>
        </w:tc>
      </w:tr>
      <w:tr w:rsidR="00B962D0" w:rsidRPr="00957DDB" w:rsidTr="006017C2">
        <w:tc>
          <w:tcPr>
            <w:tcW w:w="421" w:type="dxa"/>
            <w:tcBorders>
              <w:top w:val="single" w:sz="12" w:space="0" w:color="auto"/>
            </w:tcBorders>
            <w:shd w:val="clear" w:color="auto" w:fill="auto"/>
          </w:tcPr>
          <w:p w:rsidR="00B962D0" w:rsidRPr="00957DDB" w:rsidRDefault="00B962D0" w:rsidP="00B94ACA">
            <w:pPr>
              <w:pStyle w:val="Tabletext"/>
            </w:pPr>
            <w:r w:rsidRPr="00957DDB">
              <w:t>1</w:t>
            </w:r>
          </w:p>
        </w:tc>
        <w:tc>
          <w:tcPr>
            <w:tcW w:w="2693" w:type="dxa"/>
            <w:tcBorders>
              <w:top w:val="single" w:sz="12" w:space="0" w:color="auto"/>
            </w:tcBorders>
            <w:shd w:val="clear" w:color="auto" w:fill="auto"/>
          </w:tcPr>
          <w:p w:rsidR="0044476C" w:rsidRPr="00957DDB" w:rsidRDefault="00D23BB0" w:rsidP="00B94ACA">
            <w:pPr>
              <w:pStyle w:val="Tabletext"/>
            </w:pPr>
            <w:r w:rsidRPr="00957DDB">
              <w:rPr>
                <w:i/>
              </w:rPr>
              <w:t>Aboriginal and Torres Strait Islander Act 2005</w:t>
            </w:r>
            <w:r w:rsidR="0044476C" w:rsidRPr="00957DDB">
              <w:t>:</w:t>
            </w:r>
          </w:p>
          <w:p w:rsidR="00B962D0" w:rsidRPr="00957DDB" w:rsidRDefault="0044476C" w:rsidP="0044476C">
            <w:pPr>
              <w:pStyle w:val="Tablea"/>
            </w:pPr>
            <w:r w:rsidRPr="00957DDB">
              <w:t xml:space="preserve">(a) </w:t>
            </w:r>
            <w:r w:rsidR="00D23BB0" w:rsidRPr="00957DDB">
              <w:t>subsection</w:t>
            </w:r>
            <w:r w:rsidR="00957DDB" w:rsidRPr="00957DDB">
              <w:t> </w:t>
            </w:r>
            <w:r w:rsidR="00D23BB0" w:rsidRPr="00957DDB">
              <w:t>191(2B)</w:t>
            </w:r>
            <w:r w:rsidRPr="00957DDB">
              <w:t>;</w:t>
            </w:r>
          </w:p>
          <w:p w:rsidR="0044476C" w:rsidRPr="00957DDB" w:rsidRDefault="0044476C" w:rsidP="0044476C">
            <w:pPr>
              <w:pStyle w:val="Tablea"/>
            </w:pPr>
            <w:r w:rsidRPr="00957DDB">
              <w:t>(b) paragraph</w:t>
            </w:r>
            <w:r w:rsidR="00957DDB" w:rsidRPr="00957DDB">
              <w:t> </w:t>
            </w:r>
            <w:r w:rsidRPr="00957DDB">
              <w:t>200C(1)(a)</w:t>
            </w:r>
          </w:p>
        </w:tc>
        <w:tc>
          <w:tcPr>
            <w:tcW w:w="2693" w:type="dxa"/>
            <w:tcBorders>
              <w:top w:val="single" w:sz="12" w:space="0" w:color="auto"/>
            </w:tcBorders>
            <w:shd w:val="clear" w:color="auto" w:fill="auto"/>
          </w:tcPr>
          <w:p w:rsidR="00B962D0" w:rsidRPr="00957DDB" w:rsidRDefault="00D23BB0" w:rsidP="00B94ACA">
            <w:pPr>
              <w:pStyle w:val="Tabletext"/>
            </w:pPr>
            <w:r w:rsidRPr="00957DDB">
              <w:t>Secretary of the Department</w:t>
            </w:r>
          </w:p>
        </w:tc>
        <w:tc>
          <w:tcPr>
            <w:tcW w:w="2506" w:type="dxa"/>
            <w:tcBorders>
              <w:top w:val="single" w:sz="12" w:space="0" w:color="auto"/>
            </w:tcBorders>
            <w:shd w:val="clear" w:color="auto" w:fill="auto"/>
          </w:tcPr>
          <w:p w:rsidR="00B962D0" w:rsidRPr="00957DDB" w:rsidRDefault="00D23BB0" w:rsidP="00B94ACA">
            <w:pPr>
              <w:pStyle w:val="Tabletext"/>
            </w:pPr>
            <w:r w:rsidRPr="00957DDB">
              <w:t>Chief Executive Officer of the National Indigenous Australians Agency</w:t>
            </w:r>
          </w:p>
        </w:tc>
      </w:tr>
      <w:tr w:rsidR="00FC660A" w:rsidRPr="00957DDB" w:rsidTr="006017C2">
        <w:tc>
          <w:tcPr>
            <w:tcW w:w="421" w:type="dxa"/>
            <w:shd w:val="clear" w:color="auto" w:fill="auto"/>
          </w:tcPr>
          <w:p w:rsidR="00FC660A" w:rsidRPr="00957DDB" w:rsidRDefault="00FC660A" w:rsidP="00B94ACA">
            <w:pPr>
              <w:pStyle w:val="Tabletext"/>
            </w:pPr>
            <w:r w:rsidRPr="00957DDB">
              <w:t>2</w:t>
            </w:r>
          </w:p>
        </w:tc>
        <w:tc>
          <w:tcPr>
            <w:tcW w:w="2693" w:type="dxa"/>
            <w:shd w:val="clear" w:color="auto" w:fill="auto"/>
          </w:tcPr>
          <w:p w:rsidR="00FC660A" w:rsidRPr="00957DDB" w:rsidRDefault="00FC660A" w:rsidP="00FC660A">
            <w:pPr>
              <w:pStyle w:val="Tabletext"/>
              <w:rPr>
                <w:bCs/>
              </w:rPr>
            </w:pPr>
            <w:r w:rsidRPr="00957DDB">
              <w:rPr>
                <w:bCs/>
                <w:i/>
              </w:rPr>
              <w:t>Aboriginal and Torres Strait Islander Commission Amendment Act 2005</w:t>
            </w:r>
            <w:r w:rsidR="00BC7A0F" w:rsidRPr="00957DDB">
              <w:rPr>
                <w:bCs/>
              </w:rPr>
              <w:t>:</w:t>
            </w:r>
          </w:p>
          <w:p w:rsidR="00BC7A0F" w:rsidRPr="00957DDB" w:rsidRDefault="00CF7DA4" w:rsidP="00CF7DA4">
            <w:pPr>
              <w:pStyle w:val="Tablea"/>
            </w:pPr>
            <w:r w:rsidRPr="00957DDB">
              <w:t xml:space="preserve">(a) </w:t>
            </w:r>
            <w:proofErr w:type="spellStart"/>
            <w:r w:rsidRPr="00957DDB">
              <w:t>subitem</w:t>
            </w:r>
            <w:proofErr w:type="spellEnd"/>
            <w:r w:rsidR="00957DDB" w:rsidRPr="00957DDB">
              <w:t> </w:t>
            </w:r>
            <w:r w:rsidRPr="00957DDB">
              <w:t>191(1) of Schedule</w:t>
            </w:r>
            <w:r w:rsidR="00957DDB" w:rsidRPr="00957DDB">
              <w:t> </w:t>
            </w:r>
            <w:r w:rsidRPr="00957DDB">
              <w:t>1 (definitions of</w:t>
            </w:r>
            <w:r w:rsidRPr="00957DDB">
              <w:rPr>
                <w:b/>
                <w:i/>
              </w:rPr>
              <w:t xml:space="preserve"> authorised officer </w:t>
            </w:r>
            <w:r w:rsidRPr="00957DDB">
              <w:t xml:space="preserve">and </w:t>
            </w:r>
            <w:r w:rsidRPr="00957DDB">
              <w:rPr>
                <w:b/>
                <w:i/>
              </w:rPr>
              <w:t>Secretary</w:t>
            </w:r>
            <w:r w:rsidRPr="00957DDB">
              <w:t>);</w:t>
            </w:r>
          </w:p>
          <w:p w:rsidR="00CF7DA4" w:rsidRPr="00957DDB" w:rsidRDefault="00CF7DA4" w:rsidP="00CF7DA4">
            <w:pPr>
              <w:pStyle w:val="Tablea"/>
            </w:pPr>
            <w:r w:rsidRPr="00957DDB">
              <w:t>(b) item</w:t>
            </w:r>
            <w:r w:rsidR="00957DDB" w:rsidRPr="00957DDB">
              <w:t> </w:t>
            </w:r>
            <w:r w:rsidRPr="00957DDB">
              <w:t>47 of Schedule</w:t>
            </w:r>
            <w:r w:rsidR="00957DDB" w:rsidRPr="00957DDB">
              <w:t> </w:t>
            </w:r>
            <w:r w:rsidRPr="00957DDB">
              <w:t>3 (definitions of</w:t>
            </w:r>
            <w:r w:rsidRPr="00957DDB">
              <w:rPr>
                <w:b/>
                <w:i/>
              </w:rPr>
              <w:t xml:space="preserve"> authorised officer </w:t>
            </w:r>
            <w:r w:rsidRPr="00957DDB">
              <w:t xml:space="preserve">and </w:t>
            </w:r>
            <w:r w:rsidRPr="00957DDB">
              <w:rPr>
                <w:b/>
                <w:i/>
              </w:rPr>
              <w:t>Secretary</w:t>
            </w:r>
            <w:r w:rsidRPr="00957DDB">
              <w:t>)</w:t>
            </w:r>
          </w:p>
        </w:tc>
        <w:tc>
          <w:tcPr>
            <w:tcW w:w="2693" w:type="dxa"/>
            <w:shd w:val="clear" w:color="auto" w:fill="auto"/>
          </w:tcPr>
          <w:p w:rsidR="00FC660A" w:rsidRPr="00957DDB" w:rsidRDefault="00CF7DA4" w:rsidP="00B94ACA">
            <w:pPr>
              <w:pStyle w:val="Tabletext"/>
            </w:pPr>
            <w:r w:rsidRPr="00957DDB">
              <w:t>Secretary of the Department</w:t>
            </w:r>
          </w:p>
        </w:tc>
        <w:tc>
          <w:tcPr>
            <w:tcW w:w="2506" w:type="dxa"/>
            <w:shd w:val="clear" w:color="auto" w:fill="auto"/>
          </w:tcPr>
          <w:p w:rsidR="00FC660A" w:rsidRPr="00957DDB" w:rsidRDefault="00CF7DA4" w:rsidP="00B94ACA">
            <w:pPr>
              <w:pStyle w:val="Tabletext"/>
            </w:pPr>
            <w:r w:rsidRPr="00957DDB">
              <w:t>Chief Executive Officer of the National Indigenous Australians Agency</w:t>
            </w:r>
          </w:p>
        </w:tc>
      </w:tr>
      <w:tr w:rsidR="00B962D0" w:rsidRPr="00957DDB" w:rsidTr="006017C2">
        <w:tc>
          <w:tcPr>
            <w:tcW w:w="421" w:type="dxa"/>
            <w:shd w:val="clear" w:color="auto" w:fill="auto"/>
          </w:tcPr>
          <w:p w:rsidR="00B962D0" w:rsidRPr="00957DDB" w:rsidRDefault="00FC660A" w:rsidP="00B94ACA">
            <w:pPr>
              <w:pStyle w:val="Tabletext"/>
            </w:pPr>
            <w:r w:rsidRPr="00957DDB">
              <w:t>3</w:t>
            </w:r>
          </w:p>
        </w:tc>
        <w:tc>
          <w:tcPr>
            <w:tcW w:w="2693" w:type="dxa"/>
            <w:shd w:val="clear" w:color="auto" w:fill="auto"/>
          </w:tcPr>
          <w:p w:rsidR="00B962D0" w:rsidRPr="00957DDB" w:rsidRDefault="0044476C" w:rsidP="00B94ACA">
            <w:pPr>
              <w:pStyle w:val="Tabletext"/>
            </w:pPr>
            <w:r w:rsidRPr="00957DDB">
              <w:rPr>
                <w:i/>
              </w:rPr>
              <w:t>Aboriginal and Torres Strait Islander Land and Sea Future Fund Act 2018</w:t>
            </w:r>
            <w:r w:rsidRPr="00957DDB">
              <w:t>:</w:t>
            </w:r>
          </w:p>
          <w:p w:rsidR="0044476C" w:rsidRPr="00957DDB" w:rsidRDefault="0044476C" w:rsidP="007947AE">
            <w:pPr>
              <w:pStyle w:val="Tablea"/>
            </w:pPr>
            <w:r w:rsidRPr="00957DDB">
              <w:t>(a) subsection</w:t>
            </w:r>
            <w:r w:rsidR="00957DDB" w:rsidRPr="00957DDB">
              <w:t> </w:t>
            </w:r>
            <w:r w:rsidRPr="00957DDB">
              <w:t>20(3);</w:t>
            </w:r>
          </w:p>
          <w:p w:rsidR="0044476C" w:rsidRPr="00957DDB" w:rsidRDefault="0044476C" w:rsidP="007947AE">
            <w:pPr>
              <w:pStyle w:val="Tablea"/>
            </w:pPr>
            <w:r w:rsidRPr="00957DDB">
              <w:t xml:space="preserve">(b) </w:t>
            </w:r>
            <w:r w:rsidR="007947AE" w:rsidRPr="00957DDB">
              <w:t>paragraph</w:t>
            </w:r>
            <w:r w:rsidR="00957DDB" w:rsidRPr="00957DDB">
              <w:t> </w:t>
            </w:r>
            <w:r w:rsidR="007947AE" w:rsidRPr="00957DDB">
              <w:t>54(1)(a)</w:t>
            </w:r>
          </w:p>
        </w:tc>
        <w:tc>
          <w:tcPr>
            <w:tcW w:w="2693" w:type="dxa"/>
            <w:shd w:val="clear" w:color="auto" w:fill="auto"/>
          </w:tcPr>
          <w:p w:rsidR="00B962D0" w:rsidRPr="00957DDB" w:rsidRDefault="0044476C" w:rsidP="00B94ACA">
            <w:pPr>
              <w:pStyle w:val="Tabletext"/>
            </w:pPr>
            <w:r w:rsidRPr="00957DDB">
              <w:t>Secretary of the Indigenous Affairs Department</w:t>
            </w:r>
          </w:p>
        </w:tc>
        <w:tc>
          <w:tcPr>
            <w:tcW w:w="2506" w:type="dxa"/>
            <w:shd w:val="clear" w:color="auto" w:fill="auto"/>
          </w:tcPr>
          <w:p w:rsidR="00B962D0" w:rsidRPr="00957DDB" w:rsidRDefault="0044476C" w:rsidP="00B94ACA">
            <w:pPr>
              <w:pStyle w:val="Tabletext"/>
            </w:pPr>
            <w:r w:rsidRPr="00957DDB">
              <w:t>Chief Executive Officer of the National Indigenous Australians Agency</w:t>
            </w:r>
          </w:p>
        </w:tc>
      </w:tr>
      <w:tr w:rsidR="00B962D0" w:rsidRPr="00957DDB" w:rsidTr="006017C2">
        <w:tc>
          <w:tcPr>
            <w:tcW w:w="421" w:type="dxa"/>
            <w:shd w:val="clear" w:color="auto" w:fill="auto"/>
          </w:tcPr>
          <w:p w:rsidR="00B962D0" w:rsidRPr="00957DDB" w:rsidRDefault="00584975" w:rsidP="00B94ACA">
            <w:pPr>
              <w:pStyle w:val="Tabletext"/>
            </w:pPr>
            <w:r w:rsidRPr="00957DDB">
              <w:t>4</w:t>
            </w:r>
          </w:p>
        </w:tc>
        <w:tc>
          <w:tcPr>
            <w:tcW w:w="2693" w:type="dxa"/>
            <w:shd w:val="clear" w:color="auto" w:fill="auto"/>
          </w:tcPr>
          <w:p w:rsidR="00B962D0" w:rsidRPr="00957DDB" w:rsidRDefault="002405FC" w:rsidP="002405FC">
            <w:pPr>
              <w:pStyle w:val="Tabletext"/>
            </w:pPr>
            <w:r w:rsidRPr="00957DDB">
              <w:rPr>
                <w:i/>
              </w:rPr>
              <w:t>Aboriginal Land Rights (Northern Territory) Act 1976</w:t>
            </w:r>
            <w:r w:rsidRPr="00957DDB">
              <w:t>:</w:t>
            </w:r>
          </w:p>
          <w:p w:rsidR="002405FC" w:rsidRPr="00957DDB" w:rsidRDefault="002405FC" w:rsidP="0054497F">
            <w:pPr>
              <w:pStyle w:val="Tablea"/>
            </w:pPr>
            <w:r w:rsidRPr="00957DDB">
              <w:t>(a) section</w:t>
            </w:r>
            <w:r w:rsidR="00957DDB" w:rsidRPr="00957DDB">
              <w:t> </w:t>
            </w:r>
            <w:r w:rsidRPr="00957DDB">
              <w:t>20P;</w:t>
            </w:r>
          </w:p>
          <w:p w:rsidR="002405FC" w:rsidRPr="00957DDB" w:rsidRDefault="0080553E" w:rsidP="0054497F">
            <w:pPr>
              <w:pStyle w:val="Tablea"/>
            </w:pPr>
            <w:r w:rsidRPr="00957DDB">
              <w:t>(b</w:t>
            </w:r>
            <w:r w:rsidR="002405FC" w:rsidRPr="00957DDB">
              <w:t>) subsection</w:t>
            </w:r>
            <w:r w:rsidRPr="00957DDB">
              <w:t>s</w:t>
            </w:r>
            <w:r w:rsidR="00957DDB" w:rsidRPr="00957DDB">
              <w:t> </w:t>
            </w:r>
            <w:r w:rsidRPr="00957DDB">
              <w:t>64B(1), (4) and</w:t>
            </w:r>
            <w:r w:rsidR="002D4BF4" w:rsidRPr="00957DDB">
              <w:t xml:space="preserve"> </w:t>
            </w:r>
            <w:r w:rsidR="002405FC" w:rsidRPr="00957DDB">
              <w:t>76(1)</w:t>
            </w:r>
          </w:p>
        </w:tc>
        <w:tc>
          <w:tcPr>
            <w:tcW w:w="2693" w:type="dxa"/>
            <w:shd w:val="clear" w:color="auto" w:fill="auto"/>
          </w:tcPr>
          <w:p w:rsidR="00B962D0" w:rsidRPr="00957DDB" w:rsidRDefault="002405FC" w:rsidP="00B94ACA">
            <w:pPr>
              <w:pStyle w:val="Tabletext"/>
            </w:pPr>
            <w:r w:rsidRPr="00957DDB">
              <w:t>Secretary of the Department</w:t>
            </w:r>
          </w:p>
        </w:tc>
        <w:tc>
          <w:tcPr>
            <w:tcW w:w="2506" w:type="dxa"/>
            <w:shd w:val="clear" w:color="auto" w:fill="auto"/>
          </w:tcPr>
          <w:p w:rsidR="00B962D0" w:rsidRPr="00957DDB" w:rsidRDefault="002405FC" w:rsidP="00B94ACA">
            <w:pPr>
              <w:pStyle w:val="Tabletext"/>
            </w:pPr>
            <w:r w:rsidRPr="00957DDB">
              <w:t>Chief Executive Officer of the National Indigenous Australians Agency</w:t>
            </w:r>
          </w:p>
        </w:tc>
      </w:tr>
      <w:tr w:rsidR="00AE26DB" w:rsidRPr="00957DDB" w:rsidTr="006017C2">
        <w:tc>
          <w:tcPr>
            <w:tcW w:w="421" w:type="dxa"/>
            <w:shd w:val="clear" w:color="auto" w:fill="auto"/>
          </w:tcPr>
          <w:p w:rsidR="00AE26DB" w:rsidRPr="00957DDB" w:rsidRDefault="00AE26DB" w:rsidP="00B94ACA">
            <w:pPr>
              <w:pStyle w:val="Tabletext"/>
            </w:pPr>
            <w:r w:rsidRPr="00957DDB">
              <w:t>5</w:t>
            </w:r>
          </w:p>
        </w:tc>
        <w:tc>
          <w:tcPr>
            <w:tcW w:w="2693" w:type="dxa"/>
            <w:shd w:val="clear" w:color="auto" w:fill="auto"/>
          </w:tcPr>
          <w:p w:rsidR="00AE26DB" w:rsidRPr="00957DDB" w:rsidRDefault="00AE26DB" w:rsidP="002405FC">
            <w:pPr>
              <w:pStyle w:val="Tabletext"/>
            </w:pPr>
            <w:r w:rsidRPr="00957DDB">
              <w:rPr>
                <w:i/>
              </w:rPr>
              <w:t>Aboriginal Land Rights (Northern Territory) Act 1976</w:t>
            </w:r>
            <w:r w:rsidRPr="00957DDB">
              <w:t>, paragraph</w:t>
            </w:r>
            <w:r w:rsidR="00957DDB" w:rsidRPr="00957DDB">
              <w:t> </w:t>
            </w:r>
            <w:r w:rsidRPr="00957DDB">
              <w:t>23E(3)(b)</w:t>
            </w:r>
          </w:p>
        </w:tc>
        <w:tc>
          <w:tcPr>
            <w:tcW w:w="2693" w:type="dxa"/>
            <w:shd w:val="clear" w:color="auto" w:fill="auto"/>
          </w:tcPr>
          <w:p w:rsidR="00AE26DB" w:rsidRPr="00957DDB" w:rsidRDefault="00AE26DB" w:rsidP="00B94ACA">
            <w:pPr>
              <w:pStyle w:val="Tabletext"/>
            </w:pPr>
            <w:r w:rsidRPr="00957DDB">
              <w:t>Secretary of the Department that deals with matters arising under this Act</w:t>
            </w:r>
          </w:p>
        </w:tc>
        <w:tc>
          <w:tcPr>
            <w:tcW w:w="2506" w:type="dxa"/>
            <w:shd w:val="clear" w:color="auto" w:fill="auto"/>
          </w:tcPr>
          <w:p w:rsidR="00AE26DB" w:rsidRPr="00957DDB" w:rsidRDefault="00AE26DB" w:rsidP="00B94ACA">
            <w:pPr>
              <w:pStyle w:val="Tabletext"/>
            </w:pPr>
            <w:r w:rsidRPr="00957DDB">
              <w:t>Chief Executive Officer of the National Indigenous Australians Agency</w:t>
            </w:r>
          </w:p>
        </w:tc>
      </w:tr>
      <w:tr w:rsidR="00AE26DB" w:rsidRPr="00957DDB" w:rsidTr="006017C2">
        <w:tc>
          <w:tcPr>
            <w:tcW w:w="421" w:type="dxa"/>
            <w:shd w:val="clear" w:color="auto" w:fill="auto"/>
          </w:tcPr>
          <w:p w:rsidR="00AE26DB" w:rsidRPr="00957DDB" w:rsidRDefault="00AE26DB" w:rsidP="00B94ACA">
            <w:pPr>
              <w:pStyle w:val="Tabletext"/>
            </w:pPr>
            <w:r w:rsidRPr="00957DDB">
              <w:t>6</w:t>
            </w:r>
          </w:p>
        </w:tc>
        <w:tc>
          <w:tcPr>
            <w:tcW w:w="2693" w:type="dxa"/>
            <w:shd w:val="clear" w:color="auto" w:fill="auto"/>
          </w:tcPr>
          <w:p w:rsidR="00AE26DB" w:rsidRPr="00957DDB" w:rsidRDefault="00AE26DB" w:rsidP="002405FC">
            <w:pPr>
              <w:pStyle w:val="Tabletext"/>
              <w:rPr>
                <w:i/>
              </w:rPr>
            </w:pPr>
            <w:r w:rsidRPr="00957DDB">
              <w:rPr>
                <w:i/>
              </w:rPr>
              <w:t>Aboriginal Land Rights (Northern Territory) Act 1976</w:t>
            </w:r>
            <w:r w:rsidRPr="00957DDB">
              <w:t>, paragraph</w:t>
            </w:r>
            <w:r w:rsidR="00957DDB" w:rsidRPr="00957DDB">
              <w:t> </w:t>
            </w:r>
            <w:r w:rsidRPr="00957DDB">
              <w:t>23E(3)(b)</w:t>
            </w:r>
          </w:p>
        </w:tc>
        <w:tc>
          <w:tcPr>
            <w:tcW w:w="2693" w:type="dxa"/>
            <w:shd w:val="clear" w:color="auto" w:fill="auto"/>
          </w:tcPr>
          <w:p w:rsidR="00AE26DB" w:rsidRPr="00957DDB" w:rsidRDefault="00AE26DB" w:rsidP="00B94ACA">
            <w:pPr>
              <w:pStyle w:val="Tabletext"/>
            </w:pPr>
            <w:r w:rsidRPr="00957DDB">
              <w:t>Secretary of that Department</w:t>
            </w:r>
          </w:p>
        </w:tc>
        <w:tc>
          <w:tcPr>
            <w:tcW w:w="2506" w:type="dxa"/>
            <w:shd w:val="clear" w:color="auto" w:fill="auto"/>
          </w:tcPr>
          <w:p w:rsidR="00AE26DB" w:rsidRPr="00957DDB" w:rsidRDefault="00AE26DB" w:rsidP="00B94ACA">
            <w:pPr>
              <w:pStyle w:val="Tabletext"/>
            </w:pPr>
            <w:r w:rsidRPr="00957DDB">
              <w:t>Chief Executive Officer of the National Indigenous Australians Agency</w:t>
            </w:r>
          </w:p>
        </w:tc>
      </w:tr>
      <w:tr w:rsidR="00B962D0" w:rsidRPr="00957DDB" w:rsidTr="006017C2">
        <w:tc>
          <w:tcPr>
            <w:tcW w:w="421" w:type="dxa"/>
            <w:shd w:val="clear" w:color="auto" w:fill="auto"/>
          </w:tcPr>
          <w:p w:rsidR="00B962D0" w:rsidRPr="00957DDB" w:rsidRDefault="00AE26DB" w:rsidP="00B94ACA">
            <w:pPr>
              <w:pStyle w:val="Tabletext"/>
            </w:pPr>
            <w:r w:rsidRPr="00957DDB">
              <w:t>7</w:t>
            </w:r>
          </w:p>
        </w:tc>
        <w:tc>
          <w:tcPr>
            <w:tcW w:w="2693" w:type="dxa"/>
            <w:shd w:val="clear" w:color="auto" w:fill="auto"/>
          </w:tcPr>
          <w:p w:rsidR="00B962D0" w:rsidRPr="00957DDB" w:rsidRDefault="0054497F" w:rsidP="00CF7DA4">
            <w:pPr>
              <w:pStyle w:val="Tabletext"/>
            </w:pPr>
            <w:r w:rsidRPr="00957DDB">
              <w:rPr>
                <w:i/>
              </w:rPr>
              <w:t>Classification (Publications, Films and Computer Games) Act 1995</w:t>
            </w:r>
            <w:r w:rsidR="00A50349" w:rsidRPr="00957DDB">
              <w:t>, section</w:t>
            </w:r>
            <w:r w:rsidR="00957DDB" w:rsidRPr="00957DDB">
              <w:t> </w:t>
            </w:r>
            <w:r w:rsidR="00A50349" w:rsidRPr="00957DDB">
              <w:t>99 (definition of</w:t>
            </w:r>
            <w:r w:rsidR="00CF7DA4" w:rsidRPr="00957DDB">
              <w:t xml:space="preserve"> </w:t>
            </w:r>
            <w:r w:rsidR="00A50349" w:rsidRPr="00957DDB">
              <w:rPr>
                <w:b/>
                <w:i/>
              </w:rPr>
              <w:t>Indigenous Affairs Secretary</w:t>
            </w:r>
            <w:r w:rsidR="00A50349" w:rsidRPr="00957DDB">
              <w:t>)</w:t>
            </w:r>
          </w:p>
        </w:tc>
        <w:tc>
          <w:tcPr>
            <w:tcW w:w="2693" w:type="dxa"/>
            <w:shd w:val="clear" w:color="auto" w:fill="auto"/>
          </w:tcPr>
          <w:p w:rsidR="00B962D0" w:rsidRPr="00957DDB" w:rsidRDefault="00A50349" w:rsidP="00B94ACA">
            <w:pPr>
              <w:pStyle w:val="Tabletext"/>
            </w:pPr>
            <w:r w:rsidRPr="00957DDB">
              <w:t xml:space="preserve">Secretary of the Department administered by the Minister who administers the </w:t>
            </w:r>
            <w:r w:rsidRPr="00957DDB">
              <w:rPr>
                <w:i/>
              </w:rPr>
              <w:t>Aboriginal Land Rights (Northern Territory) Act 1976</w:t>
            </w:r>
          </w:p>
        </w:tc>
        <w:tc>
          <w:tcPr>
            <w:tcW w:w="2506" w:type="dxa"/>
            <w:shd w:val="clear" w:color="auto" w:fill="auto"/>
          </w:tcPr>
          <w:p w:rsidR="00B962D0" w:rsidRPr="00957DDB" w:rsidRDefault="0054497F" w:rsidP="00B94ACA">
            <w:pPr>
              <w:pStyle w:val="Tabletext"/>
            </w:pPr>
            <w:r w:rsidRPr="00957DDB">
              <w:t>Chief Executive Officer of the National Indigenous Australians Agency</w:t>
            </w:r>
          </w:p>
        </w:tc>
      </w:tr>
      <w:tr w:rsidR="00B962D0" w:rsidRPr="00957DDB" w:rsidTr="006017C2">
        <w:tc>
          <w:tcPr>
            <w:tcW w:w="421" w:type="dxa"/>
            <w:shd w:val="clear" w:color="auto" w:fill="auto"/>
          </w:tcPr>
          <w:p w:rsidR="00B962D0" w:rsidRPr="00957DDB" w:rsidRDefault="00AE26DB" w:rsidP="00B94ACA">
            <w:pPr>
              <w:pStyle w:val="Tabletext"/>
            </w:pPr>
            <w:r w:rsidRPr="00957DDB">
              <w:t>8</w:t>
            </w:r>
          </w:p>
        </w:tc>
        <w:tc>
          <w:tcPr>
            <w:tcW w:w="2693" w:type="dxa"/>
            <w:shd w:val="clear" w:color="auto" w:fill="auto"/>
          </w:tcPr>
          <w:p w:rsidR="00B962D0" w:rsidRPr="00957DDB" w:rsidRDefault="00BF5A83" w:rsidP="00B94ACA">
            <w:pPr>
              <w:pStyle w:val="Tabletext"/>
            </w:pPr>
            <w:r w:rsidRPr="00957DDB">
              <w:rPr>
                <w:i/>
              </w:rPr>
              <w:t>Corporations (Aboriginal and Torres Strait Islander) Act 2006</w:t>
            </w:r>
            <w:r w:rsidRPr="00957DDB">
              <w:t>, section</w:t>
            </w:r>
            <w:r w:rsidR="00957DDB" w:rsidRPr="00957DDB">
              <w:t> </w:t>
            </w:r>
            <w:r w:rsidRPr="00957DDB">
              <w:t>673</w:t>
            </w:r>
            <w:r w:rsidR="00957DDB">
              <w:noBreakHyphen/>
            </w:r>
            <w:r w:rsidRPr="00957DDB">
              <w:t>1</w:t>
            </w:r>
          </w:p>
        </w:tc>
        <w:tc>
          <w:tcPr>
            <w:tcW w:w="2693" w:type="dxa"/>
            <w:shd w:val="clear" w:color="auto" w:fill="auto"/>
          </w:tcPr>
          <w:p w:rsidR="00B962D0" w:rsidRPr="00957DDB" w:rsidRDefault="00BF5A83" w:rsidP="00B94ACA">
            <w:pPr>
              <w:pStyle w:val="Tabletext"/>
            </w:pPr>
            <w:r w:rsidRPr="00957DDB">
              <w:t>Secretary of the Department</w:t>
            </w:r>
          </w:p>
        </w:tc>
        <w:tc>
          <w:tcPr>
            <w:tcW w:w="2506" w:type="dxa"/>
            <w:shd w:val="clear" w:color="auto" w:fill="auto"/>
          </w:tcPr>
          <w:p w:rsidR="00B962D0" w:rsidRPr="00957DDB" w:rsidRDefault="00BF5A83" w:rsidP="00B94ACA">
            <w:pPr>
              <w:pStyle w:val="Tabletext"/>
            </w:pPr>
            <w:r w:rsidRPr="00957DDB">
              <w:t>Chief Executive Officer of the National Indigenous Australians Agency</w:t>
            </w:r>
          </w:p>
        </w:tc>
      </w:tr>
      <w:tr w:rsidR="00BF5A83" w:rsidRPr="00957DDB" w:rsidTr="006017C2">
        <w:tc>
          <w:tcPr>
            <w:tcW w:w="421" w:type="dxa"/>
            <w:shd w:val="clear" w:color="auto" w:fill="auto"/>
          </w:tcPr>
          <w:p w:rsidR="00BF5A83" w:rsidRPr="00957DDB" w:rsidRDefault="00AE26DB" w:rsidP="00B94ACA">
            <w:pPr>
              <w:pStyle w:val="Tabletext"/>
            </w:pPr>
            <w:r w:rsidRPr="00957DDB">
              <w:t>9</w:t>
            </w:r>
          </w:p>
        </w:tc>
        <w:tc>
          <w:tcPr>
            <w:tcW w:w="2693" w:type="dxa"/>
            <w:shd w:val="clear" w:color="auto" w:fill="auto"/>
          </w:tcPr>
          <w:p w:rsidR="00001E0E" w:rsidRPr="00957DDB" w:rsidRDefault="008E7BB5" w:rsidP="001E0363">
            <w:pPr>
              <w:pStyle w:val="Tabletext"/>
            </w:pPr>
            <w:r w:rsidRPr="00957DDB">
              <w:rPr>
                <w:rFonts w:eastAsiaTheme="minorHAnsi"/>
                <w:lang w:eastAsia="en-US"/>
              </w:rPr>
              <w:t xml:space="preserve">Each provision of the </w:t>
            </w:r>
            <w:r w:rsidRPr="00957DDB">
              <w:rPr>
                <w:rFonts w:eastAsiaTheme="minorHAnsi"/>
                <w:i/>
                <w:iCs/>
                <w:lang w:eastAsia="en-US"/>
              </w:rPr>
              <w:t>Higher Education Support Act 2003</w:t>
            </w:r>
            <w:r w:rsidRPr="00957DDB">
              <w:rPr>
                <w:rFonts w:eastAsiaTheme="minorHAnsi"/>
                <w:lang w:eastAsia="en-US"/>
              </w:rPr>
              <w:t>, or</w:t>
            </w:r>
            <w:r w:rsidR="000571E9" w:rsidRPr="00957DDB">
              <w:rPr>
                <w:rFonts w:eastAsiaTheme="minorHAnsi"/>
                <w:lang w:eastAsia="en-US"/>
              </w:rPr>
              <w:t xml:space="preserve"> of</w:t>
            </w:r>
            <w:r w:rsidRPr="00957DDB">
              <w:rPr>
                <w:rFonts w:eastAsiaTheme="minorHAnsi"/>
                <w:lang w:eastAsia="en-US"/>
              </w:rPr>
              <w:t xml:space="preserve"> an instrument made under that Act, that refers to the Secretary of the Department in so far as the provision applies in respect of grants to higher education providers for Indigenous persons</w:t>
            </w:r>
          </w:p>
        </w:tc>
        <w:tc>
          <w:tcPr>
            <w:tcW w:w="2693" w:type="dxa"/>
            <w:shd w:val="clear" w:color="auto" w:fill="auto"/>
          </w:tcPr>
          <w:p w:rsidR="00BF5A83" w:rsidRPr="00957DDB" w:rsidRDefault="001E0363" w:rsidP="006017C2">
            <w:pPr>
              <w:pStyle w:val="Tabletext"/>
            </w:pPr>
            <w:r w:rsidRPr="00957DDB">
              <w:t>Secretary</w:t>
            </w:r>
            <w:r w:rsidR="005664D8" w:rsidRPr="00957DDB">
              <w:t xml:space="preserve"> of the Department</w:t>
            </w:r>
          </w:p>
        </w:tc>
        <w:tc>
          <w:tcPr>
            <w:tcW w:w="2506" w:type="dxa"/>
            <w:shd w:val="clear" w:color="auto" w:fill="auto"/>
          </w:tcPr>
          <w:p w:rsidR="00BF5A83" w:rsidRPr="00957DDB" w:rsidRDefault="006103B7" w:rsidP="00B94ACA">
            <w:pPr>
              <w:pStyle w:val="Tabletext"/>
            </w:pPr>
            <w:r w:rsidRPr="00957DDB">
              <w:t>Chief Executive Officer of the National Indigenous Australians Agency</w:t>
            </w:r>
          </w:p>
        </w:tc>
      </w:tr>
      <w:tr w:rsidR="006103B7" w:rsidRPr="00957DDB" w:rsidTr="006017C2">
        <w:tc>
          <w:tcPr>
            <w:tcW w:w="421" w:type="dxa"/>
            <w:shd w:val="clear" w:color="auto" w:fill="auto"/>
          </w:tcPr>
          <w:p w:rsidR="006103B7" w:rsidRPr="00957DDB" w:rsidRDefault="00AE26DB" w:rsidP="00B94ACA">
            <w:pPr>
              <w:pStyle w:val="Tabletext"/>
            </w:pPr>
            <w:r w:rsidRPr="00957DDB">
              <w:t>10</w:t>
            </w:r>
          </w:p>
        </w:tc>
        <w:tc>
          <w:tcPr>
            <w:tcW w:w="2693" w:type="dxa"/>
            <w:shd w:val="clear" w:color="auto" w:fill="auto"/>
          </w:tcPr>
          <w:p w:rsidR="006103B7" w:rsidRPr="00957DDB" w:rsidRDefault="003C7F54" w:rsidP="00B94ACA">
            <w:pPr>
              <w:pStyle w:val="Tabletext"/>
            </w:pPr>
            <w:r w:rsidRPr="00957DDB">
              <w:rPr>
                <w:i/>
              </w:rPr>
              <w:t>Indigenous Education (Targeted Assistance) Act 2000</w:t>
            </w:r>
            <w:r w:rsidR="00FD71E0" w:rsidRPr="00957DDB">
              <w:t>:</w:t>
            </w:r>
          </w:p>
          <w:p w:rsidR="00FD71E0" w:rsidRPr="00957DDB" w:rsidRDefault="00FD71E0" w:rsidP="00B94ACA">
            <w:pPr>
              <w:pStyle w:val="Tabletext"/>
            </w:pPr>
            <w:r w:rsidRPr="00957DDB">
              <w:t>(a) paragraph</w:t>
            </w:r>
            <w:r w:rsidR="00957DDB" w:rsidRPr="00957DDB">
              <w:t> </w:t>
            </w:r>
            <w:r w:rsidRPr="00957DDB">
              <w:t>11B(1)(c);</w:t>
            </w:r>
          </w:p>
          <w:p w:rsidR="00FD71E0" w:rsidRPr="00957DDB" w:rsidRDefault="00FD71E0" w:rsidP="00B94ACA">
            <w:pPr>
              <w:pStyle w:val="Tabletext"/>
            </w:pPr>
            <w:r w:rsidRPr="00957DDB">
              <w:t>(b) section</w:t>
            </w:r>
            <w:r w:rsidR="00957DDB" w:rsidRPr="00957DDB">
              <w:t> </w:t>
            </w:r>
            <w:r w:rsidRPr="00957DDB">
              <w:t>11C;</w:t>
            </w:r>
          </w:p>
          <w:p w:rsidR="00FD71E0" w:rsidRPr="00957DDB" w:rsidRDefault="00FD71E0" w:rsidP="00B94ACA">
            <w:pPr>
              <w:pStyle w:val="Tabletext"/>
            </w:pPr>
            <w:r w:rsidRPr="00957DDB">
              <w:t>(c) paragraph</w:t>
            </w:r>
            <w:r w:rsidR="00957DDB" w:rsidRPr="00957DDB">
              <w:t> </w:t>
            </w:r>
            <w:r w:rsidRPr="00957DDB">
              <w:t>17(a)</w:t>
            </w:r>
          </w:p>
        </w:tc>
        <w:tc>
          <w:tcPr>
            <w:tcW w:w="2693" w:type="dxa"/>
            <w:shd w:val="clear" w:color="auto" w:fill="auto"/>
          </w:tcPr>
          <w:p w:rsidR="006103B7" w:rsidRPr="00957DDB" w:rsidRDefault="00FD71E0" w:rsidP="00B94ACA">
            <w:pPr>
              <w:pStyle w:val="Tabletext"/>
            </w:pPr>
            <w:r w:rsidRPr="00957DDB">
              <w:t>Secretary of the Department</w:t>
            </w:r>
          </w:p>
        </w:tc>
        <w:tc>
          <w:tcPr>
            <w:tcW w:w="2506" w:type="dxa"/>
            <w:shd w:val="clear" w:color="auto" w:fill="auto"/>
          </w:tcPr>
          <w:p w:rsidR="006103B7" w:rsidRPr="00957DDB" w:rsidRDefault="00FD71E0" w:rsidP="00B94ACA">
            <w:pPr>
              <w:pStyle w:val="Tabletext"/>
            </w:pPr>
            <w:r w:rsidRPr="00957DDB">
              <w:t>Chief Executive Officer of the National Indigenous Australians Agency</w:t>
            </w:r>
          </w:p>
        </w:tc>
      </w:tr>
      <w:tr w:rsidR="006103B7" w:rsidRPr="00957DDB" w:rsidTr="006017C2">
        <w:tc>
          <w:tcPr>
            <w:tcW w:w="421" w:type="dxa"/>
            <w:shd w:val="clear" w:color="auto" w:fill="auto"/>
          </w:tcPr>
          <w:p w:rsidR="006103B7" w:rsidRPr="00957DDB" w:rsidRDefault="00AE26DB" w:rsidP="00584975">
            <w:pPr>
              <w:pStyle w:val="Tabletext"/>
            </w:pPr>
            <w:r w:rsidRPr="00957DDB">
              <w:t>11</w:t>
            </w:r>
          </w:p>
        </w:tc>
        <w:tc>
          <w:tcPr>
            <w:tcW w:w="2693" w:type="dxa"/>
            <w:shd w:val="clear" w:color="auto" w:fill="auto"/>
          </w:tcPr>
          <w:p w:rsidR="006103B7" w:rsidRPr="00957DDB" w:rsidRDefault="00501A49" w:rsidP="00B94ACA">
            <w:pPr>
              <w:pStyle w:val="Tabletext"/>
            </w:pPr>
            <w:r w:rsidRPr="00957DDB">
              <w:rPr>
                <w:i/>
              </w:rPr>
              <w:t>Native Title Act 1993</w:t>
            </w:r>
            <w:r w:rsidRPr="00957DDB">
              <w:t>:</w:t>
            </w:r>
          </w:p>
          <w:p w:rsidR="00501A49" w:rsidRPr="00957DDB" w:rsidRDefault="00501A49" w:rsidP="00B94ACA">
            <w:pPr>
              <w:pStyle w:val="Tabletext"/>
            </w:pPr>
            <w:r w:rsidRPr="00957DDB">
              <w:t>(a) section</w:t>
            </w:r>
            <w:r w:rsidR="00957DDB" w:rsidRPr="00957DDB">
              <w:t> </w:t>
            </w:r>
            <w:r w:rsidRPr="00957DDB">
              <w:t>94P;</w:t>
            </w:r>
          </w:p>
          <w:p w:rsidR="00501A49" w:rsidRPr="00957DDB" w:rsidRDefault="00501A49" w:rsidP="00B94ACA">
            <w:pPr>
              <w:pStyle w:val="Tabletext"/>
            </w:pPr>
            <w:r w:rsidRPr="00957DDB">
              <w:t>(b) Part</w:t>
            </w:r>
            <w:r w:rsidR="00957DDB" w:rsidRPr="00957DDB">
              <w:t> </w:t>
            </w:r>
            <w:r w:rsidR="008E7BB5" w:rsidRPr="00957DDB">
              <w:t>11</w:t>
            </w:r>
          </w:p>
        </w:tc>
        <w:tc>
          <w:tcPr>
            <w:tcW w:w="2693" w:type="dxa"/>
            <w:shd w:val="clear" w:color="auto" w:fill="auto"/>
          </w:tcPr>
          <w:p w:rsidR="006103B7" w:rsidRPr="00957DDB" w:rsidRDefault="00501A49" w:rsidP="00B94ACA">
            <w:pPr>
              <w:pStyle w:val="Tabletext"/>
            </w:pPr>
            <w:r w:rsidRPr="00957DDB">
              <w:t>Secretary of the Department</w:t>
            </w:r>
          </w:p>
        </w:tc>
        <w:tc>
          <w:tcPr>
            <w:tcW w:w="2506" w:type="dxa"/>
            <w:shd w:val="clear" w:color="auto" w:fill="auto"/>
          </w:tcPr>
          <w:p w:rsidR="006103B7" w:rsidRPr="00957DDB" w:rsidRDefault="00501A49" w:rsidP="00B94ACA">
            <w:pPr>
              <w:pStyle w:val="Tabletext"/>
            </w:pPr>
            <w:r w:rsidRPr="00957DDB">
              <w:t>Chief Executive Officer of the National Indigenous Australians Agency</w:t>
            </w:r>
          </w:p>
        </w:tc>
      </w:tr>
      <w:tr w:rsidR="00CC5744" w:rsidRPr="00957DDB" w:rsidTr="006017C2">
        <w:tc>
          <w:tcPr>
            <w:tcW w:w="421" w:type="dxa"/>
            <w:shd w:val="clear" w:color="auto" w:fill="auto"/>
          </w:tcPr>
          <w:p w:rsidR="00CC5744" w:rsidRPr="00957DDB" w:rsidRDefault="00CC5744" w:rsidP="00584975">
            <w:pPr>
              <w:pStyle w:val="Tabletext"/>
            </w:pPr>
            <w:r w:rsidRPr="00957DDB">
              <w:t>12</w:t>
            </w:r>
          </w:p>
        </w:tc>
        <w:tc>
          <w:tcPr>
            <w:tcW w:w="2693" w:type="dxa"/>
            <w:shd w:val="clear" w:color="auto" w:fill="auto"/>
          </w:tcPr>
          <w:p w:rsidR="00CC5744" w:rsidRPr="00957DDB" w:rsidRDefault="00CC5744" w:rsidP="00970679">
            <w:pPr>
              <w:pStyle w:val="Tabletext"/>
            </w:pPr>
            <w:r w:rsidRPr="00957DDB">
              <w:rPr>
                <w:i/>
              </w:rPr>
              <w:t>Native Title Act 1993</w:t>
            </w:r>
            <w:r w:rsidR="00970679" w:rsidRPr="00957DDB">
              <w:t>, Part</w:t>
            </w:r>
            <w:r w:rsidR="00957DDB" w:rsidRPr="00957DDB">
              <w:t> </w:t>
            </w:r>
            <w:r w:rsidR="00970679" w:rsidRPr="00957DDB">
              <w:t>11</w:t>
            </w:r>
          </w:p>
        </w:tc>
        <w:tc>
          <w:tcPr>
            <w:tcW w:w="2693" w:type="dxa"/>
            <w:shd w:val="clear" w:color="auto" w:fill="auto"/>
          </w:tcPr>
          <w:p w:rsidR="00CC5744" w:rsidRPr="00957DDB" w:rsidRDefault="00CC5744" w:rsidP="00CC5744">
            <w:pPr>
              <w:pStyle w:val="Tabletext"/>
            </w:pPr>
            <w:r w:rsidRPr="00957DDB">
              <w:t>Secretary</w:t>
            </w:r>
          </w:p>
        </w:tc>
        <w:tc>
          <w:tcPr>
            <w:tcW w:w="2506" w:type="dxa"/>
            <w:shd w:val="clear" w:color="auto" w:fill="auto"/>
          </w:tcPr>
          <w:p w:rsidR="00CC5744" w:rsidRPr="00957DDB" w:rsidRDefault="00CC5744" w:rsidP="00B94ACA">
            <w:pPr>
              <w:pStyle w:val="Tabletext"/>
            </w:pPr>
            <w:r w:rsidRPr="00957DDB">
              <w:t>Chief Executive Officer of the National Indigenous Australians Agency</w:t>
            </w:r>
          </w:p>
        </w:tc>
      </w:tr>
      <w:tr w:rsidR="00BC258D" w:rsidRPr="00957DDB" w:rsidTr="006017C2">
        <w:tc>
          <w:tcPr>
            <w:tcW w:w="421" w:type="dxa"/>
            <w:shd w:val="clear" w:color="auto" w:fill="auto"/>
          </w:tcPr>
          <w:p w:rsidR="00BC258D" w:rsidRPr="00957DDB" w:rsidRDefault="00CC5744" w:rsidP="00584975">
            <w:pPr>
              <w:pStyle w:val="Tabletext"/>
            </w:pPr>
            <w:r w:rsidRPr="00957DDB">
              <w:t>13</w:t>
            </w:r>
          </w:p>
        </w:tc>
        <w:tc>
          <w:tcPr>
            <w:tcW w:w="2693" w:type="dxa"/>
            <w:shd w:val="clear" w:color="auto" w:fill="auto"/>
          </w:tcPr>
          <w:p w:rsidR="00BC258D" w:rsidRPr="00957DDB" w:rsidRDefault="00BC258D" w:rsidP="00B94ACA">
            <w:pPr>
              <w:pStyle w:val="Tabletext"/>
            </w:pPr>
            <w:r w:rsidRPr="00957DDB">
              <w:rPr>
                <w:i/>
              </w:rPr>
              <w:t>Native Title (Prescribed Bodies Corporate) Regulations</w:t>
            </w:r>
            <w:r w:rsidR="00957DDB" w:rsidRPr="00957DDB">
              <w:rPr>
                <w:i/>
              </w:rPr>
              <w:t> </w:t>
            </w:r>
            <w:r w:rsidRPr="00957DDB">
              <w:rPr>
                <w:i/>
              </w:rPr>
              <w:t>1999</w:t>
            </w:r>
            <w:r w:rsidRPr="00957DDB">
              <w:t xml:space="preserve">, </w:t>
            </w:r>
            <w:proofErr w:type="spellStart"/>
            <w:r w:rsidRPr="00957DDB">
              <w:t>subregulations</w:t>
            </w:r>
            <w:proofErr w:type="spellEnd"/>
            <w:r w:rsidRPr="00957DDB">
              <w:t xml:space="preserve"> 22(2) and 25(2)</w:t>
            </w:r>
          </w:p>
        </w:tc>
        <w:tc>
          <w:tcPr>
            <w:tcW w:w="2693" w:type="dxa"/>
            <w:shd w:val="clear" w:color="auto" w:fill="auto"/>
          </w:tcPr>
          <w:p w:rsidR="00BC258D" w:rsidRPr="00957DDB" w:rsidRDefault="00BC258D" w:rsidP="00B94ACA">
            <w:pPr>
              <w:pStyle w:val="Tabletext"/>
            </w:pPr>
            <w:r w:rsidRPr="00957DDB">
              <w:t>Secretary of the Department</w:t>
            </w:r>
          </w:p>
        </w:tc>
        <w:tc>
          <w:tcPr>
            <w:tcW w:w="2506" w:type="dxa"/>
            <w:shd w:val="clear" w:color="auto" w:fill="auto"/>
          </w:tcPr>
          <w:p w:rsidR="00BC258D" w:rsidRPr="00957DDB" w:rsidRDefault="00BC258D" w:rsidP="00B94ACA">
            <w:pPr>
              <w:pStyle w:val="Tabletext"/>
            </w:pPr>
            <w:r w:rsidRPr="00957DDB">
              <w:t>Chief Executive Officer of the National Indigenous Australians Agency</w:t>
            </w:r>
          </w:p>
        </w:tc>
      </w:tr>
      <w:tr w:rsidR="00BC258D" w:rsidRPr="00957DDB" w:rsidTr="006017C2">
        <w:tc>
          <w:tcPr>
            <w:tcW w:w="421" w:type="dxa"/>
            <w:tcBorders>
              <w:bottom w:val="single" w:sz="2" w:space="0" w:color="auto"/>
            </w:tcBorders>
            <w:shd w:val="clear" w:color="auto" w:fill="auto"/>
          </w:tcPr>
          <w:p w:rsidR="00BC258D" w:rsidRPr="00957DDB" w:rsidRDefault="00CC5744" w:rsidP="00584975">
            <w:pPr>
              <w:pStyle w:val="Tabletext"/>
            </w:pPr>
            <w:r w:rsidRPr="00957DDB">
              <w:t>14</w:t>
            </w:r>
          </w:p>
        </w:tc>
        <w:tc>
          <w:tcPr>
            <w:tcW w:w="2693" w:type="dxa"/>
            <w:tcBorders>
              <w:bottom w:val="single" w:sz="2" w:space="0" w:color="auto"/>
            </w:tcBorders>
            <w:shd w:val="clear" w:color="auto" w:fill="auto"/>
          </w:tcPr>
          <w:p w:rsidR="00BC258D" w:rsidRPr="00957DDB" w:rsidRDefault="00BC258D" w:rsidP="00B94ACA">
            <w:pPr>
              <w:pStyle w:val="Tabletext"/>
            </w:pPr>
            <w:r w:rsidRPr="00957DDB">
              <w:rPr>
                <w:i/>
              </w:rPr>
              <w:t>Native Title (Tribunal) Regulations</w:t>
            </w:r>
            <w:r w:rsidR="00957DDB" w:rsidRPr="00957DDB">
              <w:rPr>
                <w:i/>
              </w:rPr>
              <w:t> </w:t>
            </w:r>
            <w:r w:rsidRPr="00957DDB">
              <w:rPr>
                <w:i/>
              </w:rPr>
              <w:t>1993</w:t>
            </w:r>
            <w:r w:rsidRPr="00957DDB">
              <w:t>, subparagraph</w:t>
            </w:r>
            <w:r w:rsidR="00957DDB" w:rsidRPr="00957DDB">
              <w:t> </w:t>
            </w:r>
            <w:r w:rsidRPr="00957DDB">
              <w:t>8(aa)(ii)</w:t>
            </w:r>
          </w:p>
        </w:tc>
        <w:tc>
          <w:tcPr>
            <w:tcW w:w="2693" w:type="dxa"/>
            <w:tcBorders>
              <w:bottom w:val="single" w:sz="2" w:space="0" w:color="auto"/>
            </w:tcBorders>
            <w:shd w:val="clear" w:color="auto" w:fill="auto"/>
          </w:tcPr>
          <w:p w:rsidR="00BC258D" w:rsidRPr="00957DDB" w:rsidRDefault="00BC258D" w:rsidP="00B94ACA">
            <w:pPr>
              <w:pStyle w:val="Tabletext"/>
            </w:pPr>
            <w:r w:rsidRPr="00957DDB">
              <w:t>Secretary of the Department</w:t>
            </w:r>
          </w:p>
        </w:tc>
        <w:tc>
          <w:tcPr>
            <w:tcW w:w="2506" w:type="dxa"/>
            <w:tcBorders>
              <w:bottom w:val="single" w:sz="2" w:space="0" w:color="auto"/>
            </w:tcBorders>
            <w:shd w:val="clear" w:color="auto" w:fill="auto"/>
          </w:tcPr>
          <w:p w:rsidR="00BC258D" w:rsidRPr="00957DDB" w:rsidRDefault="00BC258D" w:rsidP="00B94ACA">
            <w:pPr>
              <w:pStyle w:val="Tabletext"/>
            </w:pPr>
            <w:r w:rsidRPr="00957DDB">
              <w:t>Chief Executive Officer of the National Indigenous Australians Agency</w:t>
            </w:r>
          </w:p>
        </w:tc>
      </w:tr>
      <w:tr w:rsidR="00126034" w:rsidRPr="00957DDB" w:rsidTr="006017C2">
        <w:tc>
          <w:tcPr>
            <w:tcW w:w="421" w:type="dxa"/>
            <w:tcBorders>
              <w:top w:val="single" w:sz="2" w:space="0" w:color="auto"/>
              <w:bottom w:val="single" w:sz="12" w:space="0" w:color="auto"/>
            </w:tcBorders>
            <w:shd w:val="clear" w:color="auto" w:fill="auto"/>
          </w:tcPr>
          <w:p w:rsidR="00126034" w:rsidRPr="00957DDB" w:rsidRDefault="00CC7779" w:rsidP="00B94ACA">
            <w:pPr>
              <w:pStyle w:val="Tabletext"/>
            </w:pPr>
            <w:r w:rsidRPr="00957DDB">
              <w:t>1</w:t>
            </w:r>
            <w:r w:rsidR="00CC5744" w:rsidRPr="00957DDB">
              <w:t>5</w:t>
            </w:r>
          </w:p>
        </w:tc>
        <w:tc>
          <w:tcPr>
            <w:tcW w:w="2693" w:type="dxa"/>
            <w:tcBorders>
              <w:top w:val="single" w:sz="2" w:space="0" w:color="auto"/>
              <w:bottom w:val="single" w:sz="12" w:space="0" w:color="auto"/>
            </w:tcBorders>
            <w:shd w:val="clear" w:color="auto" w:fill="auto"/>
          </w:tcPr>
          <w:p w:rsidR="005C6CEA" w:rsidRPr="00957DDB" w:rsidRDefault="00126034" w:rsidP="005C6CEA">
            <w:pPr>
              <w:pStyle w:val="Tabletext"/>
            </w:pPr>
            <w:r w:rsidRPr="00957DDB">
              <w:rPr>
                <w:i/>
              </w:rPr>
              <w:t>Stronger Futures in the Northern Territory Act 2012</w:t>
            </w:r>
            <w:r w:rsidR="005C6CEA" w:rsidRPr="00957DDB">
              <w:t>:</w:t>
            </w:r>
          </w:p>
          <w:p w:rsidR="00126034" w:rsidRPr="00957DDB" w:rsidRDefault="005C6CEA" w:rsidP="005C6CEA">
            <w:pPr>
              <w:pStyle w:val="Tablea"/>
            </w:pPr>
            <w:r w:rsidRPr="00957DDB">
              <w:t xml:space="preserve">(a) </w:t>
            </w:r>
            <w:r w:rsidR="00126034" w:rsidRPr="00957DDB">
              <w:t>section</w:t>
            </w:r>
            <w:r w:rsidR="00957DDB" w:rsidRPr="00957DDB">
              <w:t> </w:t>
            </w:r>
            <w:r w:rsidR="00126034" w:rsidRPr="00957DDB">
              <w:t xml:space="preserve">5 (definition of </w:t>
            </w:r>
            <w:r w:rsidR="00126034" w:rsidRPr="00957DDB">
              <w:rPr>
                <w:b/>
                <w:i/>
              </w:rPr>
              <w:t>Secretary</w:t>
            </w:r>
            <w:r w:rsidR="00126034" w:rsidRPr="00957DDB">
              <w:t>)</w:t>
            </w:r>
            <w:r w:rsidRPr="00957DDB">
              <w:t>;</w:t>
            </w:r>
          </w:p>
          <w:p w:rsidR="005C6CEA" w:rsidRPr="00957DDB" w:rsidRDefault="005C6CEA" w:rsidP="005C6CEA">
            <w:pPr>
              <w:pStyle w:val="Tablea"/>
            </w:pPr>
            <w:r w:rsidRPr="00957DDB">
              <w:t>(b) paragraph</w:t>
            </w:r>
            <w:r w:rsidR="00957DDB" w:rsidRPr="00957DDB">
              <w:t> </w:t>
            </w:r>
            <w:r w:rsidRPr="00957DDB">
              <w:t>112(1)(a)</w:t>
            </w:r>
          </w:p>
        </w:tc>
        <w:tc>
          <w:tcPr>
            <w:tcW w:w="2693" w:type="dxa"/>
            <w:tcBorders>
              <w:top w:val="single" w:sz="2" w:space="0" w:color="auto"/>
              <w:bottom w:val="single" w:sz="12" w:space="0" w:color="auto"/>
            </w:tcBorders>
            <w:shd w:val="clear" w:color="auto" w:fill="auto"/>
          </w:tcPr>
          <w:p w:rsidR="00126034" w:rsidRPr="00957DDB" w:rsidRDefault="00126034" w:rsidP="00B94ACA">
            <w:pPr>
              <w:pStyle w:val="Tabletext"/>
            </w:pPr>
            <w:r w:rsidRPr="00957DDB">
              <w:t>Secretary of the Department</w:t>
            </w:r>
          </w:p>
        </w:tc>
        <w:tc>
          <w:tcPr>
            <w:tcW w:w="2506" w:type="dxa"/>
            <w:tcBorders>
              <w:top w:val="single" w:sz="2" w:space="0" w:color="auto"/>
              <w:bottom w:val="single" w:sz="12" w:space="0" w:color="auto"/>
            </w:tcBorders>
            <w:shd w:val="clear" w:color="auto" w:fill="auto"/>
          </w:tcPr>
          <w:p w:rsidR="00126034" w:rsidRPr="00957DDB" w:rsidRDefault="00126034" w:rsidP="00B94ACA">
            <w:pPr>
              <w:pStyle w:val="Tabletext"/>
            </w:pPr>
            <w:r w:rsidRPr="00957DDB">
              <w:t>Chief Executive Officer of the National Indigenous Australians Agency</w:t>
            </w:r>
          </w:p>
        </w:tc>
      </w:tr>
    </w:tbl>
    <w:p w:rsidR="006017C2" w:rsidRPr="00957DDB" w:rsidRDefault="006017C2" w:rsidP="005664D8">
      <w:pPr>
        <w:pStyle w:val="notetext"/>
      </w:pPr>
      <w:r w:rsidRPr="00957DDB">
        <w:t>Note:</w:t>
      </w:r>
      <w:r w:rsidRPr="00957DDB">
        <w:tab/>
      </w:r>
      <w:r w:rsidR="005664D8" w:rsidRPr="00957DDB">
        <w:rPr>
          <w:rFonts w:eastAsiaTheme="minorHAnsi"/>
        </w:rPr>
        <w:t>The reference set out in column 2 of item</w:t>
      </w:r>
      <w:r w:rsidR="00957DDB" w:rsidRPr="00957DDB">
        <w:rPr>
          <w:rFonts w:eastAsiaTheme="minorHAnsi"/>
        </w:rPr>
        <w:t> </w:t>
      </w:r>
      <w:r w:rsidR="005664D8" w:rsidRPr="00957DDB">
        <w:rPr>
          <w:rFonts w:eastAsiaTheme="minorHAnsi"/>
        </w:rPr>
        <w:t xml:space="preserve">9 of the table will include textual references to “Secretary” where those textual references are applications of the definition of </w:t>
      </w:r>
      <w:r w:rsidR="005664D8" w:rsidRPr="00957DDB">
        <w:rPr>
          <w:rFonts w:eastAsiaTheme="minorHAnsi"/>
          <w:b/>
          <w:i/>
        </w:rPr>
        <w:t>Secretary</w:t>
      </w:r>
      <w:r w:rsidR="005664D8" w:rsidRPr="00957DDB">
        <w:rPr>
          <w:rFonts w:eastAsiaTheme="minorHAnsi"/>
        </w:rPr>
        <w:t xml:space="preserve"> in the Dictionary to the </w:t>
      </w:r>
      <w:r w:rsidR="005664D8" w:rsidRPr="00957DDB">
        <w:rPr>
          <w:rFonts w:eastAsiaTheme="minorHAnsi"/>
          <w:i/>
        </w:rPr>
        <w:t>Higher Education Support Act 2003</w:t>
      </w:r>
      <w:r w:rsidR="005664D8" w:rsidRPr="00957DDB">
        <w:rPr>
          <w:rFonts w:eastAsiaTheme="minorHAnsi"/>
        </w:rPr>
        <w:t>.</w:t>
      </w:r>
    </w:p>
    <w:p w:rsidR="00666AB2" w:rsidRPr="00957DDB" w:rsidRDefault="00666AB2" w:rsidP="00666AB2">
      <w:pPr>
        <w:pStyle w:val="ActHead7"/>
      </w:pPr>
      <w:bookmarkStart w:id="17" w:name="_Toc11936900"/>
      <w:r w:rsidRPr="00957DDB">
        <w:rPr>
          <w:rStyle w:val="CharAmPartNo"/>
        </w:rPr>
        <w:t>Part</w:t>
      </w:r>
      <w:r w:rsidR="00957DDB" w:rsidRPr="00957DDB">
        <w:rPr>
          <w:rStyle w:val="CharAmPartNo"/>
        </w:rPr>
        <w:t> </w:t>
      </w:r>
      <w:r w:rsidRPr="00957DDB">
        <w:rPr>
          <w:rStyle w:val="CharAmPartNo"/>
        </w:rPr>
        <w:t>3</w:t>
      </w:r>
      <w:r w:rsidRPr="00957DDB">
        <w:t>—</w:t>
      </w:r>
      <w:r w:rsidR="001E4289" w:rsidRPr="00957DDB">
        <w:rPr>
          <w:rStyle w:val="CharAmPartText"/>
        </w:rPr>
        <w:t>Other amendments</w:t>
      </w:r>
      <w:bookmarkEnd w:id="17"/>
    </w:p>
    <w:p w:rsidR="00666AB2" w:rsidRPr="00957DDB" w:rsidRDefault="00666AB2" w:rsidP="00666AB2">
      <w:pPr>
        <w:pStyle w:val="ActHead9"/>
      </w:pPr>
      <w:bookmarkStart w:id="18" w:name="_Toc11936901"/>
      <w:r w:rsidRPr="00957DDB">
        <w:t>Acts Interpretation Substituted Reference Order</w:t>
      </w:r>
      <w:r w:rsidR="00957DDB" w:rsidRPr="00957DDB">
        <w:t> </w:t>
      </w:r>
      <w:r w:rsidRPr="00957DDB">
        <w:t>2017</w:t>
      </w:r>
      <w:bookmarkEnd w:id="18"/>
    </w:p>
    <w:p w:rsidR="00666AB2" w:rsidRPr="00957DDB" w:rsidRDefault="00E624B3" w:rsidP="00666AB2">
      <w:pPr>
        <w:pStyle w:val="ItemHead"/>
      </w:pPr>
      <w:r w:rsidRPr="00957DDB">
        <w:t>8</w:t>
      </w:r>
      <w:r w:rsidR="00666AB2" w:rsidRPr="00957DDB">
        <w:t xml:space="preserve">  Section</w:t>
      </w:r>
      <w:r w:rsidR="00957DDB" w:rsidRPr="00957DDB">
        <w:t> </w:t>
      </w:r>
      <w:r w:rsidR="00666AB2" w:rsidRPr="00957DDB">
        <w:t xml:space="preserve">1.5 (definition of </w:t>
      </w:r>
      <w:r w:rsidR="00666AB2" w:rsidRPr="00957DDB">
        <w:rPr>
          <w:i/>
        </w:rPr>
        <w:t>Home Affairs transition day</w:t>
      </w:r>
      <w:r w:rsidR="00666AB2" w:rsidRPr="00957DDB">
        <w:t>)</w:t>
      </w:r>
    </w:p>
    <w:p w:rsidR="00666AB2" w:rsidRPr="00957DDB" w:rsidRDefault="00666AB2" w:rsidP="00666AB2">
      <w:pPr>
        <w:pStyle w:val="Item"/>
      </w:pPr>
      <w:r w:rsidRPr="00957DDB">
        <w:t>Repeal the definition.</w:t>
      </w:r>
    </w:p>
    <w:p w:rsidR="006D3C22" w:rsidRPr="00957DDB" w:rsidRDefault="00E624B3" w:rsidP="006D3C22">
      <w:pPr>
        <w:pStyle w:val="ItemHead"/>
      </w:pPr>
      <w:r w:rsidRPr="00957DDB">
        <w:t>9</w:t>
      </w:r>
      <w:r w:rsidR="00AA28F9" w:rsidRPr="00957DDB">
        <w:t xml:space="preserve">  Amendments of listed provisions—having effect on and after</w:t>
      </w:r>
    </w:p>
    <w:p w:rsidR="00AA28F9" w:rsidRPr="00957DDB" w:rsidRDefault="00AA28F9" w:rsidP="00AA28F9">
      <w:pPr>
        <w:pStyle w:val="Item"/>
      </w:pPr>
      <w:r w:rsidRPr="00957DDB">
        <w:t>Omit “made on” and substitute “having effect on and after” in the following provisions:</w:t>
      </w:r>
    </w:p>
    <w:p w:rsidR="00AA28F9" w:rsidRPr="00957DDB" w:rsidRDefault="00884F3D" w:rsidP="00AA28F9">
      <w:pPr>
        <w:pStyle w:val="paragraph"/>
      </w:pPr>
      <w:r w:rsidRPr="00957DDB">
        <w:tab/>
        <w:t>(a)</w:t>
      </w:r>
      <w:r w:rsidRPr="00957DDB">
        <w:tab/>
      </w:r>
      <w:r w:rsidR="00AA28F9" w:rsidRPr="00957DDB">
        <w:t>section</w:t>
      </w:r>
      <w:r w:rsidR="00957DDB" w:rsidRPr="00957DDB">
        <w:t> </w:t>
      </w:r>
      <w:r w:rsidR="00AA28F9" w:rsidRPr="00957DDB">
        <w:t>2.2 (heading);</w:t>
      </w:r>
    </w:p>
    <w:p w:rsidR="00AA28F9" w:rsidRPr="00957DDB" w:rsidRDefault="00884F3D" w:rsidP="00AA28F9">
      <w:pPr>
        <w:pStyle w:val="paragraph"/>
      </w:pPr>
      <w:r w:rsidRPr="00957DDB">
        <w:tab/>
        <w:t>(b)</w:t>
      </w:r>
      <w:r w:rsidRPr="00957DDB">
        <w:tab/>
      </w:r>
      <w:r w:rsidR="00AA28F9" w:rsidRPr="00957DDB">
        <w:t>section</w:t>
      </w:r>
      <w:r w:rsidR="00957DDB" w:rsidRPr="00957DDB">
        <w:t> </w:t>
      </w:r>
      <w:r w:rsidR="00AA28F9" w:rsidRPr="00957DDB">
        <w:t>2.2;</w:t>
      </w:r>
    </w:p>
    <w:p w:rsidR="00AA28F9" w:rsidRPr="00957DDB" w:rsidRDefault="00884F3D" w:rsidP="00AA28F9">
      <w:pPr>
        <w:pStyle w:val="paragraph"/>
      </w:pPr>
      <w:r w:rsidRPr="00957DDB">
        <w:tab/>
        <w:t>(c)</w:t>
      </w:r>
      <w:r w:rsidRPr="00957DDB">
        <w:tab/>
      </w:r>
      <w:r w:rsidR="00AA28F9" w:rsidRPr="00957DDB">
        <w:t>section</w:t>
      </w:r>
      <w:r w:rsidR="00957DDB" w:rsidRPr="00957DDB">
        <w:t> </w:t>
      </w:r>
      <w:r w:rsidR="00AA28F9" w:rsidRPr="00957DDB">
        <w:t>2.2 (table heading);</w:t>
      </w:r>
    </w:p>
    <w:p w:rsidR="00AA28F9" w:rsidRPr="00957DDB" w:rsidRDefault="00884F3D" w:rsidP="00AA28F9">
      <w:pPr>
        <w:pStyle w:val="paragraph"/>
      </w:pPr>
      <w:r w:rsidRPr="00957DDB">
        <w:tab/>
        <w:t>(d)</w:t>
      </w:r>
      <w:r w:rsidRPr="00957DDB">
        <w:tab/>
      </w:r>
      <w:r w:rsidR="00AA28F9" w:rsidRPr="00957DDB">
        <w:t>section</w:t>
      </w:r>
      <w:r w:rsidR="00957DDB" w:rsidRPr="00957DDB">
        <w:t> </w:t>
      </w:r>
      <w:r w:rsidR="00AA28F9" w:rsidRPr="00957DDB">
        <w:t>2.3 (heading);</w:t>
      </w:r>
    </w:p>
    <w:p w:rsidR="00AA28F9" w:rsidRPr="00957DDB" w:rsidRDefault="00884F3D" w:rsidP="00AA28F9">
      <w:pPr>
        <w:pStyle w:val="paragraph"/>
      </w:pPr>
      <w:r w:rsidRPr="00957DDB">
        <w:tab/>
        <w:t>(e)</w:t>
      </w:r>
      <w:r w:rsidRPr="00957DDB">
        <w:tab/>
      </w:r>
      <w:r w:rsidR="00AA28F9" w:rsidRPr="00957DDB">
        <w:t>subsection</w:t>
      </w:r>
      <w:r w:rsidR="00957DDB" w:rsidRPr="00957DDB">
        <w:t> </w:t>
      </w:r>
      <w:r w:rsidR="00AA28F9" w:rsidRPr="00957DDB">
        <w:t>2.3(1);</w:t>
      </w:r>
    </w:p>
    <w:p w:rsidR="00AA28F9" w:rsidRPr="00957DDB" w:rsidRDefault="00884F3D" w:rsidP="00AA28F9">
      <w:pPr>
        <w:pStyle w:val="paragraph"/>
      </w:pPr>
      <w:r w:rsidRPr="00957DDB">
        <w:tab/>
        <w:t>(f)</w:t>
      </w:r>
      <w:r w:rsidRPr="00957DDB">
        <w:tab/>
      </w:r>
      <w:r w:rsidR="00AA28F9" w:rsidRPr="00957DDB">
        <w:t>subsection</w:t>
      </w:r>
      <w:r w:rsidR="00957DDB" w:rsidRPr="00957DDB">
        <w:t> </w:t>
      </w:r>
      <w:r w:rsidR="00AA28F9" w:rsidRPr="00957DDB">
        <w:t>2.3(1) (table heading);</w:t>
      </w:r>
    </w:p>
    <w:p w:rsidR="00AA28F9" w:rsidRPr="00957DDB" w:rsidRDefault="00884F3D" w:rsidP="00AA28F9">
      <w:pPr>
        <w:pStyle w:val="paragraph"/>
      </w:pPr>
      <w:r w:rsidRPr="00957DDB">
        <w:tab/>
        <w:t>(g)</w:t>
      </w:r>
      <w:r w:rsidRPr="00957DDB">
        <w:tab/>
      </w:r>
      <w:r w:rsidR="00AA28F9" w:rsidRPr="00957DDB">
        <w:t>subsection</w:t>
      </w:r>
      <w:r w:rsidR="00957DDB" w:rsidRPr="00957DDB">
        <w:t> </w:t>
      </w:r>
      <w:r w:rsidR="00AA28F9" w:rsidRPr="00957DDB">
        <w:t>2.3(2);</w:t>
      </w:r>
    </w:p>
    <w:p w:rsidR="00AA28F9" w:rsidRPr="00957DDB" w:rsidRDefault="00884F3D" w:rsidP="00AA28F9">
      <w:pPr>
        <w:pStyle w:val="paragraph"/>
      </w:pPr>
      <w:r w:rsidRPr="00957DDB">
        <w:tab/>
        <w:t>(h)</w:t>
      </w:r>
      <w:r w:rsidRPr="00957DDB">
        <w:tab/>
      </w:r>
      <w:r w:rsidR="00AA28F9" w:rsidRPr="00957DDB">
        <w:t>subsection</w:t>
      </w:r>
      <w:r w:rsidR="00957DDB" w:rsidRPr="00957DDB">
        <w:t> </w:t>
      </w:r>
      <w:r w:rsidR="00AA28F9" w:rsidRPr="00957DDB">
        <w:t>2.3(2) (table heading);</w:t>
      </w:r>
    </w:p>
    <w:p w:rsidR="00AA28F9" w:rsidRPr="00957DDB" w:rsidRDefault="00884F3D" w:rsidP="00AA28F9">
      <w:pPr>
        <w:pStyle w:val="paragraph"/>
      </w:pPr>
      <w:r w:rsidRPr="00957DDB">
        <w:tab/>
        <w:t>(</w:t>
      </w:r>
      <w:proofErr w:type="spellStart"/>
      <w:r w:rsidRPr="00957DDB">
        <w:t>i</w:t>
      </w:r>
      <w:proofErr w:type="spellEnd"/>
      <w:r w:rsidRPr="00957DDB">
        <w:t>)</w:t>
      </w:r>
      <w:r w:rsidRPr="00957DDB">
        <w:tab/>
      </w:r>
      <w:r w:rsidR="00AA28F9" w:rsidRPr="00957DDB">
        <w:t>section</w:t>
      </w:r>
      <w:r w:rsidR="00957DDB" w:rsidRPr="00957DDB">
        <w:t> </w:t>
      </w:r>
      <w:r w:rsidR="00AA28F9" w:rsidRPr="00957DDB">
        <w:t>3.2 (heading);</w:t>
      </w:r>
    </w:p>
    <w:p w:rsidR="00AA28F9" w:rsidRPr="00957DDB" w:rsidRDefault="00884F3D" w:rsidP="00AA28F9">
      <w:pPr>
        <w:pStyle w:val="paragraph"/>
      </w:pPr>
      <w:r w:rsidRPr="00957DDB">
        <w:tab/>
        <w:t>(j)</w:t>
      </w:r>
      <w:r w:rsidRPr="00957DDB">
        <w:tab/>
      </w:r>
      <w:r w:rsidR="00AA28F9" w:rsidRPr="00957DDB">
        <w:t>section</w:t>
      </w:r>
      <w:r w:rsidR="00957DDB" w:rsidRPr="00957DDB">
        <w:t> </w:t>
      </w:r>
      <w:r w:rsidR="00AA28F9" w:rsidRPr="00957DDB">
        <w:t>3.2;</w:t>
      </w:r>
    </w:p>
    <w:p w:rsidR="00AA28F9" w:rsidRPr="00957DDB" w:rsidRDefault="00884F3D" w:rsidP="00AA28F9">
      <w:pPr>
        <w:pStyle w:val="paragraph"/>
      </w:pPr>
      <w:r w:rsidRPr="00957DDB">
        <w:tab/>
        <w:t>(k)</w:t>
      </w:r>
      <w:r w:rsidRPr="00957DDB">
        <w:tab/>
      </w:r>
      <w:r w:rsidR="00AA28F9" w:rsidRPr="00957DDB">
        <w:t>section</w:t>
      </w:r>
      <w:r w:rsidR="00957DDB" w:rsidRPr="00957DDB">
        <w:t> </w:t>
      </w:r>
      <w:r w:rsidR="00AA28F9" w:rsidRPr="00957DDB">
        <w:t>3.2 (table heading);</w:t>
      </w:r>
    </w:p>
    <w:p w:rsidR="00AA28F9" w:rsidRPr="00957DDB" w:rsidRDefault="00884F3D" w:rsidP="00AA28F9">
      <w:pPr>
        <w:pStyle w:val="paragraph"/>
      </w:pPr>
      <w:r w:rsidRPr="00957DDB">
        <w:tab/>
        <w:t>(l)</w:t>
      </w:r>
      <w:r w:rsidRPr="00957DDB">
        <w:tab/>
      </w:r>
      <w:r w:rsidR="00AA28F9" w:rsidRPr="00957DDB">
        <w:t>section</w:t>
      </w:r>
      <w:r w:rsidR="00957DDB" w:rsidRPr="00957DDB">
        <w:t> </w:t>
      </w:r>
      <w:r w:rsidR="00AA28F9" w:rsidRPr="00957DDB">
        <w:t>3.3 (heading);</w:t>
      </w:r>
    </w:p>
    <w:p w:rsidR="00AA28F9" w:rsidRPr="00957DDB" w:rsidRDefault="00884F3D" w:rsidP="00AA28F9">
      <w:pPr>
        <w:pStyle w:val="paragraph"/>
      </w:pPr>
      <w:r w:rsidRPr="00957DDB">
        <w:tab/>
        <w:t>(m)</w:t>
      </w:r>
      <w:r w:rsidRPr="00957DDB">
        <w:tab/>
      </w:r>
      <w:r w:rsidR="00AA28F9" w:rsidRPr="00957DDB">
        <w:t>section</w:t>
      </w:r>
      <w:r w:rsidR="00957DDB" w:rsidRPr="00957DDB">
        <w:t> </w:t>
      </w:r>
      <w:r w:rsidR="00AA28F9" w:rsidRPr="00957DDB">
        <w:t>3.3;</w:t>
      </w:r>
    </w:p>
    <w:p w:rsidR="00AA28F9" w:rsidRPr="00957DDB" w:rsidRDefault="00884F3D" w:rsidP="00AA28F9">
      <w:pPr>
        <w:pStyle w:val="paragraph"/>
      </w:pPr>
      <w:r w:rsidRPr="00957DDB">
        <w:tab/>
        <w:t>(n)</w:t>
      </w:r>
      <w:r w:rsidRPr="00957DDB">
        <w:tab/>
      </w:r>
      <w:r w:rsidR="00AA28F9" w:rsidRPr="00957DDB">
        <w:t>section</w:t>
      </w:r>
      <w:r w:rsidR="00957DDB" w:rsidRPr="00957DDB">
        <w:t> </w:t>
      </w:r>
      <w:r w:rsidR="00AA28F9" w:rsidRPr="00957DDB">
        <w:t>3.3 (table heading);</w:t>
      </w:r>
    </w:p>
    <w:p w:rsidR="00AA28F9" w:rsidRPr="00957DDB" w:rsidRDefault="00884F3D" w:rsidP="00AA28F9">
      <w:pPr>
        <w:pStyle w:val="paragraph"/>
      </w:pPr>
      <w:r w:rsidRPr="00957DDB">
        <w:tab/>
        <w:t>(o)</w:t>
      </w:r>
      <w:r w:rsidRPr="00957DDB">
        <w:tab/>
      </w:r>
      <w:r w:rsidR="00AA28F9" w:rsidRPr="00957DDB">
        <w:t>section</w:t>
      </w:r>
      <w:r w:rsidR="00957DDB" w:rsidRPr="00957DDB">
        <w:t> </w:t>
      </w:r>
      <w:r w:rsidR="00AA28F9" w:rsidRPr="00957DDB">
        <w:t>4.2 (heading)</w:t>
      </w:r>
      <w:r w:rsidRPr="00957DDB">
        <w:t>;</w:t>
      </w:r>
    </w:p>
    <w:p w:rsidR="00AA28F9" w:rsidRPr="00957DDB" w:rsidRDefault="00884F3D" w:rsidP="00AA28F9">
      <w:pPr>
        <w:pStyle w:val="paragraph"/>
      </w:pPr>
      <w:r w:rsidRPr="00957DDB">
        <w:tab/>
        <w:t>(p)</w:t>
      </w:r>
      <w:r w:rsidRPr="00957DDB">
        <w:tab/>
      </w:r>
      <w:r w:rsidR="00AA28F9" w:rsidRPr="00957DDB">
        <w:t>section</w:t>
      </w:r>
      <w:r w:rsidR="00957DDB" w:rsidRPr="00957DDB">
        <w:t> </w:t>
      </w:r>
      <w:r w:rsidR="00AA28F9" w:rsidRPr="00957DDB">
        <w:t>4.2;</w:t>
      </w:r>
    </w:p>
    <w:p w:rsidR="00AA28F9" w:rsidRPr="00957DDB" w:rsidRDefault="00884F3D" w:rsidP="00AA28F9">
      <w:pPr>
        <w:pStyle w:val="paragraph"/>
      </w:pPr>
      <w:r w:rsidRPr="00957DDB">
        <w:tab/>
        <w:t>(q)</w:t>
      </w:r>
      <w:r w:rsidRPr="00957DDB">
        <w:tab/>
      </w:r>
      <w:r w:rsidR="00AA28F9" w:rsidRPr="00957DDB">
        <w:t>section</w:t>
      </w:r>
      <w:r w:rsidR="00957DDB" w:rsidRPr="00957DDB">
        <w:t> </w:t>
      </w:r>
      <w:r w:rsidR="00AA28F9" w:rsidRPr="00957DDB">
        <w:t>4.2 (table heading).</w:t>
      </w:r>
    </w:p>
    <w:p w:rsidR="00AA28F9" w:rsidRPr="00957DDB" w:rsidRDefault="00E624B3" w:rsidP="00AA28F9">
      <w:pPr>
        <w:pStyle w:val="ItemHead"/>
      </w:pPr>
      <w:r w:rsidRPr="00957DDB">
        <w:t>10</w:t>
      </w:r>
      <w:r w:rsidR="00AA28F9" w:rsidRPr="00957DDB">
        <w:t xml:space="preserve">  Amendments of listed provisions—having effect on and a</w:t>
      </w:r>
      <w:r w:rsidR="001F6785" w:rsidRPr="00957DDB">
        <w:t>fter 21</w:t>
      </w:r>
      <w:r w:rsidR="00957DDB" w:rsidRPr="00957DDB">
        <w:t> </w:t>
      </w:r>
      <w:r w:rsidR="00AA28F9" w:rsidRPr="00957DDB">
        <w:t>December 2017</w:t>
      </w:r>
    </w:p>
    <w:p w:rsidR="00AA28F9" w:rsidRPr="00957DDB" w:rsidRDefault="00AA28F9" w:rsidP="00AA28F9">
      <w:pPr>
        <w:pStyle w:val="Item"/>
      </w:pPr>
      <w:r w:rsidRPr="00957DDB">
        <w:t>Omit “made on the Home Affairs transition day” and substitute “having effect on and after</w:t>
      </w:r>
      <w:r w:rsidR="001F6785" w:rsidRPr="00957DDB">
        <w:t xml:space="preserve"> 21</w:t>
      </w:r>
      <w:r w:rsidR="00957DDB" w:rsidRPr="00957DDB">
        <w:t> </w:t>
      </w:r>
      <w:r w:rsidR="00884F3D" w:rsidRPr="00957DDB">
        <w:t>December 2017</w:t>
      </w:r>
      <w:r w:rsidRPr="00957DDB">
        <w:t>” in the following provisions:</w:t>
      </w:r>
    </w:p>
    <w:p w:rsidR="00884F3D" w:rsidRPr="00957DDB" w:rsidRDefault="005A7938" w:rsidP="00884F3D">
      <w:pPr>
        <w:pStyle w:val="paragraph"/>
      </w:pPr>
      <w:r w:rsidRPr="00957DDB">
        <w:tab/>
        <w:t>(a)</w:t>
      </w:r>
      <w:r w:rsidRPr="00957DDB">
        <w:tab/>
      </w:r>
      <w:r w:rsidR="00884F3D" w:rsidRPr="00957DDB">
        <w:t>section</w:t>
      </w:r>
      <w:r w:rsidR="00957DDB" w:rsidRPr="00957DDB">
        <w:t> </w:t>
      </w:r>
      <w:r w:rsidR="00884F3D" w:rsidRPr="00957DDB">
        <w:t>2.4 (heading);</w:t>
      </w:r>
    </w:p>
    <w:p w:rsidR="00884F3D" w:rsidRPr="00957DDB" w:rsidRDefault="005A7938" w:rsidP="00884F3D">
      <w:pPr>
        <w:pStyle w:val="paragraph"/>
      </w:pPr>
      <w:r w:rsidRPr="00957DDB">
        <w:tab/>
        <w:t>(b)</w:t>
      </w:r>
      <w:r w:rsidRPr="00957DDB">
        <w:tab/>
      </w:r>
      <w:r w:rsidR="00884F3D" w:rsidRPr="00957DDB">
        <w:t>subsection</w:t>
      </w:r>
      <w:r w:rsidR="00957DDB" w:rsidRPr="00957DDB">
        <w:t> </w:t>
      </w:r>
      <w:r w:rsidR="00884F3D" w:rsidRPr="00957DDB">
        <w:t>2.4(1);</w:t>
      </w:r>
    </w:p>
    <w:p w:rsidR="00884F3D" w:rsidRPr="00957DDB" w:rsidRDefault="005A7938" w:rsidP="00884F3D">
      <w:pPr>
        <w:pStyle w:val="paragraph"/>
      </w:pPr>
      <w:r w:rsidRPr="00957DDB">
        <w:tab/>
        <w:t>(c)</w:t>
      </w:r>
      <w:r w:rsidRPr="00957DDB">
        <w:tab/>
      </w:r>
      <w:r w:rsidR="00884F3D" w:rsidRPr="00957DDB">
        <w:t>subsection</w:t>
      </w:r>
      <w:r w:rsidR="00957DDB" w:rsidRPr="00957DDB">
        <w:t> </w:t>
      </w:r>
      <w:r w:rsidR="00884F3D" w:rsidRPr="00957DDB">
        <w:t>2.4(1) (table heading);</w:t>
      </w:r>
    </w:p>
    <w:p w:rsidR="00884F3D" w:rsidRPr="00957DDB" w:rsidRDefault="005A7938" w:rsidP="00884F3D">
      <w:pPr>
        <w:pStyle w:val="paragraph"/>
      </w:pPr>
      <w:r w:rsidRPr="00957DDB">
        <w:tab/>
        <w:t>(d)</w:t>
      </w:r>
      <w:r w:rsidRPr="00957DDB">
        <w:tab/>
      </w:r>
      <w:r w:rsidR="00884F3D" w:rsidRPr="00957DDB">
        <w:t>subsection</w:t>
      </w:r>
      <w:r w:rsidR="00957DDB" w:rsidRPr="00957DDB">
        <w:t> </w:t>
      </w:r>
      <w:r w:rsidR="00884F3D" w:rsidRPr="00957DDB">
        <w:t>2.4(2);</w:t>
      </w:r>
    </w:p>
    <w:p w:rsidR="00884F3D" w:rsidRPr="00957DDB" w:rsidRDefault="005A7938" w:rsidP="00884F3D">
      <w:pPr>
        <w:pStyle w:val="paragraph"/>
      </w:pPr>
      <w:r w:rsidRPr="00957DDB">
        <w:tab/>
        <w:t>(e)</w:t>
      </w:r>
      <w:r w:rsidRPr="00957DDB">
        <w:tab/>
      </w:r>
      <w:r w:rsidR="00884F3D" w:rsidRPr="00957DDB">
        <w:t>subsection</w:t>
      </w:r>
      <w:r w:rsidR="00957DDB" w:rsidRPr="00957DDB">
        <w:t> </w:t>
      </w:r>
      <w:r w:rsidR="00884F3D" w:rsidRPr="00957DDB">
        <w:t>2.4(2) (table heading);</w:t>
      </w:r>
    </w:p>
    <w:p w:rsidR="00884F3D" w:rsidRPr="00957DDB" w:rsidRDefault="005A7938" w:rsidP="00884F3D">
      <w:pPr>
        <w:pStyle w:val="paragraph"/>
      </w:pPr>
      <w:r w:rsidRPr="00957DDB">
        <w:tab/>
        <w:t>(f)</w:t>
      </w:r>
      <w:r w:rsidRPr="00957DDB">
        <w:tab/>
      </w:r>
      <w:r w:rsidR="00884F3D" w:rsidRPr="00957DDB">
        <w:t>section</w:t>
      </w:r>
      <w:r w:rsidR="00957DDB" w:rsidRPr="00957DDB">
        <w:t> </w:t>
      </w:r>
      <w:r w:rsidR="00884F3D" w:rsidRPr="00957DDB">
        <w:t>3.4 (heading);</w:t>
      </w:r>
    </w:p>
    <w:p w:rsidR="00884F3D" w:rsidRPr="00957DDB" w:rsidRDefault="005A7938" w:rsidP="00884F3D">
      <w:pPr>
        <w:pStyle w:val="paragraph"/>
      </w:pPr>
      <w:r w:rsidRPr="00957DDB">
        <w:tab/>
        <w:t>(g)</w:t>
      </w:r>
      <w:r w:rsidRPr="00957DDB">
        <w:tab/>
      </w:r>
      <w:r w:rsidR="00884F3D" w:rsidRPr="00957DDB">
        <w:t>subsection</w:t>
      </w:r>
      <w:r w:rsidR="00957DDB" w:rsidRPr="00957DDB">
        <w:t> </w:t>
      </w:r>
      <w:r w:rsidR="00884F3D" w:rsidRPr="00957DDB">
        <w:t>3.4(1);</w:t>
      </w:r>
    </w:p>
    <w:p w:rsidR="00884F3D" w:rsidRPr="00957DDB" w:rsidRDefault="005A7938" w:rsidP="00884F3D">
      <w:pPr>
        <w:pStyle w:val="paragraph"/>
      </w:pPr>
      <w:r w:rsidRPr="00957DDB">
        <w:tab/>
        <w:t>(h)</w:t>
      </w:r>
      <w:r w:rsidRPr="00957DDB">
        <w:tab/>
      </w:r>
      <w:r w:rsidR="00884F3D" w:rsidRPr="00957DDB">
        <w:t>subsection</w:t>
      </w:r>
      <w:r w:rsidR="00957DDB" w:rsidRPr="00957DDB">
        <w:t> </w:t>
      </w:r>
      <w:r w:rsidR="00884F3D" w:rsidRPr="00957DDB">
        <w:t>3.4(1) (table heading);</w:t>
      </w:r>
    </w:p>
    <w:p w:rsidR="00884F3D" w:rsidRPr="00957DDB" w:rsidRDefault="005A7938" w:rsidP="00884F3D">
      <w:pPr>
        <w:pStyle w:val="paragraph"/>
      </w:pPr>
      <w:r w:rsidRPr="00957DDB">
        <w:tab/>
        <w:t>(</w:t>
      </w:r>
      <w:proofErr w:type="spellStart"/>
      <w:r w:rsidRPr="00957DDB">
        <w:t>i</w:t>
      </w:r>
      <w:proofErr w:type="spellEnd"/>
      <w:r w:rsidRPr="00957DDB">
        <w:t>)</w:t>
      </w:r>
      <w:r w:rsidRPr="00957DDB">
        <w:tab/>
      </w:r>
      <w:r w:rsidR="00884F3D" w:rsidRPr="00957DDB">
        <w:t>subsection</w:t>
      </w:r>
      <w:r w:rsidR="00957DDB" w:rsidRPr="00957DDB">
        <w:t> </w:t>
      </w:r>
      <w:r w:rsidR="00884F3D" w:rsidRPr="00957DDB">
        <w:t>3.4(2);</w:t>
      </w:r>
    </w:p>
    <w:p w:rsidR="00AA28F9" w:rsidRPr="00957DDB" w:rsidRDefault="005A7938" w:rsidP="00AA28F9">
      <w:pPr>
        <w:pStyle w:val="paragraph"/>
      </w:pPr>
      <w:r w:rsidRPr="00957DDB">
        <w:tab/>
        <w:t>(j)</w:t>
      </w:r>
      <w:r w:rsidRPr="00957DDB">
        <w:tab/>
      </w:r>
      <w:r w:rsidR="00884F3D" w:rsidRPr="00957DDB">
        <w:t>subsection</w:t>
      </w:r>
      <w:r w:rsidR="00957DDB" w:rsidRPr="00957DDB">
        <w:t> </w:t>
      </w:r>
      <w:r w:rsidR="005E1613" w:rsidRPr="00957DDB">
        <w:t>3.4(2) (table heading)</w:t>
      </w:r>
      <w:r w:rsidR="006A0D70" w:rsidRPr="00957DDB">
        <w:t>;</w:t>
      </w:r>
    </w:p>
    <w:p w:rsidR="005E1613" w:rsidRPr="00957DDB" w:rsidRDefault="005A7938" w:rsidP="005E1613">
      <w:pPr>
        <w:pStyle w:val="paragraph"/>
      </w:pPr>
      <w:r w:rsidRPr="00957DDB">
        <w:tab/>
        <w:t>(k)</w:t>
      </w:r>
      <w:r w:rsidRPr="00957DDB">
        <w:tab/>
      </w:r>
      <w:r w:rsidR="005E1613" w:rsidRPr="00957DDB">
        <w:t>section</w:t>
      </w:r>
      <w:r w:rsidR="00957DDB" w:rsidRPr="00957DDB">
        <w:t> </w:t>
      </w:r>
      <w:r w:rsidR="005E1613" w:rsidRPr="00957DDB">
        <w:t>4.3 (heading);</w:t>
      </w:r>
    </w:p>
    <w:p w:rsidR="005E1613" w:rsidRPr="00957DDB" w:rsidRDefault="005A7938" w:rsidP="005E1613">
      <w:pPr>
        <w:pStyle w:val="paragraph"/>
      </w:pPr>
      <w:r w:rsidRPr="00957DDB">
        <w:tab/>
        <w:t>(l)</w:t>
      </w:r>
      <w:r w:rsidRPr="00957DDB">
        <w:tab/>
      </w:r>
      <w:r w:rsidR="005E1613" w:rsidRPr="00957DDB">
        <w:t>subsection</w:t>
      </w:r>
      <w:r w:rsidR="00957DDB" w:rsidRPr="00957DDB">
        <w:t> </w:t>
      </w:r>
      <w:r w:rsidR="005E1613" w:rsidRPr="00957DDB">
        <w:t>4.3(1);</w:t>
      </w:r>
    </w:p>
    <w:p w:rsidR="005E1613" w:rsidRPr="00957DDB" w:rsidRDefault="005A7938" w:rsidP="005E1613">
      <w:pPr>
        <w:pStyle w:val="paragraph"/>
      </w:pPr>
      <w:r w:rsidRPr="00957DDB">
        <w:tab/>
        <w:t>(m)</w:t>
      </w:r>
      <w:r w:rsidRPr="00957DDB">
        <w:tab/>
      </w:r>
      <w:r w:rsidR="005E1613" w:rsidRPr="00957DDB">
        <w:t>subsection</w:t>
      </w:r>
      <w:r w:rsidR="00957DDB" w:rsidRPr="00957DDB">
        <w:t> </w:t>
      </w:r>
      <w:r w:rsidR="005E1613" w:rsidRPr="00957DDB">
        <w:t>4.3(1) (table heading);</w:t>
      </w:r>
    </w:p>
    <w:p w:rsidR="005E1613" w:rsidRPr="00957DDB" w:rsidRDefault="005A7938" w:rsidP="005E1613">
      <w:pPr>
        <w:pStyle w:val="paragraph"/>
      </w:pPr>
      <w:r w:rsidRPr="00957DDB">
        <w:tab/>
        <w:t>(n)</w:t>
      </w:r>
      <w:r w:rsidRPr="00957DDB">
        <w:tab/>
      </w:r>
      <w:r w:rsidR="005E1613" w:rsidRPr="00957DDB">
        <w:t>subsection</w:t>
      </w:r>
      <w:r w:rsidR="00957DDB" w:rsidRPr="00957DDB">
        <w:t> </w:t>
      </w:r>
      <w:r w:rsidR="005E1613" w:rsidRPr="00957DDB">
        <w:t>4.3(2);</w:t>
      </w:r>
    </w:p>
    <w:p w:rsidR="005E1613" w:rsidRPr="00957DDB" w:rsidRDefault="005A7938" w:rsidP="00AA28F9">
      <w:pPr>
        <w:pStyle w:val="paragraph"/>
      </w:pPr>
      <w:r w:rsidRPr="00957DDB">
        <w:tab/>
        <w:t>(o)</w:t>
      </w:r>
      <w:r w:rsidRPr="00957DDB">
        <w:tab/>
      </w:r>
      <w:r w:rsidR="005E1613" w:rsidRPr="00957DDB">
        <w:t>subsection</w:t>
      </w:r>
      <w:r w:rsidR="00957DDB" w:rsidRPr="00957DDB">
        <w:t> </w:t>
      </w:r>
      <w:r w:rsidRPr="00957DDB">
        <w:t>4.3</w:t>
      </w:r>
      <w:r w:rsidR="005E1613" w:rsidRPr="00957DDB">
        <w:t>(2) (table heading).</w:t>
      </w:r>
    </w:p>
    <w:sectPr w:rsidR="005E1613" w:rsidRPr="00957DDB" w:rsidSect="002171EF">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E9" w:rsidRDefault="000571E9" w:rsidP="0048364F">
      <w:pPr>
        <w:spacing w:line="240" w:lineRule="auto"/>
      </w:pPr>
      <w:r>
        <w:separator/>
      </w:r>
    </w:p>
  </w:endnote>
  <w:endnote w:type="continuationSeparator" w:id="0">
    <w:p w:rsidR="000571E9" w:rsidRDefault="000571E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2171EF" w:rsidRDefault="002171EF" w:rsidP="002171EF">
    <w:pPr>
      <w:pStyle w:val="Footer"/>
      <w:tabs>
        <w:tab w:val="clear" w:pos="4153"/>
        <w:tab w:val="clear" w:pos="8306"/>
        <w:tab w:val="center" w:pos="4150"/>
        <w:tab w:val="right" w:pos="8307"/>
      </w:tabs>
      <w:spacing w:before="120"/>
      <w:rPr>
        <w:i/>
        <w:sz w:val="18"/>
      </w:rPr>
    </w:pPr>
    <w:r w:rsidRPr="002171EF">
      <w:rPr>
        <w:i/>
        <w:sz w:val="18"/>
      </w:rPr>
      <w:t>OPC64039 -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Default="000571E9" w:rsidP="00E97334"/>
  <w:p w:rsidR="000571E9" w:rsidRPr="002171EF" w:rsidRDefault="002171EF" w:rsidP="002171EF">
    <w:pPr>
      <w:rPr>
        <w:rFonts w:cs="Times New Roman"/>
        <w:i/>
        <w:sz w:val="18"/>
      </w:rPr>
    </w:pPr>
    <w:r w:rsidRPr="002171EF">
      <w:rPr>
        <w:rFonts w:cs="Times New Roman"/>
        <w:i/>
        <w:sz w:val="18"/>
      </w:rPr>
      <w:t>OPC64039 -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2171EF" w:rsidRDefault="002171EF" w:rsidP="002171EF">
    <w:pPr>
      <w:pStyle w:val="Footer"/>
      <w:tabs>
        <w:tab w:val="clear" w:pos="4153"/>
        <w:tab w:val="clear" w:pos="8306"/>
        <w:tab w:val="center" w:pos="4150"/>
        <w:tab w:val="right" w:pos="8307"/>
      </w:tabs>
      <w:spacing w:before="120"/>
      <w:rPr>
        <w:i/>
        <w:sz w:val="18"/>
      </w:rPr>
    </w:pPr>
    <w:r w:rsidRPr="002171EF">
      <w:rPr>
        <w:i/>
        <w:sz w:val="18"/>
      </w:rPr>
      <w:t>OPC64039 -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E33C1C" w:rsidRDefault="000571E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571E9" w:rsidTr="00957DDB">
      <w:tc>
        <w:tcPr>
          <w:tcW w:w="709" w:type="dxa"/>
          <w:tcBorders>
            <w:top w:val="nil"/>
            <w:left w:val="nil"/>
            <w:bottom w:val="nil"/>
            <w:right w:val="nil"/>
          </w:tcBorders>
        </w:tcPr>
        <w:p w:rsidR="000571E9" w:rsidRDefault="000571E9" w:rsidP="00B94A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1C3B">
            <w:rPr>
              <w:i/>
              <w:noProof/>
              <w:sz w:val="18"/>
            </w:rPr>
            <w:t>vii</w:t>
          </w:r>
          <w:r w:rsidRPr="00ED79B6">
            <w:rPr>
              <w:i/>
              <w:sz w:val="18"/>
            </w:rPr>
            <w:fldChar w:fldCharType="end"/>
          </w:r>
        </w:p>
      </w:tc>
      <w:tc>
        <w:tcPr>
          <w:tcW w:w="6379" w:type="dxa"/>
          <w:tcBorders>
            <w:top w:val="nil"/>
            <w:left w:val="nil"/>
            <w:bottom w:val="nil"/>
            <w:right w:val="nil"/>
          </w:tcBorders>
        </w:tcPr>
        <w:p w:rsidR="000571E9" w:rsidRDefault="000571E9" w:rsidP="00B94A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3FAC">
            <w:rPr>
              <w:i/>
              <w:sz w:val="18"/>
            </w:rPr>
            <w:t>Acts Interpretation Amendment Substituted Reference Order 2019</w:t>
          </w:r>
          <w:r w:rsidRPr="007A1328">
            <w:rPr>
              <w:i/>
              <w:sz w:val="18"/>
            </w:rPr>
            <w:fldChar w:fldCharType="end"/>
          </w:r>
        </w:p>
      </w:tc>
      <w:tc>
        <w:tcPr>
          <w:tcW w:w="1384" w:type="dxa"/>
          <w:tcBorders>
            <w:top w:val="nil"/>
            <w:left w:val="nil"/>
            <w:bottom w:val="nil"/>
            <w:right w:val="nil"/>
          </w:tcBorders>
        </w:tcPr>
        <w:p w:rsidR="000571E9" w:rsidRDefault="000571E9" w:rsidP="00B94ACA">
          <w:pPr>
            <w:spacing w:line="0" w:lineRule="atLeast"/>
            <w:jc w:val="right"/>
            <w:rPr>
              <w:sz w:val="18"/>
            </w:rPr>
          </w:pPr>
        </w:p>
      </w:tc>
    </w:tr>
  </w:tbl>
  <w:p w:rsidR="000571E9" w:rsidRPr="002171EF" w:rsidRDefault="002171EF" w:rsidP="002171EF">
    <w:pPr>
      <w:rPr>
        <w:rFonts w:cs="Times New Roman"/>
        <w:i/>
        <w:sz w:val="18"/>
      </w:rPr>
    </w:pPr>
    <w:r w:rsidRPr="002171EF">
      <w:rPr>
        <w:rFonts w:cs="Times New Roman"/>
        <w:i/>
        <w:sz w:val="18"/>
      </w:rPr>
      <w:t>OPC64039 -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E33C1C" w:rsidRDefault="000571E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571E9" w:rsidTr="00957DDB">
      <w:tc>
        <w:tcPr>
          <w:tcW w:w="1383" w:type="dxa"/>
          <w:tcBorders>
            <w:top w:val="nil"/>
            <w:left w:val="nil"/>
            <w:bottom w:val="nil"/>
            <w:right w:val="nil"/>
          </w:tcBorders>
        </w:tcPr>
        <w:p w:rsidR="000571E9" w:rsidRDefault="000571E9" w:rsidP="00B94ACA">
          <w:pPr>
            <w:spacing w:line="0" w:lineRule="atLeast"/>
            <w:rPr>
              <w:sz w:val="18"/>
            </w:rPr>
          </w:pPr>
        </w:p>
      </w:tc>
      <w:tc>
        <w:tcPr>
          <w:tcW w:w="6379" w:type="dxa"/>
          <w:tcBorders>
            <w:top w:val="nil"/>
            <w:left w:val="nil"/>
            <w:bottom w:val="nil"/>
            <w:right w:val="nil"/>
          </w:tcBorders>
        </w:tcPr>
        <w:p w:rsidR="000571E9" w:rsidRDefault="000571E9" w:rsidP="00B94A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3FAC">
            <w:rPr>
              <w:i/>
              <w:sz w:val="18"/>
            </w:rPr>
            <w:t>Acts Interpretation Amendment Substituted Reference Order 2019</w:t>
          </w:r>
          <w:r w:rsidRPr="007A1328">
            <w:rPr>
              <w:i/>
              <w:sz w:val="18"/>
            </w:rPr>
            <w:fldChar w:fldCharType="end"/>
          </w:r>
        </w:p>
      </w:tc>
      <w:tc>
        <w:tcPr>
          <w:tcW w:w="710" w:type="dxa"/>
          <w:tcBorders>
            <w:top w:val="nil"/>
            <w:left w:val="nil"/>
            <w:bottom w:val="nil"/>
            <w:right w:val="nil"/>
          </w:tcBorders>
        </w:tcPr>
        <w:p w:rsidR="000571E9" w:rsidRDefault="000571E9" w:rsidP="00B94A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7FE9">
            <w:rPr>
              <w:i/>
              <w:noProof/>
              <w:sz w:val="18"/>
            </w:rPr>
            <w:t>i</w:t>
          </w:r>
          <w:r w:rsidRPr="00ED79B6">
            <w:rPr>
              <w:i/>
              <w:sz w:val="18"/>
            </w:rPr>
            <w:fldChar w:fldCharType="end"/>
          </w:r>
        </w:p>
      </w:tc>
    </w:tr>
  </w:tbl>
  <w:p w:rsidR="000571E9" w:rsidRPr="002171EF" w:rsidRDefault="002171EF" w:rsidP="002171EF">
    <w:pPr>
      <w:rPr>
        <w:rFonts w:cs="Times New Roman"/>
        <w:i/>
        <w:sz w:val="18"/>
      </w:rPr>
    </w:pPr>
    <w:r w:rsidRPr="002171EF">
      <w:rPr>
        <w:rFonts w:cs="Times New Roman"/>
        <w:i/>
        <w:sz w:val="18"/>
      </w:rPr>
      <w:t>OPC64039 -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E33C1C" w:rsidRDefault="000571E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571E9" w:rsidTr="00957DDB">
      <w:tc>
        <w:tcPr>
          <w:tcW w:w="709" w:type="dxa"/>
          <w:tcBorders>
            <w:top w:val="nil"/>
            <w:left w:val="nil"/>
            <w:bottom w:val="nil"/>
            <w:right w:val="nil"/>
          </w:tcBorders>
        </w:tcPr>
        <w:p w:rsidR="000571E9" w:rsidRDefault="000571E9" w:rsidP="00B94A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7FE9">
            <w:rPr>
              <w:i/>
              <w:noProof/>
              <w:sz w:val="18"/>
            </w:rPr>
            <w:t>2</w:t>
          </w:r>
          <w:r w:rsidRPr="00ED79B6">
            <w:rPr>
              <w:i/>
              <w:sz w:val="18"/>
            </w:rPr>
            <w:fldChar w:fldCharType="end"/>
          </w:r>
        </w:p>
      </w:tc>
      <w:tc>
        <w:tcPr>
          <w:tcW w:w="6379" w:type="dxa"/>
          <w:tcBorders>
            <w:top w:val="nil"/>
            <w:left w:val="nil"/>
            <w:bottom w:val="nil"/>
            <w:right w:val="nil"/>
          </w:tcBorders>
        </w:tcPr>
        <w:p w:rsidR="000571E9" w:rsidRDefault="000571E9" w:rsidP="00B94A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3FAC">
            <w:rPr>
              <w:i/>
              <w:sz w:val="18"/>
            </w:rPr>
            <w:t>Acts Interpretation Amendment Substituted Reference Order 2019</w:t>
          </w:r>
          <w:r w:rsidRPr="007A1328">
            <w:rPr>
              <w:i/>
              <w:sz w:val="18"/>
            </w:rPr>
            <w:fldChar w:fldCharType="end"/>
          </w:r>
        </w:p>
      </w:tc>
      <w:tc>
        <w:tcPr>
          <w:tcW w:w="1384" w:type="dxa"/>
          <w:tcBorders>
            <w:top w:val="nil"/>
            <w:left w:val="nil"/>
            <w:bottom w:val="nil"/>
            <w:right w:val="nil"/>
          </w:tcBorders>
        </w:tcPr>
        <w:p w:rsidR="000571E9" w:rsidRDefault="000571E9" w:rsidP="00B94ACA">
          <w:pPr>
            <w:spacing w:line="0" w:lineRule="atLeast"/>
            <w:jc w:val="right"/>
            <w:rPr>
              <w:sz w:val="18"/>
            </w:rPr>
          </w:pPr>
        </w:p>
      </w:tc>
    </w:tr>
  </w:tbl>
  <w:p w:rsidR="000571E9" w:rsidRPr="002171EF" w:rsidRDefault="002171EF" w:rsidP="002171EF">
    <w:pPr>
      <w:rPr>
        <w:rFonts w:cs="Times New Roman"/>
        <w:i/>
        <w:sz w:val="18"/>
      </w:rPr>
    </w:pPr>
    <w:r w:rsidRPr="002171EF">
      <w:rPr>
        <w:rFonts w:cs="Times New Roman"/>
        <w:i/>
        <w:sz w:val="18"/>
      </w:rPr>
      <w:t>OPC64039 -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E33C1C" w:rsidRDefault="000571E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571E9" w:rsidTr="00B94ACA">
      <w:tc>
        <w:tcPr>
          <w:tcW w:w="1384" w:type="dxa"/>
          <w:tcBorders>
            <w:top w:val="nil"/>
            <w:left w:val="nil"/>
            <w:bottom w:val="nil"/>
            <w:right w:val="nil"/>
          </w:tcBorders>
        </w:tcPr>
        <w:p w:rsidR="000571E9" w:rsidRDefault="000571E9" w:rsidP="00B94ACA">
          <w:pPr>
            <w:spacing w:line="0" w:lineRule="atLeast"/>
            <w:rPr>
              <w:sz w:val="18"/>
            </w:rPr>
          </w:pPr>
        </w:p>
      </w:tc>
      <w:tc>
        <w:tcPr>
          <w:tcW w:w="6379" w:type="dxa"/>
          <w:tcBorders>
            <w:top w:val="nil"/>
            <w:left w:val="nil"/>
            <w:bottom w:val="nil"/>
            <w:right w:val="nil"/>
          </w:tcBorders>
        </w:tcPr>
        <w:p w:rsidR="000571E9" w:rsidRDefault="000571E9" w:rsidP="00B94A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3FAC">
            <w:rPr>
              <w:i/>
              <w:sz w:val="18"/>
            </w:rPr>
            <w:t>Acts Interpretation Amendment Substituted Reference Order 2019</w:t>
          </w:r>
          <w:r w:rsidRPr="007A1328">
            <w:rPr>
              <w:i/>
              <w:sz w:val="18"/>
            </w:rPr>
            <w:fldChar w:fldCharType="end"/>
          </w:r>
        </w:p>
      </w:tc>
      <w:tc>
        <w:tcPr>
          <w:tcW w:w="709" w:type="dxa"/>
          <w:tcBorders>
            <w:top w:val="nil"/>
            <w:left w:val="nil"/>
            <w:bottom w:val="nil"/>
            <w:right w:val="nil"/>
          </w:tcBorders>
        </w:tcPr>
        <w:p w:rsidR="000571E9" w:rsidRDefault="000571E9" w:rsidP="00B94A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7FE9">
            <w:rPr>
              <w:i/>
              <w:noProof/>
              <w:sz w:val="18"/>
            </w:rPr>
            <w:t>1</w:t>
          </w:r>
          <w:r w:rsidRPr="00ED79B6">
            <w:rPr>
              <w:i/>
              <w:sz w:val="18"/>
            </w:rPr>
            <w:fldChar w:fldCharType="end"/>
          </w:r>
        </w:p>
      </w:tc>
    </w:tr>
  </w:tbl>
  <w:p w:rsidR="000571E9" w:rsidRPr="002171EF" w:rsidRDefault="002171EF" w:rsidP="002171EF">
    <w:pPr>
      <w:rPr>
        <w:rFonts w:cs="Times New Roman"/>
        <w:i/>
        <w:sz w:val="18"/>
      </w:rPr>
    </w:pPr>
    <w:r w:rsidRPr="002171EF">
      <w:rPr>
        <w:rFonts w:cs="Times New Roman"/>
        <w:i/>
        <w:sz w:val="18"/>
      </w:rPr>
      <w:t>OPC64039 -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E33C1C" w:rsidRDefault="000571E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571E9" w:rsidTr="007A6863">
      <w:tc>
        <w:tcPr>
          <w:tcW w:w="1384" w:type="dxa"/>
          <w:tcBorders>
            <w:top w:val="nil"/>
            <w:left w:val="nil"/>
            <w:bottom w:val="nil"/>
            <w:right w:val="nil"/>
          </w:tcBorders>
        </w:tcPr>
        <w:p w:rsidR="000571E9" w:rsidRDefault="000571E9" w:rsidP="00B94ACA">
          <w:pPr>
            <w:spacing w:line="0" w:lineRule="atLeast"/>
            <w:rPr>
              <w:sz w:val="18"/>
            </w:rPr>
          </w:pPr>
        </w:p>
      </w:tc>
      <w:tc>
        <w:tcPr>
          <w:tcW w:w="6379" w:type="dxa"/>
          <w:tcBorders>
            <w:top w:val="nil"/>
            <w:left w:val="nil"/>
            <w:bottom w:val="nil"/>
            <w:right w:val="nil"/>
          </w:tcBorders>
        </w:tcPr>
        <w:p w:rsidR="000571E9" w:rsidRDefault="000571E9" w:rsidP="00B94A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3FAC">
            <w:rPr>
              <w:i/>
              <w:sz w:val="18"/>
            </w:rPr>
            <w:t>Acts Interpretation Amendment Substituted Reference Order 2019</w:t>
          </w:r>
          <w:r w:rsidRPr="007A1328">
            <w:rPr>
              <w:i/>
              <w:sz w:val="18"/>
            </w:rPr>
            <w:fldChar w:fldCharType="end"/>
          </w:r>
        </w:p>
      </w:tc>
      <w:tc>
        <w:tcPr>
          <w:tcW w:w="709" w:type="dxa"/>
          <w:tcBorders>
            <w:top w:val="nil"/>
            <w:left w:val="nil"/>
            <w:bottom w:val="nil"/>
            <w:right w:val="nil"/>
          </w:tcBorders>
        </w:tcPr>
        <w:p w:rsidR="000571E9" w:rsidRDefault="000571E9" w:rsidP="00B94A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1C3B">
            <w:rPr>
              <w:i/>
              <w:noProof/>
              <w:sz w:val="18"/>
            </w:rPr>
            <w:t>7</w:t>
          </w:r>
          <w:r w:rsidRPr="00ED79B6">
            <w:rPr>
              <w:i/>
              <w:sz w:val="18"/>
            </w:rPr>
            <w:fldChar w:fldCharType="end"/>
          </w:r>
        </w:p>
      </w:tc>
    </w:tr>
  </w:tbl>
  <w:p w:rsidR="000571E9" w:rsidRPr="002171EF" w:rsidRDefault="002171EF" w:rsidP="002171EF">
    <w:pPr>
      <w:rPr>
        <w:rFonts w:cs="Times New Roman"/>
        <w:i/>
        <w:sz w:val="18"/>
      </w:rPr>
    </w:pPr>
    <w:r w:rsidRPr="002171EF">
      <w:rPr>
        <w:rFonts w:cs="Times New Roman"/>
        <w:i/>
        <w:sz w:val="18"/>
      </w:rPr>
      <w:t>OPC64039 -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E9" w:rsidRDefault="000571E9" w:rsidP="0048364F">
      <w:pPr>
        <w:spacing w:line="240" w:lineRule="auto"/>
      </w:pPr>
      <w:r>
        <w:separator/>
      </w:r>
    </w:p>
  </w:footnote>
  <w:footnote w:type="continuationSeparator" w:id="0">
    <w:p w:rsidR="000571E9" w:rsidRDefault="000571E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5F1388" w:rsidRDefault="000571E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5F1388" w:rsidRDefault="000571E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5F1388" w:rsidRDefault="000571E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ED79B6" w:rsidRDefault="000571E9"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ED79B6" w:rsidRDefault="000571E9"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ED79B6" w:rsidRDefault="000571E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A961C4" w:rsidRDefault="000571E9" w:rsidP="0048364F">
    <w:pPr>
      <w:rPr>
        <w:b/>
        <w:sz w:val="20"/>
      </w:rPr>
    </w:pPr>
    <w:r>
      <w:rPr>
        <w:b/>
        <w:sz w:val="20"/>
      </w:rPr>
      <w:fldChar w:fldCharType="begin"/>
    </w:r>
    <w:r>
      <w:rPr>
        <w:b/>
        <w:sz w:val="20"/>
      </w:rPr>
      <w:instrText xml:space="preserve"> STYLEREF CharAmSchNo </w:instrText>
    </w:r>
    <w:r>
      <w:rPr>
        <w:b/>
        <w:sz w:val="20"/>
      </w:rPr>
      <w:fldChar w:fldCharType="separate"/>
    </w:r>
    <w:r w:rsidR="00317FE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17FE9">
      <w:rPr>
        <w:noProof/>
        <w:sz w:val="20"/>
      </w:rPr>
      <w:t>Amendments</w:t>
    </w:r>
    <w:r>
      <w:rPr>
        <w:sz w:val="20"/>
      </w:rPr>
      <w:fldChar w:fldCharType="end"/>
    </w:r>
  </w:p>
  <w:p w:rsidR="000571E9" w:rsidRPr="00A961C4" w:rsidRDefault="000571E9" w:rsidP="0048364F">
    <w:pPr>
      <w:rPr>
        <w:b/>
        <w:sz w:val="20"/>
      </w:rPr>
    </w:pPr>
    <w:r>
      <w:rPr>
        <w:b/>
        <w:sz w:val="20"/>
      </w:rPr>
      <w:fldChar w:fldCharType="begin"/>
    </w:r>
    <w:r>
      <w:rPr>
        <w:b/>
        <w:sz w:val="20"/>
      </w:rPr>
      <w:instrText xml:space="preserve"> STYLEREF CharAmPartNo </w:instrText>
    </w:r>
    <w:r>
      <w:rPr>
        <w:b/>
        <w:sz w:val="20"/>
      </w:rPr>
      <w:fldChar w:fldCharType="separate"/>
    </w:r>
    <w:r w:rsidR="00317FE9">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317FE9">
      <w:rPr>
        <w:noProof/>
        <w:sz w:val="20"/>
      </w:rPr>
      <w:t>Substitutions having effect on and after 29 May 2019</w:t>
    </w:r>
    <w:r>
      <w:rPr>
        <w:sz w:val="20"/>
      </w:rPr>
      <w:fldChar w:fldCharType="end"/>
    </w:r>
  </w:p>
  <w:p w:rsidR="000571E9" w:rsidRPr="00A961C4" w:rsidRDefault="000571E9"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A961C4" w:rsidRDefault="000571E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571E9" w:rsidRPr="00A961C4" w:rsidRDefault="000571E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571E9" w:rsidRPr="00A961C4" w:rsidRDefault="000571E9"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9" w:rsidRPr="00A961C4" w:rsidRDefault="000571E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9B"/>
    <w:rsid w:val="00000263"/>
    <w:rsid w:val="00001E0E"/>
    <w:rsid w:val="000113BC"/>
    <w:rsid w:val="000136AF"/>
    <w:rsid w:val="00032B20"/>
    <w:rsid w:val="0004044E"/>
    <w:rsid w:val="00046F47"/>
    <w:rsid w:val="0005120E"/>
    <w:rsid w:val="00054577"/>
    <w:rsid w:val="000571E9"/>
    <w:rsid w:val="000614BF"/>
    <w:rsid w:val="00067FD6"/>
    <w:rsid w:val="0007169C"/>
    <w:rsid w:val="00077593"/>
    <w:rsid w:val="000825F0"/>
    <w:rsid w:val="00083F48"/>
    <w:rsid w:val="00087128"/>
    <w:rsid w:val="00090346"/>
    <w:rsid w:val="000A7DF9"/>
    <w:rsid w:val="000B55C9"/>
    <w:rsid w:val="000D05EF"/>
    <w:rsid w:val="000D5485"/>
    <w:rsid w:val="000F21C1"/>
    <w:rsid w:val="000F688C"/>
    <w:rsid w:val="00105D72"/>
    <w:rsid w:val="0010745C"/>
    <w:rsid w:val="00117277"/>
    <w:rsid w:val="001179B2"/>
    <w:rsid w:val="00126034"/>
    <w:rsid w:val="001266C5"/>
    <w:rsid w:val="00127C56"/>
    <w:rsid w:val="00134726"/>
    <w:rsid w:val="001477C4"/>
    <w:rsid w:val="00155D28"/>
    <w:rsid w:val="00160BD7"/>
    <w:rsid w:val="00162ED8"/>
    <w:rsid w:val="001643C9"/>
    <w:rsid w:val="00165568"/>
    <w:rsid w:val="00166082"/>
    <w:rsid w:val="00166C2F"/>
    <w:rsid w:val="001716C9"/>
    <w:rsid w:val="00176718"/>
    <w:rsid w:val="00184261"/>
    <w:rsid w:val="00190DF5"/>
    <w:rsid w:val="00193461"/>
    <w:rsid w:val="001939E1"/>
    <w:rsid w:val="00195382"/>
    <w:rsid w:val="001A3B9F"/>
    <w:rsid w:val="001A6225"/>
    <w:rsid w:val="001A65C0"/>
    <w:rsid w:val="001B51E7"/>
    <w:rsid w:val="001B6456"/>
    <w:rsid w:val="001B7A5D"/>
    <w:rsid w:val="001C69C4"/>
    <w:rsid w:val="001E0363"/>
    <w:rsid w:val="001E0A8D"/>
    <w:rsid w:val="001E1500"/>
    <w:rsid w:val="001E3590"/>
    <w:rsid w:val="001E4289"/>
    <w:rsid w:val="001E7407"/>
    <w:rsid w:val="001F6785"/>
    <w:rsid w:val="00201D27"/>
    <w:rsid w:val="0020300C"/>
    <w:rsid w:val="002171EF"/>
    <w:rsid w:val="00220A0C"/>
    <w:rsid w:val="00223E4A"/>
    <w:rsid w:val="00227EAA"/>
    <w:rsid w:val="002302EA"/>
    <w:rsid w:val="002405FC"/>
    <w:rsid w:val="00240749"/>
    <w:rsid w:val="00242C81"/>
    <w:rsid w:val="002468D7"/>
    <w:rsid w:val="0027747E"/>
    <w:rsid w:val="00285CDD"/>
    <w:rsid w:val="00291167"/>
    <w:rsid w:val="00293D62"/>
    <w:rsid w:val="00297ECB"/>
    <w:rsid w:val="002C152A"/>
    <w:rsid w:val="002C7FEB"/>
    <w:rsid w:val="002D043A"/>
    <w:rsid w:val="002D4BF4"/>
    <w:rsid w:val="0031713F"/>
    <w:rsid w:val="00317FE9"/>
    <w:rsid w:val="00321913"/>
    <w:rsid w:val="00324EE6"/>
    <w:rsid w:val="003316DC"/>
    <w:rsid w:val="00332E0D"/>
    <w:rsid w:val="003415D3"/>
    <w:rsid w:val="00346335"/>
    <w:rsid w:val="00352B0F"/>
    <w:rsid w:val="003561B0"/>
    <w:rsid w:val="00364C4F"/>
    <w:rsid w:val="00367960"/>
    <w:rsid w:val="003A15AC"/>
    <w:rsid w:val="003A3AA4"/>
    <w:rsid w:val="003A527A"/>
    <w:rsid w:val="003A56EB"/>
    <w:rsid w:val="003B0627"/>
    <w:rsid w:val="003C5F2B"/>
    <w:rsid w:val="003C7F54"/>
    <w:rsid w:val="003D0BFE"/>
    <w:rsid w:val="003D5700"/>
    <w:rsid w:val="003F0F5A"/>
    <w:rsid w:val="003F3480"/>
    <w:rsid w:val="00400A30"/>
    <w:rsid w:val="004022CA"/>
    <w:rsid w:val="004116CD"/>
    <w:rsid w:val="00413763"/>
    <w:rsid w:val="00414ADE"/>
    <w:rsid w:val="00424CA9"/>
    <w:rsid w:val="004257BB"/>
    <w:rsid w:val="004261D9"/>
    <w:rsid w:val="0043549B"/>
    <w:rsid w:val="0044291A"/>
    <w:rsid w:val="0044476C"/>
    <w:rsid w:val="004524C6"/>
    <w:rsid w:val="00460499"/>
    <w:rsid w:val="004612FC"/>
    <w:rsid w:val="00474835"/>
    <w:rsid w:val="00481579"/>
    <w:rsid w:val="004819C7"/>
    <w:rsid w:val="00482E0A"/>
    <w:rsid w:val="0048364F"/>
    <w:rsid w:val="00490F2E"/>
    <w:rsid w:val="00491D0D"/>
    <w:rsid w:val="00496DB3"/>
    <w:rsid w:val="00496F97"/>
    <w:rsid w:val="004A53EA"/>
    <w:rsid w:val="004A6552"/>
    <w:rsid w:val="004B5605"/>
    <w:rsid w:val="004C22EA"/>
    <w:rsid w:val="004E1343"/>
    <w:rsid w:val="004F1F40"/>
    <w:rsid w:val="004F1FAC"/>
    <w:rsid w:val="004F676E"/>
    <w:rsid w:val="00501A49"/>
    <w:rsid w:val="00502AE7"/>
    <w:rsid w:val="00516B8D"/>
    <w:rsid w:val="005265AD"/>
    <w:rsid w:val="0052686F"/>
    <w:rsid w:val="0052756C"/>
    <w:rsid w:val="00530230"/>
    <w:rsid w:val="00530CC9"/>
    <w:rsid w:val="00537FBC"/>
    <w:rsid w:val="00541D73"/>
    <w:rsid w:val="00543469"/>
    <w:rsid w:val="0054497F"/>
    <w:rsid w:val="005452CC"/>
    <w:rsid w:val="00546FA3"/>
    <w:rsid w:val="00554243"/>
    <w:rsid w:val="0055471D"/>
    <w:rsid w:val="00557C7A"/>
    <w:rsid w:val="00562A58"/>
    <w:rsid w:val="005664D8"/>
    <w:rsid w:val="00581211"/>
    <w:rsid w:val="00584811"/>
    <w:rsid w:val="00584975"/>
    <w:rsid w:val="00593AA6"/>
    <w:rsid w:val="00594161"/>
    <w:rsid w:val="00594749"/>
    <w:rsid w:val="005A07DC"/>
    <w:rsid w:val="005A0EAF"/>
    <w:rsid w:val="005A482B"/>
    <w:rsid w:val="005A7938"/>
    <w:rsid w:val="005B0CDB"/>
    <w:rsid w:val="005B4067"/>
    <w:rsid w:val="005C36E0"/>
    <w:rsid w:val="005C3F41"/>
    <w:rsid w:val="005C6CEA"/>
    <w:rsid w:val="005D168D"/>
    <w:rsid w:val="005D2792"/>
    <w:rsid w:val="005D5EA1"/>
    <w:rsid w:val="005E1613"/>
    <w:rsid w:val="005E1A68"/>
    <w:rsid w:val="005E61D3"/>
    <w:rsid w:val="005F7738"/>
    <w:rsid w:val="00600219"/>
    <w:rsid w:val="006017C2"/>
    <w:rsid w:val="00604F54"/>
    <w:rsid w:val="006103B7"/>
    <w:rsid w:val="00613EAD"/>
    <w:rsid w:val="006158AC"/>
    <w:rsid w:val="00620C0A"/>
    <w:rsid w:val="0062278C"/>
    <w:rsid w:val="00633D4D"/>
    <w:rsid w:val="00640402"/>
    <w:rsid w:val="00640F78"/>
    <w:rsid w:val="00646E7B"/>
    <w:rsid w:val="00655D6A"/>
    <w:rsid w:val="00656DE9"/>
    <w:rsid w:val="00657072"/>
    <w:rsid w:val="006649A8"/>
    <w:rsid w:val="00666AB2"/>
    <w:rsid w:val="00677CC2"/>
    <w:rsid w:val="00685F42"/>
    <w:rsid w:val="006866A1"/>
    <w:rsid w:val="0069207B"/>
    <w:rsid w:val="006925F5"/>
    <w:rsid w:val="006A0D70"/>
    <w:rsid w:val="006A1A1D"/>
    <w:rsid w:val="006A42D2"/>
    <w:rsid w:val="006A4309"/>
    <w:rsid w:val="006B0E55"/>
    <w:rsid w:val="006B48B5"/>
    <w:rsid w:val="006B7006"/>
    <w:rsid w:val="006C7F8C"/>
    <w:rsid w:val="006D0309"/>
    <w:rsid w:val="006D3C22"/>
    <w:rsid w:val="006D7AB9"/>
    <w:rsid w:val="006F4159"/>
    <w:rsid w:val="006F4FC5"/>
    <w:rsid w:val="00700B2C"/>
    <w:rsid w:val="00713084"/>
    <w:rsid w:val="00717668"/>
    <w:rsid w:val="00720FC2"/>
    <w:rsid w:val="00731E00"/>
    <w:rsid w:val="00732E9D"/>
    <w:rsid w:val="0073491A"/>
    <w:rsid w:val="007438AB"/>
    <w:rsid w:val="007440B7"/>
    <w:rsid w:val="00747993"/>
    <w:rsid w:val="00756870"/>
    <w:rsid w:val="007634AD"/>
    <w:rsid w:val="00765C55"/>
    <w:rsid w:val="007715C9"/>
    <w:rsid w:val="0077186E"/>
    <w:rsid w:val="00774EDD"/>
    <w:rsid w:val="007757EC"/>
    <w:rsid w:val="007947AE"/>
    <w:rsid w:val="007A115D"/>
    <w:rsid w:val="007A35E6"/>
    <w:rsid w:val="007A6863"/>
    <w:rsid w:val="007C41AD"/>
    <w:rsid w:val="007D45C1"/>
    <w:rsid w:val="007E7008"/>
    <w:rsid w:val="007E7D4A"/>
    <w:rsid w:val="007F05C8"/>
    <w:rsid w:val="007F0A15"/>
    <w:rsid w:val="007F48ED"/>
    <w:rsid w:val="007F5345"/>
    <w:rsid w:val="007F7947"/>
    <w:rsid w:val="00801C3B"/>
    <w:rsid w:val="0080496F"/>
    <w:rsid w:val="0080553E"/>
    <w:rsid w:val="00812F45"/>
    <w:rsid w:val="00815D01"/>
    <w:rsid w:val="00821DAF"/>
    <w:rsid w:val="008337CE"/>
    <w:rsid w:val="008363F1"/>
    <w:rsid w:val="0084172C"/>
    <w:rsid w:val="00843955"/>
    <w:rsid w:val="00856A31"/>
    <w:rsid w:val="008754D0"/>
    <w:rsid w:val="00877D48"/>
    <w:rsid w:val="0088345B"/>
    <w:rsid w:val="00884F3D"/>
    <w:rsid w:val="008A16A5"/>
    <w:rsid w:val="008C2B5D"/>
    <w:rsid w:val="008D01E2"/>
    <w:rsid w:val="008D0EE0"/>
    <w:rsid w:val="008D2D87"/>
    <w:rsid w:val="008D5B99"/>
    <w:rsid w:val="008D7A27"/>
    <w:rsid w:val="008E4702"/>
    <w:rsid w:val="008E69AA"/>
    <w:rsid w:val="008E7BB5"/>
    <w:rsid w:val="008F4F1C"/>
    <w:rsid w:val="009134A8"/>
    <w:rsid w:val="00922764"/>
    <w:rsid w:val="00927042"/>
    <w:rsid w:val="00932377"/>
    <w:rsid w:val="00933080"/>
    <w:rsid w:val="00943102"/>
    <w:rsid w:val="0094523D"/>
    <w:rsid w:val="00945836"/>
    <w:rsid w:val="009559E6"/>
    <w:rsid w:val="00957DDB"/>
    <w:rsid w:val="00960B5D"/>
    <w:rsid w:val="0096451D"/>
    <w:rsid w:val="00970679"/>
    <w:rsid w:val="00971F57"/>
    <w:rsid w:val="00976A63"/>
    <w:rsid w:val="00983419"/>
    <w:rsid w:val="00990107"/>
    <w:rsid w:val="009A538E"/>
    <w:rsid w:val="009B6132"/>
    <w:rsid w:val="009C3431"/>
    <w:rsid w:val="009C5989"/>
    <w:rsid w:val="009D08DA"/>
    <w:rsid w:val="009E006F"/>
    <w:rsid w:val="00A06860"/>
    <w:rsid w:val="00A136F5"/>
    <w:rsid w:val="00A231E2"/>
    <w:rsid w:val="00A2550D"/>
    <w:rsid w:val="00A4169B"/>
    <w:rsid w:val="00A445F2"/>
    <w:rsid w:val="00A50349"/>
    <w:rsid w:val="00A50D55"/>
    <w:rsid w:val="00A5165B"/>
    <w:rsid w:val="00A52FDA"/>
    <w:rsid w:val="00A53F4D"/>
    <w:rsid w:val="00A64912"/>
    <w:rsid w:val="00A70A74"/>
    <w:rsid w:val="00A77C30"/>
    <w:rsid w:val="00A87C8E"/>
    <w:rsid w:val="00A9579D"/>
    <w:rsid w:val="00AA0343"/>
    <w:rsid w:val="00AA28F9"/>
    <w:rsid w:val="00AA2A5C"/>
    <w:rsid w:val="00AB21D0"/>
    <w:rsid w:val="00AB78E9"/>
    <w:rsid w:val="00AD3467"/>
    <w:rsid w:val="00AD5641"/>
    <w:rsid w:val="00AD7252"/>
    <w:rsid w:val="00AE09F3"/>
    <w:rsid w:val="00AE0F9B"/>
    <w:rsid w:val="00AE26DB"/>
    <w:rsid w:val="00AF55FF"/>
    <w:rsid w:val="00B032D8"/>
    <w:rsid w:val="00B21C9C"/>
    <w:rsid w:val="00B33B3C"/>
    <w:rsid w:val="00B36B6D"/>
    <w:rsid w:val="00B40D74"/>
    <w:rsid w:val="00B52663"/>
    <w:rsid w:val="00B55F62"/>
    <w:rsid w:val="00B56DCB"/>
    <w:rsid w:val="00B62AFB"/>
    <w:rsid w:val="00B740F1"/>
    <w:rsid w:val="00B770D2"/>
    <w:rsid w:val="00B94ACA"/>
    <w:rsid w:val="00B962D0"/>
    <w:rsid w:val="00BA47A3"/>
    <w:rsid w:val="00BA5026"/>
    <w:rsid w:val="00BB6E79"/>
    <w:rsid w:val="00BC258D"/>
    <w:rsid w:val="00BC7A0F"/>
    <w:rsid w:val="00BE2764"/>
    <w:rsid w:val="00BE3B31"/>
    <w:rsid w:val="00BE4699"/>
    <w:rsid w:val="00BE719A"/>
    <w:rsid w:val="00BE720A"/>
    <w:rsid w:val="00BF5A83"/>
    <w:rsid w:val="00BF6650"/>
    <w:rsid w:val="00C067E5"/>
    <w:rsid w:val="00C07694"/>
    <w:rsid w:val="00C164CA"/>
    <w:rsid w:val="00C253B5"/>
    <w:rsid w:val="00C40BF9"/>
    <w:rsid w:val="00C42BF8"/>
    <w:rsid w:val="00C460AE"/>
    <w:rsid w:val="00C50043"/>
    <w:rsid w:val="00C50A0F"/>
    <w:rsid w:val="00C52D41"/>
    <w:rsid w:val="00C56C48"/>
    <w:rsid w:val="00C7573B"/>
    <w:rsid w:val="00C76CF3"/>
    <w:rsid w:val="00C804B8"/>
    <w:rsid w:val="00C809BF"/>
    <w:rsid w:val="00C83A7D"/>
    <w:rsid w:val="00C93B74"/>
    <w:rsid w:val="00CA7844"/>
    <w:rsid w:val="00CB01BB"/>
    <w:rsid w:val="00CB58EF"/>
    <w:rsid w:val="00CC0B7A"/>
    <w:rsid w:val="00CC5744"/>
    <w:rsid w:val="00CC7779"/>
    <w:rsid w:val="00CE7D64"/>
    <w:rsid w:val="00CF0BB2"/>
    <w:rsid w:val="00CF7DA4"/>
    <w:rsid w:val="00D03381"/>
    <w:rsid w:val="00D13441"/>
    <w:rsid w:val="00D158BC"/>
    <w:rsid w:val="00D1789B"/>
    <w:rsid w:val="00D17D2C"/>
    <w:rsid w:val="00D20665"/>
    <w:rsid w:val="00D23BB0"/>
    <w:rsid w:val="00D243A3"/>
    <w:rsid w:val="00D26475"/>
    <w:rsid w:val="00D3200B"/>
    <w:rsid w:val="00D33440"/>
    <w:rsid w:val="00D35365"/>
    <w:rsid w:val="00D52EFE"/>
    <w:rsid w:val="00D56A0D"/>
    <w:rsid w:val="00D6398B"/>
    <w:rsid w:val="00D63EF6"/>
    <w:rsid w:val="00D66518"/>
    <w:rsid w:val="00D70DFB"/>
    <w:rsid w:val="00D71EEA"/>
    <w:rsid w:val="00D735CD"/>
    <w:rsid w:val="00D766DF"/>
    <w:rsid w:val="00D906B9"/>
    <w:rsid w:val="00D95891"/>
    <w:rsid w:val="00DB5CB4"/>
    <w:rsid w:val="00DB75E1"/>
    <w:rsid w:val="00DE149E"/>
    <w:rsid w:val="00E0545A"/>
    <w:rsid w:val="00E05704"/>
    <w:rsid w:val="00E11517"/>
    <w:rsid w:val="00E12F1A"/>
    <w:rsid w:val="00E21CFB"/>
    <w:rsid w:val="00E22935"/>
    <w:rsid w:val="00E3315A"/>
    <w:rsid w:val="00E520CA"/>
    <w:rsid w:val="00E52E65"/>
    <w:rsid w:val="00E54292"/>
    <w:rsid w:val="00E579A7"/>
    <w:rsid w:val="00E60191"/>
    <w:rsid w:val="00E6090E"/>
    <w:rsid w:val="00E60E41"/>
    <w:rsid w:val="00E624B3"/>
    <w:rsid w:val="00E63696"/>
    <w:rsid w:val="00E74DC7"/>
    <w:rsid w:val="00E8129E"/>
    <w:rsid w:val="00E87699"/>
    <w:rsid w:val="00E92E27"/>
    <w:rsid w:val="00E9586B"/>
    <w:rsid w:val="00E97334"/>
    <w:rsid w:val="00EA0D36"/>
    <w:rsid w:val="00EA322D"/>
    <w:rsid w:val="00EB4C14"/>
    <w:rsid w:val="00EC2772"/>
    <w:rsid w:val="00ED4928"/>
    <w:rsid w:val="00EE2E9B"/>
    <w:rsid w:val="00EE3749"/>
    <w:rsid w:val="00EE3FAC"/>
    <w:rsid w:val="00EE6190"/>
    <w:rsid w:val="00EF2E3A"/>
    <w:rsid w:val="00EF6402"/>
    <w:rsid w:val="00F025DF"/>
    <w:rsid w:val="00F047E2"/>
    <w:rsid w:val="00F04D57"/>
    <w:rsid w:val="00F078DC"/>
    <w:rsid w:val="00F13E86"/>
    <w:rsid w:val="00F20499"/>
    <w:rsid w:val="00F27B22"/>
    <w:rsid w:val="00F32FCB"/>
    <w:rsid w:val="00F6709F"/>
    <w:rsid w:val="00F677A9"/>
    <w:rsid w:val="00F723BD"/>
    <w:rsid w:val="00F72E8E"/>
    <w:rsid w:val="00F732EA"/>
    <w:rsid w:val="00F84CF5"/>
    <w:rsid w:val="00F8612E"/>
    <w:rsid w:val="00FA420B"/>
    <w:rsid w:val="00FA5797"/>
    <w:rsid w:val="00FC660A"/>
    <w:rsid w:val="00FC786B"/>
    <w:rsid w:val="00FD3998"/>
    <w:rsid w:val="00FD71E0"/>
    <w:rsid w:val="00FE0781"/>
    <w:rsid w:val="00FF39DE"/>
    <w:rsid w:val="00FF7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7DDB"/>
    <w:pPr>
      <w:spacing w:line="260" w:lineRule="atLeast"/>
    </w:pPr>
    <w:rPr>
      <w:sz w:val="22"/>
    </w:rPr>
  </w:style>
  <w:style w:type="paragraph" w:styleId="Heading1">
    <w:name w:val="heading 1"/>
    <w:basedOn w:val="Normal"/>
    <w:next w:val="Normal"/>
    <w:link w:val="Heading1Char"/>
    <w:uiPriority w:val="9"/>
    <w:qFormat/>
    <w:rsid w:val="00957DD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DD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7DD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DD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7DD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7DD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7DD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7DD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7DD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7DDB"/>
  </w:style>
  <w:style w:type="paragraph" w:customStyle="1" w:styleId="OPCParaBase">
    <w:name w:val="OPCParaBase"/>
    <w:qFormat/>
    <w:rsid w:val="00957DDB"/>
    <w:pPr>
      <w:spacing w:line="260" w:lineRule="atLeast"/>
    </w:pPr>
    <w:rPr>
      <w:rFonts w:eastAsia="Times New Roman" w:cs="Times New Roman"/>
      <w:sz w:val="22"/>
      <w:lang w:eastAsia="en-AU"/>
    </w:rPr>
  </w:style>
  <w:style w:type="paragraph" w:customStyle="1" w:styleId="ShortT">
    <w:name w:val="ShortT"/>
    <w:basedOn w:val="OPCParaBase"/>
    <w:next w:val="Normal"/>
    <w:qFormat/>
    <w:rsid w:val="00957DDB"/>
    <w:pPr>
      <w:spacing w:line="240" w:lineRule="auto"/>
    </w:pPr>
    <w:rPr>
      <w:b/>
      <w:sz w:val="40"/>
    </w:rPr>
  </w:style>
  <w:style w:type="paragraph" w:customStyle="1" w:styleId="ActHead1">
    <w:name w:val="ActHead 1"/>
    <w:aliases w:val="c"/>
    <w:basedOn w:val="OPCParaBase"/>
    <w:next w:val="Normal"/>
    <w:qFormat/>
    <w:rsid w:val="00957D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7D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7D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7D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7D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7D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7D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7D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7D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7DDB"/>
  </w:style>
  <w:style w:type="paragraph" w:customStyle="1" w:styleId="Blocks">
    <w:name w:val="Blocks"/>
    <w:aliases w:val="bb"/>
    <w:basedOn w:val="OPCParaBase"/>
    <w:qFormat/>
    <w:rsid w:val="00957DDB"/>
    <w:pPr>
      <w:spacing w:line="240" w:lineRule="auto"/>
    </w:pPr>
    <w:rPr>
      <w:sz w:val="24"/>
    </w:rPr>
  </w:style>
  <w:style w:type="paragraph" w:customStyle="1" w:styleId="BoxText">
    <w:name w:val="BoxText"/>
    <w:aliases w:val="bt"/>
    <w:basedOn w:val="OPCParaBase"/>
    <w:qFormat/>
    <w:rsid w:val="00957D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7DDB"/>
    <w:rPr>
      <w:b/>
    </w:rPr>
  </w:style>
  <w:style w:type="paragraph" w:customStyle="1" w:styleId="BoxHeadItalic">
    <w:name w:val="BoxHeadItalic"/>
    <w:aliases w:val="bhi"/>
    <w:basedOn w:val="BoxText"/>
    <w:next w:val="BoxStep"/>
    <w:qFormat/>
    <w:rsid w:val="00957DDB"/>
    <w:rPr>
      <w:i/>
    </w:rPr>
  </w:style>
  <w:style w:type="paragraph" w:customStyle="1" w:styleId="BoxList">
    <w:name w:val="BoxList"/>
    <w:aliases w:val="bl"/>
    <w:basedOn w:val="BoxText"/>
    <w:qFormat/>
    <w:rsid w:val="00957DDB"/>
    <w:pPr>
      <w:ind w:left="1559" w:hanging="425"/>
    </w:pPr>
  </w:style>
  <w:style w:type="paragraph" w:customStyle="1" w:styleId="BoxNote">
    <w:name w:val="BoxNote"/>
    <w:aliases w:val="bn"/>
    <w:basedOn w:val="BoxText"/>
    <w:qFormat/>
    <w:rsid w:val="00957DDB"/>
    <w:pPr>
      <w:tabs>
        <w:tab w:val="left" w:pos="1985"/>
      </w:tabs>
      <w:spacing w:before="122" w:line="198" w:lineRule="exact"/>
      <w:ind w:left="2948" w:hanging="1814"/>
    </w:pPr>
    <w:rPr>
      <w:sz w:val="18"/>
    </w:rPr>
  </w:style>
  <w:style w:type="paragraph" w:customStyle="1" w:styleId="BoxPara">
    <w:name w:val="BoxPara"/>
    <w:aliases w:val="bp"/>
    <w:basedOn w:val="BoxText"/>
    <w:qFormat/>
    <w:rsid w:val="00957DDB"/>
    <w:pPr>
      <w:tabs>
        <w:tab w:val="right" w:pos="2268"/>
      </w:tabs>
      <w:ind w:left="2552" w:hanging="1418"/>
    </w:pPr>
  </w:style>
  <w:style w:type="paragraph" w:customStyle="1" w:styleId="BoxStep">
    <w:name w:val="BoxStep"/>
    <w:aliases w:val="bs"/>
    <w:basedOn w:val="BoxText"/>
    <w:qFormat/>
    <w:rsid w:val="00957DDB"/>
    <w:pPr>
      <w:ind w:left="1985" w:hanging="851"/>
    </w:pPr>
  </w:style>
  <w:style w:type="character" w:customStyle="1" w:styleId="CharAmPartNo">
    <w:name w:val="CharAmPartNo"/>
    <w:basedOn w:val="OPCCharBase"/>
    <w:qFormat/>
    <w:rsid w:val="00957DDB"/>
  </w:style>
  <w:style w:type="character" w:customStyle="1" w:styleId="CharAmPartText">
    <w:name w:val="CharAmPartText"/>
    <w:basedOn w:val="OPCCharBase"/>
    <w:qFormat/>
    <w:rsid w:val="00957DDB"/>
  </w:style>
  <w:style w:type="character" w:customStyle="1" w:styleId="CharAmSchNo">
    <w:name w:val="CharAmSchNo"/>
    <w:basedOn w:val="OPCCharBase"/>
    <w:qFormat/>
    <w:rsid w:val="00957DDB"/>
  </w:style>
  <w:style w:type="character" w:customStyle="1" w:styleId="CharAmSchText">
    <w:name w:val="CharAmSchText"/>
    <w:basedOn w:val="OPCCharBase"/>
    <w:qFormat/>
    <w:rsid w:val="00957DDB"/>
  </w:style>
  <w:style w:type="character" w:customStyle="1" w:styleId="CharBoldItalic">
    <w:name w:val="CharBoldItalic"/>
    <w:basedOn w:val="OPCCharBase"/>
    <w:uiPriority w:val="1"/>
    <w:qFormat/>
    <w:rsid w:val="00957DDB"/>
    <w:rPr>
      <w:b/>
      <w:i/>
    </w:rPr>
  </w:style>
  <w:style w:type="character" w:customStyle="1" w:styleId="CharChapNo">
    <w:name w:val="CharChapNo"/>
    <w:basedOn w:val="OPCCharBase"/>
    <w:uiPriority w:val="1"/>
    <w:qFormat/>
    <w:rsid w:val="00957DDB"/>
  </w:style>
  <w:style w:type="character" w:customStyle="1" w:styleId="CharChapText">
    <w:name w:val="CharChapText"/>
    <w:basedOn w:val="OPCCharBase"/>
    <w:uiPriority w:val="1"/>
    <w:qFormat/>
    <w:rsid w:val="00957DDB"/>
  </w:style>
  <w:style w:type="character" w:customStyle="1" w:styleId="CharDivNo">
    <w:name w:val="CharDivNo"/>
    <w:basedOn w:val="OPCCharBase"/>
    <w:uiPriority w:val="1"/>
    <w:qFormat/>
    <w:rsid w:val="00957DDB"/>
  </w:style>
  <w:style w:type="character" w:customStyle="1" w:styleId="CharDivText">
    <w:name w:val="CharDivText"/>
    <w:basedOn w:val="OPCCharBase"/>
    <w:uiPriority w:val="1"/>
    <w:qFormat/>
    <w:rsid w:val="00957DDB"/>
  </w:style>
  <w:style w:type="character" w:customStyle="1" w:styleId="CharItalic">
    <w:name w:val="CharItalic"/>
    <w:basedOn w:val="OPCCharBase"/>
    <w:uiPriority w:val="1"/>
    <w:qFormat/>
    <w:rsid w:val="00957DDB"/>
    <w:rPr>
      <w:i/>
    </w:rPr>
  </w:style>
  <w:style w:type="character" w:customStyle="1" w:styleId="CharPartNo">
    <w:name w:val="CharPartNo"/>
    <w:basedOn w:val="OPCCharBase"/>
    <w:uiPriority w:val="1"/>
    <w:qFormat/>
    <w:rsid w:val="00957DDB"/>
  </w:style>
  <w:style w:type="character" w:customStyle="1" w:styleId="CharPartText">
    <w:name w:val="CharPartText"/>
    <w:basedOn w:val="OPCCharBase"/>
    <w:uiPriority w:val="1"/>
    <w:qFormat/>
    <w:rsid w:val="00957DDB"/>
  </w:style>
  <w:style w:type="character" w:customStyle="1" w:styleId="CharSectno">
    <w:name w:val="CharSectno"/>
    <w:basedOn w:val="OPCCharBase"/>
    <w:qFormat/>
    <w:rsid w:val="00957DDB"/>
  </w:style>
  <w:style w:type="character" w:customStyle="1" w:styleId="CharSubdNo">
    <w:name w:val="CharSubdNo"/>
    <w:basedOn w:val="OPCCharBase"/>
    <w:uiPriority w:val="1"/>
    <w:qFormat/>
    <w:rsid w:val="00957DDB"/>
  </w:style>
  <w:style w:type="character" w:customStyle="1" w:styleId="CharSubdText">
    <w:name w:val="CharSubdText"/>
    <w:basedOn w:val="OPCCharBase"/>
    <w:uiPriority w:val="1"/>
    <w:qFormat/>
    <w:rsid w:val="00957DDB"/>
  </w:style>
  <w:style w:type="paragraph" w:customStyle="1" w:styleId="CTA--">
    <w:name w:val="CTA --"/>
    <w:basedOn w:val="OPCParaBase"/>
    <w:next w:val="Normal"/>
    <w:rsid w:val="00957DDB"/>
    <w:pPr>
      <w:spacing w:before="60" w:line="240" w:lineRule="atLeast"/>
      <w:ind w:left="142" w:hanging="142"/>
    </w:pPr>
    <w:rPr>
      <w:sz w:val="20"/>
    </w:rPr>
  </w:style>
  <w:style w:type="paragraph" w:customStyle="1" w:styleId="CTA-">
    <w:name w:val="CTA -"/>
    <w:basedOn w:val="OPCParaBase"/>
    <w:rsid w:val="00957DDB"/>
    <w:pPr>
      <w:spacing w:before="60" w:line="240" w:lineRule="atLeast"/>
      <w:ind w:left="85" w:hanging="85"/>
    </w:pPr>
    <w:rPr>
      <w:sz w:val="20"/>
    </w:rPr>
  </w:style>
  <w:style w:type="paragraph" w:customStyle="1" w:styleId="CTA---">
    <w:name w:val="CTA ---"/>
    <w:basedOn w:val="OPCParaBase"/>
    <w:next w:val="Normal"/>
    <w:rsid w:val="00957DDB"/>
    <w:pPr>
      <w:spacing w:before="60" w:line="240" w:lineRule="atLeast"/>
      <w:ind w:left="198" w:hanging="198"/>
    </w:pPr>
    <w:rPr>
      <w:sz w:val="20"/>
    </w:rPr>
  </w:style>
  <w:style w:type="paragraph" w:customStyle="1" w:styleId="CTA----">
    <w:name w:val="CTA ----"/>
    <w:basedOn w:val="OPCParaBase"/>
    <w:next w:val="Normal"/>
    <w:rsid w:val="00957DDB"/>
    <w:pPr>
      <w:spacing w:before="60" w:line="240" w:lineRule="atLeast"/>
      <w:ind w:left="255" w:hanging="255"/>
    </w:pPr>
    <w:rPr>
      <w:sz w:val="20"/>
    </w:rPr>
  </w:style>
  <w:style w:type="paragraph" w:customStyle="1" w:styleId="CTA1a">
    <w:name w:val="CTA 1(a)"/>
    <w:basedOn w:val="OPCParaBase"/>
    <w:rsid w:val="00957DDB"/>
    <w:pPr>
      <w:tabs>
        <w:tab w:val="right" w:pos="414"/>
      </w:tabs>
      <w:spacing w:before="40" w:line="240" w:lineRule="atLeast"/>
      <w:ind w:left="675" w:hanging="675"/>
    </w:pPr>
    <w:rPr>
      <w:sz w:val="20"/>
    </w:rPr>
  </w:style>
  <w:style w:type="paragraph" w:customStyle="1" w:styleId="CTA1ai">
    <w:name w:val="CTA 1(a)(i)"/>
    <w:basedOn w:val="OPCParaBase"/>
    <w:rsid w:val="00957DDB"/>
    <w:pPr>
      <w:tabs>
        <w:tab w:val="right" w:pos="1004"/>
      </w:tabs>
      <w:spacing w:before="40" w:line="240" w:lineRule="atLeast"/>
      <w:ind w:left="1253" w:hanging="1253"/>
    </w:pPr>
    <w:rPr>
      <w:sz w:val="20"/>
    </w:rPr>
  </w:style>
  <w:style w:type="paragraph" w:customStyle="1" w:styleId="CTA2a">
    <w:name w:val="CTA 2(a)"/>
    <w:basedOn w:val="OPCParaBase"/>
    <w:rsid w:val="00957DDB"/>
    <w:pPr>
      <w:tabs>
        <w:tab w:val="right" w:pos="482"/>
      </w:tabs>
      <w:spacing w:before="40" w:line="240" w:lineRule="atLeast"/>
      <w:ind w:left="748" w:hanging="748"/>
    </w:pPr>
    <w:rPr>
      <w:sz w:val="20"/>
    </w:rPr>
  </w:style>
  <w:style w:type="paragraph" w:customStyle="1" w:styleId="CTA2ai">
    <w:name w:val="CTA 2(a)(i)"/>
    <w:basedOn w:val="OPCParaBase"/>
    <w:rsid w:val="00957DDB"/>
    <w:pPr>
      <w:tabs>
        <w:tab w:val="right" w:pos="1089"/>
      </w:tabs>
      <w:spacing w:before="40" w:line="240" w:lineRule="atLeast"/>
      <w:ind w:left="1327" w:hanging="1327"/>
    </w:pPr>
    <w:rPr>
      <w:sz w:val="20"/>
    </w:rPr>
  </w:style>
  <w:style w:type="paragraph" w:customStyle="1" w:styleId="CTA3a">
    <w:name w:val="CTA 3(a)"/>
    <w:basedOn w:val="OPCParaBase"/>
    <w:rsid w:val="00957DDB"/>
    <w:pPr>
      <w:tabs>
        <w:tab w:val="right" w:pos="556"/>
      </w:tabs>
      <w:spacing w:before="40" w:line="240" w:lineRule="atLeast"/>
      <w:ind w:left="805" w:hanging="805"/>
    </w:pPr>
    <w:rPr>
      <w:sz w:val="20"/>
    </w:rPr>
  </w:style>
  <w:style w:type="paragraph" w:customStyle="1" w:styleId="CTA3ai">
    <w:name w:val="CTA 3(a)(i)"/>
    <w:basedOn w:val="OPCParaBase"/>
    <w:rsid w:val="00957DDB"/>
    <w:pPr>
      <w:tabs>
        <w:tab w:val="right" w:pos="1140"/>
      </w:tabs>
      <w:spacing w:before="40" w:line="240" w:lineRule="atLeast"/>
      <w:ind w:left="1361" w:hanging="1361"/>
    </w:pPr>
    <w:rPr>
      <w:sz w:val="20"/>
    </w:rPr>
  </w:style>
  <w:style w:type="paragraph" w:customStyle="1" w:styleId="CTA4a">
    <w:name w:val="CTA 4(a)"/>
    <w:basedOn w:val="OPCParaBase"/>
    <w:rsid w:val="00957DDB"/>
    <w:pPr>
      <w:tabs>
        <w:tab w:val="right" w:pos="624"/>
      </w:tabs>
      <w:spacing w:before="40" w:line="240" w:lineRule="atLeast"/>
      <w:ind w:left="873" w:hanging="873"/>
    </w:pPr>
    <w:rPr>
      <w:sz w:val="20"/>
    </w:rPr>
  </w:style>
  <w:style w:type="paragraph" w:customStyle="1" w:styleId="CTA4ai">
    <w:name w:val="CTA 4(a)(i)"/>
    <w:basedOn w:val="OPCParaBase"/>
    <w:rsid w:val="00957DDB"/>
    <w:pPr>
      <w:tabs>
        <w:tab w:val="right" w:pos="1213"/>
      </w:tabs>
      <w:spacing w:before="40" w:line="240" w:lineRule="atLeast"/>
      <w:ind w:left="1452" w:hanging="1452"/>
    </w:pPr>
    <w:rPr>
      <w:sz w:val="20"/>
    </w:rPr>
  </w:style>
  <w:style w:type="paragraph" w:customStyle="1" w:styleId="CTACAPS">
    <w:name w:val="CTA CAPS"/>
    <w:basedOn w:val="OPCParaBase"/>
    <w:rsid w:val="00957DDB"/>
    <w:pPr>
      <w:spacing w:before="60" w:line="240" w:lineRule="atLeast"/>
    </w:pPr>
    <w:rPr>
      <w:sz w:val="20"/>
    </w:rPr>
  </w:style>
  <w:style w:type="paragraph" w:customStyle="1" w:styleId="CTAright">
    <w:name w:val="CTA right"/>
    <w:basedOn w:val="OPCParaBase"/>
    <w:rsid w:val="00957DDB"/>
    <w:pPr>
      <w:spacing w:before="60" w:line="240" w:lineRule="auto"/>
      <w:jc w:val="right"/>
    </w:pPr>
    <w:rPr>
      <w:sz w:val="20"/>
    </w:rPr>
  </w:style>
  <w:style w:type="paragraph" w:customStyle="1" w:styleId="subsection">
    <w:name w:val="subsection"/>
    <w:aliases w:val="ss,Subsection"/>
    <w:basedOn w:val="OPCParaBase"/>
    <w:link w:val="subsectionChar"/>
    <w:rsid w:val="00957DDB"/>
    <w:pPr>
      <w:tabs>
        <w:tab w:val="right" w:pos="1021"/>
      </w:tabs>
      <w:spacing w:before="180" w:line="240" w:lineRule="auto"/>
      <w:ind w:left="1134" w:hanging="1134"/>
    </w:pPr>
  </w:style>
  <w:style w:type="paragraph" w:customStyle="1" w:styleId="Definition">
    <w:name w:val="Definition"/>
    <w:aliases w:val="dd"/>
    <w:basedOn w:val="OPCParaBase"/>
    <w:rsid w:val="00957DDB"/>
    <w:pPr>
      <w:spacing w:before="180" w:line="240" w:lineRule="auto"/>
      <w:ind w:left="1134"/>
    </w:pPr>
  </w:style>
  <w:style w:type="paragraph" w:customStyle="1" w:styleId="ETAsubitem">
    <w:name w:val="ETA(subitem)"/>
    <w:basedOn w:val="OPCParaBase"/>
    <w:rsid w:val="00957DDB"/>
    <w:pPr>
      <w:tabs>
        <w:tab w:val="right" w:pos="340"/>
      </w:tabs>
      <w:spacing w:before="60" w:line="240" w:lineRule="auto"/>
      <w:ind w:left="454" w:hanging="454"/>
    </w:pPr>
    <w:rPr>
      <w:sz w:val="20"/>
    </w:rPr>
  </w:style>
  <w:style w:type="paragraph" w:customStyle="1" w:styleId="ETApara">
    <w:name w:val="ETA(para)"/>
    <w:basedOn w:val="OPCParaBase"/>
    <w:rsid w:val="00957DDB"/>
    <w:pPr>
      <w:tabs>
        <w:tab w:val="right" w:pos="754"/>
      </w:tabs>
      <w:spacing w:before="60" w:line="240" w:lineRule="auto"/>
      <w:ind w:left="828" w:hanging="828"/>
    </w:pPr>
    <w:rPr>
      <w:sz w:val="20"/>
    </w:rPr>
  </w:style>
  <w:style w:type="paragraph" w:customStyle="1" w:styleId="ETAsubpara">
    <w:name w:val="ETA(subpara)"/>
    <w:basedOn w:val="OPCParaBase"/>
    <w:rsid w:val="00957DDB"/>
    <w:pPr>
      <w:tabs>
        <w:tab w:val="right" w:pos="1083"/>
      </w:tabs>
      <w:spacing w:before="60" w:line="240" w:lineRule="auto"/>
      <w:ind w:left="1191" w:hanging="1191"/>
    </w:pPr>
    <w:rPr>
      <w:sz w:val="20"/>
    </w:rPr>
  </w:style>
  <w:style w:type="paragraph" w:customStyle="1" w:styleId="ETAsub-subpara">
    <w:name w:val="ETA(sub-subpara)"/>
    <w:basedOn w:val="OPCParaBase"/>
    <w:rsid w:val="00957DDB"/>
    <w:pPr>
      <w:tabs>
        <w:tab w:val="right" w:pos="1412"/>
      </w:tabs>
      <w:spacing w:before="60" w:line="240" w:lineRule="auto"/>
      <w:ind w:left="1525" w:hanging="1525"/>
    </w:pPr>
    <w:rPr>
      <w:sz w:val="20"/>
    </w:rPr>
  </w:style>
  <w:style w:type="paragraph" w:customStyle="1" w:styleId="Formula">
    <w:name w:val="Formula"/>
    <w:basedOn w:val="OPCParaBase"/>
    <w:rsid w:val="00957DDB"/>
    <w:pPr>
      <w:spacing w:line="240" w:lineRule="auto"/>
      <w:ind w:left="1134"/>
    </w:pPr>
    <w:rPr>
      <w:sz w:val="20"/>
    </w:rPr>
  </w:style>
  <w:style w:type="paragraph" w:styleId="Header">
    <w:name w:val="header"/>
    <w:basedOn w:val="OPCParaBase"/>
    <w:link w:val="HeaderChar"/>
    <w:unhideWhenUsed/>
    <w:rsid w:val="00957D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7DDB"/>
    <w:rPr>
      <w:rFonts w:eastAsia="Times New Roman" w:cs="Times New Roman"/>
      <w:sz w:val="16"/>
      <w:lang w:eastAsia="en-AU"/>
    </w:rPr>
  </w:style>
  <w:style w:type="paragraph" w:customStyle="1" w:styleId="House">
    <w:name w:val="House"/>
    <w:basedOn w:val="OPCParaBase"/>
    <w:rsid w:val="00957DDB"/>
    <w:pPr>
      <w:spacing w:line="240" w:lineRule="auto"/>
    </w:pPr>
    <w:rPr>
      <w:sz w:val="28"/>
    </w:rPr>
  </w:style>
  <w:style w:type="paragraph" w:customStyle="1" w:styleId="Item">
    <w:name w:val="Item"/>
    <w:aliases w:val="i"/>
    <w:basedOn w:val="OPCParaBase"/>
    <w:next w:val="ItemHead"/>
    <w:rsid w:val="00957DDB"/>
    <w:pPr>
      <w:keepLines/>
      <w:spacing w:before="80" w:line="240" w:lineRule="auto"/>
      <w:ind w:left="709"/>
    </w:pPr>
  </w:style>
  <w:style w:type="paragraph" w:customStyle="1" w:styleId="ItemHead">
    <w:name w:val="ItemHead"/>
    <w:aliases w:val="ih"/>
    <w:basedOn w:val="OPCParaBase"/>
    <w:next w:val="Item"/>
    <w:rsid w:val="00957D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7DDB"/>
    <w:pPr>
      <w:spacing w:line="240" w:lineRule="auto"/>
    </w:pPr>
    <w:rPr>
      <w:b/>
      <w:sz w:val="32"/>
    </w:rPr>
  </w:style>
  <w:style w:type="paragraph" w:customStyle="1" w:styleId="notedraft">
    <w:name w:val="note(draft)"/>
    <w:aliases w:val="nd"/>
    <w:basedOn w:val="OPCParaBase"/>
    <w:rsid w:val="00957DDB"/>
    <w:pPr>
      <w:spacing w:before="240" w:line="240" w:lineRule="auto"/>
      <w:ind w:left="284" w:hanging="284"/>
    </w:pPr>
    <w:rPr>
      <w:i/>
      <w:sz w:val="24"/>
    </w:rPr>
  </w:style>
  <w:style w:type="paragraph" w:customStyle="1" w:styleId="notemargin">
    <w:name w:val="note(margin)"/>
    <w:aliases w:val="nm"/>
    <w:basedOn w:val="OPCParaBase"/>
    <w:rsid w:val="00957DDB"/>
    <w:pPr>
      <w:tabs>
        <w:tab w:val="left" w:pos="709"/>
      </w:tabs>
      <w:spacing w:before="122" w:line="198" w:lineRule="exact"/>
      <w:ind w:left="709" w:hanging="709"/>
    </w:pPr>
    <w:rPr>
      <w:sz w:val="18"/>
    </w:rPr>
  </w:style>
  <w:style w:type="paragraph" w:customStyle="1" w:styleId="noteToPara">
    <w:name w:val="noteToPara"/>
    <w:aliases w:val="ntp"/>
    <w:basedOn w:val="OPCParaBase"/>
    <w:rsid w:val="00957DDB"/>
    <w:pPr>
      <w:spacing w:before="122" w:line="198" w:lineRule="exact"/>
      <w:ind w:left="2353" w:hanging="709"/>
    </w:pPr>
    <w:rPr>
      <w:sz w:val="18"/>
    </w:rPr>
  </w:style>
  <w:style w:type="paragraph" w:customStyle="1" w:styleId="noteParlAmend">
    <w:name w:val="note(ParlAmend)"/>
    <w:aliases w:val="npp"/>
    <w:basedOn w:val="OPCParaBase"/>
    <w:next w:val="ParlAmend"/>
    <w:rsid w:val="00957DDB"/>
    <w:pPr>
      <w:spacing w:line="240" w:lineRule="auto"/>
      <w:jc w:val="right"/>
    </w:pPr>
    <w:rPr>
      <w:rFonts w:ascii="Arial" w:hAnsi="Arial"/>
      <w:b/>
      <w:i/>
    </w:rPr>
  </w:style>
  <w:style w:type="paragraph" w:customStyle="1" w:styleId="Page1">
    <w:name w:val="Page1"/>
    <w:basedOn w:val="OPCParaBase"/>
    <w:rsid w:val="00957DDB"/>
    <w:pPr>
      <w:spacing w:before="5600" w:line="240" w:lineRule="auto"/>
    </w:pPr>
    <w:rPr>
      <w:b/>
      <w:sz w:val="32"/>
    </w:rPr>
  </w:style>
  <w:style w:type="paragraph" w:customStyle="1" w:styleId="PageBreak">
    <w:name w:val="PageBreak"/>
    <w:aliases w:val="pb"/>
    <w:basedOn w:val="OPCParaBase"/>
    <w:rsid w:val="00957DDB"/>
    <w:pPr>
      <w:spacing w:line="240" w:lineRule="auto"/>
    </w:pPr>
    <w:rPr>
      <w:sz w:val="20"/>
    </w:rPr>
  </w:style>
  <w:style w:type="paragraph" w:customStyle="1" w:styleId="paragraphsub">
    <w:name w:val="paragraph(sub)"/>
    <w:aliases w:val="aa"/>
    <w:basedOn w:val="OPCParaBase"/>
    <w:rsid w:val="00957DDB"/>
    <w:pPr>
      <w:tabs>
        <w:tab w:val="right" w:pos="1985"/>
      </w:tabs>
      <w:spacing w:before="40" w:line="240" w:lineRule="auto"/>
      <w:ind w:left="2098" w:hanging="2098"/>
    </w:pPr>
  </w:style>
  <w:style w:type="paragraph" w:customStyle="1" w:styleId="paragraphsub-sub">
    <w:name w:val="paragraph(sub-sub)"/>
    <w:aliases w:val="aaa"/>
    <w:basedOn w:val="OPCParaBase"/>
    <w:rsid w:val="00957DDB"/>
    <w:pPr>
      <w:tabs>
        <w:tab w:val="right" w:pos="2722"/>
      </w:tabs>
      <w:spacing w:before="40" w:line="240" w:lineRule="auto"/>
      <w:ind w:left="2835" w:hanging="2835"/>
    </w:pPr>
  </w:style>
  <w:style w:type="paragraph" w:customStyle="1" w:styleId="paragraph">
    <w:name w:val="paragraph"/>
    <w:aliases w:val="a"/>
    <w:basedOn w:val="OPCParaBase"/>
    <w:link w:val="paragraphChar"/>
    <w:rsid w:val="00957DDB"/>
    <w:pPr>
      <w:tabs>
        <w:tab w:val="right" w:pos="1531"/>
      </w:tabs>
      <w:spacing w:before="40" w:line="240" w:lineRule="auto"/>
      <w:ind w:left="1644" w:hanging="1644"/>
    </w:pPr>
  </w:style>
  <w:style w:type="paragraph" w:customStyle="1" w:styleId="ParlAmend">
    <w:name w:val="ParlAmend"/>
    <w:aliases w:val="pp"/>
    <w:basedOn w:val="OPCParaBase"/>
    <w:rsid w:val="00957DDB"/>
    <w:pPr>
      <w:spacing w:before="240" w:line="240" w:lineRule="atLeast"/>
      <w:ind w:hanging="567"/>
    </w:pPr>
    <w:rPr>
      <w:sz w:val="24"/>
    </w:rPr>
  </w:style>
  <w:style w:type="paragraph" w:customStyle="1" w:styleId="Penalty">
    <w:name w:val="Penalty"/>
    <w:basedOn w:val="OPCParaBase"/>
    <w:rsid w:val="00957DDB"/>
    <w:pPr>
      <w:tabs>
        <w:tab w:val="left" w:pos="2977"/>
      </w:tabs>
      <w:spacing w:before="180" w:line="240" w:lineRule="auto"/>
      <w:ind w:left="1985" w:hanging="851"/>
    </w:pPr>
  </w:style>
  <w:style w:type="paragraph" w:customStyle="1" w:styleId="Portfolio">
    <w:name w:val="Portfolio"/>
    <w:basedOn w:val="OPCParaBase"/>
    <w:rsid w:val="00957DDB"/>
    <w:pPr>
      <w:spacing w:line="240" w:lineRule="auto"/>
    </w:pPr>
    <w:rPr>
      <w:i/>
      <w:sz w:val="20"/>
    </w:rPr>
  </w:style>
  <w:style w:type="paragraph" w:customStyle="1" w:styleId="Preamble">
    <w:name w:val="Preamble"/>
    <w:basedOn w:val="OPCParaBase"/>
    <w:next w:val="Normal"/>
    <w:rsid w:val="00957D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7DDB"/>
    <w:pPr>
      <w:spacing w:line="240" w:lineRule="auto"/>
    </w:pPr>
    <w:rPr>
      <w:i/>
      <w:sz w:val="20"/>
    </w:rPr>
  </w:style>
  <w:style w:type="paragraph" w:customStyle="1" w:styleId="Session">
    <w:name w:val="Session"/>
    <w:basedOn w:val="OPCParaBase"/>
    <w:rsid w:val="00957DDB"/>
    <w:pPr>
      <w:spacing w:line="240" w:lineRule="auto"/>
    </w:pPr>
    <w:rPr>
      <w:sz w:val="28"/>
    </w:rPr>
  </w:style>
  <w:style w:type="paragraph" w:customStyle="1" w:styleId="Sponsor">
    <w:name w:val="Sponsor"/>
    <w:basedOn w:val="OPCParaBase"/>
    <w:rsid w:val="00957DDB"/>
    <w:pPr>
      <w:spacing w:line="240" w:lineRule="auto"/>
    </w:pPr>
    <w:rPr>
      <w:i/>
    </w:rPr>
  </w:style>
  <w:style w:type="paragraph" w:customStyle="1" w:styleId="Subitem">
    <w:name w:val="Subitem"/>
    <w:aliases w:val="iss"/>
    <w:basedOn w:val="OPCParaBase"/>
    <w:rsid w:val="00957DDB"/>
    <w:pPr>
      <w:spacing w:before="180" w:line="240" w:lineRule="auto"/>
      <w:ind w:left="709" w:hanging="709"/>
    </w:pPr>
  </w:style>
  <w:style w:type="paragraph" w:customStyle="1" w:styleId="SubitemHead">
    <w:name w:val="SubitemHead"/>
    <w:aliases w:val="issh"/>
    <w:basedOn w:val="OPCParaBase"/>
    <w:rsid w:val="00957D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7DDB"/>
    <w:pPr>
      <w:spacing w:before="40" w:line="240" w:lineRule="auto"/>
      <w:ind w:left="1134"/>
    </w:pPr>
  </w:style>
  <w:style w:type="paragraph" w:customStyle="1" w:styleId="SubsectionHead">
    <w:name w:val="SubsectionHead"/>
    <w:aliases w:val="ssh"/>
    <w:basedOn w:val="OPCParaBase"/>
    <w:next w:val="subsection"/>
    <w:rsid w:val="00957DDB"/>
    <w:pPr>
      <w:keepNext/>
      <w:keepLines/>
      <w:spacing w:before="240" w:line="240" w:lineRule="auto"/>
      <w:ind w:left="1134"/>
    </w:pPr>
    <w:rPr>
      <w:i/>
    </w:rPr>
  </w:style>
  <w:style w:type="paragraph" w:customStyle="1" w:styleId="Tablea">
    <w:name w:val="Table(a)"/>
    <w:aliases w:val="ta"/>
    <w:basedOn w:val="OPCParaBase"/>
    <w:rsid w:val="00957DDB"/>
    <w:pPr>
      <w:spacing w:before="60" w:line="240" w:lineRule="auto"/>
      <w:ind w:left="284" w:hanging="284"/>
    </w:pPr>
    <w:rPr>
      <w:sz w:val="20"/>
    </w:rPr>
  </w:style>
  <w:style w:type="paragraph" w:customStyle="1" w:styleId="TableAA">
    <w:name w:val="Table(AA)"/>
    <w:aliases w:val="taaa"/>
    <w:basedOn w:val="OPCParaBase"/>
    <w:rsid w:val="00957D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7D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7DDB"/>
    <w:pPr>
      <w:spacing w:before="60" w:line="240" w:lineRule="atLeast"/>
    </w:pPr>
    <w:rPr>
      <w:sz w:val="20"/>
    </w:rPr>
  </w:style>
  <w:style w:type="paragraph" w:customStyle="1" w:styleId="TLPBoxTextnote">
    <w:name w:val="TLPBoxText(note"/>
    <w:aliases w:val="right)"/>
    <w:basedOn w:val="OPCParaBase"/>
    <w:rsid w:val="00957D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7D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7DDB"/>
    <w:pPr>
      <w:spacing w:before="122" w:line="198" w:lineRule="exact"/>
      <w:ind w:left="1985" w:hanging="851"/>
      <w:jc w:val="right"/>
    </w:pPr>
    <w:rPr>
      <w:sz w:val="18"/>
    </w:rPr>
  </w:style>
  <w:style w:type="paragraph" w:customStyle="1" w:styleId="TLPTableBullet">
    <w:name w:val="TLPTableBullet"/>
    <w:aliases w:val="ttb"/>
    <w:basedOn w:val="OPCParaBase"/>
    <w:rsid w:val="00957DDB"/>
    <w:pPr>
      <w:spacing w:line="240" w:lineRule="exact"/>
      <w:ind w:left="284" w:hanging="284"/>
    </w:pPr>
    <w:rPr>
      <w:sz w:val="20"/>
    </w:rPr>
  </w:style>
  <w:style w:type="paragraph" w:styleId="TOC1">
    <w:name w:val="toc 1"/>
    <w:basedOn w:val="Normal"/>
    <w:next w:val="Normal"/>
    <w:uiPriority w:val="39"/>
    <w:unhideWhenUsed/>
    <w:rsid w:val="00957DD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57DD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57DD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57DD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57DD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57DD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57DD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57DD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57DD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57DDB"/>
    <w:pPr>
      <w:keepLines/>
      <w:spacing w:before="240" w:after="120" w:line="240" w:lineRule="auto"/>
      <w:ind w:left="794"/>
    </w:pPr>
    <w:rPr>
      <w:b/>
      <w:kern w:val="28"/>
      <w:sz w:val="20"/>
    </w:rPr>
  </w:style>
  <w:style w:type="paragraph" w:customStyle="1" w:styleId="TofSectsHeading">
    <w:name w:val="TofSects(Heading)"/>
    <w:basedOn w:val="OPCParaBase"/>
    <w:rsid w:val="00957DDB"/>
    <w:pPr>
      <w:spacing w:before="240" w:after="120" w:line="240" w:lineRule="auto"/>
    </w:pPr>
    <w:rPr>
      <w:b/>
      <w:sz w:val="24"/>
    </w:rPr>
  </w:style>
  <w:style w:type="paragraph" w:customStyle="1" w:styleId="TofSectsSection">
    <w:name w:val="TofSects(Section)"/>
    <w:basedOn w:val="OPCParaBase"/>
    <w:rsid w:val="00957DDB"/>
    <w:pPr>
      <w:keepLines/>
      <w:spacing w:before="40" w:line="240" w:lineRule="auto"/>
      <w:ind w:left="1588" w:hanging="794"/>
    </w:pPr>
    <w:rPr>
      <w:kern w:val="28"/>
      <w:sz w:val="18"/>
    </w:rPr>
  </w:style>
  <w:style w:type="paragraph" w:customStyle="1" w:styleId="TofSectsSubdiv">
    <w:name w:val="TofSects(Subdiv)"/>
    <w:basedOn w:val="OPCParaBase"/>
    <w:rsid w:val="00957DDB"/>
    <w:pPr>
      <w:keepLines/>
      <w:spacing w:before="80" w:line="240" w:lineRule="auto"/>
      <w:ind w:left="1588" w:hanging="794"/>
    </w:pPr>
    <w:rPr>
      <w:kern w:val="28"/>
    </w:rPr>
  </w:style>
  <w:style w:type="paragraph" w:customStyle="1" w:styleId="WRStyle">
    <w:name w:val="WR Style"/>
    <w:aliases w:val="WR"/>
    <w:basedOn w:val="OPCParaBase"/>
    <w:rsid w:val="00957DDB"/>
    <w:pPr>
      <w:spacing w:before="240" w:line="240" w:lineRule="auto"/>
      <w:ind w:left="284" w:hanging="284"/>
    </w:pPr>
    <w:rPr>
      <w:b/>
      <w:i/>
      <w:kern w:val="28"/>
      <w:sz w:val="24"/>
    </w:rPr>
  </w:style>
  <w:style w:type="paragraph" w:customStyle="1" w:styleId="notepara">
    <w:name w:val="note(para)"/>
    <w:aliases w:val="na"/>
    <w:basedOn w:val="OPCParaBase"/>
    <w:rsid w:val="00957DDB"/>
    <w:pPr>
      <w:spacing w:before="40" w:line="198" w:lineRule="exact"/>
      <w:ind w:left="2354" w:hanging="369"/>
    </w:pPr>
    <w:rPr>
      <w:sz w:val="18"/>
    </w:rPr>
  </w:style>
  <w:style w:type="paragraph" w:styleId="Footer">
    <w:name w:val="footer"/>
    <w:link w:val="FooterChar"/>
    <w:rsid w:val="00957D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7DDB"/>
    <w:rPr>
      <w:rFonts w:eastAsia="Times New Roman" w:cs="Times New Roman"/>
      <w:sz w:val="22"/>
      <w:szCs w:val="24"/>
      <w:lang w:eastAsia="en-AU"/>
    </w:rPr>
  </w:style>
  <w:style w:type="character" w:styleId="LineNumber">
    <w:name w:val="line number"/>
    <w:basedOn w:val="OPCCharBase"/>
    <w:uiPriority w:val="99"/>
    <w:unhideWhenUsed/>
    <w:rsid w:val="00957DDB"/>
    <w:rPr>
      <w:sz w:val="16"/>
    </w:rPr>
  </w:style>
  <w:style w:type="table" w:customStyle="1" w:styleId="CFlag">
    <w:name w:val="CFlag"/>
    <w:basedOn w:val="TableNormal"/>
    <w:uiPriority w:val="99"/>
    <w:rsid w:val="00957DDB"/>
    <w:rPr>
      <w:rFonts w:eastAsia="Times New Roman" w:cs="Times New Roman"/>
      <w:lang w:eastAsia="en-AU"/>
    </w:rPr>
    <w:tblPr/>
  </w:style>
  <w:style w:type="paragraph" w:styleId="BalloonText">
    <w:name w:val="Balloon Text"/>
    <w:basedOn w:val="Normal"/>
    <w:link w:val="BalloonTextChar"/>
    <w:uiPriority w:val="99"/>
    <w:unhideWhenUsed/>
    <w:rsid w:val="00957D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7DDB"/>
    <w:rPr>
      <w:rFonts w:ascii="Tahoma" w:hAnsi="Tahoma" w:cs="Tahoma"/>
      <w:sz w:val="16"/>
      <w:szCs w:val="16"/>
    </w:rPr>
  </w:style>
  <w:style w:type="table" w:styleId="TableGrid">
    <w:name w:val="Table Grid"/>
    <w:basedOn w:val="TableNormal"/>
    <w:uiPriority w:val="59"/>
    <w:rsid w:val="0095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7DDB"/>
    <w:rPr>
      <w:b/>
      <w:sz w:val="28"/>
      <w:szCs w:val="32"/>
    </w:rPr>
  </w:style>
  <w:style w:type="paragraph" w:customStyle="1" w:styleId="LegislationMadeUnder">
    <w:name w:val="LegislationMadeUnder"/>
    <w:basedOn w:val="OPCParaBase"/>
    <w:next w:val="Normal"/>
    <w:rsid w:val="00957DDB"/>
    <w:rPr>
      <w:i/>
      <w:sz w:val="32"/>
      <w:szCs w:val="32"/>
    </w:rPr>
  </w:style>
  <w:style w:type="paragraph" w:customStyle="1" w:styleId="SignCoverPageEnd">
    <w:name w:val="SignCoverPageEnd"/>
    <w:basedOn w:val="OPCParaBase"/>
    <w:next w:val="Normal"/>
    <w:rsid w:val="00957D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7DDB"/>
    <w:pPr>
      <w:pBdr>
        <w:top w:val="single" w:sz="4" w:space="1" w:color="auto"/>
      </w:pBdr>
      <w:spacing w:before="360"/>
      <w:ind w:right="397"/>
      <w:jc w:val="both"/>
    </w:pPr>
  </w:style>
  <w:style w:type="paragraph" w:customStyle="1" w:styleId="NotesHeading1">
    <w:name w:val="NotesHeading 1"/>
    <w:basedOn w:val="OPCParaBase"/>
    <w:next w:val="Normal"/>
    <w:rsid w:val="00957DDB"/>
    <w:rPr>
      <w:b/>
      <w:sz w:val="28"/>
      <w:szCs w:val="28"/>
    </w:rPr>
  </w:style>
  <w:style w:type="paragraph" w:customStyle="1" w:styleId="NotesHeading2">
    <w:name w:val="NotesHeading 2"/>
    <w:basedOn w:val="OPCParaBase"/>
    <w:next w:val="Normal"/>
    <w:rsid w:val="00957DDB"/>
    <w:rPr>
      <w:b/>
      <w:sz w:val="28"/>
      <w:szCs w:val="28"/>
    </w:rPr>
  </w:style>
  <w:style w:type="paragraph" w:customStyle="1" w:styleId="ENotesText">
    <w:name w:val="ENotesText"/>
    <w:aliases w:val="Ent"/>
    <w:basedOn w:val="OPCParaBase"/>
    <w:next w:val="Normal"/>
    <w:rsid w:val="00957DDB"/>
    <w:pPr>
      <w:spacing w:before="120"/>
    </w:pPr>
  </w:style>
  <w:style w:type="paragraph" w:customStyle="1" w:styleId="CompiledActNo">
    <w:name w:val="CompiledActNo"/>
    <w:basedOn w:val="OPCParaBase"/>
    <w:next w:val="Normal"/>
    <w:rsid w:val="00957DDB"/>
    <w:rPr>
      <w:b/>
      <w:sz w:val="24"/>
      <w:szCs w:val="24"/>
    </w:rPr>
  </w:style>
  <w:style w:type="paragraph" w:customStyle="1" w:styleId="CompiledMadeUnder">
    <w:name w:val="CompiledMadeUnder"/>
    <w:basedOn w:val="OPCParaBase"/>
    <w:next w:val="Normal"/>
    <w:rsid w:val="00957DDB"/>
    <w:rPr>
      <w:i/>
      <w:sz w:val="24"/>
      <w:szCs w:val="24"/>
    </w:rPr>
  </w:style>
  <w:style w:type="paragraph" w:customStyle="1" w:styleId="Paragraphsub-sub-sub">
    <w:name w:val="Paragraph(sub-sub-sub)"/>
    <w:aliases w:val="aaaa"/>
    <w:basedOn w:val="OPCParaBase"/>
    <w:rsid w:val="00957D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7D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7D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7D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7D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7DDB"/>
    <w:pPr>
      <w:spacing w:before="60" w:line="240" w:lineRule="auto"/>
    </w:pPr>
    <w:rPr>
      <w:rFonts w:cs="Arial"/>
      <w:sz w:val="20"/>
      <w:szCs w:val="22"/>
    </w:rPr>
  </w:style>
  <w:style w:type="paragraph" w:customStyle="1" w:styleId="NoteToSubpara">
    <w:name w:val="NoteToSubpara"/>
    <w:aliases w:val="nts"/>
    <w:basedOn w:val="OPCParaBase"/>
    <w:rsid w:val="00957DDB"/>
    <w:pPr>
      <w:spacing w:before="40" w:line="198" w:lineRule="exact"/>
      <w:ind w:left="2835" w:hanging="709"/>
    </w:pPr>
    <w:rPr>
      <w:sz w:val="18"/>
    </w:rPr>
  </w:style>
  <w:style w:type="paragraph" w:customStyle="1" w:styleId="ENoteTableHeading">
    <w:name w:val="ENoteTableHeading"/>
    <w:aliases w:val="enth"/>
    <w:basedOn w:val="OPCParaBase"/>
    <w:rsid w:val="00957DDB"/>
    <w:pPr>
      <w:keepNext/>
      <w:spacing w:before="60" w:line="240" w:lineRule="atLeast"/>
    </w:pPr>
    <w:rPr>
      <w:rFonts w:ascii="Arial" w:hAnsi="Arial"/>
      <w:b/>
      <w:sz w:val="16"/>
    </w:rPr>
  </w:style>
  <w:style w:type="paragraph" w:customStyle="1" w:styleId="ENoteTTi">
    <w:name w:val="ENoteTTi"/>
    <w:aliases w:val="entti"/>
    <w:basedOn w:val="OPCParaBase"/>
    <w:rsid w:val="00957DDB"/>
    <w:pPr>
      <w:keepNext/>
      <w:spacing w:before="60" w:line="240" w:lineRule="atLeast"/>
      <w:ind w:left="170"/>
    </w:pPr>
    <w:rPr>
      <w:sz w:val="16"/>
    </w:rPr>
  </w:style>
  <w:style w:type="paragraph" w:customStyle="1" w:styleId="ENotesHeading1">
    <w:name w:val="ENotesHeading 1"/>
    <w:aliases w:val="Enh1"/>
    <w:basedOn w:val="OPCParaBase"/>
    <w:next w:val="Normal"/>
    <w:rsid w:val="00957DDB"/>
    <w:pPr>
      <w:spacing w:before="120"/>
      <w:outlineLvl w:val="1"/>
    </w:pPr>
    <w:rPr>
      <w:b/>
      <w:sz w:val="28"/>
      <w:szCs w:val="28"/>
    </w:rPr>
  </w:style>
  <w:style w:type="paragraph" w:customStyle="1" w:styleId="ENotesHeading2">
    <w:name w:val="ENotesHeading 2"/>
    <w:aliases w:val="Enh2"/>
    <w:basedOn w:val="OPCParaBase"/>
    <w:next w:val="Normal"/>
    <w:rsid w:val="00957DDB"/>
    <w:pPr>
      <w:spacing w:before="120" w:after="120"/>
      <w:outlineLvl w:val="2"/>
    </w:pPr>
    <w:rPr>
      <w:b/>
      <w:sz w:val="24"/>
      <w:szCs w:val="28"/>
    </w:rPr>
  </w:style>
  <w:style w:type="paragraph" w:customStyle="1" w:styleId="ENoteTTIndentHeading">
    <w:name w:val="ENoteTTIndentHeading"/>
    <w:aliases w:val="enTTHi"/>
    <w:basedOn w:val="OPCParaBase"/>
    <w:rsid w:val="00957D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7DDB"/>
    <w:pPr>
      <w:spacing w:before="60" w:line="240" w:lineRule="atLeast"/>
    </w:pPr>
    <w:rPr>
      <w:sz w:val="16"/>
    </w:rPr>
  </w:style>
  <w:style w:type="paragraph" w:customStyle="1" w:styleId="MadeunderText">
    <w:name w:val="MadeunderText"/>
    <w:basedOn w:val="OPCParaBase"/>
    <w:next w:val="Normal"/>
    <w:rsid w:val="00957DDB"/>
    <w:pPr>
      <w:spacing w:before="240"/>
    </w:pPr>
    <w:rPr>
      <w:sz w:val="24"/>
      <w:szCs w:val="24"/>
    </w:rPr>
  </w:style>
  <w:style w:type="paragraph" w:customStyle="1" w:styleId="ENotesHeading3">
    <w:name w:val="ENotesHeading 3"/>
    <w:aliases w:val="Enh3"/>
    <w:basedOn w:val="OPCParaBase"/>
    <w:next w:val="Normal"/>
    <w:rsid w:val="00957DDB"/>
    <w:pPr>
      <w:keepNext/>
      <w:spacing w:before="120" w:line="240" w:lineRule="auto"/>
      <w:outlineLvl w:val="4"/>
    </w:pPr>
    <w:rPr>
      <w:b/>
      <w:szCs w:val="24"/>
    </w:rPr>
  </w:style>
  <w:style w:type="character" w:customStyle="1" w:styleId="CharSubPartTextCASA">
    <w:name w:val="CharSubPartText(CASA)"/>
    <w:basedOn w:val="OPCCharBase"/>
    <w:uiPriority w:val="1"/>
    <w:rsid w:val="00957DDB"/>
  </w:style>
  <w:style w:type="character" w:customStyle="1" w:styleId="CharSubPartNoCASA">
    <w:name w:val="CharSubPartNo(CASA)"/>
    <w:basedOn w:val="OPCCharBase"/>
    <w:uiPriority w:val="1"/>
    <w:rsid w:val="00957DDB"/>
  </w:style>
  <w:style w:type="paragraph" w:customStyle="1" w:styleId="ENoteTTIndentHeadingSub">
    <w:name w:val="ENoteTTIndentHeadingSub"/>
    <w:aliases w:val="enTTHis"/>
    <w:basedOn w:val="OPCParaBase"/>
    <w:rsid w:val="00957DDB"/>
    <w:pPr>
      <w:keepNext/>
      <w:spacing w:before="60" w:line="240" w:lineRule="atLeast"/>
      <w:ind w:left="340"/>
    </w:pPr>
    <w:rPr>
      <w:b/>
      <w:sz w:val="16"/>
    </w:rPr>
  </w:style>
  <w:style w:type="paragraph" w:customStyle="1" w:styleId="ENoteTTiSub">
    <w:name w:val="ENoteTTiSub"/>
    <w:aliases w:val="enttis"/>
    <w:basedOn w:val="OPCParaBase"/>
    <w:rsid w:val="00957DDB"/>
    <w:pPr>
      <w:keepNext/>
      <w:spacing w:before="60" w:line="240" w:lineRule="atLeast"/>
      <w:ind w:left="340"/>
    </w:pPr>
    <w:rPr>
      <w:sz w:val="16"/>
    </w:rPr>
  </w:style>
  <w:style w:type="paragraph" w:customStyle="1" w:styleId="SubDivisionMigration">
    <w:name w:val="SubDivisionMigration"/>
    <w:aliases w:val="sdm"/>
    <w:basedOn w:val="OPCParaBase"/>
    <w:rsid w:val="00957D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7DD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7DDB"/>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57D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7DDB"/>
    <w:rPr>
      <w:sz w:val="22"/>
    </w:rPr>
  </w:style>
  <w:style w:type="paragraph" w:customStyle="1" w:styleId="SOTextNote">
    <w:name w:val="SO TextNote"/>
    <w:aliases w:val="sont"/>
    <w:basedOn w:val="SOText"/>
    <w:qFormat/>
    <w:rsid w:val="00957DDB"/>
    <w:pPr>
      <w:spacing w:before="122" w:line="198" w:lineRule="exact"/>
      <w:ind w:left="1843" w:hanging="709"/>
    </w:pPr>
    <w:rPr>
      <w:sz w:val="18"/>
    </w:rPr>
  </w:style>
  <w:style w:type="paragraph" w:customStyle="1" w:styleId="SOPara">
    <w:name w:val="SO Para"/>
    <w:aliases w:val="soa"/>
    <w:basedOn w:val="SOText"/>
    <w:link w:val="SOParaChar"/>
    <w:qFormat/>
    <w:rsid w:val="00957DDB"/>
    <w:pPr>
      <w:tabs>
        <w:tab w:val="right" w:pos="1786"/>
      </w:tabs>
      <w:spacing w:before="40"/>
      <w:ind w:left="2070" w:hanging="936"/>
    </w:pPr>
  </w:style>
  <w:style w:type="character" w:customStyle="1" w:styleId="SOParaChar">
    <w:name w:val="SO Para Char"/>
    <w:aliases w:val="soa Char"/>
    <w:basedOn w:val="DefaultParagraphFont"/>
    <w:link w:val="SOPara"/>
    <w:rsid w:val="00957DDB"/>
    <w:rPr>
      <w:sz w:val="22"/>
    </w:rPr>
  </w:style>
  <w:style w:type="paragraph" w:customStyle="1" w:styleId="FileName">
    <w:name w:val="FileName"/>
    <w:basedOn w:val="Normal"/>
    <w:rsid w:val="00957DDB"/>
  </w:style>
  <w:style w:type="paragraph" w:customStyle="1" w:styleId="TableHeading">
    <w:name w:val="TableHeading"/>
    <w:aliases w:val="th"/>
    <w:basedOn w:val="OPCParaBase"/>
    <w:next w:val="Tabletext"/>
    <w:rsid w:val="00957DDB"/>
    <w:pPr>
      <w:keepNext/>
      <w:spacing w:before="60" w:line="240" w:lineRule="atLeast"/>
    </w:pPr>
    <w:rPr>
      <w:b/>
      <w:sz w:val="20"/>
    </w:rPr>
  </w:style>
  <w:style w:type="paragraph" w:customStyle="1" w:styleId="SOHeadBold">
    <w:name w:val="SO HeadBold"/>
    <w:aliases w:val="sohb"/>
    <w:basedOn w:val="SOText"/>
    <w:next w:val="SOText"/>
    <w:link w:val="SOHeadBoldChar"/>
    <w:qFormat/>
    <w:rsid w:val="00957DDB"/>
    <w:rPr>
      <w:b/>
    </w:rPr>
  </w:style>
  <w:style w:type="character" w:customStyle="1" w:styleId="SOHeadBoldChar">
    <w:name w:val="SO HeadBold Char"/>
    <w:aliases w:val="sohb Char"/>
    <w:basedOn w:val="DefaultParagraphFont"/>
    <w:link w:val="SOHeadBold"/>
    <w:rsid w:val="00957DDB"/>
    <w:rPr>
      <w:b/>
      <w:sz w:val="22"/>
    </w:rPr>
  </w:style>
  <w:style w:type="paragraph" w:customStyle="1" w:styleId="SOHeadItalic">
    <w:name w:val="SO HeadItalic"/>
    <w:aliases w:val="sohi"/>
    <w:basedOn w:val="SOText"/>
    <w:next w:val="SOText"/>
    <w:link w:val="SOHeadItalicChar"/>
    <w:qFormat/>
    <w:rsid w:val="00957DDB"/>
    <w:rPr>
      <w:i/>
    </w:rPr>
  </w:style>
  <w:style w:type="character" w:customStyle="1" w:styleId="SOHeadItalicChar">
    <w:name w:val="SO HeadItalic Char"/>
    <w:aliases w:val="sohi Char"/>
    <w:basedOn w:val="DefaultParagraphFont"/>
    <w:link w:val="SOHeadItalic"/>
    <w:rsid w:val="00957DDB"/>
    <w:rPr>
      <w:i/>
      <w:sz w:val="22"/>
    </w:rPr>
  </w:style>
  <w:style w:type="paragraph" w:customStyle="1" w:styleId="SOBullet">
    <w:name w:val="SO Bullet"/>
    <w:aliases w:val="sotb"/>
    <w:basedOn w:val="SOText"/>
    <w:link w:val="SOBulletChar"/>
    <w:qFormat/>
    <w:rsid w:val="00957DDB"/>
    <w:pPr>
      <w:ind w:left="1559" w:hanging="425"/>
    </w:pPr>
  </w:style>
  <w:style w:type="character" w:customStyle="1" w:styleId="SOBulletChar">
    <w:name w:val="SO Bullet Char"/>
    <w:aliases w:val="sotb Char"/>
    <w:basedOn w:val="DefaultParagraphFont"/>
    <w:link w:val="SOBullet"/>
    <w:rsid w:val="00957DDB"/>
    <w:rPr>
      <w:sz w:val="22"/>
    </w:rPr>
  </w:style>
  <w:style w:type="paragraph" w:customStyle="1" w:styleId="SOBulletNote">
    <w:name w:val="SO BulletNote"/>
    <w:aliases w:val="sonb"/>
    <w:basedOn w:val="SOTextNote"/>
    <w:link w:val="SOBulletNoteChar"/>
    <w:qFormat/>
    <w:rsid w:val="00957DDB"/>
    <w:pPr>
      <w:tabs>
        <w:tab w:val="left" w:pos="1560"/>
      </w:tabs>
      <w:ind w:left="2268" w:hanging="1134"/>
    </w:pPr>
  </w:style>
  <w:style w:type="character" w:customStyle="1" w:styleId="SOBulletNoteChar">
    <w:name w:val="SO BulletNote Char"/>
    <w:aliases w:val="sonb Char"/>
    <w:basedOn w:val="DefaultParagraphFont"/>
    <w:link w:val="SOBulletNote"/>
    <w:rsid w:val="00957DDB"/>
    <w:rPr>
      <w:sz w:val="18"/>
    </w:rPr>
  </w:style>
  <w:style w:type="paragraph" w:customStyle="1" w:styleId="SOText2">
    <w:name w:val="SO Text2"/>
    <w:aliases w:val="sot2"/>
    <w:basedOn w:val="Normal"/>
    <w:next w:val="SOText"/>
    <w:link w:val="SOText2Char"/>
    <w:rsid w:val="00957D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7DDB"/>
    <w:rPr>
      <w:sz w:val="22"/>
    </w:rPr>
  </w:style>
  <w:style w:type="paragraph" w:customStyle="1" w:styleId="SubPartCASA">
    <w:name w:val="SubPart(CASA)"/>
    <w:aliases w:val="csp"/>
    <w:basedOn w:val="OPCParaBase"/>
    <w:next w:val="ActHead3"/>
    <w:rsid w:val="00957DD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57DDB"/>
    <w:rPr>
      <w:rFonts w:eastAsia="Times New Roman" w:cs="Times New Roman"/>
      <w:sz w:val="22"/>
      <w:lang w:eastAsia="en-AU"/>
    </w:rPr>
  </w:style>
  <w:style w:type="character" w:customStyle="1" w:styleId="notetextChar">
    <w:name w:val="note(text) Char"/>
    <w:aliases w:val="n Char"/>
    <w:basedOn w:val="DefaultParagraphFont"/>
    <w:link w:val="notetext"/>
    <w:rsid w:val="00957DDB"/>
    <w:rPr>
      <w:rFonts w:eastAsia="Times New Roman" w:cs="Times New Roman"/>
      <w:sz w:val="18"/>
      <w:lang w:eastAsia="en-AU"/>
    </w:rPr>
  </w:style>
  <w:style w:type="character" w:customStyle="1" w:styleId="Heading1Char">
    <w:name w:val="Heading 1 Char"/>
    <w:basedOn w:val="DefaultParagraphFont"/>
    <w:link w:val="Heading1"/>
    <w:uiPriority w:val="9"/>
    <w:rsid w:val="00957D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7D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7D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7D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7D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7D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7D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7D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7DD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57DDB"/>
  </w:style>
  <w:style w:type="character" w:customStyle="1" w:styleId="charlegsubtitle1">
    <w:name w:val="charlegsubtitle1"/>
    <w:basedOn w:val="DefaultParagraphFont"/>
    <w:rsid w:val="00957DDB"/>
    <w:rPr>
      <w:rFonts w:ascii="Arial" w:hAnsi="Arial" w:cs="Arial" w:hint="default"/>
      <w:b/>
      <w:bCs/>
      <w:sz w:val="28"/>
      <w:szCs w:val="28"/>
    </w:rPr>
  </w:style>
  <w:style w:type="paragraph" w:styleId="Index1">
    <w:name w:val="index 1"/>
    <w:basedOn w:val="Normal"/>
    <w:next w:val="Normal"/>
    <w:autoRedefine/>
    <w:rsid w:val="00957DDB"/>
    <w:pPr>
      <w:ind w:left="240" w:hanging="240"/>
    </w:pPr>
  </w:style>
  <w:style w:type="paragraph" w:styleId="Index2">
    <w:name w:val="index 2"/>
    <w:basedOn w:val="Normal"/>
    <w:next w:val="Normal"/>
    <w:autoRedefine/>
    <w:rsid w:val="00957DDB"/>
    <w:pPr>
      <w:ind w:left="480" w:hanging="240"/>
    </w:pPr>
  </w:style>
  <w:style w:type="paragraph" w:styleId="Index3">
    <w:name w:val="index 3"/>
    <w:basedOn w:val="Normal"/>
    <w:next w:val="Normal"/>
    <w:autoRedefine/>
    <w:rsid w:val="00957DDB"/>
    <w:pPr>
      <w:ind w:left="720" w:hanging="240"/>
    </w:pPr>
  </w:style>
  <w:style w:type="paragraph" w:styleId="Index4">
    <w:name w:val="index 4"/>
    <w:basedOn w:val="Normal"/>
    <w:next w:val="Normal"/>
    <w:autoRedefine/>
    <w:rsid w:val="00957DDB"/>
    <w:pPr>
      <w:ind w:left="960" w:hanging="240"/>
    </w:pPr>
  </w:style>
  <w:style w:type="paragraph" w:styleId="Index5">
    <w:name w:val="index 5"/>
    <w:basedOn w:val="Normal"/>
    <w:next w:val="Normal"/>
    <w:autoRedefine/>
    <w:rsid w:val="00957DDB"/>
    <w:pPr>
      <w:ind w:left="1200" w:hanging="240"/>
    </w:pPr>
  </w:style>
  <w:style w:type="paragraph" w:styleId="Index6">
    <w:name w:val="index 6"/>
    <w:basedOn w:val="Normal"/>
    <w:next w:val="Normal"/>
    <w:autoRedefine/>
    <w:rsid w:val="00957DDB"/>
    <w:pPr>
      <w:ind w:left="1440" w:hanging="240"/>
    </w:pPr>
  </w:style>
  <w:style w:type="paragraph" w:styleId="Index7">
    <w:name w:val="index 7"/>
    <w:basedOn w:val="Normal"/>
    <w:next w:val="Normal"/>
    <w:autoRedefine/>
    <w:rsid w:val="00957DDB"/>
    <w:pPr>
      <w:ind w:left="1680" w:hanging="240"/>
    </w:pPr>
  </w:style>
  <w:style w:type="paragraph" w:styleId="Index8">
    <w:name w:val="index 8"/>
    <w:basedOn w:val="Normal"/>
    <w:next w:val="Normal"/>
    <w:autoRedefine/>
    <w:rsid w:val="00957DDB"/>
    <w:pPr>
      <w:ind w:left="1920" w:hanging="240"/>
    </w:pPr>
  </w:style>
  <w:style w:type="paragraph" w:styleId="Index9">
    <w:name w:val="index 9"/>
    <w:basedOn w:val="Normal"/>
    <w:next w:val="Normal"/>
    <w:autoRedefine/>
    <w:rsid w:val="00957DDB"/>
    <w:pPr>
      <w:ind w:left="2160" w:hanging="240"/>
    </w:pPr>
  </w:style>
  <w:style w:type="paragraph" w:styleId="NormalIndent">
    <w:name w:val="Normal Indent"/>
    <w:basedOn w:val="Normal"/>
    <w:rsid w:val="00957DDB"/>
    <w:pPr>
      <w:ind w:left="720"/>
    </w:pPr>
  </w:style>
  <w:style w:type="paragraph" w:styleId="FootnoteText">
    <w:name w:val="footnote text"/>
    <w:basedOn w:val="Normal"/>
    <w:link w:val="FootnoteTextChar"/>
    <w:rsid w:val="00957DDB"/>
    <w:rPr>
      <w:sz w:val="20"/>
    </w:rPr>
  </w:style>
  <w:style w:type="character" w:customStyle="1" w:styleId="FootnoteTextChar">
    <w:name w:val="Footnote Text Char"/>
    <w:basedOn w:val="DefaultParagraphFont"/>
    <w:link w:val="FootnoteText"/>
    <w:rsid w:val="00957DDB"/>
  </w:style>
  <w:style w:type="paragraph" w:styleId="CommentText">
    <w:name w:val="annotation text"/>
    <w:basedOn w:val="Normal"/>
    <w:link w:val="CommentTextChar"/>
    <w:rsid w:val="00957DDB"/>
    <w:rPr>
      <w:sz w:val="20"/>
    </w:rPr>
  </w:style>
  <w:style w:type="character" w:customStyle="1" w:styleId="CommentTextChar">
    <w:name w:val="Comment Text Char"/>
    <w:basedOn w:val="DefaultParagraphFont"/>
    <w:link w:val="CommentText"/>
    <w:rsid w:val="00957DDB"/>
  </w:style>
  <w:style w:type="paragraph" w:styleId="IndexHeading">
    <w:name w:val="index heading"/>
    <w:basedOn w:val="Normal"/>
    <w:next w:val="Index1"/>
    <w:rsid w:val="00957DDB"/>
    <w:rPr>
      <w:rFonts w:ascii="Arial" w:hAnsi="Arial" w:cs="Arial"/>
      <w:b/>
      <w:bCs/>
    </w:rPr>
  </w:style>
  <w:style w:type="paragraph" w:styleId="Caption">
    <w:name w:val="caption"/>
    <w:basedOn w:val="Normal"/>
    <w:next w:val="Normal"/>
    <w:qFormat/>
    <w:rsid w:val="00957DDB"/>
    <w:pPr>
      <w:spacing w:before="120" w:after="120"/>
    </w:pPr>
    <w:rPr>
      <w:b/>
      <w:bCs/>
      <w:sz w:val="20"/>
    </w:rPr>
  </w:style>
  <w:style w:type="paragraph" w:styleId="TableofFigures">
    <w:name w:val="table of figures"/>
    <w:basedOn w:val="Normal"/>
    <w:next w:val="Normal"/>
    <w:rsid w:val="00957DDB"/>
    <w:pPr>
      <w:ind w:left="480" w:hanging="480"/>
    </w:pPr>
  </w:style>
  <w:style w:type="paragraph" w:styleId="EnvelopeAddress">
    <w:name w:val="envelope address"/>
    <w:basedOn w:val="Normal"/>
    <w:rsid w:val="00957D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7DDB"/>
    <w:rPr>
      <w:rFonts w:ascii="Arial" w:hAnsi="Arial" w:cs="Arial"/>
      <w:sz w:val="20"/>
    </w:rPr>
  </w:style>
  <w:style w:type="character" w:styleId="FootnoteReference">
    <w:name w:val="footnote reference"/>
    <w:basedOn w:val="DefaultParagraphFont"/>
    <w:rsid w:val="00957DDB"/>
    <w:rPr>
      <w:rFonts w:ascii="Times New Roman" w:hAnsi="Times New Roman"/>
      <w:sz w:val="20"/>
      <w:vertAlign w:val="superscript"/>
    </w:rPr>
  </w:style>
  <w:style w:type="character" w:styleId="CommentReference">
    <w:name w:val="annotation reference"/>
    <w:basedOn w:val="DefaultParagraphFont"/>
    <w:rsid w:val="00957DDB"/>
    <w:rPr>
      <w:sz w:val="16"/>
      <w:szCs w:val="16"/>
    </w:rPr>
  </w:style>
  <w:style w:type="character" w:styleId="PageNumber">
    <w:name w:val="page number"/>
    <w:basedOn w:val="DefaultParagraphFont"/>
    <w:rsid w:val="00957DDB"/>
  </w:style>
  <w:style w:type="character" w:styleId="EndnoteReference">
    <w:name w:val="endnote reference"/>
    <w:basedOn w:val="DefaultParagraphFont"/>
    <w:rsid w:val="00957DDB"/>
    <w:rPr>
      <w:vertAlign w:val="superscript"/>
    </w:rPr>
  </w:style>
  <w:style w:type="paragraph" w:styleId="EndnoteText">
    <w:name w:val="endnote text"/>
    <w:basedOn w:val="Normal"/>
    <w:link w:val="EndnoteTextChar"/>
    <w:rsid w:val="00957DDB"/>
    <w:rPr>
      <w:sz w:val="20"/>
    </w:rPr>
  </w:style>
  <w:style w:type="character" w:customStyle="1" w:styleId="EndnoteTextChar">
    <w:name w:val="Endnote Text Char"/>
    <w:basedOn w:val="DefaultParagraphFont"/>
    <w:link w:val="EndnoteText"/>
    <w:rsid w:val="00957DDB"/>
  </w:style>
  <w:style w:type="paragraph" w:styleId="TableofAuthorities">
    <w:name w:val="table of authorities"/>
    <w:basedOn w:val="Normal"/>
    <w:next w:val="Normal"/>
    <w:rsid w:val="00957DDB"/>
    <w:pPr>
      <w:ind w:left="240" w:hanging="240"/>
    </w:pPr>
  </w:style>
  <w:style w:type="paragraph" w:styleId="MacroText">
    <w:name w:val="macro"/>
    <w:link w:val="MacroTextChar"/>
    <w:rsid w:val="00957DD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7DDB"/>
    <w:rPr>
      <w:rFonts w:ascii="Courier New" w:eastAsia="Times New Roman" w:hAnsi="Courier New" w:cs="Courier New"/>
      <w:lang w:eastAsia="en-AU"/>
    </w:rPr>
  </w:style>
  <w:style w:type="paragraph" w:styleId="TOAHeading">
    <w:name w:val="toa heading"/>
    <w:basedOn w:val="Normal"/>
    <w:next w:val="Normal"/>
    <w:rsid w:val="00957DDB"/>
    <w:pPr>
      <w:spacing w:before="120"/>
    </w:pPr>
    <w:rPr>
      <w:rFonts w:ascii="Arial" w:hAnsi="Arial" w:cs="Arial"/>
      <w:b/>
      <w:bCs/>
    </w:rPr>
  </w:style>
  <w:style w:type="paragraph" w:styleId="List">
    <w:name w:val="List"/>
    <w:basedOn w:val="Normal"/>
    <w:rsid w:val="00957DDB"/>
    <w:pPr>
      <w:ind w:left="283" w:hanging="283"/>
    </w:pPr>
  </w:style>
  <w:style w:type="paragraph" w:styleId="ListBullet">
    <w:name w:val="List Bullet"/>
    <w:basedOn w:val="Normal"/>
    <w:autoRedefine/>
    <w:rsid w:val="00957DDB"/>
    <w:pPr>
      <w:tabs>
        <w:tab w:val="num" w:pos="360"/>
      </w:tabs>
      <w:ind w:left="360" w:hanging="360"/>
    </w:pPr>
  </w:style>
  <w:style w:type="paragraph" w:styleId="ListNumber">
    <w:name w:val="List Number"/>
    <w:basedOn w:val="Normal"/>
    <w:rsid w:val="00957DDB"/>
    <w:pPr>
      <w:tabs>
        <w:tab w:val="num" w:pos="360"/>
      </w:tabs>
      <w:ind w:left="360" w:hanging="360"/>
    </w:pPr>
  </w:style>
  <w:style w:type="paragraph" w:styleId="List2">
    <w:name w:val="List 2"/>
    <w:basedOn w:val="Normal"/>
    <w:rsid w:val="00957DDB"/>
    <w:pPr>
      <w:ind w:left="566" w:hanging="283"/>
    </w:pPr>
  </w:style>
  <w:style w:type="paragraph" w:styleId="List3">
    <w:name w:val="List 3"/>
    <w:basedOn w:val="Normal"/>
    <w:rsid w:val="00957DDB"/>
    <w:pPr>
      <w:ind w:left="849" w:hanging="283"/>
    </w:pPr>
  </w:style>
  <w:style w:type="paragraph" w:styleId="List4">
    <w:name w:val="List 4"/>
    <w:basedOn w:val="Normal"/>
    <w:rsid w:val="00957DDB"/>
    <w:pPr>
      <w:ind w:left="1132" w:hanging="283"/>
    </w:pPr>
  </w:style>
  <w:style w:type="paragraph" w:styleId="List5">
    <w:name w:val="List 5"/>
    <w:basedOn w:val="Normal"/>
    <w:rsid w:val="00957DDB"/>
    <w:pPr>
      <w:ind w:left="1415" w:hanging="283"/>
    </w:pPr>
  </w:style>
  <w:style w:type="paragraph" w:styleId="ListBullet2">
    <w:name w:val="List Bullet 2"/>
    <w:basedOn w:val="Normal"/>
    <w:autoRedefine/>
    <w:rsid w:val="00957DDB"/>
    <w:pPr>
      <w:tabs>
        <w:tab w:val="num" w:pos="360"/>
      </w:tabs>
    </w:pPr>
  </w:style>
  <w:style w:type="paragraph" w:styleId="ListBullet3">
    <w:name w:val="List Bullet 3"/>
    <w:basedOn w:val="Normal"/>
    <w:autoRedefine/>
    <w:rsid w:val="00957DDB"/>
    <w:pPr>
      <w:tabs>
        <w:tab w:val="num" w:pos="926"/>
      </w:tabs>
      <w:ind w:left="926" w:hanging="360"/>
    </w:pPr>
  </w:style>
  <w:style w:type="paragraph" w:styleId="ListBullet4">
    <w:name w:val="List Bullet 4"/>
    <w:basedOn w:val="Normal"/>
    <w:autoRedefine/>
    <w:rsid w:val="00957DDB"/>
    <w:pPr>
      <w:tabs>
        <w:tab w:val="num" w:pos="1209"/>
      </w:tabs>
      <w:ind w:left="1209" w:hanging="360"/>
    </w:pPr>
  </w:style>
  <w:style w:type="paragraph" w:styleId="ListBullet5">
    <w:name w:val="List Bullet 5"/>
    <w:basedOn w:val="Normal"/>
    <w:autoRedefine/>
    <w:rsid w:val="00957DDB"/>
    <w:pPr>
      <w:tabs>
        <w:tab w:val="num" w:pos="1492"/>
      </w:tabs>
      <w:ind w:left="1492" w:hanging="360"/>
    </w:pPr>
  </w:style>
  <w:style w:type="paragraph" w:styleId="ListNumber2">
    <w:name w:val="List Number 2"/>
    <w:basedOn w:val="Normal"/>
    <w:rsid w:val="00957DDB"/>
    <w:pPr>
      <w:tabs>
        <w:tab w:val="num" w:pos="643"/>
      </w:tabs>
      <w:ind w:left="643" w:hanging="360"/>
    </w:pPr>
  </w:style>
  <w:style w:type="paragraph" w:styleId="ListNumber3">
    <w:name w:val="List Number 3"/>
    <w:basedOn w:val="Normal"/>
    <w:rsid w:val="00957DDB"/>
    <w:pPr>
      <w:tabs>
        <w:tab w:val="num" w:pos="926"/>
      </w:tabs>
      <w:ind w:left="926" w:hanging="360"/>
    </w:pPr>
  </w:style>
  <w:style w:type="paragraph" w:styleId="ListNumber4">
    <w:name w:val="List Number 4"/>
    <w:basedOn w:val="Normal"/>
    <w:rsid w:val="00957DDB"/>
    <w:pPr>
      <w:tabs>
        <w:tab w:val="num" w:pos="1209"/>
      </w:tabs>
      <w:ind w:left="1209" w:hanging="360"/>
    </w:pPr>
  </w:style>
  <w:style w:type="paragraph" w:styleId="ListNumber5">
    <w:name w:val="List Number 5"/>
    <w:basedOn w:val="Normal"/>
    <w:rsid w:val="00957DDB"/>
    <w:pPr>
      <w:tabs>
        <w:tab w:val="num" w:pos="1492"/>
      </w:tabs>
      <w:ind w:left="1492" w:hanging="360"/>
    </w:pPr>
  </w:style>
  <w:style w:type="paragraph" w:styleId="Title">
    <w:name w:val="Title"/>
    <w:basedOn w:val="Normal"/>
    <w:link w:val="TitleChar"/>
    <w:qFormat/>
    <w:rsid w:val="00957DDB"/>
    <w:pPr>
      <w:spacing w:before="240" w:after="60"/>
    </w:pPr>
    <w:rPr>
      <w:rFonts w:ascii="Arial" w:hAnsi="Arial" w:cs="Arial"/>
      <w:b/>
      <w:bCs/>
      <w:sz w:val="40"/>
      <w:szCs w:val="40"/>
    </w:rPr>
  </w:style>
  <w:style w:type="character" w:customStyle="1" w:styleId="TitleChar">
    <w:name w:val="Title Char"/>
    <w:basedOn w:val="DefaultParagraphFont"/>
    <w:link w:val="Title"/>
    <w:rsid w:val="00957DDB"/>
    <w:rPr>
      <w:rFonts w:ascii="Arial" w:hAnsi="Arial" w:cs="Arial"/>
      <w:b/>
      <w:bCs/>
      <w:sz w:val="40"/>
      <w:szCs w:val="40"/>
    </w:rPr>
  </w:style>
  <w:style w:type="paragraph" w:styleId="Closing">
    <w:name w:val="Closing"/>
    <w:basedOn w:val="Normal"/>
    <w:link w:val="ClosingChar"/>
    <w:rsid w:val="00957DDB"/>
    <w:pPr>
      <w:ind w:left="4252"/>
    </w:pPr>
  </w:style>
  <w:style w:type="character" w:customStyle="1" w:styleId="ClosingChar">
    <w:name w:val="Closing Char"/>
    <w:basedOn w:val="DefaultParagraphFont"/>
    <w:link w:val="Closing"/>
    <w:rsid w:val="00957DDB"/>
    <w:rPr>
      <w:sz w:val="22"/>
    </w:rPr>
  </w:style>
  <w:style w:type="paragraph" w:styleId="Signature">
    <w:name w:val="Signature"/>
    <w:basedOn w:val="Normal"/>
    <w:link w:val="SignatureChar"/>
    <w:rsid w:val="00957DDB"/>
    <w:pPr>
      <w:ind w:left="4252"/>
    </w:pPr>
  </w:style>
  <w:style w:type="character" w:customStyle="1" w:styleId="SignatureChar">
    <w:name w:val="Signature Char"/>
    <w:basedOn w:val="DefaultParagraphFont"/>
    <w:link w:val="Signature"/>
    <w:rsid w:val="00957DDB"/>
    <w:rPr>
      <w:sz w:val="22"/>
    </w:rPr>
  </w:style>
  <w:style w:type="paragraph" w:styleId="BodyText">
    <w:name w:val="Body Text"/>
    <w:basedOn w:val="Normal"/>
    <w:link w:val="BodyTextChar"/>
    <w:rsid w:val="00957DDB"/>
    <w:pPr>
      <w:spacing w:after="120"/>
    </w:pPr>
  </w:style>
  <w:style w:type="character" w:customStyle="1" w:styleId="BodyTextChar">
    <w:name w:val="Body Text Char"/>
    <w:basedOn w:val="DefaultParagraphFont"/>
    <w:link w:val="BodyText"/>
    <w:rsid w:val="00957DDB"/>
    <w:rPr>
      <w:sz w:val="22"/>
    </w:rPr>
  </w:style>
  <w:style w:type="paragraph" w:styleId="BodyTextIndent">
    <w:name w:val="Body Text Indent"/>
    <w:basedOn w:val="Normal"/>
    <w:link w:val="BodyTextIndentChar"/>
    <w:rsid w:val="00957DDB"/>
    <w:pPr>
      <w:spacing w:after="120"/>
      <w:ind w:left="283"/>
    </w:pPr>
  </w:style>
  <w:style w:type="character" w:customStyle="1" w:styleId="BodyTextIndentChar">
    <w:name w:val="Body Text Indent Char"/>
    <w:basedOn w:val="DefaultParagraphFont"/>
    <w:link w:val="BodyTextIndent"/>
    <w:rsid w:val="00957DDB"/>
    <w:rPr>
      <w:sz w:val="22"/>
    </w:rPr>
  </w:style>
  <w:style w:type="paragraph" w:styleId="ListContinue">
    <w:name w:val="List Continue"/>
    <w:basedOn w:val="Normal"/>
    <w:rsid w:val="00957DDB"/>
    <w:pPr>
      <w:spacing w:after="120"/>
      <w:ind w:left="283"/>
    </w:pPr>
  </w:style>
  <w:style w:type="paragraph" w:styleId="ListContinue2">
    <w:name w:val="List Continue 2"/>
    <w:basedOn w:val="Normal"/>
    <w:rsid w:val="00957DDB"/>
    <w:pPr>
      <w:spacing w:after="120"/>
      <w:ind w:left="566"/>
    </w:pPr>
  </w:style>
  <w:style w:type="paragraph" w:styleId="ListContinue3">
    <w:name w:val="List Continue 3"/>
    <w:basedOn w:val="Normal"/>
    <w:rsid w:val="00957DDB"/>
    <w:pPr>
      <w:spacing w:after="120"/>
      <w:ind w:left="849"/>
    </w:pPr>
  </w:style>
  <w:style w:type="paragraph" w:styleId="ListContinue4">
    <w:name w:val="List Continue 4"/>
    <w:basedOn w:val="Normal"/>
    <w:rsid w:val="00957DDB"/>
    <w:pPr>
      <w:spacing w:after="120"/>
      <w:ind w:left="1132"/>
    </w:pPr>
  </w:style>
  <w:style w:type="paragraph" w:styleId="ListContinue5">
    <w:name w:val="List Continue 5"/>
    <w:basedOn w:val="Normal"/>
    <w:rsid w:val="00957DDB"/>
    <w:pPr>
      <w:spacing w:after="120"/>
      <w:ind w:left="1415"/>
    </w:pPr>
  </w:style>
  <w:style w:type="paragraph" w:styleId="MessageHeader">
    <w:name w:val="Message Header"/>
    <w:basedOn w:val="Normal"/>
    <w:link w:val="MessageHeaderChar"/>
    <w:rsid w:val="00957D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7DDB"/>
    <w:rPr>
      <w:rFonts w:ascii="Arial" w:hAnsi="Arial" w:cs="Arial"/>
      <w:sz w:val="22"/>
      <w:shd w:val="pct20" w:color="auto" w:fill="auto"/>
    </w:rPr>
  </w:style>
  <w:style w:type="paragraph" w:styleId="Subtitle">
    <w:name w:val="Subtitle"/>
    <w:basedOn w:val="Normal"/>
    <w:link w:val="SubtitleChar"/>
    <w:qFormat/>
    <w:rsid w:val="00957DDB"/>
    <w:pPr>
      <w:spacing w:after="60"/>
      <w:jc w:val="center"/>
      <w:outlineLvl w:val="1"/>
    </w:pPr>
    <w:rPr>
      <w:rFonts w:ascii="Arial" w:hAnsi="Arial" w:cs="Arial"/>
    </w:rPr>
  </w:style>
  <w:style w:type="character" w:customStyle="1" w:styleId="SubtitleChar">
    <w:name w:val="Subtitle Char"/>
    <w:basedOn w:val="DefaultParagraphFont"/>
    <w:link w:val="Subtitle"/>
    <w:rsid w:val="00957DDB"/>
    <w:rPr>
      <w:rFonts w:ascii="Arial" w:hAnsi="Arial" w:cs="Arial"/>
      <w:sz w:val="22"/>
    </w:rPr>
  </w:style>
  <w:style w:type="paragraph" w:styleId="Salutation">
    <w:name w:val="Salutation"/>
    <w:basedOn w:val="Normal"/>
    <w:next w:val="Normal"/>
    <w:link w:val="SalutationChar"/>
    <w:rsid w:val="00957DDB"/>
  </w:style>
  <w:style w:type="character" w:customStyle="1" w:styleId="SalutationChar">
    <w:name w:val="Salutation Char"/>
    <w:basedOn w:val="DefaultParagraphFont"/>
    <w:link w:val="Salutation"/>
    <w:rsid w:val="00957DDB"/>
    <w:rPr>
      <w:sz w:val="22"/>
    </w:rPr>
  </w:style>
  <w:style w:type="paragraph" w:styleId="Date">
    <w:name w:val="Date"/>
    <w:basedOn w:val="Normal"/>
    <w:next w:val="Normal"/>
    <w:link w:val="DateChar"/>
    <w:rsid w:val="00957DDB"/>
  </w:style>
  <w:style w:type="character" w:customStyle="1" w:styleId="DateChar">
    <w:name w:val="Date Char"/>
    <w:basedOn w:val="DefaultParagraphFont"/>
    <w:link w:val="Date"/>
    <w:rsid w:val="00957DDB"/>
    <w:rPr>
      <w:sz w:val="22"/>
    </w:rPr>
  </w:style>
  <w:style w:type="paragraph" w:styleId="BodyTextFirstIndent">
    <w:name w:val="Body Text First Indent"/>
    <w:basedOn w:val="BodyText"/>
    <w:link w:val="BodyTextFirstIndentChar"/>
    <w:rsid w:val="00957DDB"/>
    <w:pPr>
      <w:ind w:firstLine="210"/>
    </w:pPr>
  </w:style>
  <w:style w:type="character" w:customStyle="1" w:styleId="BodyTextFirstIndentChar">
    <w:name w:val="Body Text First Indent Char"/>
    <w:basedOn w:val="BodyTextChar"/>
    <w:link w:val="BodyTextFirstIndent"/>
    <w:rsid w:val="00957DDB"/>
    <w:rPr>
      <w:sz w:val="22"/>
    </w:rPr>
  </w:style>
  <w:style w:type="paragraph" w:styleId="BodyTextFirstIndent2">
    <w:name w:val="Body Text First Indent 2"/>
    <w:basedOn w:val="BodyTextIndent"/>
    <w:link w:val="BodyTextFirstIndent2Char"/>
    <w:rsid w:val="00957DDB"/>
    <w:pPr>
      <w:ind w:firstLine="210"/>
    </w:pPr>
  </w:style>
  <w:style w:type="character" w:customStyle="1" w:styleId="BodyTextFirstIndent2Char">
    <w:name w:val="Body Text First Indent 2 Char"/>
    <w:basedOn w:val="BodyTextIndentChar"/>
    <w:link w:val="BodyTextFirstIndent2"/>
    <w:rsid w:val="00957DDB"/>
    <w:rPr>
      <w:sz w:val="22"/>
    </w:rPr>
  </w:style>
  <w:style w:type="paragraph" w:styleId="BodyText2">
    <w:name w:val="Body Text 2"/>
    <w:basedOn w:val="Normal"/>
    <w:link w:val="BodyText2Char"/>
    <w:rsid w:val="00957DDB"/>
    <w:pPr>
      <w:spacing w:after="120" w:line="480" w:lineRule="auto"/>
    </w:pPr>
  </w:style>
  <w:style w:type="character" w:customStyle="1" w:styleId="BodyText2Char">
    <w:name w:val="Body Text 2 Char"/>
    <w:basedOn w:val="DefaultParagraphFont"/>
    <w:link w:val="BodyText2"/>
    <w:rsid w:val="00957DDB"/>
    <w:rPr>
      <w:sz w:val="22"/>
    </w:rPr>
  </w:style>
  <w:style w:type="paragraph" w:styleId="BodyText3">
    <w:name w:val="Body Text 3"/>
    <w:basedOn w:val="Normal"/>
    <w:link w:val="BodyText3Char"/>
    <w:rsid w:val="00957DDB"/>
    <w:pPr>
      <w:spacing w:after="120"/>
    </w:pPr>
    <w:rPr>
      <w:sz w:val="16"/>
      <w:szCs w:val="16"/>
    </w:rPr>
  </w:style>
  <w:style w:type="character" w:customStyle="1" w:styleId="BodyText3Char">
    <w:name w:val="Body Text 3 Char"/>
    <w:basedOn w:val="DefaultParagraphFont"/>
    <w:link w:val="BodyText3"/>
    <w:rsid w:val="00957DDB"/>
    <w:rPr>
      <w:sz w:val="16"/>
      <w:szCs w:val="16"/>
    </w:rPr>
  </w:style>
  <w:style w:type="paragraph" w:styleId="BodyTextIndent2">
    <w:name w:val="Body Text Indent 2"/>
    <w:basedOn w:val="Normal"/>
    <w:link w:val="BodyTextIndent2Char"/>
    <w:rsid w:val="00957DDB"/>
    <w:pPr>
      <w:spacing w:after="120" w:line="480" w:lineRule="auto"/>
      <w:ind w:left="283"/>
    </w:pPr>
  </w:style>
  <w:style w:type="character" w:customStyle="1" w:styleId="BodyTextIndent2Char">
    <w:name w:val="Body Text Indent 2 Char"/>
    <w:basedOn w:val="DefaultParagraphFont"/>
    <w:link w:val="BodyTextIndent2"/>
    <w:rsid w:val="00957DDB"/>
    <w:rPr>
      <w:sz w:val="22"/>
    </w:rPr>
  </w:style>
  <w:style w:type="paragraph" w:styleId="BodyTextIndent3">
    <w:name w:val="Body Text Indent 3"/>
    <w:basedOn w:val="Normal"/>
    <w:link w:val="BodyTextIndent3Char"/>
    <w:rsid w:val="00957DDB"/>
    <w:pPr>
      <w:spacing w:after="120"/>
      <w:ind w:left="283"/>
    </w:pPr>
    <w:rPr>
      <w:sz w:val="16"/>
      <w:szCs w:val="16"/>
    </w:rPr>
  </w:style>
  <w:style w:type="character" w:customStyle="1" w:styleId="BodyTextIndent3Char">
    <w:name w:val="Body Text Indent 3 Char"/>
    <w:basedOn w:val="DefaultParagraphFont"/>
    <w:link w:val="BodyTextIndent3"/>
    <w:rsid w:val="00957DDB"/>
    <w:rPr>
      <w:sz w:val="16"/>
      <w:szCs w:val="16"/>
    </w:rPr>
  </w:style>
  <w:style w:type="paragraph" w:styleId="BlockText">
    <w:name w:val="Block Text"/>
    <w:basedOn w:val="Normal"/>
    <w:rsid w:val="00957DDB"/>
    <w:pPr>
      <w:spacing w:after="120"/>
      <w:ind w:left="1440" w:right="1440"/>
    </w:pPr>
  </w:style>
  <w:style w:type="character" w:styleId="Hyperlink">
    <w:name w:val="Hyperlink"/>
    <w:basedOn w:val="DefaultParagraphFont"/>
    <w:rsid w:val="00957DDB"/>
    <w:rPr>
      <w:color w:val="0000FF"/>
      <w:u w:val="single"/>
    </w:rPr>
  </w:style>
  <w:style w:type="character" w:styleId="FollowedHyperlink">
    <w:name w:val="FollowedHyperlink"/>
    <w:basedOn w:val="DefaultParagraphFont"/>
    <w:rsid w:val="00957DDB"/>
    <w:rPr>
      <w:color w:val="800080"/>
      <w:u w:val="single"/>
    </w:rPr>
  </w:style>
  <w:style w:type="character" w:styleId="Strong">
    <w:name w:val="Strong"/>
    <w:basedOn w:val="DefaultParagraphFont"/>
    <w:qFormat/>
    <w:rsid w:val="00957DDB"/>
    <w:rPr>
      <w:b/>
      <w:bCs/>
    </w:rPr>
  </w:style>
  <w:style w:type="character" w:styleId="Emphasis">
    <w:name w:val="Emphasis"/>
    <w:basedOn w:val="DefaultParagraphFont"/>
    <w:qFormat/>
    <w:rsid w:val="00957DDB"/>
    <w:rPr>
      <w:i/>
      <w:iCs/>
    </w:rPr>
  </w:style>
  <w:style w:type="paragraph" w:styleId="DocumentMap">
    <w:name w:val="Document Map"/>
    <w:basedOn w:val="Normal"/>
    <w:link w:val="DocumentMapChar"/>
    <w:rsid w:val="00957DDB"/>
    <w:pPr>
      <w:shd w:val="clear" w:color="auto" w:fill="000080"/>
    </w:pPr>
    <w:rPr>
      <w:rFonts w:ascii="Tahoma" w:hAnsi="Tahoma" w:cs="Tahoma"/>
    </w:rPr>
  </w:style>
  <w:style w:type="character" w:customStyle="1" w:styleId="DocumentMapChar">
    <w:name w:val="Document Map Char"/>
    <w:basedOn w:val="DefaultParagraphFont"/>
    <w:link w:val="DocumentMap"/>
    <w:rsid w:val="00957DDB"/>
    <w:rPr>
      <w:rFonts w:ascii="Tahoma" w:hAnsi="Tahoma" w:cs="Tahoma"/>
      <w:sz w:val="22"/>
      <w:shd w:val="clear" w:color="auto" w:fill="000080"/>
    </w:rPr>
  </w:style>
  <w:style w:type="paragraph" w:styleId="PlainText">
    <w:name w:val="Plain Text"/>
    <w:basedOn w:val="Normal"/>
    <w:link w:val="PlainTextChar"/>
    <w:rsid w:val="00957DDB"/>
    <w:rPr>
      <w:rFonts w:ascii="Courier New" w:hAnsi="Courier New" w:cs="Courier New"/>
      <w:sz w:val="20"/>
    </w:rPr>
  </w:style>
  <w:style w:type="character" w:customStyle="1" w:styleId="PlainTextChar">
    <w:name w:val="Plain Text Char"/>
    <w:basedOn w:val="DefaultParagraphFont"/>
    <w:link w:val="PlainText"/>
    <w:rsid w:val="00957DDB"/>
    <w:rPr>
      <w:rFonts w:ascii="Courier New" w:hAnsi="Courier New" w:cs="Courier New"/>
    </w:rPr>
  </w:style>
  <w:style w:type="paragraph" w:styleId="E-mailSignature">
    <w:name w:val="E-mail Signature"/>
    <w:basedOn w:val="Normal"/>
    <w:link w:val="E-mailSignatureChar"/>
    <w:rsid w:val="00957DDB"/>
  </w:style>
  <w:style w:type="character" w:customStyle="1" w:styleId="E-mailSignatureChar">
    <w:name w:val="E-mail Signature Char"/>
    <w:basedOn w:val="DefaultParagraphFont"/>
    <w:link w:val="E-mailSignature"/>
    <w:rsid w:val="00957DDB"/>
    <w:rPr>
      <w:sz w:val="22"/>
    </w:rPr>
  </w:style>
  <w:style w:type="paragraph" w:styleId="NormalWeb">
    <w:name w:val="Normal (Web)"/>
    <w:basedOn w:val="Normal"/>
    <w:rsid w:val="00957DDB"/>
  </w:style>
  <w:style w:type="character" w:styleId="HTMLAcronym">
    <w:name w:val="HTML Acronym"/>
    <w:basedOn w:val="DefaultParagraphFont"/>
    <w:rsid w:val="00957DDB"/>
  </w:style>
  <w:style w:type="paragraph" w:styleId="HTMLAddress">
    <w:name w:val="HTML Address"/>
    <w:basedOn w:val="Normal"/>
    <w:link w:val="HTMLAddressChar"/>
    <w:rsid w:val="00957DDB"/>
    <w:rPr>
      <w:i/>
      <w:iCs/>
    </w:rPr>
  </w:style>
  <w:style w:type="character" w:customStyle="1" w:styleId="HTMLAddressChar">
    <w:name w:val="HTML Address Char"/>
    <w:basedOn w:val="DefaultParagraphFont"/>
    <w:link w:val="HTMLAddress"/>
    <w:rsid w:val="00957DDB"/>
    <w:rPr>
      <w:i/>
      <w:iCs/>
      <w:sz w:val="22"/>
    </w:rPr>
  </w:style>
  <w:style w:type="character" w:styleId="HTMLCite">
    <w:name w:val="HTML Cite"/>
    <w:basedOn w:val="DefaultParagraphFont"/>
    <w:rsid w:val="00957DDB"/>
    <w:rPr>
      <w:i/>
      <w:iCs/>
    </w:rPr>
  </w:style>
  <w:style w:type="character" w:styleId="HTMLCode">
    <w:name w:val="HTML Code"/>
    <w:basedOn w:val="DefaultParagraphFont"/>
    <w:rsid w:val="00957DDB"/>
    <w:rPr>
      <w:rFonts w:ascii="Courier New" w:hAnsi="Courier New" w:cs="Courier New"/>
      <w:sz w:val="20"/>
      <w:szCs w:val="20"/>
    </w:rPr>
  </w:style>
  <w:style w:type="character" w:styleId="HTMLDefinition">
    <w:name w:val="HTML Definition"/>
    <w:basedOn w:val="DefaultParagraphFont"/>
    <w:rsid w:val="00957DDB"/>
    <w:rPr>
      <w:i/>
      <w:iCs/>
    </w:rPr>
  </w:style>
  <w:style w:type="character" w:styleId="HTMLKeyboard">
    <w:name w:val="HTML Keyboard"/>
    <w:basedOn w:val="DefaultParagraphFont"/>
    <w:rsid w:val="00957DDB"/>
    <w:rPr>
      <w:rFonts w:ascii="Courier New" w:hAnsi="Courier New" w:cs="Courier New"/>
      <w:sz w:val="20"/>
      <w:szCs w:val="20"/>
    </w:rPr>
  </w:style>
  <w:style w:type="paragraph" w:styleId="HTMLPreformatted">
    <w:name w:val="HTML Preformatted"/>
    <w:basedOn w:val="Normal"/>
    <w:link w:val="HTMLPreformattedChar"/>
    <w:rsid w:val="00957DDB"/>
    <w:rPr>
      <w:rFonts w:ascii="Courier New" w:hAnsi="Courier New" w:cs="Courier New"/>
      <w:sz w:val="20"/>
    </w:rPr>
  </w:style>
  <w:style w:type="character" w:customStyle="1" w:styleId="HTMLPreformattedChar">
    <w:name w:val="HTML Preformatted Char"/>
    <w:basedOn w:val="DefaultParagraphFont"/>
    <w:link w:val="HTMLPreformatted"/>
    <w:rsid w:val="00957DDB"/>
    <w:rPr>
      <w:rFonts w:ascii="Courier New" w:hAnsi="Courier New" w:cs="Courier New"/>
    </w:rPr>
  </w:style>
  <w:style w:type="character" w:styleId="HTMLSample">
    <w:name w:val="HTML Sample"/>
    <w:basedOn w:val="DefaultParagraphFont"/>
    <w:rsid w:val="00957DDB"/>
    <w:rPr>
      <w:rFonts w:ascii="Courier New" w:hAnsi="Courier New" w:cs="Courier New"/>
    </w:rPr>
  </w:style>
  <w:style w:type="character" w:styleId="HTMLTypewriter">
    <w:name w:val="HTML Typewriter"/>
    <w:basedOn w:val="DefaultParagraphFont"/>
    <w:rsid w:val="00957DDB"/>
    <w:rPr>
      <w:rFonts w:ascii="Courier New" w:hAnsi="Courier New" w:cs="Courier New"/>
      <w:sz w:val="20"/>
      <w:szCs w:val="20"/>
    </w:rPr>
  </w:style>
  <w:style w:type="character" w:styleId="HTMLVariable">
    <w:name w:val="HTML Variable"/>
    <w:basedOn w:val="DefaultParagraphFont"/>
    <w:rsid w:val="00957DDB"/>
    <w:rPr>
      <w:i/>
      <w:iCs/>
    </w:rPr>
  </w:style>
  <w:style w:type="paragraph" w:styleId="CommentSubject">
    <w:name w:val="annotation subject"/>
    <w:basedOn w:val="CommentText"/>
    <w:next w:val="CommentText"/>
    <w:link w:val="CommentSubjectChar"/>
    <w:rsid w:val="00957DDB"/>
    <w:rPr>
      <w:b/>
      <w:bCs/>
    </w:rPr>
  </w:style>
  <w:style w:type="character" w:customStyle="1" w:styleId="CommentSubjectChar">
    <w:name w:val="Comment Subject Char"/>
    <w:basedOn w:val="CommentTextChar"/>
    <w:link w:val="CommentSubject"/>
    <w:rsid w:val="00957DDB"/>
    <w:rPr>
      <w:b/>
      <w:bCs/>
    </w:rPr>
  </w:style>
  <w:style w:type="numbering" w:styleId="1ai">
    <w:name w:val="Outline List 1"/>
    <w:basedOn w:val="NoList"/>
    <w:rsid w:val="00957DDB"/>
    <w:pPr>
      <w:numPr>
        <w:numId w:val="14"/>
      </w:numPr>
    </w:pPr>
  </w:style>
  <w:style w:type="numbering" w:styleId="111111">
    <w:name w:val="Outline List 2"/>
    <w:basedOn w:val="NoList"/>
    <w:rsid w:val="00957DDB"/>
    <w:pPr>
      <w:numPr>
        <w:numId w:val="15"/>
      </w:numPr>
    </w:pPr>
  </w:style>
  <w:style w:type="numbering" w:styleId="ArticleSection">
    <w:name w:val="Outline List 3"/>
    <w:basedOn w:val="NoList"/>
    <w:rsid w:val="00957DDB"/>
    <w:pPr>
      <w:numPr>
        <w:numId w:val="17"/>
      </w:numPr>
    </w:pPr>
  </w:style>
  <w:style w:type="table" w:styleId="TableSimple1">
    <w:name w:val="Table Simple 1"/>
    <w:basedOn w:val="TableNormal"/>
    <w:rsid w:val="00957DD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7DD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7D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7D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7D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7DD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7DD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7DD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7DD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7DD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7DD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7DD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7DD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7DD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7DD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7D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7DD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7DD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7DD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7D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7D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7DD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7DD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7DD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7DD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7DD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7D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7D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7D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7DD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7D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7DD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7DD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7DD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7DD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7DD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7D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7DD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7DD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7DD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7DD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7DD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7DD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57DDB"/>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5E1613"/>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7DDB"/>
    <w:pPr>
      <w:spacing w:line="260" w:lineRule="atLeast"/>
    </w:pPr>
    <w:rPr>
      <w:sz w:val="22"/>
    </w:rPr>
  </w:style>
  <w:style w:type="paragraph" w:styleId="Heading1">
    <w:name w:val="heading 1"/>
    <w:basedOn w:val="Normal"/>
    <w:next w:val="Normal"/>
    <w:link w:val="Heading1Char"/>
    <w:uiPriority w:val="9"/>
    <w:qFormat/>
    <w:rsid w:val="00957DD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DD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7DD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DD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7DD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7DD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7DD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7DD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7DD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7DDB"/>
  </w:style>
  <w:style w:type="paragraph" w:customStyle="1" w:styleId="OPCParaBase">
    <w:name w:val="OPCParaBase"/>
    <w:qFormat/>
    <w:rsid w:val="00957DDB"/>
    <w:pPr>
      <w:spacing w:line="260" w:lineRule="atLeast"/>
    </w:pPr>
    <w:rPr>
      <w:rFonts w:eastAsia="Times New Roman" w:cs="Times New Roman"/>
      <w:sz w:val="22"/>
      <w:lang w:eastAsia="en-AU"/>
    </w:rPr>
  </w:style>
  <w:style w:type="paragraph" w:customStyle="1" w:styleId="ShortT">
    <w:name w:val="ShortT"/>
    <w:basedOn w:val="OPCParaBase"/>
    <w:next w:val="Normal"/>
    <w:qFormat/>
    <w:rsid w:val="00957DDB"/>
    <w:pPr>
      <w:spacing w:line="240" w:lineRule="auto"/>
    </w:pPr>
    <w:rPr>
      <w:b/>
      <w:sz w:val="40"/>
    </w:rPr>
  </w:style>
  <w:style w:type="paragraph" w:customStyle="1" w:styleId="ActHead1">
    <w:name w:val="ActHead 1"/>
    <w:aliases w:val="c"/>
    <w:basedOn w:val="OPCParaBase"/>
    <w:next w:val="Normal"/>
    <w:qFormat/>
    <w:rsid w:val="00957D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7D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7D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7D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7D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7D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7D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7D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7D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7DDB"/>
  </w:style>
  <w:style w:type="paragraph" w:customStyle="1" w:styleId="Blocks">
    <w:name w:val="Blocks"/>
    <w:aliases w:val="bb"/>
    <w:basedOn w:val="OPCParaBase"/>
    <w:qFormat/>
    <w:rsid w:val="00957DDB"/>
    <w:pPr>
      <w:spacing w:line="240" w:lineRule="auto"/>
    </w:pPr>
    <w:rPr>
      <w:sz w:val="24"/>
    </w:rPr>
  </w:style>
  <w:style w:type="paragraph" w:customStyle="1" w:styleId="BoxText">
    <w:name w:val="BoxText"/>
    <w:aliases w:val="bt"/>
    <w:basedOn w:val="OPCParaBase"/>
    <w:qFormat/>
    <w:rsid w:val="00957D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7DDB"/>
    <w:rPr>
      <w:b/>
    </w:rPr>
  </w:style>
  <w:style w:type="paragraph" w:customStyle="1" w:styleId="BoxHeadItalic">
    <w:name w:val="BoxHeadItalic"/>
    <w:aliases w:val="bhi"/>
    <w:basedOn w:val="BoxText"/>
    <w:next w:val="BoxStep"/>
    <w:qFormat/>
    <w:rsid w:val="00957DDB"/>
    <w:rPr>
      <w:i/>
    </w:rPr>
  </w:style>
  <w:style w:type="paragraph" w:customStyle="1" w:styleId="BoxList">
    <w:name w:val="BoxList"/>
    <w:aliases w:val="bl"/>
    <w:basedOn w:val="BoxText"/>
    <w:qFormat/>
    <w:rsid w:val="00957DDB"/>
    <w:pPr>
      <w:ind w:left="1559" w:hanging="425"/>
    </w:pPr>
  </w:style>
  <w:style w:type="paragraph" w:customStyle="1" w:styleId="BoxNote">
    <w:name w:val="BoxNote"/>
    <w:aliases w:val="bn"/>
    <w:basedOn w:val="BoxText"/>
    <w:qFormat/>
    <w:rsid w:val="00957DDB"/>
    <w:pPr>
      <w:tabs>
        <w:tab w:val="left" w:pos="1985"/>
      </w:tabs>
      <w:spacing w:before="122" w:line="198" w:lineRule="exact"/>
      <w:ind w:left="2948" w:hanging="1814"/>
    </w:pPr>
    <w:rPr>
      <w:sz w:val="18"/>
    </w:rPr>
  </w:style>
  <w:style w:type="paragraph" w:customStyle="1" w:styleId="BoxPara">
    <w:name w:val="BoxPara"/>
    <w:aliases w:val="bp"/>
    <w:basedOn w:val="BoxText"/>
    <w:qFormat/>
    <w:rsid w:val="00957DDB"/>
    <w:pPr>
      <w:tabs>
        <w:tab w:val="right" w:pos="2268"/>
      </w:tabs>
      <w:ind w:left="2552" w:hanging="1418"/>
    </w:pPr>
  </w:style>
  <w:style w:type="paragraph" w:customStyle="1" w:styleId="BoxStep">
    <w:name w:val="BoxStep"/>
    <w:aliases w:val="bs"/>
    <w:basedOn w:val="BoxText"/>
    <w:qFormat/>
    <w:rsid w:val="00957DDB"/>
    <w:pPr>
      <w:ind w:left="1985" w:hanging="851"/>
    </w:pPr>
  </w:style>
  <w:style w:type="character" w:customStyle="1" w:styleId="CharAmPartNo">
    <w:name w:val="CharAmPartNo"/>
    <w:basedOn w:val="OPCCharBase"/>
    <w:qFormat/>
    <w:rsid w:val="00957DDB"/>
  </w:style>
  <w:style w:type="character" w:customStyle="1" w:styleId="CharAmPartText">
    <w:name w:val="CharAmPartText"/>
    <w:basedOn w:val="OPCCharBase"/>
    <w:qFormat/>
    <w:rsid w:val="00957DDB"/>
  </w:style>
  <w:style w:type="character" w:customStyle="1" w:styleId="CharAmSchNo">
    <w:name w:val="CharAmSchNo"/>
    <w:basedOn w:val="OPCCharBase"/>
    <w:qFormat/>
    <w:rsid w:val="00957DDB"/>
  </w:style>
  <w:style w:type="character" w:customStyle="1" w:styleId="CharAmSchText">
    <w:name w:val="CharAmSchText"/>
    <w:basedOn w:val="OPCCharBase"/>
    <w:qFormat/>
    <w:rsid w:val="00957DDB"/>
  </w:style>
  <w:style w:type="character" w:customStyle="1" w:styleId="CharBoldItalic">
    <w:name w:val="CharBoldItalic"/>
    <w:basedOn w:val="OPCCharBase"/>
    <w:uiPriority w:val="1"/>
    <w:qFormat/>
    <w:rsid w:val="00957DDB"/>
    <w:rPr>
      <w:b/>
      <w:i/>
    </w:rPr>
  </w:style>
  <w:style w:type="character" w:customStyle="1" w:styleId="CharChapNo">
    <w:name w:val="CharChapNo"/>
    <w:basedOn w:val="OPCCharBase"/>
    <w:uiPriority w:val="1"/>
    <w:qFormat/>
    <w:rsid w:val="00957DDB"/>
  </w:style>
  <w:style w:type="character" w:customStyle="1" w:styleId="CharChapText">
    <w:name w:val="CharChapText"/>
    <w:basedOn w:val="OPCCharBase"/>
    <w:uiPriority w:val="1"/>
    <w:qFormat/>
    <w:rsid w:val="00957DDB"/>
  </w:style>
  <w:style w:type="character" w:customStyle="1" w:styleId="CharDivNo">
    <w:name w:val="CharDivNo"/>
    <w:basedOn w:val="OPCCharBase"/>
    <w:uiPriority w:val="1"/>
    <w:qFormat/>
    <w:rsid w:val="00957DDB"/>
  </w:style>
  <w:style w:type="character" w:customStyle="1" w:styleId="CharDivText">
    <w:name w:val="CharDivText"/>
    <w:basedOn w:val="OPCCharBase"/>
    <w:uiPriority w:val="1"/>
    <w:qFormat/>
    <w:rsid w:val="00957DDB"/>
  </w:style>
  <w:style w:type="character" w:customStyle="1" w:styleId="CharItalic">
    <w:name w:val="CharItalic"/>
    <w:basedOn w:val="OPCCharBase"/>
    <w:uiPriority w:val="1"/>
    <w:qFormat/>
    <w:rsid w:val="00957DDB"/>
    <w:rPr>
      <w:i/>
    </w:rPr>
  </w:style>
  <w:style w:type="character" w:customStyle="1" w:styleId="CharPartNo">
    <w:name w:val="CharPartNo"/>
    <w:basedOn w:val="OPCCharBase"/>
    <w:uiPriority w:val="1"/>
    <w:qFormat/>
    <w:rsid w:val="00957DDB"/>
  </w:style>
  <w:style w:type="character" w:customStyle="1" w:styleId="CharPartText">
    <w:name w:val="CharPartText"/>
    <w:basedOn w:val="OPCCharBase"/>
    <w:uiPriority w:val="1"/>
    <w:qFormat/>
    <w:rsid w:val="00957DDB"/>
  </w:style>
  <w:style w:type="character" w:customStyle="1" w:styleId="CharSectno">
    <w:name w:val="CharSectno"/>
    <w:basedOn w:val="OPCCharBase"/>
    <w:qFormat/>
    <w:rsid w:val="00957DDB"/>
  </w:style>
  <w:style w:type="character" w:customStyle="1" w:styleId="CharSubdNo">
    <w:name w:val="CharSubdNo"/>
    <w:basedOn w:val="OPCCharBase"/>
    <w:uiPriority w:val="1"/>
    <w:qFormat/>
    <w:rsid w:val="00957DDB"/>
  </w:style>
  <w:style w:type="character" w:customStyle="1" w:styleId="CharSubdText">
    <w:name w:val="CharSubdText"/>
    <w:basedOn w:val="OPCCharBase"/>
    <w:uiPriority w:val="1"/>
    <w:qFormat/>
    <w:rsid w:val="00957DDB"/>
  </w:style>
  <w:style w:type="paragraph" w:customStyle="1" w:styleId="CTA--">
    <w:name w:val="CTA --"/>
    <w:basedOn w:val="OPCParaBase"/>
    <w:next w:val="Normal"/>
    <w:rsid w:val="00957DDB"/>
    <w:pPr>
      <w:spacing w:before="60" w:line="240" w:lineRule="atLeast"/>
      <w:ind w:left="142" w:hanging="142"/>
    </w:pPr>
    <w:rPr>
      <w:sz w:val="20"/>
    </w:rPr>
  </w:style>
  <w:style w:type="paragraph" w:customStyle="1" w:styleId="CTA-">
    <w:name w:val="CTA -"/>
    <w:basedOn w:val="OPCParaBase"/>
    <w:rsid w:val="00957DDB"/>
    <w:pPr>
      <w:spacing w:before="60" w:line="240" w:lineRule="atLeast"/>
      <w:ind w:left="85" w:hanging="85"/>
    </w:pPr>
    <w:rPr>
      <w:sz w:val="20"/>
    </w:rPr>
  </w:style>
  <w:style w:type="paragraph" w:customStyle="1" w:styleId="CTA---">
    <w:name w:val="CTA ---"/>
    <w:basedOn w:val="OPCParaBase"/>
    <w:next w:val="Normal"/>
    <w:rsid w:val="00957DDB"/>
    <w:pPr>
      <w:spacing w:before="60" w:line="240" w:lineRule="atLeast"/>
      <w:ind w:left="198" w:hanging="198"/>
    </w:pPr>
    <w:rPr>
      <w:sz w:val="20"/>
    </w:rPr>
  </w:style>
  <w:style w:type="paragraph" w:customStyle="1" w:styleId="CTA----">
    <w:name w:val="CTA ----"/>
    <w:basedOn w:val="OPCParaBase"/>
    <w:next w:val="Normal"/>
    <w:rsid w:val="00957DDB"/>
    <w:pPr>
      <w:spacing w:before="60" w:line="240" w:lineRule="atLeast"/>
      <w:ind w:left="255" w:hanging="255"/>
    </w:pPr>
    <w:rPr>
      <w:sz w:val="20"/>
    </w:rPr>
  </w:style>
  <w:style w:type="paragraph" w:customStyle="1" w:styleId="CTA1a">
    <w:name w:val="CTA 1(a)"/>
    <w:basedOn w:val="OPCParaBase"/>
    <w:rsid w:val="00957DDB"/>
    <w:pPr>
      <w:tabs>
        <w:tab w:val="right" w:pos="414"/>
      </w:tabs>
      <w:spacing w:before="40" w:line="240" w:lineRule="atLeast"/>
      <w:ind w:left="675" w:hanging="675"/>
    </w:pPr>
    <w:rPr>
      <w:sz w:val="20"/>
    </w:rPr>
  </w:style>
  <w:style w:type="paragraph" w:customStyle="1" w:styleId="CTA1ai">
    <w:name w:val="CTA 1(a)(i)"/>
    <w:basedOn w:val="OPCParaBase"/>
    <w:rsid w:val="00957DDB"/>
    <w:pPr>
      <w:tabs>
        <w:tab w:val="right" w:pos="1004"/>
      </w:tabs>
      <w:spacing w:before="40" w:line="240" w:lineRule="atLeast"/>
      <w:ind w:left="1253" w:hanging="1253"/>
    </w:pPr>
    <w:rPr>
      <w:sz w:val="20"/>
    </w:rPr>
  </w:style>
  <w:style w:type="paragraph" w:customStyle="1" w:styleId="CTA2a">
    <w:name w:val="CTA 2(a)"/>
    <w:basedOn w:val="OPCParaBase"/>
    <w:rsid w:val="00957DDB"/>
    <w:pPr>
      <w:tabs>
        <w:tab w:val="right" w:pos="482"/>
      </w:tabs>
      <w:spacing w:before="40" w:line="240" w:lineRule="atLeast"/>
      <w:ind w:left="748" w:hanging="748"/>
    </w:pPr>
    <w:rPr>
      <w:sz w:val="20"/>
    </w:rPr>
  </w:style>
  <w:style w:type="paragraph" w:customStyle="1" w:styleId="CTA2ai">
    <w:name w:val="CTA 2(a)(i)"/>
    <w:basedOn w:val="OPCParaBase"/>
    <w:rsid w:val="00957DDB"/>
    <w:pPr>
      <w:tabs>
        <w:tab w:val="right" w:pos="1089"/>
      </w:tabs>
      <w:spacing w:before="40" w:line="240" w:lineRule="atLeast"/>
      <w:ind w:left="1327" w:hanging="1327"/>
    </w:pPr>
    <w:rPr>
      <w:sz w:val="20"/>
    </w:rPr>
  </w:style>
  <w:style w:type="paragraph" w:customStyle="1" w:styleId="CTA3a">
    <w:name w:val="CTA 3(a)"/>
    <w:basedOn w:val="OPCParaBase"/>
    <w:rsid w:val="00957DDB"/>
    <w:pPr>
      <w:tabs>
        <w:tab w:val="right" w:pos="556"/>
      </w:tabs>
      <w:spacing w:before="40" w:line="240" w:lineRule="atLeast"/>
      <w:ind w:left="805" w:hanging="805"/>
    </w:pPr>
    <w:rPr>
      <w:sz w:val="20"/>
    </w:rPr>
  </w:style>
  <w:style w:type="paragraph" w:customStyle="1" w:styleId="CTA3ai">
    <w:name w:val="CTA 3(a)(i)"/>
    <w:basedOn w:val="OPCParaBase"/>
    <w:rsid w:val="00957DDB"/>
    <w:pPr>
      <w:tabs>
        <w:tab w:val="right" w:pos="1140"/>
      </w:tabs>
      <w:spacing w:before="40" w:line="240" w:lineRule="atLeast"/>
      <w:ind w:left="1361" w:hanging="1361"/>
    </w:pPr>
    <w:rPr>
      <w:sz w:val="20"/>
    </w:rPr>
  </w:style>
  <w:style w:type="paragraph" w:customStyle="1" w:styleId="CTA4a">
    <w:name w:val="CTA 4(a)"/>
    <w:basedOn w:val="OPCParaBase"/>
    <w:rsid w:val="00957DDB"/>
    <w:pPr>
      <w:tabs>
        <w:tab w:val="right" w:pos="624"/>
      </w:tabs>
      <w:spacing w:before="40" w:line="240" w:lineRule="atLeast"/>
      <w:ind w:left="873" w:hanging="873"/>
    </w:pPr>
    <w:rPr>
      <w:sz w:val="20"/>
    </w:rPr>
  </w:style>
  <w:style w:type="paragraph" w:customStyle="1" w:styleId="CTA4ai">
    <w:name w:val="CTA 4(a)(i)"/>
    <w:basedOn w:val="OPCParaBase"/>
    <w:rsid w:val="00957DDB"/>
    <w:pPr>
      <w:tabs>
        <w:tab w:val="right" w:pos="1213"/>
      </w:tabs>
      <w:spacing w:before="40" w:line="240" w:lineRule="atLeast"/>
      <w:ind w:left="1452" w:hanging="1452"/>
    </w:pPr>
    <w:rPr>
      <w:sz w:val="20"/>
    </w:rPr>
  </w:style>
  <w:style w:type="paragraph" w:customStyle="1" w:styleId="CTACAPS">
    <w:name w:val="CTA CAPS"/>
    <w:basedOn w:val="OPCParaBase"/>
    <w:rsid w:val="00957DDB"/>
    <w:pPr>
      <w:spacing w:before="60" w:line="240" w:lineRule="atLeast"/>
    </w:pPr>
    <w:rPr>
      <w:sz w:val="20"/>
    </w:rPr>
  </w:style>
  <w:style w:type="paragraph" w:customStyle="1" w:styleId="CTAright">
    <w:name w:val="CTA right"/>
    <w:basedOn w:val="OPCParaBase"/>
    <w:rsid w:val="00957DDB"/>
    <w:pPr>
      <w:spacing w:before="60" w:line="240" w:lineRule="auto"/>
      <w:jc w:val="right"/>
    </w:pPr>
    <w:rPr>
      <w:sz w:val="20"/>
    </w:rPr>
  </w:style>
  <w:style w:type="paragraph" w:customStyle="1" w:styleId="subsection">
    <w:name w:val="subsection"/>
    <w:aliases w:val="ss,Subsection"/>
    <w:basedOn w:val="OPCParaBase"/>
    <w:link w:val="subsectionChar"/>
    <w:rsid w:val="00957DDB"/>
    <w:pPr>
      <w:tabs>
        <w:tab w:val="right" w:pos="1021"/>
      </w:tabs>
      <w:spacing w:before="180" w:line="240" w:lineRule="auto"/>
      <w:ind w:left="1134" w:hanging="1134"/>
    </w:pPr>
  </w:style>
  <w:style w:type="paragraph" w:customStyle="1" w:styleId="Definition">
    <w:name w:val="Definition"/>
    <w:aliases w:val="dd"/>
    <w:basedOn w:val="OPCParaBase"/>
    <w:rsid w:val="00957DDB"/>
    <w:pPr>
      <w:spacing w:before="180" w:line="240" w:lineRule="auto"/>
      <w:ind w:left="1134"/>
    </w:pPr>
  </w:style>
  <w:style w:type="paragraph" w:customStyle="1" w:styleId="ETAsubitem">
    <w:name w:val="ETA(subitem)"/>
    <w:basedOn w:val="OPCParaBase"/>
    <w:rsid w:val="00957DDB"/>
    <w:pPr>
      <w:tabs>
        <w:tab w:val="right" w:pos="340"/>
      </w:tabs>
      <w:spacing w:before="60" w:line="240" w:lineRule="auto"/>
      <w:ind w:left="454" w:hanging="454"/>
    </w:pPr>
    <w:rPr>
      <w:sz w:val="20"/>
    </w:rPr>
  </w:style>
  <w:style w:type="paragraph" w:customStyle="1" w:styleId="ETApara">
    <w:name w:val="ETA(para)"/>
    <w:basedOn w:val="OPCParaBase"/>
    <w:rsid w:val="00957DDB"/>
    <w:pPr>
      <w:tabs>
        <w:tab w:val="right" w:pos="754"/>
      </w:tabs>
      <w:spacing w:before="60" w:line="240" w:lineRule="auto"/>
      <w:ind w:left="828" w:hanging="828"/>
    </w:pPr>
    <w:rPr>
      <w:sz w:val="20"/>
    </w:rPr>
  </w:style>
  <w:style w:type="paragraph" w:customStyle="1" w:styleId="ETAsubpara">
    <w:name w:val="ETA(subpara)"/>
    <w:basedOn w:val="OPCParaBase"/>
    <w:rsid w:val="00957DDB"/>
    <w:pPr>
      <w:tabs>
        <w:tab w:val="right" w:pos="1083"/>
      </w:tabs>
      <w:spacing w:before="60" w:line="240" w:lineRule="auto"/>
      <w:ind w:left="1191" w:hanging="1191"/>
    </w:pPr>
    <w:rPr>
      <w:sz w:val="20"/>
    </w:rPr>
  </w:style>
  <w:style w:type="paragraph" w:customStyle="1" w:styleId="ETAsub-subpara">
    <w:name w:val="ETA(sub-subpara)"/>
    <w:basedOn w:val="OPCParaBase"/>
    <w:rsid w:val="00957DDB"/>
    <w:pPr>
      <w:tabs>
        <w:tab w:val="right" w:pos="1412"/>
      </w:tabs>
      <w:spacing w:before="60" w:line="240" w:lineRule="auto"/>
      <w:ind w:left="1525" w:hanging="1525"/>
    </w:pPr>
    <w:rPr>
      <w:sz w:val="20"/>
    </w:rPr>
  </w:style>
  <w:style w:type="paragraph" w:customStyle="1" w:styleId="Formula">
    <w:name w:val="Formula"/>
    <w:basedOn w:val="OPCParaBase"/>
    <w:rsid w:val="00957DDB"/>
    <w:pPr>
      <w:spacing w:line="240" w:lineRule="auto"/>
      <w:ind w:left="1134"/>
    </w:pPr>
    <w:rPr>
      <w:sz w:val="20"/>
    </w:rPr>
  </w:style>
  <w:style w:type="paragraph" w:styleId="Header">
    <w:name w:val="header"/>
    <w:basedOn w:val="OPCParaBase"/>
    <w:link w:val="HeaderChar"/>
    <w:unhideWhenUsed/>
    <w:rsid w:val="00957D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7DDB"/>
    <w:rPr>
      <w:rFonts w:eastAsia="Times New Roman" w:cs="Times New Roman"/>
      <w:sz w:val="16"/>
      <w:lang w:eastAsia="en-AU"/>
    </w:rPr>
  </w:style>
  <w:style w:type="paragraph" w:customStyle="1" w:styleId="House">
    <w:name w:val="House"/>
    <w:basedOn w:val="OPCParaBase"/>
    <w:rsid w:val="00957DDB"/>
    <w:pPr>
      <w:spacing w:line="240" w:lineRule="auto"/>
    </w:pPr>
    <w:rPr>
      <w:sz w:val="28"/>
    </w:rPr>
  </w:style>
  <w:style w:type="paragraph" w:customStyle="1" w:styleId="Item">
    <w:name w:val="Item"/>
    <w:aliases w:val="i"/>
    <w:basedOn w:val="OPCParaBase"/>
    <w:next w:val="ItemHead"/>
    <w:rsid w:val="00957DDB"/>
    <w:pPr>
      <w:keepLines/>
      <w:spacing w:before="80" w:line="240" w:lineRule="auto"/>
      <w:ind w:left="709"/>
    </w:pPr>
  </w:style>
  <w:style w:type="paragraph" w:customStyle="1" w:styleId="ItemHead">
    <w:name w:val="ItemHead"/>
    <w:aliases w:val="ih"/>
    <w:basedOn w:val="OPCParaBase"/>
    <w:next w:val="Item"/>
    <w:rsid w:val="00957D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7DDB"/>
    <w:pPr>
      <w:spacing w:line="240" w:lineRule="auto"/>
    </w:pPr>
    <w:rPr>
      <w:b/>
      <w:sz w:val="32"/>
    </w:rPr>
  </w:style>
  <w:style w:type="paragraph" w:customStyle="1" w:styleId="notedraft">
    <w:name w:val="note(draft)"/>
    <w:aliases w:val="nd"/>
    <w:basedOn w:val="OPCParaBase"/>
    <w:rsid w:val="00957DDB"/>
    <w:pPr>
      <w:spacing w:before="240" w:line="240" w:lineRule="auto"/>
      <w:ind w:left="284" w:hanging="284"/>
    </w:pPr>
    <w:rPr>
      <w:i/>
      <w:sz w:val="24"/>
    </w:rPr>
  </w:style>
  <w:style w:type="paragraph" w:customStyle="1" w:styleId="notemargin">
    <w:name w:val="note(margin)"/>
    <w:aliases w:val="nm"/>
    <w:basedOn w:val="OPCParaBase"/>
    <w:rsid w:val="00957DDB"/>
    <w:pPr>
      <w:tabs>
        <w:tab w:val="left" w:pos="709"/>
      </w:tabs>
      <w:spacing w:before="122" w:line="198" w:lineRule="exact"/>
      <w:ind w:left="709" w:hanging="709"/>
    </w:pPr>
    <w:rPr>
      <w:sz w:val="18"/>
    </w:rPr>
  </w:style>
  <w:style w:type="paragraph" w:customStyle="1" w:styleId="noteToPara">
    <w:name w:val="noteToPara"/>
    <w:aliases w:val="ntp"/>
    <w:basedOn w:val="OPCParaBase"/>
    <w:rsid w:val="00957DDB"/>
    <w:pPr>
      <w:spacing w:before="122" w:line="198" w:lineRule="exact"/>
      <w:ind w:left="2353" w:hanging="709"/>
    </w:pPr>
    <w:rPr>
      <w:sz w:val="18"/>
    </w:rPr>
  </w:style>
  <w:style w:type="paragraph" w:customStyle="1" w:styleId="noteParlAmend">
    <w:name w:val="note(ParlAmend)"/>
    <w:aliases w:val="npp"/>
    <w:basedOn w:val="OPCParaBase"/>
    <w:next w:val="ParlAmend"/>
    <w:rsid w:val="00957DDB"/>
    <w:pPr>
      <w:spacing w:line="240" w:lineRule="auto"/>
      <w:jc w:val="right"/>
    </w:pPr>
    <w:rPr>
      <w:rFonts w:ascii="Arial" w:hAnsi="Arial"/>
      <w:b/>
      <w:i/>
    </w:rPr>
  </w:style>
  <w:style w:type="paragraph" w:customStyle="1" w:styleId="Page1">
    <w:name w:val="Page1"/>
    <w:basedOn w:val="OPCParaBase"/>
    <w:rsid w:val="00957DDB"/>
    <w:pPr>
      <w:spacing w:before="5600" w:line="240" w:lineRule="auto"/>
    </w:pPr>
    <w:rPr>
      <w:b/>
      <w:sz w:val="32"/>
    </w:rPr>
  </w:style>
  <w:style w:type="paragraph" w:customStyle="1" w:styleId="PageBreak">
    <w:name w:val="PageBreak"/>
    <w:aliases w:val="pb"/>
    <w:basedOn w:val="OPCParaBase"/>
    <w:rsid w:val="00957DDB"/>
    <w:pPr>
      <w:spacing w:line="240" w:lineRule="auto"/>
    </w:pPr>
    <w:rPr>
      <w:sz w:val="20"/>
    </w:rPr>
  </w:style>
  <w:style w:type="paragraph" w:customStyle="1" w:styleId="paragraphsub">
    <w:name w:val="paragraph(sub)"/>
    <w:aliases w:val="aa"/>
    <w:basedOn w:val="OPCParaBase"/>
    <w:rsid w:val="00957DDB"/>
    <w:pPr>
      <w:tabs>
        <w:tab w:val="right" w:pos="1985"/>
      </w:tabs>
      <w:spacing w:before="40" w:line="240" w:lineRule="auto"/>
      <w:ind w:left="2098" w:hanging="2098"/>
    </w:pPr>
  </w:style>
  <w:style w:type="paragraph" w:customStyle="1" w:styleId="paragraphsub-sub">
    <w:name w:val="paragraph(sub-sub)"/>
    <w:aliases w:val="aaa"/>
    <w:basedOn w:val="OPCParaBase"/>
    <w:rsid w:val="00957DDB"/>
    <w:pPr>
      <w:tabs>
        <w:tab w:val="right" w:pos="2722"/>
      </w:tabs>
      <w:spacing w:before="40" w:line="240" w:lineRule="auto"/>
      <w:ind w:left="2835" w:hanging="2835"/>
    </w:pPr>
  </w:style>
  <w:style w:type="paragraph" w:customStyle="1" w:styleId="paragraph">
    <w:name w:val="paragraph"/>
    <w:aliases w:val="a"/>
    <w:basedOn w:val="OPCParaBase"/>
    <w:link w:val="paragraphChar"/>
    <w:rsid w:val="00957DDB"/>
    <w:pPr>
      <w:tabs>
        <w:tab w:val="right" w:pos="1531"/>
      </w:tabs>
      <w:spacing w:before="40" w:line="240" w:lineRule="auto"/>
      <w:ind w:left="1644" w:hanging="1644"/>
    </w:pPr>
  </w:style>
  <w:style w:type="paragraph" w:customStyle="1" w:styleId="ParlAmend">
    <w:name w:val="ParlAmend"/>
    <w:aliases w:val="pp"/>
    <w:basedOn w:val="OPCParaBase"/>
    <w:rsid w:val="00957DDB"/>
    <w:pPr>
      <w:spacing w:before="240" w:line="240" w:lineRule="atLeast"/>
      <w:ind w:hanging="567"/>
    </w:pPr>
    <w:rPr>
      <w:sz w:val="24"/>
    </w:rPr>
  </w:style>
  <w:style w:type="paragraph" w:customStyle="1" w:styleId="Penalty">
    <w:name w:val="Penalty"/>
    <w:basedOn w:val="OPCParaBase"/>
    <w:rsid w:val="00957DDB"/>
    <w:pPr>
      <w:tabs>
        <w:tab w:val="left" w:pos="2977"/>
      </w:tabs>
      <w:spacing w:before="180" w:line="240" w:lineRule="auto"/>
      <w:ind w:left="1985" w:hanging="851"/>
    </w:pPr>
  </w:style>
  <w:style w:type="paragraph" w:customStyle="1" w:styleId="Portfolio">
    <w:name w:val="Portfolio"/>
    <w:basedOn w:val="OPCParaBase"/>
    <w:rsid w:val="00957DDB"/>
    <w:pPr>
      <w:spacing w:line="240" w:lineRule="auto"/>
    </w:pPr>
    <w:rPr>
      <w:i/>
      <w:sz w:val="20"/>
    </w:rPr>
  </w:style>
  <w:style w:type="paragraph" w:customStyle="1" w:styleId="Preamble">
    <w:name w:val="Preamble"/>
    <w:basedOn w:val="OPCParaBase"/>
    <w:next w:val="Normal"/>
    <w:rsid w:val="00957D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7DDB"/>
    <w:pPr>
      <w:spacing w:line="240" w:lineRule="auto"/>
    </w:pPr>
    <w:rPr>
      <w:i/>
      <w:sz w:val="20"/>
    </w:rPr>
  </w:style>
  <w:style w:type="paragraph" w:customStyle="1" w:styleId="Session">
    <w:name w:val="Session"/>
    <w:basedOn w:val="OPCParaBase"/>
    <w:rsid w:val="00957DDB"/>
    <w:pPr>
      <w:spacing w:line="240" w:lineRule="auto"/>
    </w:pPr>
    <w:rPr>
      <w:sz w:val="28"/>
    </w:rPr>
  </w:style>
  <w:style w:type="paragraph" w:customStyle="1" w:styleId="Sponsor">
    <w:name w:val="Sponsor"/>
    <w:basedOn w:val="OPCParaBase"/>
    <w:rsid w:val="00957DDB"/>
    <w:pPr>
      <w:spacing w:line="240" w:lineRule="auto"/>
    </w:pPr>
    <w:rPr>
      <w:i/>
    </w:rPr>
  </w:style>
  <w:style w:type="paragraph" w:customStyle="1" w:styleId="Subitem">
    <w:name w:val="Subitem"/>
    <w:aliases w:val="iss"/>
    <w:basedOn w:val="OPCParaBase"/>
    <w:rsid w:val="00957DDB"/>
    <w:pPr>
      <w:spacing w:before="180" w:line="240" w:lineRule="auto"/>
      <w:ind w:left="709" w:hanging="709"/>
    </w:pPr>
  </w:style>
  <w:style w:type="paragraph" w:customStyle="1" w:styleId="SubitemHead">
    <w:name w:val="SubitemHead"/>
    <w:aliases w:val="issh"/>
    <w:basedOn w:val="OPCParaBase"/>
    <w:rsid w:val="00957D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7DDB"/>
    <w:pPr>
      <w:spacing w:before="40" w:line="240" w:lineRule="auto"/>
      <w:ind w:left="1134"/>
    </w:pPr>
  </w:style>
  <w:style w:type="paragraph" w:customStyle="1" w:styleId="SubsectionHead">
    <w:name w:val="SubsectionHead"/>
    <w:aliases w:val="ssh"/>
    <w:basedOn w:val="OPCParaBase"/>
    <w:next w:val="subsection"/>
    <w:rsid w:val="00957DDB"/>
    <w:pPr>
      <w:keepNext/>
      <w:keepLines/>
      <w:spacing w:before="240" w:line="240" w:lineRule="auto"/>
      <w:ind w:left="1134"/>
    </w:pPr>
    <w:rPr>
      <w:i/>
    </w:rPr>
  </w:style>
  <w:style w:type="paragraph" w:customStyle="1" w:styleId="Tablea">
    <w:name w:val="Table(a)"/>
    <w:aliases w:val="ta"/>
    <w:basedOn w:val="OPCParaBase"/>
    <w:rsid w:val="00957DDB"/>
    <w:pPr>
      <w:spacing w:before="60" w:line="240" w:lineRule="auto"/>
      <w:ind w:left="284" w:hanging="284"/>
    </w:pPr>
    <w:rPr>
      <w:sz w:val="20"/>
    </w:rPr>
  </w:style>
  <w:style w:type="paragraph" w:customStyle="1" w:styleId="TableAA">
    <w:name w:val="Table(AA)"/>
    <w:aliases w:val="taaa"/>
    <w:basedOn w:val="OPCParaBase"/>
    <w:rsid w:val="00957D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7D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7DDB"/>
    <w:pPr>
      <w:spacing w:before="60" w:line="240" w:lineRule="atLeast"/>
    </w:pPr>
    <w:rPr>
      <w:sz w:val="20"/>
    </w:rPr>
  </w:style>
  <w:style w:type="paragraph" w:customStyle="1" w:styleId="TLPBoxTextnote">
    <w:name w:val="TLPBoxText(note"/>
    <w:aliases w:val="right)"/>
    <w:basedOn w:val="OPCParaBase"/>
    <w:rsid w:val="00957D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7D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7DDB"/>
    <w:pPr>
      <w:spacing w:before="122" w:line="198" w:lineRule="exact"/>
      <w:ind w:left="1985" w:hanging="851"/>
      <w:jc w:val="right"/>
    </w:pPr>
    <w:rPr>
      <w:sz w:val="18"/>
    </w:rPr>
  </w:style>
  <w:style w:type="paragraph" w:customStyle="1" w:styleId="TLPTableBullet">
    <w:name w:val="TLPTableBullet"/>
    <w:aliases w:val="ttb"/>
    <w:basedOn w:val="OPCParaBase"/>
    <w:rsid w:val="00957DDB"/>
    <w:pPr>
      <w:spacing w:line="240" w:lineRule="exact"/>
      <w:ind w:left="284" w:hanging="284"/>
    </w:pPr>
    <w:rPr>
      <w:sz w:val="20"/>
    </w:rPr>
  </w:style>
  <w:style w:type="paragraph" w:styleId="TOC1">
    <w:name w:val="toc 1"/>
    <w:basedOn w:val="Normal"/>
    <w:next w:val="Normal"/>
    <w:uiPriority w:val="39"/>
    <w:unhideWhenUsed/>
    <w:rsid w:val="00957DD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57DD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57DD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57DD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57DD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57DD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57DD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57DD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57DD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57DDB"/>
    <w:pPr>
      <w:keepLines/>
      <w:spacing w:before="240" w:after="120" w:line="240" w:lineRule="auto"/>
      <w:ind w:left="794"/>
    </w:pPr>
    <w:rPr>
      <w:b/>
      <w:kern w:val="28"/>
      <w:sz w:val="20"/>
    </w:rPr>
  </w:style>
  <w:style w:type="paragraph" w:customStyle="1" w:styleId="TofSectsHeading">
    <w:name w:val="TofSects(Heading)"/>
    <w:basedOn w:val="OPCParaBase"/>
    <w:rsid w:val="00957DDB"/>
    <w:pPr>
      <w:spacing w:before="240" w:after="120" w:line="240" w:lineRule="auto"/>
    </w:pPr>
    <w:rPr>
      <w:b/>
      <w:sz w:val="24"/>
    </w:rPr>
  </w:style>
  <w:style w:type="paragraph" w:customStyle="1" w:styleId="TofSectsSection">
    <w:name w:val="TofSects(Section)"/>
    <w:basedOn w:val="OPCParaBase"/>
    <w:rsid w:val="00957DDB"/>
    <w:pPr>
      <w:keepLines/>
      <w:spacing w:before="40" w:line="240" w:lineRule="auto"/>
      <w:ind w:left="1588" w:hanging="794"/>
    </w:pPr>
    <w:rPr>
      <w:kern w:val="28"/>
      <w:sz w:val="18"/>
    </w:rPr>
  </w:style>
  <w:style w:type="paragraph" w:customStyle="1" w:styleId="TofSectsSubdiv">
    <w:name w:val="TofSects(Subdiv)"/>
    <w:basedOn w:val="OPCParaBase"/>
    <w:rsid w:val="00957DDB"/>
    <w:pPr>
      <w:keepLines/>
      <w:spacing w:before="80" w:line="240" w:lineRule="auto"/>
      <w:ind w:left="1588" w:hanging="794"/>
    </w:pPr>
    <w:rPr>
      <w:kern w:val="28"/>
    </w:rPr>
  </w:style>
  <w:style w:type="paragraph" w:customStyle="1" w:styleId="WRStyle">
    <w:name w:val="WR Style"/>
    <w:aliases w:val="WR"/>
    <w:basedOn w:val="OPCParaBase"/>
    <w:rsid w:val="00957DDB"/>
    <w:pPr>
      <w:spacing w:before="240" w:line="240" w:lineRule="auto"/>
      <w:ind w:left="284" w:hanging="284"/>
    </w:pPr>
    <w:rPr>
      <w:b/>
      <w:i/>
      <w:kern w:val="28"/>
      <w:sz w:val="24"/>
    </w:rPr>
  </w:style>
  <w:style w:type="paragraph" w:customStyle="1" w:styleId="notepara">
    <w:name w:val="note(para)"/>
    <w:aliases w:val="na"/>
    <w:basedOn w:val="OPCParaBase"/>
    <w:rsid w:val="00957DDB"/>
    <w:pPr>
      <w:spacing w:before="40" w:line="198" w:lineRule="exact"/>
      <w:ind w:left="2354" w:hanging="369"/>
    </w:pPr>
    <w:rPr>
      <w:sz w:val="18"/>
    </w:rPr>
  </w:style>
  <w:style w:type="paragraph" w:styleId="Footer">
    <w:name w:val="footer"/>
    <w:link w:val="FooterChar"/>
    <w:rsid w:val="00957D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7DDB"/>
    <w:rPr>
      <w:rFonts w:eastAsia="Times New Roman" w:cs="Times New Roman"/>
      <w:sz w:val="22"/>
      <w:szCs w:val="24"/>
      <w:lang w:eastAsia="en-AU"/>
    </w:rPr>
  </w:style>
  <w:style w:type="character" w:styleId="LineNumber">
    <w:name w:val="line number"/>
    <w:basedOn w:val="OPCCharBase"/>
    <w:uiPriority w:val="99"/>
    <w:unhideWhenUsed/>
    <w:rsid w:val="00957DDB"/>
    <w:rPr>
      <w:sz w:val="16"/>
    </w:rPr>
  </w:style>
  <w:style w:type="table" w:customStyle="1" w:styleId="CFlag">
    <w:name w:val="CFlag"/>
    <w:basedOn w:val="TableNormal"/>
    <w:uiPriority w:val="99"/>
    <w:rsid w:val="00957DDB"/>
    <w:rPr>
      <w:rFonts w:eastAsia="Times New Roman" w:cs="Times New Roman"/>
      <w:lang w:eastAsia="en-AU"/>
    </w:rPr>
    <w:tblPr/>
  </w:style>
  <w:style w:type="paragraph" w:styleId="BalloonText">
    <w:name w:val="Balloon Text"/>
    <w:basedOn w:val="Normal"/>
    <w:link w:val="BalloonTextChar"/>
    <w:uiPriority w:val="99"/>
    <w:unhideWhenUsed/>
    <w:rsid w:val="00957D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7DDB"/>
    <w:rPr>
      <w:rFonts w:ascii="Tahoma" w:hAnsi="Tahoma" w:cs="Tahoma"/>
      <w:sz w:val="16"/>
      <w:szCs w:val="16"/>
    </w:rPr>
  </w:style>
  <w:style w:type="table" w:styleId="TableGrid">
    <w:name w:val="Table Grid"/>
    <w:basedOn w:val="TableNormal"/>
    <w:uiPriority w:val="59"/>
    <w:rsid w:val="0095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7DDB"/>
    <w:rPr>
      <w:b/>
      <w:sz w:val="28"/>
      <w:szCs w:val="32"/>
    </w:rPr>
  </w:style>
  <w:style w:type="paragraph" w:customStyle="1" w:styleId="LegislationMadeUnder">
    <w:name w:val="LegislationMadeUnder"/>
    <w:basedOn w:val="OPCParaBase"/>
    <w:next w:val="Normal"/>
    <w:rsid w:val="00957DDB"/>
    <w:rPr>
      <w:i/>
      <w:sz w:val="32"/>
      <w:szCs w:val="32"/>
    </w:rPr>
  </w:style>
  <w:style w:type="paragraph" w:customStyle="1" w:styleId="SignCoverPageEnd">
    <w:name w:val="SignCoverPageEnd"/>
    <w:basedOn w:val="OPCParaBase"/>
    <w:next w:val="Normal"/>
    <w:rsid w:val="00957D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7DDB"/>
    <w:pPr>
      <w:pBdr>
        <w:top w:val="single" w:sz="4" w:space="1" w:color="auto"/>
      </w:pBdr>
      <w:spacing w:before="360"/>
      <w:ind w:right="397"/>
      <w:jc w:val="both"/>
    </w:pPr>
  </w:style>
  <w:style w:type="paragraph" w:customStyle="1" w:styleId="NotesHeading1">
    <w:name w:val="NotesHeading 1"/>
    <w:basedOn w:val="OPCParaBase"/>
    <w:next w:val="Normal"/>
    <w:rsid w:val="00957DDB"/>
    <w:rPr>
      <w:b/>
      <w:sz w:val="28"/>
      <w:szCs w:val="28"/>
    </w:rPr>
  </w:style>
  <w:style w:type="paragraph" w:customStyle="1" w:styleId="NotesHeading2">
    <w:name w:val="NotesHeading 2"/>
    <w:basedOn w:val="OPCParaBase"/>
    <w:next w:val="Normal"/>
    <w:rsid w:val="00957DDB"/>
    <w:rPr>
      <w:b/>
      <w:sz w:val="28"/>
      <w:szCs w:val="28"/>
    </w:rPr>
  </w:style>
  <w:style w:type="paragraph" w:customStyle="1" w:styleId="ENotesText">
    <w:name w:val="ENotesText"/>
    <w:aliases w:val="Ent"/>
    <w:basedOn w:val="OPCParaBase"/>
    <w:next w:val="Normal"/>
    <w:rsid w:val="00957DDB"/>
    <w:pPr>
      <w:spacing w:before="120"/>
    </w:pPr>
  </w:style>
  <w:style w:type="paragraph" w:customStyle="1" w:styleId="CompiledActNo">
    <w:name w:val="CompiledActNo"/>
    <w:basedOn w:val="OPCParaBase"/>
    <w:next w:val="Normal"/>
    <w:rsid w:val="00957DDB"/>
    <w:rPr>
      <w:b/>
      <w:sz w:val="24"/>
      <w:szCs w:val="24"/>
    </w:rPr>
  </w:style>
  <w:style w:type="paragraph" w:customStyle="1" w:styleId="CompiledMadeUnder">
    <w:name w:val="CompiledMadeUnder"/>
    <w:basedOn w:val="OPCParaBase"/>
    <w:next w:val="Normal"/>
    <w:rsid w:val="00957DDB"/>
    <w:rPr>
      <w:i/>
      <w:sz w:val="24"/>
      <w:szCs w:val="24"/>
    </w:rPr>
  </w:style>
  <w:style w:type="paragraph" w:customStyle="1" w:styleId="Paragraphsub-sub-sub">
    <w:name w:val="Paragraph(sub-sub-sub)"/>
    <w:aliases w:val="aaaa"/>
    <w:basedOn w:val="OPCParaBase"/>
    <w:rsid w:val="00957D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7D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7D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7D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7D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7DDB"/>
    <w:pPr>
      <w:spacing w:before="60" w:line="240" w:lineRule="auto"/>
    </w:pPr>
    <w:rPr>
      <w:rFonts w:cs="Arial"/>
      <w:sz w:val="20"/>
      <w:szCs w:val="22"/>
    </w:rPr>
  </w:style>
  <w:style w:type="paragraph" w:customStyle="1" w:styleId="NoteToSubpara">
    <w:name w:val="NoteToSubpara"/>
    <w:aliases w:val="nts"/>
    <w:basedOn w:val="OPCParaBase"/>
    <w:rsid w:val="00957DDB"/>
    <w:pPr>
      <w:spacing w:before="40" w:line="198" w:lineRule="exact"/>
      <w:ind w:left="2835" w:hanging="709"/>
    </w:pPr>
    <w:rPr>
      <w:sz w:val="18"/>
    </w:rPr>
  </w:style>
  <w:style w:type="paragraph" w:customStyle="1" w:styleId="ENoteTableHeading">
    <w:name w:val="ENoteTableHeading"/>
    <w:aliases w:val="enth"/>
    <w:basedOn w:val="OPCParaBase"/>
    <w:rsid w:val="00957DDB"/>
    <w:pPr>
      <w:keepNext/>
      <w:spacing w:before="60" w:line="240" w:lineRule="atLeast"/>
    </w:pPr>
    <w:rPr>
      <w:rFonts w:ascii="Arial" w:hAnsi="Arial"/>
      <w:b/>
      <w:sz w:val="16"/>
    </w:rPr>
  </w:style>
  <w:style w:type="paragraph" w:customStyle="1" w:styleId="ENoteTTi">
    <w:name w:val="ENoteTTi"/>
    <w:aliases w:val="entti"/>
    <w:basedOn w:val="OPCParaBase"/>
    <w:rsid w:val="00957DDB"/>
    <w:pPr>
      <w:keepNext/>
      <w:spacing w:before="60" w:line="240" w:lineRule="atLeast"/>
      <w:ind w:left="170"/>
    </w:pPr>
    <w:rPr>
      <w:sz w:val="16"/>
    </w:rPr>
  </w:style>
  <w:style w:type="paragraph" w:customStyle="1" w:styleId="ENotesHeading1">
    <w:name w:val="ENotesHeading 1"/>
    <w:aliases w:val="Enh1"/>
    <w:basedOn w:val="OPCParaBase"/>
    <w:next w:val="Normal"/>
    <w:rsid w:val="00957DDB"/>
    <w:pPr>
      <w:spacing w:before="120"/>
      <w:outlineLvl w:val="1"/>
    </w:pPr>
    <w:rPr>
      <w:b/>
      <w:sz w:val="28"/>
      <w:szCs w:val="28"/>
    </w:rPr>
  </w:style>
  <w:style w:type="paragraph" w:customStyle="1" w:styleId="ENotesHeading2">
    <w:name w:val="ENotesHeading 2"/>
    <w:aliases w:val="Enh2"/>
    <w:basedOn w:val="OPCParaBase"/>
    <w:next w:val="Normal"/>
    <w:rsid w:val="00957DDB"/>
    <w:pPr>
      <w:spacing w:before="120" w:after="120"/>
      <w:outlineLvl w:val="2"/>
    </w:pPr>
    <w:rPr>
      <w:b/>
      <w:sz w:val="24"/>
      <w:szCs w:val="28"/>
    </w:rPr>
  </w:style>
  <w:style w:type="paragraph" w:customStyle="1" w:styleId="ENoteTTIndentHeading">
    <w:name w:val="ENoteTTIndentHeading"/>
    <w:aliases w:val="enTTHi"/>
    <w:basedOn w:val="OPCParaBase"/>
    <w:rsid w:val="00957D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7DDB"/>
    <w:pPr>
      <w:spacing w:before="60" w:line="240" w:lineRule="atLeast"/>
    </w:pPr>
    <w:rPr>
      <w:sz w:val="16"/>
    </w:rPr>
  </w:style>
  <w:style w:type="paragraph" w:customStyle="1" w:styleId="MadeunderText">
    <w:name w:val="MadeunderText"/>
    <w:basedOn w:val="OPCParaBase"/>
    <w:next w:val="Normal"/>
    <w:rsid w:val="00957DDB"/>
    <w:pPr>
      <w:spacing w:before="240"/>
    </w:pPr>
    <w:rPr>
      <w:sz w:val="24"/>
      <w:szCs w:val="24"/>
    </w:rPr>
  </w:style>
  <w:style w:type="paragraph" w:customStyle="1" w:styleId="ENotesHeading3">
    <w:name w:val="ENotesHeading 3"/>
    <w:aliases w:val="Enh3"/>
    <w:basedOn w:val="OPCParaBase"/>
    <w:next w:val="Normal"/>
    <w:rsid w:val="00957DDB"/>
    <w:pPr>
      <w:keepNext/>
      <w:spacing w:before="120" w:line="240" w:lineRule="auto"/>
      <w:outlineLvl w:val="4"/>
    </w:pPr>
    <w:rPr>
      <w:b/>
      <w:szCs w:val="24"/>
    </w:rPr>
  </w:style>
  <w:style w:type="character" w:customStyle="1" w:styleId="CharSubPartTextCASA">
    <w:name w:val="CharSubPartText(CASA)"/>
    <w:basedOn w:val="OPCCharBase"/>
    <w:uiPriority w:val="1"/>
    <w:rsid w:val="00957DDB"/>
  </w:style>
  <w:style w:type="character" w:customStyle="1" w:styleId="CharSubPartNoCASA">
    <w:name w:val="CharSubPartNo(CASA)"/>
    <w:basedOn w:val="OPCCharBase"/>
    <w:uiPriority w:val="1"/>
    <w:rsid w:val="00957DDB"/>
  </w:style>
  <w:style w:type="paragraph" w:customStyle="1" w:styleId="ENoteTTIndentHeadingSub">
    <w:name w:val="ENoteTTIndentHeadingSub"/>
    <w:aliases w:val="enTTHis"/>
    <w:basedOn w:val="OPCParaBase"/>
    <w:rsid w:val="00957DDB"/>
    <w:pPr>
      <w:keepNext/>
      <w:spacing w:before="60" w:line="240" w:lineRule="atLeast"/>
      <w:ind w:left="340"/>
    </w:pPr>
    <w:rPr>
      <w:b/>
      <w:sz w:val="16"/>
    </w:rPr>
  </w:style>
  <w:style w:type="paragraph" w:customStyle="1" w:styleId="ENoteTTiSub">
    <w:name w:val="ENoteTTiSub"/>
    <w:aliases w:val="enttis"/>
    <w:basedOn w:val="OPCParaBase"/>
    <w:rsid w:val="00957DDB"/>
    <w:pPr>
      <w:keepNext/>
      <w:spacing w:before="60" w:line="240" w:lineRule="atLeast"/>
      <w:ind w:left="340"/>
    </w:pPr>
    <w:rPr>
      <w:sz w:val="16"/>
    </w:rPr>
  </w:style>
  <w:style w:type="paragraph" w:customStyle="1" w:styleId="SubDivisionMigration">
    <w:name w:val="SubDivisionMigration"/>
    <w:aliases w:val="sdm"/>
    <w:basedOn w:val="OPCParaBase"/>
    <w:rsid w:val="00957D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7DD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7DDB"/>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57D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7DDB"/>
    <w:rPr>
      <w:sz w:val="22"/>
    </w:rPr>
  </w:style>
  <w:style w:type="paragraph" w:customStyle="1" w:styleId="SOTextNote">
    <w:name w:val="SO TextNote"/>
    <w:aliases w:val="sont"/>
    <w:basedOn w:val="SOText"/>
    <w:qFormat/>
    <w:rsid w:val="00957DDB"/>
    <w:pPr>
      <w:spacing w:before="122" w:line="198" w:lineRule="exact"/>
      <w:ind w:left="1843" w:hanging="709"/>
    </w:pPr>
    <w:rPr>
      <w:sz w:val="18"/>
    </w:rPr>
  </w:style>
  <w:style w:type="paragraph" w:customStyle="1" w:styleId="SOPara">
    <w:name w:val="SO Para"/>
    <w:aliases w:val="soa"/>
    <w:basedOn w:val="SOText"/>
    <w:link w:val="SOParaChar"/>
    <w:qFormat/>
    <w:rsid w:val="00957DDB"/>
    <w:pPr>
      <w:tabs>
        <w:tab w:val="right" w:pos="1786"/>
      </w:tabs>
      <w:spacing w:before="40"/>
      <w:ind w:left="2070" w:hanging="936"/>
    </w:pPr>
  </w:style>
  <w:style w:type="character" w:customStyle="1" w:styleId="SOParaChar">
    <w:name w:val="SO Para Char"/>
    <w:aliases w:val="soa Char"/>
    <w:basedOn w:val="DefaultParagraphFont"/>
    <w:link w:val="SOPara"/>
    <w:rsid w:val="00957DDB"/>
    <w:rPr>
      <w:sz w:val="22"/>
    </w:rPr>
  </w:style>
  <w:style w:type="paragraph" w:customStyle="1" w:styleId="FileName">
    <w:name w:val="FileName"/>
    <w:basedOn w:val="Normal"/>
    <w:rsid w:val="00957DDB"/>
  </w:style>
  <w:style w:type="paragraph" w:customStyle="1" w:styleId="TableHeading">
    <w:name w:val="TableHeading"/>
    <w:aliases w:val="th"/>
    <w:basedOn w:val="OPCParaBase"/>
    <w:next w:val="Tabletext"/>
    <w:rsid w:val="00957DDB"/>
    <w:pPr>
      <w:keepNext/>
      <w:spacing w:before="60" w:line="240" w:lineRule="atLeast"/>
    </w:pPr>
    <w:rPr>
      <w:b/>
      <w:sz w:val="20"/>
    </w:rPr>
  </w:style>
  <w:style w:type="paragraph" w:customStyle="1" w:styleId="SOHeadBold">
    <w:name w:val="SO HeadBold"/>
    <w:aliases w:val="sohb"/>
    <w:basedOn w:val="SOText"/>
    <w:next w:val="SOText"/>
    <w:link w:val="SOHeadBoldChar"/>
    <w:qFormat/>
    <w:rsid w:val="00957DDB"/>
    <w:rPr>
      <w:b/>
    </w:rPr>
  </w:style>
  <w:style w:type="character" w:customStyle="1" w:styleId="SOHeadBoldChar">
    <w:name w:val="SO HeadBold Char"/>
    <w:aliases w:val="sohb Char"/>
    <w:basedOn w:val="DefaultParagraphFont"/>
    <w:link w:val="SOHeadBold"/>
    <w:rsid w:val="00957DDB"/>
    <w:rPr>
      <w:b/>
      <w:sz w:val="22"/>
    </w:rPr>
  </w:style>
  <w:style w:type="paragraph" w:customStyle="1" w:styleId="SOHeadItalic">
    <w:name w:val="SO HeadItalic"/>
    <w:aliases w:val="sohi"/>
    <w:basedOn w:val="SOText"/>
    <w:next w:val="SOText"/>
    <w:link w:val="SOHeadItalicChar"/>
    <w:qFormat/>
    <w:rsid w:val="00957DDB"/>
    <w:rPr>
      <w:i/>
    </w:rPr>
  </w:style>
  <w:style w:type="character" w:customStyle="1" w:styleId="SOHeadItalicChar">
    <w:name w:val="SO HeadItalic Char"/>
    <w:aliases w:val="sohi Char"/>
    <w:basedOn w:val="DefaultParagraphFont"/>
    <w:link w:val="SOHeadItalic"/>
    <w:rsid w:val="00957DDB"/>
    <w:rPr>
      <w:i/>
      <w:sz w:val="22"/>
    </w:rPr>
  </w:style>
  <w:style w:type="paragraph" w:customStyle="1" w:styleId="SOBullet">
    <w:name w:val="SO Bullet"/>
    <w:aliases w:val="sotb"/>
    <w:basedOn w:val="SOText"/>
    <w:link w:val="SOBulletChar"/>
    <w:qFormat/>
    <w:rsid w:val="00957DDB"/>
    <w:pPr>
      <w:ind w:left="1559" w:hanging="425"/>
    </w:pPr>
  </w:style>
  <w:style w:type="character" w:customStyle="1" w:styleId="SOBulletChar">
    <w:name w:val="SO Bullet Char"/>
    <w:aliases w:val="sotb Char"/>
    <w:basedOn w:val="DefaultParagraphFont"/>
    <w:link w:val="SOBullet"/>
    <w:rsid w:val="00957DDB"/>
    <w:rPr>
      <w:sz w:val="22"/>
    </w:rPr>
  </w:style>
  <w:style w:type="paragraph" w:customStyle="1" w:styleId="SOBulletNote">
    <w:name w:val="SO BulletNote"/>
    <w:aliases w:val="sonb"/>
    <w:basedOn w:val="SOTextNote"/>
    <w:link w:val="SOBulletNoteChar"/>
    <w:qFormat/>
    <w:rsid w:val="00957DDB"/>
    <w:pPr>
      <w:tabs>
        <w:tab w:val="left" w:pos="1560"/>
      </w:tabs>
      <w:ind w:left="2268" w:hanging="1134"/>
    </w:pPr>
  </w:style>
  <w:style w:type="character" w:customStyle="1" w:styleId="SOBulletNoteChar">
    <w:name w:val="SO BulletNote Char"/>
    <w:aliases w:val="sonb Char"/>
    <w:basedOn w:val="DefaultParagraphFont"/>
    <w:link w:val="SOBulletNote"/>
    <w:rsid w:val="00957DDB"/>
    <w:rPr>
      <w:sz w:val="18"/>
    </w:rPr>
  </w:style>
  <w:style w:type="paragraph" w:customStyle="1" w:styleId="SOText2">
    <w:name w:val="SO Text2"/>
    <w:aliases w:val="sot2"/>
    <w:basedOn w:val="Normal"/>
    <w:next w:val="SOText"/>
    <w:link w:val="SOText2Char"/>
    <w:rsid w:val="00957D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7DDB"/>
    <w:rPr>
      <w:sz w:val="22"/>
    </w:rPr>
  </w:style>
  <w:style w:type="paragraph" w:customStyle="1" w:styleId="SubPartCASA">
    <w:name w:val="SubPart(CASA)"/>
    <w:aliases w:val="csp"/>
    <w:basedOn w:val="OPCParaBase"/>
    <w:next w:val="ActHead3"/>
    <w:rsid w:val="00957DD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57DDB"/>
    <w:rPr>
      <w:rFonts w:eastAsia="Times New Roman" w:cs="Times New Roman"/>
      <w:sz w:val="22"/>
      <w:lang w:eastAsia="en-AU"/>
    </w:rPr>
  </w:style>
  <w:style w:type="character" w:customStyle="1" w:styleId="notetextChar">
    <w:name w:val="note(text) Char"/>
    <w:aliases w:val="n Char"/>
    <w:basedOn w:val="DefaultParagraphFont"/>
    <w:link w:val="notetext"/>
    <w:rsid w:val="00957DDB"/>
    <w:rPr>
      <w:rFonts w:eastAsia="Times New Roman" w:cs="Times New Roman"/>
      <w:sz w:val="18"/>
      <w:lang w:eastAsia="en-AU"/>
    </w:rPr>
  </w:style>
  <w:style w:type="character" w:customStyle="1" w:styleId="Heading1Char">
    <w:name w:val="Heading 1 Char"/>
    <w:basedOn w:val="DefaultParagraphFont"/>
    <w:link w:val="Heading1"/>
    <w:uiPriority w:val="9"/>
    <w:rsid w:val="00957D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7D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7D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7D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7D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7D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7D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7D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7DD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57DDB"/>
  </w:style>
  <w:style w:type="character" w:customStyle="1" w:styleId="charlegsubtitle1">
    <w:name w:val="charlegsubtitle1"/>
    <w:basedOn w:val="DefaultParagraphFont"/>
    <w:rsid w:val="00957DDB"/>
    <w:rPr>
      <w:rFonts w:ascii="Arial" w:hAnsi="Arial" w:cs="Arial" w:hint="default"/>
      <w:b/>
      <w:bCs/>
      <w:sz w:val="28"/>
      <w:szCs w:val="28"/>
    </w:rPr>
  </w:style>
  <w:style w:type="paragraph" w:styleId="Index1">
    <w:name w:val="index 1"/>
    <w:basedOn w:val="Normal"/>
    <w:next w:val="Normal"/>
    <w:autoRedefine/>
    <w:rsid w:val="00957DDB"/>
    <w:pPr>
      <w:ind w:left="240" w:hanging="240"/>
    </w:pPr>
  </w:style>
  <w:style w:type="paragraph" w:styleId="Index2">
    <w:name w:val="index 2"/>
    <w:basedOn w:val="Normal"/>
    <w:next w:val="Normal"/>
    <w:autoRedefine/>
    <w:rsid w:val="00957DDB"/>
    <w:pPr>
      <w:ind w:left="480" w:hanging="240"/>
    </w:pPr>
  </w:style>
  <w:style w:type="paragraph" w:styleId="Index3">
    <w:name w:val="index 3"/>
    <w:basedOn w:val="Normal"/>
    <w:next w:val="Normal"/>
    <w:autoRedefine/>
    <w:rsid w:val="00957DDB"/>
    <w:pPr>
      <w:ind w:left="720" w:hanging="240"/>
    </w:pPr>
  </w:style>
  <w:style w:type="paragraph" w:styleId="Index4">
    <w:name w:val="index 4"/>
    <w:basedOn w:val="Normal"/>
    <w:next w:val="Normal"/>
    <w:autoRedefine/>
    <w:rsid w:val="00957DDB"/>
    <w:pPr>
      <w:ind w:left="960" w:hanging="240"/>
    </w:pPr>
  </w:style>
  <w:style w:type="paragraph" w:styleId="Index5">
    <w:name w:val="index 5"/>
    <w:basedOn w:val="Normal"/>
    <w:next w:val="Normal"/>
    <w:autoRedefine/>
    <w:rsid w:val="00957DDB"/>
    <w:pPr>
      <w:ind w:left="1200" w:hanging="240"/>
    </w:pPr>
  </w:style>
  <w:style w:type="paragraph" w:styleId="Index6">
    <w:name w:val="index 6"/>
    <w:basedOn w:val="Normal"/>
    <w:next w:val="Normal"/>
    <w:autoRedefine/>
    <w:rsid w:val="00957DDB"/>
    <w:pPr>
      <w:ind w:left="1440" w:hanging="240"/>
    </w:pPr>
  </w:style>
  <w:style w:type="paragraph" w:styleId="Index7">
    <w:name w:val="index 7"/>
    <w:basedOn w:val="Normal"/>
    <w:next w:val="Normal"/>
    <w:autoRedefine/>
    <w:rsid w:val="00957DDB"/>
    <w:pPr>
      <w:ind w:left="1680" w:hanging="240"/>
    </w:pPr>
  </w:style>
  <w:style w:type="paragraph" w:styleId="Index8">
    <w:name w:val="index 8"/>
    <w:basedOn w:val="Normal"/>
    <w:next w:val="Normal"/>
    <w:autoRedefine/>
    <w:rsid w:val="00957DDB"/>
    <w:pPr>
      <w:ind w:left="1920" w:hanging="240"/>
    </w:pPr>
  </w:style>
  <w:style w:type="paragraph" w:styleId="Index9">
    <w:name w:val="index 9"/>
    <w:basedOn w:val="Normal"/>
    <w:next w:val="Normal"/>
    <w:autoRedefine/>
    <w:rsid w:val="00957DDB"/>
    <w:pPr>
      <w:ind w:left="2160" w:hanging="240"/>
    </w:pPr>
  </w:style>
  <w:style w:type="paragraph" w:styleId="NormalIndent">
    <w:name w:val="Normal Indent"/>
    <w:basedOn w:val="Normal"/>
    <w:rsid w:val="00957DDB"/>
    <w:pPr>
      <w:ind w:left="720"/>
    </w:pPr>
  </w:style>
  <w:style w:type="paragraph" w:styleId="FootnoteText">
    <w:name w:val="footnote text"/>
    <w:basedOn w:val="Normal"/>
    <w:link w:val="FootnoteTextChar"/>
    <w:rsid w:val="00957DDB"/>
    <w:rPr>
      <w:sz w:val="20"/>
    </w:rPr>
  </w:style>
  <w:style w:type="character" w:customStyle="1" w:styleId="FootnoteTextChar">
    <w:name w:val="Footnote Text Char"/>
    <w:basedOn w:val="DefaultParagraphFont"/>
    <w:link w:val="FootnoteText"/>
    <w:rsid w:val="00957DDB"/>
  </w:style>
  <w:style w:type="paragraph" w:styleId="CommentText">
    <w:name w:val="annotation text"/>
    <w:basedOn w:val="Normal"/>
    <w:link w:val="CommentTextChar"/>
    <w:rsid w:val="00957DDB"/>
    <w:rPr>
      <w:sz w:val="20"/>
    </w:rPr>
  </w:style>
  <w:style w:type="character" w:customStyle="1" w:styleId="CommentTextChar">
    <w:name w:val="Comment Text Char"/>
    <w:basedOn w:val="DefaultParagraphFont"/>
    <w:link w:val="CommentText"/>
    <w:rsid w:val="00957DDB"/>
  </w:style>
  <w:style w:type="paragraph" w:styleId="IndexHeading">
    <w:name w:val="index heading"/>
    <w:basedOn w:val="Normal"/>
    <w:next w:val="Index1"/>
    <w:rsid w:val="00957DDB"/>
    <w:rPr>
      <w:rFonts w:ascii="Arial" w:hAnsi="Arial" w:cs="Arial"/>
      <w:b/>
      <w:bCs/>
    </w:rPr>
  </w:style>
  <w:style w:type="paragraph" w:styleId="Caption">
    <w:name w:val="caption"/>
    <w:basedOn w:val="Normal"/>
    <w:next w:val="Normal"/>
    <w:qFormat/>
    <w:rsid w:val="00957DDB"/>
    <w:pPr>
      <w:spacing w:before="120" w:after="120"/>
    </w:pPr>
    <w:rPr>
      <w:b/>
      <w:bCs/>
      <w:sz w:val="20"/>
    </w:rPr>
  </w:style>
  <w:style w:type="paragraph" w:styleId="TableofFigures">
    <w:name w:val="table of figures"/>
    <w:basedOn w:val="Normal"/>
    <w:next w:val="Normal"/>
    <w:rsid w:val="00957DDB"/>
    <w:pPr>
      <w:ind w:left="480" w:hanging="480"/>
    </w:pPr>
  </w:style>
  <w:style w:type="paragraph" w:styleId="EnvelopeAddress">
    <w:name w:val="envelope address"/>
    <w:basedOn w:val="Normal"/>
    <w:rsid w:val="00957D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7DDB"/>
    <w:rPr>
      <w:rFonts w:ascii="Arial" w:hAnsi="Arial" w:cs="Arial"/>
      <w:sz w:val="20"/>
    </w:rPr>
  </w:style>
  <w:style w:type="character" w:styleId="FootnoteReference">
    <w:name w:val="footnote reference"/>
    <w:basedOn w:val="DefaultParagraphFont"/>
    <w:rsid w:val="00957DDB"/>
    <w:rPr>
      <w:rFonts w:ascii="Times New Roman" w:hAnsi="Times New Roman"/>
      <w:sz w:val="20"/>
      <w:vertAlign w:val="superscript"/>
    </w:rPr>
  </w:style>
  <w:style w:type="character" w:styleId="CommentReference">
    <w:name w:val="annotation reference"/>
    <w:basedOn w:val="DefaultParagraphFont"/>
    <w:rsid w:val="00957DDB"/>
    <w:rPr>
      <w:sz w:val="16"/>
      <w:szCs w:val="16"/>
    </w:rPr>
  </w:style>
  <w:style w:type="character" w:styleId="PageNumber">
    <w:name w:val="page number"/>
    <w:basedOn w:val="DefaultParagraphFont"/>
    <w:rsid w:val="00957DDB"/>
  </w:style>
  <w:style w:type="character" w:styleId="EndnoteReference">
    <w:name w:val="endnote reference"/>
    <w:basedOn w:val="DefaultParagraphFont"/>
    <w:rsid w:val="00957DDB"/>
    <w:rPr>
      <w:vertAlign w:val="superscript"/>
    </w:rPr>
  </w:style>
  <w:style w:type="paragraph" w:styleId="EndnoteText">
    <w:name w:val="endnote text"/>
    <w:basedOn w:val="Normal"/>
    <w:link w:val="EndnoteTextChar"/>
    <w:rsid w:val="00957DDB"/>
    <w:rPr>
      <w:sz w:val="20"/>
    </w:rPr>
  </w:style>
  <w:style w:type="character" w:customStyle="1" w:styleId="EndnoteTextChar">
    <w:name w:val="Endnote Text Char"/>
    <w:basedOn w:val="DefaultParagraphFont"/>
    <w:link w:val="EndnoteText"/>
    <w:rsid w:val="00957DDB"/>
  </w:style>
  <w:style w:type="paragraph" w:styleId="TableofAuthorities">
    <w:name w:val="table of authorities"/>
    <w:basedOn w:val="Normal"/>
    <w:next w:val="Normal"/>
    <w:rsid w:val="00957DDB"/>
    <w:pPr>
      <w:ind w:left="240" w:hanging="240"/>
    </w:pPr>
  </w:style>
  <w:style w:type="paragraph" w:styleId="MacroText">
    <w:name w:val="macro"/>
    <w:link w:val="MacroTextChar"/>
    <w:rsid w:val="00957DD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7DDB"/>
    <w:rPr>
      <w:rFonts w:ascii="Courier New" w:eastAsia="Times New Roman" w:hAnsi="Courier New" w:cs="Courier New"/>
      <w:lang w:eastAsia="en-AU"/>
    </w:rPr>
  </w:style>
  <w:style w:type="paragraph" w:styleId="TOAHeading">
    <w:name w:val="toa heading"/>
    <w:basedOn w:val="Normal"/>
    <w:next w:val="Normal"/>
    <w:rsid w:val="00957DDB"/>
    <w:pPr>
      <w:spacing w:before="120"/>
    </w:pPr>
    <w:rPr>
      <w:rFonts w:ascii="Arial" w:hAnsi="Arial" w:cs="Arial"/>
      <w:b/>
      <w:bCs/>
    </w:rPr>
  </w:style>
  <w:style w:type="paragraph" w:styleId="List">
    <w:name w:val="List"/>
    <w:basedOn w:val="Normal"/>
    <w:rsid w:val="00957DDB"/>
    <w:pPr>
      <w:ind w:left="283" w:hanging="283"/>
    </w:pPr>
  </w:style>
  <w:style w:type="paragraph" w:styleId="ListBullet">
    <w:name w:val="List Bullet"/>
    <w:basedOn w:val="Normal"/>
    <w:autoRedefine/>
    <w:rsid w:val="00957DDB"/>
    <w:pPr>
      <w:tabs>
        <w:tab w:val="num" w:pos="360"/>
      </w:tabs>
      <w:ind w:left="360" w:hanging="360"/>
    </w:pPr>
  </w:style>
  <w:style w:type="paragraph" w:styleId="ListNumber">
    <w:name w:val="List Number"/>
    <w:basedOn w:val="Normal"/>
    <w:rsid w:val="00957DDB"/>
    <w:pPr>
      <w:tabs>
        <w:tab w:val="num" w:pos="360"/>
      </w:tabs>
      <w:ind w:left="360" w:hanging="360"/>
    </w:pPr>
  </w:style>
  <w:style w:type="paragraph" w:styleId="List2">
    <w:name w:val="List 2"/>
    <w:basedOn w:val="Normal"/>
    <w:rsid w:val="00957DDB"/>
    <w:pPr>
      <w:ind w:left="566" w:hanging="283"/>
    </w:pPr>
  </w:style>
  <w:style w:type="paragraph" w:styleId="List3">
    <w:name w:val="List 3"/>
    <w:basedOn w:val="Normal"/>
    <w:rsid w:val="00957DDB"/>
    <w:pPr>
      <w:ind w:left="849" w:hanging="283"/>
    </w:pPr>
  </w:style>
  <w:style w:type="paragraph" w:styleId="List4">
    <w:name w:val="List 4"/>
    <w:basedOn w:val="Normal"/>
    <w:rsid w:val="00957DDB"/>
    <w:pPr>
      <w:ind w:left="1132" w:hanging="283"/>
    </w:pPr>
  </w:style>
  <w:style w:type="paragraph" w:styleId="List5">
    <w:name w:val="List 5"/>
    <w:basedOn w:val="Normal"/>
    <w:rsid w:val="00957DDB"/>
    <w:pPr>
      <w:ind w:left="1415" w:hanging="283"/>
    </w:pPr>
  </w:style>
  <w:style w:type="paragraph" w:styleId="ListBullet2">
    <w:name w:val="List Bullet 2"/>
    <w:basedOn w:val="Normal"/>
    <w:autoRedefine/>
    <w:rsid w:val="00957DDB"/>
    <w:pPr>
      <w:tabs>
        <w:tab w:val="num" w:pos="360"/>
      </w:tabs>
    </w:pPr>
  </w:style>
  <w:style w:type="paragraph" w:styleId="ListBullet3">
    <w:name w:val="List Bullet 3"/>
    <w:basedOn w:val="Normal"/>
    <w:autoRedefine/>
    <w:rsid w:val="00957DDB"/>
    <w:pPr>
      <w:tabs>
        <w:tab w:val="num" w:pos="926"/>
      </w:tabs>
      <w:ind w:left="926" w:hanging="360"/>
    </w:pPr>
  </w:style>
  <w:style w:type="paragraph" w:styleId="ListBullet4">
    <w:name w:val="List Bullet 4"/>
    <w:basedOn w:val="Normal"/>
    <w:autoRedefine/>
    <w:rsid w:val="00957DDB"/>
    <w:pPr>
      <w:tabs>
        <w:tab w:val="num" w:pos="1209"/>
      </w:tabs>
      <w:ind w:left="1209" w:hanging="360"/>
    </w:pPr>
  </w:style>
  <w:style w:type="paragraph" w:styleId="ListBullet5">
    <w:name w:val="List Bullet 5"/>
    <w:basedOn w:val="Normal"/>
    <w:autoRedefine/>
    <w:rsid w:val="00957DDB"/>
    <w:pPr>
      <w:tabs>
        <w:tab w:val="num" w:pos="1492"/>
      </w:tabs>
      <w:ind w:left="1492" w:hanging="360"/>
    </w:pPr>
  </w:style>
  <w:style w:type="paragraph" w:styleId="ListNumber2">
    <w:name w:val="List Number 2"/>
    <w:basedOn w:val="Normal"/>
    <w:rsid w:val="00957DDB"/>
    <w:pPr>
      <w:tabs>
        <w:tab w:val="num" w:pos="643"/>
      </w:tabs>
      <w:ind w:left="643" w:hanging="360"/>
    </w:pPr>
  </w:style>
  <w:style w:type="paragraph" w:styleId="ListNumber3">
    <w:name w:val="List Number 3"/>
    <w:basedOn w:val="Normal"/>
    <w:rsid w:val="00957DDB"/>
    <w:pPr>
      <w:tabs>
        <w:tab w:val="num" w:pos="926"/>
      </w:tabs>
      <w:ind w:left="926" w:hanging="360"/>
    </w:pPr>
  </w:style>
  <w:style w:type="paragraph" w:styleId="ListNumber4">
    <w:name w:val="List Number 4"/>
    <w:basedOn w:val="Normal"/>
    <w:rsid w:val="00957DDB"/>
    <w:pPr>
      <w:tabs>
        <w:tab w:val="num" w:pos="1209"/>
      </w:tabs>
      <w:ind w:left="1209" w:hanging="360"/>
    </w:pPr>
  </w:style>
  <w:style w:type="paragraph" w:styleId="ListNumber5">
    <w:name w:val="List Number 5"/>
    <w:basedOn w:val="Normal"/>
    <w:rsid w:val="00957DDB"/>
    <w:pPr>
      <w:tabs>
        <w:tab w:val="num" w:pos="1492"/>
      </w:tabs>
      <w:ind w:left="1492" w:hanging="360"/>
    </w:pPr>
  </w:style>
  <w:style w:type="paragraph" w:styleId="Title">
    <w:name w:val="Title"/>
    <w:basedOn w:val="Normal"/>
    <w:link w:val="TitleChar"/>
    <w:qFormat/>
    <w:rsid w:val="00957DDB"/>
    <w:pPr>
      <w:spacing w:before="240" w:after="60"/>
    </w:pPr>
    <w:rPr>
      <w:rFonts w:ascii="Arial" w:hAnsi="Arial" w:cs="Arial"/>
      <w:b/>
      <w:bCs/>
      <w:sz w:val="40"/>
      <w:szCs w:val="40"/>
    </w:rPr>
  </w:style>
  <w:style w:type="character" w:customStyle="1" w:styleId="TitleChar">
    <w:name w:val="Title Char"/>
    <w:basedOn w:val="DefaultParagraphFont"/>
    <w:link w:val="Title"/>
    <w:rsid w:val="00957DDB"/>
    <w:rPr>
      <w:rFonts w:ascii="Arial" w:hAnsi="Arial" w:cs="Arial"/>
      <w:b/>
      <w:bCs/>
      <w:sz w:val="40"/>
      <w:szCs w:val="40"/>
    </w:rPr>
  </w:style>
  <w:style w:type="paragraph" w:styleId="Closing">
    <w:name w:val="Closing"/>
    <w:basedOn w:val="Normal"/>
    <w:link w:val="ClosingChar"/>
    <w:rsid w:val="00957DDB"/>
    <w:pPr>
      <w:ind w:left="4252"/>
    </w:pPr>
  </w:style>
  <w:style w:type="character" w:customStyle="1" w:styleId="ClosingChar">
    <w:name w:val="Closing Char"/>
    <w:basedOn w:val="DefaultParagraphFont"/>
    <w:link w:val="Closing"/>
    <w:rsid w:val="00957DDB"/>
    <w:rPr>
      <w:sz w:val="22"/>
    </w:rPr>
  </w:style>
  <w:style w:type="paragraph" w:styleId="Signature">
    <w:name w:val="Signature"/>
    <w:basedOn w:val="Normal"/>
    <w:link w:val="SignatureChar"/>
    <w:rsid w:val="00957DDB"/>
    <w:pPr>
      <w:ind w:left="4252"/>
    </w:pPr>
  </w:style>
  <w:style w:type="character" w:customStyle="1" w:styleId="SignatureChar">
    <w:name w:val="Signature Char"/>
    <w:basedOn w:val="DefaultParagraphFont"/>
    <w:link w:val="Signature"/>
    <w:rsid w:val="00957DDB"/>
    <w:rPr>
      <w:sz w:val="22"/>
    </w:rPr>
  </w:style>
  <w:style w:type="paragraph" w:styleId="BodyText">
    <w:name w:val="Body Text"/>
    <w:basedOn w:val="Normal"/>
    <w:link w:val="BodyTextChar"/>
    <w:rsid w:val="00957DDB"/>
    <w:pPr>
      <w:spacing w:after="120"/>
    </w:pPr>
  </w:style>
  <w:style w:type="character" w:customStyle="1" w:styleId="BodyTextChar">
    <w:name w:val="Body Text Char"/>
    <w:basedOn w:val="DefaultParagraphFont"/>
    <w:link w:val="BodyText"/>
    <w:rsid w:val="00957DDB"/>
    <w:rPr>
      <w:sz w:val="22"/>
    </w:rPr>
  </w:style>
  <w:style w:type="paragraph" w:styleId="BodyTextIndent">
    <w:name w:val="Body Text Indent"/>
    <w:basedOn w:val="Normal"/>
    <w:link w:val="BodyTextIndentChar"/>
    <w:rsid w:val="00957DDB"/>
    <w:pPr>
      <w:spacing w:after="120"/>
      <w:ind w:left="283"/>
    </w:pPr>
  </w:style>
  <w:style w:type="character" w:customStyle="1" w:styleId="BodyTextIndentChar">
    <w:name w:val="Body Text Indent Char"/>
    <w:basedOn w:val="DefaultParagraphFont"/>
    <w:link w:val="BodyTextIndent"/>
    <w:rsid w:val="00957DDB"/>
    <w:rPr>
      <w:sz w:val="22"/>
    </w:rPr>
  </w:style>
  <w:style w:type="paragraph" w:styleId="ListContinue">
    <w:name w:val="List Continue"/>
    <w:basedOn w:val="Normal"/>
    <w:rsid w:val="00957DDB"/>
    <w:pPr>
      <w:spacing w:after="120"/>
      <w:ind w:left="283"/>
    </w:pPr>
  </w:style>
  <w:style w:type="paragraph" w:styleId="ListContinue2">
    <w:name w:val="List Continue 2"/>
    <w:basedOn w:val="Normal"/>
    <w:rsid w:val="00957DDB"/>
    <w:pPr>
      <w:spacing w:after="120"/>
      <w:ind w:left="566"/>
    </w:pPr>
  </w:style>
  <w:style w:type="paragraph" w:styleId="ListContinue3">
    <w:name w:val="List Continue 3"/>
    <w:basedOn w:val="Normal"/>
    <w:rsid w:val="00957DDB"/>
    <w:pPr>
      <w:spacing w:after="120"/>
      <w:ind w:left="849"/>
    </w:pPr>
  </w:style>
  <w:style w:type="paragraph" w:styleId="ListContinue4">
    <w:name w:val="List Continue 4"/>
    <w:basedOn w:val="Normal"/>
    <w:rsid w:val="00957DDB"/>
    <w:pPr>
      <w:spacing w:after="120"/>
      <w:ind w:left="1132"/>
    </w:pPr>
  </w:style>
  <w:style w:type="paragraph" w:styleId="ListContinue5">
    <w:name w:val="List Continue 5"/>
    <w:basedOn w:val="Normal"/>
    <w:rsid w:val="00957DDB"/>
    <w:pPr>
      <w:spacing w:after="120"/>
      <w:ind w:left="1415"/>
    </w:pPr>
  </w:style>
  <w:style w:type="paragraph" w:styleId="MessageHeader">
    <w:name w:val="Message Header"/>
    <w:basedOn w:val="Normal"/>
    <w:link w:val="MessageHeaderChar"/>
    <w:rsid w:val="00957D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7DDB"/>
    <w:rPr>
      <w:rFonts w:ascii="Arial" w:hAnsi="Arial" w:cs="Arial"/>
      <w:sz w:val="22"/>
      <w:shd w:val="pct20" w:color="auto" w:fill="auto"/>
    </w:rPr>
  </w:style>
  <w:style w:type="paragraph" w:styleId="Subtitle">
    <w:name w:val="Subtitle"/>
    <w:basedOn w:val="Normal"/>
    <w:link w:val="SubtitleChar"/>
    <w:qFormat/>
    <w:rsid w:val="00957DDB"/>
    <w:pPr>
      <w:spacing w:after="60"/>
      <w:jc w:val="center"/>
      <w:outlineLvl w:val="1"/>
    </w:pPr>
    <w:rPr>
      <w:rFonts w:ascii="Arial" w:hAnsi="Arial" w:cs="Arial"/>
    </w:rPr>
  </w:style>
  <w:style w:type="character" w:customStyle="1" w:styleId="SubtitleChar">
    <w:name w:val="Subtitle Char"/>
    <w:basedOn w:val="DefaultParagraphFont"/>
    <w:link w:val="Subtitle"/>
    <w:rsid w:val="00957DDB"/>
    <w:rPr>
      <w:rFonts w:ascii="Arial" w:hAnsi="Arial" w:cs="Arial"/>
      <w:sz w:val="22"/>
    </w:rPr>
  </w:style>
  <w:style w:type="paragraph" w:styleId="Salutation">
    <w:name w:val="Salutation"/>
    <w:basedOn w:val="Normal"/>
    <w:next w:val="Normal"/>
    <w:link w:val="SalutationChar"/>
    <w:rsid w:val="00957DDB"/>
  </w:style>
  <w:style w:type="character" w:customStyle="1" w:styleId="SalutationChar">
    <w:name w:val="Salutation Char"/>
    <w:basedOn w:val="DefaultParagraphFont"/>
    <w:link w:val="Salutation"/>
    <w:rsid w:val="00957DDB"/>
    <w:rPr>
      <w:sz w:val="22"/>
    </w:rPr>
  </w:style>
  <w:style w:type="paragraph" w:styleId="Date">
    <w:name w:val="Date"/>
    <w:basedOn w:val="Normal"/>
    <w:next w:val="Normal"/>
    <w:link w:val="DateChar"/>
    <w:rsid w:val="00957DDB"/>
  </w:style>
  <w:style w:type="character" w:customStyle="1" w:styleId="DateChar">
    <w:name w:val="Date Char"/>
    <w:basedOn w:val="DefaultParagraphFont"/>
    <w:link w:val="Date"/>
    <w:rsid w:val="00957DDB"/>
    <w:rPr>
      <w:sz w:val="22"/>
    </w:rPr>
  </w:style>
  <w:style w:type="paragraph" w:styleId="BodyTextFirstIndent">
    <w:name w:val="Body Text First Indent"/>
    <w:basedOn w:val="BodyText"/>
    <w:link w:val="BodyTextFirstIndentChar"/>
    <w:rsid w:val="00957DDB"/>
    <w:pPr>
      <w:ind w:firstLine="210"/>
    </w:pPr>
  </w:style>
  <w:style w:type="character" w:customStyle="1" w:styleId="BodyTextFirstIndentChar">
    <w:name w:val="Body Text First Indent Char"/>
    <w:basedOn w:val="BodyTextChar"/>
    <w:link w:val="BodyTextFirstIndent"/>
    <w:rsid w:val="00957DDB"/>
    <w:rPr>
      <w:sz w:val="22"/>
    </w:rPr>
  </w:style>
  <w:style w:type="paragraph" w:styleId="BodyTextFirstIndent2">
    <w:name w:val="Body Text First Indent 2"/>
    <w:basedOn w:val="BodyTextIndent"/>
    <w:link w:val="BodyTextFirstIndent2Char"/>
    <w:rsid w:val="00957DDB"/>
    <w:pPr>
      <w:ind w:firstLine="210"/>
    </w:pPr>
  </w:style>
  <w:style w:type="character" w:customStyle="1" w:styleId="BodyTextFirstIndent2Char">
    <w:name w:val="Body Text First Indent 2 Char"/>
    <w:basedOn w:val="BodyTextIndentChar"/>
    <w:link w:val="BodyTextFirstIndent2"/>
    <w:rsid w:val="00957DDB"/>
    <w:rPr>
      <w:sz w:val="22"/>
    </w:rPr>
  </w:style>
  <w:style w:type="paragraph" w:styleId="BodyText2">
    <w:name w:val="Body Text 2"/>
    <w:basedOn w:val="Normal"/>
    <w:link w:val="BodyText2Char"/>
    <w:rsid w:val="00957DDB"/>
    <w:pPr>
      <w:spacing w:after="120" w:line="480" w:lineRule="auto"/>
    </w:pPr>
  </w:style>
  <w:style w:type="character" w:customStyle="1" w:styleId="BodyText2Char">
    <w:name w:val="Body Text 2 Char"/>
    <w:basedOn w:val="DefaultParagraphFont"/>
    <w:link w:val="BodyText2"/>
    <w:rsid w:val="00957DDB"/>
    <w:rPr>
      <w:sz w:val="22"/>
    </w:rPr>
  </w:style>
  <w:style w:type="paragraph" w:styleId="BodyText3">
    <w:name w:val="Body Text 3"/>
    <w:basedOn w:val="Normal"/>
    <w:link w:val="BodyText3Char"/>
    <w:rsid w:val="00957DDB"/>
    <w:pPr>
      <w:spacing w:after="120"/>
    </w:pPr>
    <w:rPr>
      <w:sz w:val="16"/>
      <w:szCs w:val="16"/>
    </w:rPr>
  </w:style>
  <w:style w:type="character" w:customStyle="1" w:styleId="BodyText3Char">
    <w:name w:val="Body Text 3 Char"/>
    <w:basedOn w:val="DefaultParagraphFont"/>
    <w:link w:val="BodyText3"/>
    <w:rsid w:val="00957DDB"/>
    <w:rPr>
      <w:sz w:val="16"/>
      <w:szCs w:val="16"/>
    </w:rPr>
  </w:style>
  <w:style w:type="paragraph" w:styleId="BodyTextIndent2">
    <w:name w:val="Body Text Indent 2"/>
    <w:basedOn w:val="Normal"/>
    <w:link w:val="BodyTextIndent2Char"/>
    <w:rsid w:val="00957DDB"/>
    <w:pPr>
      <w:spacing w:after="120" w:line="480" w:lineRule="auto"/>
      <w:ind w:left="283"/>
    </w:pPr>
  </w:style>
  <w:style w:type="character" w:customStyle="1" w:styleId="BodyTextIndent2Char">
    <w:name w:val="Body Text Indent 2 Char"/>
    <w:basedOn w:val="DefaultParagraphFont"/>
    <w:link w:val="BodyTextIndent2"/>
    <w:rsid w:val="00957DDB"/>
    <w:rPr>
      <w:sz w:val="22"/>
    </w:rPr>
  </w:style>
  <w:style w:type="paragraph" w:styleId="BodyTextIndent3">
    <w:name w:val="Body Text Indent 3"/>
    <w:basedOn w:val="Normal"/>
    <w:link w:val="BodyTextIndent3Char"/>
    <w:rsid w:val="00957DDB"/>
    <w:pPr>
      <w:spacing w:after="120"/>
      <w:ind w:left="283"/>
    </w:pPr>
    <w:rPr>
      <w:sz w:val="16"/>
      <w:szCs w:val="16"/>
    </w:rPr>
  </w:style>
  <w:style w:type="character" w:customStyle="1" w:styleId="BodyTextIndent3Char">
    <w:name w:val="Body Text Indent 3 Char"/>
    <w:basedOn w:val="DefaultParagraphFont"/>
    <w:link w:val="BodyTextIndent3"/>
    <w:rsid w:val="00957DDB"/>
    <w:rPr>
      <w:sz w:val="16"/>
      <w:szCs w:val="16"/>
    </w:rPr>
  </w:style>
  <w:style w:type="paragraph" w:styleId="BlockText">
    <w:name w:val="Block Text"/>
    <w:basedOn w:val="Normal"/>
    <w:rsid w:val="00957DDB"/>
    <w:pPr>
      <w:spacing w:after="120"/>
      <w:ind w:left="1440" w:right="1440"/>
    </w:pPr>
  </w:style>
  <w:style w:type="character" w:styleId="Hyperlink">
    <w:name w:val="Hyperlink"/>
    <w:basedOn w:val="DefaultParagraphFont"/>
    <w:rsid w:val="00957DDB"/>
    <w:rPr>
      <w:color w:val="0000FF"/>
      <w:u w:val="single"/>
    </w:rPr>
  </w:style>
  <w:style w:type="character" w:styleId="FollowedHyperlink">
    <w:name w:val="FollowedHyperlink"/>
    <w:basedOn w:val="DefaultParagraphFont"/>
    <w:rsid w:val="00957DDB"/>
    <w:rPr>
      <w:color w:val="800080"/>
      <w:u w:val="single"/>
    </w:rPr>
  </w:style>
  <w:style w:type="character" w:styleId="Strong">
    <w:name w:val="Strong"/>
    <w:basedOn w:val="DefaultParagraphFont"/>
    <w:qFormat/>
    <w:rsid w:val="00957DDB"/>
    <w:rPr>
      <w:b/>
      <w:bCs/>
    </w:rPr>
  </w:style>
  <w:style w:type="character" w:styleId="Emphasis">
    <w:name w:val="Emphasis"/>
    <w:basedOn w:val="DefaultParagraphFont"/>
    <w:qFormat/>
    <w:rsid w:val="00957DDB"/>
    <w:rPr>
      <w:i/>
      <w:iCs/>
    </w:rPr>
  </w:style>
  <w:style w:type="paragraph" w:styleId="DocumentMap">
    <w:name w:val="Document Map"/>
    <w:basedOn w:val="Normal"/>
    <w:link w:val="DocumentMapChar"/>
    <w:rsid w:val="00957DDB"/>
    <w:pPr>
      <w:shd w:val="clear" w:color="auto" w:fill="000080"/>
    </w:pPr>
    <w:rPr>
      <w:rFonts w:ascii="Tahoma" w:hAnsi="Tahoma" w:cs="Tahoma"/>
    </w:rPr>
  </w:style>
  <w:style w:type="character" w:customStyle="1" w:styleId="DocumentMapChar">
    <w:name w:val="Document Map Char"/>
    <w:basedOn w:val="DefaultParagraphFont"/>
    <w:link w:val="DocumentMap"/>
    <w:rsid w:val="00957DDB"/>
    <w:rPr>
      <w:rFonts w:ascii="Tahoma" w:hAnsi="Tahoma" w:cs="Tahoma"/>
      <w:sz w:val="22"/>
      <w:shd w:val="clear" w:color="auto" w:fill="000080"/>
    </w:rPr>
  </w:style>
  <w:style w:type="paragraph" w:styleId="PlainText">
    <w:name w:val="Plain Text"/>
    <w:basedOn w:val="Normal"/>
    <w:link w:val="PlainTextChar"/>
    <w:rsid w:val="00957DDB"/>
    <w:rPr>
      <w:rFonts w:ascii="Courier New" w:hAnsi="Courier New" w:cs="Courier New"/>
      <w:sz w:val="20"/>
    </w:rPr>
  </w:style>
  <w:style w:type="character" w:customStyle="1" w:styleId="PlainTextChar">
    <w:name w:val="Plain Text Char"/>
    <w:basedOn w:val="DefaultParagraphFont"/>
    <w:link w:val="PlainText"/>
    <w:rsid w:val="00957DDB"/>
    <w:rPr>
      <w:rFonts w:ascii="Courier New" w:hAnsi="Courier New" w:cs="Courier New"/>
    </w:rPr>
  </w:style>
  <w:style w:type="paragraph" w:styleId="E-mailSignature">
    <w:name w:val="E-mail Signature"/>
    <w:basedOn w:val="Normal"/>
    <w:link w:val="E-mailSignatureChar"/>
    <w:rsid w:val="00957DDB"/>
  </w:style>
  <w:style w:type="character" w:customStyle="1" w:styleId="E-mailSignatureChar">
    <w:name w:val="E-mail Signature Char"/>
    <w:basedOn w:val="DefaultParagraphFont"/>
    <w:link w:val="E-mailSignature"/>
    <w:rsid w:val="00957DDB"/>
    <w:rPr>
      <w:sz w:val="22"/>
    </w:rPr>
  </w:style>
  <w:style w:type="paragraph" w:styleId="NormalWeb">
    <w:name w:val="Normal (Web)"/>
    <w:basedOn w:val="Normal"/>
    <w:rsid w:val="00957DDB"/>
  </w:style>
  <w:style w:type="character" w:styleId="HTMLAcronym">
    <w:name w:val="HTML Acronym"/>
    <w:basedOn w:val="DefaultParagraphFont"/>
    <w:rsid w:val="00957DDB"/>
  </w:style>
  <w:style w:type="paragraph" w:styleId="HTMLAddress">
    <w:name w:val="HTML Address"/>
    <w:basedOn w:val="Normal"/>
    <w:link w:val="HTMLAddressChar"/>
    <w:rsid w:val="00957DDB"/>
    <w:rPr>
      <w:i/>
      <w:iCs/>
    </w:rPr>
  </w:style>
  <w:style w:type="character" w:customStyle="1" w:styleId="HTMLAddressChar">
    <w:name w:val="HTML Address Char"/>
    <w:basedOn w:val="DefaultParagraphFont"/>
    <w:link w:val="HTMLAddress"/>
    <w:rsid w:val="00957DDB"/>
    <w:rPr>
      <w:i/>
      <w:iCs/>
      <w:sz w:val="22"/>
    </w:rPr>
  </w:style>
  <w:style w:type="character" w:styleId="HTMLCite">
    <w:name w:val="HTML Cite"/>
    <w:basedOn w:val="DefaultParagraphFont"/>
    <w:rsid w:val="00957DDB"/>
    <w:rPr>
      <w:i/>
      <w:iCs/>
    </w:rPr>
  </w:style>
  <w:style w:type="character" w:styleId="HTMLCode">
    <w:name w:val="HTML Code"/>
    <w:basedOn w:val="DefaultParagraphFont"/>
    <w:rsid w:val="00957DDB"/>
    <w:rPr>
      <w:rFonts w:ascii="Courier New" w:hAnsi="Courier New" w:cs="Courier New"/>
      <w:sz w:val="20"/>
      <w:szCs w:val="20"/>
    </w:rPr>
  </w:style>
  <w:style w:type="character" w:styleId="HTMLDefinition">
    <w:name w:val="HTML Definition"/>
    <w:basedOn w:val="DefaultParagraphFont"/>
    <w:rsid w:val="00957DDB"/>
    <w:rPr>
      <w:i/>
      <w:iCs/>
    </w:rPr>
  </w:style>
  <w:style w:type="character" w:styleId="HTMLKeyboard">
    <w:name w:val="HTML Keyboard"/>
    <w:basedOn w:val="DefaultParagraphFont"/>
    <w:rsid w:val="00957DDB"/>
    <w:rPr>
      <w:rFonts w:ascii="Courier New" w:hAnsi="Courier New" w:cs="Courier New"/>
      <w:sz w:val="20"/>
      <w:szCs w:val="20"/>
    </w:rPr>
  </w:style>
  <w:style w:type="paragraph" w:styleId="HTMLPreformatted">
    <w:name w:val="HTML Preformatted"/>
    <w:basedOn w:val="Normal"/>
    <w:link w:val="HTMLPreformattedChar"/>
    <w:rsid w:val="00957DDB"/>
    <w:rPr>
      <w:rFonts w:ascii="Courier New" w:hAnsi="Courier New" w:cs="Courier New"/>
      <w:sz w:val="20"/>
    </w:rPr>
  </w:style>
  <w:style w:type="character" w:customStyle="1" w:styleId="HTMLPreformattedChar">
    <w:name w:val="HTML Preformatted Char"/>
    <w:basedOn w:val="DefaultParagraphFont"/>
    <w:link w:val="HTMLPreformatted"/>
    <w:rsid w:val="00957DDB"/>
    <w:rPr>
      <w:rFonts w:ascii="Courier New" w:hAnsi="Courier New" w:cs="Courier New"/>
    </w:rPr>
  </w:style>
  <w:style w:type="character" w:styleId="HTMLSample">
    <w:name w:val="HTML Sample"/>
    <w:basedOn w:val="DefaultParagraphFont"/>
    <w:rsid w:val="00957DDB"/>
    <w:rPr>
      <w:rFonts w:ascii="Courier New" w:hAnsi="Courier New" w:cs="Courier New"/>
    </w:rPr>
  </w:style>
  <w:style w:type="character" w:styleId="HTMLTypewriter">
    <w:name w:val="HTML Typewriter"/>
    <w:basedOn w:val="DefaultParagraphFont"/>
    <w:rsid w:val="00957DDB"/>
    <w:rPr>
      <w:rFonts w:ascii="Courier New" w:hAnsi="Courier New" w:cs="Courier New"/>
      <w:sz w:val="20"/>
      <w:szCs w:val="20"/>
    </w:rPr>
  </w:style>
  <w:style w:type="character" w:styleId="HTMLVariable">
    <w:name w:val="HTML Variable"/>
    <w:basedOn w:val="DefaultParagraphFont"/>
    <w:rsid w:val="00957DDB"/>
    <w:rPr>
      <w:i/>
      <w:iCs/>
    </w:rPr>
  </w:style>
  <w:style w:type="paragraph" w:styleId="CommentSubject">
    <w:name w:val="annotation subject"/>
    <w:basedOn w:val="CommentText"/>
    <w:next w:val="CommentText"/>
    <w:link w:val="CommentSubjectChar"/>
    <w:rsid w:val="00957DDB"/>
    <w:rPr>
      <w:b/>
      <w:bCs/>
    </w:rPr>
  </w:style>
  <w:style w:type="character" w:customStyle="1" w:styleId="CommentSubjectChar">
    <w:name w:val="Comment Subject Char"/>
    <w:basedOn w:val="CommentTextChar"/>
    <w:link w:val="CommentSubject"/>
    <w:rsid w:val="00957DDB"/>
    <w:rPr>
      <w:b/>
      <w:bCs/>
    </w:rPr>
  </w:style>
  <w:style w:type="numbering" w:styleId="1ai">
    <w:name w:val="Outline List 1"/>
    <w:basedOn w:val="NoList"/>
    <w:rsid w:val="00957DDB"/>
    <w:pPr>
      <w:numPr>
        <w:numId w:val="14"/>
      </w:numPr>
    </w:pPr>
  </w:style>
  <w:style w:type="numbering" w:styleId="111111">
    <w:name w:val="Outline List 2"/>
    <w:basedOn w:val="NoList"/>
    <w:rsid w:val="00957DDB"/>
    <w:pPr>
      <w:numPr>
        <w:numId w:val="15"/>
      </w:numPr>
    </w:pPr>
  </w:style>
  <w:style w:type="numbering" w:styleId="ArticleSection">
    <w:name w:val="Outline List 3"/>
    <w:basedOn w:val="NoList"/>
    <w:rsid w:val="00957DDB"/>
    <w:pPr>
      <w:numPr>
        <w:numId w:val="17"/>
      </w:numPr>
    </w:pPr>
  </w:style>
  <w:style w:type="table" w:styleId="TableSimple1">
    <w:name w:val="Table Simple 1"/>
    <w:basedOn w:val="TableNormal"/>
    <w:rsid w:val="00957DD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7DD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7D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7D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7D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7DD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7DD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7DD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7DD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7DD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7DD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7DD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7DD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7DD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7DD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7D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7DD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7DD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7DD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7D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7D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7DD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7DD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7DD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7DD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7DD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7D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7D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7D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7DD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7D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7DD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7DD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7DD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7DD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7DD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7D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7DD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7DD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7DD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7DD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7DD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7DD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57DDB"/>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5E161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DCA7-871C-451E-AFBB-11707589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12</Pages>
  <Words>2355</Words>
  <Characters>13661</Characters>
  <Application>Microsoft Office Word</Application>
  <DocSecurity>4</DocSecurity>
  <PresentationFormat/>
  <Lines>650</Lines>
  <Paragraphs>381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2019-06-19T07:40:00Z</cp:lastPrinted>
  <dcterms:created xsi:type="dcterms:W3CDTF">2019-06-28T04:22:00Z</dcterms:created>
  <dcterms:modified xsi:type="dcterms:W3CDTF">2019-06-28T04:22:00Z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Acts Interpretation Amendment Substituted Reference Order 2019</vt:lpwstr>
  </property>
  <property fmtid="{D5CDD505-2E9C-101B-9397-08002B2CF9AE}" pid="4" name="Class">
    <vt:lpwstr>Substituted Reference Order</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27 June 2019</vt:lpwstr>
  </property>
  <property fmtid="{D5CDD505-2E9C-101B-9397-08002B2CF9AE}" pid="10" name="ID">
    <vt:lpwstr>OPC64039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27 June 2019</vt:lpwstr>
  </property>
</Properties>
</file>