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18" w:rsidRDefault="00A10618" w:rsidP="00A10618">
      <w:pPr>
        <w:jc w:val="center"/>
        <w:rPr>
          <w:b/>
          <w:u w:val="single"/>
        </w:rPr>
      </w:pPr>
      <w:r w:rsidRPr="008160EF">
        <w:rPr>
          <w:b/>
          <w:u w:val="single"/>
        </w:rPr>
        <w:t xml:space="preserve">EXPLANATORY </w:t>
      </w:r>
      <w:r>
        <w:rPr>
          <w:b/>
          <w:u w:val="single"/>
        </w:rPr>
        <w:t>STATEMENT</w:t>
      </w:r>
      <w:r w:rsidR="00EB287D">
        <w:rPr>
          <w:b/>
          <w:u w:val="single"/>
        </w:rPr>
        <w:t xml:space="preserve"> – INSTRUMENT 201</w:t>
      </w:r>
      <w:r w:rsidR="00A5355A">
        <w:rPr>
          <w:b/>
          <w:u w:val="single"/>
        </w:rPr>
        <w:t>9/</w:t>
      </w:r>
      <w:r w:rsidR="009912BE">
        <w:rPr>
          <w:b/>
          <w:u w:val="single"/>
        </w:rPr>
        <w:t>3</w:t>
      </w:r>
    </w:p>
    <w:p w:rsidR="00A10618" w:rsidRDefault="00A10618" w:rsidP="00A10618">
      <w:pPr>
        <w:rPr>
          <w:u w:val="single"/>
        </w:rPr>
      </w:pPr>
    </w:p>
    <w:p w:rsidR="00EB287D" w:rsidRDefault="00BA1155" w:rsidP="00EB287D">
      <w:pPr>
        <w:tabs>
          <w:tab w:val="left" w:pos="567"/>
          <w:tab w:val="right" w:pos="8364"/>
        </w:tabs>
        <w:ind w:right="-46"/>
      </w:pPr>
      <w:r>
        <w:t>The Minister for Inf</w:t>
      </w:r>
      <w:r w:rsidR="00C54C19">
        <w:t xml:space="preserve">rastructure, Transport and Regional </w:t>
      </w:r>
      <w:r>
        <w:t>Development</w:t>
      </w:r>
      <w:r w:rsidR="00C54C19">
        <w:t xml:space="preserve"> determined a</w:t>
      </w:r>
      <w:r w:rsidR="00EB287D">
        <w:t xml:space="preserve">llocations for the Roads to Recovery </w:t>
      </w:r>
      <w:r w:rsidR="001366F7">
        <w:t>P</w:t>
      </w:r>
      <w:r w:rsidR="00EB287D">
        <w:t>rogram, to run from 1 July 20</w:t>
      </w:r>
      <w:r>
        <w:t>19</w:t>
      </w:r>
      <w:r w:rsidR="00EB287D">
        <w:t xml:space="preserve"> to 30 June 20</w:t>
      </w:r>
      <w:r>
        <w:t>24</w:t>
      </w:r>
      <w:r w:rsidR="00EB287D">
        <w:t xml:space="preserve">, on </w:t>
      </w:r>
      <w:r w:rsidR="005D6303">
        <w:t xml:space="preserve">31 October 2018 </w:t>
      </w:r>
      <w:r w:rsidR="00EB287D">
        <w:t>(see Roads to Recovery List 201</w:t>
      </w:r>
      <w:r w:rsidR="005D6303">
        <w:t>9</w:t>
      </w:r>
      <w:r w:rsidR="00EB287D">
        <w:t>).</w:t>
      </w:r>
      <w:r w:rsidR="009912BE">
        <w:t xml:space="preserve"> The list was amended by Instrument No. 2019/2 on 1 July 2019.</w:t>
      </w:r>
    </w:p>
    <w:p w:rsidR="00BA1155" w:rsidRDefault="00BA1155" w:rsidP="00BA1155">
      <w:pPr>
        <w:pStyle w:val="ListParagraph"/>
        <w:numPr>
          <w:ilvl w:val="0"/>
          <w:numId w:val="2"/>
        </w:numPr>
      </w:pPr>
    </w:p>
    <w:p w:rsidR="009042FB" w:rsidRDefault="009042FB" w:rsidP="009042FB">
      <w:pPr>
        <w:pStyle w:val="ListParagraph"/>
        <w:numPr>
          <w:ilvl w:val="0"/>
          <w:numId w:val="2"/>
        </w:numPr>
      </w:pPr>
      <w:r>
        <w:t>Subsection 88(2</w:t>
      </w:r>
      <w:bookmarkStart w:id="0" w:name="_GoBack"/>
      <w:bookmarkEnd w:id="0"/>
      <w:r>
        <w:t xml:space="preserve">) of </w:t>
      </w:r>
      <w:r w:rsidRPr="0053329D">
        <w:t xml:space="preserve">the </w:t>
      </w:r>
      <w:r w:rsidRPr="00266FF4">
        <w:rPr>
          <w:i/>
        </w:rPr>
        <w:t>National Land Transport Act 2014</w:t>
      </w:r>
      <w:r w:rsidRPr="0053329D">
        <w:t xml:space="preserve"> (the </w:t>
      </w:r>
      <w:r>
        <w:t xml:space="preserve">NLT </w:t>
      </w:r>
      <w:r w:rsidRPr="0053329D">
        <w:t>Act)</w:t>
      </w:r>
      <w:r>
        <w:t xml:space="preserve"> allows the Minister to vary the List, where the Minister considers that one or more bodies will become responsible for part of an area, to direct some of the amount to that body.</w:t>
      </w:r>
    </w:p>
    <w:p w:rsidR="009042FB" w:rsidRDefault="009042FB" w:rsidP="009042FB">
      <w:pPr>
        <w:pStyle w:val="ListParagraph"/>
        <w:numPr>
          <w:ilvl w:val="0"/>
          <w:numId w:val="2"/>
        </w:numPr>
        <w:tabs>
          <w:tab w:val="left" w:pos="567"/>
          <w:tab w:val="right" w:pos="8364"/>
        </w:tabs>
        <w:ind w:right="-46"/>
      </w:pPr>
    </w:p>
    <w:p w:rsidR="009042FB" w:rsidRDefault="009042FB" w:rsidP="009042FB">
      <w:pPr>
        <w:pStyle w:val="ListParagraph"/>
        <w:numPr>
          <w:ilvl w:val="0"/>
          <w:numId w:val="2"/>
        </w:numPr>
        <w:tabs>
          <w:tab w:val="left" w:pos="567"/>
          <w:tab w:val="right" w:pos="8364"/>
        </w:tabs>
        <w:ind w:right="-46"/>
      </w:pPr>
      <w:r>
        <w:t>This instrument varies the allocation, of both the Armidale Regional Council and the Inverell Shire Council, to reflect an agreed split of funds due to a boundary change.</w:t>
      </w:r>
    </w:p>
    <w:p w:rsidR="009042FB" w:rsidRDefault="009042FB" w:rsidP="009042FB">
      <w:pPr>
        <w:pStyle w:val="ListParagraph"/>
        <w:numPr>
          <w:ilvl w:val="0"/>
          <w:numId w:val="2"/>
        </w:numPr>
      </w:pPr>
    </w:p>
    <w:p w:rsidR="009042FB" w:rsidRDefault="009042FB" w:rsidP="009042FB">
      <w:pPr>
        <w:pStyle w:val="ListParagraph"/>
        <w:numPr>
          <w:ilvl w:val="0"/>
          <w:numId w:val="2"/>
        </w:numPr>
        <w:tabs>
          <w:tab w:val="left" w:pos="567"/>
          <w:tab w:val="right" w:pos="8364"/>
        </w:tabs>
        <w:ind w:right="-46"/>
      </w:pPr>
      <w:r w:rsidRPr="00AC6B29">
        <w:t xml:space="preserve">Subsection 88(3) of the </w:t>
      </w:r>
      <w:r w:rsidRPr="009042FB">
        <w:rPr>
          <w:i/>
        </w:rPr>
        <w:t>National Land Transport Act 2014</w:t>
      </w:r>
      <w:r w:rsidRPr="00AC6B29">
        <w:t xml:space="preserve"> (the NLT Act) allows the Minister to vary the List to correct an error or update the name of a body specified in the List to ensure the funding is provided to the correct organisation.  </w:t>
      </w:r>
    </w:p>
    <w:p w:rsidR="009042FB" w:rsidRDefault="009042FB" w:rsidP="009042FB">
      <w:pPr>
        <w:pStyle w:val="ListParagraph"/>
      </w:pPr>
    </w:p>
    <w:p w:rsidR="00BA1155" w:rsidRDefault="00BA1155" w:rsidP="00643D01">
      <w:pPr>
        <w:numPr>
          <w:ilvl w:val="0"/>
          <w:numId w:val="2"/>
        </w:numPr>
        <w:tabs>
          <w:tab w:val="num" w:pos="360"/>
          <w:tab w:val="left" w:pos="567"/>
          <w:tab w:val="right" w:pos="8364"/>
        </w:tabs>
        <w:ind w:right="-45"/>
      </w:pPr>
      <w:r>
        <w:t xml:space="preserve">This instrument remedies an administrative error </w:t>
      </w:r>
      <w:r w:rsidRPr="00BA1155">
        <w:rPr>
          <w:szCs w:val="22"/>
        </w:rPr>
        <w:t xml:space="preserve">that </w:t>
      </w:r>
      <w:r>
        <w:rPr>
          <w:szCs w:val="22"/>
        </w:rPr>
        <w:t>the previous instrument (2019/2)</w:t>
      </w:r>
      <w:r w:rsidR="001B5014">
        <w:rPr>
          <w:szCs w:val="22"/>
        </w:rPr>
        <w:t xml:space="preserve"> </w:t>
      </w:r>
      <w:r w:rsidRPr="00BA1155">
        <w:rPr>
          <w:szCs w:val="22"/>
        </w:rPr>
        <w:t>did not give effect to the approved change to Schedule 2, which is the amount allocated to Western Australia</w:t>
      </w:r>
      <w:r>
        <w:rPr>
          <w:szCs w:val="22"/>
        </w:rPr>
        <w:t>.</w:t>
      </w:r>
    </w:p>
    <w:p w:rsidR="00BA1155" w:rsidRDefault="00BA1155" w:rsidP="00643D01">
      <w:pPr>
        <w:pStyle w:val="ListParagraph"/>
        <w:numPr>
          <w:ilvl w:val="0"/>
          <w:numId w:val="2"/>
        </w:numPr>
      </w:pPr>
    </w:p>
    <w:p w:rsidR="00AC6B29" w:rsidRDefault="00AC6B29" w:rsidP="00EB287D">
      <w:pPr>
        <w:tabs>
          <w:tab w:val="left" w:pos="567"/>
          <w:tab w:val="right" w:pos="8364"/>
        </w:tabs>
        <w:ind w:right="-46"/>
      </w:pPr>
    </w:p>
    <w:p w:rsidR="000F699D" w:rsidRDefault="000F699D" w:rsidP="00EB287D">
      <w:pPr>
        <w:tabs>
          <w:tab w:val="left" w:pos="567"/>
          <w:tab w:val="right" w:pos="8364"/>
        </w:tabs>
        <w:ind w:right="-46"/>
      </w:pPr>
    </w:p>
    <w:p w:rsidR="00BA1155" w:rsidRDefault="00BA1155" w:rsidP="00EB287D">
      <w:pPr>
        <w:tabs>
          <w:tab w:val="left" w:pos="567"/>
          <w:tab w:val="right" w:pos="8364"/>
        </w:tabs>
        <w:ind w:right="-46"/>
      </w:pPr>
    </w:p>
    <w:p w:rsidR="00A10618" w:rsidRDefault="00A10618" w:rsidP="00A10618">
      <w:r w:rsidRPr="00B155F3">
        <w:t xml:space="preserve">The </w:t>
      </w:r>
      <w:r w:rsidR="00F02ABD">
        <w:t>I</w:t>
      </w:r>
      <w:r>
        <w:t xml:space="preserve">nstrument commences on </w:t>
      </w:r>
      <w:r w:rsidR="009042FB">
        <w:t xml:space="preserve">31 July </w:t>
      </w:r>
      <w:r w:rsidR="001B5014">
        <w:t>2019</w:t>
      </w:r>
      <w:r w:rsidRPr="00B155F3">
        <w:t>.</w:t>
      </w:r>
    </w:p>
    <w:p w:rsidR="00A10618" w:rsidRDefault="00A10618" w:rsidP="00A10618"/>
    <w:p w:rsidR="00A10618" w:rsidRDefault="00A10618" w:rsidP="00A10618"/>
    <w:p w:rsidR="00442DD5" w:rsidRDefault="009042FB"/>
    <w:sectPr w:rsidR="00442DD5" w:rsidSect="0077651D">
      <w:pgSz w:w="11906" w:h="16838"/>
      <w:pgMar w:top="1440"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3E49"/>
    <w:multiLevelType w:val="multilevel"/>
    <w:tmpl w:val="06B258FA"/>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 w15:restartNumberingAfterBreak="0">
    <w:nsid w:val="7EE72CB2"/>
    <w:multiLevelType w:val="hybridMultilevel"/>
    <w:tmpl w:val="E208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24"/>
    <w:rsid w:val="00004269"/>
    <w:rsid w:val="000A3F67"/>
    <w:rsid w:val="000B2F84"/>
    <w:rsid w:val="000F699D"/>
    <w:rsid w:val="001366F7"/>
    <w:rsid w:val="001B5014"/>
    <w:rsid w:val="00341491"/>
    <w:rsid w:val="00573668"/>
    <w:rsid w:val="0058483E"/>
    <w:rsid w:val="005D6303"/>
    <w:rsid w:val="00643D01"/>
    <w:rsid w:val="00697D39"/>
    <w:rsid w:val="00707883"/>
    <w:rsid w:val="00784124"/>
    <w:rsid w:val="00807FEB"/>
    <w:rsid w:val="00816217"/>
    <w:rsid w:val="009042FB"/>
    <w:rsid w:val="009912BE"/>
    <w:rsid w:val="00A10618"/>
    <w:rsid w:val="00A5355A"/>
    <w:rsid w:val="00AC6B29"/>
    <w:rsid w:val="00BA1155"/>
    <w:rsid w:val="00C54C19"/>
    <w:rsid w:val="00D30DA2"/>
    <w:rsid w:val="00E83799"/>
    <w:rsid w:val="00EB287D"/>
    <w:rsid w:val="00F02607"/>
    <w:rsid w:val="00F0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B606"/>
  <w15:docId w15:val="{635C6ADF-FA5A-487F-9835-75C59E4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18"/>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2ABD"/>
    <w:pPr>
      <w:ind w:left="720"/>
      <w:contextualSpacing/>
    </w:pPr>
  </w:style>
  <w:style w:type="paragraph" w:customStyle="1" w:styleId="NumberedList-DOTARS">
    <w:name w:val="Numbered List - DOTARS"/>
    <w:basedOn w:val="Normal"/>
    <w:rsid w:val="00BA1155"/>
    <w:pPr>
      <w:tabs>
        <w:tab w:val="num" w:pos="360"/>
      </w:tabs>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Moxon Greg</dc:creator>
  <cp:lastModifiedBy>VINCENT Sylvia</cp:lastModifiedBy>
  <cp:revision>6</cp:revision>
  <cp:lastPrinted>2019-06-13T01:53:00Z</cp:lastPrinted>
  <dcterms:created xsi:type="dcterms:W3CDTF">2019-07-22T03:23:00Z</dcterms:created>
  <dcterms:modified xsi:type="dcterms:W3CDTF">2019-07-22T23:34:00Z</dcterms:modified>
</cp:coreProperties>
</file>