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74" w:rsidRPr="0059690F" w:rsidRDefault="006D6474" w:rsidP="006D6474">
      <w:pPr>
        <w:rPr>
          <w:sz w:val="28"/>
        </w:rPr>
      </w:pPr>
      <w:r w:rsidRPr="0059690F">
        <w:rPr>
          <w:noProof/>
          <w:lang w:eastAsia="en-AU"/>
        </w:rPr>
        <w:drawing>
          <wp:inline distT="0" distB="0" distL="0" distR="0" wp14:anchorId="0CCFA6F6" wp14:editId="1544ED4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D6474" w:rsidRPr="0059690F" w:rsidRDefault="006D6474" w:rsidP="006D6474">
      <w:pPr>
        <w:rPr>
          <w:sz w:val="19"/>
        </w:rPr>
      </w:pPr>
    </w:p>
    <w:p w:rsidR="006D6474" w:rsidRPr="0059690F" w:rsidRDefault="006D6474" w:rsidP="006D6474">
      <w:pPr>
        <w:pStyle w:val="ShortT"/>
      </w:pPr>
      <w:r w:rsidRPr="0059690F">
        <w:t>Proceeds of Crime Regulations</w:t>
      </w:r>
      <w:r w:rsidR="0059690F" w:rsidRPr="0059690F">
        <w:t> </w:t>
      </w:r>
      <w:r w:rsidRPr="0059690F">
        <w:t>2019</w:t>
      </w:r>
    </w:p>
    <w:p w:rsidR="006D6474" w:rsidRPr="0059690F" w:rsidRDefault="006D6474" w:rsidP="006D6474">
      <w:pPr>
        <w:pStyle w:val="SignCoverPageStart"/>
        <w:spacing w:before="240"/>
        <w:rPr>
          <w:szCs w:val="22"/>
        </w:rPr>
      </w:pPr>
      <w:r w:rsidRPr="0059690F">
        <w:rPr>
          <w:szCs w:val="22"/>
        </w:rPr>
        <w:t xml:space="preserve">I, </w:t>
      </w:r>
      <w:r w:rsidR="00DC2627" w:rsidRPr="0059690F">
        <w:rPr>
          <w:szCs w:val="22"/>
        </w:rPr>
        <w:t>General the Honourable David Hurley AC DSC (</w:t>
      </w:r>
      <w:proofErr w:type="spellStart"/>
      <w:r w:rsidR="00DC2627" w:rsidRPr="0059690F">
        <w:rPr>
          <w:szCs w:val="22"/>
        </w:rPr>
        <w:t>Retd</w:t>
      </w:r>
      <w:proofErr w:type="spellEnd"/>
      <w:r w:rsidR="00DC2627" w:rsidRPr="0059690F">
        <w:rPr>
          <w:szCs w:val="22"/>
        </w:rPr>
        <w:t>)</w:t>
      </w:r>
      <w:r w:rsidRPr="0059690F">
        <w:rPr>
          <w:szCs w:val="22"/>
        </w:rPr>
        <w:t>, Governor</w:t>
      </w:r>
      <w:r w:rsidR="0059690F">
        <w:rPr>
          <w:szCs w:val="22"/>
        </w:rPr>
        <w:noBreakHyphen/>
      </w:r>
      <w:r w:rsidRPr="0059690F">
        <w:rPr>
          <w:szCs w:val="22"/>
        </w:rPr>
        <w:t>General of the Commonwealth of Australia, acting with the advice of the Federal Executive Council, make the following regulations.</w:t>
      </w:r>
    </w:p>
    <w:p w:rsidR="006D6474" w:rsidRPr="0059690F" w:rsidRDefault="006D6474" w:rsidP="006D6474">
      <w:pPr>
        <w:keepNext/>
        <w:spacing w:before="720" w:line="240" w:lineRule="atLeast"/>
        <w:ind w:right="397"/>
        <w:jc w:val="both"/>
        <w:rPr>
          <w:szCs w:val="22"/>
        </w:rPr>
      </w:pPr>
      <w:r w:rsidRPr="0059690F">
        <w:rPr>
          <w:szCs w:val="22"/>
        </w:rPr>
        <w:t xml:space="preserve">Dated </w:t>
      </w:r>
      <w:r w:rsidRPr="0059690F">
        <w:rPr>
          <w:szCs w:val="22"/>
        </w:rPr>
        <w:fldChar w:fldCharType="begin"/>
      </w:r>
      <w:r w:rsidRPr="0059690F">
        <w:rPr>
          <w:szCs w:val="22"/>
        </w:rPr>
        <w:instrText xml:space="preserve"> DOCPROPERTY  DateMade </w:instrText>
      </w:r>
      <w:r w:rsidRPr="0059690F">
        <w:rPr>
          <w:szCs w:val="22"/>
        </w:rPr>
        <w:fldChar w:fldCharType="separate"/>
      </w:r>
      <w:r w:rsidR="00B25A26">
        <w:rPr>
          <w:szCs w:val="22"/>
        </w:rPr>
        <w:t>08 August 2019</w:t>
      </w:r>
      <w:r w:rsidRPr="0059690F">
        <w:rPr>
          <w:szCs w:val="22"/>
        </w:rPr>
        <w:fldChar w:fldCharType="end"/>
      </w:r>
    </w:p>
    <w:p w:rsidR="006D6474" w:rsidRPr="0059690F" w:rsidRDefault="00DC2627" w:rsidP="006D6474">
      <w:pPr>
        <w:keepNext/>
        <w:tabs>
          <w:tab w:val="left" w:pos="3402"/>
        </w:tabs>
        <w:spacing w:before="1080" w:line="300" w:lineRule="atLeast"/>
        <w:ind w:left="397" w:right="397"/>
        <w:jc w:val="right"/>
        <w:rPr>
          <w:szCs w:val="22"/>
        </w:rPr>
      </w:pPr>
      <w:r w:rsidRPr="0059690F">
        <w:rPr>
          <w:szCs w:val="22"/>
        </w:rPr>
        <w:t>David Hurley</w:t>
      </w:r>
    </w:p>
    <w:p w:rsidR="006D6474" w:rsidRPr="0059690F" w:rsidRDefault="006D6474" w:rsidP="006D6474">
      <w:pPr>
        <w:keepNext/>
        <w:tabs>
          <w:tab w:val="left" w:pos="3402"/>
        </w:tabs>
        <w:spacing w:line="300" w:lineRule="atLeast"/>
        <w:ind w:left="397" w:right="397"/>
        <w:jc w:val="right"/>
        <w:rPr>
          <w:szCs w:val="22"/>
        </w:rPr>
      </w:pPr>
      <w:r w:rsidRPr="0059690F">
        <w:rPr>
          <w:szCs w:val="22"/>
        </w:rPr>
        <w:t>Governor</w:t>
      </w:r>
      <w:r w:rsidR="0059690F">
        <w:rPr>
          <w:szCs w:val="22"/>
        </w:rPr>
        <w:noBreakHyphen/>
      </w:r>
      <w:r w:rsidRPr="0059690F">
        <w:rPr>
          <w:szCs w:val="22"/>
        </w:rPr>
        <w:t>General</w:t>
      </w:r>
    </w:p>
    <w:p w:rsidR="006D6474" w:rsidRPr="0059690F" w:rsidRDefault="006D6474" w:rsidP="006D6474">
      <w:pPr>
        <w:keepNext/>
        <w:tabs>
          <w:tab w:val="left" w:pos="3402"/>
        </w:tabs>
        <w:spacing w:before="840" w:after="1080" w:line="300" w:lineRule="atLeast"/>
        <w:ind w:right="397"/>
        <w:rPr>
          <w:szCs w:val="22"/>
        </w:rPr>
      </w:pPr>
      <w:r w:rsidRPr="0059690F">
        <w:rPr>
          <w:szCs w:val="22"/>
        </w:rPr>
        <w:t>By His Excellency’s Command</w:t>
      </w:r>
    </w:p>
    <w:p w:rsidR="006D6474" w:rsidRPr="0059690F" w:rsidRDefault="006D6474" w:rsidP="006D6474">
      <w:pPr>
        <w:keepNext/>
        <w:tabs>
          <w:tab w:val="left" w:pos="3402"/>
        </w:tabs>
        <w:spacing w:before="480" w:line="300" w:lineRule="atLeast"/>
        <w:ind w:right="397"/>
        <w:rPr>
          <w:szCs w:val="22"/>
        </w:rPr>
      </w:pPr>
      <w:r w:rsidRPr="0059690F">
        <w:rPr>
          <w:szCs w:val="22"/>
        </w:rPr>
        <w:t>Peter Dutton</w:t>
      </w:r>
    </w:p>
    <w:p w:rsidR="006D6474" w:rsidRPr="0059690F" w:rsidRDefault="006D6474" w:rsidP="006D6474">
      <w:pPr>
        <w:pStyle w:val="SignCoverPageEnd"/>
        <w:rPr>
          <w:szCs w:val="22"/>
        </w:rPr>
      </w:pPr>
      <w:r w:rsidRPr="0059690F">
        <w:rPr>
          <w:szCs w:val="22"/>
        </w:rPr>
        <w:t>Minister for Home Affairs</w:t>
      </w:r>
    </w:p>
    <w:p w:rsidR="006D6474" w:rsidRPr="0059690F" w:rsidRDefault="006D6474" w:rsidP="006D6474"/>
    <w:p w:rsidR="006D6474" w:rsidRPr="0059690F" w:rsidRDefault="006D6474" w:rsidP="006D6474"/>
    <w:p w:rsidR="006D6474" w:rsidRPr="0059690F" w:rsidRDefault="006D6474" w:rsidP="006D6474"/>
    <w:p w:rsidR="006D6474" w:rsidRPr="0059690F" w:rsidRDefault="006D6474" w:rsidP="006D6474"/>
    <w:p w:rsidR="006D6474" w:rsidRPr="0059690F" w:rsidRDefault="006D6474" w:rsidP="006D6474">
      <w:pPr>
        <w:pStyle w:val="Header"/>
        <w:tabs>
          <w:tab w:val="clear" w:pos="4150"/>
          <w:tab w:val="clear" w:pos="8307"/>
        </w:tabs>
      </w:pPr>
      <w:r w:rsidRPr="0059690F">
        <w:rPr>
          <w:rStyle w:val="CharChapNo"/>
        </w:rPr>
        <w:t xml:space="preserve"> </w:t>
      </w:r>
      <w:r w:rsidRPr="0059690F">
        <w:rPr>
          <w:rStyle w:val="CharChapText"/>
        </w:rPr>
        <w:t xml:space="preserve"> </w:t>
      </w:r>
    </w:p>
    <w:p w:rsidR="006D6474" w:rsidRPr="0059690F" w:rsidRDefault="006D6474" w:rsidP="006D6474">
      <w:pPr>
        <w:pStyle w:val="Header"/>
        <w:tabs>
          <w:tab w:val="clear" w:pos="4150"/>
          <w:tab w:val="clear" w:pos="8307"/>
        </w:tabs>
      </w:pPr>
      <w:r w:rsidRPr="0059690F">
        <w:rPr>
          <w:rStyle w:val="CharPartNo"/>
        </w:rPr>
        <w:t xml:space="preserve"> </w:t>
      </w:r>
      <w:r w:rsidRPr="0059690F">
        <w:rPr>
          <w:rStyle w:val="CharPartText"/>
        </w:rPr>
        <w:t xml:space="preserve"> </w:t>
      </w:r>
    </w:p>
    <w:p w:rsidR="006D6474" w:rsidRPr="0059690F" w:rsidRDefault="006D6474" w:rsidP="006D6474">
      <w:pPr>
        <w:pStyle w:val="Header"/>
        <w:tabs>
          <w:tab w:val="clear" w:pos="4150"/>
          <w:tab w:val="clear" w:pos="8307"/>
        </w:tabs>
      </w:pPr>
      <w:r w:rsidRPr="0059690F">
        <w:rPr>
          <w:rStyle w:val="CharDivNo"/>
        </w:rPr>
        <w:t xml:space="preserve"> </w:t>
      </w:r>
      <w:r w:rsidRPr="0059690F">
        <w:rPr>
          <w:rStyle w:val="CharDivText"/>
        </w:rPr>
        <w:t xml:space="preserve"> </w:t>
      </w:r>
    </w:p>
    <w:p w:rsidR="006D6474" w:rsidRPr="0059690F" w:rsidRDefault="006D6474" w:rsidP="006D6474">
      <w:pPr>
        <w:sectPr w:rsidR="006D6474" w:rsidRPr="0059690F" w:rsidSect="000352C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6D6474" w:rsidRPr="0059690F" w:rsidRDefault="006D6474" w:rsidP="006D6474">
      <w:pPr>
        <w:rPr>
          <w:sz w:val="36"/>
        </w:rPr>
      </w:pPr>
      <w:r w:rsidRPr="0059690F">
        <w:rPr>
          <w:sz w:val="36"/>
        </w:rPr>
        <w:lastRenderedPageBreak/>
        <w:t>Contents</w:t>
      </w:r>
    </w:p>
    <w:p w:rsidR="000B72D5" w:rsidRPr="0059690F" w:rsidRDefault="000B72D5">
      <w:pPr>
        <w:pStyle w:val="TOC2"/>
        <w:rPr>
          <w:rFonts w:asciiTheme="minorHAnsi" w:eastAsiaTheme="minorEastAsia" w:hAnsiTheme="minorHAnsi" w:cstheme="minorBidi"/>
          <w:b w:val="0"/>
          <w:noProof/>
          <w:kern w:val="0"/>
          <w:sz w:val="22"/>
          <w:szCs w:val="22"/>
        </w:rPr>
      </w:pPr>
      <w:r w:rsidRPr="0059690F">
        <w:fldChar w:fldCharType="begin"/>
      </w:r>
      <w:r w:rsidRPr="0059690F">
        <w:instrText xml:space="preserve"> TOC \o "1-9" </w:instrText>
      </w:r>
      <w:r w:rsidRPr="0059690F">
        <w:fldChar w:fldCharType="separate"/>
      </w:r>
      <w:r w:rsidRPr="0059690F">
        <w:rPr>
          <w:noProof/>
        </w:rPr>
        <w:t>Part</w:t>
      </w:r>
      <w:r w:rsidR="0059690F" w:rsidRPr="0059690F">
        <w:rPr>
          <w:noProof/>
        </w:rPr>
        <w:t> </w:t>
      </w:r>
      <w:r w:rsidRPr="0059690F">
        <w:rPr>
          <w:noProof/>
        </w:rPr>
        <w:t>1—Preliminary</w:t>
      </w:r>
      <w:r w:rsidRPr="0059690F">
        <w:rPr>
          <w:b w:val="0"/>
          <w:noProof/>
          <w:sz w:val="18"/>
        </w:rPr>
        <w:tab/>
      </w:r>
      <w:r w:rsidRPr="0059690F">
        <w:rPr>
          <w:b w:val="0"/>
          <w:noProof/>
          <w:sz w:val="18"/>
        </w:rPr>
        <w:fldChar w:fldCharType="begin"/>
      </w:r>
      <w:r w:rsidRPr="0059690F">
        <w:rPr>
          <w:b w:val="0"/>
          <w:noProof/>
          <w:sz w:val="18"/>
        </w:rPr>
        <w:instrText xml:space="preserve"> PAGEREF _Toc11407156 \h </w:instrText>
      </w:r>
      <w:r w:rsidRPr="0059690F">
        <w:rPr>
          <w:b w:val="0"/>
          <w:noProof/>
          <w:sz w:val="18"/>
        </w:rPr>
      </w:r>
      <w:r w:rsidRPr="0059690F">
        <w:rPr>
          <w:b w:val="0"/>
          <w:noProof/>
          <w:sz w:val="18"/>
        </w:rPr>
        <w:fldChar w:fldCharType="separate"/>
      </w:r>
      <w:r w:rsidR="00B25A26">
        <w:rPr>
          <w:b w:val="0"/>
          <w:noProof/>
          <w:sz w:val="18"/>
        </w:rPr>
        <w:t>1</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w:t>
      </w:r>
      <w:r w:rsidRPr="0059690F">
        <w:rPr>
          <w:noProof/>
        </w:rPr>
        <w:tab/>
        <w:t>Name</w:t>
      </w:r>
      <w:r w:rsidRPr="0059690F">
        <w:rPr>
          <w:noProof/>
        </w:rPr>
        <w:tab/>
      </w:r>
      <w:r w:rsidRPr="0059690F">
        <w:rPr>
          <w:noProof/>
        </w:rPr>
        <w:fldChar w:fldCharType="begin"/>
      </w:r>
      <w:r w:rsidRPr="0059690F">
        <w:rPr>
          <w:noProof/>
        </w:rPr>
        <w:instrText xml:space="preserve"> PAGEREF _Toc11407157 \h </w:instrText>
      </w:r>
      <w:r w:rsidRPr="0059690F">
        <w:rPr>
          <w:noProof/>
        </w:rPr>
      </w:r>
      <w:r w:rsidRPr="0059690F">
        <w:rPr>
          <w:noProof/>
        </w:rPr>
        <w:fldChar w:fldCharType="separate"/>
      </w:r>
      <w:r w:rsidR="00B25A26">
        <w:rPr>
          <w:noProof/>
        </w:rPr>
        <w:t>1</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2</w:t>
      </w:r>
      <w:r w:rsidRPr="0059690F">
        <w:rPr>
          <w:noProof/>
        </w:rPr>
        <w:tab/>
        <w:t>Commencement</w:t>
      </w:r>
      <w:r w:rsidRPr="0059690F">
        <w:rPr>
          <w:noProof/>
        </w:rPr>
        <w:tab/>
      </w:r>
      <w:r w:rsidRPr="0059690F">
        <w:rPr>
          <w:noProof/>
        </w:rPr>
        <w:fldChar w:fldCharType="begin"/>
      </w:r>
      <w:r w:rsidRPr="0059690F">
        <w:rPr>
          <w:noProof/>
        </w:rPr>
        <w:instrText xml:space="preserve"> PAGEREF _Toc11407158 \h </w:instrText>
      </w:r>
      <w:r w:rsidRPr="0059690F">
        <w:rPr>
          <w:noProof/>
        </w:rPr>
      </w:r>
      <w:r w:rsidRPr="0059690F">
        <w:rPr>
          <w:noProof/>
        </w:rPr>
        <w:fldChar w:fldCharType="separate"/>
      </w:r>
      <w:r w:rsidR="00B25A26">
        <w:rPr>
          <w:noProof/>
        </w:rPr>
        <w:t>1</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3</w:t>
      </w:r>
      <w:r w:rsidRPr="0059690F">
        <w:rPr>
          <w:noProof/>
        </w:rPr>
        <w:tab/>
        <w:t>Authority</w:t>
      </w:r>
      <w:r w:rsidRPr="0059690F">
        <w:rPr>
          <w:noProof/>
        </w:rPr>
        <w:tab/>
      </w:r>
      <w:r w:rsidRPr="0059690F">
        <w:rPr>
          <w:noProof/>
        </w:rPr>
        <w:fldChar w:fldCharType="begin"/>
      </w:r>
      <w:r w:rsidRPr="0059690F">
        <w:rPr>
          <w:noProof/>
        </w:rPr>
        <w:instrText xml:space="preserve"> PAGEREF _Toc11407159 \h </w:instrText>
      </w:r>
      <w:r w:rsidRPr="0059690F">
        <w:rPr>
          <w:noProof/>
        </w:rPr>
      </w:r>
      <w:r w:rsidRPr="0059690F">
        <w:rPr>
          <w:noProof/>
        </w:rPr>
        <w:fldChar w:fldCharType="separate"/>
      </w:r>
      <w:r w:rsidR="00B25A26">
        <w:rPr>
          <w:noProof/>
        </w:rPr>
        <w:t>1</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4</w:t>
      </w:r>
      <w:r w:rsidRPr="0059690F">
        <w:rPr>
          <w:noProof/>
        </w:rPr>
        <w:tab/>
        <w:t>Schedule</w:t>
      </w:r>
      <w:r w:rsidR="0059690F" w:rsidRPr="0059690F">
        <w:rPr>
          <w:noProof/>
        </w:rPr>
        <w:t> </w:t>
      </w:r>
      <w:r w:rsidRPr="0059690F">
        <w:rPr>
          <w:noProof/>
        </w:rPr>
        <w:t>6</w:t>
      </w:r>
      <w:r w:rsidRPr="0059690F">
        <w:rPr>
          <w:noProof/>
        </w:rPr>
        <w:tab/>
      </w:r>
      <w:r w:rsidRPr="0059690F">
        <w:rPr>
          <w:noProof/>
        </w:rPr>
        <w:fldChar w:fldCharType="begin"/>
      </w:r>
      <w:r w:rsidRPr="0059690F">
        <w:rPr>
          <w:noProof/>
        </w:rPr>
        <w:instrText xml:space="preserve"> PAGEREF _Toc11407160 \h </w:instrText>
      </w:r>
      <w:r w:rsidRPr="0059690F">
        <w:rPr>
          <w:noProof/>
        </w:rPr>
      </w:r>
      <w:r w:rsidRPr="0059690F">
        <w:rPr>
          <w:noProof/>
        </w:rPr>
        <w:fldChar w:fldCharType="separate"/>
      </w:r>
      <w:r w:rsidR="00B25A26">
        <w:rPr>
          <w:noProof/>
        </w:rPr>
        <w:t>1</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5</w:t>
      </w:r>
      <w:r w:rsidRPr="0059690F">
        <w:rPr>
          <w:noProof/>
        </w:rPr>
        <w:tab/>
        <w:t>Definitions</w:t>
      </w:r>
      <w:r w:rsidRPr="0059690F">
        <w:rPr>
          <w:noProof/>
        </w:rPr>
        <w:tab/>
      </w:r>
      <w:r w:rsidRPr="0059690F">
        <w:rPr>
          <w:noProof/>
        </w:rPr>
        <w:fldChar w:fldCharType="begin"/>
      </w:r>
      <w:r w:rsidRPr="0059690F">
        <w:rPr>
          <w:noProof/>
        </w:rPr>
        <w:instrText xml:space="preserve"> PAGEREF _Toc11407161 \h </w:instrText>
      </w:r>
      <w:r w:rsidRPr="0059690F">
        <w:rPr>
          <w:noProof/>
        </w:rPr>
      </w:r>
      <w:r w:rsidRPr="0059690F">
        <w:rPr>
          <w:noProof/>
        </w:rPr>
        <w:fldChar w:fldCharType="separate"/>
      </w:r>
      <w:r w:rsidR="00B25A26">
        <w:rPr>
          <w:noProof/>
        </w:rPr>
        <w:t>1</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6</w:t>
      </w:r>
      <w:r w:rsidRPr="0059690F">
        <w:rPr>
          <w:noProof/>
        </w:rPr>
        <w:tab/>
        <w:t xml:space="preserve">Meaning of </w:t>
      </w:r>
      <w:r w:rsidRPr="0059690F">
        <w:rPr>
          <w:i/>
          <w:noProof/>
        </w:rPr>
        <w:t>authorised officer</w:t>
      </w:r>
      <w:r w:rsidRPr="0059690F">
        <w:rPr>
          <w:noProof/>
        </w:rPr>
        <w:tab/>
      </w:r>
      <w:r w:rsidRPr="0059690F">
        <w:rPr>
          <w:noProof/>
        </w:rPr>
        <w:fldChar w:fldCharType="begin"/>
      </w:r>
      <w:r w:rsidRPr="0059690F">
        <w:rPr>
          <w:noProof/>
        </w:rPr>
        <w:instrText xml:space="preserve"> PAGEREF _Toc11407162 \h </w:instrText>
      </w:r>
      <w:r w:rsidRPr="0059690F">
        <w:rPr>
          <w:noProof/>
        </w:rPr>
      </w:r>
      <w:r w:rsidRPr="0059690F">
        <w:rPr>
          <w:noProof/>
        </w:rPr>
        <w:fldChar w:fldCharType="separate"/>
      </w:r>
      <w:r w:rsidR="00B25A26">
        <w:rPr>
          <w:noProof/>
        </w:rPr>
        <w:t>2</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7</w:t>
      </w:r>
      <w:r w:rsidRPr="0059690F">
        <w:rPr>
          <w:noProof/>
        </w:rPr>
        <w:tab/>
        <w:t>State and self</w:t>
      </w:r>
      <w:r w:rsidR="0059690F">
        <w:rPr>
          <w:noProof/>
        </w:rPr>
        <w:noBreakHyphen/>
      </w:r>
      <w:r w:rsidRPr="0059690F">
        <w:rPr>
          <w:noProof/>
        </w:rPr>
        <w:t>governing Territory laws that correspond to the Act</w:t>
      </w:r>
      <w:r w:rsidRPr="0059690F">
        <w:rPr>
          <w:noProof/>
        </w:rPr>
        <w:tab/>
      </w:r>
      <w:r w:rsidRPr="0059690F">
        <w:rPr>
          <w:noProof/>
        </w:rPr>
        <w:fldChar w:fldCharType="begin"/>
      </w:r>
      <w:r w:rsidRPr="0059690F">
        <w:rPr>
          <w:noProof/>
        </w:rPr>
        <w:instrText xml:space="preserve"> PAGEREF _Toc11407163 \h </w:instrText>
      </w:r>
      <w:r w:rsidRPr="0059690F">
        <w:rPr>
          <w:noProof/>
        </w:rPr>
      </w:r>
      <w:r w:rsidRPr="0059690F">
        <w:rPr>
          <w:noProof/>
        </w:rPr>
        <w:fldChar w:fldCharType="separate"/>
      </w:r>
      <w:r w:rsidR="00B25A26">
        <w:rPr>
          <w:noProof/>
        </w:rPr>
        <w:t>2</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8</w:t>
      </w:r>
      <w:r w:rsidRPr="0059690F">
        <w:rPr>
          <w:noProof/>
        </w:rPr>
        <w:tab/>
        <w:t xml:space="preserve">Meaning of </w:t>
      </w:r>
      <w:r w:rsidRPr="0059690F">
        <w:rPr>
          <w:i/>
          <w:noProof/>
        </w:rPr>
        <w:t>enforcement agency</w:t>
      </w:r>
      <w:r w:rsidRPr="0059690F">
        <w:rPr>
          <w:noProof/>
        </w:rPr>
        <w:tab/>
      </w:r>
      <w:r w:rsidRPr="0059690F">
        <w:rPr>
          <w:noProof/>
        </w:rPr>
        <w:fldChar w:fldCharType="begin"/>
      </w:r>
      <w:r w:rsidRPr="0059690F">
        <w:rPr>
          <w:noProof/>
        </w:rPr>
        <w:instrText xml:space="preserve"> PAGEREF _Toc11407164 \h </w:instrText>
      </w:r>
      <w:r w:rsidRPr="0059690F">
        <w:rPr>
          <w:noProof/>
        </w:rPr>
      </w:r>
      <w:r w:rsidRPr="0059690F">
        <w:rPr>
          <w:noProof/>
        </w:rPr>
        <w:fldChar w:fldCharType="separate"/>
      </w:r>
      <w:r w:rsidR="00B25A26">
        <w:rPr>
          <w:noProof/>
        </w:rPr>
        <w:t>3</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9</w:t>
      </w:r>
      <w:r w:rsidRPr="0059690F">
        <w:rPr>
          <w:noProof/>
        </w:rPr>
        <w:tab/>
        <w:t>Orders that are declared to be interstate forfeiture orders</w:t>
      </w:r>
      <w:r w:rsidRPr="0059690F">
        <w:rPr>
          <w:noProof/>
        </w:rPr>
        <w:tab/>
      </w:r>
      <w:r w:rsidRPr="0059690F">
        <w:rPr>
          <w:noProof/>
        </w:rPr>
        <w:fldChar w:fldCharType="begin"/>
      </w:r>
      <w:r w:rsidRPr="0059690F">
        <w:rPr>
          <w:noProof/>
        </w:rPr>
        <w:instrText xml:space="preserve"> PAGEREF _Toc11407165 \h </w:instrText>
      </w:r>
      <w:r w:rsidRPr="0059690F">
        <w:rPr>
          <w:noProof/>
        </w:rPr>
      </w:r>
      <w:r w:rsidRPr="0059690F">
        <w:rPr>
          <w:noProof/>
        </w:rPr>
        <w:fldChar w:fldCharType="separate"/>
      </w:r>
      <w:r w:rsidR="00B25A26">
        <w:rPr>
          <w:noProof/>
        </w:rPr>
        <w:t>3</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10</w:t>
      </w:r>
      <w:r w:rsidRPr="0059690F">
        <w:rPr>
          <w:noProof/>
        </w:rPr>
        <w:tab/>
        <w:t>Orders that are declared to be interstate pecuniary penalty orders</w:t>
      </w:r>
      <w:r w:rsidRPr="0059690F">
        <w:rPr>
          <w:noProof/>
        </w:rPr>
        <w:tab/>
      </w:r>
      <w:r w:rsidRPr="0059690F">
        <w:rPr>
          <w:noProof/>
        </w:rPr>
        <w:fldChar w:fldCharType="begin"/>
      </w:r>
      <w:r w:rsidRPr="0059690F">
        <w:rPr>
          <w:noProof/>
        </w:rPr>
        <w:instrText xml:space="preserve"> PAGEREF _Toc11407166 \h </w:instrText>
      </w:r>
      <w:r w:rsidRPr="0059690F">
        <w:rPr>
          <w:noProof/>
        </w:rPr>
      </w:r>
      <w:r w:rsidRPr="0059690F">
        <w:rPr>
          <w:noProof/>
        </w:rPr>
        <w:fldChar w:fldCharType="separate"/>
      </w:r>
      <w:r w:rsidR="00B25A26">
        <w:rPr>
          <w:noProof/>
        </w:rPr>
        <w:t>3</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11</w:t>
      </w:r>
      <w:r w:rsidRPr="0059690F">
        <w:rPr>
          <w:noProof/>
        </w:rPr>
        <w:tab/>
        <w:t>Orders that are declared to be interstate restraining orders</w:t>
      </w:r>
      <w:r w:rsidRPr="0059690F">
        <w:rPr>
          <w:noProof/>
        </w:rPr>
        <w:tab/>
      </w:r>
      <w:r w:rsidRPr="0059690F">
        <w:rPr>
          <w:noProof/>
        </w:rPr>
        <w:fldChar w:fldCharType="begin"/>
      </w:r>
      <w:r w:rsidRPr="0059690F">
        <w:rPr>
          <w:noProof/>
        </w:rPr>
        <w:instrText xml:space="preserve"> PAGEREF _Toc11407167 \h </w:instrText>
      </w:r>
      <w:r w:rsidRPr="0059690F">
        <w:rPr>
          <w:noProof/>
        </w:rPr>
      </w:r>
      <w:r w:rsidRPr="0059690F">
        <w:rPr>
          <w:noProof/>
        </w:rPr>
        <w:fldChar w:fldCharType="separate"/>
      </w:r>
      <w:r w:rsidR="00B25A26">
        <w:rPr>
          <w:noProof/>
        </w:rPr>
        <w:t>3</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12</w:t>
      </w:r>
      <w:r w:rsidRPr="0059690F">
        <w:rPr>
          <w:noProof/>
        </w:rPr>
        <w:tab/>
        <w:t>Substances that are specified to be narcotic substances</w:t>
      </w:r>
      <w:r w:rsidRPr="0059690F">
        <w:rPr>
          <w:noProof/>
        </w:rPr>
        <w:tab/>
      </w:r>
      <w:r w:rsidRPr="0059690F">
        <w:rPr>
          <w:noProof/>
        </w:rPr>
        <w:fldChar w:fldCharType="begin"/>
      </w:r>
      <w:r w:rsidRPr="0059690F">
        <w:rPr>
          <w:noProof/>
        </w:rPr>
        <w:instrText xml:space="preserve"> PAGEREF _Toc11407168 \h </w:instrText>
      </w:r>
      <w:r w:rsidRPr="0059690F">
        <w:rPr>
          <w:noProof/>
        </w:rPr>
      </w:r>
      <w:r w:rsidRPr="0059690F">
        <w:rPr>
          <w:noProof/>
        </w:rPr>
        <w:fldChar w:fldCharType="separate"/>
      </w:r>
      <w:r w:rsidR="00B25A26">
        <w:rPr>
          <w:noProof/>
        </w:rPr>
        <w:t>3</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13</w:t>
      </w:r>
      <w:r w:rsidRPr="0059690F">
        <w:rPr>
          <w:noProof/>
        </w:rPr>
        <w:tab/>
        <w:t>Indictable offences that are specified to be serious offences</w:t>
      </w:r>
      <w:r w:rsidRPr="0059690F">
        <w:rPr>
          <w:noProof/>
        </w:rPr>
        <w:tab/>
      </w:r>
      <w:r w:rsidRPr="0059690F">
        <w:rPr>
          <w:noProof/>
        </w:rPr>
        <w:fldChar w:fldCharType="begin"/>
      </w:r>
      <w:r w:rsidRPr="0059690F">
        <w:rPr>
          <w:noProof/>
        </w:rPr>
        <w:instrText xml:space="preserve"> PAGEREF _Toc11407169 \h </w:instrText>
      </w:r>
      <w:r w:rsidRPr="0059690F">
        <w:rPr>
          <w:noProof/>
        </w:rPr>
      </w:r>
      <w:r w:rsidRPr="0059690F">
        <w:rPr>
          <w:noProof/>
        </w:rPr>
        <w:fldChar w:fldCharType="separate"/>
      </w:r>
      <w:r w:rsidR="00B25A26">
        <w:rPr>
          <w:noProof/>
        </w:rPr>
        <w:t>4</w:t>
      </w:r>
      <w:r w:rsidRPr="0059690F">
        <w:rPr>
          <w:noProof/>
        </w:rPr>
        <w:fldChar w:fldCharType="end"/>
      </w:r>
    </w:p>
    <w:p w:rsidR="000B72D5" w:rsidRPr="0059690F" w:rsidRDefault="000B72D5">
      <w:pPr>
        <w:pStyle w:val="TOC2"/>
        <w:rPr>
          <w:rFonts w:asciiTheme="minorHAnsi" w:eastAsiaTheme="minorEastAsia" w:hAnsiTheme="minorHAnsi" w:cstheme="minorBidi"/>
          <w:b w:val="0"/>
          <w:noProof/>
          <w:kern w:val="0"/>
          <w:sz w:val="22"/>
          <w:szCs w:val="22"/>
        </w:rPr>
      </w:pPr>
      <w:r w:rsidRPr="0059690F">
        <w:rPr>
          <w:noProof/>
        </w:rPr>
        <w:t>Part</w:t>
      </w:r>
      <w:r w:rsidR="0059690F" w:rsidRPr="0059690F">
        <w:rPr>
          <w:noProof/>
        </w:rPr>
        <w:t> </w:t>
      </w:r>
      <w:r w:rsidRPr="0059690F">
        <w:rPr>
          <w:noProof/>
        </w:rPr>
        <w:t>2—The confiscation scheme</w:t>
      </w:r>
      <w:r w:rsidRPr="0059690F">
        <w:rPr>
          <w:b w:val="0"/>
          <w:noProof/>
          <w:sz w:val="18"/>
        </w:rPr>
        <w:tab/>
      </w:r>
      <w:r w:rsidRPr="0059690F">
        <w:rPr>
          <w:b w:val="0"/>
          <w:noProof/>
          <w:sz w:val="18"/>
        </w:rPr>
        <w:fldChar w:fldCharType="begin"/>
      </w:r>
      <w:r w:rsidRPr="0059690F">
        <w:rPr>
          <w:b w:val="0"/>
          <w:noProof/>
          <w:sz w:val="18"/>
        </w:rPr>
        <w:instrText xml:space="preserve"> PAGEREF _Toc11407170 \h </w:instrText>
      </w:r>
      <w:r w:rsidRPr="0059690F">
        <w:rPr>
          <w:b w:val="0"/>
          <w:noProof/>
          <w:sz w:val="18"/>
        </w:rPr>
      </w:r>
      <w:r w:rsidRPr="0059690F">
        <w:rPr>
          <w:b w:val="0"/>
          <w:noProof/>
          <w:sz w:val="18"/>
        </w:rPr>
        <w:fldChar w:fldCharType="separate"/>
      </w:r>
      <w:r w:rsidR="00B25A26">
        <w:rPr>
          <w:b w:val="0"/>
          <w:noProof/>
          <w:sz w:val="18"/>
        </w:rPr>
        <w:t>5</w:t>
      </w:r>
      <w:r w:rsidRPr="0059690F">
        <w:rPr>
          <w:b w:val="0"/>
          <w:noProof/>
          <w:sz w:val="18"/>
        </w:rPr>
        <w:fldChar w:fldCharType="end"/>
      </w:r>
    </w:p>
    <w:p w:rsidR="000B72D5" w:rsidRPr="0059690F" w:rsidRDefault="000B72D5">
      <w:pPr>
        <w:pStyle w:val="TOC3"/>
        <w:rPr>
          <w:rFonts w:asciiTheme="minorHAnsi" w:eastAsiaTheme="minorEastAsia" w:hAnsiTheme="minorHAnsi" w:cstheme="minorBidi"/>
          <w:b w:val="0"/>
          <w:noProof/>
          <w:kern w:val="0"/>
          <w:szCs w:val="22"/>
        </w:rPr>
      </w:pPr>
      <w:r w:rsidRPr="0059690F">
        <w:rPr>
          <w:noProof/>
        </w:rPr>
        <w:t>Division</w:t>
      </w:r>
      <w:r w:rsidR="0059690F" w:rsidRPr="0059690F">
        <w:rPr>
          <w:noProof/>
        </w:rPr>
        <w:t> </w:t>
      </w:r>
      <w:r w:rsidRPr="0059690F">
        <w:rPr>
          <w:noProof/>
        </w:rPr>
        <w:t>1—Orders about forfeited property</w:t>
      </w:r>
      <w:r w:rsidRPr="0059690F">
        <w:rPr>
          <w:b w:val="0"/>
          <w:noProof/>
          <w:sz w:val="18"/>
        </w:rPr>
        <w:tab/>
      </w:r>
      <w:r w:rsidRPr="0059690F">
        <w:rPr>
          <w:b w:val="0"/>
          <w:noProof/>
          <w:sz w:val="18"/>
        </w:rPr>
        <w:fldChar w:fldCharType="begin"/>
      </w:r>
      <w:r w:rsidRPr="0059690F">
        <w:rPr>
          <w:b w:val="0"/>
          <w:noProof/>
          <w:sz w:val="18"/>
        </w:rPr>
        <w:instrText xml:space="preserve"> PAGEREF _Toc11407171 \h </w:instrText>
      </w:r>
      <w:r w:rsidRPr="0059690F">
        <w:rPr>
          <w:b w:val="0"/>
          <w:noProof/>
          <w:sz w:val="18"/>
        </w:rPr>
      </w:r>
      <w:r w:rsidRPr="0059690F">
        <w:rPr>
          <w:b w:val="0"/>
          <w:noProof/>
          <w:sz w:val="18"/>
        </w:rPr>
        <w:fldChar w:fldCharType="separate"/>
      </w:r>
      <w:r w:rsidR="00B25A26">
        <w:rPr>
          <w:b w:val="0"/>
          <w:noProof/>
          <w:sz w:val="18"/>
        </w:rPr>
        <w:t>5</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14</w:t>
      </w:r>
      <w:r w:rsidRPr="0059690F">
        <w:rPr>
          <w:noProof/>
        </w:rPr>
        <w:tab/>
        <w:t>Application for order under section</w:t>
      </w:r>
      <w:r w:rsidR="0059690F" w:rsidRPr="0059690F">
        <w:rPr>
          <w:noProof/>
        </w:rPr>
        <w:t> </w:t>
      </w:r>
      <w:r w:rsidRPr="0059690F">
        <w:rPr>
          <w:noProof/>
        </w:rPr>
        <w:t>57 of Act</w:t>
      </w:r>
      <w:r w:rsidRPr="0059690F">
        <w:rPr>
          <w:noProof/>
        </w:rPr>
        <w:tab/>
      </w:r>
      <w:r w:rsidRPr="0059690F">
        <w:rPr>
          <w:noProof/>
        </w:rPr>
        <w:fldChar w:fldCharType="begin"/>
      </w:r>
      <w:r w:rsidRPr="0059690F">
        <w:rPr>
          <w:noProof/>
        </w:rPr>
        <w:instrText xml:space="preserve"> PAGEREF _Toc11407172 \h </w:instrText>
      </w:r>
      <w:r w:rsidRPr="0059690F">
        <w:rPr>
          <w:noProof/>
        </w:rPr>
      </w:r>
      <w:r w:rsidRPr="0059690F">
        <w:rPr>
          <w:noProof/>
        </w:rPr>
        <w:fldChar w:fldCharType="separate"/>
      </w:r>
      <w:r w:rsidR="00B25A26">
        <w:rPr>
          <w:noProof/>
        </w:rPr>
        <w:t>5</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15</w:t>
      </w:r>
      <w:r w:rsidRPr="0059690F">
        <w:rPr>
          <w:noProof/>
        </w:rPr>
        <w:tab/>
        <w:t>Function of responsible authority in relation to sections</w:t>
      </w:r>
      <w:r w:rsidR="0059690F" w:rsidRPr="0059690F">
        <w:rPr>
          <w:noProof/>
        </w:rPr>
        <w:t> </w:t>
      </w:r>
      <w:r w:rsidRPr="0059690F">
        <w:rPr>
          <w:noProof/>
        </w:rPr>
        <w:t>102 and 103 of Act</w:t>
      </w:r>
      <w:r w:rsidRPr="0059690F">
        <w:rPr>
          <w:noProof/>
        </w:rPr>
        <w:tab/>
      </w:r>
      <w:r w:rsidRPr="0059690F">
        <w:rPr>
          <w:noProof/>
        </w:rPr>
        <w:fldChar w:fldCharType="begin"/>
      </w:r>
      <w:r w:rsidRPr="0059690F">
        <w:rPr>
          <w:noProof/>
        </w:rPr>
        <w:instrText xml:space="preserve"> PAGEREF _Toc11407173 \h </w:instrText>
      </w:r>
      <w:r w:rsidRPr="0059690F">
        <w:rPr>
          <w:noProof/>
        </w:rPr>
      </w:r>
      <w:r w:rsidRPr="0059690F">
        <w:rPr>
          <w:noProof/>
        </w:rPr>
        <w:fldChar w:fldCharType="separate"/>
      </w:r>
      <w:r w:rsidR="00B25A26">
        <w:rPr>
          <w:noProof/>
        </w:rPr>
        <w:t>5</w:t>
      </w:r>
      <w:r w:rsidRPr="0059690F">
        <w:rPr>
          <w:noProof/>
        </w:rPr>
        <w:fldChar w:fldCharType="end"/>
      </w:r>
    </w:p>
    <w:p w:rsidR="000B72D5" w:rsidRPr="0059690F" w:rsidRDefault="000B72D5">
      <w:pPr>
        <w:pStyle w:val="TOC3"/>
        <w:rPr>
          <w:rFonts w:asciiTheme="minorHAnsi" w:eastAsiaTheme="minorEastAsia" w:hAnsiTheme="minorHAnsi" w:cstheme="minorBidi"/>
          <w:b w:val="0"/>
          <w:noProof/>
          <w:kern w:val="0"/>
          <w:szCs w:val="22"/>
        </w:rPr>
      </w:pPr>
      <w:r w:rsidRPr="0059690F">
        <w:rPr>
          <w:noProof/>
        </w:rPr>
        <w:t>Division</w:t>
      </w:r>
      <w:r w:rsidR="0059690F" w:rsidRPr="0059690F">
        <w:rPr>
          <w:noProof/>
        </w:rPr>
        <w:t> </w:t>
      </w:r>
      <w:r w:rsidRPr="0059690F">
        <w:rPr>
          <w:noProof/>
        </w:rPr>
        <w:t>2—Pecuniary penalty orders</w:t>
      </w:r>
      <w:r w:rsidRPr="0059690F">
        <w:rPr>
          <w:b w:val="0"/>
          <w:noProof/>
          <w:sz w:val="18"/>
        </w:rPr>
        <w:tab/>
      </w:r>
      <w:r w:rsidRPr="0059690F">
        <w:rPr>
          <w:b w:val="0"/>
          <w:noProof/>
          <w:sz w:val="18"/>
        </w:rPr>
        <w:fldChar w:fldCharType="begin"/>
      </w:r>
      <w:r w:rsidRPr="0059690F">
        <w:rPr>
          <w:b w:val="0"/>
          <w:noProof/>
          <w:sz w:val="18"/>
        </w:rPr>
        <w:instrText xml:space="preserve"> PAGEREF _Toc11407174 \h </w:instrText>
      </w:r>
      <w:r w:rsidRPr="0059690F">
        <w:rPr>
          <w:b w:val="0"/>
          <w:noProof/>
          <w:sz w:val="18"/>
        </w:rPr>
      </w:r>
      <w:r w:rsidRPr="0059690F">
        <w:rPr>
          <w:b w:val="0"/>
          <w:noProof/>
          <w:sz w:val="18"/>
        </w:rPr>
        <w:fldChar w:fldCharType="separate"/>
      </w:r>
      <w:r w:rsidR="00B25A26">
        <w:rPr>
          <w:b w:val="0"/>
          <w:noProof/>
          <w:sz w:val="18"/>
        </w:rPr>
        <w:t>6</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16</w:t>
      </w:r>
      <w:r w:rsidRPr="0059690F">
        <w:rPr>
          <w:noProof/>
        </w:rPr>
        <w:tab/>
        <w:t>Penalty amounts exceeding court’s jurisdiction—certificate</w:t>
      </w:r>
      <w:r w:rsidRPr="0059690F">
        <w:rPr>
          <w:noProof/>
        </w:rPr>
        <w:tab/>
      </w:r>
      <w:r w:rsidRPr="0059690F">
        <w:rPr>
          <w:noProof/>
        </w:rPr>
        <w:fldChar w:fldCharType="begin"/>
      </w:r>
      <w:r w:rsidRPr="0059690F">
        <w:rPr>
          <w:noProof/>
        </w:rPr>
        <w:instrText xml:space="preserve"> PAGEREF _Toc11407175 \h </w:instrText>
      </w:r>
      <w:r w:rsidRPr="0059690F">
        <w:rPr>
          <w:noProof/>
        </w:rPr>
      </w:r>
      <w:r w:rsidRPr="0059690F">
        <w:rPr>
          <w:noProof/>
        </w:rPr>
        <w:fldChar w:fldCharType="separate"/>
      </w:r>
      <w:r w:rsidR="00B25A26">
        <w:rPr>
          <w:noProof/>
        </w:rPr>
        <w:t>6</w:t>
      </w:r>
      <w:r w:rsidRPr="0059690F">
        <w:rPr>
          <w:noProof/>
        </w:rPr>
        <w:fldChar w:fldCharType="end"/>
      </w:r>
    </w:p>
    <w:p w:rsidR="000B72D5" w:rsidRPr="0059690F" w:rsidRDefault="000B72D5">
      <w:pPr>
        <w:pStyle w:val="TOC3"/>
        <w:rPr>
          <w:rFonts w:asciiTheme="minorHAnsi" w:eastAsiaTheme="minorEastAsia" w:hAnsiTheme="minorHAnsi" w:cstheme="minorBidi"/>
          <w:b w:val="0"/>
          <w:noProof/>
          <w:kern w:val="0"/>
          <w:szCs w:val="22"/>
        </w:rPr>
      </w:pPr>
      <w:r w:rsidRPr="0059690F">
        <w:rPr>
          <w:noProof/>
        </w:rPr>
        <w:t>Division</w:t>
      </w:r>
      <w:r w:rsidR="0059690F" w:rsidRPr="0059690F">
        <w:rPr>
          <w:noProof/>
        </w:rPr>
        <w:t> </w:t>
      </w:r>
      <w:r w:rsidRPr="0059690F">
        <w:rPr>
          <w:noProof/>
        </w:rPr>
        <w:t>3—Literary proceeds orders</w:t>
      </w:r>
      <w:r w:rsidRPr="0059690F">
        <w:rPr>
          <w:b w:val="0"/>
          <w:noProof/>
          <w:sz w:val="18"/>
        </w:rPr>
        <w:tab/>
      </w:r>
      <w:r w:rsidRPr="0059690F">
        <w:rPr>
          <w:b w:val="0"/>
          <w:noProof/>
          <w:sz w:val="18"/>
        </w:rPr>
        <w:fldChar w:fldCharType="begin"/>
      </w:r>
      <w:r w:rsidRPr="0059690F">
        <w:rPr>
          <w:b w:val="0"/>
          <w:noProof/>
          <w:sz w:val="18"/>
        </w:rPr>
        <w:instrText xml:space="preserve"> PAGEREF _Toc11407176 \h </w:instrText>
      </w:r>
      <w:r w:rsidRPr="0059690F">
        <w:rPr>
          <w:b w:val="0"/>
          <w:noProof/>
          <w:sz w:val="18"/>
        </w:rPr>
      </w:r>
      <w:r w:rsidRPr="0059690F">
        <w:rPr>
          <w:b w:val="0"/>
          <w:noProof/>
          <w:sz w:val="18"/>
        </w:rPr>
        <w:fldChar w:fldCharType="separate"/>
      </w:r>
      <w:r w:rsidR="00B25A26">
        <w:rPr>
          <w:b w:val="0"/>
          <w:noProof/>
          <w:sz w:val="18"/>
        </w:rPr>
        <w:t>7</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17</w:t>
      </w:r>
      <w:r w:rsidRPr="0059690F">
        <w:rPr>
          <w:noProof/>
        </w:rPr>
        <w:tab/>
        <w:t>Literary proceeds amounts exceeding the court’s jurisdiction—certificate</w:t>
      </w:r>
      <w:r w:rsidRPr="0059690F">
        <w:rPr>
          <w:noProof/>
        </w:rPr>
        <w:tab/>
      </w:r>
      <w:r w:rsidRPr="0059690F">
        <w:rPr>
          <w:noProof/>
        </w:rPr>
        <w:fldChar w:fldCharType="begin"/>
      </w:r>
      <w:r w:rsidRPr="0059690F">
        <w:rPr>
          <w:noProof/>
        </w:rPr>
        <w:instrText xml:space="preserve"> PAGEREF _Toc11407177 \h </w:instrText>
      </w:r>
      <w:r w:rsidRPr="0059690F">
        <w:rPr>
          <w:noProof/>
        </w:rPr>
      </w:r>
      <w:r w:rsidRPr="0059690F">
        <w:rPr>
          <w:noProof/>
        </w:rPr>
        <w:fldChar w:fldCharType="separate"/>
      </w:r>
      <w:r w:rsidR="00B25A26">
        <w:rPr>
          <w:noProof/>
        </w:rPr>
        <w:t>7</w:t>
      </w:r>
      <w:r w:rsidRPr="0059690F">
        <w:rPr>
          <w:noProof/>
        </w:rPr>
        <w:fldChar w:fldCharType="end"/>
      </w:r>
    </w:p>
    <w:p w:rsidR="000B72D5" w:rsidRPr="0059690F" w:rsidRDefault="000B72D5">
      <w:pPr>
        <w:pStyle w:val="TOC2"/>
        <w:rPr>
          <w:rFonts w:asciiTheme="minorHAnsi" w:eastAsiaTheme="minorEastAsia" w:hAnsiTheme="minorHAnsi" w:cstheme="minorBidi"/>
          <w:b w:val="0"/>
          <w:noProof/>
          <w:kern w:val="0"/>
          <w:sz w:val="22"/>
          <w:szCs w:val="22"/>
        </w:rPr>
      </w:pPr>
      <w:r w:rsidRPr="0059690F">
        <w:rPr>
          <w:noProof/>
        </w:rPr>
        <w:t>Part</w:t>
      </w:r>
      <w:r w:rsidR="0059690F" w:rsidRPr="0059690F">
        <w:rPr>
          <w:noProof/>
        </w:rPr>
        <w:t> </w:t>
      </w:r>
      <w:r w:rsidRPr="0059690F">
        <w:rPr>
          <w:noProof/>
        </w:rPr>
        <w:t>3—Information gathering</w:t>
      </w:r>
      <w:r w:rsidRPr="0059690F">
        <w:rPr>
          <w:b w:val="0"/>
          <w:noProof/>
          <w:sz w:val="18"/>
        </w:rPr>
        <w:tab/>
      </w:r>
      <w:r w:rsidRPr="0059690F">
        <w:rPr>
          <w:b w:val="0"/>
          <w:noProof/>
          <w:sz w:val="18"/>
        </w:rPr>
        <w:fldChar w:fldCharType="begin"/>
      </w:r>
      <w:r w:rsidRPr="0059690F">
        <w:rPr>
          <w:b w:val="0"/>
          <w:noProof/>
          <w:sz w:val="18"/>
        </w:rPr>
        <w:instrText xml:space="preserve"> PAGEREF _Toc11407178 \h </w:instrText>
      </w:r>
      <w:r w:rsidRPr="0059690F">
        <w:rPr>
          <w:b w:val="0"/>
          <w:noProof/>
          <w:sz w:val="18"/>
        </w:rPr>
      </w:r>
      <w:r w:rsidRPr="0059690F">
        <w:rPr>
          <w:b w:val="0"/>
          <w:noProof/>
          <w:sz w:val="18"/>
        </w:rPr>
        <w:fldChar w:fldCharType="separate"/>
      </w:r>
      <w:r w:rsidR="00B25A26">
        <w:rPr>
          <w:b w:val="0"/>
          <w:noProof/>
          <w:sz w:val="18"/>
        </w:rPr>
        <w:t>8</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18</w:t>
      </w:r>
      <w:r w:rsidRPr="0059690F">
        <w:rPr>
          <w:noProof/>
        </w:rPr>
        <w:tab/>
        <w:t>Approved examiners</w:t>
      </w:r>
      <w:r w:rsidRPr="0059690F">
        <w:rPr>
          <w:noProof/>
        </w:rPr>
        <w:tab/>
      </w:r>
      <w:r w:rsidRPr="0059690F">
        <w:rPr>
          <w:noProof/>
        </w:rPr>
        <w:fldChar w:fldCharType="begin"/>
      </w:r>
      <w:r w:rsidRPr="0059690F">
        <w:rPr>
          <w:noProof/>
        </w:rPr>
        <w:instrText xml:space="preserve"> PAGEREF _Toc11407179 \h </w:instrText>
      </w:r>
      <w:r w:rsidRPr="0059690F">
        <w:rPr>
          <w:noProof/>
        </w:rPr>
      </w:r>
      <w:r w:rsidRPr="0059690F">
        <w:rPr>
          <w:noProof/>
        </w:rPr>
        <w:fldChar w:fldCharType="separate"/>
      </w:r>
      <w:r w:rsidR="00B25A26">
        <w:rPr>
          <w:noProof/>
        </w:rPr>
        <w:t>8</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19</w:t>
      </w:r>
      <w:r w:rsidRPr="0059690F">
        <w:rPr>
          <w:noProof/>
        </w:rPr>
        <w:tab/>
        <w:t>Approved form—examination notice</w:t>
      </w:r>
      <w:r w:rsidRPr="0059690F">
        <w:rPr>
          <w:noProof/>
        </w:rPr>
        <w:tab/>
      </w:r>
      <w:r w:rsidRPr="0059690F">
        <w:rPr>
          <w:noProof/>
        </w:rPr>
        <w:fldChar w:fldCharType="begin"/>
      </w:r>
      <w:r w:rsidRPr="0059690F">
        <w:rPr>
          <w:noProof/>
        </w:rPr>
        <w:instrText xml:space="preserve"> PAGEREF _Toc11407180 \h </w:instrText>
      </w:r>
      <w:r w:rsidRPr="0059690F">
        <w:rPr>
          <w:noProof/>
        </w:rPr>
      </w:r>
      <w:r w:rsidRPr="0059690F">
        <w:rPr>
          <w:noProof/>
        </w:rPr>
        <w:fldChar w:fldCharType="separate"/>
      </w:r>
      <w:r w:rsidR="00B25A26">
        <w:rPr>
          <w:noProof/>
        </w:rPr>
        <w:t>8</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20</w:t>
      </w:r>
      <w:r w:rsidRPr="0059690F">
        <w:rPr>
          <w:noProof/>
        </w:rPr>
        <w:tab/>
        <w:t>Unexplained wealth legislation of a State or Territory</w:t>
      </w:r>
      <w:r w:rsidRPr="0059690F">
        <w:rPr>
          <w:noProof/>
        </w:rPr>
        <w:tab/>
      </w:r>
      <w:r w:rsidRPr="0059690F">
        <w:rPr>
          <w:noProof/>
        </w:rPr>
        <w:fldChar w:fldCharType="begin"/>
      </w:r>
      <w:r w:rsidRPr="0059690F">
        <w:rPr>
          <w:noProof/>
        </w:rPr>
        <w:instrText xml:space="preserve"> PAGEREF _Toc11407181 \h </w:instrText>
      </w:r>
      <w:r w:rsidRPr="0059690F">
        <w:rPr>
          <w:noProof/>
        </w:rPr>
      </w:r>
      <w:r w:rsidRPr="0059690F">
        <w:rPr>
          <w:noProof/>
        </w:rPr>
        <w:fldChar w:fldCharType="separate"/>
      </w:r>
      <w:r w:rsidR="00B25A26">
        <w:rPr>
          <w:noProof/>
        </w:rPr>
        <w:t>8</w:t>
      </w:r>
      <w:r w:rsidRPr="0059690F">
        <w:rPr>
          <w:noProof/>
        </w:rPr>
        <w:fldChar w:fldCharType="end"/>
      </w:r>
    </w:p>
    <w:p w:rsidR="000B72D5" w:rsidRPr="0059690F" w:rsidRDefault="000B72D5">
      <w:pPr>
        <w:pStyle w:val="TOC2"/>
        <w:rPr>
          <w:rFonts w:asciiTheme="minorHAnsi" w:eastAsiaTheme="minorEastAsia" w:hAnsiTheme="minorHAnsi" w:cstheme="minorBidi"/>
          <w:b w:val="0"/>
          <w:noProof/>
          <w:kern w:val="0"/>
          <w:sz w:val="22"/>
          <w:szCs w:val="22"/>
        </w:rPr>
      </w:pPr>
      <w:r w:rsidRPr="0059690F">
        <w:rPr>
          <w:noProof/>
        </w:rPr>
        <w:t>Part</w:t>
      </w:r>
      <w:r w:rsidR="0059690F" w:rsidRPr="0059690F">
        <w:rPr>
          <w:noProof/>
        </w:rPr>
        <w:t> </w:t>
      </w:r>
      <w:r w:rsidRPr="0059690F">
        <w:rPr>
          <w:noProof/>
        </w:rPr>
        <w:t>4—Administration</w:t>
      </w:r>
      <w:r w:rsidRPr="0059690F">
        <w:rPr>
          <w:b w:val="0"/>
          <w:noProof/>
          <w:sz w:val="18"/>
        </w:rPr>
        <w:tab/>
      </w:r>
      <w:r w:rsidRPr="0059690F">
        <w:rPr>
          <w:b w:val="0"/>
          <w:noProof/>
          <w:sz w:val="18"/>
        </w:rPr>
        <w:fldChar w:fldCharType="begin"/>
      </w:r>
      <w:r w:rsidRPr="0059690F">
        <w:rPr>
          <w:b w:val="0"/>
          <w:noProof/>
          <w:sz w:val="18"/>
        </w:rPr>
        <w:instrText xml:space="preserve"> PAGEREF _Toc11407182 \h </w:instrText>
      </w:r>
      <w:r w:rsidRPr="0059690F">
        <w:rPr>
          <w:b w:val="0"/>
          <w:noProof/>
          <w:sz w:val="18"/>
        </w:rPr>
      </w:r>
      <w:r w:rsidRPr="0059690F">
        <w:rPr>
          <w:b w:val="0"/>
          <w:noProof/>
          <w:sz w:val="18"/>
        </w:rPr>
        <w:fldChar w:fldCharType="separate"/>
      </w:r>
      <w:r w:rsidR="00B25A26">
        <w:rPr>
          <w:b w:val="0"/>
          <w:noProof/>
          <w:sz w:val="18"/>
        </w:rPr>
        <w:t>9</w:t>
      </w:r>
      <w:r w:rsidRPr="0059690F">
        <w:rPr>
          <w:b w:val="0"/>
          <w:noProof/>
          <w:sz w:val="18"/>
        </w:rPr>
        <w:fldChar w:fldCharType="end"/>
      </w:r>
    </w:p>
    <w:p w:rsidR="000B72D5" w:rsidRPr="0059690F" w:rsidRDefault="000B72D5">
      <w:pPr>
        <w:pStyle w:val="TOC3"/>
        <w:rPr>
          <w:rFonts w:asciiTheme="minorHAnsi" w:eastAsiaTheme="minorEastAsia" w:hAnsiTheme="minorHAnsi" w:cstheme="minorBidi"/>
          <w:b w:val="0"/>
          <w:noProof/>
          <w:kern w:val="0"/>
          <w:szCs w:val="22"/>
        </w:rPr>
      </w:pPr>
      <w:r w:rsidRPr="0059690F">
        <w:rPr>
          <w:noProof/>
        </w:rPr>
        <w:t>Division</w:t>
      </w:r>
      <w:r w:rsidR="0059690F" w:rsidRPr="0059690F">
        <w:rPr>
          <w:noProof/>
        </w:rPr>
        <w:t> </w:t>
      </w:r>
      <w:r w:rsidRPr="0059690F">
        <w:rPr>
          <w:noProof/>
        </w:rPr>
        <w:t>1—Powers and duties of the Official Trustee</w:t>
      </w:r>
      <w:r w:rsidRPr="0059690F">
        <w:rPr>
          <w:b w:val="0"/>
          <w:noProof/>
          <w:sz w:val="18"/>
        </w:rPr>
        <w:tab/>
      </w:r>
      <w:r w:rsidRPr="0059690F">
        <w:rPr>
          <w:b w:val="0"/>
          <w:noProof/>
          <w:sz w:val="18"/>
        </w:rPr>
        <w:fldChar w:fldCharType="begin"/>
      </w:r>
      <w:r w:rsidRPr="0059690F">
        <w:rPr>
          <w:b w:val="0"/>
          <w:noProof/>
          <w:sz w:val="18"/>
        </w:rPr>
        <w:instrText xml:space="preserve"> PAGEREF _Toc11407183 \h </w:instrText>
      </w:r>
      <w:r w:rsidRPr="0059690F">
        <w:rPr>
          <w:b w:val="0"/>
          <w:noProof/>
          <w:sz w:val="18"/>
        </w:rPr>
      </w:r>
      <w:r w:rsidRPr="0059690F">
        <w:rPr>
          <w:b w:val="0"/>
          <w:noProof/>
          <w:sz w:val="18"/>
        </w:rPr>
        <w:fldChar w:fldCharType="separate"/>
      </w:r>
      <w:r w:rsidR="00B25A26">
        <w:rPr>
          <w:b w:val="0"/>
          <w:noProof/>
          <w:sz w:val="18"/>
        </w:rPr>
        <w:t>9</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21</w:t>
      </w:r>
      <w:r w:rsidRPr="0059690F">
        <w:rPr>
          <w:noProof/>
        </w:rPr>
        <w:tab/>
        <w:t>Costs etc. payable to Official Trustee</w:t>
      </w:r>
      <w:r w:rsidRPr="0059690F">
        <w:rPr>
          <w:noProof/>
        </w:rPr>
        <w:tab/>
      </w:r>
      <w:r w:rsidRPr="0059690F">
        <w:rPr>
          <w:noProof/>
        </w:rPr>
        <w:fldChar w:fldCharType="begin"/>
      </w:r>
      <w:r w:rsidRPr="0059690F">
        <w:rPr>
          <w:noProof/>
        </w:rPr>
        <w:instrText xml:space="preserve"> PAGEREF _Toc11407184 \h </w:instrText>
      </w:r>
      <w:r w:rsidRPr="0059690F">
        <w:rPr>
          <w:noProof/>
        </w:rPr>
      </w:r>
      <w:r w:rsidRPr="0059690F">
        <w:rPr>
          <w:noProof/>
        </w:rPr>
        <w:fldChar w:fldCharType="separate"/>
      </w:r>
      <w:r w:rsidR="00B25A26">
        <w:rPr>
          <w:noProof/>
        </w:rPr>
        <w:t>9</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22</w:t>
      </w:r>
      <w:r w:rsidRPr="0059690F">
        <w:rPr>
          <w:noProof/>
        </w:rPr>
        <w:tab/>
        <w:t>Remuneration of Official Trustee</w:t>
      </w:r>
      <w:r w:rsidRPr="0059690F">
        <w:rPr>
          <w:noProof/>
        </w:rPr>
        <w:tab/>
      </w:r>
      <w:r w:rsidRPr="0059690F">
        <w:rPr>
          <w:noProof/>
        </w:rPr>
        <w:fldChar w:fldCharType="begin"/>
      </w:r>
      <w:r w:rsidRPr="0059690F">
        <w:rPr>
          <w:noProof/>
        </w:rPr>
        <w:instrText xml:space="preserve"> PAGEREF _Toc11407185 \h </w:instrText>
      </w:r>
      <w:r w:rsidRPr="0059690F">
        <w:rPr>
          <w:noProof/>
        </w:rPr>
      </w:r>
      <w:r w:rsidRPr="0059690F">
        <w:rPr>
          <w:noProof/>
        </w:rPr>
        <w:fldChar w:fldCharType="separate"/>
      </w:r>
      <w:r w:rsidR="00B25A26">
        <w:rPr>
          <w:noProof/>
        </w:rPr>
        <w:t>9</w:t>
      </w:r>
      <w:r w:rsidRPr="0059690F">
        <w:rPr>
          <w:noProof/>
        </w:rPr>
        <w:fldChar w:fldCharType="end"/>
      </w:r>
    </w:p>
    <w:p w:rsidR="000B72D5" w:rsidRPr="0059690F" w:rsidRDefault="000B72D5">
      <w:pPr>
        <w:pStyle w:val="TOC3"/>
        <w:rPr>
          <w:rFonts w:asciiTheme="minorHAnsi" w:eastAsiaTheme="minorEastAsia" w:hAnsiTheme="minorHAnsi" w:cstheme="minorBidi"/>
          <w:b w:val="0"/>
          <w:noProof/>
          <w:kern w:val="0"/>
          <w:szCs w:val="22"/>
        </w:rPr>
      </w:pPr>
      <w:r w:rsidRPr="0059690F">
        <w:rPr>
          <w:noProof/>
        </w:rPr>
        <w:t>Division</w:t>
      </w:r>
      <w:r w:rsidR="0059690F" w:rsidRPr="0059690F">
        <w:rPr>
          <w:noProof/>
        </w:rPr>
        <w:t> </w:t>
      </w:r>
      <w:r w:rsidRPr="0059690F">
        <w:rPr>
          <w:noProof/>
        </w:rPr>
        <w:t>2—Confiscated Assets Account</w:t>
      </w:r>
      <w:r w:rsidRPr="0059690F">
        <w:rPr>
          <w:b w:val="0"/>
          <w:noProof/>
          <w:sz w:val="18"/>
        </w:rPr>
        <w:tab/>
      </w:r>
      <w:r w:rsidRPr="0059690F">
        <w:rPr>
          <w:b w:val="0"/>
          <w:noProof/>
          <w:sz w:val="18"/>
        </w:rPr>
        <w:fldChar w:fldCharType="begin"/>
      </w:r>
      <w:r w:rsidRPr="0059690F">
        <w:rPr>
          <w:b w:val="0"/>
          <w:noProof/>
          <w:sz w:val="18"/>
        </w:rPr>
        <w:instrText xml:space="preserve"> PAGEREF _Toc11407186 \h </w:instrText>
      </w:r>
      <w:r w:rsidRPr="0059690F">
        <w:rPr>
          <w:b w:val="0"/>
          <w:noProof/>
          <w:sz w:val="18"/>
        </w:rPr>
      </w:r>
      <w:r w:rsidRPr="0059690F">
        <w:rPr>
          <w:b w:val="0"/>
          <w:noProof/>
          <w:sz w:val="18"/>
        </w:rPr>
        <w:fldChar w:fldCharType="separate"/>
      </w:r>
      <w:r w:rsidR="00B25A26">
        <w:rPr>
          <w:b w:val="0"/>
          <w:noProof/>
          <w:sz w:val="18"/>
        </w:rPr>
        <w:t>10</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23</w:t>
      </w:r>
      <w:r w:rsidRPr="0059690F">
        <w:rPr>
          <w:noProof/>
        </w:rPr>
        <w:tab/>
        <w:t>Annual management fee for Confiscated Assets Account</w:t>
      </w:r>
      <w:r w:rsidRPr="0059690F">
        <w:rPr>
          <w:noProof/>
        </w:rPr>
        <w:tab/>
      </w:r>
      <w:r w:rsidRPr="0059690F">
        <w:rPr>
          <w:noProof/>
        </w:rPr>
        <w:fldChar w:fldCharType="begin"/>
      </w:r>
      <w:r w:rsidRPr="0059690F">
        <w:rPr>
          <w:noProof/>
        </w:rPr>
        <w:instrText xml:space="preserve"> PAGEREF _Toc11407187 \h </w:instrText>
      </w:r>
      <w:r w:rsidRPr="0059690F">
        <w:rPr>
          <w:noProof/>
        </w:rPr>
      </w:r>
      <w:r w:rsidRPr="0059690F">
        <w:rPr>
          <w:noProof/>
        </w:rPr>
        <w:fldChar w:fldCharType="separate"/>
      </w:r>
      <w:r w:rsidR="00B25A26">
        <w:rPr>
          <w:noProof/>
        </w:rPr>
        <w:t>10</w:t>
      </w:r>
      <w:r w:rsidRPr="0059690F">
        <w:rPr>
          <w:noProof/>
        </w:rPr>
        <w:fldChar w:fldCharType="end"/>
      </w:r>
    </w:p>
    <w:p w:rsidR="000B72D5" w:rsidRPr="0059690F" w:rsidRDefault="000B72D5">
      <w:pPr>
        <w:pStyle w:val="TOC1"/>
        <w:rPr>
          <w:rFonts w:asciiTheme="minorHAnsi" w:eastAsiaTheme="minorEastAsia" w:hAnsiTheme="minorHAnsi" w:cstheme="minorBidi"/>
          <w:b w:val="0"/>
          <w:noProof/>
          <w:kern w:val="0"/>
          <w:sz w:val="22"/>
          <w:szCs w:val="22"/>
        </w:rPr>
      </w:pPr>
      <w:r w:rsidRPr="0059690F">
        <w:rPr>
          <w:noProof/>
        </w:rPr>
        <w:t>Schedule</w:t>
      </w:r>
      <w:r w:rsidR="0059690F" w:rsidRPr="0059690F">
        <w:rPr>
          <w:noProof/>
        </w:rPr>
        <w:t> </w:t>
      </w:r>
      <w:r w:rsidRPr="0059690F">
        <w:rPr>
          <w:noProof/>
        </w:rPr>
        <w:t>1—Interstate forfeiture order</w:t>
      </w:r>
      <w:r w:rsidRPr="0059690F">
        <w:rPr>
          <w:b w:val="0"/>
          <w:noProof/>
          <w:sz w:val="18"/>
        </w:rPr>
        <w:tab/>
      </w:r>
      <w:r w:rsidRPr="0059690F">
        <w:rPr>
          <w:b w:val="0"/>
          <w:noProof/>
          <w:sz w:val="18"/>
        </w:rPr>
        <w:fldChar w:fldCharType="begin"/>
      </w:r>
      <w:r w:rsidRPr="0059690F">
        <w:rPr>
          <w:b w:val="0"/>
          <w:noProof/>
          <w:sz w:val="18"/>
        </w:rPr>
        <w:instrText xml:space="preserve"> PAGEREF _Toc11407188 \h </w:instrText>
      </w:r>
      <w:r w:rsidRPr="0059690F">
        <w:rPr>
          <w:b w:val="0"/>
          <w:noProof/>
          <w:sz w:val="18"/>
        </w:rPr>
      </w:r>
      <w:r w:rsidRPr="0059690F">
        <w:rPr>
          <w:b w:val="0"/>
          <w:noProof/>
          <w:sz w:val="18"/>
        </w:rPr>
        <w:fldChar w:fldCharType="separate"/>
      </w:r>
      <w:r w:rsidR="00B25A26">
        <w:rPr>
          <w:b w:val="0"/>
          <w:noProof/>
          <w:sz w:val="18"/>
        </w:rPr>
        <w:t>11</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w:t>
      </w:r>
      <w:r w:rsidRPr="0059690F">
        <w:rPr>
          <w:noProof/>
        </w:rPr>
        <w:tab/>
        <w:t>Orders under corresponding laws</w:t>
      </w:r>
      <w:r w:rsidRPr="0059690F">
        <w:rPr>
          <w:noProof/>
        </w:rPr>
        <w:tab/>
      </w:r>
      <w:r w:rsidRPr="0059690F">
        <w:rPr>
          <w:noProof/>
        </w:rPr>
        <w:fldChar w:fldCharType="begin"/>
      </w:r>
      <w:r w:rsidRPr="0059690F">
        <w:rPr>
          <w:noProof/>
        </w:rPr>
        <w:instrText xml:space="preserve"> PAGEREF _Toc11407189 \h </w:instrText>
      </w:r>
      <w:r w:rsidRPr="0059690F">
        <w:rPr>
          <w:noProof/>
        </w:rPr>
      </w:r>
      <w:r w:rsidRPr="0059690F">
        <w:rPr>
          <w:noProof/>
        </w:rPr>
        <w:fldChar w:fldCharType="separate"/>
      </w:r>
      <w:r w:rsidR="00B25A26">
        <w:rPr>
          <w:noProof/>
        </w:rPr>
        <w:t>11</w:t>
      </w:r>
      <w:r w:rsidRPr="0059690F">
        <w:rPr>
          <w:noProof/>
        </w:rPr>
        <w:fldChar w:fldCharType="end"/>
      </w:r>
    </w:p>
    <w:p w:rsidR="000B72D5" w:rsidRPr="0059690F" w:rsidRDefault="000B72D5">
      <w:pPr>
        <w:pStyle w:val="TOC1"/>
        <w:rPr>
          <w:rFonts w:asciiTheme="minorHAnsi" w:eastAsiaTheme="minorEastAsia" w:hAnsiTheme="minorHAnsi" w:cstheme="minorBidi"/>
          <w:b w:val="0"/>
          <w:noProof/>
          <w:kern w:val="0"/>
          <w:sz w:val="22"/>
          <w:szCs w:val="22"/>
        </w:rPr>
      </w:pPr>
      <w:r w:rsidRPr="0059690F">
        <w:rPr>
          <w:noProof/>
        </w:rPr>
        <w:t>Schedule</w:t>
      </w:r>
      <w:r w:rsidR="0059690F" w:rsidRPr="0059690F">
        <w:rPr>
          <w:noProof/>
        </w:rPr>
        <w:t> </w:t>
      </w:r>
      <w:r w:rsidRPr="0059690F">
        <w:rPr>
          <w:noProof/>
        </w:rPr>
        <w:t>2—Interstate pecuniary penalty order</w:t>
      </w:r>
      <w:r w:rsidRPr="0059690F">
        <w:rPr>
          <w:b w:val="0"/>
          <w:noProof/>
          <w:sz w:val="18"/>
        </w:rPr>
        <w:tab/>
      </w:r>
      <w:r w:rsidRPr="0059690F">
        <w:rPr>
          <w:b w:val="0"/>
          <w:noProof/>
          <w:sz w:val="18"/>
        </w:rPr>
        <w:fldChar w:fldCharType="begin"/>
      </w:r>
      <w:r w:rsidRPr="0059690F">
        <w:rPr>
          <w:b w:val="0"/>
          <w:noProof/>
          <w:sz w:val="18"/>
        </w:rPr>
        <w:instrText xml:space="preserve"> PAGEREF _Toc11407190 \h </w:instrText>
      </w:r>
      <w:r w:rsidRPr="0059690F">
        <w:rPr>
          <w:b w:val="0"/>
          <w:noProof/>
          <w:sz w:val="18"/>
        </w:rPr>
      </w:r>
      <w:r w:rsidRPr="0059690F">
        <w:rPr>
          <w:b w:val="0"/>
          <w:noProof/>
          <w:sz w:val="18"/>
        </w:rPr>
        <w:fldChar w:fldCharType="separate"/>
      </w:r>
      <w:r w:rsidR="00B25A26">
        <w:rPr>
          <w:b w:val="0"/>
          <w:noProof/>
          <w:sz w:val="18"/>
        </w:rPr>
        <w:t>14</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w:t>
      </w:r>
      <w:r w:rsidRPr="0059690F">
        <w:rPr>
          <w:noProof/>
        </w:rPr>
        <w:tab/>
        <w:t>Orders under corresponding laws</w:t>
      </w:r>
      <w:r w:rsidRPr="0059690F">
        <w:rPr>
          <w:noProof/>
        </w:rPr>
        <w:tab/>
      </w:r>
      <w:r w:rsidRPr="0059690F">
        <w:rPr>
          <w:noProof/>
        </w:rPr>
        <w:fldChar w:fldCharType="begin"/>
      </w:r>
      <w:r w:rsidRPr="0059690F">
        <w:rPr>
          <w:noProof/>
        </w:rPr>
        <w:instrText xml:space="preserve"> PAGEREF _Toc11407191 \h </w:instrText>
      </w:r>
      <w:r w:rsidRPr="0059690F">
        <w:rPr>
          <w:noProof/>
        </w:rPr>
      </w:r>
      <w:r w:rsidRPr="0059690F">
        <w:rPr>
          <w:noProof/>
        </w:rPr>
        <w:fldChar w:fldCharType="separate"/>
      </w:r>
      <w:r w:rsidR="00B25A26">
        <w:rPr>
          <w:noProof/>
        </w:rPr>
        <w:t>14</w:t>
      </w:r>
      <w:r w:rsidRPr="0059690F">
        <w:rPr>
          <w:noProof/>
        </w:rPr>
        <w:fldChar w:fldCharType="end"/>
      </w:r>
    </w:p>
    <w:p w:rsidR="000B72D5" w:rsidRPr="0059690F" w:rsidRDefault="000B72D5">
      <w:pPr>
        <w:pStyle w:val="TOC1"/>
        <w:rPr>
          <w:rFonts w:asciiTheme="minorHAnsi" w:eastAsiaTheme="minorEastAsia" w:hAnsiTheme="minorHAnsi" w:cstheme="minorBidi"/>
          <w:b w:val="0"/>
          <w:noProof/>
          <w:kern w:val="0"/>
          <w:sz w:val="22"/>
          <w:szCs w:val="22"/>
        </w:rPr>
      </w:pPr>
      <w:r w:rsidRPr="0059690F">
        <w:rPr>
          <w:noProof/>
        </w:rPr>
        <w:t>Schedule</w:t>
      </w:r>
      <w:r w:rsidR="0059690F" w:rsidRPr="0059690F">
        <w:rPr>
          <w:noProof/>
        </w:rPr>
        <w:t> </w:t>
      </w:r>
      <w:r w:rsidRPr="0059690F">
        <w:rPr>
          <w:noProof/>
        </w:rPr>
        <w:t>3—Interstate restraining order</w:t>
      </w:r>
      <w:r w:rsidRPr="0059690F">
        <w:rPr>
          <w:b w:val="0"/>
          <w:noProof/>
          <w:sz w:val="18"/>
        </w:rPr>
        <w:tab/>
      </w:r>
      <w:r w:rsidRPr="0059690F">
        <w:rPr>
          <w:b w:val="0"/>
          <w:noProof/>
          <w:sz w:val="18"/>
        </w:rPr>
        <w:fldChar w:fldCharType="begin"/>
      </w:r>
      <w:r w:rsidRPr="0059690F">
        <w:rPr>
          <w:b w:val="0"/>
          <w:noProof/>
          <w:sz w:val="18"/>
        </w:rPr>
        <w:instrText xml:space="preserve"> PAGEREF _Toc11407192 \h </w:instrText>
      </w:r>
      <w:r w:rsidRPr="0059690F">
        <w:rPr>
          <w:b w:val="0"/>
          <w:noProof/>
          <w:sz w:val="18"/>
        </w:rPr>
      </w:r>
      <w:r w:rsidRPr="0059690F">
        <w:rPr>
          <w:b w:val="0"/>
          <w:noProof/>
          <w:sz w:val="18"/>
        </w:rPr>
        <w:fldChar w:fldCharType="separate"/>
      </w:r>
      <w:r w:rsidR="00B25A26">
        <w:rPr>
          <w:b w:val="0"/>
          <w:noProof/>
          <w:sz w:val="18"/>
        </w:rPr>
        <w:t>17</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w:t>
      </w:r>
      <w:r w:rsidRPr="0059690F">
        <w:rPr>
          <w:noProof/>
        </w:rPr>
        <w:tab/>
        <w:t>Orders under corresponding laws</w:t>
      </w:r>
      <w:r w:rsidRPr="0059690F">
        <w:rPr>
          <w:noProof/>
        </w:rPr>
        <w:tab/>
      </w:r>
      <w:r w:rsidRPr="0059690F">
        <w:rPr>
          <w:noProof/>
        </w:rPr>
        <w:fldChar w:fldCharType="begin"/>
      </w:r>
      <w:r w:rsidRPr="0059690F">
        <w:rPr>
          <w:noProof/>
        </w:rPr>
        <w:instrText xml:space="preserve"> PAGEREF _Toc11407193 \h </w:instrText>
      </w:r>
      <w:r w:rsidRPr="0059690F">
        <w:rPr>
          <w:noProof/>
        </w:rPr>
      </w:r>
      <w:r w:rsidRPr="0059690F">
        <w:rPr>
          <w:noProof/>
        </w:rPr>
        <w:fldChar w:fldCharType="separate"/>
      </w:r>
      <w:r w:rsidR="00B25A26">
        <w:rPr>
          <w:noProof/>
        </w:rPr>
        <w:t>17</w:t>
      </w:r>
      <w:r w:rsidRPr="0059690F">
        <w:rPr>
          <w:noProof/>
        </w:rPr>
        <w:fldChar w:fldCharType="end"/>
      </w:r>
    </w:p>
    <w:p w:rsidR="000B72D5" w:rsidRPr="0059690F" w:rsidRDefault="000B72D5">
      <w:pPr>
        <w:pStyle w:val="TOC1"/>
        <w:rPr>
          <w:rFonts w:asciiTheme="minorHAnsi" w:eastAsiaTheme="minorEastAsia" w:hAnsiTheme="minorHAnsi" w:cstheme="minorBidi"/>
          <w:b w:val="0"/>
          <w:noProof/>
          <w:kern w:val="0"/>
          <w:sz w:val="22"/>
          <w:szCs w:val="22"/>
        </w:rPr>
      </w:pPr>
      <w:r w:rsidRPr="0059690F">
        <w:rPr>
          <w:noProof/>
        </w:rPr>
        <w:t>Schedule</w:t>
      </w:r>
      <w:r w:rsidR="0059690F" w:rsidRPr="0059690F">
        <w:rPr>
          <w:noProof/>
        </w:rPr>
        <w:t> </w:t>
      </w:r>
      <w:r w:rsidRPr="0059690F">
        <w:rPr>
          <w:noProof/>
        </w:rPr>
        <w:t>4—Indictable offences that are serious offences</w:t>
      </w:r>
      <w:r w:rsidRPr="0059690F">
        <w:rPr>
          <w:b w:val="0"/>
          <w:noProof/>
          <w:sz w:val="18"/>
        </w:rPr>
        <w:tab/>
      </w:r>
      <w:r w:rsidRPr="0059690F">
        <w:rPr>
          <w:b w:val="0"/>
          <w:noProof/>
          <w:sz w:val="18"/>
        </w:rPr>
        <w:fldChar w:fldCharType="begin"/>
      </w:r>
      <w:r w:rsidRPr="0059690F">
        <w:rPr>
          <w:b w:val="0"/>
          <w:noProof/>
          <w:sz w:val="18"/>
        </w:rPr>
        <w:instrText xml:space="preserve"> PAGEREF _Toc11407194 \h </w:instrText>
      </w:r>
      <w:r w:rsidRPr="0059690F">
        <w:rPr>
          <w:b w:val="0"/>
          <w:noProof/>
          <w:sz w:val="18"/>
        </w:rPr>
      </w:r>
      <w:r w:rsidRPr="0059690F">
        <w:rPr>
          <w:b w:val="0"/>
          <w:noProof/>
          <w:sz w:val="18"/>
        </w:rPr>
        <w:fldChar w:fldCharType="separate"/>
      </w:r>
      <w:r w:rsidR="00B25A26">
        <w:rPr>
          <w:b w:val="0"/>
          <w:noProof/>
          <w:sz w:val="18"/>
        </w:rPr>
        <w:t>20</w:t>
      </w:r>
      <w:r w:rsidRPr="0059690F">
        <w:rPr>
          <w:b w:val="0"/>
          <w:noProof/>
          <w:sz w:val="18"/>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1</w:t>
      </w:r>
      <w:r w:rsidRPr="0059690F">
        <w:rPr>
          <w:noProof/>
        </w:rPr>
        <w:tab/>
        <w:t>Table 1—</w:t>
      </w:r>
      <w:r w:rsidRPr="0059690F">
        <w:rPr>
          <w:i/>
          <w:noProof/>
        </w:rPr>
        <w:t>Australian Crime Commission Act 2002</w:t>
      </w:r>
      <w:r w:rsidRPr="0059690F">
        <w:rPr>
          <w:noProof/>
        </w:rPr>
        <w:tab/>
      </w:r>
      <w:r w:rsidRPr="0059690F">
        <w:rPr>
          <w:noProof/>
        </w:rPr>
        <w:fldChar w:fldCharType="begin"/>
      </w:r>
      <w:r w:rsidRPr="0059690F">
        <w:rPr>
          <w:noProof/>
        </w:rPr>
        <w:instrText xml:space="preserve"> PAGEREF _Toc11407195 \h </w:instrText>
      </w:r>
      <w:r w:rsidRPr="0059690F">
        <w:rPr>
          <w:noProof/>
        </w:rPr>
      </w:r>
      <w:r w:rsidRPr="0059690F">
        <w:rPr>
          <w:noProof/>
        </w:rPr>
        <w:fldChar w:fldCharType="separate"/>
      </w:r>
      <w:r w:rsidR="00B25A26">
        <w:rPr>
          <w:noProof/>
        </w:rPr>
        <w:t>20</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2</w:t>
      </w:r>
      <w:r w:rsidRPr="0059690F">
        <w:rPr>
          <w:noProof/>
        </w:rPr>
        <w:tab/>
        <w:t>Table 2—</w:t>
      </w:r>
      <w:r w:rsidRPr="0059690F">
        <w:rPr>
          <w:i/>
          <w:noProof/>
        </w:rPr>
        <w:t>Copyright Act 1968</w:t>
      </w:r>
      <w:r w:rsidRPr="0059690F">
        <w:rPr>
          <w:noProof/>
        </w:rPr>
        <w:tab/>
      </w:r>
      <w:r w:rsidRPr="0059690F">
        <w:rPr>
          <w:noProof/>
        </w:rPr>
        <w:fldChar w:fldCharType="begin"/>
      </w:r>
      <w:r w:rsidRPr="0059690F">
        <w:rPr>
          <w:noProof/>
        </w:rPr>
        <w:instrText xml:space="preserve"> PAGEREF _Toc11407196 \h </w:instrText>
      </w:r>
      <w:r w:rsidRPr="0059690F">
        <w:rPr>
          <w:noProof/>
        </w:rPr>
      </w:r>
      <w:r w:rsidRPr="0059690F">
        <w:rPr>
          <w:noProof/>
        </w:rPr>
        <w:fldChar w:fldCharType="separate"/>
      </w:r>
      <w:r w:rsidR="00B25A26">
        <w:rPr>
          <w:noProof/>
        </w:rPr>
        <w:t>20</w:t>
      </w:r>
      <w:r w:rsidRPr="0059690F">
        <w:rPr>
          <w:noProof/>
        </w:rPr>
        <w:fldChar w:fldCharType="end"/>
      </w:r>
    </w:p>
    <w:p w:rsidR="000B72D5" w:rsidRPr="0059690F" w:rsidRDefault="000B72D5">
      <w:pPr>
        <w:pStyle w:val="TOC5"/>
        <w:rPr>
          <w:rFonts w:asciiTheme="minorHAnsi" w:eastAsiaTheme="minorEastAsia" w:hAnsiTheme="minorHAnsi" w:cstheme="minorBidi"/>
          <w:noProof/>
          <w:kern w:val="0"/>
          <w:sz w:val="22"/>
          <w:szCs w:val="22"/>
        </w:rPr>
      </w:pPr>
      <w:r w:rsidRPr="0059690F">
        <w:rPr>
          <w:noProof/>
        </w:rPr>
        <w:t>3</w:t>
      </w:r>
      <w:r w:rsidRPr="0059690F">
        <w:rPr>
          <w:noProof/>
        </w:rPr>
        <w:tab/>
        <w:t>Table 3—</w:t>
      </w:r>
      <w:r w:rsidRPr="0059690F">
        <w:rPr>
          <w:i/>
          <w:noProof/>
        </w:rPr>
        <w:t>Criminal Code</w:t>
      </w:r>
      <w:r w:rsidRPr="0059690F">
        <w:rPr>
          <w:noProof/>
        </w:rPr>
        <w:tab/>
      </w:r>
      <w:r w:rsidRPr="0059690F">
        <w:rPr>
          <w:noProof/>
        </w:rPr>
        <w:fldChar w:fldCharType="begin"/>
      </w:r>
      <w:r w:rsidRPr="0059690F">
        <w:rPr>
          <w:noProof/>
        </w:rPr>
        <w:instrText xml:space="preserve"> PAGEREF _Toc11407197 \h </w:instrText>
      </w:r>
      <w:r w:rsidRPr="0059690F">
        <w:rPr>
          <w:noProof/>
        </w:rPr>
      </w:r>
      <w:r w:rsidRPr="0059690F">
        <w:rPr>
          <w:noProof/>
        </w:rPr>
        <w:fldChar w:fldCharType="separate"/>
      </w:r>
      <w:r w:rsidR="00B25A26">
        <w:rPr>
          <w:noProof/>
        </w:rPr>
        <w:t>21</w:t>
      </w:r>
      <w:r w:rsidRPr="0059690F">
        <w:rPr>
          <w:noProof/>
        </w:rPr>
        <w:fldChar w:fldCharType="end"/>
      </w:r>
    </w:p>
    <w:p w:rsidR="000B72D5" w:rsidRPr="0059690F" w:rsidRDefault="000B72D5">
      <w:pPr>
        <w:pStyle w:val="TOC1"/>
        <w:rPr>
          <w:rFonts w:asciiTheme="minorHAnsi" w:eastAsiaTheme="minorEastAsia" w:hAnsiTheme="minorHAnsi" w:cstheme="minorBidi"/>
          <w:b w:val="0"/>
          <w:noProof/>
          <w:kern w:val="0"/>
          <w:sz w:val="22"/>
          <w:szCs w:val="22"/>
        </w:rPr>
      </w:pPr>
      <w:r w:rsidRPr="0059690F">
        <w:rPr>
          <w:noProof/>
        </w:rPr>
        <w:lastRenderedPageBreak/>
        <w:t>Schedule</w:t>
      </w:r>
      <w:r w:rsidR="0059690F" w:rsidRPr="0059690F">
        <w:rPr>
          <w:noProof/>
        </w:rPr>
        <w:t> </w:t>
      </w:r>
      <w:r w:rsidRPr="0059690F">
        <w:rPr>
          <w:noProof/>
        </w:rPr>
        <w:t>5—Forms</w:t>
      </w:r>
      <w:r w:rsidRPr="0059690F">
        <w:rPr>
          <w:b w:val="0"/>
          <w:noProof/>
          <w:sz w:val="18"/>
        </w:rPr>
        <w:tab/>
      </w:r>
      <w:r w:rsidRPr="0059690F">
        <w:rPr>
          <w:b w:val="0"/>
          <w:noProof/>
          <w:sz w:val="18"/>
        </w:rPr>
        <w:fldChar w:fldCharType="begin"/>
      </w:r>
      <w:r w:rsidRPr="0059690F">
        <w:rPr>
          <w:b w:val="0"/>
          <w:noProof/>
          <w:sz w:val="18"/>
        </w:rPr>
        <w:instrText xml:space="preserve"> PAGEREF _Toc11407198 \h </w:instrText>
      </w:r>
      <w:r w:rsidRPr="0059690F">
        <w:rPr>
          <w:b w:val="0"/>
          <w:noProof/>
          <w:sz w:val="18"/>
        </w:rPr>
      </w:r>
      <w:r w:rsidRPr="0059690F">
        <w:rPr>
          <w:b w:val="0"/>
          <w:noProof/>
          <w:sz w:val="18"/>
        </w:rPr>
        <w:fldChar w:fldCharType="separate"/>
      </w:r>
      <w:r w:rsidR="00B25A26">
        <w:rPr>
          <w:b w:val="0"/>
          <w:noProof/>
          <w:sz w:val="18"/>
        </w:rPr>
        <w:t>24</w:t>
      </w:r>
      <w:r w:rsidRPr="0059690F">
        <w:rPr>
          <w:b w:val="0"/>
          <w:noProof/>
          <w:sz w:val="18"/>
        </w:rPr>
        <w:fldChar w:fldCharType="end"/>
      </w:r>
    </w:p>
    <w:p w:rsidR="000B72D5" w:rsidRPr="0059690F" w:rsidRDefault="000B72D5">
      <w:pPr>
        <w:pStyle w:val="TOC6"/>
        <w:rPr>
          <w:rFonts w:asciiTheme="minorHAnsi" w:eastAsiaTheme="minorEastAsia" w:hAnsiTheme="minorHAnsi" w:cstheme="minorBidi"/>
          <w:b w:val="0"/>
          <w:noProof/>
          <w:kern w:val="0"/>
          <w:sz w:val="22"/>
          <w:szCs w:val="22"/>
        </w:rPr>
      </w:pPr>
      <w:r w:rsidRPr="0059690F">
        <w:rPr>
          <w:noProof/>
        </w:rPr>
        <w:t>Schedule</w:t>
      </w:r>
      <w:r w:rsidR="0059690F" w:rsidRPr="0059690F">
        <w:rPr>
          <w:noProof/>
        </w:rPr>
        <w:t> </w:t>
      </w:r>
      <w:r w:rsidRPr="0059690F">
        <w:rPr>
          <w:noProof/>
        </w:rPr>
        <w:t>6—Repeals</w:t>
      </w:r>
      <w:r w:rsidRPr="0059690F">
        <w:rPr>
          <w:b w:val="0"/>
          <w:noProof/>
          <w:sz w:val="18"/>
        </w:rPr>
        <w:tab/>
      </w:r>
      <w:r w:rsidRPr="0059690F">
        <w:rPr>
          <w:b w:val="0"/>
          <w:noProof/>
          <w:sz w:val="18"/>
        </w:rPr>
        <w:fldChar w:fldCharType="begin"/>
      </w:r>
      <w:r w:rsidRPr="0059690F">
        <w:rPr>
          <w:b w:val="0"/>
          <w:noProof/>
          <w:sz w:val="18"/>
        </w:rPr>
        <w:instrText xml:space="preserve"> PAGEREF _Toc11407199 \h </w:instrText>
      </w:r>
      <w:r w:rsidRPr="0059690F">
        <w:rPr>
          <w:b w:val="0"/>
          <w:noProof/>
          <w:sz w:val="18"/>
        </w:rPr>
      </w:r>
      <w:r w:rsidRPr="0059690F">
        <w:rPr>
          <w:b w:val="0"/>
          <w:noProof/>
          <w:sz w:val="18"/>
        </w:rPr>
        <w:fldChar w:fldCharType="separate"/>
      </w:r>
      <w:r w:rsidR="00B25A26">
        <w:rPr>
          <w:b w:val="0"/>
          <w:noProof/>
          <w:sz w:val="18"/>
        </w:rPr>
        <w:t>25</w:t>
      </w:r>
      <w:r w:rsidRPr="0059690F">
        <w:rPr>
          <w:b w:val="0"/>
          <w:noProof/>
          <w:sz w:val="18"/>
        </w:rPr>
        <w:fldChar w:fldCharType="end"/>
      </w:r>
    </w:p>
    <w:p w:rsidR="000B72D5" w:rsidRPr="0059690F" w:rsidRDefault="000B72D5">
      <w:pPr>
        <w:pStyle w:val="TOC9"/>
        <w:rPr>
          <w:rFonts w:asciiTheme="minorHAnsi" w:eastAsiaTheme="minorEastAsia" w:hAnsiTheme="minorHAnsi" w:cstheme="minorBidi"/>
          <w:i w:val="0"/>
          <w:noProof/>
          <w:kern w:val="0"/>
          <w:sz w:val="22"/>
          <w:szCs w:val="22"/>
        </w:rPr>
      </w:pPr>
      <w:r w:rsidRPr="0059690F">
        <w:rPr>
          <w:noProof/>
        </w:rPr>
        <w:t>Proceeds of Crime Regulations</w:t>
      </w:r>
      <w:r w:rsidR="0059690F" w:rsidRPr="0059690F">
        <w:rPr>
          <w:noProof/>
        </w:rPr>
        <w:t> </w:t>
      </w:r>
      <w:r w:rsidRPr="0059690F">
        <w:rPr>
          <w:noProof/>
        </w:rPr>
        <w:t>2002</w:t>
      </w:r>
      <w:r w:rsidRPr="0059690F">
        <w:rPr>
          <w:i w:val="0"/>
          <w:noProof/>
          <w:sz w:val="18"/>
        </w:rPr>
        <w:tab/>
      </w:r>
      <w:r w:rsidRPr="0059690F">
        <w:rPr>
          <w:i w:val="0"/>
          <w:noProof/>
          <w:sz w:val="18"/>
        </w:rPr>
        <w:fldChar w:fldCharType="begin"/>
      </w:r>
      <w:r w:rsidRPr="0059690F">
        <w:rPr>
          <w:i w:val="0"/>
          <w:noProof/>
          <w:sz w:val="18"/>
        </w:rPr>
        <w:instrText xml:space="preserve"> PAGEREF _Toc11407200 \h </w:instrText>
      </w:r>
      <w:r w:rsidRPr="0059690F">
        <w:rPr>
          <w:i w:val="0"/>
          <w:noProof/>
          <w:sz w:val="18"/>
        </w:rPr>
      </w:r>
      <w:r w:rsidRPr="0059690F">
        <w:rPr>
          <w:i w:val="0"/>
          <w:noProof/>
          <w:sz w:val="18"/>
        </w:rPr>
        <w:fldChar w:fldCharType="separate"/>
      </w:r>
      <w:r w:rsidR="00B25A26">
        <w:rPr>
          <w:i w:val="0"/>
          <w:noProof/>
          <w:sz w:val="18"/>
        </w:rPr>
        <w:t>25</w:t>
      </w:r>
      <w:r w:rsidRPr="0059690F">
        <w:rPr>
          <w:i w:val="0"/>
          <w:noProof/>
          <w:sz w:val="18"/>
        </w:rPr>
        <w:fldChar w:fldCharType="end"/>
      </w:r>
    </w:p>
    <w:p w:rsidR="006D6474" w:rsidRPr="0059690F" w:rsidRDefault="000B72D5" w:rsidP="006D6474">
      <w:r w:rsidRPr="0059690F">
        <w:fldChar w:fldCharType="end"/>
      </w:r>
    </w:p>
    <w:p w:rsidR="006D6474" w:rsidRPr="0059690F" w:rsidRDefault="006D6474" w:rsidP="006D6474">
      <w:pPr>
        <w:sectPr w:rsidR="006D6474" w:rsidRPr="0059690F" w:rsidSect="000352C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6D6474" w:rsidRPr="0059690F" w:rsidRDefault="006D6474" w:rsidP="006D6474">
      <w:pPr>
        <w:pStyle w:val="ActHead2"/>
      </w:pPr>
      <w:bookmarkStart w:id="0" w:name="_Toc11407156"/>
      <w:r w:rsidRPr="0059690F">
        <w:rPr>
          <w:rStyle w:val="CharPartNo"/>
        </w:rPr>
        <w:t>Part</w:t>
      </w:r>
      <w:r w:rsidR="0059690F" w:rsidRPr="0059690F">
        <w:rPr>
          <w:rStyle w:val="CharPartNo"/>
        </w:rPr>
        <w:t> </w:t>
      </w:r>
      <w:r w:rsidRPr="0059690F">
        <w:rPr>
          <w:rStyle w:val="CharPartNo"/>
        </w:rPr>
        <w:t>1</w:t>
      </w:r>
      <w:r w:rsidRPr="0059690F">
        <w:t>—</w:t>
      </w:r>
      <w:r w:rsidRPr="0059690F">
        <w:rPr>
          <w:rStyle w:val="CharPartText"/>
        </w:rPr>
        <w:t>Preliminary</w:t>
      </w:r>
      <w:bookmarkEnd w:id="0"/>
    </w:p>
    <w:p w:rsidR="006D6474" w:rsidRPr="0059690F" w:rsidRDefault="006D6474" w:rsidP="006D6474">
      <w:pPr>
        <w:pStyle w:val="Header"/>
      </w:pPr>
      <w:r w:rsidRPr="0059690F">
        <w:rPr>
          <w:rStyle w:val="CharDivNo"/>
        </w:rPr>
        <w:t xml:space="preserve"> </w:t>
      </w:r>
      <w:r w:rsidRPr="0059690F">
        <w:rPr>
          <w:rStyle w:val="CharDivText"/>
        </w:rPr>
        <w:t xml:space="preserve"> </w:t>
      </w:r>
    </w:p>
    <w:p w:rsidR="006D6474" w:rsidRPr="0059690F" w:rsidRDefault="00D51C68" w:rsidP="006D6474">
      <w:pPr>
        <w:pStyle w:val="ActHead5"/>
      </w:pPr>
      <w:bookmarkStart w:id="1" w:name="_Toc11407157"/>
      <w:r w:rsidRPr="0059690F">
        <w:rPr>
          <w:rStyle w:val="CharSectno"/>
        </w:rPr>
        <w:t>1</w:t>
      </w:r>
      <w:r w:rsidR="006D6474" w:rsidRPr="0059690F">
        <w:t xml:space="preserve">  Name</w:t>
      </w:r>
      <w:bookmarkEnd w:id="1"/>
    </w:p>
    <w:p w:rsidR="006D6474" w:rsidRPr="0059690F" w:rsidRDefault="006D6474" w:rsidP="006D6474">
      <w:pPr>
        <w:pStyle w:val="subsection"/>
      </w:pPr>
      <w:r w:rsidRPr="0059690F">
        <w:tab/>
      </w:r>
      <w:r w:rsidRPr="0059690F">
        <w:tab/>
        <w:t xml:space="preserve">This instrument is the </w:t>
      </w:r>
      <w:r w:rsidRPr="0059690F">
        <w:rPr>
          <w:i/>
        </w:rPr>
        <w:t>Proceeds of Crime Regulations</w:t>
      </w:r>
      <w:r w:rsidR="0059690F" w:rsidRPr="0059690F">
        <w:rPr>
          <w:i/>
        </w:rPr>
        <w:t> </w:t>
      </w:r>
      <w:r w:rsidRPr="0059690F">
        <w:rPr>
          <w:i/>
        </w:rPr>
        <w:t>2019</w:t>
      </w:r>
      <w:r w:rsidRPr="0059690F">
        <w:t>.</w:t>
      </w:r>
    </w:p>
    <w:p w:rsidR="006D6474" w:rsidRPr="0059690F" w:rsidRDefault="00D51C68" w:rsidP="006D6474">
      <w:pPr>
        <w:pStyle w:val="ActHead5"/>
      </w:pPr>
      <w:bookmarkStart w:id="2" w:name="_Toc11407158"/>
      <w:r w:rsidRPr="0059690F">
        <w:rPr>
          <w:rStyle w:val="CharSectno"/>
        </w:rPr>
        <w:t>2</w:t>
      </w:r>
      <w:r w:rsidR="006D6474" w:rsidRPr="0059690F">
        <w:t xml:space="preserve">  Commencement</w:t>
      </w:r>
      <w:bookmarkEnd w:id="2"/>
    </w:p>
    <w:p w:rsidR="006D6474" w:rsidRPr="0059690F" w:rsidRDefault="006D6474" w:rsidP="006D6474">
      <w:pPr>
        <w:pStyle w:val="subsection"/>
      </w:pPr>
      <w:r w:rsidRPr="0059690F">
        <w:tab/>
        <w:t>(1)</w:t>
      </w:r>
      <w:r w:rsidRPr="0059690F">
        <w:tab/>
        <w:t>Each provision of this instrument specified in column 1 of the table commences, or is taken to have commenced, in accordance with column 2 of the table. Any other statement in column 2 has effect according to its terms.</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6D6474" w:rsidRPr="0059690F" w:rsidTr="003E0E03">
        <w:trPr>
          <w:tblHeader/>
        </w:trPr>
        <w:tc>
          <w:tcPr>
            <w:tcW w:w="5000" w:type="pct"/>
            <w:gridSpan w:val="3"/>
            <w:tcBorders>
              <w:top w:val="single" w:sz="12" w:space="0" w:color="auto"/>
              <w:bottom w:val="single" w:sz="6" w:space="0" w:color="auto"/>
            </w:tcBorders>
            <w:shd w:val="clear" w:color="auto" w:fill="auto"/>
            <w:hideMark/>
          </w:tcPr>
          <w:p w:rsidR="006D6474" w:rsidRPr="0059690F" w:rsidRDefault="006D6474" w:rsidP="009A1F62">
            <w:pPr>
              <w:pStyle w:val="TableHeading"/>
            </w:pPr>
            <w:r w:rsidRPr="0059690F">
              <w:t>Commencement information</w:t>
            </w:r>
          </w:p>
        </w:tc>
      </w:tr>
      <w:tr w:rsidR="006D6474" w:rsidRPr="0059690F" w:rsidTr="003E0E03">
        <w:trPr>
          <w:tblHeader/>
        </w:trPr>
        <w:tc>
          <w:tcPr>
            <w:tcW w:w="1272" w:type="pct"/>
            <w:tcBorders>
              <w:top w:val="single" w:sz="6" w:space="0" w:color="auto"/>
              <w:bottom w:val="single" w:sz="6" w:space="0" w:color="auto"/>
            </w:tcBorders>
            <w:shd w:val="clear" w:color="auto" w:fill="auto"/>
            <w:hideMark/>
          </w:tcPr>
          <w:p w:rsidR="006D6474" w:rsidRPr="0059690F" w:rsidRDefault="006D6474" w:rsidP="009A1F62">
            <w:pPr>
              <w:pStyle w:val="TableHeading"/>
            </w:pPr>
            <w:r w:rsidRPr="0059690F">
              <w:t>Column 1</w:t>
            </w:r>
          </w:p>
        </w:tc>
        <w:tc>
          <w:tcPr>
            <w:tcW w:w="2627" w:type="pct"/>
            <w:tcBorders>
              <w:top w:val="single" w:sz="6" w:space="0" w:color="auto"/>
              <w:bottom w:val="single" w:sz="6" w:space="0" w:color="auto"/>
            </w:tcBorders>
            <w:shd w:val="clear" w:color="auto" w:fill="auto"/>
            <w:hideMark/>
          </w:tcPr>
          <w:p w:rsidR="006D6474" w:rsidRPr="0059690F" w:rsidRDefault="006D6474" w:rsidP="009A1F62">
            <w:pPr>
              <w:pStyle w:val="TableHeading"/>
            </w:pPr>
            <w:r w:rsidRPr="0059690F">
              <w:t>Column 2</w:t>
            </w:r>
          </w:p>
        </w:tc>
        <w:tc>
          <w:tcPr>
            <w:tcW w:w="1101" w:type="pct"/>
            <w:tcBorders>
              <w:top w:val="single" w:sz="6" w:space="0" w:color="auto"/>
              <w:bottom w:val="single" w:sz="6" w:space="0" w:color="auto"/>
            </w:tcBorders>
            <w:shd w:val="clear" w:color="auto" w:fill="auto"/>
            <w:hideMark/>
          </w:tcPr>
          <w:p w:rsidR="006D6474" w:rsidRPr="0059690F" w:rsidRDefault="006D6474" w:rsidP="009A1F62">
            <w:pPr>
              <w:pStyle w:val="TableHeading"/>
            </w:pPr>
            <w:r w:rsidRPr="0059690F">
              <w:t>Column 3</w:t>
            </w:r>
          </w:p>
        </w:tc>
      </w:tr>
      <w:tr w:rsidR="006D6474" w:rsidRPr="0059690F" w:rsidTr="003E0E03">
        <w:trPr>
          <w:tblHeader/>
        </w:trPr>
        <w:tc>
          <w:tcPr>
            <w:tcW w:w="1272" w:type="pct"/>
            <w:tcBorders>
              <w:top w:val="single" w:sz="6" w:space="0" w:color="auto"/>
              <w:bottom w:val="single" w:sz="12" w:space="0" w:color="auto"/>
            </w:tcBorders>
            <w:shd w:val="clear" w:color="auto" w:fill="auto"/>
            <w:hideMark/>
          </w:tcPr>
          <w:p w:rsidR="006D6474" w:rsidRPr="0059690F" w:rsidRDefault="006D6474" w:rsidP="009A1F62">
            <w:pPr>
              <w:pStyle w:val="TableHeading"/>
            </w:pPr>
            <w:r w:rsidRPr="0059690F">
              <w:t>Provisions</w:t>
            </w:r>
          </w:p>
        </w:tc>
        <w:tc>
          <w:tcPr>
            <w:tcW w:w="2627" w:type="pct"/>
            <w:tcBorders>
              <w:top w:val="single" w:sz="6" w:space="0" w:color="auto"/>
              <w:bottom w:val="single" w:sz="12" w:space="0" w:color="auto"/>
            </w:tcBorders>
            <w:shd w:val="clear" w:color="auto" w:fill="auto"/>
            <w:hideMark/>
          </w:tcPr>
          <w:p w:rsidR="006D6474" w:rsidRPr="0059690F" w:rsidRDefault="006D6474" w:rsidP="009A1F62">
            <w:pPr>
              <w:pStyle w:val="TableHeading"/>
            </w:pPr>
            <w:r w:rsidRPr="0059690F">
              <w:t>Commencement</w:t>
            </w:r>
          </w:p>
        </w:tc>
        <w:tc>
          <w:tcPr>
            <w:tcW w:w="1101" w:type="pct"/>
            <w:tcBorders>
              <w:top w:val="single" w:sz="6" w:space="0" w:color="auto"/>
              <w:bottom w:val="single" w:sz="12" w:space="0" w:color="auto"/>
            </w:tcBorders>
            <w:shd w:val="clear" w:color="auto" w:fill="auto"/>
            <w:hideMark/>
          </w:tcPr>
          <w:p w:rsidR="006D6474" w:rsidRPr="0059690F" w:rsidRDefault="006D6474" w:rsidP="009A1F62">
            <w:pPr>
              <w:pStyle w:val="TableHeading"/>
            </w:pPr>
            <w:r w:rsidRPr="0059690F">
              <w:t>Date/Details</w:t>
            </w:r>
          </w:p>
        </w:tc>
      </w:tr>
      <w:tr w:rsidR="006D6474" w:rsidRPr="0059690F" w:rsidTr="003E0E03">
        <w:tc>
          <w:tcPr>
            <w:tcW w:w="1272" w:type="pct"/>
            <w:tcBorders>
              <w:top w:val="single" w:sz="12" w:space="0" w:color="auto"/>
              <w:bottom w:val="single" w:sz="12" w:space="0" w:color="auto"/>
            </w:tcBorders>
            <w:shd w:val="clear" w:color="auto" w:fill="auto"/>
            <w:hideMark/>
          </w:tcPr>
          <w:p w:rsidR="006D6474" w:rsidRPr="0059690F" w:rsidRDefault="006D6474" w:rsidP="009A1F62">
            <w:pPr>
              <w:pStyle w:val="Tabletext"/>
            </w:pPr>
            <w:r w:rsidRPr="0059690F">
              <w:t>1.  The whole of this instrument</w:t>
            </w:r>
          </w:p>
        </w:tc>
        <w:tc>
          <w:tcPr>
            <w:tcW w:w="2627" w:type="pct"/>
            <w:tcBorders>
              <w:top w:val="single" w:sz="12" w:space="0" w:color="auto"/>
              <w:bottom w:val="single" w:sz="12" w:space="0" w:color="auto"/>
            </w:tcBorders>
            <w:shd w:val="clear" w:color="auto" w:fill="auto"/>
            <w:hideMark/>
          </w:tcPr>
          <w:p w:rsidR="006D6474" w:rsidRPr="0059690F" w:rsidRDefault="006D6474" w:rsidP="009A1F62">
            <w:pPr>
              <w:pStyle w:val="Tabletext"/>
            </w:pPr>
            <w:r w:rsidRPr="0059690F">
              <w:t>The day after this instrument is registered.</w:t>
            </w:r>
          </w:p>
        </w:tc>
        <w:tc>
          <w:tcPr>
            <w:tcW w:w="1101" w:type="pct"/>
            <w:tcBorders>
              <w:top w:val="single" w:sz="12" w:space="0" w:color="auto"/>
              <w:bottom w:val="single" w:sz="12" w:space="0" w:color="auto"/>
            </w:tcBorders>
            <w:shd w:val="clear" w:color="auto" w:fill="auto"/>
          </w:tcPr>
          <w:p w:rsidR="006D6474" w:rsidRPr="0059690F" w:rsidRDefault="00ED1B67" w:rsidP="009A1F62">
            <w:pPr>
              <w:pStyle w:val="Tabletext"/>
            </w:pPr>
            <w:r>
              <w:t>10 August 2019</w:t>
            </w:r>
            <w:bookmarkStart w:id="3" w:name="_GoBack"/>
            <w:bookmarkEnd w:id="3"/>
          </w:p>
        </w:tc>
      </w:tr>
    </w:tbl>
    <w:p w:rsidR="006D6474" w:rsidRPr="0059690F" w:rsidRDefault="006D6474" w:rsidP="006D6474">
      <w:pPr>
        <w:pStyle w:val="notetext"/>
      </w:pPr>
      <w:r w:rsidRPr="0059690F">
        <w:rPr>
          <w:snapToGrid w:val="0"/>
          <w:lang w:eastAsia="en-US"/>
        </w:rPr>
        <w:t>Note:</w:t>
      </w:r>
      <w:r w:rsidRPr="0059690F">
        <w:rPr>
          <w:snapToGrid w:val="0"/>
          <w:lang w:eastAsia="en-US"/>
        </w:rPr>
        <w:tab/>
        <w:t>This table relates only to the provisions of this instrument</w:t>
      </w:r>
      <w:r w:rsidRPr="0059690F">
        <w:t xml:space="preserve"> </w:t>
      </w:r>
      <w:r w:rsidRPr="0059690F">
        <w:rPr>
          <w:snapToGrid w:val="0"/>
          <w:lang w:eastAsia="en-US"/>
        </w:rPr>
        <w:t>as originally made. It will not be amended to deal with any later amendments of this instrument.</w:t>
      </w:r>
    </w:p>
    <w:p w:rsidR="006D6474" w:rsidRPr="0059690F" w:rsidRDefault="006D6474" w:rsidP="006D6474">
      <w:pPr>
        <w:pStyle w:val="subsection"/>
      </w:pPr>
      <w:r w:rsidRPr="0059690F">
        <w:tab/>
        <w:t>(2)</w:t>
      </w:r>
      <w:r w:rsidRPr="0059690F">
        <w:tab/>
        <w:t>Any information in column 3 of the table is not part of this instrument. Information may be inserted in this column, or information in it may be edited, in any published version of this instrument.</w:t>
      </w:r>
    </w:p>
    <w:p w:rsidR="006D6474" w:rsidRPr="0059690F" w:rsidRDefault="00D51C68" w:rsidP="006D6474">
      <w:pPr>
        <w:pStyle w:val="ActHead5"/>
      </w:pPr>
      <w:bookmarkStart w:id="4" w:name="_Toc11407159"/>
      <w:r w:rsidRPr="0059690F">
        <w:rPr>
          <w:rStyle w:val="CharSectno"/>
        </w:rPr>
        <w:t>3</w:t>
      </w:r>
      <w:r w:rsidR="006D6474" w:rsidRPr="0059690F">
        <w:t xml:space="preserve">  Authority</w:t>
      </w:r>
      <w:bookmarkEnd w:id="4"/>
    </w:p>
    <w:p w:rsidR="006D6474" w:rsidRPr="0059690F" w:rsidRDefault="006D6474" w:rsidP="006D6474">
      <w:pPr>
        <w:pStyle w:val="subsection"/>
      </w:pPr>
      <w:r w:rsidRPr="0059690F">
        <w:tab/>
      </w:r>
      <w:r w:rsidRPr="0059690F">
        <w:tab/>
        <w:t xml:space="preserve">This instrument is made under the </w:t>
      </w:r>
      <w:r w:rsidR="003E0E03" w:rsidRPr="0059690F">
        <w:rPr>
          <w:i/>
        </w:rPr>
        <w:t>Proceeds of Crime Act 2002</w:t>
      </w:r>
      <w:r w:rsidRPr="0059690F">
        <w:t>.</w:t>
      </w:r>
    </w:p>
    <w:p w:rsidR="006D6474" w:rsidRPr="0059690F" w:rsidRDefault="00D51C68" w:rsidP="006D6474">
      <w:pPr>
        <w:pStyle w:val="ActHead5"/>
      </w:pPr>
      <w:bookmarkStart w:id="5" w:name="_Toc11407160"/>
      <w:r w:rsidRPr="0059690F">
        <w:rPr>
          <w:rStyle w:val="CharSectno"/>
        </w:rPr>
        <w:t>4</w:t>
      </w:r>
      <w:r w:rsidR="006D6474" w:rsidRPr="0059690F">
        <w:t xml:space="preserve">  Schedule</w:t>
      </w:r>
      <w:r w:rsidR="0059690F" w:rsidRPr="0059690F">
        <w:t> </w:t>
      </w:r>
      <w:r w:rsidR="003E0E03" w:rsidRPr="0059690F">
        <w:t>6</w:t>
      </w:r>
      <w:bookmarkEnd w:id="5"/>
    </w:p>
    <w:p w:rsidR="006D6474" w:rsidRPr="0059690F" w:rsidRDefault="006D6474" w:rsidP="006D6474">
      <w:pPr>
        <w:pStyle w:val="subsection"/>
      </w:pPr>
      <w:r w:rsidRPr="0059690F">
        <w:tab/>
      </w:r>
      <w:r w:rsidRPr="0059690F">
        <w:tab/>
        <w:t>Each instrument that is specified in Schedule</w:t>
      </w:r>
      <w:r w:rsidR="0059690F" w:rsidRPr="0059690F">
        <w:t> </w:t>
      </w:r>
      <w:r w:rsidR="003E0E03" w:rsidRPr="0059690F">
        <w:t>6</w:t>
      </w:r>
      <w:r w:rsidRPr="0059690F">
        <w:t xml:space="preserve"> to this instrument is amended or repealed as set out in the applicable items in that Schedule, and any other item in that Schedule has effect according to its terms.</w:t>
      </w:r>
    </w:p>
    <w:p w:rsidR="006D6474" w:rsidRPr="0059690F" w:rsidRDefault="00D51C68" w:rsidP="006D6474">
      <w:pPr>
        <w:pStyle w:val="ActHead5"/>
      </w:pPr>
      <w:bookmarkStart w:id="6" w:name="_Toc11407161"/>
      <w:r w:rsidRPr="0059690F">
        <w:rPr>
          <w:rStyle w:val="CharSectno"/>
        </w:rPr>
        <w:t>5</w:t>
      </w:r>
      <w:r w:rsidR="006D6474" w:rsidRPr="0059690F">
        <w:t xml:space="preserve">  Definitions</w:t>
      </w:r>
      <w:bookmarkEnd w:id="6"/>
    </w:p>
    <w:p w:rsidR="008C5475" w:rsidRPr="0059690F" w:rsidRDefault="008C5475" w:rsidP="008C5475">
      <w:pPr>
        <w:pStyle w:val="notetext"/>
      </w:pPr>
      <w:r w:rsidRPr="0059690F">
        <w:t>Note:</w:t>
      </w:r>
      <w:r w:rsidRPr="0059690F">
        <w:tab/>
        <w:t>A number of expressions used in this instrument are defined in the Act, including the following:</w:t>
      </w:r>
    </w:p>
    <w:p w:rsidR="008C5475" w:rsidRPr="0059690F" w:rsidRDefault="008C5475" w:rsidP="008C5475">
      <w:pPr>
        <w:pStyle w:val="notepara"/>
      </w:pPr>
      <w:r w:rsidRPr="0059690F">
        <w:t>(a)</w:t>
      </w:r>
      <w:r w:rsidRPr="0059690F">
        <w:tab/>
        <w:t>Mutual Assistance Act;</w:t>
      </w:r>
    </w:p>
    <w:p w:rsidR="008C5475" w:rsidRPr="0059690F" w:rsidRDefault="008C5475" w:rsidP="008C5475">
      <w:pPr>
        <w:pStyle w:val="notepara"/>
      </w:pPr>
      <w:r w:rsidRPr="0059690F">
        <w:t>(b)</w:t>
      </w:r>
      <w:r w:rsidRPr="0059690F">
        <w:tab/>
        <w:t>responsible authority;</w:t>
      </w:r>
    </w:p>
    <w:p w:rsidR="008C5475" w:rsidRPr="0059690F" w:rsidRDefault="008C5475" w:rsidP="008C5475">
      <w:pPr>
        <w:pStyle w:val="notepara"/>
      </w:pPr>
      <w:r w:rsidRPr="0059690F">
        <w:t>(c)</w:t>
      </w:r>
      <w:r w:rsidRPr="0059690F">
        <w:tab/>
        <w:t>literary proceeds order;</w:t>
      </w:r>
    </w:p>
    <w:p w:rsidR="008C5475" w:rsidRPr="0059690F" w:rsidRDefault="008C5475" w:rsidP="008C5475">
      <w:pPr>
        <w:pStyle w:val="notepara"/>
      </w:pPr>
      <w:r w:rsidRPr="0059690F">
        <w:t>(e)</w:t>
      </w:r>
      <w:r w:rsidRPr="0059690F">
        <w:tab/>
        <w:t>pecuniary penalty order;</w:t>
      </w:r>
    </w:p>
    <w:p w:rsidR="008C5475" w:rsidRPr="0059690F" w:rsidRDefault="008C5475" w:rsidP="008C5475">
      <w:pPr>
        <w:pStyle w:val="notepara"/>
      </w:pPr>
      <w:r w:rsidRPr="0059690F">
        <w:t>(f)</w:t>
      </w:r>
      <w:r w:rsidRPr="0059690F">
        <w:tab/>
        <w:t>Official Trustee.</w:t>
      </w:r>
    </w:p>
    <w:p w:rsidR="006D6474" w:rsidRPr="0059690F" w:rsidRDefault="006D6474" w:rsidP="006D6474">
      <w:pPr>
        <w:pStyle w:val="subsection"/>
      </w:pPr>
      <w:r w:rsidRPr="0059690F">
        <w:tab/>
      </w:r>
      <w:r w:rsidRPr="0059690F">
        <w:tab/>
        <w:t>In this instrument:</w:t>
      </w:r>
    </w:p>
    <w:p w:rsidR="006D6474" w:rsidRPr="0059690F" w:rsidRDefault="006D6474" w:rsidP="006D6474">
      <w:pPr>
        <w:pStyle w:val="Definition"/>
      </w:pPr>
      <w:r w:rsidRPr="0059690F">
        <w:rPr>
          <w:b/>
          <w:i/>
        </w:rPr>
        <w:t xml:space="preserve">Act </w:t>
      </w:r>
      <w:r w:rsidRPr="0059690F">
        <w:t xml:space="preserve">means the </w:t>
      </w:r>
      <w:r w:rsidRPr="0059690F">
        <w:rPr>
          <w:i/>
        </w:rPr>
        <w:t>Proceeds of Crime Act 2002</w:t>
      </w:r>
      <w:r w:rsidRPr="0059690F">
        <w:t>.</w:t>
      </w:r>
    </w:p>
    <w:p w:rsidR="006D6474" w:rsidRPr="0059690F" w:rsidRDefault="006D6474" w:rsidP="006D6474">
      <w:pPr>
        <w:pStyle w:val="Definition"/>
      </w:pPr>
      <w:r w:rsidRPr="0059690F">
        <w:rPr>
          <w:b/>
          <w:i/>
        </w:rPr>
        <w:t xml:space="preserve">condemned goods </w:t>
      </w:r>
      <w:r w:rsidRPr="0059690F">
        <w:t>has the meaning given by subsection</w:t>
      </w:r>
      <w:r w:rsidR="0059690F" w:rsidRPr="0059690F">
        <w:t> </w:t>
      </w:r>
      <w:r w:rsidRPr="0059690F">
        <w:t xml:space="preserve">208DA(1) of the </w:t>
      </w:r>
      <w:r w:rsidRPr="0059690F">
        <w:rPr>
          <w:i/>
        </w:rPr>
        <w:t>Customs Act 1901</w:t>
      </w:r>
      <w:r w:rsidRPr="0059690F">
        <w:t>.</w:t>
      </w:r>
    </w:p>
    <w:p w:rsidR="006D6474" w:rsidRPr="0059690F" w:rsidRDefault="006D6474" w:rsidP="006D6474">
      <w:pPr>
        <w:pStyle w:val="Definition"/>
      </w:pPr>
      <w:r w:rsidRPr="0059690F">
        <w:rPr>
          <w:b/>
          <w:i/>
        </w:rPr>
        <w:t xml:space="preserve">narcotic goods </w:t>
      </w:r>
      <w:r w:rsidRPr="0059690F">
        <w:t>has the meaning given by subsection</w:t>
      </w:r>
      <w:r w:rsidR="0059690F" w:rsidRPr="0059690F">
        <w:t> </w:t>
      </w:r>
      <w:r w:rsidRPr="0059690F">
        <w:t xml:space="preserve">4(1) of the </w:t>
      </w:r>
      <w:r w:rsidRPr="0059690F">
        <w:rPr>
          <w:i/>
        </w:rPr>
        <w:t>Customs Act 1901</w:t>
      </w:r>
      <w:r w:rsidRPr="0059690F">
        <w:t>.</w:t>
      </w:r>
    </w:p>
    <w:p w:rsidR="006D6474" w:rsidRPr="0059690F" w:rsidRDefault="006D6474" w:rsidP="006D6474">
      <w:pPr>
        <w:pStyle w:val="Definition"/>
      </w:pPr>
      <w:r w:rsidRPr="0059690F">
        <w:rPr>
          <w:b/>
          <w:i/>
        </w:rPr>
        <w:t>narcotic</w:t>
      </w:r>
      <w:r w:rsidR="0059690F">
        <w:rPr>
          <w:b/>
          <w:i/>
        </w:rPr>
        <w:noBreakHyphen/>
      </w:r>
      <w:r w:rsidRPr="0059690F">
        <w:rPr>
          <w:b/>
          <w:i/>
        </w:rPr>
        <w:t xml:space="preserve">related goods </w:t>
      </w:r>
      <w:r w:rsidRPr="0059690F">
        <w:t>has the meaning given by subsection</w:t>
      </w:r>
      <w:r w:rsidR="0059690F" w:rsidRPr="0059690F">
        <w:t> </w:t>
      </w:r>
      <w:r w:rsidRPr="0059690F">
        <w:t xml:space="preserve">4(1) of the </w:t>
      </w:r>
      <w:r w:rsidRPr="0059690F">
        <w:rPr>
          <w:i/>
        </w:rPr>
        <w:t>Customs Act 1901</w:t>
      </w:r>
      <w:r w:rsidRPr="0059690F">
        <w:t>.</w:t>
      </w:r>
    </w:p>
    <w:p w:rsidR="006D6474" w:rsidRPr="0059690F" w:rsidRDefault="00D51C68" w:rsidP="006D6474">
      <w:pPr>
        <w:pStyle w:val="ActHead5"/>
      </w:pPr>
      <w:bookmarkStart w:id="7" w:name="_Toc11407162"/>
      <w:r w:rsidRPr="0059690F">
        <w:rPr>
          <w:rStyle w:val="CharSectno"/>
        </w:rPr>
        <w:t>6</w:t>
      </w:r>
      <w:r w:rsidR="006D6474" w:rsidRPr="0059690F">
        <w:t xml:space="preserve">  Meaning of </w:t>
      </w:r>
      <w:r w:rsidR="006D6474" w:rsidRPr="0059690F">
        <w:rPr>
          <w:i/>
        </w:rPr>
        <w:t>authorised officer</w:t>
      </w:r>
      <w:bookmarkEnd w:id="7"/>
    </w:p>
    <w:p w:rsidR="00737167" w:rsidRPr="0059690F" w:rsidRDefault="006D6474" w:rsidP="006D6474">
      <w:pPr>
        <w:pStyle w:val="subsection"/>
      </w:pPr>
      <w:r w:rsidRPr="0059690F">
        <w:tab/>
        <w:t>(1)</w:t>
      </w:r>
      <w:r w:rsidRPr="0059690F">
        <w:tab/>
        <w:t xml:space="preserve">Subject to </w:t>
      </w:r>
      <w:r w:rsidR="0059690F" w:rsidRPr="0059690F">
        <w:t>subsection (</w:t>
      </w:r>
      <w:r w:rsidRPr="0059690F">
        <w:t xml:space="preserve">2), for the purposes of </w:t>
      </w:r>
      <w:r w:rsidR="0059690F" w:rsidRPr="0059690F">
        <w:t>paragraph (</w:t>
      </w:r>
      <w:r w:rsidRPr="0059690F">
        <w:t xml:space="preserve">e) of the definition of </w:t>
      </w:r>
      <w:r w:rsidRPr="0059690F">
        <w:rPr>
          <w:b/>
          <w:i/>
        </w:rPr>
        <w:t>authorised officer</w:t>
      </w:r>
      <w:r w:rsidRPr="0059690F">
        <w:t xml:space="preserve"> in section</w:t>
      </w:r>
      <w:r w:rsidR="0059690F" w:rsidRPr="0059690F">
        <w:t> </w:t>
      </w:r>
      <w:r w:rsidRPr="0059690F">
        <w:t>338 of the Act, a person who is</w:t>
      </w:r>
      <w:r w:rsidR="00737167" w:rsidRPr="0059690F">
        <w:t>:</w:t>
      </w:r>
    </w:p>
    <w:p w:rsidR="00737167" w:rsidRPr="0059690F" w:rsidRDefault="00737167" w:rsidP="00737167">
      <w:pPr>
        <w:pStyle w:val="paragraph"/>
      </w:pPr>
      <w:r w:rsidRPr="0059690F">
        <w:tab/>
        <w:t>(a)</w:t>
      </w:r>
      <w:r w:rsidRPr="0059690F">
        <w:tab/>
        <w:t>an APS employee in the Australian Taxation Office; and</w:t>
      </w:r>
    </w:p>
    <w:p w:rsidR="00737167" w:rsidRPr="0059690F" w:rsidRDefault="00737167" w:rsidP="00737167">
      <w:pPr>
        <w:pStyle w:val="paragraph"/>
      </w:pPr>
      <w:r w:rsidRPr="0059690F">
        <w:tab/>
        <w:t>(b)</w:t>
      </w:r>
      <w:r w:rsidRPr="0059690F">
        <w:tab/>
        <w:t>authorised by the Commissioner of Taxation for the purposes of that paragraph;</w:t>
      </w:r>
    </w:p>
    <w:p w:rsidR="00737167" w:rsidRPr="0059690F" w:rsidRDefault="00737167" w:rsidP="00737167">
      <w:pPr>
        <w:pStyle w:val="subsection2"/>
      </w:pPr>
      <w:r w:rsidRPr="0059690F">
        <w:t>is specified.</w:t>
      </w:r>
    </w:p>
    <w:p w:rsidR="006D6474" w:rsidRPr="0059690F" w:rsidRDefault="006D6474" w:rsidP="006D6474">
      <w:pPr>
        <w:pStyle w:val="subsection"/>
      </w:pPr>
      <w:r w:rsidRPr="0059690F">
        <w:tab/>
        <w:t>(2)</w:t>
      </w:r>
      <w:r w:rsidRPr="0059690F">
        <w:tab/>
      </w:r>
      <w:r w:rsidR="0059690F" w:rsidRPr="0059690F">
        <w:t>Subsection (</w:t>
      </w:r>
      <w:r w:rsidRPr="0059690F">
        <w:t>1) does not apply to the use of the term “authorised officer” in:</w:t>
      </w:r>
    </w:p>
    <w:p w:rsidR="006D6474" w:rsidRPr="0059690F" w:rsidRDefault="006D6474" w:rsidP="006D6474">
      <w:pPr>
        <w:pStyle w:val="paragraph"/>
      </w:pPr>
      <w:r w:rsidRPr="0059690F">
        <w:tab/>
        <w:t>(a)</w:t>
      </w:r>
      <w:r w:rsidRPr="0059690F">
        <w:tab/>
        <w:t>Part</w:t>
      </w:r>
      <w:r w:rsidR="0059690F" w:rsidRPr="0059690F">
        <w:t> </w:t>
      </w:r>
      <w:r w:rsidRPr="0059690F">
        <w:t>3</w:t>
      </w:r>
      <w:r w:rsidR="0059690F">
        <w:noBreakHyphen/>
      </w:r>
      <w:r w:rsidRPr="0059690F">
        <w:t>5 of the Act (except section</w:t>
      </w:r>
      <w:r w:rsidR="0059690F" w:rsidRPr="0059690F">
        <w:t> </w:t>
      </w:r>
      <w:r w:rsidRPr="0059690F">
        <w:t>225); or</w:t>
      </w:r>
    </w:p>
    <w:p w:rsidR="006D6474" w:rsidRPr="0059690F" w:rsidRDefault="006D6474" w:rsidP="006D6474">
      <w:pPr>
        <w:pStyle w:val="paragraph"/>
      </w:pPr>
      <w:r w:rsidRPr="0059690F">
        <w:tab/>
        <w:t>(b)</w:t>
      </w:r>
      <w:r w:rsidRPr="0059690F">
        <w:tab/>
        <w:t xml:space="preserve">the definition of </w:t>
      </w:r>
      <w:r w:rsidRPr="0059690F">
        <w:rPr>
          <w:b/>
          <w:i/>
        </w:rPr>
        <w:t xml:space="preserve">executing officer </w:t>
      </w:r>
      <w:r w:rsidRPr="0059690F">
        <w:t>in section</w:t>
      </w:r>
      <w:r w:rsidR="0059690F" w:rsidRPr="0059690F">
        <w:t> </w:t>
      </w:r>
      <w:r w:rsidRPr="0059690F">
        <w:t>338 of the Act.</w:t>
      </w:r>
    </w:p>
    <w:p w:rsidR="006D6474" w:rsidRPr="0059690F" w:rsidRDefault="006D6474" w:rsidP="006D6474">
      <w:pPr>
        <w:pStyle w:val="subsection"/>
      </w:pPr>
      <w:r w:rsidRPr="0059690F">
        <w:tab/>
        <w:t>(3)</w:t>
      </w:r>
      <w:r w:rsidRPr="0059690F">
        <w:tab/>
        <w:t xml:space="preserve">To avoid doubt, </w:t>
      </w:r>
      <w:r w:rsidR="0059690F" w:rsidRPr="0059690F">
        <w:t>subsection (</w:t>
      </w:r>
      <w:r w:rsidRPr="0059690F">
        <w:t xml:space="preserve">1) applies to the use of the term “authorised officer” in the definition of </w:t>
      </w:r>
      <w:r w:rsidRPr="0059690F">
        <w:rPr>
          <w:b/>
          <w:i/>
        </w:rPr>
        <w:t>person assisting</w:t>
      </w:r>
      <w:r w:rsidRPr="0059690F">
        <w:t xml:space="preserve"> in section</w:t>
      </w:r>
      <w:r w:rsidR="0059690F" w:rsidRPr="0059690F">
        <w:t> </w:t>
      </w:r>
      <w:r w:rsidRPr="0059690F">
        <w:t>338 of the Act.</w:t>
      </w:r>
    </w:p>
    <w:p w:rsidR="006D6474" w:rsidRPr="0059690F" w:rsidRDefault="00D51C68" w:rsidP="006D6474">
      <w:pPr>
        <w:pStyle w:val="ActHead5"/>
      </w:pPr>
      <w:bookmarkStart w:id="8" w:name="_Toc11407163"/>
      <w:r w:rsidRPr="0059690F">
        <w:rPr>
          <w:rStyle w:val="CharSectno"/>
        </w:rPr>
        <w:t>7</w:t>
      </w:r>
      <w:r w:rsidR="006D6474" w:rsidRPr="0059690F">
        <w:t xml:space="preserve">  State and self</w:t>
      </w:r>
      <w:r w:rsidR="0059690F">
        <w:noBreakHyphen/>
      </w:r>
      <w:r w:rsidR="006D6474" w:rsidRPr="0059690F">
        <w:t>governing Territor</w:t>
      </w:r>
      <w:r w:rsidR="001110DA" w:rsidRPr="0059690F">
        <w:t>y laws</w:t>
      </w:r>
      <w:r w:rsidR="00893407" w:rsidRPr="0059690F">
        <w:t xml:space="preserve"> that correspond to the Act</w:t>
      </w:r>
      <w:bookmarkEnd w:id="8"/>
    </w:p>
    <w:p w:rsidR="006D6474" w:rsidRPr="0059690F" w:rsidRDefault="006D6474" w:rsidP="006D6474">
      <w:pPr>
        <w:pStyle w:val="subsection"/>
      </w:pPr>
      <w:r w:rsidRPr="0059690F">
        <w:tab/>
      </w:r>
      <w:r w:rsidRPr="0059690F">
        <w:tab/>
        <w:t xml:space="preserve">For the purposes of the definition of </w:t>
      </w:r>
      <w:r w:rsidRPr="0059690F">
        <w:rPr>
          <w:b/>
          <w:i/>
        </w:rPr>
        <w:t>corresponding law</w:t>
      </w:r>
      <w:r w:rsidRPr="0059690F">
        <w:t xml:space="preserve"> in section</w:t>
      </w:r>
      <w:r w:rsidR="0059690F" w:rsidRPr="0059690F">
        <w:t> </w:t>
      </w:r>
      <w:r w:rsidRPr="0059690F">
        <w:t>338 of the Act, each law specified in an item in the following table is declared to be a law that corresponds to the Act.</w:t>
      </w:r>
    </w:p>
    <w:p w:rsidR="006D6474" w:rsidRPr="0059690F" w:rsidRDefault="006D6474" w:rsidP="006D6474">
      <w:pPr>
        <w:pStyle w:val="Tabletext"/>
        <w:keepNext/>
        <w:keepLines/>
      </w:pP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1242"/>
        <w:gridCol w:w="7287"/>
      </w:tblGrid>
      <w:tr w:rsidR="006D6474" w:rsidRPr="0059690F" w:rsidTr="00B945CB">
        <w:trPr>
          <w:tblHeader/>
        </w:trPr>
        <w:tc>
          <w:tcPr>
            <w:tcW w:w="728" w:type="pct"/>
            <w:tcBorders>
              <w:top w:val="single" w:sz="12" w:space="0" w:color="auto"/>
              <w:bottom w:val="single" w:sz="12" w:space="0" w:color="auto"/>
            </w:tcBorders>
            <w:shd w:val="clear" w:color="auto" w:fill="auto"/>
          </w:tcPr>
          <w:p w:rsidR="006D6474" w:rsidRPr="0059690F" w:rsidRDefault="006D6474" w:rsidP="009A1F62">
            <w:pPr>
              <w:pStyle w:val="TableHeading"/>
              <w:keepLines/>
            </w:pPr>
            <w:r w:rsidRPr="0059690F">
              <w:t>Item</w:t>
            </w:r>
          </w:p>
        </w:tc>
        <w:tc>
          <w:tcPr>
            <w:tcW w:w="4272" w:type="pct"/>
            <w:tcBorders>
              <w:top w:val="single" w:sz="12" w:space="0" w:color="auto"/>
              <w:bottom w:val="single" w:sz="12" w:space="0" w:color="auto"/>
            </w:tcBorders>
            <w:shd w:val="clear" w:color="auto" w:fill="auto"/>
          </w:tcPr>
          <w:p w:rsidR="006D6474" w:rsidRPr="0059690F" w:rsidRDefault="006D6474" w:rsidP="009A1F62">
            <w:pPr>
              <w:pStyle w:val="TableHeading"/>
              <w:keepLines/>
            </w:pPr>
            <w:r w:rsidRPr="0059690F">
              <w:t>Law that corresponds to the Act</w:t>
            </w:r>
          </w:p>
        </w:tc>
      </w:tr>
      <w:tr w:rsidR="006D6474" w:rsidRPr="0059690F" w:rsidTr="00B945CB">
        <w:tc>
          <w:tcPr>
            <w:tcW w:w="5000" w:type="pct"/>
            <w:gridSpan w:val="2"/>
            <w:tcBorders>
              <w:top w:val="single" w:sz="12" w:space="0" w:color="auto"/>
            </w:tcBorders>
            <w:shd w:val="clear" w:color="auto" w:fill="auto"/>
          </w:tcPr>
          <w:p w:rsidR="006D6474" w:rsidRPr="0059690F" w:rsidRDefault="006D6474" w:rsidP="009A1F62">
            <w:pPr>
              <w:pStyle w:val="Tabletext"/>
              <w:rPr>
                <w:b/>
              </w:rPr>
            </w:pPr>
            <w:r w:rsidRPr="0059690F">
              <w:rPr>
                <w:b/>
              </w:rPr>
              <w:t>New South Wales</w:t>
            </w:r>
          </w:p>
        </w:tc>
      </w:tr>
      <w:tr w:rsidR="006D6474" w:rsidRPr="0059690F" w:rsidTr="00B945CB">
        <w:tc>
          <w:tcPr>
            <w:tcW w:w="728" w:type="pct"/>
            <w:shd w:val="clear" w:color="auto" w:fill="auto"/>
          </w:tcPr>
          <w:p w:rsidR="006D6474" w:rsidRPr="0059690F" w:rsidRDefault="006D6474" w:rsidP="009A1F62">
            <w:pPr>
              <w:pStyle w:val="Tabletext"/>
            </w:pPr>
            <w:r w:rsidRPr="0059690F">
              <w:t>1</w:t>
            </w:r>
          </w:p>
        </w:tc>
        <w:tc>
          <w:tcPr>
            <w:tcW w:w="4272" w:type="pct"/>
            <w:shd w:val="clear" w:color="auto" w:fill="auto"/>
          </w:tcPr>
          <w:p w:rsidR="006D6474" w:rsidRPr="0059690F" w:rsidRDefault="006D6474" w:rsidP="009A1F62">
            <w:pPr>
              <w:pStyle w:val="Tabletext"/>
            </w:pPr>
            <w:r w:rsidRPr="0059690F">
              <w:rPr>
                <w:i/>
              </w:rPr>
              <w:t>Confiscation of Proceeds of Crime Act 1989</w:t>
            </w:r>
          </w:p>
        </w:tc>
      </w:tr>
      <w:tr w:rsidR="006D6474" w:rsidRPr="0059690F" w:rsidTr="00B945CB">
        <w:tc>
          <w:tcPr>
            <w:tcW w:w="728" w:type="pct"/>
            <w:shd w:val="clear" w:color="auto" w:fill="auto"/>
          </w:tcPr>
          <w:p w:rsidR="006D6474" w:rsidRPr="0059690F" w:rsidRDefault="006D6474" w:rsidP="009A1F62">
            <w:pPr>
              <w:pStyle w:val="Tabletext"/>
            </w:pPr>
            <w:r w:rsidRPr="0059690F">
              <w:t>2</w:t>
            </w:r>
          </w:p>
        </w:tc>
        <w:tc>
          <w:tcPr>
            <w:tcW w:w="4272" w:type="pct"/>
            <w:shd w:val="clear" w:color="auto" w:fill="auto"/>
          </w:tcPr>
          <w:p w:rsidR="006D6474" w:rsidRPr="0059690F" w:rsidRDefault="006D6474" w:rsidP="009A1F62">
            <w:pPr>
              <w:pStyle w:val="Tabletext"/>
            </w:pPr>
            <w:r w:rsidRPr="0059690F">
              <w:rPr>
                <w:i/>
              </w:rPr>
              <w:t>Criminal Assets Recovery Act 1990</w:t>
            </w:r>
          </w:p>
        </w:tc>
      </w:tr>
      <w:tr w:rsidR="006D6474" w:rsidRPr="0059690F" w:rsidTr="00B945CB">
        <w:tc>
          <w:tcPr>
            <w:tcW w:w="5000" w:type="pct"/>
            <w:gridSpan w:val="2"/>
            <w:shd w:val="clear" w:color="auto" w:fill="auto"/>
          </w:tcPr>
          <w:p w:rsidR="006D6474" w:rsidRPr="0059690F" w:rsidRDefault="006D6474" w:rsidP="009A1F62">
            <w:pPr>
              <w:pStyle w:val="Tabletext"/>
              <w:keepNext/>
              <w:keepLines/>
              <w:rPr>
                <w:b/>
              </w:rPr>
            </w:pPr>
            <w:r w:rsidRPr="0059690F">
              <w:rPr>
                <w:b/>
              </w:rPr>
              <w:t>Victoria</w:t>
            </w:r>
          </w:p>
        </w:tc>
      </w:tr>
      <w:tr w:rsidR="006D6474" w:rsidRPr="0059690F" w:rsidTr="00B945CB">
        <w:tc>
          <w:tcPr>
            <w:tcW w:w="728" w:type="pct"/>
            <w:shd w:val="clear" w:color="auto" w:fill="auto"/>
          </w:tcPr>
          <w:p w:rsidR="006D6474" w:rsidRPr="0059690F" w:rsidRDefault="006D6474" w:rsidP="009A1F62">
            <w:pPr>
              <w:pStyle w:val="Tabletext"/>
              <w:keepNext/>
              <w:keepLines/>
            </w:pPr>
            <w:r w:rsidRPr="0059690F">
              <w:t>3</w:t>
            </w:r>
          </w:p>
        </w:tc>
        <w:tc>
          <w:tcPr>
            <w:tcW w:w="4272" w:type="pct"/>
            <w:shd w:val="clear" w:color="auto" w:fill="auto"/>
          </w:tcPr>
          <w:p w:rsidR="006D6474" w:rsidRPr="0059690F" w:rsidRDefault="006D6474" w:rsidP="009A1F62">
            <w:pPr>
              <w:pStyle w:val="Tabletext"/>
              <w:keepNext/>
              <w:keepLines/>
            </w:pPr>
            <w:r w:rsidRPr="0059690F">
              <w:rPr>
                <w:i/>
              </w:rPr>
              <w:t>Confiscation Act 1997</w:t>
            </w:r>
          </w:p>
        </w:tc>
      </w:tr>
      <w:tr w:rsidR="006D6474" w:rsidRPr="0059690F" w:rsidTr="00B945CB">
        <w:tc>
          <w:tcPr>
            <w:tcW w:w="5000" w:type="pct"/>
            <w:gridSpan w:val="2"/>
            <w:shd w:val="clear" w:color="auto" w:fill="auto"/>
          </w:tcPr>
          <w:p w:rsidR="006D6474" w:rsidRPr="0059690F" w:rsidRDefault="006D6474" w:rsidP="009A1F62">
            <w:pPr>
              <w:pStyle w:val="Tabletext"/>
              <w:rPr>
                <w:b/>
              </w:rPr>
            </w:pPr>
            <w:r w:rsidRPr="0059690F">
              <w:rPr>
                <w:b/>
              </w:rPr>
              <w:t>Queensland</w:t>
            </w:r>
          </w:p>
        </w:tc>
      </w:tr>
      <w:tr w:rsidR="006D6474" w:rsidRPr="0059690F" w:rsidTr="00B945CB">
        <w:tc>
          <w:tcPr>
            <w:tcW w:w="728" w:type="pct"/>
            <w:shd w:val="clear" w:color="auto" w:fill="auto"/>
          </w:tcPr>
          <w:p w:rsidR="006D6474" w:rsidRPr="0059690F" w:rsidRDefault="006D6474" w:rsidP="009A1F62">
            <w:pPr>
              <w:pStyle w:val="Tabletext"/>
            </w:pPr>
            <w:r w:rsidRPr="0059690F">
              <w:t>4</w:t>
            </w:r>
          </w:p>
        </w:tc>
        <w:tc>
          <w:tcPr>
            <w:tcW w:w="4272" w:type="pct"/>
            <w:shd w:val="clear" w:color="auto" w:fill="auto"/>
          </w:tcPr>
          <w:p w:rsidR="006D6474" w:rsidRPr="0059690F" w:rsidRDefault="006D6474" w:rsidP="009A1F62">
            <w:pPr>
              <w:pStyle w:val="Tabletext"/>
              <w:rPr>
                <w:szCs w:val="22"/>
              </w:rPr>
            </w:pPr>
            <w:r w:rsidRPr="0059690F">
              <w:rPr>
                <w:i/>
              </w:rPr>
              <w:t>Criminal Proceeds Confiscation Act 2002</w:t>
            </w:r>
          </w:p>
        </w:tc>
      </w:tr>
      <w:tr w:rsidR="006D6474" w:rsidRPr="0059690F" w:rsidTr="00B945CB">
        <w:tc>
          <w:tcPr>
            <w:tcW w:w="5000" w:type="pct"/>
            <w:gridSpan w:val="2"/>
            <w:shd w:val="clear" w:color="auto" w:fill="auto"/>
          </w:tcPr>
          <w:p w:rsidR="006D6474" w:rsidRPr="0059690F" w:rsidRDefault="006D6474" w:rsidP="009A1F62">
            <w:pPr>
              <w:pStyle w:val="Tabletext"/>
              <w:rPr>
                <w:b/>
              </w:rPr>
            </w:pPr>
            <w:r w:rsidRPr="0059690F">
              <w:rPr>
                <w:b/>
              </w:rPr>
              <w:t>Western Australia</w:t>
            </w:r>
          </w:p>
        </w:tc>
      </w:tr>
      <w:tr w:rsidR="006D6474" w:rsidRPr="0059690F" w:rsidTr="00B945CB">
        <w:tc>
          <w:tcPr>
            <w:tcW w:w="728" w:type="pct"/>
            <w:shd w:val="clear" w:color="auto" w:fill="auto"/>
          </w:tcPr>
          <w:p w:rsidR="006D6474" w:rsidRPr="0059690F" w:rsidRDefault="006D6474" w:rsidP="009A1F62">
            <w:pPr>
              <w:pStyle w:val="Tabletext"/>
            </w:pPr>
            <w:r w:rsidRPr="0059690F">
              <w:t>5</w:t>
            </w:r>
          </w:p>
        </w:tc>
        <w:tc>
          <w:tcPr>
            <w:tcW w:w="4272" w:type="pct"/>
            <w:shd w:val="clear" w:color="auto" w:fill="auto"/>
          </w:tcPr>
          <w:p w:rsidR="006D6474" w:rsidRPr="0059690F" w:rsidRDefault="006D6474" w:rsidP="009A1F62">
            <w:pPr>
              <w:pStyle w:val="Tabletext"/>
            </w:pPr>
            <w:r w:rsidRPr="0059690F">
              <w:rPr>
                <w:i/>
              </w:rPr>
              <w:t>Criminal Property Confiscation Act 2000</w:t>
            </w:r>
          </w:p>
        </w:tc>
      </w:tr>
      <w:tr w:rsidR="006D6474" w:rsidRPr="0059690F" w:rsidTr="00B945CB">
        <w:tc>
          <w:tcPr>
            <w:tcW w:w="5000" w:type="pct"/>
            <w:gridSpan w:val="2"/>
            <w:shd w:val="clear" w:color="auto" w:fill="auto"/>
          </w:tcPr>
          <w:p w:rsidR="006D6474" w:rsidRPr="0059690F" w:rsidRDefault="006D6474" w:rsidP="009A1F62">
            <w:pPr>
              <w:pStyle w:val="Tabletext"/>
              <w:rPr>
                <w:b/>
              </w:rPr>
            </w:pPr>
            <w:r w:rsidRPr="0059690F">
              <w:rPr>
                <w:b/>
              </w:rPr>
              <w:t>South Australia</w:t>
            </w:r>
          </w:p>
        </w:tc>
      </w:tr>
      <w:tr w:rsidR="006D6474" w:rsidRPr="0059690F" w:rsidTr="00B945CB">
        <w:tc>
          <w:tcPr>
            <w:tcW w:w="728" w:type="pct"/>
            <w:shd w:val="clear" w:color="auto" w:fill="auto"/>
          </w:tcPr>
          <w:p w:rsidR="006D6474" w:rsidRPr="0059690F" w:rsidRDefault="006D6474" w:rsidP="009A1F62">
            <w:pPr>
              <w:pStyle w:val="Tabletext"/>
            </w:pPr>
            <w:r w:rsidRPr="0059690F">
              <w:t>6</w:t>
            </w:r>
          </w:p>
        </w:tc>
        <w:tc>
          <w:tcPr>
            <w:tcW w:w="4272" w:type="pct"/>
            <w:shd w:val="clear" w:color="auto" w:fill="auto"/>
          </w:tcPr>
          <w:p w:rsidR="006D6474" w:rsidRPr="0059690F" w:rsidRDefault="006D6474" w:rsidP="009A1F62">
            <w:pPr>
              <w:pStyle w:val="Tabletext"/>
            </w:pPr>
            <w:r w:rsidRPr="0059690F">
              <w:rPr>
                <w:i/>
              </w:rPr>
              <w:t>Criminal Assets Confiscation Act 1996</w:t>
            </w:r>
          </w:p>
        </w:tc>
      </w:tr>
      <w:tr w:rsidR="006D6474" w:rsidRPr="0059690F" w:rsidTr="00B945CB">
        <w:tc>
          <w:tcPr>
            <w:tcW w:w="728" w:type="pct"/>
            <w:shd w:val="clear" w:color="auto" w:fill="auto"/>
          </w:tcPr>
          <w:p w:rsidR="006D6474" w:rsidRPr="0059690F" w:rsidRDefault="006D6474" w:rsidP="009A1F62">
            <w:pPr>
              <w:pStyle w:val="Tabletext"/>
            </w:pPr>
            <w:r w:rsidRPr="0059690F">
              <w:t>7</w:t>
            </w:r>
          </w:p>
        </w:tc>
        <w:tc>
          <w:tcPr>
            <w:tcW w:w="4272" w:type="pct"/>
            <w:shd w:val="clear" w:color="auto" w:fill="auto"/>
          </w:tcPr>
          <w:p w:rsidR="006D6474" w:rsidRPr="0059690F" w:rsidRDefault="006D6474" w:rsidP="009A1F62">
            <w:pPr>
              <w:pStyle w:val="Tabletext"/>
            </w:pPr>
            <w:r w:rsidRPr="0059690F">
              <w:rPr>
                <w:i/>
              </w:rPr>
              <w:t>Criminal Assets Confiscation Act 2005</w:t>
            </w:r>
          </w:p>
        </w:tc>
      </w:tr>
      <w:tr w:rsidR="006D6474" w:rsidRPr="0059690F" w:rsidTr="00B945CB">
        <w:tc>
          <w:tcPr>
            <w:tcW w:w="5000" w:type="pct"/>
            <w:gridSpan w:val="2"/>
            <w:shd w:val="clear" w:color="auto" w:fill="auto"/>
          </w:tcPr>
          <w:p w:rsidR="006D6474" w:rsidRPr="0059690F" w:rsidRDefault="006D6474" w:rsidP="009A1F62">
            <w:pPr>
              <w:pStyle w:val="Tabletext"/>
              <w:keepNext/>
              <w:rPr>
                <w:b/>
              </w:rPr>
            </w:pPr>
            <w:r w:rsidRPr="0059690F">
              <w:rPr>
                <w:b/>
              </w:rPr>
              <w:t>Tasmania</w:t>
            </w:r>
          </w:p>
        </w:tc>
      </w:tr>
      <w:tr w:rsidR="006D6474" w:rsidRPr="0059690F" w:rsidTr="00B945CB">
        <w:trPr>
          <w:trHeight w:val="80"/>
        </w:trPr>
        <w:tc>
          <w:tcPr>
            <w:tcW w:w="728" w:type="pct"/>
            <w:shd w:val="clear" w:color="auto" w:fill="auto"/>
          </w:tcPr>
          <w:p w:rsidR="006D6474" w:rsidRPr="0059690F" w:rsidRDefault="006D6474" w:rsidP="009A1F62">
            <w:pPr>
              <w:pStyle w:val="Tabletext"/>
            </w:pPr>
            <w:r w:rsidRPr="0059690F">
              <w:t>8</w:t>
            </w:r>
          </w:p>
        </w:tc>
        <w:tc>
          <w:tcPr>
            <w:tcW w:w="4272" w:type="pct"/>
            <w:shd w:val="clear" w:color="auto" w:fill="auto"/>
          </w:tcPr>
          <w:p w:rsidR="006D6474" w:rsidRPr="0059690F" w:rsidRDefault="006D6474" w:rsidP="009A1F62">
            <w:pPr>
              <w:pStyle w:val="Tabletext"/>
            </w:pPr>
            <w:r w:rsidRPr="0059690F">
              <w:rPr>
                <w:i/>
              </w:rPr>
              <w:t>Crime (Confiscation of Profits) Act 1993</w:t>
            </w:r>
          </w:p>
        </w:tc>
      </w:tr>
      <w:tr w:rsidR="006D6474" w:rsidRPr="0059690F" w:rsidTr="00B945CB">
        <w:trPr>
          <w:trHeight w:val="80"/>
        </w:trPr>
        <w:tc>
          <w:tcPr>
            <w:tcW w:w="5000" w:type="pct"/>
            <w:gridSpan w:val="2"/>
            <w:shd w:val="clear" w:color="auto" w:fill="auto"/>
          </w:tcPr>
          <w:p w:rsidR="006D6474" w:rsidRPr="0059690F" w:rsidRDefault="006D6474" w:rsidP="009A1F62">
            <w:pPr>
              <w:pStyle w:val="Tabletext"/>
              <w:rPr>
                <w:b/>
              </w:rPr>
            </w:pPr>
            <w:r w:rsidRPr="0059690F">
              <w:rPr>
                <w:b/>
              </w:rPr>
              <w:t>Australian Capital Territory</w:t>
            </w:r>
          </w:p>
        </w:tc>
      </w:tr>
      <w:tr w:rsidR="006D6474" w:rsidRPr="0059690F" w:rsidTr="00B945CB">
        <w:trPr>
          <w:trHeight w:val="80"/>
        </w:trPr>
        <w:tc>
          <w:tcPr>
            <w:tcW w:w="728" w:type="pct"/>
            <w:shd w:val="clear" w:color="auto" w:fill="auto"/>
          </w:tcPr>
          <w:p w:rsidR="006D6474" w:rsidRPr="0059690F" w:rsidRDefault="006D6474" w:rsidP="009A1F62">
            <w:pPr>
              <w:pStyle w:val="Tabletext"/>
            </w:pPr>
            <w:r w:rsidRPr="0059690F">
              <w:t>9</w:t>
            </w:r>
          </w:p>
        </w:tc>
        <w:tc>
          <w:tcPr>
            <w:tcW w:w="4272" w:type="pct"/>
            <w:shd w:val="clear" w:color="auto" w:fill="auto"/>
          </w:tcPr>
          <w:p w:rsidR="006D6474" w:rsidRPr="0059690F" w:rsidRDefault="006D6474" w:rsidP="009A1F62">
            <w:pPr>
              <w:pStyle w:val="Tabletext"/>
            </w:pPr>
            <w:r w:rsidRPr="0059690F">
              <w:rPr>
                <w:i/>
              </w:rPr>
              <w:t>Confiscation of Criminal Assets Act 2003</w:t>
            </w:r>
          </w:p>
        </w:tc>
      </w:tr>
      <w:tr w:rsidR="006D6474" w:rsidRPr="0059690F" w:rsidTr="00B945CB">
        <w:trPr>
          <w:trHeight w:val="80"/>
        </w:trPr>
        <w:tc>
          <w:tcPr>
            <w:tcW w:w="5000" w:type="pct"/>
            <w:gridSpan w:val="2"/>
            <w:tcBorders>
              <w:bottom w:val="single" w:sz="2" w:space="0" w:color="auto"/>
            </w:tcBorders>
            <w:shd w:val="clear" w:color="auto" w:fill="auto"/>
          </w:tcPr>
          <w:p w:rsidR="006D6474" w:rsidRPr="0059690F" w:rsidRDefault="006D6474" w:rsidP="009A1F62">
            <w:pPr>
              <w:pStyle w:val="Tabletext"/>
              <w:keepNext/>
              <w:rPr>
                <w:rFonts w:eastAsia="Calibri"/>
                <w:szCs w:val="22"/>
                <w:lang w:eastAsia="en-US"/>
              </w:rPr>
            </w:pPr>
            <w:r w:rsidRPr="0059690F">
              <w:rPr>
                <w:b/>
              </w:rPr>
              <w:t>Northern Territory</w:t>
            </w:r>
          </w:p>
        </w:tc>
      </w:tr>
      <w:tr w:rsidR="006D6474" w:rsidRPr="0059690F" w:rsidTr="00B945CB">
        <w:trPr>
          <w:trHeight w:val="80"/>
        </w:trPr>
        <w:tc>
          <w:tcPr>
            <w:tcW w:w="728" w:type="pct"/>
            <w:tcBorders>
              <w:top w:val="single" w:sz="2" w:space="0" w:color="auto"/>
              <w:bottom w:val="single" w:sz="12" w:space="0" w:color="auto"/>
            </w:tcBorders>
            <w:shd w:val="clear" w:color="auto" w:fill="auto"/>
          </w:tcPr>
          <w:p w:rsidR="006D6474" w:rsidRPr="0059690F" w:rsidRDefault="006D6474" w:rsidP="009A1F62">
            <w:pPr>
              <w:pStyle w:val="Tabletext"/>
              <w:keepNext/>
            </w:pPr>
            <w:r w:rsidRPr="0059690F">
              <w:t>10</w:t>
            </w:r>
          </w:p>
        </w:tc>
        <w:tc>
          <w:tcPr>
            <w:tcW w:w="4272" w:type="pct"/>
            <w:tcBorders>
              <w:top w:val="single" w:sz="2" w:space="0" w:color="auto"/>
              <w:bottom w:val="single" w:sz="12" w:space="0" w:color="auto"/>
            </w:tcBorders>
            <w:shd w:val="clear" w:color="auto" w:fill="auto"/>
          </w:tcPr>
          <w:p w:rsidR="006D6474" w:rsidRPr="0059690F" w:rsidRDefault="006D6474" w:rsidP="003E0E03">
            <w:pPr>
              <w:pStyle w:val="Tabletext"/>
              <w:rPr>
                <w:szCs w:val="22"/>
              </w:rPr>
            </w:pPr>
            <w:r w:rsidRPr="0059690F">
              <w:rPr>
                <w:i/>
              </w:rPr>
              <w:t>Criminal Property Forfeiture Act</w:t>
            </w:r>
            <w:r w:rsidR="007F22AC" w:rsidRPr="0059690F">
              <w:rPr>
                <w:i/>
              </w:rPr>
              <w:t xml:space="preserve"> 2002</w:t>
            </w:r>
          </w:p>
        </w:tc>
      </w:tr>
    </w:tbl>
    <w:p w:rsidR="006D6474" w:rsidRPr="0059690F" w:rsidRDefault="00D51C68" w:rsidP="006D6474">
      <w:pPr>
        <w:pStyle w:val="ActHead5"/>
      </w:pPr>
      <w:bookmarkStart w:id="9" w:name="_Toc11407164"/>
      <w:r w:rsidRPr="0059690F">
        <w:rPr>
          <w:rStyle w:val="CharSectno"/>
        </w:rPr>
        <w:t>8</w:t>
      </w:r>
      <w:r w:rsidR="006D6474" w:rsidRPr="0059690F">
        <w:t xml:space="preserve">  Meaning of </w:t>
      </w:r>
      <w:r w:rsidR="006D6474" w:rsidRPr="0059690F">
        <w:rPr>
          <w:i/>
        </w:rPr>
        <w:t>enforcement agency</w:t>
      </w:r>
      <w:bookmarkEnd w:id="9"/>
    </w:p>
    <w:p w:rsidR="006D6474" w:rsidRPr="0059690F" w:rsidRDefault="006D6474" w:rsidP="006D6474">
      <w:pPr>
        <w:pStyle w:val="subsection"/>
      </w:pPr>
      <w:r w:rsidRPr="0059690F">
        <w:tab/>
        <w:t>(1)</w:t>
      </w:r>
      <w:r w:rsidRPr="0059690F">
        <w:tab/>
        <w:t xml:space="preserve">Subject to </w:t>
      </w:r>
      <w:r w:rsidR="0059690F" w:rsidRPr="0059690F">
        <w:t>subsection (</w:t>
      </w:r>
      <w:r w:rsidRPr="0059690F">
        <w:t xml:space="preserve">2), for the purposes of </w:t>
      </w:r>
      <w:r w:rsidR="0059690F" w:rsidRPr="0059690F">
        <w:t>paragraph (</w:t>
      </w:r>
      <w:r w:rsidRPr="0059690F">
        <w:t xml:space="preserve">b) of the definition of </w:t>
      </w:r>
      <w:r w:rsidRPr="0059690F">
        <w:rPr>
          <w:b/>
          <w:i/>
        </w:rPr>
        <w:t>enforcement agency</w:t>
      </w:r>
      <w:r w:rsidRPr="0059690F">
        <w:t xml:space="preserve"> in section</w:t>
      </w:r>
      <w:r w:rsidR="0059690F" w:rsidRPr="0059690F">
        <w:t> </w:t>
      </w:r>
      <w:r w:rsidRPr="0059690F">
        <w:t xml:space="preserve">338 of the Act, the Australian Taxation Office is specified </w:t>
      </w:r>
      <w:r w:rsidR="00737167" w:rsidRPr="0059690F">
        <w:t>to be</w:t>
      </w:r>
      <w:r w:rsidRPr="0059690F">
        <w:t xml:space="preserve"> a revenue agency for the purposes of the Act.</w:t>
      </w:r>
    </w:p>
    <w:p w:rsidR="006D6474" w:rsidRPr="0059690F" w:rsidRDefault="006D6474" w:rsidP="006D6474">
      <w:pPr>
        <w:pStyle w:val="subsection"/>
      </w:pPr>
      <w:r w:rsidRPr="0059690F">
        <w:tab/>
        <w:t>(2)</w:t>
      </w:r>
      <w:r w:rsidRPr="0059690F">
        <w:tab/>
      </w:r>
      <w:r w:rsidR="0059690F" w:rsidRPr="0059690F">
        <w:t>Subsection (</w:t>
      </w:r>
      <w:r w:rsidRPr="0059690F">
        <w:t>1) does not apply to the use of the term “enforcement agency” in section</w:t>
      </w:r>
      <w:r w:rsidR="0059690F" w:rsidRPr="0059690F">
        <w:t> </w:t>
      </w:r>
      <w:r w:rsidRPr="0059690F">
        <w:t>254 of the Act.</w:t>
      </w:r>
    </w:p>
    <w:p w:rsidR="006D6474" w:rsidRPr="0059690F" w:rsidRDefault="00D51C68" w:rsidP="006D6474">
      <w:pPr>
        <w:pStyle w:val="ActHead5"/>
      </w:pPr>
      <w:bookmarkStart w:id="10" w:name="_Toc11407165"/>
      <w:r w:rsidRPr="0059690F">
        <w:rPr>
          <w:rStyle w:val="CharSectno"/>
        </w:rPr>
        <w:t>9</w:t>
      </w:r>
      <w:r w:rsidR="006D6474" w:rsidRPr="0059690F">
        <w:t xml:space="preserve">  </w:t>
      </w:r>
      <w:r w:rsidR="001110DA" w:rsidRPr="0059690F">
        <w:t xml:space="preserve">Orders that are declared to be </w:t>
      </w:r>
      <w:r w:rsidR="006D6474" w:rsidRPr="0059690F">
        <w:t>interstate forfeiture order</w:t>
      </w:r>
      <w:r w:rsidR="001110DA" w:rsidRPr="0059690F">
        <w:t>s</w:t>
      </w:r>
      <w:bookmarkEnd w:id="10"/>
    </w:p>
    <w:p w:rsidR="006D6474" w:rsidRPr="0059690F" w:rsidRDefault="006D6474" w:rsidP="006D6474">
      <w:pPr>
        <w:pStyle w:val="subsection"/>
      </w:pPr>
      <w:r w:rsidRPr="0059690F">
        <w:tab/>
      </w:r>
      <w:r w:rsidRPr="0059690F">
        <w:tab/>
        <w:t xml:space="preserve">For the purposes of the definition of </w:t>
      </w:r>
      <w:r w:rsidRPr="0059690F">
        <w:rPr>
          <w:b/>
          <w:i/>
        </w:rPr>
        <w:t>interstate forfeiture order</w:t>
      </w:r>
      <w:r w:rsidRPr="0059690F">
        <w:t xml:space="preserve"> in section</w:t>
      </w:r>
      <w:r w:rsidR="0059690F" w:rsidRPr="0059690F">
        <w:t> </w:t>
      </w:r>
      <w:r w:rsidRPr="0059690F">
        <w:t xml:space="preserve">338 of the Act, each order (however </w:t>
      </w:r>
      <w:r w:rsidR="007F6031" w:rsidRPr="0059690F">
        <w:t>described</w:t>
      </w:r>
      <w:r w:rsidRPr="0059690F">
        <w:t>):</w:t>
      </w:r>
    </w:p>
    <w:p w:rsidR="006D6474" w:rsidRPr="0059690F" w:rsidRDefault="006D6474" w:rsidP="006D6474">
      <w:pPr>
        <w:pStyle w:val="paragraph"/>
      </w:pPr>
      <w:r w:rsidRPr="0059690F">
        <w:tab/>
        <w:t>(a)</w:t>
      </w:r>
      <w:r w:rsidRPr="0059690F">
        <w:tab/>
        <w:t xml:space="preserve">specified in an item in </w:t>
      </w:r>
      <w:r w:rsidR="00972DCE" w:rsidRPr="0059690F">
        <w:t>a</w:t>
      </w:r>
      <w:r w:rsidRPr="0059690F">
        <w:t xml:space="preserve"> table in Schedule</w:t>
      </w:r>
      <w:r w:rsidR="0059690F" w:rsidRPr="0059690F">
        <w:t> </w:t>
      </w:r>
      <w:r w:rsidRPr="0059690F">
        <w:t>1; and</w:t>
      </w:r>
    </w:p>
    <w:p w:rsidR="006D6474" w:rsidRPr="0059690F" w:rsidRDefault="006D6474" w:rsidP="006D6474">
      <w:pPr>
        <w:pStyle w:val="paragraph"/>
      </w:pPr>
      <w:r w:rsidRPr="0059690F">
        <w:tab/>
        <w:t>(b)</w:t>
      </w:r>
      <w:r w:rsidRPr="0059690F">
        <w:tab/>
        <w:t>made under a corresponding law specified in the item;</w:t>
      </w:r>
    </w:p>
    <w:p w:rsidR="006D6474" w:rsidRPr="0059690F" w:rsidRDefault="006D6474" w:rsidP="006D6474">
      <w:pPr>
        <w:pStyle w:val="subsection2"/>
      </w:pPr>
      <w:r w:rsidRPr="0059690F">
        <w:t>is declared to be an order of a kind within that definition.</w:t>
      </w:r>
    </w:p>
    <w:p w:rsidR="006D6474" w:rsidRPr="0059690F" w:rsidRDefault="00D51C68" w:rsidP="006D6474">
      <w:pPr>
        <w:pStyle w:val="ActHead5"/>
      </w:pPr>
      <w:bookmarkStart w:id="11" w:name="_Toc11407166"/>
      <w:r w:rsidRPr="0059690F">
        <w:rPr>
          <w:rStyle w:val="CharSectno"/>
        </w:rPr>
        <w:t>10</w:t>
      </w:r>
      <w:r w:rsidR="006D6474" w:rsidRPr="0059690F">
        <w:t xml:space="preserve">  </w:t>
      </w:r>
      <w:r w:rsidR="001110DA" w:rsidRPr="0059690F">
        <w:t xml:space="preserve">Orders that are declared to be </w:t>
      </w:r>
      <w:r w:rsidR="006D6474" w:rsidRPr="0059690F">
        <w:t>interstate pecuniary penalty order</w:t>
      </w:r>
      <w:r w:rsidR="001110DA" w:rsidRPr="0059690F">
        <w:t>s</w:t>
      </w:r>
      <w:bookmarkEnd w:id="11"/>
    </w:p>
    <w:p w:rsidR="006D6474" w:rsidRPr="0059690F" w:rsidRDefault="006D6474" w:rsidP="006D6474">
      <w:pPr>
        <w:pStyle w:val="subsection"/>
      </w:pPr>
      <w:r w:rsidRPr="0059690F">
        <w:tab/>
      </w:r>
      <w:r w:rsidRPr="0059690F">
        <w:tab/>
        <w:t xml:space="preserve">For the purposes of the definition of </w:t>
      </w:r>
      <w:r w:rsidRPr="0059690F">
        <w:rPr>
          <w:b/>
          <w:i/>
        </w:rPr>
        <w:t>interstate pecuniary penalty order</w:t>
      </w:r>
      <w:r w:rsidRPr="0059690F">
        <w:t xml:space="preserve"> in section</w:t>
      </w:r>
      <w:r w:rsidR="0059690F" w:rsidRPr="0059690F">
        <w:t> </w:t>
      </w:r>
      <w:r w:rsidRPr="0059690F">
        <w:t xml:space="preserve">338 of the Act, each order (however </w:t>
      </w:r>
      <w:r w:rsidR="007F6031" w:rsidRPr="0059690F">
        <w:t>described</w:t>
      </w:r>
      <w:r w:rsidRPr="0059690F">
        <w:t>):</w:t>
      </w:r>
    </w:p>
    <w:p w:rsidR="006D6474" w:rsidRPr="0059690F" w:rsidRDefault="006D6474" w:rsidP="006D6474">
      <w:pPr>
        <w:pStyle w:val="paragraph"/>
      </w:pPr>
      <w:r w:rsidRPr="0059690F">
        <w:tab/>
        <w:t>(a)</w:t>
      </w:r>
      <w:r w:rsidRPr="0059690F">
        <w:tab/>
        <w:t xml:space="preserve">specified in an item in </w:t>
      </w:r>
      <w:r w:rsidR="00972DCE" w:rsidRPr="0059690F">
        <w:t>a</w:t>
      </w:r>
      <w:r w:rsidRPr="0059690F">
        <w:t xml:space="preserve"> table in Schedule</w:t>
      </w:r>
      <w:r w:rsidR="0059690F" w:rsidRPr="0059690F">
        <w:t> </w:t>
      </w:r>
      <w:r w:rsidRPr="0059690F">
        <w:t>2; and</w:t>
      </w:r>
    </w:p>
    <w:p w:rsidR="006D6474" w:rsidRPr="0059690F" w:rsidRDefault="006D6474" w:rsidP="006D6474">
      <w:pPr>
        <w:pStyle w:val="paragraph"/>
      </w:pPr>
      <w:r w:rsidRPr="0059690F">
        <w:tab/>
        <w:t>(b)</w:t>
      </w:r>
      <w:r w:rsidRPr="0059690F">
        <w:tab/>
        <w:t>made under a corresponding law specified in the item;</w:t>
      </w:r>
    </w:p>
    <w:p w:rsidR="006D6474" w:rsidRPr="0059690F" w:rsidRDefault="006D6474" w:rsidP="006D6474">
      <w:pPr>
        <w:pStyle w:val="subsection2"/>
      </w:pPr>
      <w:r w:rsidRPr="0059690F">
        <w:t>is declared to be an order of a kind within that definition.</w:t>
      </w:r>
    </w:p>
    <w:p w:rsidR="006D6474" w:rsidRPr="0059690F" w:rsidRDefault="00D51C68" w:rsidP="006D6474">
      <w:pPr>
        <w:pStyle w:val="ActHead5"/>
      </w:pPr>
      <w:bookmarkStart w:id="12" w:name="_Toc11407167"/>
      <w:r w:rsidRPr="0059690F">
        <w:rPr>
          <w:rStyle w:val="CharSectno"/>
        </w:rPr>
        <w:t>11</w:t>
      </w:r>
      <w:r w:rsidR="006D6474" w:rsidRPr="0059690F">
        <w:t xml:space="preserve">  </w:t>
      </w:r>
      <w:r w:rsidR="001110DA" w:rsidRPr="0059690F">
        <w:t xml:space="preserve">Orders that are declared to be </w:t>
      </w:r>
      <w:r w:rsidR="006D6474" w:rsidRPr="0059690F">
        <w:t>interstate restraining order</w:t>
      </w:r>
      <w:r w:rsidR="001110DA" w:rsidRPr="0059690F">
        <w:t>s</w:t>
      </w:r>
      <w:bookmarkEnd w:id="12"/>
    </w:p>
    <w:p w:rsidR="006D6474" w:rsidRPr="0059690F" w:rsidRDefault="006D6474" w:rsidP="006D6474">
      <w:pPr>
        <w:pStyle w:val="subsection"/>
      </w:pPr>
      <w:r w:rsidRPr="0059690F">
        <w:tab/>
      </w:r>
      <w:r w:rsidRPr="0059690F">
        <w:tab/>
        <w:t xml:space="preserve">For the purposes of the definition of </w:t>
      </w:r>
      <w:r w:rsidRPr="0059690F">
        <w:rPr>
          <w:b/>
          <w:i/>
        </w:rPr>
        <w:t>interstate restraining order</w:t>
      </w:r>
      <w:r w:rsidRPr="0059690F">
        <w:t xml:space="preserve"> in section</w:t>
      </w:r>
      <w:r w:rsidR="0059690F" w:rsidRPr="0059690F">
        <w:t> </w:t>
      </w:r>
      <w:r w:rsidRPr="0059690F">
        <w:t xml:space="preserve">338 of the Act, each order (however </w:t>
      </w:r>
      <w:r w:rsidR="007F6031" w:rsidRPr="0059690F">
        <w:t>described</w:t>
      </w:r>
      <w:r w:rsidRPr="0059690F">
        <w:t>):</w:t>
      </w:r>
    </w:p>
    <w:p w:rsidR="006D6474" w:rsidRPr="0059690F" w:rsidRDefault="006D6474" w:rsidP="006D6474">
      <w:pPr>
        <w:pStyle w:val="paragraph"/>
      </w:pPr>
      <w:r w:rsidRPr="0059690F">
        <w:tab/>
        <w:t>(a)</w:t>
      </w:r>
      <w:r w:rsidRPr="0059690F">
        <w:tab/>
        <w:t xml:space="preserve">specified in an item in </w:t>
      </w:r>
      <w:r w:rsidR="00972DCE" w:rsidRPr="0059690F">
        <w:t>a</w:t>
      </w:r>
      <w:r w:rsidRPr="0059690F">
        <w:t xml:space="preserve"> table in Schedule</w:t>
      </w:r>
      <w:r w:rsidR="0059690F" w:rsidRPr="0059690F">
        <w:t> </w:t>
      </w:r>
      <w:r w:rsidRPr="0059690F">
        <w:t>3; and</w:t>
      </w:r>
    </w:p>
    <w:p w:rsidR="006D6474" w:rsidRPr="0059690F" w:rsidRDefault="006D6474" w:rsidP="006D6474">
      <w:pPr>
        <w:pStyle w:val="paragraph"/>
      </w:pPr>
      <w:r w:rsidRPr="0059690F">
        <w:tab/>
        <w:t>(b)</w:t>
      </w:r>
      <w:r w:rsidRPr="0059690F">
        <w:tab/>
        <w:t>made under a corresponding law specified in the item;</w:t>
      </w:r>
    </w:p>
    <w:p w:rsidR="006D6474" w:rsidRPr="0059690F" w:rsidRDefault="006D6474" w:rsidP="006D6474">
      <w:pPr>
        <w:pStyle w:val="subsection2"/>
      </w:pPr>
      <w:r w:rsidRPr="0059690F">
        <w:t>is declared to be an order of a kind within that definition.</w:t>
      </w:r>
    </w:p>
    <w:p w:rsidR="006D6474" w:rsidRPr="0059690F" w:rsidRDefault="00D51C68" w:rsidP="006D6474">
      <w:pPr>
        <w:pStyle w:val="ActHead5"/>
      </w:pPr>
      <w:bookmarkStart w:id="13" w:name="_Toc11407168"/>
      <w:r w:rsidRPr="0059690F">
        <w:rPr>
          <w:rStyle w:val="CharSectno"/>
        </w:rPr>
        <w:t>12</w:t>
      </w:r>
      <w:r w:rsidR="006D6474" w:rsidRPr="0059690F">
        <w:t xml:space="preserve">  </w:t>
      </w:r>
      <w:r w:rsidR="001110DA" w:rsidRPr="0059690F">
        <w:t xml:space="preserve">Substances that are specified to be </w:t>
      </w:r>
      <w:r w:rsidR="006D6474" w:rsidRPr="0059690F">
        <w:t>narcotic substance</w:t>
      </w:r>
      <w:r w:rsidR="001110DA" w:rsidRPr="0059690F">
        <w:t>s</w:t>
      </w:r>
      <w:bookmarkEnd w:id="13"/>
    </w:p>
    <w:p w:rsidR="006D6474" w:rsidRPr="0059690F" w:rsidRDefault="006D6474" w:rsidP="006D6474">
      <w:pPr>
        <w:pStyle w:val="subsection"/>
      </w:pPr>
      <w:r w:rsidRPr="0059690F">
        <w:rPr>
          <w:color w:val="000000"/>
        </w:rPr>
        <w:tab/>
      </w:r>
      <w:r w:rsidRPr="0059690F">
        <w:rPr>
          <w:color w:val="000000"/>
        </w:rPr>
        <w:tab/>
        <w:t xml:space="preserve">For </w:t>
      </w:r>
      <w:r w:rsidRPr="0059690F">
        <w:t xml:space="preserve">the purposes of </w:t>
      </w:r>
      <w:r w:rsidR="0059690F" w:rsidRPr="0059690F">
        <w:rPr>
          <w:color w:val="000000"/>
        </w:rPr>
        <w:t>paragraph (</w:t>
      </w:r>
      <w:r w:rsidRPr="0059690F">
        <w:rPr>
          <w:color w:val="000000"/>
        </w:rPr>
        <w:t xml:space="preserve">b) of the definition of </w:t>
      </w:r>
      <w:r w:rsidRPr="0059690F">
        <w:rPr>
          <w:b/>
          <w:bCs/>
          <w:i/>
          <w:iCs/>
          <w:color w:val="000000"/>
        </w:rPr>
        <w:t>narcotic substance</w:t>
      </w:r>
      <w:r w:rsidRPr="0059690F">
        <w:rPr>
          <w:color w:val="000000"/>
        </w:rPr>
        <w:t xml:space="preserve"> in section</w:t>
      </w:r>
      <w:r w:rsidR="0059690F" w:rsidRPr="0059690F">
        <w:rPr>
          <w:color w:val="000000"/>
        </w:rPr>
        <w:t> </w:t>
      </w:r>
      <w:r w:rsidRPr="0059690F">
        <w:rPr>
          <w:color w:val="000000"/>
        </w:rPr>
        <w:t>338 of the Act, the following substances are specified:</w:t>
      </w:r>
    </w:p>
    <w:p w:rsidR="006D6474" w:rsidRPr="0059690F" w:rsidRDefault="006D6474" w:rsidP="006D6474">
      <w:pPr>
        <w:pStyle w:val="paragraph"/>
      </w:pPr>
      <w:r w:rsidRPr="0059690F">
        <w:tab/>
        <w:t>(a)</w:t>
      </w:r>
      <w:r w:rsidRPr="0059690F">
        <w:tab/>
        <w:t>a substance that is a narcotic drug (within the meaning of section</w:t>
      </w:r>
      <w:r w:rsidR="0059690F" w:rsidRPr="0059690F">
        <w:t> </w:t>
      </w:r>
      <w:r w:rsidRPr="0059690F">
        <w:t xml:space="preserve">3 of the </w:t>
      </w:r>
      <w:r w:rsidRPr="0059690F">
        <w:rPr>
          <w:i/>
        </w:rPr>
        <w:t>Crimes (Traffic in Narcotic Drugs and Psychotropic Substances) Act 1990</w:t>
      </w:r>
      <w:r w:rsidRPr="0059690F">
        <w:t>);</w:t>
      </w:r>
    </w:p>
    <w:p w:rsidR="006D6474" w:rsidRPr="0059690F" w:rsidRDefault="006D6474" w:rsidP="006D6474">
      <w:pPr>
        <w:pStyle w:val="paragraph"/>
      </w:pPr>
      <w:r w:rsidRPr="0059690F">
        <w:tab/>
        <w:t>(b)</w:t>
      </w:r>
      <w:r w:rsidRPr="0059690F">
        <w:tab/>
        <w:t>a substance that is a psychotropic substance (within the meaning of section</w:t>
      </w:r>
      <w:r w:rsidR="0059690F" w:rsidRPr="0059690F">
        <w:t> </w:t>
      </w:r>
      <w:r w:rsidRPr="0059690F">
        <w:t xml:space="preserve">3 of the </w:t>
      </w:r>
      <w:r w:rsidRPr="0059690F">
        <w:rPr>
          <w:i/>
        </w:rPr>
        <w:t>Crimes (Traffic in Narcotic Drugs and Psychotropic Substances) Act 1990</w:t>
      </w:r>
      <w:r w:rsidRPr="0059690F">
        <w:t>);</w:t>
      </w:r>
    </w:p>
    <w:p w:rsidR="006D6474" w:rsidRPr="0059690F" w:rsidRDefault="006D6474" w:rsidP="006D6474">
      <w:pPr>
        <w:pStyle w:val="paragraph"/>
      </w:pPr>
      <w:r w:rsidRPr="0059690F">
        <w:tab/>
        <w:t>(c)</w:t>
      </w:r>
      <w:r w:rsidRPr="0059690F">
        <w:tab/>
        <w:t xml:space="preserve">substances that are Tier 1 goods specified in an item </w:t>
      </w:r>
      <w:r w:rsidR="00C46259" w:rsidRPr="0059690F">
        <w:t>in</w:t>
      </w:r>
      <w:r w:rsidRPr="0059690F">
        <w:t xml:space="preserve"> the table in Part</w:t>
      </w:r>
      <w:r w:rsidR="0059690F" w:rsidRPr="0059690F">
        <w:t> </w:t>
      </w:r>
      <w:r w:rsidRPr="0059690F">
        <w:t xml:space="preserve">1 </w:t>
      </w:r>
      <w:r w:rsidR="00C46259" w:rsidRPr="0059690F">
        <w:t>in clause</w:t>
      </w:r>
      <w:r w:rsidR="0059690F" w:rsidRPr="0059690F">
        <w:t> </w:t>
      </w:r>
      <w:r w:rsidR="00C46259" w:rsidRPr="0059690F">
        <w:t xml:space="preserve">1 </w:t>
      </w:r>
      <w:r w:rsidRPr="0059690F">
        <w:t>of Schedule</w:t>
      </w:r>
      <w:r w:rsidR="0059690F" w:rsidRPr="0059690F">
        <w:t> </w:t>
      </w:r>
      <w:r w:rsidRPr="0059690F">
        <w:t xml:space="preserve">7 to the </w:t>
      </w:r>
      <w:r w:rsidRPr="0059690F">
        <w:rPr>
          <w:i/>
        </w:rPr>
        <w:t>Customs Regulation</w:t>
      </w:r>
      <w:r w:rsidR="0059690F" w:rsidRPr="0059690F">
        <w:rPr>
          <w:i/>
        </w:rPr>
        <w:t> </w:t>
      </w:r>
      <w:r w:rsidRPr="0059690F">
        <w:rPr>
          <w:i/>
        </w:rPr>
        <w:t>2015</w:t>
      </w:r>
      <w:r w:rsidRPr="0059690F">
        <w:t>.</w:t>
      </w:r>
    </w:p>
    <w:p w:rsidR="006D6474" w:rsidRPr="0059690F" w:rsidRDefault="006D6474" w:rsidP="006D6474">
      <w:pPr>
        <w:pStyle w:val="notetext"/>
      </w:pPr>
      <w:r w:rsidRPr="0059690F">
        <w:t>Note:</w:t>
      </w:r>
      <w:r w:rsidRPr="0059690F">
        <w:tab/>
        <w:t xml:space="preserve">In addition to the substances specified in </w:t>
      </w:r>
      <w:r w:rsidR="00DD1A89" w:rsidRPr="0059690F">
        <w:t xml:space="preserve">this </w:t>
      </w:r>
      <w:r w:rsidRPr="0059690F">
        <w:t xml:space="preserve">section, a substance that is a narcotic substance within the meaning of the </w:t>
      </w:r>
      <w:r w:rsidRPr="0059690F">
        <w:rPr>
          <w:i/>
        </w:rPr>
        <w:t>Customs Act 1901</w:t>
      </w:r>
      <w:r w:rsidRPr="0059690F">
        <w:t xml:space="preserve"> is a narcotic substance for the purposes of the </w:t>
      </w:r>
      <w:r w:rsidRPr="0059690F">
        <w:rPr>
          <w:i/>
        </w:rPr>
        <w:t>Proceeds of Crime Act 2002</w:t>
      </w:r>
      <w:r w:rsidRPr="0059690F">
        <w:t xml:space="preserve">—see </w:t>
      </w:r>
      <w:r w:rsidR="0059690F" w:rsidRPr="0059690F">
        <w:t>paragraph (</w:t>
      </w:r>
      <w:r w:rsidRPr="0059690F">
        <w:t xml:space="preserve">a) of the definition of </w:t>
      </w:r>
      <w:r w:rsidRPr="0059690F">
        <w:rPr>
          <w:b/>
          <w:i/>
        </w:rPr>
        <w:t>narcotic substance</w:t>
      </w:r>
      <w:r w:rsidRPr="0059690F">
        <w:t xml:space="preserve"> in section</w:t>
      </w:r>
      <w:r w:rsidR="0059690F" w:rsidRPr="0059690F">
        <w:t> </w:t>
      </w:r>
      <w:r w:rsidRPr="0059690F">
        <w:t>338 of the Act</w:t>
      </w:r>
      <w:r w:rsidR="003827FE" w:rsidRPr="0059690F">
        <w:t>.</w:t>
      </w:r>
    </w:p>
    <w:p w:rsidR="006D6474" w:rsidRPr="0059690F" w:rsidRDefault="00D51C68" w:rsidP="006D6474">
      <w:pPr>
        <w:pStyle w:val="ActHead5"/>
      </w:pPr>
      <w:bookmarkStart w:id="14" w:name="_Toc11407169"/>
      <w:r w:rsidRPr="0059690F">
        <w:rPr>
          <w:rStyle w:val="CharSectno"/>
        </w:rPr>
        <w:t>13</w:t>
      </w:r>
      <w:r w:rsidR="006D6474" w:rsidRPr="0059690F">
        <w:t xml:space="preserve">  </w:t>
      </w:r>
      <w:r w:rsidR="001110DA" w:rsidRPr="0059690F">
        <w:t>Indictable offences that are specified to be</w:t>
      </w:r>
      <w:r w:rsidR="006D6474" w:rsidRPr="0059690F">
        <w:t xml:space="preserve"> serious offence</w:t>
      </w:r>
      <w:r w:rsidR="001110DA" w:rsidRPr="0059690F">
        <w:t>s</w:t>
      </w:r>
      <w:bookmarkEnd w:id="14"/>
    </w:p>
    <w:p w:rsidR="006D6474" w:rsidRPr="0059690F" w:rsidRDefault="006D6474" w:rsidP="006D6474">
      <w:pPr>
        <w:pStyle w:val="subsection"/>
      </w:pPr>
      <w:r w:rsidRPr="0059690F">
        <w:tab/>
      </w:r>
      <w:r w:rsidRPr="0059690F">
        <w:tab/>
        <w:t xml:space="preserve">For the purposes of </w:t>
      </w:r>
      <w:r w:rsidR="0059690F" w:rsidRPr="0059690F">
        <w:t>paragraph (</w:t>
      </w:r>
      <w:r w:rsidRPr="0059690F">
        <w:t xml:space="preserve">h) of the definition of </w:t>
      </w:r>
      <w:r w:rsidRPr="0059690F">
        <w:rPr>
          <w:b/>
          <w:i/>
        </w:rPr>
        <w:t xml:space="preserve">serious offence </w:t>
      </w:r>
      <w:r w:rsidRPr="0059690F">
        <w:t>in section</w:t>
      </w:r>
      <w:r w:rsidR="0059690F" w:rsidRPr="0059690F">
        <w:t> </w:t>
      </w:r>
      <w:r w:rsidRPr="0059690F">
        <w:t xml:space="preserve">338 of the Act, each indictable offence </w:t>
      </w:r>
      <w:r w:rsidR="009A1F62" w:rsidRPr="0059690F">
        <w:t>mentioned</w:t>
      </w:r>
      <w:r w:rsidRPr="0059690F">
        <w:t xml:space="preserve"> in </w:t>
      </w:r>
      <w:r w:rsidR="00972DCE" w:rsidRPr="0059690F">
        <w:t>an</w:t>
      </w:r>
      <w:r w:rsidR="00A553F3" w:rsidRPr="0059690F">
        <w:t xml:space="preserve"> </w:t>
      </w:r>
      <w:r w:rsidRPr="0059690F">
        <w:t xml:space="preserve">item in </w:t>
      </w:r>
      <w:r w:rsidR="00972DCE" w:rsidRPr="0059690F">
        <w:t xml:space="preserve">a table in </w:t>
      </w:r>
      <w:r w:rsidRPr="0059690F">
        <w:t>Schedule</w:t>
      </w:r>
      <w:r w:rsidR="0059690F" w:rsidRPr="0059690F">
        <w:t> </w:t>
      </w:r>
      <w:r w:rsidRPr="0059690F">
        <w:t>4 is specified.</w:t>
      </w:r>
    </w:p>
    <w:p w:rsidR="006D6474" w:rsidRPr="0059690F" w:rsidRDefault="006D6474" w:rsidP="006D6474">
      <w:pPr>
        <w:pStyle w:val="ActHead2"/>
        <w:pageBreakBefore/>
      </w:pPr>
      <w:bookmarkStart w:id="15" w:name="_Toc11407170"/>
      <w:r w:rsidRPr="0059690F">
        <w:rPr>
          <w:rStyle w:val="CharPartNo"/>
        </w:rPr>
        <w:t>Part</w:t>
      </w:r>
      <w:r w:rsidR="0059690F" w:rsidRPr="0059690F">
        <w:rPr>
          <w:rStyle w:val="CharPartNo"/>
        </w:rPr>
        <w:t> </w:t>
      </w:r>
      <w:r w:rsidRPr="0059690F">
        <w:rPr>
          <w:rStyle w:val="CharPartNo"/>
        </w:rPr>
        <w:t>2</w:t>
      </w:r>
      <w:r w:rsidRPr="0059690F">
        <w:t>—</w:t>
      </w:r>
      <w:r w:rsidRPr="0059690F">
        <w:rPr>
          <w:rStyle w:val="CharPartText"/>
        </w:rPr>
        <w:t>The confiscation scheme</w:t>
      </w:r>
      <w:bookmarkEnd w:id="15"/>
    </w:p>
    <w:p w:rsidR="006D6474" w:rsidRPr="0059690F" w:rsidRDefault="006D6474" w:rsidP="006D6474">
      <w:pPr>
        <w:pStyle w:val="ActHead3"/>
      </w:pPr>
      <w:bookmarkStart w:id="16" w:name="_Toc11407171"/>
      <w:r w:rsidRPr="0059690F">
        <w:rPr>
          <w:rStyle w:val="CharDivNo"/>
        </w:rPr>
        <w:t>Division</w:t>
      </w:r>
      <w:r w:rsidR="0059690F" w:rsidRPr="0059690F">
        <w:rPr>
          <w:rStyle w:val="CharDivNo"/>
        </w:rPr>
        <w:t> </w:t>
      </w:r>
      <w:r w:rsidR="00977DA8" w:rsidRPr="0059690F">
        <w:rPr>
          <w:rStyle w:val="CharDivNo"/>
        </w:rPr>
        <w:t>1</w:t>
      </w:r>
      <w:r w:rsidRPr="0059690F">
        <w:t>—</w:t>
      </w:r>
      <w:r w:rsidRPr="0059690F">
        <w:rPr>
          <w:rStyle w:val="CharDivText"/>
        </w:rPr>
        <w:t>Orders about forfeited property</w:t>
      </w:r>
      <w:bookmarkEnd w:id="16"/>
    </w:p>
    <w:p w:rsidR="00E3727E" w:rsidRPr="0059690F" w:rsidRDefault="00D51C68" w:rsidP="00E3727E">
      <w:pPr>
        <w:pStyle w:val="ActHead5"/>
      </w:pPr>
      <w:bookmarkStart w:id="17" w:name="_Toc11407172"/>
      <w:r w:rsidRPr="0059690F">
        <w:rPr>
          <w:rStyle w:val="CharSectno"/>
        </w:rPr>
        <w:t>14</w:t>
      </w:r>
      <w:r w:rsidR="00E3727E" w:rsidRPr="0059690F">
        <w:t xml:space="preserve">  Application for order under section</w:t>
      </w:r>
      <w:r w:rsidR="0059690F" w:rsidRPr="0059690F">
        <w:t> </w:t>
      </w:r>
      <w:r w:rsidR="00E3727E" w:rsidRPr="0059690F">
        <w:t>57 of Act</w:t>
      </w:r>
      <w:bookmarkEnd w:id="17"/>
    </w:p>
    <w:p w:rsidR="00E3727E" w:rsidRPr="0059690F" w:rsidRDefault="00E3727E" w:rsidP="00E3727E">
      <w:pPr>
        <w:pStyle w:val="subsection"/>
      </w:pPr>
      <w:r w:rsidRPr="0059690F">
        <w:tab/>
        <w:t>(1)</w:t>
      </w:r>
      <w:r w:rsidRPr="0059690F">
        <w:tab/>
        <w:t>An applicant for an order under section</w:t>
      </w:r>
      <w:r w:rsidR="0059690F" w:rsidRPr="0059690F">
        <w:t> </w:t>
      </w:r>
      <w:r w:rsidRPr="0059690F">
        <w:t>57 of the Act must give written notice to the responsible authority of both the application and the grounds on which the order is sought.</w:t>
      </w:r>
    </w:p>
    <w:p w:rsidR="00E3727E" w:rsidRPr="0059690F" w:rsidRDefault="00E3727E" w:rsidP="00E3727E">
      <w:pPr>
        <w:pStyle w:val="subsection"/>
      </w:pPr>
      <w:r w:rsidRPr="0059690F">
        <w:tab/>
        <w:t>(2)</w:t>
      </w:r>
      <w:r w:rsidRPr="0059690F">
        <w:tab/>
        <w:t xml:space="preserve">The responsible authority may </w:t>
      </w:r>
      <w:r w:rsidR="00AE648D" w:rsidRPr="0059690F">
        <w:t>appear and adduce evidence</w:t>
      </w:r>
      <w:r w:rsidRPr="0059690F">
        <w:t xml:space="preserve"> </w:t>
      </w:r>
      <w:r w:rsidR="00386585" w:rsidRPr="0059690F">
        <w:t>at the hearing of</w:t>
      </w:r>
      <w:r w:rsidRPr="0059690F">
        <w:t xml:space="preserve"> an application for an order under section</w:t>
      </w:r>
      <w:r w:rsidR="0059690F" w:rsidRPr="0059690F">
        <w:t> </w:t>
      </w:r>
      <w:r w:rsidRPr="0059690F">
        <w:t>57 of the Act.</w:t>
      </w:r>
    </w:p>
    <w:p w:rsidR="00E3727E" w:rsidRPr="0059690F" w:rsidRDefault="00E3727E" w:rsidP="00E3727E">
      <w:pPr>
        <w:pStyle w:val="subsection"/>
      </w:pPr>
      <w:r w:rsidRPr="0059690F">
        <w:tab/>
        <w:t>(3)</w:t>
      </w:r>
      <w:r w:rsidRPr="0059690F">
        <w:tab/>
        <w:t>The responsible authority must give the applicant notice of any grounds on which it proposes to contest the application.</w:t>
      </w:r>
    </w:p>
    <w:p w:rsidR="00386585" w:rsidRPr="0059690F" w:rsidRDefault="00386585" w:rsidP="00386585">
      <w:pPr>
        <w:pStyle w:val="subsection"/>
      </w:pPr>
      <w:r w:rsidRPr="0059690F">
        <w:tab/>
        <w:t>(4)</w:t>
      </w:r>
      <w:r w:rsidRPr="0059690F">
        <w:tab/>
        <w:t>To avoid doubt, the responsible authority may represent the Commonwealth in proceedings relating to an application for an order under section</w:t>
      </w:r>
      <w:r w:rsidR="0059690F" w:rsidRPr="0059690F">
        <w:t> </w:t>
      </w:r>
      <w:r w:rsidRPr="0059690F">
        <w:t>57 of the Act.</w:t>
      </w:r>
    </w:p>
    <w:p w:rsidR="006D6474" w:rsidRPr="0059690F" w:rsidRDefault="00D51C68" w:rsidP="006D6474">
      <w:pPr>
        <w:pStyle w:val="ActHead5"/>
      </w:pPr>
      <w:bookmarkStart w:id="18" w:name="_Toc11407173"/>
      <w:r w:rsidRPr="0059690F">
        <w:rPr>
          <w:rStyle w:val="CharSectno"/>
        </w:rPr>
        <w:t>15</w:t>
      </w:r>
      <w:r w:rsidR="006D6474" w:rsidRPr="0059690F">
        <w:t xml:space="preserve">  </w:t>
      </w:r>
      <w:r w:rsidR="00E3727E" w:rsidRPr="0059690F">
        <w:t>F</w:t>
      </w:r>
      <w:r w:rsidR="006D6474" w:rsidRPr="0059690F">
        <w:t>unction of responsible authority</w:t>
      </w:r>
      <w:r w:rsidR="00E3727E" w:rsidRPr="0059690F">
        <w:t xml:space="preserve"> in relation to section</w:t>
      </w:r>
      <w:r w:rsidR="00351817" w:rsidRPr="0059690F">
        <w:t>s</w:t>
      </w:r>
      <w:r w:rsidR="0059690F" w:rsidRPr="0059690F">
        <w:t> </w:t>
      </w:r>
      <w:r w:rsidR="00E3727E" w:rsidRPr="0059690F">
        <w:t>102 and 103 of Act</w:t>
      </w:r>
      <w:bookmarkEnd w:id="18"/>
    </w:p>
    <w:p w:rsidR="006D6474" w:rsidRPr="0059690F" w:rsidRDefault="006D6474" w:rsidP="006D6474">
      <w:pPr>
        <w:pStyle w:val="subsection"/>
      </w:pPr>
      <w:r w:rsidRPr="0059690F">
        <w:tab/>
      </w:r>
      <w:r w:rsidRPr="0059690F">
        <w:tab/>
      </w:r>
      <w:r w:rsidR="00386585" w:rsidRPr="0059690F">
        <w:t xml:space="preserve">To avoid doubt, the responsible </w:t>
      </w:r>
      <w:r w:rsidRPr="0059690F">
        <w:t xml:space="preserve">authority may </w:t>
      </w:r>
      <w:r w:rsidR="00386585" w:rsidRPr="0059690F">
        <w:t>represent the Commonwealth</w:t>
      </w:r>
      <w:r w:rsidRPr="0059690F">
        <w:t xml:space="preserve"> in proceedings relating to an application for an order under section</w:t>
      </w:r>
      <w:r w:rsidR="0059690F" w:rsidRPr="0059690F">
        <w:t> </w:t>
      </w:r>
      <w:r w:rsidRPr="0059690F">
        <w:t>102 or 103 of the Act.</w:t>
      </w:r>
    </w:p>
    <w:p w:rsidR="006D6474" w:rsidRPr="0059690F" w:rsidRDefault="006D6474" w:rsidP="00054009">
      <w:pPr>
        <w:pStyle w:val="ActHead3"/>
        <w:pageBreakBefore/>
      </w:pPr>
      <w:bookmarkStart w:id="19" w:name="_Toc11407174"/>
      <w:r w:rsidRPr="0059690F">
        <w:rPr>
          <w:rStyle w:val="CharDivNo"/>
        </w:rPr>
        <w:t>Division</w:t>
      </w:r>
      <w:r w:rsidR="0059690F" w:rsidRPr="0059690F">
        <w:rPr>
          <w:rStyle w:val="CharDivNo"/>
        </w:rPr>
        <w:t> </w:t>
      </w:r>
      <w:r w:rsidRPr="0059690F">
        <w:rPr>
          <w:rStyle w:val="CharDivNo"/>
        </w:rPr>
        <w:t>2</w:t>
      </w:r>
      <w:r w:rsidRPr="0059690F">
        <w:t>—</w:t>
      </w:r>
      <w:r w:rsidRPr="0059690F">
        <w:rPr>
          <w:rStyle w:val="CharDivText"/>
        </w:rPr>
        <w:t>Pecuniary penalty orders</w:t>
      </w:r>
      <w:bookmarkEnd w:id="19"/>
    </w:p>
    <w:p w:rsidR="006D6474" w:rsidRPr="0059690F" w:rsidRDefault="00D51C68" w:rsidP="006D6474">
      <w:pPr>
        <w:pStyle w:val="ActHead5"/>
      </w:pPr>
      <w:bookmarkStart w:id="20" w:name="_Toc11407175"/>
      <w:r w:rsidRPr="0059690F">
        <w:rPr>
          <w:rStyle w:val="CharSectno"/>
        </w:rPr>
        <w:t>16</w:t>
      </w:r>
      <w:r w:rsidR="006D6474" w:rsidRPr="0059690F">
        <w:t xml:space="preserve">  Penalty amounts exceeding court’s jurisdiction—certificate</w:t>
      </w:r>
      <w:bookmarkEnd w:id="20"/>
    </w:p>
    <w:p w:rsidR="006D6474" w:rsidRPr="0059690F" w:rsidRDefault="006D6474" w:rsidP="006D6474">
      <w:pPr>
        <w:pStyle w:val="subsection"/>
      </w:pPr>
      <w:r w:rsidRPr="0059690F">
        <w:rPr>
          <w:color w:val="000000"/>
        </w:rPr>
        <w:tab/>
        <w:t>(1)</w:t>
      </w:r>
      <w:r w:rsidRPr="0059690F">
        <w:rPr>
          <w:color w:val="000000"/>
        </w:rPr>
        <w:tab/>
        <w:t xml:space="preserve">For </w:t>
      </w:r>
      <w:r w:rsidRPr="0059690F">
        <w:t xml:space="preserve">the purposes of </w:t>
      </w:r>
      <w:r w:rsidRPr="0059690F">
        <w:rPr>
          <w:color w:val="000000"/>
        </w:rPr>
        <w:t>subsection</w:t>
      </w:r>
      <w:r w:rsidR="0059690F" w:rsidRPr="0059690F">
        <w:rPr>
          <w:color w:val="000000"/>
        </w:rPr>
        <w:t> </w:t>
      </w:r>
      <w:r w:rsidRPr="0059690F">
        <w:rPr>
          <w:color w:val="000000"/>
        </w:rPr>
        <w:t xml:space="preserve">144(1) of the Act, the </w:t>
      </w:r>
      <w:r w:rsidR="00737167" w:rsidRPr="0059690F">
        <w:rPr>
          <w:color w:val="000000"/>
        </w:rPr>
        <w:t xml:space="preserve">following </w:t>
      </w:r>
      <w:r w:rsidRPr="0059690F">
        <w:rPr>
          <w:color w:val="000000"/>
        </w:rPr>
        <w:t xml:space="preserve">particulars </w:t>
      </w:r>
      <w:r w:rsidR="00737167" w:rsidRPr="0059690F">
        <w:rPr>
          <w:color w:val="000000"/>
        </w:rPr>
        <w:t>are specified</w:t>
      </w:r>
      <w:r w:rsidRPr="0059690F">
        <w:rPr>
          <w:color w:val="000000"/>
        </w:rPr>
        <w:t>:</w:t>
      </w:r>
    </w:p>
    <w:p w:rsidR="006D6474" w:rsidRPr="0059690F" w:rsidRDefault="006D6474" w:rsidP="006D6474">
      <w:pPr>
        <w:pStyle w:val="paragraph"/>
      </w:pPr>
      <w:r w:rsidRPr="0059690F">
        <w:tab/>
        <w:t>(a)</w:t>
      </w:r>
      <w:r w:rsidRPr="0059690F">
        <w:tab/>
        <w:t>the name of the court that made the pecuniary penalty order;</w:t>
      </w:r>
    </w:p>
    <w:p w:rsidR="006D6474" w:rsidRPr="0059690F" w:rsidRDefault="006D6474" w:rsidP="006D6474">
      <w:pPr>
        <w:pStyle w:val="paragraph"/>
      </w:pPr>
      <w:r w:rsidRPr="0059690F">
        <w:tab/>
        <w:t>(b)</w:t>
      </w:r>
      <w:r w:rsidRPr="0059690F">
        <w:tab/>
        <w:t>the date of the order;</w:t>
      </w:r>
    </w:p>
    <w:p w:rsidR="006D6474" w:rsidRPr="0059690F" w:rsidRDefault="006D6474" w:rsidP="006D6474">
      <w:pPr>
        <w:pStyle w:val="paragraph"/>
      </w:pPr>
      <w:r w:rsidRPr="0059690F">
        <w:tab/>
        <w:t>(c)</w:t>
      </w:r>
      <w:r w:rsidRPr="0059690F">
        <w:tab/>
        <w:t>the amount of money that is to be paid under the order;</w:t>
      </w:r>
    </w:p>
    <w:p w:rsidR="006D6474" w:rsidRPr="0059690F" w:rsidRDefault="006D6474" w:rsidP="006D6474">
      <w:pPr>
        <w:pStyle w:val="paragraph"/>
      </w:pPr>
      <w:r w:rsidRPr="0059690F">
        <w:tab/>
        <w:t>(d)</w:t>
      </w:r>
      <w:r w:rsidRPr="0059690F">
        <w:tab/>
        <w:t>the name of the person who must pay the amount.</w:t>
      </w:r>
    </w:p>
    <w:p w:rsidR="006D6474" w:rsidRPr="0059690F" w:rsidRDefault="006D6474" w:rsidP="006D6474">
      <w:pPr>
        <w:pStyle w:val="subsection"/>
      </w:pPr>
      <w:r w:rsidRPr="0059690F">
        <w:rPr>
          <w:color w:val="000000"/>
        </w:rPr>
        <w:tab/>
        <w:t>(2)</w:t>
      </w:r>
      <w:r w:rsidRPr="0059690F">
        <w:rPr>
          <w:color w:val="000000"/>
        </w:rPr>
        <w:tab/>
        <w:t xml:space="preserve">For </w:t>
      </w:r>
      <w:r w:rsidRPr="0059690F">
        <w:t xml:space="preserve">the purposes of </w:t>
      </w:r>
      <w:r w:rsidRPr="0059690F">
        <w:rPr>
          <w:color w:val="000000"/>
        </w:rPr>
        <w:t>subsection</w:t>
      </w:r>
      <w:r w:rsidR="0059690F" w:rsidRPr="0059690F">
        <w:rPr>
          <w:color w:val="000000"/>
        </w:rPr>
        <w:t> </w:t>
      </w:r>
      <w:r w:rsidRPr="0059690F">
        <w:rPr>
          <w:color w:val="000000"/>
        </w:rPr>
        <w:t>144(2) of the Act, the certificate may be registered in a court having jurisdiction with respect to the recovery of debts of an amount equal to the amount of the pecuniary penalty order by filing it in that court.</w:t>
      </w:r>
    </w:p>
    <w:p w:rsidR="006D6474" w:rsidRPr="0059690F" w:rsidRDefault="006D6474" w:rsidP="00054009">
      <w:pPr>
        <w:pStyle w:val="ActHead3"/>
        <w:pageBreakBefore/>
      </w:pPr>
      <w:bookmarkStart w:id="21" w:name="_Toc11407176"/>
      <w:r w:rsidRPr="0059690F">
        <w:rPr>
          <w:rStyle w:val="CharDivNo"/>
        </w:rPr>
        <w:t>Division</w:t>
      </w:r>
      <w:r w:rsidR="0059690F" w:rsidRPr="0059690F">
        <w:rPr>
          <w:rStyle w:val="CharDivNo"/>
        </w:rPr>
        <w:t> </w:t>
      </w:r>
      <w:r w:rsidR="00977DA8" w:rsidRPr="0059690F">
        <w:rPr>
          <w:rStyle w:val="CharDivNo"/>
        </w:rPr>
        <w:t>3</w:t>
      </w:r>
      <w:r w:rsidRPr="0059690F">
        <w:t>—</w:t>
      </w:r>
      <w:r w:rsidRPr="0059690F">
        <w:rPr>
          <w:rStyle w:val="CharDivText"/>
        </w:rPr>
        <w:t>Literary proceeds orders</w:t>
      </w:r>
      <w:bookmarkEnd w:id="21"/>
    </w:p>
    <w:p w:rsidR="006D6474" w:rsidRPr="0059690F" w:rsidRDefault="00D51C68" w:rsidP="006D6474">
      <w:pPr>
        <w:pStyle w:val="ActHead5"/>
      </w:pPr>
      <w:bookmarkStart w:id="22" w:name="_Toc11407177"/>
      <w:r w:rsidRPr="0059690F">
        <w:rPr>
          <w:rStyle w:val="CharSectno"/>
        </w:rPr>
        <w:t>17</w:t>
      </w:r>
      <w:r w:rsidR="006D6474" w:rsidRPr="0059690F">
        <w:t xml:space="preserve">  Literary proceeds amounts exceeding the court’s jurisdiction—certificate</w:t>
      </w:r>
      <w:bookmarkEnd w:id="22"/>
    </w:p>
    <w:p w:rsidR="006D6474" w:rsidRPr="0059690F" w:rsidRDefault="006D6474" w:rsidP="006D6474">
      <w:pPr>
        <w:pStyle w:val="subsection"/>
      </w:pPr>
      <w:r w:rsidRPr="0059690F">
        <w:rPr>
          <w:color w:val="000000"/>
        </w:rPr>
        <w:tab/>
        <w:t>(1)</w:t>
      </w:r>
      <w:r w:rsidRPr="0059690F">
        <w:rPr>
          <w:color w:val="000000"/>
        </w:rPr>
        <w:tab/>
        <w:t xml:space="preserve">For </w:t>
      </w:r>
      <w:r w:rsidRPr="0059690F">
        <w:t xml:space="preserve">the purposes of </w:t>
      </w:r>
      <w:r w:rsidRPr="0059690F">
        <w:rPr>
          <w:color w:val="000000"/>
        </w:rPr>
        <w:t>subsection</w:t>
      </w:r>
      <w:r w:rsidR="0059690F" w:rsidRPr="0059690F">
        <w:rPr>
          <w:color w:val="000000"/>
        </w:rPr>
        <w:t> </w:t>
      </w:r>
      <w:r w:rsidRPr="0059690F">
        <w:rPr>
          <w:color w:val="000000"/>
        </w:rPr>
        <w:t xml:space="preserve">171(1) of the Act, </w:t>
      </w:r>
      <w:r w:rsidR="00737167" w:rsidRPr="0059690F">
        <w:rPr>
          <w:color w:val="000000"/>
        </w:rPr>
        <w:t>the following particulars are specified</w:t>
      </w:r>
      <w:r w:rsidRPr="0059690F">
        <w:rPr>
          <w:color w:val="000000"/>
        </w:rPr>
        <w:t>:</w:t>
      </w:r>
    </w:p>
    <w:p w:rsidR="006D6474" w:rsidRPr="0059690F" w:rsidRDefault="006D6474" w:rsidP="006D6474">
      <w:pPr>
        <w:pStyle w:val="paragraph"/>
      </w:pPr>
      <w:r w:rsidRPr="0059690F">
        <w:tab/>
        <w:t>(a)</w:t>
      </w:r>
      <w:r w:rsidRPr="0059690F">
        <w:tab/>
        <w:t>the name of the court that made the literary proceeds order;</w:t>
      </w:r>
    </w:p>
    <w:p w:rsidR="006D6474" w:rsidRPr="0059690F" w:rsidRDefault="006D6474" w:rsidP="006D6474">
      <w:pPr>
        <w:pStyle w:val="paragraph"/>
      </w:pPr>
      <w:r w:rsidRPr="0059690F">
        <w:tab/>
        <w:t>(b)</w:t>
      </w:r>
      <w:r w:rsidRPr="0059690F">
        <w:tab/>
        <w:t>the date of the order;</w:t>
      </w:r>
    </w:p>
    <w:p w:rsidR="006D6474" w:rsidRPr="0059690F" w:rsidRDefault="006D6474" w:rsidP="006D6474">
      <w:pPr>
        <w:pStyle w:val="paragraph"/>
      </w:pPr>
      <w:r w:rsidRPr="0059690F">
        <w:tab/>
        <w:t>(c)</w:t>
      </w:r>
      <w:r w:rsidRPr="0059690F">
        <w:tab/>
        <w:t>the amount of money that is to be paid under the order;</w:t>
      </w:r>
    </w:p>
    <w:p w:rsidR="006D6474" w:rsidRPr="0059690F" w:rsidRDefault="006D6474" w:rsidP="006D6474">
      <w:pPr>
        <w:pStyle w:val="paragraph"/>
      </w:pPr>
      <w:r w:rsidRPr="0059690F">
        <w:tab/>
        <w:t>(d)</w:t>
      </w:r>
      <w:r w:rsidRPr="0059690F">
        <w:tab/>
        <w:t>the name of the person who must pay the amount.</w:t>
      </w:r>
    </w:p>
    <w:p w:rsidR="006D6474" w:rsidRPr="0059690F" w:rsidRDefault="006D6474" w:rsidP="006D6474">
      <w:pPr>
        <w:pStyle w:val="subsection"/>
      </w:pPr>
      <w:r w:rsidRPr="0059690F">
        <w:rPr>
          <w:color w:val="000000"/>
        </w:rPr>
        <w:tab/>
        <w:t>(2)</w:t>
      </w:r>
      <w:r w:rsidRPr="0059690F">
        <w:rPr>
          <w:color w:val="000000"/>
        </w:rPr>
        <w:tab/>
        <w:t xml:space="preserve">For </w:t>
      </w:r>
      <w:r w:rsidRPr="0059690F">
        <w:t xml:space="preserve">the purposes of </w:t>
      </w:r>
      <w:r w:rsidRPr="0059690F">
        <w:rPr>
          <w:color w:val="000000"/>
        </w:rPr>
        <w:t>subsection</w:t>
      </w:r>
      <w:r w:rsidR="0059690F" w:rsidRPr="0059690F">
        <w:rPr>
          <w:color w:val="000000"/>
        </w:rPr>
        <w:t> </w:t>
      </w:r>
      <w:r w:rsidRPr="0059690F">
        <w:rPr>
          <w:color w:val="000000"/>
        </w:rPr>
        <w:t xml:space="preserve">171(2) of the Act, the certificate may be registered in a court having jurisdiction with respect to the recovery of debts of an amount equal to the literary proceeds </w:t>
      </w:r>
      <w:r w:rsidR="00210FEE" w:rsidRPr="0059690F">
        <w:rPr>
          <w:color w:val="000000"/>
        </w:rPr>
        <w:t>amount</w:t>
      </w:r>
      <w:r w:rsidRPr="0059690F">
        <w:rPr>
          <w:color w:val="000000"/>
        </w:rPr>
        <w:t xml:space="preserve"> by filing it in that court.</w:t>
      </w:r>
    </w:p>
    <w:p w:rsidR="006D6474" w:rsidRPr="0059690F" w:rsidRDefault="006D6474" w:rsidP="006D6474">
      <w:pPr>
        <w:pStyle w:val="ActHead2"/>
        <w:pageBreakBefore/>
      </w:pPr>
      <w:bookmarkStart w:id="23" w:name="_Toc11407178"/>
      <w:r w:rsidRPr="0059690F">
        <w:rPr>
          <w:rStyle w:val="CharPartNo"/>
        </w:rPr>
        <w:t>Part</w:t>
      </w:r>
      <w:r w:rsidR="0059690F" w:rsidRPr="0059690F">
        <w:rPr>
          <w:rStyle w:val="CharPartNo"/>
        </w:rPr>
        <w:t> </w:t>
      </w:r>
      <w:r w:rsidRPr="0059690F">
        <w:rPr>
          <w:rStyle w:val="CharPartNo"/>
        </w:rPr>
        <w:t>3</w:t>
      </w:r>
      <w:r w:rsidRPr="0059690F">
        <w:t>—</w:t>
      </w:r>
      <w:r w:rsidRPr="0059690F">
        <w:rPr>
          <w:rStyle w:val="CharPartText"/>
        </w:rPr>
        <w:t>Information gathering</w:t>
      </w:r>
      <w:bookmarkEnd w:id="23"/>
    </w:p>
    <w:p w:rsidR="006D6474" w:rsidRPr="0059690F" w:rsidRDefault="006D6474" w:rsidP="006D6474">
      <w:pPr>
        <w:pStyle w:val="Header"/>
      </w:pPr>
      <w:r w:rsidRPr="0059690F">
        <w:rPr>
          <w:rStyle w:val="CharDivNo"/>
        </w:rPr>
        <w:t xml:space="preserve"> </w:t>
      </w:r>
      <w:r w:rsidRPr="0059690F">
        <w:rPr>
          <w:rStyle w:val="CharDivText"/>
        </w:rPr>
        <w:t xml:space="preserve"> </w:t>
      </w:r>
    </w:p>
    <w:p w:rsidR="006D6474" w:rsidRPr="0059690F" w:rsidRDefault="00D51C68" w:rsidP="006D6474">
      <w:pPr>
        <w:pStyle w:val="ActHead5"/>
      </w:pPr>
      <w:bookmarkStart w:id="24" w:name="_Toc11407179"/>
      <w:r w:rsidRPr="0059690F">
        <w:rPr>
          <w:rStyle w:val="CharSectno"/>
        </w:rPr>
        <w:t>18</w:t>
      </w:r>
      <w:r w:rsidR="006D6474" w:rsidRPr="0059690F">
        <w:t xml:space="preserve">  Approved examiners</w:t>
      </w:r>
      <w:bookmarkEnd w:id="24"/>
    </w:p>
    <w:p w:rsidR="006D6474" w:rsidRPr="0059690F" w:rsidRDefault="006D6474" w:rsidP="006D6474">
      <w:pPr>
        <w:pStyle w:val="subsection"/>
      </w:pPr>
      <w:r w:rsidRPr="0059690F">
        <w:tab/>
        <w:t>(1)</w:t>
      </w:r>
      <w:r w:rsidRPr="0059690F">
        <w:tab/>
        <w:t>For the purposes of paragraph</w:t>
      </w:r>
      <w:r w:rsidR="0059690F" w:rsidRPr="0059690F">
        <w:t> </w:t>
      </w:r>
      <w:r w:rsidRPr="0059690F">
        <w:t>183(5)(a) of the Act, the following offices are specified:</w:t>
      </w:r>
    </w:p>
    <w:p w:rsidR="006D6474" w:rsidRPr="0059690F" w:rsidRDefault="006D6474" w:rsidP="006D6474">
      <w:pPr>
        <w:pStyle w:val="paragraph"/>
      </w:pPr>
      <w:r w:rsidRPr="0059690F">
        <w:tab/>
        <w:t>(a)</w:t>
      </w:r>
      <w:r w:rsidRPr="0059690F">
        <w:tab/>
        <w:t>the office of President of the Administrative Appeals Tribunal</w:t>
      </w:r>
      <w:r w:rsidR="00E57A7E" w:rsidRPr="0059690F">
        <w:t>;</w:t>
      </w:r>
    </w:p>
    <w:p w:rsidR="006D6474" w:rsidRPr="0059690F" w:rsidRDefault="006D6474" w:rsidP="006D6474">
      <w:pPr>
        <w:pStyle w:val="paragraph"/>
      </w:pPr>
      <w:r w:rsidRPr="0059690F">
        <w:tab/>
        <w:t>(b)</w:t>
      </w:r>
      <w:r w:rsidRPr="0059690F">
        <w:tab/>
        <w:t>the office of Deputy President of the Administrative Appeals Tribunal</w:t>
      </w:r>
      <w:r w:rsidR="00E57A7E" w:rsidRPr="0059690F">
        <w:t>;</w:t>
      </w:r>
    </w:p>
    <w:p w:rsidR="006D6474" w:rsidRPr="0059690F" w:rsidRDefault="006D6474" w:rsidP="006D6474">
      <w:pPr>
        <w:pStyle w:val="paragraph"/>
      </w:pPr>
      <w:r w:rsidRPr="0059690F">
        <w:tab/>
        <w:t>(</w:t>
      </w:r>
      <w:r w:rsidR="007F6031" w:rsidRPr="0059690F">
        <w:t>c</w:t>
      </w:r>
      <w:r w:rsidRPr="0059690F">
        <w:t>)</w:t>
      </w:r>
      <w:r w:rsidRPr="0059690F">
        <w:tab/>
        <w:t>an office of non</w:t>
      </w:r>
      <w:r w:rsidR="0059690F">
        <w:noBreakHyphen/>
      </w:r>
      <w:r w:rsidRPr="0059690F">
        <w:t>presidential member of the Administrative Appeals Tribunal, if the person holding office is enrolled as a legal practitioner of the High Court, of another federal court or of the Supreme Court of a State or Territory, and has been enrolled for at least 5 years.</w:t>
      </w:r>
    </w:p>
    <w:p w:rsidR="006D6474" w:rsidRPr="0059690F" w:rsidRDefault="006D6474" w:rsidP="006D6474">
      <w:pPr>
        <w:pStyle w:val="subsection"/>
      </w:pPr>
      <w:r w:rsidRPr="0059690F">
        <w:tab/>
        <w:t>(2)</w:t>
      </w:r>
      <w:r w:rsidRPr="0059690F">
        <w:tab/>
        <w:t>For the purposes of paragraph</w:t>
      </w:r>
      <w:r w:rsidR="0059690F" w:rsidRPr="0059690F">
        <w:t> </w:t>
      </w:r>
      <w:r w:rsidRPr="0059690F">
        <w:t>183(5)(a) of the Act, the following classes of people are specified:</w:t>
      </w:r>
    </w:p>
    <w:p w:rsidR="006D6474" w:rsidRPr="0059690F" w:rsidRDefault="006D6474" w:rsidP="006D6474">
      <w:pPr>
        <w:pStyle w:val="paragraph"/>
      </w:pPr>
      <w:r w:rsidRPr="0059690F">
        <w:tab/>
        <w:t>(a)</w:t>
      </w:r>
      <w:r w:rsidRPr="0059690F">
        <w:tab/>
        <w:t>persons who have held the office of judge in the Supreme Court, District Court or County Court of a State or Territory and have stated, in writing, that they are willing to be an approved examiner;</w:t>
      </w:r>
    </w:p>
    <w:p w:rsidR="006D6474" w:rsidRPr="0059690F" w:rsidRDefault="006D6474" w:rsidP="006D6474">
      <w:pPr>
        <w:pStyle w:val="paragraph"/>
      </w:pPr>
      <w:r w:rsidRPr="0059690F">
        <w:tab/>
        <w:t>(b)</w:t>
      </w:r>
      <w:r w:rsidRPr="0059690F">
        <w:tab/>
        <w:t>persons who have held the office of magistrate and have stated, in writing, that they are willing to be an approved examiner.</w:t>
      </w:r>
    </w:p>
    <w:p w:rsidR="006D6474" w:rsidRPr="0059690F" w:rsidRDefault="00D51C68" w:rsidP="006D6474">
      <w:pPr>
        <w:pStyle w:val="ActHead5"/>
      </w:pPr>
      <w:bookmarkStart w:id="25" w:name="_Toc11407180"/>
      <w:r w:rsidRPr="0059690F">
        <w:rPr>
          <w:rStyle w:val="CharSectno"/>
        </w:rPr>
        <w:t>19</w:t>
      </w:r>
      <w:r w:rsidR="006D6474" w:rsidRPr="0059690F">
        <w:t xml:space="preserve">  Approved form—examination notice</w:t>
      </w:r>
      <w:bookmarkEnd w:id="25"/>
    </w:p>
    <w:p w:rsidR="006D6474" w:rsidRPr="0059690F" w:rsidRDefault="006D6474" w:rsidP="006D6474">
      <w:pPr>
        <w:pStyle w:val="subsection"/>
      </w:pPr>
      <w:r w:rsidRPr="0059690F">
        <w:tab/>
      </w:r>
      <w:r w:rsidRPr="0059690F">
        <w:tab/>
        <w:t>For the purposes of section</w:t>
      </w:r>
      <w:r w:rsidR="0059690F" w:rsidRPr="0059690F">
        <w:t> </w:t>
      </w:r>
      <w:r w:rsidRPr="0059690F">
        <w:t>185 of the Act, the form of examination notice set out in Schedule</w:t>
      </w:r>
      <w:r w:rsidR="0059690F" w:rsidRPr="0059690F">
        <w:t> </w:t>
      </w:r>
      <w:r w:rsidRPr="0059690F">
        <w:t>5 is prescribed.</w:t>
      </w:r>
    </w:p>
    <w:p w:rsidR="00D51C68" w:rsidRPr="0059690F" w:rsidRDefault="00D51C68" w:rsidP="00D51C68">
      <w:pPr>
        <w:pStyle w:val="ActHead5"/>
      </w:pPr>
      <w:bookmarkStart w:id="26" w:name="_Toc11407181"/>
      <w:r w:rsidRPr="0059690F">
        <w:rPr>
          <w:rStyle w:val="CharSectno"/>
        </w:rPr>
        <w:t>20</w:t>
      </w:r>
      <w:r w:rsidRPr="0059690F">
        <w:t xml:space="preserve">  Unexplained wealth legislation of a State or Territory</w:t>
      </w:r>
      <w:bookmarkEnd w:id="26"/>
    </w:p>
    <w:p w:rsidR="00D51C68" w:rsidRPr="0059690F" w:rsidRDefault="00D51C68" w:rsidP="00D51C68">
      <w:pPr>
        <w:pStyle w:val="SubsectionHead"/>
      </w:pPr>
      <w:r w:rsidRPr="0059690F">
        <w:t>New South Wales</w:t>
      </w:r>
    </w:p>
    <w:p w:rsidR="00D51C68" w:rsidRPr="0059690F" w:rsidRDefault="00D51C68" w:rsidP="00D51C68">
      <w:pPr>
        <w:pStyle w:val="subsection"/>
      </w:pPr>
      <w:r w:rsidRPr="0059690F">
        <w:tab/>
        <w:t>(1)</w:t>
      </w:r>
      <w:r w:rsidRPr="0059690F">
        <w:tab/>
        <w:t xml:space="preserve">For the purposes of the definition of </w:t>
      </w:r>
      <w:r w:rsidRPr="0059690F">
        <w:rPr>
          <w:b/>
          <w:i/>
        </w:rPr>
        <w:t>unexplained wealth legislation</w:t>
      </w:r>
      <w:r w:rsidRPr="0059690F">
        <w:t xml:space="preserve"> in section</w:t>
      </w:r>
      <w:r w:rsidR="0059690F" w:rsidRPr="0059690F">
        <w:t> </w:t>
      </w:r>
      <w:r w:rsidRPr="0059690F">
        <w:t>338 of the Act, the unexplained wealth legislation of New South Wales is Division</w:t>
      </w:r>
      <w:r w:rsidR="0059690F" w:rsidRPr="0059690F">
        <w:t> </w:t>
      </w:r>
      <w:r w:rsidRPr="0059690F">
        <w:t>2 of Part</w:t>
      </w:r>
      <w:r w:rsidR="0059690F" w:rsidRPr="0059690F">
        <w:t> </w:t>
      </w:r>
      <w:r w:rsidRPr="0059690F">
        <w:t xml:space="preserve">3 of the </w:t>
      </w:r>
      <w:r w:rsidRPr="0059690F">
        <w:rPr>
          <w:i/>
        </w:rPr>
        <w:t>Criminal Assets Recovery Act 1990</w:t>
      </w:r>
      <w:r w:rsidRPr="0059690F">
        <w:t xml:space="preserve"> </w:t>
      </w:r>
      <w:r w:rsidR="00B945CB" w:rsidRPr="0059690F">
        <w:t>(NSW)</w:t>
      </w:r>
      <w:r w:rsidRPr="0059690F">
        <w:t>, and the other provisions of that Act that relate to that Division.</w:t>
      </w:r>
    </w:p>
    <w:p w:rsidR="00D51C68" w:rsidRPr="0059690F" w:rsidRDefault="00D51C68" w:rsidP="00D51C68">
      <w:pPr>
        <w:pStyle w:val="notetext"/>
      </w:pPr>
      <w:r w:rsidRPr="0059690F">
        <w:t>Note:</w:t>
      </w:r>
      <w:r w:rsidRPr="0059690F">
        <w:tab/>
        <w:t>Section</w:t>
      </w:r>
      <w:r w:rsidR="0059690F" w:rsidRPr="0059690F">
        <w:t> </w:t>
      </w:r>
      <w:r w:rsidRPr="0059690F">
        <w:t xml:space="preserve">6 of the New South Wales Act (which defines </w:t>
      </w:r>
      <w:r w:rsidRPr="0059690F">
        <w:rPr>
          <w:b/>
          <w:i/>
        </w:rPr>
        <w:t>serious crime related activity</w:t>
      </w:r>
      <w:r w:rsidRPr="0059690F">
        <w:t>) is an example of a provision that relates to Division</w:t>
      </w:r>
      <w:r w:rsidR="0059690F" w:rsidRPr="0059690F">
        <w:t> </w:t>
      </w:r>
      <w:r w:rsidRPr="0059690F">
        <w:t>2 of Part</w:t>
      </w:r>
      <w:r w:rsidR="0059690F" w:rsidRPr="0059690F">
        <w:t> </w:t>
      </w:r>
      <w:r w:rsidRPr="0059690F">
        <w:t>3 of that Act because Division</w:t>
      </w:r>
      <w:r w:rsidR="0059690F" w:rsidRPr="0059690F">
        <w:t> </w:t>
      </w:r>
      <w:r w:rsidRPr="0059690F">
        <w:t>2 refers to that term.</w:t>
      </w:r>
    </w:p>
    <w:p w:rsidR="00D51C68" w:rsidRPr="0059690F" w:rsidRDefault="00D51C68" w:rsidP="00D51C68">
      <w:pPr>
        <w:pStyle w:val="SubsectionHead"/>
      </w:pPr>
      <w:r w:rsidRPr="0059690F">
        <w:t>Northern Territory</w:t>
      </w:r>
    </w:p>
    <w:p w:rsidR="00D51C68" w:rsidRPr="0059690F" w:rsidRDefault="00D51C68" w:rsidP="00D51C68">
      <w:pPr>
        <w:pStyle w:val="subsection"/>
      </w:pPr>
      <w:r w:rsidRPr="0059690F">
        <w:tab/>
        <w:t>(2)</w:t>
      </w:r>
      <w:r w:rsidRPr="0059690F">
        <w:tab/>
        <w:t xml:space="preserve">For the purposes of the definition of </w:t>
      </w:r>
      <w:r w:rsidRPr="0059690F">
        <w:rPr>
          <w:b/>
          <w:i/>
        </w:rPr>
        <w:t>unexplained wealth legislation</w:t>
      </w:r>
      <w:r w:rsidRPr="0059690F">
        <w:t xml:space="preserve"> in section</w:t>
      </w:r>
      <w:r w:rsidR="0059690F" w:rsidRPr="0059690F">
        <w:t> </w:t>
      </w:r>
      <w:r w:rsidRPr="0059690F">
        <w:t>338 of the Act, the unexplained wealth legislation of the Northern Territory is Division</w:t>
      </w:r>
      <w:r w:rsidR="0059690F" w:rsidRPr="0059690F">
        <w:t> </w:t>
      </w:r>
      <w:r w:rsidRPr="0059690F">
        <w:t>1 of Part</w:t>
      </w:r>
      <w:r w:rsidR="0059690F" w:rsidRPr="0059690F">
        <w:t> </w:t>
      </w:r>
      <w:r w:rsidRPr="0059690F">
        <w:t xml:space="preserve">6 of the </w:t>
      </w:r>
      <w:r w:rsidRPr="0059690F">
        <w:rPr>
          <w:i/>
        </w:rPr>
        <w:t xml:space="preserve">Criminal Property Forfeiture Act </w:t>
      </w:r>
      <w:r w:rsidR="007F22AC" w:rsidRPr="0059690F">
        <w:rPr>
          <w:i/>
        </w:rPr>
        <w:t xml:space="preserve">2002 </w:t>
      </w:r>
      <w:r w:rsidR="00B945CB" w:rsidRPr="0059690F">
        <w:t>(NT)</w:t>
      </w:r>
      <w:r w:rsidRPr="0059690F">
        <w:t>, and the other provisions of that Act that relate to that Division.</w:t>
      </w:r>
    </w:p>
    <w:p w:rsidR="00D51C68" w:rsidRPr="0059690F" w:rsidRDefault="00D51C68" w:rsidP="00D51C68">
      <w:pPr>
        <w:pStyle w:val="notetext"/>
      </w:pPr>
      <w:r w:rsidRPr="0059690F">
        <w:t>Note:</w:t>
      </w:r>
      <w:r w:rsidRPr="0059690F">
        <w:tab/>
        <w:t>Section</w:t>
      </w:r>
      <w:r w:rsidR="0059690F" w:rsidRPr="0059690F">
        <w:t> </w:t>
      </w:r>
      <w:r w:rsidRPr="0059690F">
        <w:t>100 of the Northern Territory Act (which allows a court to order that restrained property is forfeit to the Northern Territory if an unexplained wealth declaration has been made against a person who owns or effectively controls the property) is an example of a provision that relates to Division</w:t>
      </w:r>
      <w:r w:rsidR="0059690F" w:rsidRPr="0059690F">
        <w:t> </w:t>
      </w:r>
      <w:r w:rsidRPr="0059690F">
        <w:t>1 of Part</w:t>
      </w:r>
      <w:r w:rsidR="0059690F" w:rsidRPr="0059690F">
        <w:t> </w:t>
      </w:r>
      <w:r w:rsidRPr="0059690F">
        <w:t>6 of that Act because it relates to unexplained wealth declarations (which are made under that Division).</w:t>
      </w:r>
    </w:p>
    <w:p w:rsidR="006D6474" w:rsidRPr="0059690F" w:rsidRDefault="006D6474" w:rsidP="006D6474">
      <w:pPr>
        <w:pStyle w:val="ActHead2"/>
        <w:pageBreakBefore/>
      </w:pPr>
      <w:bookmarkStart w:id="27" w:name="_Toc11407182"/>
      <w:r w:rsidRPr="0059690F">
        <w:rPr>
          <w:rStyle w:val="CharPartNo"/>
        </w:rPr>
        <w:t>Part</w:t>
      </w:r>
      <w:r w:rsidR="0059690F" w:rsidRPr="0059690F">
        <w:rPr>
          <w:rStyle w:val="CharPartNo"/>
        </w:rPr>
        <w:t> </w:t>
      </w:r>
      <w:r w:rsidRPr="0059690F">
        <w:rPr>
          <w:rStyle w:val="CharPartNo"/>
        </w:rPr>
        <w:t>4</w:t>
      </w:r>
      <w:r w:rsidRPr="0059690F">
        <w:t>—</w:t>
      </w:r>
      <w:r w:rsidRPr="0059690F">
        <w:rPr>
          <w:rStyle w:val="CharPartText"/>
        </w:rPr>
        <w:t>Administration</w:t>
      </w:r>
      <w:bookmarkEnd w:id="27"/>
    </w:p>
    <w:p w:rsidR="006D6474" w:rsidRPr="0059690F" w:rsidRDefault="006D6474" w:rsidP="006D6474">
      <w:pPr>
        <w:pStyle w:val="ActHead3"/>
      </w:pPr>
      <w:bookmarkStart w:id="28" w:name="_Toc11407183"/>
      <w:r w:rsidRPr="0059690F">
        <w:rPr>
          <w:rStyle w:val="CharDivNo"/>
        </w:rPr>
        <w:t>Division</w:t>
      </w:r>
      <w:r w:rsidR="0059690F" w:rsidRPr="0059690F">
        <w:rPr>
          <w:rStyle w:val="CharDivNo"/>
        </w:rPr>
        <w:t> </w:t>
      </w:r>
      <w:r w:rsidR="00977DA8" w:rsidRPr="0059690F">
        <w:rPr>
          <w:rStyle w:val="CharDivNo"/>
        </w:rPr>
        <w:t>1</w:t>
      </w:r>
      <w:r w:rsidRPr="0059690F">
        <w:t>—</w:t>
      </w:r>
      <w:r w:rsidRPr="0059690F">
        <w:rPr>
          <w:rStyle w:val="CharDivText"/>
        </w:rPr>
        <w:t>Powers and duties of the Official Trustee</w:t>
      </w:r>
      <w:bookmarkEnd w:id="28"/>
    </w:p>
    <w:p w:rsidR="006D6474" w:rsidRPr="0059690F" w:rsidRDefault="00D51C68" w:rsidP="006D6474">
      <w:pPr>
        <w:pStyle w:val="ActHead5"/>
      </w:pPr>
      <w:bookmarkStart w:id="29" w:name="_Toc11407184"/>
      <w:r w:rsidRPr="0059690F">
        <w:rPr>
          <w:rStyle w:val="CharSectno"/>
        </w:rPr>
        <w:t>21</w:t>
      </w:r>
      <w:r w:rsidR="006D6474" w:rsidRPr="0059690F">
        <w:t xml:space="preserve">  Costs etc. payable to Official Trustee</w:t>
      </w:r>
      <w:bookmarkEnd w:id="29"/>
    </w:p>
    <w:p w:rsidR="006D6474" w:rsidRPr="0059690F" w:rsidRDefault="006D6474" w:rsidP="006D6474">
      <w:pPr>
        <w:pStyle w:val="subsection"/>
      </w:pPr>
      <w:r w:rsidRPr="0059690F">
        <w:rPr>
          <w:color w:val="000000"/>
        </w:rPr>
        <w:tab/>
      </w:r>
      <w:r w:rsidRPr="0059690F">
        <w:rPr>
          <w:color w:val="000000"/>
        </w:rPr>
        <w:tab/>
        <w:t xml:space="preserve">For </w:t>
      </w:r>
      <w:r w:rsidRPr="0059690F">
        <w:t xml:space="preserve">the purposes of </w:t>
      </w:r>
      <w:r w:rsidRPr="0059690F">
        <w:rPr>
          <w:color w:val="000000"/>
        </w:rPr>
        <w:t>paragraph</w:t>
      </w:r>
      <w:r w:rsidR="0059690F" w:rsidRPr="0059690F">
        <w:rPr>
          <w:color w:val="000000"/>
        </w:rPr>
        <w:t> </w:t>
      </w:r>
      <w:r w:rsidRPr="0059690F">
        <w:rPr>
          <w:color w:val="000000"/>
        </w:rPr>
        <w:t>288(1)(a) of the Act, there is payable to the Official Trustee an amount equal to the amount of costs, charges and expenses incurred in connection with the Official Trustee’s exercise of powers and performance of functions or duties under the Act or under Part</w:t>
      </w:r>
      <w:r w:rsidR="0059690F" w:rsidRPr="0059690F">
        <w:rPr>
          <w:color w:val="000000"/>
        </w:rPr>
        <w:t> </w:t>
      </w:r>
      <w:r w:rsidRPr="0059690F">
        <w:rPr>
          <w:color w:val="000000"/>
        </w:rPr>
        <w:t>VI of the Mutual Assistance Act.</w:t>
      </w:r>
    </w:p>
    <w:p w:rsidR="006D6474" w:rsidRPr="0059690F" w:rsidRDefault="00D51C68" w:rsidP="006D6474">
      <w:pPr>
        <w:pStyle w:val="ActHead5"/>
      </w:pPr>
      <w:bookmarkStart w:id="30" w:name="_Toc11407185"/>
      <w:r w:rsidRPr="0059690F">
        <w:rPr>
          <w:rStyle w:val="CharSectno"/>
        </w:rPr>
        <w:t>22</w:t>
      </w:r>
      <w:r w:rsidR="006D6474" w:rsidRPr="0059690F">
        <w:t xml:space="preserve">  Remuneration of Official Trustee</w:t>
      </w:r>
      <w:bookmarkEnd w:id="30"/>
    </w:p>
    <w:p w:rsidR="006D6474" w:rsidRPr="0059690F" w:rsidRDefault="006D6474" w:rsidP="006D6474">
      <w:pPr>
        <w:pStyle w:val="subsection"/>
      </w:pPr>
      <w:r w:rsidRPr="0059690F">
        <w:tab/>
      </w:r>
      <w:r w:rsidRPr="0059690F">
        <w:tab/>
        <w:t>For the purposes of paragraph</w:t>
      </w:r>
      <w:r w:rsidR="0059690F" w:rsidRPr="0059690F">
        <w:t> </w:t>
      </w:r>
      <w:r w:rsidRPr="0059690F">
        <w:t xml:space="preserve">288(1)(b) of the Act, the amount of remuneration payable to the Official Trustee in respect of the Official Trustee’s exercise of powers and performance of functions or duties </w:t>
      </w:r>
      <w:r w:rsidR="00737167" w:rsidRPr="0059690F">
        <w:rPr>
          <w:color w:val="000000"/>
        </w:rPr>
        <w:t>under the Act or under Part</w:t>
      </w:r>
      <w:r w:rsidR="0059690F" w:rsidRPr="0059690F">
        <w:rPr>
          <w:color w:val="000000"/>
        </w:rPr>
        <w:t> </w:t>
      </w:r>
      <w:r w:rsidR="00737167" w:rsidRPr="0059690F">
        <w:rPr>
          <w:color w:val="000000"/>
        </w:rPr>
        <w:t xml:space="preserve">VI of the Mutual Assistance Act </w:t>
      </w:r>
      <w:r w:rsidRPr="0059690F">
        <w:t>is $62.50 for each period of 15 minutes, or part of 15 minutes.</w:t>
      </w:r>
    </w:p>
    <w:p w:rsidR="006D6474" w:rsidRPr="0059690F" w:rsidRDefault="006D6474" w:rsidP="00054009">
      <w:pPr>
        <w:pStyle w:val="ActHead3"/>
        <w:pageBreakBefore/>
      </w:pPr>
      <w:bookmarkStart w:id="31" w:name="_Toc11407186"/>
      <w:r w:rsidRPr="0059690F">
        <w:rPr>
          <w:rStyle w:val="CharDivNo"/>
        </w:rPr>
        <w:t>Division</w:t>
      </w:r>
      <w:r w:rsidR="0059690F" w:rsidRPr="0059690F">
        <w:rPr>
          <w:rStyle w:val="CharDivNo"/>
        </w:rPr>
        <w:t> </w:t>
      </w:r>
      <w:r w:rsidR="00977DA8" w:rsidRPr="0059690F">
        <w:rPr>
          <w:rStyle w:val="CharDivNo"/>
        </w:rPr>
        <w:t>2</w:t>
      </w:r>
      <w:r w:rsidRPr="0059690F">
        <w:t>—</w:t>
      </w:r>
      <w:r w:rsidRPr="0059690F">
        <w:rPr>
          <w:rStyle w:val="CharDivText"/>
        </w:rPr>
        <w:t>Confiscated Assets Account</w:t>
      </w:r>
      <w:bookmarkEnd w:id="31"/>
    </w:p>
    <w:p w:rsidR="006D6474" w:rsidRPr="0059690F" w:rsidRDefault="00D51C68" w:rsidP="006D6474">
      <w:pPr>
        <w:pStyle w:val="ActHead5"/>
      </w:pPr>
      <w:bookmarkStart w:id="32" w:name="_Toc11407187"/>
      <w:r w:rsidRPr="0059690F">
        <w:rPr>
          <w:rStyle w:val="CharSectno"/>
        </w:rPr>
        <w:t>23</w:t>
      </w:r>
      <w:r w:rsidR="006D6474" w:rsidRPr="0059690F">
        <w:t xml:space="preserve">  Annual management fee for Confiscated Assets Account</w:t>
      </w:r>
      <w:bookmarkEnd w:id="32"/>
    </w:p>
    <w:p w:rsidR="006D6474" w:rsidRPr="0059690F" w:rsidRDefault="006D6474" w:rsidP="006D6474">
      <w:pPr>
        <w:pStyle w:val="subsection"/>
      </w:pPr>
      <w:r w:rsidRPr="0059690F">
        <w:tab/>
        <w:t>(1)</w:t>
      </w:r>
      <w:r w:rsidRPr="0059690F">
        <w:tab/>
        <w:t>For the purposes of paragraph</w:t>
      </w:r>
      <w:r w:rsidR="0059690F" w:rsidRPr="0059690F">
        <w:t> </w:t>
      </w:r>
      <w:r w:rsidRPr="0059690F">
        <w:t>297(f) of the Act, the annual management fee of $272,500 is specified for the 2019 calendar year and each later calendar year.</w:t>
      </w:r>
    </w:p>
    <w:p w:rsidR="006D6474" w:rsidRPr="0059690F" w:rsidRDefault="006D6474" w:rsidP="006D6474">
      <w:pPr>
        <w:pStyle w:val="subsection"/>
      </w:pPr>
      <w:r w:rsidRPr="0059690F">
        <w:tab/>
        <w:t>(2)</w:t>
      </w:r>
      <w:r w:rsidRPr="0059690F">
        <w:tab/>
        <w:t xml:space="preserve">The fee specified in </w:t>
      </w:r>
      <w:r w:rsidR="0059690F" w:rsidRPr="0059690F">
        <w:t>subsection (</w:t>
      </w:r>
      <w:r w:rsidR="00737167" w:rsidRPr="0059690F">
        <w:t>1</w:t>
      </w:r>
      <w:r w:rsidRPr="0059690F">
        <w:t>) is payable within 28 days after 27</w:t>
      </w:r>
      <w:r w:rsidR="0059690F" w:rsidRPr="0059690F">
        <w:t> </w:t>
      </w:r>
      <w:r w:rsidRPr="0059690F">
        <w:t>December in the year to which the fee relates.</w:t>
      </w:r>
    </w:p>
    <w:p w:rsidR="006D6474" w:rsidRPr="0059690F" w:rsidRDefault="006D6474" w:rsidP="006D6474">
      <w:pPr>
        <w:pStyle w:val="subsection"/>
      </w:pPr>
      <w:r w:rsidRPr="0059690F">
        <w:tab/>
        <w:t>(3)</w:t>
      </w:r>
      <w:r w:rsidRPr="0059690F">
        <w:tab/>
        <w:t xml:space="preserve">A fee mentioned in this section is the price of the taxable supply within the meaning of the </w:t>
      </w:r>
      <w:r w:rsidRPr="0059690F">
        <w:rPr>
          <w:i/>
        </w:rPr>
        <w:t>A New Tax System (Goods and Services Tax) Act 1999</w:t>
      </w:r>
      <w:r w:rsidRPr="0059690F">
        <w:t>.</w:t>
      </w:r>
    </w:p>
    <w:p w:rsidR="006D6474" w:rsidRPr="0059690F" w:rsidRDefault="006D6474" w:rsidP="006D6474">
      <w:pPr>
        <w:sectPr w:rsidR="006D6474" w:rsidRPr="0059690F" w:rsidSect="000352C9">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6D6474" w:rsidRPr="0059690F" w:rsidRDefault="006D6474" w:rsidP="006D6474">
      <w:pPr>
        <w:pStyle w:val="ActHead1"/>
      </w:pPr>
      <w:bookmarkStart w:id="33" w:name="_Toc11407188"/>
      <w:r w:rsidRPr="0059690F">
        <w:rPr>
          <w:rStyle w:val="CharChapNo"/>
        </w:rPr>
        <w:t>Schedule</w:t>
      </w:r>
      <w:r w:rsidR="0059690F" w:rsidRPr="0059690F">
        <w:rPr>
          <w:rStyle w:val="CharChapNo"/>
        </w:rPr>
        <w:t> </w:t>
      </w:r>
      <w:r w:rsidRPr="0059690F">
        <w:rPr>
          <w:rStyle w:val="CharChapNo"/>
        </w:rPr>
        <w:t>1</w:t>
      </w:r>
      <w:r w:rsidRPr="0059690F">
        <w:t>—</w:t>
      </w:r>
      <w:r w:rsidR="007F6031" w:rsidRPr="0059690F">
        <w:rPr>
          <w:rStyle w:val="CharChapText"/>
        </w:rPr>
        <w:t>I</w:t>
      </w:r>
      <w:r w:rsidRPr="0059690F">
        <w:rPr>
          <w:rStyle w:val="CharChapText"/>
        </w:rPr>
        <w:t>nterstate forfeiture order</w:t>
      </w:r>
      <w:bookmarkEnd w:id="33"/>
    </w:p>
    <w:p w:rsidR="006D6474" w:rsidRPr="0059690F" w:rsidRDefault="006D6474" w:rsidP="006D6474">
      <w:pPr>
        <w:pStyle w:val="notemargin"/>
      </w:pPr>
      <w:r w:rsidRPr="0059690F">
        <w:t>Note:</w:t>
      </w:r>
      <w:r w:rsidRPr="0059690F">
        <w:tab/>
        <w:t>See section</w:t>
      </w:r>
      <w:r w:rsidR="0059690F" w:rsidRPr="0059690F">
        <w:t> </w:t>
      </w:r>
      <w:r w:rsidR="00D51C68" w:rsidRPr="0059690F">
        <w:t>9</w:t>
      </w:r>
      <w:r w:rsidRPr="0059690F">
        <w:t>.</w:t>
      </w:r>
    </w:p>
    <w:p w:rsidR="006D6474" w:rsidRPr="0059690F" w:rsidRDefault="006D6474" w:rsidP="006D6474">
      <w:pPr>
        <w:pStyle w:val="Header"/>
      </w:pPr>
      <w:r w:rsidRPr="0059690F">
        <w:rPr>
          <w:rStyle w:val="CharPartNo"/>
        </w:rPr>
        <w:t xml:space="preserve"> </w:t>
      </w:r>
      <w:r w:rsidRPr="0059690F">
        <w:rPr>
          <w:rStyle w:val="CharPartText"/>
        </w:rPr>
        <w:t xml:space="preserve"> </w:t>
      </w:r>
    </w:p>
    <w:p w:rsidR="006D6474" w:rsidRPr="0059690F" w:rsidRDefault="006D6474" w:rsidP="006D6474">
      <w:pPr>
        <w:pStyle w:val="Header"/>
      </w:pPr>
      <w:r w:rsidRPr="0059690F">
        <w:rPr>
          <w:rStyle w:val="CharDivNo"/>
        </w:rPr>
        <w:t xml:space="preserve"> </w:t>
      </w:r>
      <w:r w:rsidRPr="0059690F">
        <w:rPr>
          <w:rStyle w:val="CharDivText"/>
        </w:rPr>
        <w:t xml:space="preserve"> </w:t>
      </w:r>
    </w:p>
    <w:p w:rsidR="00EA3A34" w:rsidRPr="0059690F" w:rsidRDefault="00EA3A34" w:rsidP="00EA3A34">
      <w:pPr>
        <w:pStyle w:val="ActHead5"/>
      </w:pPr>
      <w:bookmarkStart w:id="34" w:name="_Toc11407189"/>
      <w:r w:rsidRPr="0059690F">
        <w:rPr>
          <w:rStyle w:val="CharSectno"/>
        </w:rPr>
        <w:t>1</w:t>
      </w:r>
      <w:r w:rsidRPr="0059690F">
        <w:t xml:space="preserve">  Orders under corresponding laws</w:t>
      </w:r>
      <w:bookmarkEnd w:id="34"/>
    </w:p>
    <w:p w:rsidR="00EA3A34" w:rsidRPr="0059690F" w:rsidRDefault="00EA3A34" w:rsidP="00C96F39">
      <w:pPr>
        <w:pStyle w:val="subsection"/>
      </w:pPr>
      <w:r w:rsidRPr="0059690F">
        <w:tab/>
      </w:r>
      <w:r w:rsidRPr="0059690F">
        <w:tab/>
        <w:t>The following table</w:t>
      </w:r>
      <w:r w:rsidR="00A553F3" w:rsidRPr="0059690F">
        <w:t>s</w:t>
      </w:r>
      <w:r w:rsidRPr="0059690F">
        <w:t xml:space="preserve"> set out orders made under corresponding State and Territory laws that are declared to be orders of a kind within the definition of </w:t>
      </w:r>
      <w:r w:rsidRPr="0059690F">
        <w:rPr>
          <w:b/>
          <w:i/>
        </w:rPr>
        <w:t>interstate forfeiture order</w:t>
      </w:r>
      <w:r w:rsidRPr="0059690F">
        <w:t xml:space="preserve"> in section</w:t>
      </w:r>
      <w:r w:rsidR="0059690F" w:rsidRPr="0059690F">
        <w:t> </w:t>
      </w:r>
      <w:r w:rsidRPr="0059690F">
        <w:t>338 of the Act.</w:t>
      </w:r>
    </w:p>
    <w:p w:rsidR="00EA3A34" w:rsidRPr="0059690F" w:rsidRDefault="00EA3A34" w:rsidP="00F218D3">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1—New South Wales</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6D6474" w:rsidP="009A1F62">
            <w:pPr>
              <w:pStyle w:val="Tabletext"/>
            </w:pPr>
            <w:r w:rsidRPr="0059690F">
              <w:t>1</w:t>
            </w:r>
          </w:p>
        </w:tc>
        <w:tc>
          <w:tcPr>
            <w:tcW w:w="2411" w:type="pct"/>
            <w:tcBorders>
              <w:top w:val="single" w:sz="12" w:space="0" w:color="auto"/>
            </w:tcBorders>
            <w:shd w:val="clear" w:color="auto" w:fill="auto"/>
          </w:tcPr>
          <w:p w:rsidR="006D6474" w:rsidRPr="0059690F" w:rsidRDefault="006D6474" w:rsidP="009A1F62">
            <w:pPr>
              <w:pStyle w:val="Tabletext"/>
            </w:pPr>
            <w:r w:rsidRPr="0059690F">
              <w:t>a forfeiture order</w:t>
            </w:r>
          </w:p>
        </w:tc>
        <w:tc>
          <w:tcPr>
            <w:tcW w:w="2027" w:type="pct"/>
            <w:tcBorders>
              <w:top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18(1) of the </w:t>
            </w:r>
            <w:r w:rsidRPr="0059690F">
              <w:rPr>
                <w:i/>
              </w:rPr>
              <w:t>Confiscation of Proceeds of Crime Act 1989</w:t>
            </w:r>
          </w:p>
        </w:tc>
      </w:tr>
      <w:tr w:rsidR="006D6474" w:rsidRPr="0059690F" w:rsidTr="009A1F62">
        <w:tc>
          <w:tcPr>
            <w:tcW w:w="562" w:type="pct"/>
            <w:shd w:val="clear" w:color="auto" w:fill="auto"/>
          </w:tcPr>
          <w:p w:rsidR="006D6474" w:rsidRPr="0059690F" w:rsidRDefault="006D6474" w:rsidP="009A1F62">
            <w:pPr>
              <w:pStyle w:val="Tabletext"/>
            </w:pPr>
            <w:r w:rsidRPr="0059690F">
              <w:t>2</w:t>
            </w:r>
          </w:p>
        </w:tc>
        <w:tc>
          <w:tcPr>
            <w:tcW w:w="2411" w:type="pct"/>
            <w:shd w:val="clear" w:color="auto" w:fill="auto"/>
          </w:tcPr>
          <w:p w:rsidR="006D6474" w:rsidRPr="0059690F" w:rsidRDefault="006D6474" w:rsidP="009A1F62">
            <w:pPr>
              <w:pStyle w:val="Tabletext"/>
            </w:pPr>
            <w:r w:rsidRPr="0059690F">
              <w:t>an order declaring that specified property is available to satisfy a drug proceeds order</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32(2) of the </w:t>
            </w:r>
            <w:r w:rsidRPr="0059690F">
              <w:rPr>
                <w:i/>
              </w:rPr>
              <w:t>Confiscation of Proceeds of Crime Act 1989</w:t>
            </w:r>
          </w:p>
        </w:tc>
      </w:tr>
      <w:tr w:rsidR="006D6474" w:rsidRPr="0059690F" w:rsidTr="009A1F62">
        <w:tc>
          <w:tcPr>
            <w:tcW w:w="562" w:type="pct"/>
            <w:shd w:val="clear" w:color="auto" w:fill="auto"/>
            <w:hideMark/>
          </w:tcPr>
          <w:p w:rsidR="006D6474" w:rsidRPr="0059690F" w:rsidRDefault="006D6474" w:rsidP="009A1F62">
            <w:pPr>
              <w:pStyle w:val="Tabletext"/>
            </w:pPr>
            <w:r w:rsidRPr="0059690F">
              <w:t>3</w:t>
            </w:r>
          </w:p>
        </w:tc>
        <w:tc>
          <w:tcPr>
            <w:tcW w:w="2411" w:type="pct"/>
            <w:shd w:val="clear" w:color="auto" w:fill="auto"/>
            <w:hideMark/>
          </w:tcPr>
          <w:p w:rsidR="006D6474" w:rsidRPr="0059690F" w:rsidRDefault="006D6474" w:rsidP="00F218D3">
            <w:pPr>
              <w:pStyle w:val="Tabletext"/>
            </w:pPr>
            <w:r w:rsidRPr="0059690F">
              <w:t>an assets forfeiture order</w:t>
            </w:r>
          </w:p>
        </w:tc>
        <w:tc>
          <w:tcPr>
            <w:tcW w:w="2027" w:type="pct"/>
            <w:shd w:val="clear" w:color="auto" w:fill="auto"/>
          </w:tcPr>
          <w:p w:rsidR="006D6474" w:rsidRPr="0059690F" w:rsidRDefault="006D6474" w:rsidP="009A1F62">
            <w:pPr>
              <w:pStyle w:val="Tabletext"/>
            </w:pPr>
            <w:r w:rsidRPr="0059690F">
              <w:t>section</w:t>
            </w:r>
            <w:r w:rsidR="0059690F" w:rsidRPr="0059690F">
              <w:t> </w:t>
            </w:r>
            <w:r w:rsidRPr="0059690F">
              <w:t xml:space="preserve">22 of the </w:t>
            </w:r>
            <w:r w:rsidRPr="0059690F">
              <w:rPr>
                <w:i/>
              </w:rPr>
              <w:t>Criminal Assets Recovery Act 1990</w:t>
            </w:r>
          </w:p>
        </w:tc>
      </w:tr>
      <w:tr w:rsidR="006D6474" w:rsidRPr="0059690F" w:rsidTr="009A1F62">
        <w:tc>
          <w:tcPr>
            <w:tcW w:w="562" w:type="pct"/>
            <w:tcBorders>
              <w:bottom w:val="single" w:sz="2" w:space="0" w:color="auto"/>
            </w:tcBorders>
            <w:shd w:val="clear" w:color="auto" w:fill="auto"/>
          </w:tcPr>
          <w:p w:rsidR="006D6474" w:rsidRPr="0059690F" w:rsidRDefault="006D6474" w:rsidP="009A1F62">
            <w:pPr>
              <w:pStyle w:val="Tabletext"/>
            </w:pPr>
            <w:r w:rsidRPr="0059690F">
              <w:t>4</w:t>
            </w:r>
          </w:p>
        </w:tc>
        <w:tc>
          <w:tcPr>
            <w:tcW w:w="2411" w:type="pct"/>
            <w:tcBorders>
              <w:bottom w:val="single" w:sz="2" w:space="0" w:color="auto"/>
            </w:tcBorders>
            <w:shd w:val="clear" w:color="auto" w:fill="auto"/>
          </w:tcPr>
          <w:p w:rsidR="006D6474" w:rsidRPr="0059690F" w:rsidRDefault="006D6474" w:rsidP="009A1F62">
            <w:pPr>
              <w:pStyle w:val="Tabletext"/>
            </w:pPr>
            <w:r w:rsidRPr="0059690F">
              <w:t>an order declaring that an interest in property is available to satisfy a proceeds assessment order or unexplained wealth order</w:t>
            </w:r>
          </w:p>
        </w:tc>
        <w:tc>
          <w:tcPr>
            <w:tcW w:w="2027" w:type="pct"/>
            <w:tcBorders>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29(1) of the </w:t>
            </w:r>
            <w:r w:rsidRPr="0059690F">
              <w:rPr>
                <w:i/>
              </w:rPr>
              <w:t>Criminal Assets Recovery Act 1990</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5</w:t>
            </w:r>
          </w:p>
        </w:tc>
        <w:tc>
          <w:tcPr>
            <w:tcW w:w="2411" w:type="pct"/>
            <w:tcBorders>
              <w:top w:val="single" w:sz="2" w:space="0" w:color="auto"/>
              <w:bottom w:val="single" w:sz="12" w:space="0" w:color="auto"/>
            </w:tcBorders>
            <w:shd w:val="clear" w:color="auto" w:fill="auto"/>
          </w:tcPr>
          <w:p w:rsidR="006D6474" w:rsidRPr="0059690F" w:rsidRDefault="006D68CB" w:rsidP="00F218D3">
            <w:pPr>
              <w:pStyle w:val="Tabletext"/>
            </w:pPr>
            <w:r w:rsidRPr="0059690F">
              <w:t>an order requiring a defendant to pay to the Treasurer the value of the whole or part of an interest in property of the defendant</w:t>
            </w:r>
          </w:p>
        </w:tc>
        <w:tc>
          <w:tcPr>
            <w:tcW w:w="2027" w:type="pct"/>
            <w:tcBorders>
              <w:top w:val="single" w:sz="2" w:space="0" w:color="auto"/>
              <w:bottom w:val="single" w:sz="12" w:space="0" w:color="auto"/>
            </w:tcBorders>
            <w:shd w:val="clear" w:color="auto" w:fill="auto"/>
          </w:tcPr>
          <w:p w:rsidR="006D6474" w:rsidRPr="0059690F" w:rsidRDefault="006D6474" w:rsidP="00210FEE">
            <w:pPr>
              <w:pStyle w:val="Tabletext"/>
            </w:pPr>
            <w:r w:rsidRPr="0059690F">
              <w:t>subsection</w:t>
            </w:r>
            <w:r w:rsidR="0059690F" w:rsidRPr="0059690F">
              <w:t> </w:t>
            </w:r>
            <w:r w:rsidRPr="0059690F">
              <w:t>31</w:t>
            </w:r>
            <w:r w:rsidR="00210FEE" w:rsidRPr="0059690F">
              <w:t>A</w:t>
            </w:r>
            <w:r w:rsidRPr="0059690F">
              <w:t>(</w:t>
            </w:r>
            <w:r w:rsidR="00210FEE" w:rsidRPr="0059690F">
              <w:t>3</w:t>
            </w:r>
            <w:r w:rsidRPr="0059690F">
              <w:t xml:space="preserve">) of the </w:t>
            </w:r>
            <w:r w:rsidRPr="0059690F">
              <w:rPr>
                <w:i/>
              </w:rPr>
              <w:t>Criminal Assets Recovery Act 1990</w:t>
            </w:r>
          </w:p>
        </w:tc>
      </w:tr>
    </w:tbl>
    <w:p w:rsidR="00210FEE" w:rsidRPr="0059690F" w:rsidRDefault="00210FEE" w:rsidP="008D7F2B">
      <w:pPr>
        <w:pStyle w:val="Tabletext"/>
      </w:pPr>
    </w:p>
    <w:p w:rsidR="006D6474" w:rsidRPr="0059690F" w:rsidRDefault="00A553F3" w:rsidP="006D6474">
      <w:pPr>
        <w:rPr>
          <w:b/>
        </w:rPr>
      </w:pPr>
      <w:r w:rsidRPr="0059690F">
        <w:rPr>
          <w:b/>
        </w:rPr>
        <w:t>Table 2</w:t>
      </w:r>
      <w:r w:rsidR="006D6474" w:rsidRPr="0059690F">
        <w:rPr>
          <w:b/>
        </w:rPr>
        <w:t>—Victoria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tcBorders>
            <w:shd w:val="clear" w:color="auto" w:fill="auto"/>
          </w:tcPr>
          <w:p w:rsidR="006D6474" w:rsidRPr="0059690F" w:rsidRDefault="006D6474" w:rsidP="00F218D3">
            <w:pPr>
              <w:pStyle w:val="Tabletext"/>
            </w:pPr>
            <w:r w:rsidRPr="0059690F">
              <w:t>a forfeiture order</w:t>
            </w:r>
          </w:p>
        </w:tc>
        <w:tc>
          <w:tcPr>
            <w:tcW w:w="2027" w:type="pct"/>
            <w:tcBorders>
              <w:top w:val="single" w:sz="12" w:space="0" w:color="auto"/>
            </w:tcBorders>
            <w:shd w:val="clear" w:color="auto" w:fill="auto"/>
          </w:tcPr>
          <w:p w:rsidR="006D6474" w:rsidRPr="0059690F" w:rsidRDefault="006D6474" w:rsidP="009A1F62">
            <w:pPr>
              <w:pStyle w:val="Tabletext"/>
            </w:pPr>
            <w:r w:rsidRPr="0059690F">
              <w:t>Division</w:t>
            </w:r>
            <w:r w:rsidR="0059690F" w:rsidRPr="0059690F">
              <w:t> </w:t>
            </w:r>
            <w:r w:rsidRPr="0059690F">
              <w:t>1 of Part</w:t>
            </w:r>
            <w:r w:rsidR="0059690F" w:rsidRPr="0059690F">
              <w:t> </w:t>
            </w:r>
            <w:r w:rsidRPr="0059690F">
              <w:t xml:space="preserve">3 of the </w:t>
            </w:r>
            <w:r w:rsidRPr="0059690F">
              <w:rPr>
                <w:i/>
              </w:rPr>
              <w:t>Confiscation Act 1997</w:t>
            </w:r>
          </w:p>
        </w:tc>
      </w:tr>
      <w:tr w:rsidR="006D6474" w:rsidRPr="0059690F" w:rsidTr="009A1F62">
        <w:tc>
          <w:tcPr>
            <w:tcW w:w="562" w:type="pct"/>
            <w:shd w:val="clear" w:color="auto" w:fill="auto"/>
          </w:tcPr>
          <w:p w:rsidR="006D6474" w:rsidRPr="0059690F" w:rsidRDefault="00A553F3" w:rsidP="009A1F62">
            <w:pPr>
              <w:pStyle w:val="Tabletext"/>
            </w:pPr>
            <w:r w:rsidRPr="0059690F">
              <w:t>2</w:t>
            </w:r>
          </w:p>
        </w:tc>
        <w:tc>
          <w:tcPr>
            <w:tcW w:w="2411" w:type="pct"/>
            <w:shd w:val="clear" w:color="auto" w:fill="auto"/>
          </w:tcPr>
          <w:p w:rsidR="006D6474" w:rsidRPr="0059690F" w:rsidRDefault="006D6474" w:rsidP="00F218D3">
            <w:pPr>
              <w:pStyle w:val="Tabletext"/>
            </w:pPr>
            <w:r w:rsidRPr="0059690F">
              <w:t>a tainted property substitution declaration</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34C(1) of the </w:t>
            </w:r>
            <w:r w:rsidRPr="0059690F">
              <w:rPr>
                <w:i/>
              </w:rPr>
              <w:t>Confiscation Act 1997</w:t>
            </w:r>
          </w:p>
        </w:tc>
      </w:tr>
      <w:tr w:rsidR="006D6474" w:rsidRPr="0059690F" w:rsidTr="009A1F62">
        <w:tc>
          <w:tcPr>
            <w:tcW w:w="562" w:type="pct"/>
            <w:shd w:val="clear" w:color="auto" w:fill="auto"/>
            <w:hideMark/>
          </w:tcPr>
          <w:p w:rsidR="006D6474" w:rsidRPr="0059690F" w:rsidRDefault="00A553F3" w:rsidP="009A1F62">
            <w:pPr>
              <w:pStyle w:val="Tabletext"/>
            </w:pPr>
            <w:r w:rsidRPr="0059690F">
              <w:t>3</w:t>
            </w:r>
          </w:p>
        </w:tc>
        <w:tc>
          <w:tcPr>
            <w:tcW w:w="2411" w:type="pct"/>
            <w:shd w:val="clear" w:color="auto" w:fill="auto"/>
            <w:hideMark/>
          </w:tcPr>
          <w:p w:rsidR="006D6474" w:rsidRPr="0059690F" w:rsidRDefault="006D6474" w:rsidP="009A1F62">
            <w:pPr>
              <w:pStyle w:val="Tabletext"/>
            </w:pPr>
            <w:r w:rsidRPr="0059690F">
              <w:t>a declaration that property has been forfeited under section</w:t>
            </w:r>
            <w:r w:rsidR="0059690F" w:rsidRPr="0059690F">
              <w:t> </w:t>
            </w:r>
            <w:r w:rsidRPr="0059690F">
              <w:t xml:space="preserve">35 of the </w:t>
            </w:r>
            <w:r w:rsidRPr="0059690F">
              <w:rPr>
                <w:i/>
              </w:rPr>
              <w:t>Confiscation Act 1997</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36(1) of the </w:t>
            </w:r>
            <w:r w:rsidRPr="0059690F">
              <w:rPr>
                <w:i/>
              </w:rPr>
              <w:t>Confiscation Act 1997</w:t>
            </w:r>
          </w:p>
        </w:tc>
      </w:tr>
      <w:tr w:rsidR="006D6474" w:rsidRPr="0059690F" w:rsidTr="009A1F62">
        <w:tc>
          <w:tcPr>
            <w:tcW w:w="562" w:type="pct"/>
            <w:tcBorders>
              <w:bottom w:val="single" w:sz="2" w:space="0" w:color="auto"/>
            </w:tcBorders>
            <w:shd w:val="clear" w:color="auto" w:fill="auto"/>
          </w:tcPr>
          <w:p w:rsidR="006D6474" w:rsidRPr="0059690F" w:rsidRDefault="00A553F3" w:rsidP="009A1F62">
            <w:pPr>
              <w:pStyle w:val="Tabletext"/>
            </w:pPr>
            <w:r w:rsidRPr="0059690F">
              <w:t>4</w:t>
            </w:r>
          </w:p>
        </w:tc>
        <w:tc>
          <w:tcPr>
            <w:tcW w:w="2411" w:type="pct"/>
            <w:tcBorders>
              <w:bottom w:val="single" w:sz="2" w:space="0" w:color="auto"/>
            </w:tcBorders>
            <w:shd w:val="clear" w:color="auto" w:fill="auto"/>
          </w:tcPr>
          <w:p w:rsidR="006D6474" w:rsidRPr="0059690F" w:rsidRDefault="006D6474" w:rsidP="009A1F62">
            <w:pPr>
              <w:pStyle w:val="Tabletext"/>
            </w:pPr>
            <w:r w:rsidRPr="0059690F">
              <w:t>a tainted property substitution declaration</w:t>
            </w:r>
          </w:p>
        </w:tc>
        <w:tc>
          <w:tcPr>
            <w:tcW w:w="2027" w:type="pct"/>
            <w:tcBorders>
              <w:bottom w:val="single" w:sz="2" w:space="0" w:color="auto"/>
            </w:tcBorders>
            <w:shd w:val="clear" w:color="auto" w:fill="auto"/>
          </w:tcPr>
          <w:p w:rsidR="006D6474" w:rsidRPr="0059690F" w:rsidRDefault="00210FEE" w:rsidP="009A1F62">
            <w:pPr>
              <w:pStyle w:val="Tabletext"/>
            </w:pPr>
            <w:r w:rsidRPr="0059690F">
              <w:t>sub</w:t>
            </w:r>
            <w:r w:rsidR="006D6474" w:rsidRPr="0059690F">
              <w:t>section</w:t>
            </w:r>
            <w:r w:rsidR="0059690F" w:rsidRPr="0059690F">
              <w:t> </w:t>
            </w:r>
            <w:r w:rsidR="006D6474" w:rsidRPr="0059690F">
              <w:t xml:space="preserve">36F(1) of the </w:t>
            </w:r>
            <w:r w:rsidR="006D6474" w:rsidRPr="0059690F">
              <w:rPr>
                <w:i/>
              </w:rPr>
              <w:t>Confiscation Act 1997</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6D68CB">
            <w:pPr>
              <w:pStyle w:val="Tabletext"/>
            </w:pPr>
            <w:r w:rsidRPr="0059690F">
              <w:t>5</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 declaration that property has been forfeited under section</w:t>
            </w:r>
            <w:r w:rsidR="0059690F" w:rsidRPr="0059690F">
              <w:t> </w:t>
            </w:r>
            <w:r w:rsidRPr="0059690F">
              <w:t xml:space="preserve">36GA of the </w:t>
            </w:r>
            <w:r w:rsidRPr="0059690F">
              <w:rPr>
                <w:i/>
              </w:rPr>
              <w:t>Confiscation Act 1997</w:t>
            </w:r>
          </w:p>
        </w:tc>
        <w:tc>
          <w:tcPr>
            <w:tcW w:w="2027" w:type="pct"/>
            <w:tcBorders>
              <w:top w:val="single" w:sz="2" w:space="0" w:color="auto"/>
              <w:bottom w:val="single" w:sz="2" w:space="0" w:color="auto"/>
            </w:tcBorders>
            <w:shd w:val="clear" w:color="auto" w:fill="auto"/>
          </w:tcPr>
          <w:p w:rsidR="006D6474" w:rsidRPr="0059690F" w:rsidRDefault="006D6474" w:rsidP="006D68CB">
            <w:pPr>
              <w:pStyle w:val="Tabletext"/>
            </w:pPr>
            <w:r w:rsidRPr="0059690F">
              <w:t>subsection</w:t>
            </w:r>
            <w:r w:rsidR="0059690F" w:rsidRPr="0059690F">
              <w:t> </w:t>
            </w:r>
            <w:r w:rsidRPr="0059690F">
              <w:t xml:space="preserve">36GB(1) of the </w:t>
            </w:r>
            <w:r w:rsidRPr="0059690F">
              <w:rPr>
                <w:i/>
              </w:rPr>
              <w:t>Confiscation Act 1997</w:t>
            </w:r>
          </w:p>
        </w:tc>
      </w:tr>
      <w:tr w:rsidR="006D68CB" w:rsidRPr="0059690F" w:rsidTr="009A1F62">
        <w:tc>
          <w:tcPr>
            <w:tcW w:w="562" w:type="pct"/>
            <w:tcBorders>
              <w:top w:val="single" w:sz="2" w:space="0" w:color="auto"/>
              <w:bottom w:val="single" w:sz="2" w:space="0" w:color="auto"/>
            </w:tcBorders>
            <w:shd w:val="clear" w:color="auto" w:fill="auto"/>
          </w:tcPr>
          <w:p w:rsidR="006D68CB" w:rsidRPr="0059690F" w:rsidRDefault="00A553F3" w:rsidP="009A1F62">
            <w:pPr>
              <w:pStyle w:val="Tabletext"/>
            </w:pPr>
            <w:r w:rsidRPr="0059690F">
              <w:t>6</w:t>
            </w:r>
          </w:p>
        </w:tc>
        <w:tc>
          <w:tcPr>
            <w:tcW w:w="2411" w:type="pct"/>
            <w:tcBorders>
              <w:top w:val="single" w:sz="2" w:space="0" w:color="auto"/>
              <w:bottom w:val="single" w:sz="2" w:space="0" w:color="auto"/>
            </w:tcBorders>
            <w:shd w:val="clear" w:color="auto" w:fill="auto"/>
          </w:tcPr>
          <w:p w:rsidR="006D68CB" w:rsidRPr="0059690F" w:rsidRDefault="006D68CB" w:rsidP="009A1F62">
            <w:pPr>
              <w:pStyle w:val="Tabletext"/>
            </w:pPr>
            <w:r w:rsidRPr="0059690F">
              <w:t>a civil forfeiture order</w:t>
            </w:r>
          </w:p>
        </w:tc>
        <w:tc>
          <w:tcPr>
            <w:tcW w:w="2027" w:type="pct"/>
            <w:tcBorders>
              <w:top w:val="single" w:sz="2" w:space="0" w:color="auto"/>
              <w:bottom w:val="single" w:sz="2" w:space="0" w:color="auto"/>
            </w:tcBorders>
            <w:shd w:val="clear" w:color="auto" w:fill="auto"/>
          </w:tcPr>
          <w:p w:rsidR="006D68CB" w:rsidRPr="0059690F" w:rsidRDefault="006D68CB" w:rsidP="009A1F62">
            <w:pPr>
              <w:pStyle w:val="Tabletext"/>
            </w:pPr>
            <w:r w:rsidRPr="0059690F">
              <w:t>Division</w:t>
            </w:r>
            <w:r w:rsidR="0059690F" w:rsidRPr="0059690F">
              <w:t> </w:t>
            </w:r>
            <w:r w:rsidRPr="0059690F">
              <w:t>2 of Part</w:t>
            </w:r>
            <w:r w:rsidR="0059690F" w:rsidRPr="0059690F">
              <w:t> </w:t>
            </w:r>
            <w:r w:rsidRPr="0059690F">
              <w:t xml:space="preserve">4 of the </w:t>
            </w:r>
            <w:r w:rsidRPr="0059690F">
              <w:rPr>
                <w:i/>
              </w:rPr>
              <w:t>Confiscation Act 1997</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9A1F62">
            <w:pPr>
              <w:pStyle w:val="Tabletext"/>
            </w:pPr>
            <w:r w:rsidRPr="0059690F">
              <w:t>7</w:t>
            </w:r>
          </w:p>
        </w:tc>
        <w:tc>
          <w:tcPr>
            <w:tcW w:w="2411"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a declaration that property has been forfeited under section</w:t>
            </w:r>
            <w:r w:rsidR="0059690F" w:rsidRPr="0059690F">
              <w:t> </w:t>
            </w:r>
            <w:r w:rsidRPr="0059690F">
              <w:t xml:space="preserve">40ZA of the </w:t>
            </w:r>
            <w:r w:rsidRPr="0059690F">
              <w:rPr>
                <w:i/>
              </w:rPr>
              <w:t>Confiscation Act 1997</w:t>
            </w:r>
          </w:p>
        </w:tc>
        <w:tc>
          <w:tcPr>
            <w:tcW w:w="2027" w:type="pct"/>
            <w:tcBorders>
              <w:top w:val="single" w:sz="2" w:space="0" w:color="auto"/>
              <w:bottom w:val="single" w:sz="12" w:space="0" w:color="auto"/>
            </w:tcBorders>
            <w:shd w:val="clear" w:color="auto" w:fill="auto"/>
          </w:tcPr>
          <w:p w:rsidR="006D6474" w:rsidRPr="0059690F" w:rsidRDefault="006D6474" w:rsidP="006D68CB">
            <w:pPr>
              <w:pStyle w:val="Tabletext"/>
            </w:pPr>
            <w:r w:rsidRPr="0059690F">
              <w:t>subsection</w:t>
            </w:r>
            <w:r w:rsidR="0059690F" w:rsidRPr="0059690F">
              <w:t> </w:t>
            </w:r>
            <w:r w:rsidRPr="0059690F">
              <w:t xml:space="preserve">40ZB(3) of the </w:t>
            </w:r>
            <w:r w:rsidRPr="0059690F">
              <w:rPr>
                <w:i/>
              </w:rPr>
              <w:t>Confiscation Act 1997</w:t>
            </w:r>
          </w:p>
        </w:tc>
      </w:tr>
    </w:tbl>
    <w:p w:rsidR="006D6474" w:rsidRPr="0059690F" w:rsidRDefault="006D6474"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3—Queensland</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6D6474" w:rsidP="00A553F3">
            <w:pPr>
              <w:pStyle w:val="Tabletext"/>
            </w:pPr>
            <w:r w:rsidRPr="0059690F">
              <w:t>1</w:t>
            </w:r>
          </w:p>
        </w:tc>
        <w:tc>
          <w:tcPr>
            <w:tcW w:w="2411" w:type="pct"/>
            <w:tcBorders>
              <w:top w:val="single" w:sz="12" w:space="0" w:color="auto"/>
            </w:tcBorders>
            <w:shd w:val="clear" w:color="auto" w:fill="auto"/>
          </w:tcPr>
          <w:p w:rsidR="006D6474" w:rsidRPr="0059690F" w:rsidRDefault="006D6474" w:rsidP="009A1F62">
            <w:pPr>
              <w:pStyle w:val="Tabletext"/>
              <w:rPr>
                <w:szCs w:val="22"/>
              </w:rPr>
            </w:pPr>
            <w:r w:rsidRPr="0059690F">
              <w:t>a forfeiture order</w:t>
            </w:r>
          </w:p>
        </w:tc>
        <w:tc>
          <w:tcPr>
            <w:tcW w:w="2027" w:type="pct"/>
            <w:tcBorders>
              <w:top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58(1)</w:t>
            </w:r>
            <w:r w:rsidR="00B945CB" w:rsidRPr="0059690F">
              <w:t xml:space="preserve"> </w:t>
            </w:r>
            <w:r w:rsidRPr="0059690F">
              <w:t xml:space="preserve">of the </w:t>
            </w:r>
            <w:r w:rsidRPr="0059690F">
              <w:rPr>
                <w:i/>
              </w:rPr>
              <w:t>Criminal Proceeds Confiscation Act 2002</w:t>
            </w:r>
          </w:p>
        </w:tc>
      </w:tr>
      <w:tr w:rsidR="006D6474" w:rsidRPr="0059690F" w:rsidTr="009A1F62">
        <w:tc>
          <w:tcPr>
            <w:tcW w:w="562" w:type="pct"/>
            <w:shd w:val="clear" w:color="auto" w:fill="auto"/>
          </w:tcPr>
          <w:p w:rsidR="006D6474" w:rsidRPr="0059690F" w:rsidRDefault="00A553F3" w:rsidP="009A1F62">
            <w:pPr>
              <w:pStyle w:val="Tabletext"/>
            </w:pPr>
            <w:r w:rsidRPr="0059690F">
              <w:t>2</w:t>
            </w:r>
          </w:p>
        </w:tc>
        <w:tc>
          <w:tcPr>
            <w:tcW w:w="2411" w:type="pct"/>
            <w:shd w:val="clear" w:color="auto" w:fill="auto"/>
          </w:tcPr>
          <w:p w:rsidR="006D6474" w:rsidRPr="0059690F" w:rsidRDefault="006D6474" w:rsidP="009A1F62">
            <w:pPr>
              <w:pStyle w:val="Tabletext"/>
            </w:pPr>
            <w:r w:rsidRPr="0059690F">
              <w:t>a serious drug offender confiscation order</w:t>
            </w:r>
          </w:p>
        </w:tc>
        <w:tc>
          <w:tcPr>
            <w:tcW w:w="2027" w:type="pct"/>
            <w:shd w:val="clear" w:color="auto" w:fill="auto"/>
          </w:tcPr>
          <w:p w:rsidR="006D6474" w:rsidRPr="0059690F" w:rsidRDefault="006D6474" w:rsidP="009A1F62">
            <w:pPr>
              <w:pStyle w:val="Tabletext"/>
            </w:pPr>
            <w:r w:rsidRPr="0059690F">
              <w:t>section</w:t>
            </w:r>
            <w:r w:rsidR="0059690F" w:rsidRPr="0059690F">
              <w:t> </w:t>
            </w:r>
            <w:r w:rsidRPr="0059690F">
              <w:t xml:space="preserve">93ZZB of the </w:t>
            </w:r>
            <w:r w:rsidRPr="0059690F">
              <w:rPr>
                <w:i/>
              </w:rPr>
              <w:t>Criminal Proceeds Confiscation Act 2002</w:t>
            </w:r>
          </w:p>
        </w:tc>
      </w:tr>
      <w:tr w:rsidR="006D6474" w:rsidRPr="0059690F" w:rsidTr="009A1F62">
        <w:tc>
          <w:tcPr>
            <w:tcW w:w="562" w:type="pct"/>
            <w:tcBorders>
              <w:bottom w:val="single" w:sz="2" w:space="0" w:color="auto"/>
            </w:tcBorders>
            <w:shd w:val="clear" w:color="auto" w:fill="auto"/>
          </w:tcPr>
          <w:p w:rsidR="006D6474" w:rsidRPr="0059690F" w:rsidRDefault="00A553F3" w:rsidP="009A1F62">
            <w:pPr>
              <w:pStyle w:val="Tabletext"/>
            </w:pPr>
            <w:r w:rsidRPr="0059690F">
              <w:t>3</w:t>
            </w:r>
          </w:p>
        </w:tc>
        <w:tc>
          <w:tcPr>
            <w:tcW w:w="2411" w:type="pct"/>
            <w:tcBorders>
              <w:bottom w:val="single" w:sz="2" w:space="0" w:color="auto"/>
            </w:tcBorders>
            <w:shd w:val="clear" w:color="auto" w:fill="auto"/>
          </w:tcPr>
          <w:p w:rsidR="006D6474" w:rsidRPr="0059690F" w:rsidRDefault="006D6474" w:rsidP="009A1F62">
            <w:pPr>
              <w:pStyle w:val="Tabletext"/>
            </w:pPr>
            <w:r w:rsidRPr="0059690F">
              <w:t>a forfeiture order</w:t>
            </w:r>
          </w:p>
        </w:tc>
        <w:tc>
          <w:tcPr>
            <w:tcW w:w="2027" w:type="pct"/>
            <w:tcBorders>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151(1) of the </w:t>
            </w:r>
            <w:r w:rsidRPr="0059690F">
              <w:rPr>
                <w:i/>
              </w:rPr>
              <w:t>Criminal Proceeds Confiscation Act 2002</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9A1F62">
            <w:pPr>
              <w:pStyle w:val="Tabletext"/>
            </w:pPr>
            <w:r w:rsidRPr="0059690F">
              <w:t>4</w:t>
            </w:r>
          </w:p>
        </w:tc>
        <w:tc>
          <w:tcPr>
            <w:tcW w:w="2411"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a tainted property substitution declaration</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153D(1) of the </w:t>
            </w:r>
            <w:r w:rsidRPr="0059690F">
              <w:rPr>
                <w:i/>
              </w:rPr>
              <w:t>Criminal Proceeds Confiscation Act 2002</w:t>
            </w:r>
          </w:p>
        </w:tc>
      </w:tr>
    </w:tbl>
    <w:p w:rsidR="006D6474" w:rsidRPr="0059690F" w:rsidRDefault="006D6474"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4—Western Australia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183EFE">
        <w:tc>
          <w:tcPr>
            <w:tcW w:w="562" w:type="pct"/>
            <w:tcBorders>
              <w:top w:val="single" w:sz="2" w:space="0" w:color="auto"/>
              <w:bottom w:val="single" w:sz="2" w:space="0" w:color="auto"/>
            </w:tcBorders>
            <w:shd w:val="clear" w:color="auto" w:fill="auto"/>
          </w:tcPr>
          <w:p w:rsidR="006D6474" w:rsidRPr="0059690F" w:rsidRDefault="006D6474" w:rsidP="00A553F3">
            <w:pPr>
              <w:pStyle w:val="Tabletext"/>
            </w:pPr>
            <w:r w:rsidRPr="0059690F">
              <w:t>1</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 xml:space="preserve">a </w:t>
            </w:r>
            <w:proofErr w:type="spellStart"/>
            <w:r w:rsidRPr="0059690F">
              <w:t>confiscable</w:t>
            </w:r>
            <w:proofErr w:type="spellEnd"/>
            <w:r w:rsidRPr="0059690F">
              <w:t xml:space="preserve"> property declaration</w:t>
            </w:r>
          </w:p>
        </w:tc>
        <w:tc>
          <w:tcPr>
            <w:tcW w:w="2027"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28(1) of the </w:t>
            </w:r>
            <w:r w:rsidRPr="0059690F">
              <w:rPr>
                <w:i/>
              </w:rPr>
              <w:t>Criminal Property Confiscation Act 2000</w:t>
            </w:r>
          </w:p>
        </w:tc>
      </w:tr>
      <w:tr w:rsidR="00C370CD" w:rsidRPr="0059690F" w:rsidTr="009A1F62">
        <w:tc>
          <w:tcPr>
            <w:tcW w:w="562" w:type="pct"/>
            <w:tcBorders>
              <w:top w:val="single" w:sz="2" w:space="0" w:color="auto"/>
              <w:bottom w:val="single" w:sz="12" w:space="0" w:color="auto"/>
            </w:tcBorders>
            <w:shd w:val="clear" w:color="auto" w:fill="auto"/>
          </w:tcPr>
          <w:p w:rsidR="00C370CD" w:rsidRPr="0059690F" w:rsidRDefault="00A553F3" w:rsidP="009A1F62">
            <w:pPr>
              <w:pStyle w:val="Tabletext"/>
            </w:pPr>
            <w:r w:rsidRPr="0059690F">
              <w:t>2</w:t>
            </w:r>
          </w:p>
        </w:tc>
        <w:tc>
          <w:tcPr>
            <w:tcW w:w="2411" w:type="pct"/>
            <w:tcBorders>
              <w:top w:val="single" w:sz="2" w:space="0" w:color="auto"/>
              <w:bottom w:val="single" w:sz="12" w:space="0" w:color="auto"/>
            </w:tcBorders>
            <w:shd w:val="clear" w:color="auto" w:fill="auto"/>
          </w:tcPr>
          <w:p w:rsidR="00C370CD" w:rsidRPr="0059690F" w:rsidRDefault="00C370CD" w:rsidP="00846FC0">
            <w:pPr>
              <w:pStyle w:val="Tabletext"/>
              <w:rPr>
                <w:szCs w:val="22"/>
              </w:rPr>
            </w:pPr>
            <w:r w:rsidRPr="0059690F">
              <w:t>a declaration of confiscation</w:t>
            </w:r>
          </w:p>
        </w:tc>
        <w:tc>
          <w:tcPr>
            <w:tcW w:w="2027" w:type="pct"/>
            <w:tcBorders>
              <w:top w:val="single" w:sz="2" w:space="0" w:color="auto"/>
              <w:bottom w:val="single" w:sz="12" w:space="0" w:color="auto"/>
            </w:tcBorders>
            <w:shd w:val="clear" w:color="auto" w:fill="auto"/>
          </w:tcPr>
          <w:p w:rsidR="00C370CD" w:rsidRPr="0059690F" w:rsidRDefault="00C370CD" w:rsidP="009A1F62">
            <w:pPr>
              <w:pStyle w:val="Tabletext"/>
            </w:pPr>
            <w:r w:rsidRPr="0059690F">
              <w:t>section</w:t>
            </w:r>
            <w:r w:rsidR="0059690F" w:rsidRPr="0059690F">
              <w:t> </w:t>
            </w:r>
            <w:r w:rsidRPr="0059690F">
              <w:t xml:space="preserve">30 of the </w:t>
            </w:r>
            <w:r w:rsidRPr="0059690F">
              <w:rPr>
                <w:i/>
              </w:rPr>
              <w:t>Criminal Property Confiscation Act 2000</w:t>
            </w:r>
          </w:p>
        </w:tc>
      </w:tr>
    </w:tbl>
    <w:p w:rsidR="006D6474" w:rsidRPr="0059690F" w:rsidRDefault="006D6474"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5—South Australia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347197">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347197">
        <w:tc>
          <w:tcPr>
            <w:tcW w:w="562" w:type="pct"/>
            <w:shd w:val="clear" w:color="auto" w:fill="auto"/>
          </w:tcPr>
          <w:p w:rsidR="006D6474" w:rsidRPr="0059690F" w:rsidRDefault="00784CA7" w:rsidP="00A553F3">
            <w:pPr>
              <w:pStyle w:val="Tabletext"/>
            </w:pPr>
            <w:r w:rsidRPr="0059690F">
              <w:t>1</w:t>
            </w:r>
          </w:p>
        </w:tc>
        <w:tc>
          <w:tcPr>
            <w:tcW w:w="2411" w:type="pct"/>
            <w:shd w:val="clear" w:color="auto" w:fill="auto"/>
          </w:tcPr>
          <w:p w:rsidR="006D6474" w:rsidRPr="0059690F" w:rsidRDefault="006D6474" w:rsidP="009A1F62">
            <w:pPr>
              <w:pStyle w:val="Tabletext"/>
            </w:pPr>
            <w:r w:rsidRPr="0059690F">
              <w:t>a forfeiture order</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47(1) of the </w:t>
            </w:r>
            <w:r w:rsidRPr="0059690F">
              <w:rPr>
                <w:i/>
              </w:rPr>
              <w:t>Criminal Assets Confiscation Act 2005</w:t>
            </w:r>
          </w:p>
        </w:tc>
      </w:tr>
      <w:tr w:rsidR="006D6474" w:rsidRPr="0059690F" w:rsidTr="00347197">
        <w:tc>
          <w:tcPr>
            <w:tcW w:w="562" w:type="pct"/>
            <w:tcBorders>
              <w:bottom w:val="single" w:sz="2" w:space="0" w:color="auto"/>
            </w:tcBorders>
            <w:shd w:val="clear" w:color="auto" w:fill="auto"/>
          </w:tcPr>
          <w:p w:rsidR="006D6474" w:rsidRPr="0059690F" w:rsidRDefault="00784CA7" w:rsidP="00A553F3">
            <w:pPr>
              <w:pStyle w:val="Tabletext"/>
            </w:pPr>
            <w:r w:rsidRPr="0059690F">
              <w:t>2</w:t>
            </w:r>
          </w:p>
        </w:tc>
        <w:tc>
          <w:tcPr>
            <w:tcW w:w="2411" w:type="pct"/>
            <w:tcBorders>
              <w:bottom w:val="single" w:sz="2" w:space="0" w:color="auto"/>
            </w:tcBorders>
            <w:shd w:val="clear" w:color="auto" w:fill="auto"/>
          </w:tcPr>
          <w:p w:rsidR="006D6474" w:rsidRPr="0059690F" w:rsidRDefault="006D6474" w:rsidP="009A1F62">
            <w:pPr>
              <w:pStyle w:val="Tabletext"/>
            </w:pPr>
            <w:r w:rsidRPr="0059690F">
              <w:rPr>
                <w:bCs/>
                <w:iCs/>
              </w:rPr>
              <w:t>an instrument substitution declaration</w:t>
            </w:r>
          </w:p>
        </w:tc>
        <w:tc>
          <w:tcPr>
            <w:tcW w:w="2027" w:type="pct"/>
            <w:tcBorders>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48 of the </w:t>
            </w:r>
            <w:r w:rsidRPr="0059690F">
              <w:rPr>
                <w:i/>
              </w:rPr>
              <w:t>Criminal Assets Confiscation Act 2005</w:t>
            </w:r>
          </w:p>
        </w:tc>
      </w:tr>
      <w:tr w:rsidR="006D6474" w:rsidRPr="0059690F" w:rsidTr="00784CA7">
        <w:tc>
          <w:tcPr>
            <w:tcW w:w="562" w:type="pct"/>
            <w:tcBorders>
              <w:top w:val="single" w:sz="2" w:space="0" w:color="auto"/>
              <w:bottom w:val="single" w:sz="2" w:space="0" w:color="auto"/>
            </w:tcBorders>
            <w:shd w:val="clear" w:color="auto" w:fill="auto"/>
          </w:tcPr>
          <w:p w:rsidR="006D6474" w:rsidRPr="0059690F" w:rsidRDefault="00A553F3" w:rsidP="00347197">
            <w:pPr>
              <w:pStyle w:val="Tabletext"/>
            </w:pPr>
            <w:r w:rsidRPr="0059690F">
              <w:t>3</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 declaration that particular property has been forfeited under Division</w:t>
            </w:r>
            <w:r w:rsidR="0059690F" w:rsidRPr="0059690F">
              <w:t> </w:t>
            </w:r>
            <w:r w:rsidRPr="0059690F">
              <w:t>2 of Part</w:t>
            </w:r>
            <w:r w:rsidR="0059690F" w:rsidRPr="0059690F">
              <w:t> </w:t>
            </w:r>
            <w:r w:rsidRPr="0059690F">
              <w:t xml:space="preserve">4 of the </w:t>
            </w:r>
            <w:r w:rsidRPr="0059690F">
              <w:rPr>
                <w:i/>
              </w:rPr>
              <w:t>Criminal Assets Confiscation Act 2005</w:t>
            </w:r>
          </w:p>
        </w:tc>
        <w:tc>
          <w:tcPr>
            <w:tcW w:w="2027"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77 of the </w:t>
            </w:r>
            <w:r w:rsidRPr="0059690F">
              <w:rPr>
                <w:i/>
              </w:rPr>
              <w:t>Criminal Assets Confiscation Act 2005</w:t>
            </w:r>
          </w:p>
        </w:tc>
      </w:tr>
      <w:tr w:rsidR="00784CA7" w:rsidRPr="0059690F" w:rsidTr="00784CA7">
        <w:tc>
          <w:tcPr>
            <w:tcW w:w="562" w:type="pct"/>
            <w:tcBorders>
              <w:top w:val="single" w:sz="2" w:space="0" w:color="auto"/>
              <w:bottom w:val="single" w:sz="2" w:space="0" w:color="auto"/>
            </w:tcBorders>
            <w:shd w:val="clear" w:color="auto" w:fill="auto"/>
          </w:tcPr>
          <w:p w:rsidR="00784CA7" w:rsidRPr="0059690F" w:rsidRDefault="00A553F3" w:rsidP="00347197">
            <w:pPr>
              <w:pStyle w:val="Tabletext"/>
            </w:pPr>
            <w:r w:rsidRPr="0059690F">
              <w:t>4</w:t>
            </w:r>
          </w:p>
        </w:tc>
        <w:tc>
          <w:tcPr>
            <w:tcW w:w="2411" w:type="pct"/>
            <w:tcBorders>
              <w:top w:val="single" w:sz="2" w:space="0" w:color="auto"/>
              <w:bottom w:val="single" w:sz="2" w:space="0" w:color="auto"/>
            </w:tcBorders>
            <w:shd w:val="clear" w:color="auto" w:fill="auto"/>
          </w:tcPr>
          <w:p w:rsidR="00784CA7" w:rsidRPr="0059690F" w:rsidRDefault="00784CA7" w:rsidP="009A1F62">
            <w:pPr>
              <w:pStyle w:val="Tabletext"/>
            </w:pPr>
            <w:r w:rsidRPr="0059690F">
              <w:t>a forfeiture order (under section</w:t>
            </w:r>
            <w:r w:rsidR="0059690F" w:rsidRPr="0059690F">
              <w:t> </w:t>
            </w:r>
            <w:r w:rsidRPr="0059690F">
              <w:t xml:space="preserve">8 of the </w:t>
            </w:r>
            <w:r w:rsidRPr="0059690F">
              <w:rPr>
                <w:i/>
              </w:rPr>
              <w:t>Criminal Assets Confiscation Act 1996</w:t>
            </w:r>
            <w:r w:rsidRPr="0059690F">
              <w:t>) as continued in force under 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c>
          <w:tcPr>
            <w:tcW w:w="2027" w:type="pct"/>
            <w:tcBorders>
              <w:top w:val="single" w:sz="2" w:space="0" w:color="auto"/>
              <w:bottom w:val="single" w:sz="2" w:space="0" w:color="auto"/>
            </w:tcBorders>
            <w:shd w:val="clear" w:color="auto" w:fill="auto"/>
          </w:tcPr>
          <w:p w:rsidR="00784CA7" w:rsidRPr="0059690F" w:rsidRDefault="00784CA7" w:rsidP="009A1F62">
            <w:pPr>
              <w:pStyle w:val="Tabletext"/>
            </w:pPr>
            <w:r w:rsidRPr="0059690F">
              <w:t>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r>
      <w:tr w:rsidR="00784CA7" w:rsidRPr="0059690F" w:rsidTr="00347197">
        <w:tc>
          <w:tcPr>
            <w:tcW w:w="562" w:type="pct"/>
            <w:tcBorders>
              <w:top w:val="single" w:sz="2" w:space="0" w:color="auto"/>
              <w:bottom w:val="single" w:sz="12" w:space="0" w:color="auto"/>
            </w:tcBorders>
            <w:shd w:val="clear" w:color="auto" w:fill="auto"/>
          </w:tcPr>
          <w:p w:rsidR="00784CA7" w:rsidRPr="0059690F" w:rsidRDefault="00A553F3" w:rsidP="00347197">
            <w:pPr>
              <w:pStyle w:val="Tabletext"/>
            </w:pPr>
            <w:r w:rsidRPr="0059690F">
              <w:t>5</w:t>
            </w:r>
          </w:p>
        </w:tc>
        <w:tc>
          <w:tcPr>
            <w:tcW w:w="2411" w:type="pct"/>
            <w:tcBorders>
              <w:top w:val="single" w:sz="2" w:space="0" w:color="auto"/>
              <w:bottom w:val="single" w:sz="12" w:space="0" w:color="auto"/>
            </w:tcBorders>
            <w:shd w:val="clear" w:color="auto" w:fill="auto"/>
          </w:tcPr>
          <w:p w:rsidR="00784CA7" w:rsidRPr="0059690F" w:rsidRDefault="00784CA7" w:rsidP="00210FEE">
            <w:pPr>
              <w:pStyle w:val="Tabletext"/>
            </w:pPr>
            <w:r w:rsidRPr="0059690F">
              <w:t>a forfeiture order (under subsection</w:t>
            </w:r>
            <w:r w:rsidR="0059690F" w:rsidRPr="0059690F">
              <w:t> </w:t>
            </w:r>
            <w:r w:rsidRPr="0059690F">
              <w:t xml:space="preserve">9(1) of the </w:t>
            </w:r>
            <w:r w:rsidRPr="0059690F">
              <w:rPr>
                <w:i/>
              </w:rPr>
              <w:t>Criminal Assets Confiscation Act 1996</w:t>
            </w:r>
            <w:r w:rsidRPr="0059690F">
              <w:t>) as continued in force under 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c>
          <w:tcPr>
            <w:tcW w:w="2027" w:type="pct"/>
            <w:tcBorders>
              <w:top w:val="single" w:sz="2" w:space="0" w:color="auto"/>
              <w:bottom w:val="single" w:sz="12" w:space="0" w:color="auto"/>
            </w:tcBorders>
            <w:shd w:val="clear" w:color="auto" w:fill="auto"/>
          </w:tcPr>
          <w:p w:rsidR="00784CA7" w:rsidRPr="0059690F" w:rsidRDefault="00784CA7" w:rsidP="00F218D3">
            <w:pPr>
              <w:pStyle w:val="Tabletext"/>
            </w:pPr>
            <w:r w:rsidRPr="0059690F">
              <w:t>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r>
    </w:tbl>
    <w:p w:rsidR="006D6474" w:rsidRPr="0059690F" w:rsidRDefault="006D6474"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6—Tasmania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bottom w:val="single" w:sz="2" w:space="0" w:color="auto"/>
            </w:tcBorders>
            <w:shd w:val="clear" w:color="auto" w:fill="auto"/>
          </w:tcPr>
          <w:p w:rsidR="006D6474" w:rsidRPr="0059690F" w:rsidRDefault="00A553F3" w:rsidP="00347197">
            <w:pPr>
              <w:pStyle w:val="Tabletext"/>
            </w:pPr>
            <w:r w:rsidRPr="0059690F">
              <w:t>1</w:t>
            </w:r>
          </w:p>
        </w:tc>
        <w:tc>
          <w:tcPr>
            <w:tcW w:w="2411" w:type="pct"/>
            <w:tcBorders>
              <w:top w:val="single" w:sz="12" w:space="0" w:color="auto"/>
              <w:bottom w:val="single" w:sz="2" w:space="0" w:color="auto"/>
            </w:tcBorders>
            <w:shd w:val="clear" w:color="auto" w:fill="auto"/>
          </w:tcPr>
          <w:p w:rsidR="006D6474" w:rsidRPr="0059690F" w:rsidRDefault="006D6474" w:rsidP="009A1F62">
            <w:pPr>
              <w:pStyle w:val="Tabletext"/>
              <w:rPr>
                <w:szCs w:val="22"/>
              </w:rPr>
            </w:pPr>
            <w:r w:rsidRPr="0059690F">
              <w:t>a forfeiture order</w:t>
            </w:r>
          </w:p>
        </w:tc>
        <w:tc>
          <w:tcPr>
            <w:tcW w:w="2027" w:type="pct"/>
            <w:tcBorders>
              <w:top w:val="single" w:sz="1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16 of the </w:t>
            </w:r>
            <w:r w:rsidRPr="0059690F">
              <w:rPr>
                <w:i/>
              </w:rPr>
              <w:t>Crime (Confiscation of Profits) Act 1993</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347197">
            <w:pPr>
              <w:pStyle w:val="Tabletext"/>
            </w:pPr>
            <w:r w:rsidRPr="0059690F">
              <w:t>2</w:t>
            </w:r>
          </w:p>
        </w:tc>
        <w:tc>
          <w:tcPr>
            <w:tcW w:w="2411"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a wealth forfeiture order</w:t>
            </w:r>
          </w:p>
        </w:tc>
        <w:tc>
          <w:tcPr>
            <w:tcW w:w="2027" w:type="pct"/>
            <w:tcBorders>
              <w:top w:val="single" w:sz="2" w:space="0" w:color="auto"/>
              <w:bottom w:val="single" w:sz="12" w:space="0" w:color="auto"/>
            </w:tcBorders>
            <w:shd w:val="clear" w:color="auto" w:fill="auto"/>
          </w:tcPr>
          <w:p w:rsidR="006D6474" w:rsidRPr="0059690F" w:rsidRDefault="006D6474" w:rsidP="00210FEE">
            <w:pPr>
              <w:pStyle w:val="Tabletext"/>
            </w:pPr>
            <w:r w:rsidRPr="0059690F">
              <w:t>section</w:t>
            </w:r>
            <w:r w:rsidR="0059690F" w:rsidRPr="0059690F">
              <w:t> </w:t>
            </w:r>
            <w:r w:rsidRPr="0059690F">
              <w:t xml:space="preserve">152 of the </w:t>
            </w:r>
            <w:r w:rsidRPr="0059690F">
              <w:rPr>
                <w:i/>
              </w:rPr>
              <w:t>Crime (Confiscation of Profits) Act 1993</w:t>
            </w:r>
          </w:p>
        </w:tc>
      </w:tr>
    </w:tbl>
    <w:p w:rsidR="006D6474" w:rsidRPr="0059690F" w:rsidRDefault="006D6474"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7—Australian Capital Territory</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347197">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347197">
        <w:tc>
          <w:tcPr>
            <w:tcW w:w="562" w:type="pct"/>
            <w:tcBorders>
              <w:top w:val="single" w:sz="12" w:space="0" w:color="auto"/>
            </w:tcBorders>
            <w:shd w:val="clear" w:color="auto" w:fill="auto"/>
          </w:tcPr>
          <w:p w:rsidR="006D6474" w:rsidRPr="0059690F" w:rsidRDefault="00A553F3" w:rsidP="00347197">
            <w:pPr>
              <w:pStyle w:val="Tabletext"/>
            </w:pPr>
            <w:r w:rsidRPr="0059690F">
              <w:t>1</w:t>
            </w:r>
          </w:p>
        </w:tc>
        <w:tc>
          <w:tcPr>
            <w:tcW w:w="2411" w:type="pct"/>
            <w:tcBorders>
              <w:top w:val="single" w:sz="12" w:space="0" w:color="auto"/>
            </w:tcBorders>
            <w:shd w:val="clear" w:color="auto" w:fill="auto"/>
          </w:tcPr>
          <w:p w:rsidR="006D6474" w:rsidRPr="0059690F" w:rsidRDefault="006D6474" w:rsidP="009A1F62">
            <w:pPr>
              <w:pStyle w:val="Tabletext"/>
              <w:rPr>
                <w:szCs w:val="22"/>
              </w:rPr>
            </w:pPr>
            <w:r w:rsidRPr="0059690F">
              <w:t>a forfeiture order</w:t>
            </w:r>
          </w:p>
        </w:tc>
        <w:tc>
          <w:tcPr>
            <w:tcW w:w="2027" w:type="pct"/>
            <w:tcBorders>
              <w:top w:val="single" w:sz="12" w:space="0" w:color="auto"/>
            </w:tcBorders>
            <w:shd w:val="clear" w:color="auto" w:fill="auto"/>
          </w:tcPr>
          <w:p w:rsidR="006D6474" w:rsidRPr="0059690F" w:rsidRDefault="006D6474" w:rsidP="00347197">
            <w:pPr>
              <w:pStyle w:val="Tabletext"/>
            </w:pPr>
            <w:r w:rsidRPr="0059690F">
              <w:t>subsection</w:t>
            </w:r>
            <w:r w:rsidR="0059690F" w:rsidRPr="0059690F">
              <w:t> </w:t>
            </w:r>
            <w:r w:rsidRPr="0059690F">
              <w:t>54(1)</w:t>
            </w:r>
            <w:r w:rsidR="00347197" w:rsidRPr="0059690F">
              <w:t xml:space="preserve"> </w:t>
            </w:r>
            <w:r w:rsidRPr="0059690F">
              <w:t xml:space="preserve">of the </w:t>
            </w:r>
            <w:r w:rsidRPr="0059690F">
              <w:rPr>
                <w:i/>
              </w:rPr>
              <w:t>Confiscation of Criminal Assets Act 2003</w:t>
            </w:r>
          </w:p>
        </w:tc>
      </w:tr>
      <w:tr w:rsidR="00347197" w:rsidRPr="0059690F" w:rsidTr="00347197">
        <w:tc>
          <w:tcPr>
            <w:tcW w:w="562" w:type="pct"/>
            <w:tcBorders>
              <w:bottom w:val="single" w:sz="2" w:space="0" w:color="auto"/>
            </w:tcBorders>
            <w:shd w:val="clear" w:color="auto" w:fill="auto"/>
          </w:tcPr>
          <w:p w:rsidR="00347197" w:rsidRPr="0059690F" w:rsidRDefault="00A553F3" w:rsidP="009A1F62">
            <w:pPr>
              <w:pStyle w:val="Tabletext"/>
            </w:pPr>
            <w:r w:rsidRPr="0059690F">
              <w:t>2</w:t>
            </w:r>
          </w:p>
        </w:tc>
        <w:tc>
          <w:tcPr>
            <w:tcW w:w="2411" w:type="pct"/>
            <w:tcBorders>
              <w:bottom w:val="single" w:sz="2" w:space="0" w:color="auto"/>
            </w:tcBorders>
            <w:shd w:val="clear" w:color="auto" w:fill="auto"/>
          </w:tcPr>
          <w:p w:rsidR="00347197" w:rsidRPr="0059690F" w:rsidRDefault="00347197" w:rsidP="00347197">
            <w:pPr>
              <w:pStyle w:val="Tabletext"/>
            </w:pPr>
            <w:r w:rsidRPr="0059690F">
              <w:t>an order declaring that property has been automatically forfeited under Division</w:t>
            </w:r>
            <w:r w:rsidR="0059690F" w:rsidRPr="0059690F">
              <w:t> </w:t>
            </w:r>
            <w:r w:rsidRPr="0059690F">
              <w:t>5.2 of Part</w:t>
            </w:r>
            <w:r w:rsidR="0059690F" w:rsidRPr="0059690F">
              <w:t> </w:t>
            </w:r>
            <w:r w:rsidRPr="0059690F">
              <w:t xml:space="preserve">5 of the </w:t>
            </w:r>
            <w:r w:rsidRPr="0059690F">
              <w:rPr>
                <w:i/>
              </w:rPr>
              <w:t>Confiscation of Criminal Assets Act 200</w:t>
            </w:r>
            <w:r w:rsidR="00210FEE" w:rsidRPr="0059690F">
              <w:rPr>
                <w:i/>
              </w:rPr>
              <w:t>3</w:t>
            </w:r>
          </w:p>
        </w:tc>
        <w:tc>
          <w:tcPr>
            <w:tcW w:w="2027" w:type="pct"/>
            <w:tcBorders>
              <w:bottom w:val="single" w:sz="2" w:space="0" w:color="auto"/>
            </w:tcBorders>
            <w:shd w:val="clear" w:color="auto" w:fill="auto"/>
          </w:tcPr>
          <w:p w:rsidR="00347197" w:rsidRPr="0059690F" w:rsidRDefault="00347197" w:rsidP="00347197">
            <w:pPr>
              <w:pStyle w:val="Tabletext"/>
            </w:pPr>
            <w:r w:rsidRPr="0059690F">
              <w:t>subsection</w:t>
            </w:r>
            <w:r w:rsidR="0059690F" w:rsidRPr="0059690F">
              <w:t> </w:t>
            </w:r>
            <w:r w:rsidRPr="0059690F">
              <w:t xml:space="preserve">59(2) of the </w:t>
            </w:r>
            <w:r w:rsidRPr="0059690F">
              <w:rPr>
                <w:i/>
              </w:rPr>
              <w:t>Confiscation of Criminal Assets Act 2003</w:t>
            </w:r>
          </w:p>
        </w:tc>
      </w:tr>
      <w:tr w:rsidR="00347197" w:rsidRPr="0059690F" w:rsidTr="00347197">
        <w:tc>
          <w:tcPr>
            <w:tcW w:w="562" w:type="pct"/>
            <w:tcBorders>
              <w:top w:val="single" w:sz="2" w:space="0" w:color="auto"/>
              <w:bottom w:val="single" w:sz="12" w:space="0" w:color="auto"/>
            </w:tcBorders>
            <w:shd w:val="clear" w:color="auto" w:fill="auto"/>
          </w:tcPr>
          <w:p w:rsidR="00347197" w:rsidRPr="0059690F" w:rsidRDefault="00A553F3" w:rsidP="009A1F62">
            <w:pPr>
              <w:pStyle w:val="Tabletext"/>
            </w:pPr>
            <w:r w:rsidRPr="0059690F">
              <w:t>3</w:t>
            </w:r>
          </w:p>
        </w:tc>
        <w:tc>
          <w:tcPr>
            <w:tcW w:w="2411" w:type="pct"/>
            <w:tcBorders>
              <w:top w:val="single" w:sz="2" w:space="0" w:color="auto"/>
              <w:bottom w:val="single" w:sz="12" w:space="0" w:color="auto"/>
            </w:tcBorders>
            <w:shd w:val="clear" w:color="auto" w:fill="auto"/>
          </w:tcPr>
          <w:p w:rsidR="00347197" w:rsidRPr="0059690F" w:rsidRDefault="00347197" w:rsidP="009A1F62">
            <w:pPr>
              <w:pStyle w:val="Tabletext"/>
            </w:pPr>
            <w:r w:rsidRPr="0059690F">
              <w:t>an order that restrained property be forfeited to the Territory</w:t>
            </w:r>
          </w:p>
        </w:tc>
        <w:tc>
          <w:tcPr>
            <w:tcW w:w="2027" w:type="pct"/>
            <w:tcBorders>
              <w:top w:val="single" w:sz="2" w:space="0" w:color="auto"/>
              <w:bottom w:val="single" w:sz="12" w:space="0" w:color="auto"/>
            </w:tcBorders>
            <w:shd w:val="clear" w:color="auto" w:fill="auto"/>
          </w:tcPr>
          <w:p w:rsidR="00347197" w:rsidRPr="0059690F" w:rsidRDefault="00347197" w:rsidP="00347197">
            <w:pPr>
              <w:pStyle w:val="Tabletext"/>
            </w:pPr>
            <w:r w:rsidRPr="0059690F">
              <w:t>subsection</w:t>
            </w:r>
            <w:r w:rsidR="0059690F" w:rsidRPr="0059690F">
              <w:t> </w:t>
            </w:r>
            <w:r w:rsidRPr="0059690F">
              <w:t xml:space="preserve">67(2) of the </w:t>
            </w:r>
            <w:r w:rsidRPr="0059690F">
              <w:rPr>
                <w:i/>
              </w:rPr>
              <w:t>Confiscation of Criminal Assets Act 2003</w:t>
            </w:r>
          </w:p>
        </w:tc>
      </w:tr>
    </w:tbl>
    <w:p w:rsidR="006D6474" w:rsidRPr="0059690F" w:rsidRDefault="006D6474"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8—Northern Territory</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A553F3" w:rsidP="00347197">
            <w:pPr>
              <w:pStyle w:val="Tabletext"/>
            </w:pPr>
            <w:r w:rsidRPr="0059690F">
              <w:t>1</w:t>
            </w:r>
          </w:p>
        </w:tc>
        <w:tc>
          <w:tcPr>
            <w:tcW w:w="2411" w:type="pct"/>
            <w:tcBorders>
              <w:top w:val="single" w:sz="12" w:space="0" w:color="auto"/>
            </w:tcBorders>
            <w:shd w:val="clear" w:color="auto" w:fill="auto"/>
          </w:tcPr>
          <w:p w:rsidR="006D6474" w:rsidRPr="0059690F" w:rsidRDefault="006D6474" w:rsidP="009A1F62">
            <w:pPr>
              <w:pStyle w:val="Tabletext"/>
              <w:rPr>
                <w:szCs w:val="22"/>
              </w:rPr>
            </w:pPr>
            <w:r w:rsidRPr="0059690F">
              <w:t>a crime</w:t>
            </w:r>
            <w:r w:rsidR="0059690F">
              <w:noBreakHyphen/>
            </w:r>
            <w:r w:rsidRPr="0059690F">
              <w:t>used property substitution declaration</w:t>
            </w:r>
          </w:p>
        </w:tc>
        <w:tc>
          <w:tcPr>
            <w:tcW w:w="2027" w:type="pct"/>
            <w:tcBorders>
              <w:top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81(2) of the </w:t>
            </w:r>
            <w:r w:rsidRPr="0059690F">
              <w:rPr>
                <w:i/>
              </w:rPr>
              <w:t>Criminal Property Forfeiture Act</w:t>
            </w:r>
            <w:r w:rsidR="007F22AC" w:rsidRPr="0059690F">
              <w:rPr>
                <w:i/>
              </w:rPr>
              <w:t xml:space="preserve"> 2002</w:t>
            </w:r>
          </w:p>
        </w:tc>
      </w:tr>
      <w:tr w:rsidR="006D6474" w:rsidRPr="0059690F" w:rsidTr="009A1F62">
        <w:tc>
          <w:tcPr>
            <w:tcW w:w="562" w:type="pct"/>
            <w:shd w:val="clear" w:color="auto" w:fill="auto"/>
          </w:tcPr>
          <w:p w:rsidR="006D6474" w:rsidRPr="0059690F" w:rsidRDefault="00A553F3" w:rsidP="009A1F62">
            <w:pPr>
              <w:pStyle w:val="Tabletext"/>
            </w:pPr>
            <w:r w:rsidRPr="0059690F">
              <w:t>2</w:t>
            </w:r>
          </w:p>
        </w:tc>
        <w:tc>
          <w:tcPr>
            <w:tcW w:w="2411" w:type="pct"/>
            <w:shd w:val="clear" w:color="auto" w:fill="auto"/>
          </w:tcPr>
          <w:p w:rsidR="006D6474" w:rsidRPr="0059690F" w:rsidRDefault="006D6474" w:rsidP="009A1F62">
            <w:pPr>
              <w:pStyle w:val="Tabletext"/>
              <w:rPr>
                <w:szCs w:val="22"/>
              </w:rPr>
            </w:pPr>
            <w:r w:rsidRPr="0059690F">
              <w:t>a declaration that property specified in an application that is not owned by the respondent is available for forfeiture under Part</w:t>
            </w:r>
            <w:r w:rsidR="0059690F" w:rsidRPr="0059690F">
              <w:t> </w:t>
            </w:r>
            <w:r w:rsidRPr="0059690F">
              <w:t xml:space="preserve">7 of the </w:t>
            </w:r>
            <w:r w:rsidRPr="0059690F">
              <w:rPr>
                <w:i/>
              </w:rPr>
              <w:t>Criminal Property Forfeiture Act</w:t>
            </w:r>
            <w:r w:rsidR="007F22AC" w:rsidRPr="0059690F">
              <w:rPr>
                <w:i/>
              </w:rPr>
              <w:t xml:space="preserve"> 2002</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92(1) of the </w:t>
            </w:r>
            <w:r w:rsidRPr="0059690F">
              <w:rPr>
                <w:i/>
              </w:rPr>
              <w:t>Criminal Property Forfeiture Act</w:t>
            </w:r>
            <w:r w:rsidR="007F22AC" w:rsidRPr="0059690F">
              <w:rPr>
                <w:i/>
              </w:rPr>
              <w:t xml:space="preserve"> 2002</w:t>
            </w:r>
          </w:p>
        </w:tc>
      </w:tr>
      <w:tr w:rsidR="006D6474" w:rsidRPr="0059690F" w:rsidTr="009A1F62">
        <w:tc>
          <w:tcPr>
            <w:tcW w:w="562" w:type="pct"/>
            <w:tcBorders>
              <w:bottom w:val="single" w:sz="2" w:space="0" w:color="auto"/>
            </w:tcBorders>
            <w:shd w:val="clear" w:color="auto" w:fill="auto"/>
          </w:tcPr>
          <w:p w:rsidR="006D6474" w:rsidRPr="0059690F" w:rsidRDefault="00A553F3" w:rsidP="009A1F62">
            <w:pPr>
              <w:pStyle w:val="Tabletext"/>
            </w:pPr>
            <w:r w:rsidRPr="0059690F">
              <w:t>3</w:t>
            </w:r>
          </w:p>
        </w:tc>
        <w:tc>
          <w:tcPr>
            <w:tcW w:w="2411" w:type="pct"/>
            <w:tcBorders>
              <w:bottom w:val="single" w:sz="2" w:space="0" w:color="auto"/>
            </w:tcBorders>
            <w:shd w:val="clear" w:color="auto" w:fill="auto"/>
          </w:tcPr>
          <w:p w:rsidR="006D6474" w:rsidRPr="0059690F" w:rsidRDefault="006D6474" w:rsidP="00210FEE">
            <w:pPr>
              <w:pStyle w:val="Tabletext"/>
            </w:pPr>
            <w:r w:rsidRPr="0059690F">
              <w:t>a declaration that property has been forfeited by operation of section</w:t>
            </w:r>
            <w:r w:rsidR="0059690F" w:rsidRPr="0059690F">
              <w:t> </w:t>
            </w:r>
            <w:r w:rsidRPr="0059690F">
              <w:t xml:space="preserve">94 of the </w:t>
            </w:r>
            <w:r w:rsidRPr="0059690F">
              <w:rPr>
                <w:i/>
              </w:rPr>
              <w:t>Criminal Property Forfeiture Act</w:t>
            </w:r>
            <w:r w:rsidR="007F22AC" w:rsidRPr="0059690F">
              <w:rPr>
                <w:i/>
              </w:rPr>
              <w:t xml:space="preserve"> 2002</w:t>
            </w:r>
          </w:p>
        </w:tc>
        <w:tc>
          <w:tcPr>
            <w:tcW w:w="2027" w:type="pct"/>
            <w:tcBorders>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94(4) of the </w:t>
            </w:r>
            <w:r w:rsidRPr="0059690F">
              <w:rPr>
                <w:i/>
              </w:rPr>
              <w:t>Criminal Property Forfeiture Act</w:t>
            </w:r>
            <w:r w:rsidR="007F22AC" w:rsidRPr="0059690F">
              <w:rPr>
                <w:i/>
              </w:rPr>
              <w:t xml:space="preserve"> 2002</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9A1F62">
            <w:pPr>
              <w:pStyle w:val="Tabletext"/>
            </w:pPr>
            <w:r w:rsidRPr="0059690F">
              <w:t>4</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an order that property restrained on suspicion of being crime</w:t>
            </w:r>
            <w:r w:rsidR="0059690F">
              <w:noBreakHyphen/>
            </w:r>
            <w:r w:rsidRPr="0059690F">
              <w:t>used is forfeit to the Territory</w:t>
            </w:r>
          </w:p>
        </w:tc>
        <w:tc>
          <w:tcPr>
            <w:tcW w:w="2027"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96(1) of the </w:t>
            </w:r>
            <w:r w:rsidRPr="0059690F">
              <w:rPr>
                <w:i/>
              </w:rPr>
              <w:t>Criminal Property Forfeiture Act</w:t>
            </w:r>
            <w:r w:rsidR="007F22AC" w:rsidRPr="0059690F">
              <w:rPr>
                <w:i/>
              </w:rPr>
              <w:t xml:space="preserve"> 2002</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347197">
            <w:pPr>
              <w:pStyle w:val="Tabletext"/>
            </w:pPr>
            <w:r w:rsidRPr="0059690F">
              <w:t>5</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an order that property restrained on suspicion of being crime</w:t>
            </w:r>
            <w:r w:rsidR="0059690F">
              <w:noBreakHyphen/>
            </w:r>
            <w:r w:rsidRPr="0059690F">
              <w:t>derived is forfeit to the Territory</w:t>
            </w:r>
          </w:p>
        </w:tc>
        <w:tc>
          <w:tcPr>
            <w:tcW w:w="2027" w:type="pct"/>
            <w:tcBorders>
              <w:top w:val="single" w:sz="2" w:space="0" w:color="auto"/>
              <w:bottom w:val="single" w:sz="2" w:space="0" w:color="auto"/>
            </w:tcBorders>
            <w:shd w:val="clear" w:color="auto" w:fill="auto"/>
          </w:tcPr>
          <w:p w:rsidR="006D6474" w:rsidRPr="0059690F" w:rsidRDefault="006D6474" w:rsidP="007F22AC">
            <w:pPr>
              <w:pStyle w:val="Tabletext"/>
            </w:pPr>
            <w:r w:rsidRPr="0059690F">
              <w:t>section</w:t>
            </w:r>
            <w:r w:rsidR="0059690F" w:rsidRPr="0059690F">
              <w:t> </w:t>
            </w:r>
            <w:r w:rsidRPr="0059690F">
              <w:t xml:space="preserve">97 of the </w:t>
            </w:r>
            <w:r w:rsidRPr="0059690F">
              <w:rPr>
                <w:i/>
              </w:rPr>
              <w:t>Criminal Property Forfeiture Ac</w:t>
            </w:r>
            <w:r w:rsidR="00B945CB" w:rsidRPr="0059690F">
              <w:rPr>
                <w:i/>
              </w:rPr>
              <w:t>t</w:t>
            </w:r>
            <w:r w:rsidR="007F22AC" w:rsidRPr="0059690F">
              <w:rPr>
                <w:i/>
              </w:rPr>
              <w:t xml:space="preserve"> 2002</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347197">
            <w:pPr>
              <w:pStyle w:val="Tabletext"/>
            </w:pPr>
            <w:r w:rsidRPr="0059690F">
              <w:t>6</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an order that property subject to a restraining order is forfeit to the Territory</w:t>
            </w:r>
          </w:p>
        </w:tc>
        <w:tc>
          <w:tcPr>
            <w:tcW w:w="2027"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99 of the </w:t>
            </w:r>
            <w:r w:rsidRPr="0059690F">
              <w:rPr>
                <w:i/>
              </w:rPr>
              <w:t>Criminal Property Forfeiture Act</w:t>
            </w:r>
            <w:r w:rsidR="007F22AC" w:rsidRPr="0059690F">
              <w:rPr>
                <w:i/>
              </w:rPr>
              <w:t xml:space="preserve"> 2002</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347197">
            <w:pPr>
              <w:pStyle w:val="Tabletext"/>
            </w:pPr>
            <w:r w:rsidRPr="0059690F">
              <w:t>7</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an order that property subject to a restraining order is forfeit to the Territory</w:t>
            </w:r>
          </w:p>
        </w:tc>
        <w:tc>
          <w:tcPr>
            <w:tcW w:w="2027"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100 of the </w:t>
            </w:r>
            <w:r w:rsidRPr="0059690F">
              <w:rPr>
                <w:i/>
              </w:rPr>
              <w:t>Criminal Property Forfeiture Act</w:t>
            </w:r>
            <w:r w:rsidR="007F22AC" w:rsidRPr="0059690F">
              <w:rPr>
                <w:i/>
              </w:rPr>
              <w:t xml:space="preserve"> 2002</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347197">
            <w:pPr>
              <w:pStyle w:val="Tabletext"/>
            </w:pPr>
            <w:r w:rsidRPr="0059690F">
              <w:t>8</w:t>
            </w:r>
          </w:p>
        </w:tc>
        <w:tc>
          <w:tcPr>
            <w:tcW w:w="2411"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an order that property subject to a restraining order is forfeit to the Territory</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101 of the </w:t>
            </w:r>
            <w:r w:rsidRPr="0059690F">
              <w:rPr>
                <w:i/>
              </w:rPr>
              <w:t>Criminal Property Forfeiture Act</w:t>
            </w:r>
            <w:r w:rsidR="007F22AC" w:rsidRPr="0059690F">
              <w:rPr>
                <w:i/>
              </w:rPr>
              <w:t xml:space="preserve"> 2002</w:t>
            </w:r>
          </w:p>
        </w:tc>
      </w:tr>
    </w:tbl>
    <w:p w:rsidR="006D6474" w:rsidRPr="0059690F" w:rsidRDefault="006D6474" w:rsidP="006D6474">
      <w:pPr>
        <w:pStyle w:val="ActHead1"/>
        <w:pageBreakBefore/>
      </w:pPr>
      <w:bookmarkStart w:id="35" w:name="_Toc11407190"/>
      <w:r w:rsidRPr="0059690F">
        <w:rPr>
          <w:rStyle w:val="CharChapNo"/>
        </w:rPr>
        <w:t>Schedule</w:t>
      </w:r>
      <w:r w:rsidR="0059690F" w:rsidRPr="0059690F">
        <w:rPr>
          <w:rStyle w:val="CharChapNo"/>
        </w:rPr>
        <w:t> </w:t>
      </w:r>
      <w:r w:rsidRPr="0059690F">
        <w:rPr>
          <w:rStyle w:val="CharChapNo"/>
        </w:rPr>
        <w:t>2</w:t>
      </w:r>
      <w:r w:rsidRPr="0059690F">
        <w:t>—</w:t>
      </w:r>
      <w:r w:rsidR="00784CA7" w:rsidRPr="0059690F">
        <w:rPr>
          <w:rStyle w:val="CharChapText"/>
        </w:rPr>
        <w:t>I</w:t>
      </w:r>
      <w:r w:rsidRPr="0059690F">
        <w:rPr>
          <w:rStyle w:val="CharChapText"/>
        </w:rPr>
        <w:t>nterstate pecuniary penalty order</w:t>
      </w:r>
      <w:bookmarkEnd w:id="35"/>
    </w:p>
    <w:p w:rsidR="006D6474" w:rsidRPr="0059690F" w:rsidRDefault="006D6474" w:rsidP="006D6474">
      <w:pPr>
        <w:pStyle w:val="notemargin"/>
      </w:pPr>
      <w:r w:rsidRPr="0059690F">
        <w:t>Note:</w:t>
      </w:r>
      <w:r w:rsidR="00F218D3" w:rsidRPr="0059690F">
        <w:tab/>
      </w:r>
      <w:r w:rsidRPr="0059690F">
        <w:t>See section</w:t>
      </w:r>
      <w:r w:rsidR="0059690F" w:rsidRPr="0059690F">
        <w:t> </w:t>
      </w:r>
      <w:r w:rsidR="00D51C68" w:rsidRPr="0059690F">
        <w:t>10</w:t>
      </w:r>
      <w:r w:rsidR="00F218D3" w:rsidRPr="0059690F">
        <w:t>.</w:t>
      </w:r>
    </w:p>
    <w:p w:rsidR="006D6474" w:rsidRPr="0059690F" w:rsidRDefault="006D6474" w:rsidP="006D6474">
      <w:pPr>
        <w:pStyle w:val="Header"/>
      </w:pPr>
      <w:r w:rsidRPr="0059690F">
        <w:rPr>
          <w:rStyle w:val="CharPartNo"/>
        </w:rPr>
        <w:t xml:space="preserve"> </w:t>
      </w:r>
      <w:r w:rsidRPr="0059690F">
        <w:rPr>
          <w:rStyle w:val="CharPartText"/>
        </w:rPr>
        <w:t xml:space="preserve"> </w:t>
      </w:r>
    </w:p>
    <w:p w:rsidR="006D6474" w:rsidRPr="0059690F" w:rsidRDefault="006D6474" w:rsidP="006D6474">
      <w:pPr>
        <w:pStyle w:val="Header"/>
      </w:pPr>
      <w:r w:rsidRPr="0059690F">
        <w:rPr>
          <w:rStyle w:val="CharDivNo"/>
        </w:rPr>
        <w:t xml:space="preserve"> </w:t>
      </w:r>
      <w:r w:rsidRPr="0059690F">
        <w:rPr>
          <w:rStyle w:val="CharDivText"/>
        </w:rPr>
        <w:t xml:space="preserve"> </w:t>
      </w:r>
    </w:p>
    <w:p w:rsidR="007E39ED" w:rsidRPr="0059690F" w:rsidRDefault="007E39ED" w:rsidP="007E39ED">
      <w:pPr>
        <w:pStyle w:val="ActHead5"/>
      </w:pPr>
      <w:bookmarkStart w:id="36" w:name="_Toc11407191"/>
      <w:r w:rsidRPr="0059690F">
        <w:rPr>
          <w:rStyle w:val="CharSectno"/>
        </w:rPr>
        <w:t>1</w:t>
      </w:r>
      <w:r w:rsidRPr="0059690F">
        <w:t xml:space="preserve">  Orders under corresponding laws</w:t>
      </w:r>
      <w:bookmarkEnd w:id="36"/>
    </w:p>
    <w:p w:rsidR="007E39ED" w:rsidRPr="0059690F" w:rsidRDefault="007E39ED" w:rsidP="00C96F39">
      <w:pPr>
        <w:pStyle w:val="subsection"/>
      </w:pPr>
      <w:r w:rsidRPr="0059690F">
        <w:tab/>
      </w:r>
      <w:r w:rsidRPr="0059690F">
        <w:tab/>
        <w:t>The following table</w:t>
      </w:r>
      <w:r w:rsidR="00A553F3" w:rsidRPr="0059690F">
        <w:t>s</w:t>
      </w:r>
      <w:r w:rsidRPr="0059690F">
        <w:t xml:space="preserve"> set out orders made under corresponding State and Territory laws that are declared to be orders of a kind within the definition of </w:t>
      </w:r>
      <w:r w:rsidRPr="0059690F">
        <w:rPr>
          <w:b/>
          <w:i/>
        </w:rPr>
        <w:t>interstate pecuniary penalty order</w:t>
      </w:r>
      <w:r w:rsidRPr="0059690F">
        <w:t xml:space="preserve"> in section</w:t>
      </w:r>
      <w:r w:rsidR="0059690F" w:rsidRPr="0059690F">
        <w:t> </w:t>
      </w:r>
      <w:r w:rsidRPr="0059690F">
        <w:t>338 of the Act.</w:t>
      </w:r>
    </w:p>
    <w:p w:rsidR="007E39ED" w:rsidRPr="0059690F" w:rsidRDefault="007E39ED"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1—New South Wales</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6D6474" w:rsidP="009A1F62">
            <w:pPr>
              <w:pStyle w:val="Tabletext"/>
            </w:pPr>
            <w:r w:rsidRPr="0059690F">
              <w:t>1</w:t>
            </w:r>
          </w:p>
        </w:tc>
        <w:tc>
          <w:tcPr>
            <w:tcW w:w="2411" w:type="pct"/>
            <w:tcBorders>
              <w:top w:val="single" w:sz="12" w:space="0" w:color="auto"/>
            </w:tcBorders>
            <w:shd w:val="clear" w:color="auto" w:fill="auto"/>
          </w:tcPr>
          <w:p w:rsidR="006D6474" w:rsidRPr="0059690F" w:rsidRDefault="006D6474" w:rsidP="009A1F62">
            <w:pPr>
              <w:pStyle w:val="Tabletext"/>
            </w:pPr>
            <w:r w:rsidRPr="0059690F">
              <w:t>a pecuniary penalty order</w:t>
            </w:r>
          </w:p>
        </w:tc>
        <w:tc>
          <w:tcPr>
            <w:tcW w:w="2027" w:type="pct"/>
            <w:tcBorders>
              <w:top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24(1) of the </w:t>
            </w:r>
            <w:r w:rsidRPr="0059690F">
              <w:rPr>
                <w:i/>
              </w:rPr>
              <w:t>Confiscation of Proceeds of Crime Act 1989</w:t>
            </w:r>
          </w:p>
        </w:tc>
      </w:tr>
      <w:tr w:rsidR="006D6474" w:rsidRPr="0059690F" w:rsidTr="009A1F62">
        <w:tc>
          <w:tcPr>
            <w:tcW w:w="562" w:type="pct"/>
            <w:shd w:val="clear" w:color="auto" w:fill="auto"/>
          </w:tcPr>
          <w:p w:rsidR="006D6474" w:rsidRPr="0059690F" w:rsidRDefault="006D6474" w:rsidP="009A1F62">
            <w:pPr>
              <w:pStyle w:val="Tabletext"/>
            </w:pPr>
            <w:r w:rsidRPr="0059690F">
              <w:t>2</w:t>
            </w:r>
          </w:p>
        </w:tc>
        <w:tc>
          <w:tcPr>
            <w:tcW w:w="2411" w:type="pct"/>
            <w:shd w:val="clear" w:color="auto" w:fill="auto"/>
          </w:tcPr>
          <w:p w:rsidR="006D6474" w:rsidRPr="0059690F" w:rsidRDefault="006D6474" w:rsidP="009A1F62">
            <w:pPr>
              <w:pStyle w:val="Tabletext"/>
            </w:pPr>
            <w:r w:rsidRPr="0059690F">
              <w:t>a drug proceeds order</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29(1) of the </w:t>
            </w:r>
            <w:r w:rsidRPr="0059690F">
              <w:rPr>
                <w:i/>
              </w:rPr>
              <w:t>Confiscation of Proceeds of Crime Act 1989</w:t>
            </w:r>
          </w:p>
        </w:tc>
      </w:tr>
      <w:tr w:rsidR="006D6474" w:rsidRPr="0059690F" w:rsidTr="009A1F62">
        <w:tc>
          <w:tcPr>
            <w:tcW w:w="562" w:type="pct"/>
            <w:shd w:val="clear" w:color="auto" w:fill="auto"/>
          </w:tcPr>
          <w:p w:rsidR="006D6474" w:rsidRPr="0059690F" w:rsidRDefault="006D6474" w:rsidP="009A1F62">
            <w:pPr>
              <w:pStyle w:val="Tabletext"/>
            </w:pPr>
            <w:r w:rsidRPr="0059690F">
              <w:t>3</w:t>
            </w:r>
          </w:p>
        </w:tc>
        <w:tc>
          <w:tcPr>
            <w:tcW w:w="2411" w:type="pct"/>
            <w:shd w:val="clear" w:color="auto" w:fill="auto"/>
          </w:tcPr>
          <w:p w:rsidR="006D6474" w:rsidRPr="0059690F" w:rsidRDefault="006D6474" w:rsidP="009A1F62">
            <w:pPr>
              <w:pStyle w:val="Tabletext"/>
            </w:pPr>
            <w:r w:rsidRPr="0059690F">
              <w:t>a proceeds assessment order</w:t>
            </w:r>
          </w:p>
        </w:tc>
        <w:tc>
          <w:tcPr>
            <w:tcW w:w="2027" w:type="pct"/>
            <w:shd w:val="clear" w:color="auto" w:fill="auto"/>
          </w:tcPr>
          <w:p w:rsidR="006D6474" w:rsidRPr="0059690F" w:rsidRDefault="006D6474" w:rsidP="009A1F62">
            <w:pPr>
              <w:pStyle w:val="Tabletext"/>
            </w:pPr>
            <w:r w:rsidRPr="0059690F">
              <w:t>section</w:t>
            </w:r>
            <w:r w:rsidR="0059690F" w:rsidRPr="0059690F">
              <w:t> </w:t>
            </w:r>
            <w:r w:rsidRPr="0059690F">
              <w:t xml:space="preserve">27 of the </w:t>
            </w:r>
            <w:r w:rsidRPr="0059690F">
              <w:rPr>
                <w:i/>
              </w:rPr>
              <w:t>Criminal Assets Recovery Act 1990</w:t>
            </w:r>
          </w:p>
        </w:tc>
      </w:tr>
      <w:tr w:rsidR="006D6474" w:rsidRPr="0059690F" w:rsidTr="009A1F62">
        <w:tc>
          <w:tcPr>
            <w:tcW w:w="562" w:type="pct"/>
            <w:tcBorders>
              <w:bottom w:val="single" w:sz="2" w:space="0" w:color="auto"/>
            </w:tcBorders>
            <w:shd w:val="clear" w:color="auto" w:fill="auto"/>
            <w:hideMark/>
          </w:tcPr>
          <w:p w:rsidR="006D6474" w:rsidRPr="0059690F" w:rsidRDefault="006D6474" w:rsidP="009A1F62">
            <w:pPr>
              <w:pStyle w:val="Tabletext"/>
            </w:pPr>
            <w:r w:rsidRPr="0059690F">
              <w:t>4</w:t>
            </w:r>
          </w:p>
        </w:tc>
        <w:tc>
          <w:tcPr>
            <w:tcW w:w="2411" w:type="pct"/>
            <w:tcBorders>
              <w:bottom w:val="single" w:sz="2" w:space="0" w:color="auto"/>
            </w:tcBorders>
            <w:shd w:val="clear" w:color="auto" w:fill="auto"/>
            <w:hideMark/>
          </w:tcPr>
          <w:p w:rsidR="006D6474" w:rsidRPr="0059690F" w:rsidRDefault="006D6474" w:rsidP="009A1F62">
            <w:pPr>
              <w:pStyle w:val="Tabletext"/>
            </w:pPr>
            <w:r w:rsidRPr="0059690F">
              <w:t>an unexplained wealth order</w:t>
            </w:r>
          </w:p>
        </w:tc>
        <w:tc>
          <w:tcPr>
            <w:tcW w:w="2027" w:type="pct"/>
            <w:tcBorders>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28A(2) of the </w:t>
            </w:r>
            <w:r w:rsidRPr="0059690F">
              <w:rPr>
                <w:i/>
              </w:rPr>
              <w:t>Criminal Assets Recovery Act 1990</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5</w:t>
            </w:r>
          </w:p>
        </w:tc>
        <w:tc>
          <w:tcPr>
            <w:tcW w:w="2411"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rPr>
                <w:bCs/>
              </w:rPr>
              <w:t>a proceeds assessment order or unexplained wealth order</w:t>
            </w:r>
          </w:p>
        </w:tc>
        <w:tc>
          <w:tcPr>
            <w:tcW w:w="2027" w:type="pct"/>
            <w:tcBorders>
              <w:top w:val="single" w:sz="2" w:space="0" w:color="auto"/>
              <w:bottom w:val="single" w:sz="12" w:space="0" w:color="auto"/>
            </w:tcBorders>
            <w:shd w:val="clear" w:color="auto" w:fill="auto"/>
          </w:tcPr>
          <w:p w:rsidR="006D6474" w:rsidRPr="0059690F" w:rsidRDefault="006D6474" w:rsidP="00F218D3">
            <w:pPr>
              <w:pStyle w:val="Tabletext"/>
            </w:pPr>
            <w:r w:rsidRPr="0059690F">
              <w:t>subsection</w:t>
            </w:r>
            <w:r w:rsidR="0059690F" w:rsidRPr="0059690F">
              <w:t> </w:t>
            </w:r>
            <w:r w:rsidRPr="0059690F">
              <w:t xml:space="preserve">31B(4) of the </w:t>
            </w:r>
            <w:r w:rsidRPr="0059690F">
              <w:rPr>
                <w:i/>
              </w:rPr>
              <w:t>Criminal Assets Recovery Act 1990</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2—Victoria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bottom w:val="single" w:sz="1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bottom w:val="single" w:sz="12" w:space="0" w:color="auto"/>
            </w:tcBorders>
            <w:shd w:val="clear" w:color="auto" w:fill="auto"/>
          </w:tcPr>
          <w:p w:rsidR="006D6474" w:rsidRPr="0059690F" w:rsidRDefault="006D6474" w:rsidP="009A1F62">
            <w:pPr>
              <w:pStyle w:val="Tabletext"/>
            </w:pPr>
            <w:r w:rsidRPr="0059690F">
              <w:t>a pecuniary penalty order</w:t>
            </w:r>
          </w:p>
        </w:tc>
        <w:tc>
          <w:tcPr>
            <w:tcW w:w="2027" w:type="pct"/>
            <w:tcBorders>
              <w:top w:val="single" w:sz="12" w:space="0" w:color="auto"/>
              <w:bottom w:val="single" w:sz="12" w:space="0" w:color="auto"/>
            </w:tcBorders>
            <w:shd w:val="clear" w:color="auto" w:fill="auto"/>
          </w:tcPr>
          <w:p w:rsidR="006D6474" w:rsidRPr="0059690F" w:rsidRDefault="006D6474" w:rsidP="009A1F62">
            <w:pPr>
              <w:pStyle w:val="Tabletext"/>
            </w:pPr>
            <w:r w:rsidRPr="0059690F">
              <w:t>Part</w:t>
            </w:r>
            <w:r w:rsidR="0059690F" w:rsidRPr="0059690F">
              <w:t> </w:t>
            </w:r>
            <w:r w:rsidRPr="0059690F">
              <w:t xml:space="preserve">8 of the </w:t>
            </w:r>
            <w:r w:rsidRPr="0059690F">
              <w:rPr>
                <w:i/>
              </w:rPr>
              <w:t>Confiscation Act 1997</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3—Queensland</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tcBorders>
            <w:shd w:val="clear" w:color="auto" w:fill="auto"/>
          </w:tcPr>
          <w:p w:rsidR="006D6474" w:rsidRPr="0059690F" w:rsidRDefault="006D6474" w:rsidP="009A1F62">
            <w:pPr>
              <w:pStyle w:val="Tabletext"/>
              <w:rPr>
                <w:szCs w:val="22"/>
              </w:rPr>
            </w:pPr>
            <w:r w:rsidRPr="0059690F">
              <w:t>a proceeds assessment order</w:t>
            </w:r>
          </w:p>
        </w:tc>
        <w:tc>
          <w:tcPr>
            <w:tcW w:w="2027" w:type="pct"/>
            <w:tcBorders>
              <w:top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78(1) of the </w:t>
            </w:r>
            <w:r w:rsidRPr="0059690F">
              <w:rPr>
                <w:i/>
              </w:rPr>
              <w:t>Criminal Proceeds Confiscation Act 2002</w:t>
            </w:r>
          </w:p>
        </w:tc>
      </w:tr>
      <w:tr w:rsidR="006D6474" w:rsidRPr="0059690F" w:rsidTr="009A1F62">
        <w:tc>
          <w:tcPr>
            <w:tcW w:w="562" w:type="pct"/>
            <w:shd w:val="clear" w:color="auto" w:fill="auto"/>
          </w:tcPr>
          <w:p w:rsidR="006D6474" w:rsidRPr="0059690F" w:rsidRDefault="00A553F3" w:rsidP="009A1F62">
            <w:pPr>
              <w:pStyle w:val="Tabletext"/>
            </w:pPr>
            <w:r w:rsidRPr="0059690F">
              <w:t>2</w:t>
            </w:r>
          </w:p>
        </w:tc>
        <w:tc>
          <w:tcPr>
            <w:tcW w:w="2411" w:type="pct"/>
            <w:shd w:val="clear" w:color="auto" w:fill="auto"/>
          </w:tcPr>
          <w:p w:rsidR="006D6474" w:rsidRPr="0059690F" w:rsidRDefault="006D6474" w:rsidP="009A1F62">
            <w:pPr>
              <w:pStyle w:val="Tabletext"/>
            </w:pPr>
            <w:r w:rsidRPr="0059690F">
              <w:t>an unexplained wealth order</w:t>
            </w:r>
          </w:p>
        </w:tc>
        <w:tc>
          <w:tcPr>
            <w:tcW w:w="2027" w:type="pct"/>
            <w:shd w:val="clear" w:color="auto" w:fill="auto"/>
          </w:tcPr>
          <w:p w:rsidR="006D6474" w:rsidRPr="0059690F" w:rsidRDefault="006D6474" w:rsidP="009A1F62">
            <w:pPr>
              <w:pStyle w:val="Tabletext"/>
            </w:pPr>
            <w:r w:rsidRPr="0059690F">
              <w:t>section</w:t>
            </w:r>
            <w:r w:rsidR="0059690F" w:rsidRPr="0059690F">
              <w:t> </w:t>
            </w:r>
            <w:r w:rsidRPr="0059690F">
              <w:t xml:space="preserve">89G of the </w:t>
            </w:r>
            <w:r w:rsidRPr="0059690F">
              <w:rPr>
                <w:i/>
              </w:rPr>
              <w:t>Criminal Proceeds Confiscation Act 2002</w:t>
            </w:r>
          </w:p>
        </w:tc>
      </w:tr>
      <w:tr w:rsidR="006D6474" w:rsidRPr="0059690F" w:rsidTr="009A1F62">
        <w:tc>
          <w:tcPr>
            <w:tcW w:w="562" w:type="pct"/>
            <w:tcBorders>
              <w:bottom w:val="single" w:sz="2" w:space="0" w:color="auto"/>
            </w:tcBorders>
            <w:shd w:val="clear" w:color="auto" w:fill="auto"/>
          </w:tcPr>
          <w:p w:rsidR="006D6474" w:rsidRPr="0059690F" w:rsidRDefault="00A553F3" w:rsidP="009A1F62">
            <w:pPr>
              <w:pStyle w:val="Tabletext"/>
            </w:pPr>
            <w:r w:rsidRPr="0059690F">
              <w:t>3</w:t>
            </w:r>
          </w:p>
        </w:tc>
        <w:tc>
          <w:tcPr>
            <w:tcW w:w="2411" w:type="pct"/>
            <w:tcBorders>
              <w:bottom w:val="single" w:sz="2" w:space="0" w:color="auto"/>
            </w:tcBorders>
            <w:shd w:val="clear" w:color="auto" w:fill="auto"/>
          </w:tcPr>
          <w:p w:rsidR="006D6474" w:rsidRPr="0059690F" w:rsidRDefault="006D6474" w:rsidP="009A1F62">
            <w:pPr>
              <w:pStyle w:val="Tabletext"/>
            </w:pPr>
            <w:r w:rsidRPr="0059690F">
              <w:t>a pecuniary penalty order</w:t>
            </w:r>
          </w:p>
        </w:tc>
        <w:tc>
          <w:tcPr>
            <w:tcW w:w="2027" w:type="pct"/>
            <w:tcBorders>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184(1) of the </w:t>
            </w:r>
            <w:r w:rsidRPr="0059690F">
              <w:rPr>
                <w:i/>
              </w:rPr>
              <w:t>Criminal Proceeds Confiscation Act 2002</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9A1F62">
            <w:pPr>
              <w:pStyle w:val="Tabletext"/>
            </w:pPr>
            <w:r w:rsidRPr="0059690F">
              <w:t>4</w:t>
            </w:r>
          </w:p>
        </w:tc>
        <w:tc>
          <w:tcPr>
            <w:tcW w:w="2411"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a special forfeiture order</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202(1) of the </w:t>
            </w:r>
            <w:r w:rsidRPr="0059690F">
              <w:rPr>
                <w:i/>
              </w:rPr>
              <w:t>Criminal Proceeds Confiscation Act 2002</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4—Western Australia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bottom w:val="single" w:sz="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bottom w:val="single" w:sz="2" w:space="0" w:color="auto"/>
            </w:tcBorders>
            <w:shd w:val="clear" w:color="auto" w:fill="auto"/>
          </w:tcPr>
          <w:p w:rsidR="006D6474" w:rsidRPr="0059690F" w:rsidRDefault="006D6474" w:rsidP="00784CA7">
            <w:pPr>
              <w:pStyle w:val="Tabletext"/>
              <w:rPr>
                <w:szCs w:val="22"/>
              </w:rPr>
            </w:pPr>
            <w:r w:rsidRPr="0059690F">
              <w:t>an unexplained wealth declaration</w:t>
            </w:r>
          </w:p>
        </w:tc>
        <w:tc>
          <w:tcPr>
            <w:tcW w:w="2027" w:type="pct"/>
            <w:tcBorders>
              <w:top w:val="single" w:sz="1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12 of the </w:t>
            </w:r>
            <w:r w:rsidRPr="0059690F">
              <w:rPr>
                <w:i/>
              </w:rPr>
              <w:t>Criminal Property Confiscation Act 2000</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9A1F62">
            <w:pPr>
              <w:pStyle w:val="Tabletext"/>
            </w:pPr>
            <w:r w:rsidRPr="0059690F">
              <w:t>2</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 criminal benefits declaration</w:t>
            </w:r>
          </w:p>
        </w:tc>
        <w:tc>
          <w:tcPr>
            <w:tcW w:w="2027"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16 of the </w:t>
            </w:r>
            <w:r w:rsidRPr="0059690F">
              <w:rPr>
                <w:i/>
              </w:rPr>
              <w:t>Criminal Property Confiscation Act 2000</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9A1F62">
            <w:pPr>
              <w:pStyle w:val="Tabletext"/>
            </w:pPr>
            <w:r w:rsidRPr="0059690F">
              <w:t>3</w:t>
            </w:r>
          </w:p>
        </w:tc>
        <w:tc>
          <w:tcPr>
            <w:tcW w:w="2411"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a criminal benefits declaration</w:t>
            </w:r>
          </w:p>
        </w:tc>
        <w:tc>
          <w:tcPr>
            <w:tcW w:w="2027" w:type="pct"/>
            <w:tcBorders>
              <w:top w:val="single" w:sz="2" w:space="0" w:color="auto"/>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17(1) of the </w:t>
            </w:r>
            <w:r w:rsidRPr="0059690F">
              <w:rPr>
                <w:i/>
              </w:rPr>
              <w:t>Criminal Property Confiscation Act 2000</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9A1F62">
            <w:pPr>
              <w:pStyle w:val="Tabletext"/>
            </w:pPr>
            <w:r w:rsidRPr="0059690F">
              <w:t>4</w:t>
            </w:r>
          </w:p>
        </w:tc>
        <w:tc>
          <w:tcPr>
            <w:tcW w:w="2411"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a crime</w:t>
            </w:r>
            <w:r w:rsidR="0059690F">
              <w:noBreakHyphen/>
            </w:r>
            <w:r w:rsidRPr="0059690F">
              <w:t>used property substitution declaration</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22 of the </w:t>
            </w:r>
            <w:r w:rsidRPr="0059690F">
              <w:rPr>
                <w:i/>
              </w:rPr>
              <w:t>Criminal Property Confiscation Act 2000</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5—South Australia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784CA7" w:rsidRPr="0059690F" w:rsidTr="009A1F62">
        <w:tc>
          <w:tcPr>
            <w:tcW w:w="562" w:type="pct"/>
            <w:tcBorders>
              <w:top w:val="single" w:sz="12" w:space="0" w:color="auto"/>
            </w:tcBorders>
            <w:shd w:val="clear" w:color="auto" w:fill="auto"/>
          </w:tcPr>
          <w:p w:rsidR="00784CA7" w:rsidRPr="0059690F" w:rsidRDefault="00A553F3" w:rsidP="009A1F62">
            <w:pPr>
              <w:pStyle w:val="Tabletext"/>
            </w:pPr>
            <w:r w:rsidRPr="0059690F">
              <w:t>1</w:t>
            </w:r>
          </w:p>
        </w:tc>
        <w:tc>
          <w:tcPr>
            <w:tcW w:w="2411" w:type="pct"/>
            <w:tcBorders>
              <w:top w:val="single" w:sz="12" w:space="0" w:color="auto"/>
            </w:tcBorders>
            <w:shd w:val="clear" w:color="auto" w:fill="auto"/>
          </w:tcPr>
          <w:p w:rsidR="00784CA7" w:rsidRPr="0059690F" w:rsidRDefault="00784CA7" w:rsidP="004E2B85">
            <w:pPr>
              <w:pStyle w:val="Tabletext"/>
            </w:pPr>
            <w:r w:rsidRPr="0059690F">
              <w:t>a declaration that particular property has been forfeited under Division</w:t>
            </w:r>
            <w:r w:rsidR="0059690F" w:rsidRPr="0059690F">
              <w:t> </w:t>
            </w:r>
            <w:r w:rsidRPr="0059690F">
              <w:t>2 of Part</w:t>
            </w:r>
            <w:r w:rsidR="0059690F" w:rsidRPr="0059690F">
              <w:t> </w:t>
            </w:r>
            <w:r w:rsidRPr="0059690F">
              <w:t xml:space="preserve">4 of the </w:t>
            </w:r>
            <w:r w:rsidRPr="0059690F">
              <w:rPr>
                <w:i/>
              </w:rPr>
              <w:t>Criminal Assets Confiscation Act 2005</w:t>
            </w:r>
          </w:p>
        </w:tc>
        <w:tc>
          <w:tcPr>
            <w:tcW w:w="2027" w:type="pct"/>
            <w:tcBorders>
              <w:top w:val="single" w:sz="12" w:space="0" w:color="auto"/>
            </w:tcBorders>
            <w:shd w:val="clear" w:color="auto" w:fill="auto"/>
          </w:tcPr>
          <w:p w:rsidR="00784CA7" w:rsidRPr="0059690F" w:rsidRDefault="00784CA7" w:rsidP="00A553F3">
            <w:pPr>
              <w:pStyle w:val="Tabletext"/>
            </w:pPr>
            <w:r w:rsidRPr="0059690F">
              <w:t>section</w:t>
            </w:r>
            <w:r w:rsidR="0059690F" w:rsidRPr="0059690F">
              <w:t> </w:t>
            </w:r>
            <w:r w:rsidRPr="0059690F">
              <w:t xml:space="preserve">77 of the </w:t>
            </w:r>
            <w:r w:rsidRPr="0059690F">
              <w:rPr>
                <w:i/>
              </w:rPr>
              <w:t>Criminal Assets Confiscation Act 2005</w:t>
            </w:r>
          </w:p>
        </w:tc>
      </w:tr>
      <w:tr w:rsidR="00784CA7" w:rsidRPr="0059690F" w:rsidTr="009A1F62">
        <w:tc>
          <w:tcPr>
            <w:tcW w:w="562" w:type="pct"/>
            <w:shd w:val="clear" w:color="auto" w:fill="auto"/>
          </w:tcPr>
          <w:p w:rsidR="00784CA7" w:rsidRPr="0059690F" w:rsidRDefault="00A553F3" w:rsidP="009A1F62">
            <w:pPr>
              <w:pStyle w:val="Tabletext"/>
            </w:pPr>
            <w:r w:rsidRPr="0059690F">
              <w:t>2</w:t>
            </w:r>
          </w:p>
        </w:tc>
        <w:tc>
          <w:tcPr>
            <w:tcW w:w="2411" w:type="pct"/>
            <w:shd w:val="clear" w:color="auto" w:fill="auto"/>
          </w:tcPr>
          <w:p w:rsidR="00784CA7" w:rsidRPr="0059690F" w:rsidRDefault="00784CA7" w:rsidP="009A1F62">
            <w:pPr>
              <w:pStyle w:val="Tabletext"/>
            </w:pPr>
            <w:r w:rsidRPr="0059690F">
              <w:t>a pecuniary penalty order</w:t>
            </w:r>
          </w:p>
        </w:tc>
        <w:tc>
          <w:tcPr>
            <w:tcW w:w="2027" w:type="pct"/>
            <w:shd w:val="clear" w:color="auto" w:fill="auto"/>
          </w:tcPr>
          <w:p w:rsidR="00784CA7" w:rsidRPr="0059690F" w:rsidRDefault="00784CA7" w:rsidP="009A1F62">
            <w:pPr>
              <w:pStyle w:val="Tabletext"/>
            </w:pPr>
            <w:r w:rsidRPr="0059690F">
              <w:t>subsection</w:t>
            </w:r>
            <w:r w:rsidR="0059690F" w:rsidRPr="0059690F">
              <w:t> </w:t>
            </w:r>
            <w:r w:rsidRPr="0059690F">
              <w:t xml:space="preserve">95(1) of the </w:t>
            </w:r>
            <w:r w:rsidRPr="0059690F">
              <w:rPr>
                <w:i/>
              </w:rPr>
              <w:t>Criminal Assets Confiscation Act 2005</w:t>
            </w:r>
          </w:p>
        </w:tc>
      </w:tr>
      <w:tr w:rsidR="00784CA7" w:rsidRPr="0059690F" w:rsidTr="009A1F62">
        <w:tc>
          <w:tcPr>
            <w:tcW w:w="562" w:type="pct"/>
            <w:tcBorders>
              <w:bottom w:val="single" w:sz="2" w:space="0" w:color="auto"/>
            </w:tcBorders>
            <w:shd w:val="clear" w:color="auto" w:fill="auto"/>
          </w:tcPr>
          <w:p w:rsidR="00784CA7" w:rsidRPr="0059690F" w:rsidRDefault="00A553F3" w:rsidP="009A1F62">
            <w:pPr>
              <w:pStyle w:val="Tabletext"/>
            </w:pPr>
            <w:r w:rsidRPr="0059690F">
              <w:t>3</w:t>
            </w:r>
          </w:p>
        </w:tc>
        <w:tc>
          <w:tcPr>
            <w:tcW w:w="2411" w:type="pct"/>
            <w:tcBorders>
              <w:bottom w:val="single" w:sz="2" w:space="0" w:color="auto"/>
            </w:tcBorders>
            <w:shd w:val="clear" w:color="auto" w:fill="auto"/>
          </w:tcPr>
          <w:p w:rsidR="00784CA7" w:rsidRPr="0059690F" w:rsidRDefault="00784CA7" w:rsidP="009A1F62">
            <w:pPr>
              <w:pStyle w:val="Tabletext"/>
            </w:pPr>
            <w:r w:rsidRPr="0059690F">
              <w:t>a literary proceeds order</w:t>
            </w:r>
          </w:p>
        </w:tc>
        <w:tc>
          <w:tcPr>
            <w:tcW w:w="2027" w:type="pct"/>
            <w:tcBorders>
              <w:bottom w:val="single" w:sz="2" w:space="0" w:color="auto"/>
            </w:tcBorders>
            <w:shd w:val="clear" w:color="auto" w:fill="auto"/>
          </w:tcPr>
          <w:p w:rsidR="00784CA7" w:rsidRPr="0059690F" w:rsidRDefault="00784CA7" w:rsidP="00784CA7">
            <w:pPr>
              <w:pStyle w:val="Tabletext"/>
            </w:pPr>
            <w:r w:rsidRPr="0059690F">
              <w:t>subsection</w:t>
            </w:r>
            <w:r w:rsidR="0059690F" w:rsidRPr="0059690F">
              <w:t> </w:t>
            </w:r>
            <w:r w:rsidRPr="0059690F">
              <w:t xml:space="preserve">111(1) of the </w:t>
            </w:r>
            <w:r w:rsidRPr="0059690F">
              <w:rPr>
                <w:i/>
              </w:rPr>
              <w:t>Criminal Assets Confiscation Act 2005</w:t>
            </w:r>
          </w:p>
        </w:tc>
      </w:tr>
      <w:tr w:rsidR="00784CA7" w:rsidRPr="0059690F" w:rsidTr="009A1F62">
        <w:tc>
          <w:tcPr>
            <w:tcW w:w="562" w:type="pct"/>
            <w:tcBorders>
              <w:top w:val="single" w:sz="2" w:space="0" w:color="auto"/>
              <w:bottom w:val="single" w:sz="12" w:space="0" w:color="auto"/>
            </w:tcBorders>
            <w:shd w:val="clear" w:color="auto" w:fill="auto"/>
          </w:tcPr>
          <w:p w:rsidR="00784CA7" w:rsidRPr="0059690F" w:rsidRDefault="00A553F3" w:rsidP="009A1F62">
            <w:pPr>
              <w:pStyle w:val="Tabletext"/>
            </w:pPr>
            <w:r w:rsidRPr="0059690F">
              <w:t>4</w:t>
            </w:r>
          </w:p>
        </w:tc>
        <w:tc>
          <w:tcPr>
            <w:tcW w:w="2411" w:type="pct"/>
            <w:tcBorders>
              <w:top w:val="single" w:sz="2" w:space="0" w:color="auto"/>
              <w:bottom w:val="single" w:sz="12" w:space="0" w:color="auto"/>
            </w:tcBorders>
            <w:shd w:val="clear" w:color="auto" w:fill="auto"/>
          </w:tcPr>
          <w:p w:rsidR="00784CA7" w:rsidRPr="0059690F" w:rsidRDefault="00784CA7" w:rsidP="00255257">
            <w:pPr>
              <w:pStyle w:val="Tabletext"/>
            </w:pPr>
            <w:r w:rsidRPr="0059690F">
              <w:t>a pecuniary penalty order (under paragraph</w:t>
            </w:r>
            <w:r w:rsidR="0059690F" w:rsidRPr="0059690F">
              <w:t> </w:t>
            </w:r>
            <w:r w:rsidRPr="0059690F">
              <w:t xml:space="preserve">9(4)(b) of the </w:t>
            </w:r>
            <w:r w:rsidRPr="0059690F">
              <w:rPr>
                <w:i/>
              </w:rPr>
              <w:t>Criminal Assets Confiscation Act 1996</w:t>
            </w:r>
            <w:r w:rsidRPr="0059690F">
              <w:t>) as continued in force under 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c>
          <w:tcPr>
            <w:tcW w:w="2027" w:type="pct"/>
            <w:tcBorders>
              <w:top w:val="single" w:sz="2" w:space="0" w:color="auto"/>
              <w:bottom w:val="single" w:sz="12" w:space="0" w:color="auto"/>
            </w:tcBorders>
            <w:shd w:val="clear" w:color="auto" w:fill="auto"/>
          </w:tcPr>
          <w:p w:rsidR="00784CA7" w:rsidRPr="0059690F" w:rsidRDefault="00784CA7" w:rsidP="009A1F62">
            <w:pPr>
              <w:pStyle w:val="Tabletext"/>
            </w:pPr>
            <w:r w:rsidRPr="0059690F">
              <w:t>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6—Tasmania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bottom w:val="single" w:sz="12" w:space="0" w:color="auto"/>
            </w:tcBorders>
            <w:shd w:val="clear" w:color="auto" w:fill="auto"/>
          </w:tcPr>
          <w:p w:rsidR="006D6474" w:rsidRPr="0059690F" w:rsidRDefault="006D6474" w:rsidP="00A553F3">
            <w:pPr>
              <w:pStyle w:val="Tabletext"/>
            </w:pPr>
            <w:r w:rsidRPr="0059690F">
              <w:t>1</w:t>
            </w:r>
          </w:p>
        </w:tc>
        <w:tc>
          <w:tcPr>
            <w:tcW w:w="2411" w:type="pct"/>
            <w:tcBorders>
              <w:top w:val="single" w:sz="12" w:space="0" w:color="auto"/>
              <w:bottom w:val="single" w:sz="12" w:space="0" w:color="auto"/>
            </w:tcBorders>
            <w:shd w:val="clear" w:color="auto" w:fill="auto"/>
          </w:tcPr>
          <w:p w:rsidR="006D6474" w:rsidRPr="0059690F" w:rsidRDefault="006D6474" w:rsidP="009A1F62">
            <w:pPr>
              <w:pStyle w:val="Tabletext"/>
              <w:rPr>
                <w:szCs w:val="22"/>
              </w:rPr>
            </w:pPr>
            <w:r w:rsidRPr="0059690F">
              <w:t>a pecuniary penalty order</w:t>
            </w:r>
          </w:p>
        </w:tc>
        <w:tc>
          <w:tcPr>
            <w:tcW w:w="2027" w:type="pct"/>
            <w:tcBorders>
              <w:top w:val="single" w:sz="12" w:space="0" w:color="auto"/>
              <w:bottom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21 of the </w:t>
            </w:r>
            <w:r w:rsidRPr="0059690F">
              <w:rPr>
                <w:i/>
              </w:rPr>
              <w:t>Crime (Confiscation of Profits) Act 1993</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7—Australian Capital Territory</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255257">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255257">
        <w:tc>
          <w:tcPr>
            <w:tcW w:w="562" w:type="pct"/>
            <w:tcBorders>
              <w:top w:val="single" w:sz="12" w:space="0" w:color="auto"/>
              <w:bottom w:val="single" w:sz="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bottom w:val="single" w:sz="2" w:space="0" w:color="auto"/>
            </w:tcBorders>
            <w:shd w:val="clear" w:color="auto" w:fill="auto"/>
          </w:tcPr>
          <w:p w:rsidR="006D6474" w:rsidRPr="0059690F" w:rsidRDefault="006D6474" w:rsidP="00F218D3">
            <w:pPr>
              <w:pStyle w:val="Tabletext"/>
              <w:rPr>
                <w:szCs w:val="22"/>
              </w:rPr>
            </w:pPr>
            <w:r w:rsidRPr="0059690F">
              <w:t>a penalty order</w:t>
            </w:r>
          </w:p>
        </w:tc>
        <w:tc>
          <w:tcPr>
            <w:tcW w:w="2027" w:type="pct"/>
            <w:tcBorders>
              <w:top w:val="single" w:sz="12" w:space="0" w:color="auto"/>
              <w:bottom w:val="single" w:sz="2" w:space="0" w:color="auto"/>
            </w:tcBorders>
            <w:shd w:val="clear" w:color="auto" w:fill="auto"/>
          </w:tcPr>
          <w:p w:rsidR="006D6474" w:rsidRPr="0059690F" w:rsidRDefault="006D6474" w:rsidP="00255257">
            <w:pPr>
              <w:pStyle w:val="Tabletext"/>
            </w:pPr>
            <w:r w:rsidRPr="0059690F">
              <w:t>subsection</w:t>
            </w:r>
            <w:r w:rsidR="0059690F" w:rsidRPr="0059690F">
              <w:t> </w:t>
            </w:r>
            <w:r w:rsidRPr="0059690F">
              <w:t xml:space="preserve">84(1) of the </w:t>
            </w:r>
            <w:r w:rsidRPr="0059690F">
              <w:rPr>
                <w:i/>
              </w:rPr>
              <w:t>Confiscation of Criminal Assets Act 2003</w:t>
            </w:r>
          </w:p>
        </w:tc>
      </w:tr>
      <w:tr w:rsidR="00255257" w:rsidRPr="0059690F" w:rsidTr="00255257">
        <w:tc>
          <w:tcPr>
            <w:tcW w:w="562" w:type="pct"/>
            <w:tcBorders>
              <w:top w:val="single" w:sz="2" w:space="0" w:color="auto"/>
              <w:bottom w:val="single" w:sz="12" w:space="0" w:color="auto"/>
            </w:tcBorders>
            <w:shd w:val="clear" w:color="auto" w:fill="auto"/>
          </w:tcPr>
          <w:p w:rsidR="00255257" w:rsidRPr="0059690F" w:rsidRDefault="00A553F3" w:rsidP="009A1F62">
            <w:pPr>
              <w:pStyle w:val="Tabletext"/>
            </w:pPr>
            <w:r w:rsidRPr="0059690F">
              <w:t>2</w:t>
            </w:r>
          </w:p>
        </w:tc>
        <w:tc>
          <w:tcPr>
            <w:tcW w:w="2411" w:type="pct"/>
            <w:tcBorders>
              <w:top w:val="single" w:sz="2" w:space="0" w:color="auto"/>
              <w:bottom w:val="single" w:sz="12" w:space="0" w:color="auto"/>
            </w:tcBorders>
            <w:shd w:val="clear" w:color="auto" w:fill="auto"/>
          </w:tcPr>
          <w:p w:rsidR="00255257" w:rsidRPr="0059690F" w:rsidRDefault="00255257" w:rsidP="009A1F62">
            <w:pPr>
              <w:pStyle w:val="Tabletext"/>
            </w:pPr>
            <w:r w:rsidRPr="0059690F">
              <w:t>a penalty order</w:t>
            </w:r>
          </w:p>
        </w:tc>
        <w:tc>
          <w:tcPr>
            <w:tcW w:w="2027" w:type="pct"/>
            <w:tcBorders>
              <w:top w:val="single" w:sz="2" w:space="0" w:color="auto"/>
              <w:bottom w:val="single" w:sz="12" w:space="0" w:color="auto"/>
            </w:tcBorders>
            <w:shd w:val="clear" w:color="auto" w:fill="auto"/>
          </w:tcPr>
          <w:p w:rsidR="00255257" w:rsidRPr="0059690F" w:rsidRDefault="00255257" w:rsidP="00255257">
            <w:pPr>
              <w:pStyle w:val="Tabletext"/>
            </w:pPr>
            <w:r w:rsidRPr="0059690F">
              <w:t>subsection</w:t>
            </w:r>
            <w:r w:rsidR="0059690F" w:rsidRPr="0059690F">
              <w:t> </w:t>
            </w:r>
            <w:r w:rsidRPr="0059690F">
              <w:t xml:space="preserve">85(1) of the </w:t>
            </w:r>
            <w:r w:rsidRPr="0059690F">
              <w:rPr>
                <w:i/>
              </w:rPr>
              <w:t>Confiscation of Criminal Assets Act 2003</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8—Northern Territory</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A553F3" w:rsidP="00255257">
            <w:pPr>
              <w:pStyle w:val="Tabletext"/>
            </w:pPr>
            <w:r w:rsidRPr="0059690F">
              <w:t>1</w:t>
            </w:r>
          </w:p>
        </w:tc>
        <w:tc>
          <w:tcPr>
            <w:tcW w:w="2411" w:type="pct"/>
            <w:tcBorders>
              <w:top w:val="single" w:sz="12" w:space="0" w:color="auto"/>
            </w:tcBorders>
            <w:shd w:val="clear" w:color="auto" w:fill="auto"/>
          </w:tcPr>
          <w:p w:rsidR="006D6474" w:rsidRPr="0059690F" w:rsidRDefault="006D6474" w:rsidP="009A1F62">
            <w:pPr>
              <w:pStyle w:val="Tabletext"/>
              <w:rPr>
                <w:szCs w:val="22"/>
              </w:rPr>
            </w:pPr>
            <w:r w:rsidRPr="0059690F">
              <w:t>an unexplained wealth declaration</w:t>
            </w:r>
          </w:p>
        </w:tc>
        <w:tc>
          <w:tcPr>
            <w:tcW w:w="2027" w:type="pct"/>
            <w:tcBorders>
              <w:top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71(1) of the </w:t>
            </w:r>
            <w:r w:rsidRPr="0059690F">
              <w:rPr>
                <w:i/>
              </w:rPr>
              <w:t>Criminal Property Forfeiture Act</w:t>
            </w:r>
            <w:r w:rsidR="007F22AC" w:rsidRPr="0059690F">
              <w:rPr>
                <w:i/>
              </w:rPr>
              <w:t xml:space="preserve"> 2002</w:t>
            </w:r>
          </w:p>
        </w:tc>
      </w:tr>
      <w:tr w:rsidR="006D6474" w:rsidRPr="0059690F" w:rsidTr="009A1F62">
        <w:tc>
          <w:tcPr>
            <w:tcW w:w="562" w:type="pct"/>
            <w:tcBorders>
              <w:bottom w:val="single" w:sz="2" w:space="0" w:color="auto"/>
            </w:tcBorders>
            <w:shd w:val="clear" w:color="auto" w:fill="auto"/>
          </w:tcPr>
          <w:p w:rsidR="006D6474" w:rsidRPr="0059690F" w:rsidRDefault="00A553F3" w:rsidP="00255257">
            <w:pPr>
              <w:pStyle w:val="Tabletext"/>
            </w:pPr>
            <w:r w:rsidRPr="0059690F">
              <w:t>2</w:t>
            </w:r>
          </w:p>
        </w:tc>
        <w:tc>
          <w:tcPr>
            <w:tcW w:w="2411" w:type="pct"/>
            <w:tcBorders>
              <w:bottom w:val="single" w:sz="2" w:space="0" w:color="auto"/>
            </w:tcBorders>
            <w:shd w:val="clear" w:color="auto" w:fill="auto"/>
          </w:tcPr>
          <w:p w:rsidR="006D6474" w:rsidRPr="0059690F" w:rsidRDefault="006D6474" w:rsidP="009A1F62">
            <w:pPr>
              <w:pStyle w:val="Tabletext"/>
              <w:rPr>
                <w:i/>
                <w:szCs w:val="22"/>
              </w:rPr>
            </w:pPr>
            <w:r w:rsidRPr="0059690F">
              <w:t>a criminal benefit declaration</w:t>
            </w:r>
          </w:p>
        </w:tc>
        <w:tc>
          <w:tcPr>
            <w:tcW w:w="2027" w:type="pct"/>
            <w:tcBorders>
              <w:bottom w:val="single" w:sz="2" w:space="0" w:color="auto"/>
            </w:tcBorders>
            <w:shd w:val="clear" w:color="auto" w:fill="auto"/>
          </w:tcPr>
          <w:p w:rsidR="006D6474" w:rsidRPr="0059690F" w:rsidRDefault="006D6474" w:rsidP="00CC057E">
            <w:pPr>
              <w:pStyle w:val="Tabletext"/>
            </w:pPr>
            <w:r w:rsidRPr="0059690F">
              <w:t>subsection</w:t>
            </w:r>
            <w:r w:rsidR="0059690F" w:rsidRPr="0059690F">
              <w:t> </w:t>
            </w:r>
            <w:r w:rsidRPr="0059690F">
              <w:t xml:space="preserve">75(1) of the </w:t>
            </w:r>
            <w:r w:rsidRPr="0059690F">
              <w:rPr>
                <w:i/>
              </w:rPr>
              <w:t>Criminal Property Forfeiture Act</w:t>
            </w:r>
            <w:r w:rsidR="007F22AC" w:rsidRPr="0059690F">
              <w:rPr>
                <w:i/>
              </w:rPr>
              <w:t xml:space="preserve"> 2002</w:t>
            </w:r>
          </w:p>
        </w:tc>
      </w:tr>
      <w:tr w:rsidR="00CC057E" w:rsidRPr="0059690F" w:rsidTr="009A1F62">
        <w:tc>
          <w:tcPr>
            <w:tcW w:w="562" w:type="pct"/>
            <w:tcBorders>
              <w:bottom w:val="single" w:sz="2" w:space="0" w:color="auto"/>
            </w:tcBorders>
            <w:shd w:val="clear" w:color="auto" w:fill="auto"/>
          </w:tcPr>
          <w:p w:rsidR="00CC057E" w:rsidRPr="0059690F" w:rsidRDefault="00CC057E" w:rsidP="00255257">
            <w:pPr>
              <w:pStyle w:val="Tabletext"/>
            </w:pPr>
            <w:r w:rsidRPr="0059690F">
              <w:t>3</w:t>
            </w:r>
          </w:p>
        </w:tc>
        <w:tc>
          <w:tcPr>
            <w:tcW w:w="2411" w:type="pct"/>
            <w:tcBorders>
              <w:bottom w:val="single" w:sz="2" w:space="0" w:color="auto"/>
            </w:tcBorders>
            <w:shd w:val="clear" w:color="auto" w:fill="auto"/>
          </w:tcPr>
          <w:p w:rsidR="00CC057E" w:rsidRPr="0059690F" w:rsidRDefault="00CC057E" w:rsidP="009A1F62">
            <w:pPr>
              <w:pStyle w:val="Tabletext"/>
            </w:pPr>
            <w:r w:rsidRPr="0059690F">
              <w:t>a criminal benefit declaration</w:t>
            </w:r>
          </w:p>
        </w:tc>
        <w:tc>
          <w:tcPr>
            <w:tcW w:w="2027" w:type="pct"/>
            <w:tcBorders>
              <w:bottom w:val="single" w:sz="2" w:space="0" w:color="auto"/>
            </w:tcBorders>
            <w:shd w:val="clear" w:color="auto" w:fill="auto"/>
          </w:tcPr>
          <w:p w:rsidR="00CC057E" w:rsidRPr="0059690F" w:rsidRDefault="00CC057E" w:rsidP="00CC057E">
            <w:pPr>
              <w:pStyle w:val="Tabletext"/>
            </w:pPr>
            <w:r w:rsidRPr="0059690F">
              <w:t>subsection</w:t>
            </w:r>
            <w:r w:rsidR="0059690F" w:rsidRPr="0059690F">
              <w:t> </w:t>
            </w:r>
            <w:r w:rsidRPr="0059690F">
              <w:t xml:space="preserve">76(1) of the </w:t>
            </w:r>
            <w:r w:rsidRPr="0059690F">
              <w:rPr>
                <w:i/>
              </w:rPr>
              <w:t>Criminal Property Forfeiture Act</w:t>
            </w:r>
            <w:r w:rsidR="007F22AC" w:rsidRPr="0059690F">
              <w:rPr>
                <w:i/>
              </w:rPr>
              <w:t xml:space="preserve"> 2002</w:t>
            </w:r>
          </w:p>
        </w:tc>
      </w:tr>
      <w:tr w:rsidR="00CC057E" w:rsidRPr="0059690F" w:rsidTr="009A1F62">
        <w:tc>
          <w:tcPr>
            <w:tcW w:w="562" w:type="pct"/>
            <w:tcBorders>
              <w:top w:val="single" w:sz="2" w:space="0" w:color="auto"/>
              <w:bottom w:val="single" w:sz="12" w:space="0" w:color="auto"/>
            </w:tcBorders>
            <w:shd w:val="clear" w:color="auto" w:fill="auto"/>
          </w:tcPr>
          <w:p w:rsidR="00CC057E" w:rsidRPr="0059690F" w:rsidRDefault="00CC057E" w:rsidP="00255257">
            <w:pPr>
              <w:pStyle w:val="Tabletext"/>
            </w:pPr>
            <w:r w:rsidRPr="0059690F">
              <w:t>4</w:t>
            </w:r>
          </w:p>
        </w:tc>
        <w:tc>
          <w:tcPr>
            <w:tcW w:w="2411" w:type="pct"/>
            <w:tcBorders>
              <w:top w:val="single" w:sz="2" w:space="0" w:color="auto"/>
              <w:bottom w:val="single" w:sz="12" w:space="0" w:color="auto"/>
            </w:tcBorders>
            <w:shd w:val="clear" w:color="auto" w:fill="auto"/>
          </w:tcPr>
          <w:p w:rsidR="00CC057E" w:rsidRPr="0059690F" w:rsidRDefault="00CC057E" w:rsidP="009A1F62">
            <w:pPr>
              <w:pStyle w:val="Tabletext"/>
            </w:pPr>
            <w:r w:rsidRPr="0059690F">
              <w:t>a crime</w:t>
            </w:r>
            <w:r w:rsidR="0059690F">
              <w:noBreakHyphen/>
            </w:r>
            <w:r w:rsidRPr="0059690F">
              <w:t>used property substitution declaration</w:t>
            </w:r>
          </w:p>
        </w:tc>
        <w:tc>
          <w:tcPr>
            <w:tcW w:w="2027" w:type="pct"/>
            <w:tcBorders>
              <w:top w:val="single" w:sz="2" w:space="0" w:color="auto"/>
              <w:bottom w:val="single" w:sz="12" w:space="0" w:color="auto"/>
            </w:tcBorders>
            <w:shd w:val="clear" w:color="auto" w:fill="auto"/>
          </w:tcPr>
          <w:p w:rsidR="00CC057E" w:rsidRPr="0059690F" w:rsidRDefault="00CC057E" w:rsidP="009A1F62">
            <w:pPr>
              <w:pStyle w:val="Tabletext"/>
            </w:pPr>
            <w:r w:rsidRPr="0059690F">
              <w:t>subsection</w:t>
            </w:r>
            <w:r w:rsidR="0059690F" w:rsidRPr="0059690F">
              <w:t> </w:t>
            </w:r>
            <w:r w:rsidRPr="0059690F">
              <w:t xml:space="preserve">81(2) of the </w:t>
            </w:r>
            <w:r w:rsidRPr="0059690F">
              <w:rPr>
                <w:i/>
              </w:rPr>
              <w:t>Criminal Property Forfeiture Act</w:t>
            </w:r>
            <w:r w:rsidR="007F22AC" w:rsidRPr="0059690F">
              <w:rPr>
                <w:i/>
              </w:rPr>
              <w:t xml:space="preserve"> 2002</w:t>
            </w:r>
          </w:p>
        </w:tc>
      </w:tr>
    </w:tbl>
    <w:p w:rsidR="006D6474" w:rsidRPr="0059690F" w:rsidRDefault="006D6474" w:rsidP="006D6474">
      <w:pPr>
        <w:pStyle w:val="Tabletext"/>
      </w:pPr>
    </w:p>
    <w:p w:rsidR="006D6474" w:rsidRPr="0059690F" w:rsidRDefault="006D6474" w:rsidP="0016566E">
      <w:pPr>
        <w:pStyle w:val="ActHead1"/>
        <w:pageBreakBefore/>
      </w:pPr>
      <w:bookmarkStart w:id="37" w:name="_Toc11407192"/>
      <w:r w:rsidRPr="0059690F">
        <w:rPr>
          <w:rStyle w:val="CharChapNo"/>
        </w:rPr>
        <w:t>Schedule</w:t>
      </w:r>
      <w:r w:rsidR="0059690F" w:rsidRPr="0059690F">
        <w:rPr>
          <w:rStyle w:val="CharChapNo"/>
        </w:rPr>
        <w:t> </w:t>
      </w:r>
      <w:r w:rsidRPr="0059690F">
        <w:rPr>
          <w:rStyle w:val="CharChapNo"/>
        </w:rPr>
        <w:t>3</w:t>
      </w:r>
      <w:r w:rsidRPr="0059690F">
        <w:t>—</w:t>
      </w:r>
      <w:r w:rsidR="00012964" w:rsidRPr="0059690F">
        <w:rPr>
          <w:rStyle w:val="CharChapText"/>
        </w:rPr>
        <w:t>I</w:t>
      </w:r>
      <w:r w:rsidRPr="0059690F">
        <w:rPr>
          <w:rStyle w:val="CharChapText"/>
        </w:rPr>
        <w:t>nterstate restraining order</w:t>
      </w:r>
      <w:bookmarkEnd w:id="37"/>
    </w:p>
    <w:p w:rsidR="006D6474" w:rsidRPr="0059690F" w:rsidRDefault="006D6474" w:rsidP="006D6474">
      <w:pPr>
        <w:pStyle w:val="notemargin"/>
      </w:pPr>
      <w:r w:rsidRPr="0059690F">
        <w:t>Note:</w:t>
      </w:r>
      <w:r w:rsidRPr="0059690F">
        <w:tab/>
        <w:t>See section</w:t>
      </w:r>
      <w:r w:rsidR="0059690F" w:rsidRPr="0059690F">
        <w:t> </w:t>
      </w:r>
      <w:r w:rsidR="00D51C68" w:rsidRPr="0059690F">
        <w:t>11</w:t>
      </w:r>
      <w:r w:rsidRPr="0059690F">
        <w:t>.</w:t>
      </w:r>
    </w:p>
    <w:p w:rsidR="006D6474" w:rsidRPr="0059690F" w:rsidRDefault="006D6474" w:rsidP="006D6474">
      <w:pPr>
        <w:pStyle w:val="Header"/>
      </w:pPr>
      <w:r w:rsidRPr="0059690F">
        <w:rPr>
          <w:rStyle w:val="CharPartNo"/>
        </w:rPr>
        <w:t xml:space="preserve"> </w:t>
      </w:r>
      <w:r w:rsidRPr="0059690F">
        <w:rPr>
          <w:rStyle w:val="CharPartText"/>
        </w:rPr>
        <w:t xml:space="preserve"> </w:t>
      </w:r>
    </w:p>
    <w:p w:rsidR="006D6474" w:rsidRPr="0059690F" w:rsidRDefault="006D6474" w:rsidP="006D6474">
      <w:pPr>
        <w:pStyle w:val="Header"/>
      </w:pPr>
      <w:r w:rsidRPr="0059690F">
        <w:rPr>
          <w:rStyle w:val="CharDivNo"/>
        </w:rPr>
        <w:t xml:space="preserve"> </w:t>
      </w:r>
      <w:r w:rsidRPr="0059690F">
        <w:rPr>
          <w:rStyle w:val="CharDivText"/>
        </w:rPr>
        <w:t xml:space="preserve"> </w:t>
      </w:r>
    </w:p>
    <w:p w:rsidR="007E39ED" w:rsidRPr="0059690F" w:rsidRDefault="007E39ED" w:rsidP="007E39ED">
      <w:pPr>
        <w:pStyle w:val="ActHead5"/>
      </w:pPr>
      <w:bookmarkStart w:id="38" w:name="_Toc11407193"/>
      <w:r w:rsidRPr="0059690F">
        <w:rPr>
          <w:rStyle w:val="CharSectno"/>
        </w:rPr>
        <w:t>1</w:t>
      </w:r>
      <w:r w:rsidRPr="0059690F">
        <w:t xml:space="preserve">  Orders under corresponding laws</w:t>
      </w:r>
      <w:bookmarkEnd w:id="38"/>
    </w:p>
    <w:p w:rsidR="007E39ED" w:rsidRPr="0059690F" w:rsidRDefault="007E39ED" w:rsidP="00C96F39">
      <w:pPr>
        <w:pStyle w:val="subsection"/>
      </w:pPr>
      <w:r w:rsidRPr="0059690F">
        <w:tab/>
      </w:r>
      <w:r w:rsidRPr="0059690F">
        <w:tab/>
        <w:t>The following table</w:t>
      </w:r>
      <w:r w:rsidR="00A553F3" w:rsidRPr="0059690F">
        <w:t>s</w:t>
      </w:r>
      <w:r w:rsidRPr="0059690F">
        <w:t xml:space="preserve"> set out orders made under corresponding State and Territory laws that are declared to be orders of a kind within the definition of </w:t>
      </w:r>
      <w:r w:rsidRPr="0059690F">
        <w:rPr>
          <w:b/>
          <w:i/>
        </w:rPr>
        <w:t>interstate restraining order</w:t>
      </w:r>
      <w:r w:rsidRPr="0059690F">
        <w:t xml:space="preserve"> in section</w:t>
      </w:r>
      <w:r w:rsidR="0059690F" w:rsidRPr="0059690F">
        <w:t> </w:t>
      </w:r>
      <w:r w:rsidRPr="0059690F">
        <w:t>338 of the Act.</w:t>
      </w:r>
    </w:p>
    <w:p w:rsidR="007E39ED" w:rsidRPr="0059690F" w:rsidRDefault="007E39ED" w:rsidP="008D7F2B">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1—New South Wales</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6D6474" w:rsidP="009A1F62">
            <w:pPr>
              <w:pStyle w:val="Tabletext"/>
            </w:pPr>
            <w:r w:rsidRPr="0059690F">
              <w:t>1</w:t>
            </w:r>
          </w:p>
        </w:tc>
        <w:tc>
          <w:tcPr>
            <w:tcW w:w="2411" w:type="pct"/>
            <w:tcBorders>
              <w:top w:val="single" w:sz="12" w:space="0" w:color="auto"/>
            </w:tcBorders>
            <w:shd w:val="clear" w:color="auto" w:fill="auto"/>
          </w:tcPr>
          <w:p w:rsidR="006D6474" w:rsidRPr="0059690F" w:rsidRDefault="006D6474" w:rsidP="00F218D3">
            <w:pPr>
              <w:pStyle w:val="Tabletext"/>
            </w:pPr>
            <w:r w:rsidRPr="0059690F">
              <w:rPr>
                <w:bCs/>
              </w:rPr>
              <w:t>an order directing that property specified in the order not be disposed of</w:t>
            </w:r>
          </w:p>
        </w:tc>
        <w:tc>
          <w:tcPr>
            <w:tcW w:w="2027" w:type="pct"/>
            <w:tcBorders>
              <w:top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22(2) of the </w:t>
            </w:r>
            <w:r w:rsidRPr="0059690F">
              <w:rPr>
                <w:i/>
              </w:rPr>
              <w:t>Confiscation of Proceeds of Crime Act 1989</w:t>
            </w:r>
          </w:p>
        </w:tc>
      </w:tr>
      <w:tr w:rsidR="006D6474" w:rsidRPr="0059690F" w:rsidTr="009A1F62">
        <w:tc>
          <w:tcPr>
            <w:tcW w:w="562" w:type="pct"/>
            <w:shd w:val="clear" w:color="auto" w:fill="auto"/>
          </w:tcPr>
          <w:p w:rsidR="006D6474" w:rsidRPr="0059690F" w:rsidRDefault="006D6474" w:rsidP="009A1F62">
            <w:pPr>
              <w:pStyle w:val="Tabletext"/>
            </w:pPr>
            <w:r w:rsidRPr="0059690F">
              <w:t>2</w:t>
            </w:r>
          </w:p>
        </w:tc>
        <w:tc>
          <w:tcPr>
            <w:tcW w:w="2411" w:type="pct"/>
            <w:shd w:val="clear" w:color="auto" w:fill="auto"/>
          </w:tcPr>
          <w:p w:rsidR="006D6474" w:rsidRPr="0059690F" w:rsidRDefault="006D6474" w:rsidP="009A1F62">
            <w:pPr>
              <w:pStyle w:val="Tabletext"/>
            </w:pPr>
            <w:r w:rsidRPr="0059690F">
              <w:t>confirmation of a freezing notice</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42L(1) of the </w:t>
            </w:r>
            <w:r w:rsidRPr="0059690F">
              <w:rPr>
                <w:i/>
              </w:rPr>
              <w:t>Confiscation of Proceeds of Crime Act 1989</w:t>
            </w:r>
          </w:p>
        </w:tc>
      </w:tr>
      <w:tr w:rsidR="006D6474" w:rsidRPr="0059690F" w:rsidTr="009A1F62">
        <w:tc>
          <w:tcPr>
            <w:tcW w:w="562" w:type="pct"/>
            <w:tcBorders>
              <w:bottom w:val="single" w:sz="2" w:space="0" w:color="auto"/>
            </w:tcBorders>
            <w:shd w:val="clear" w:color="auto" w:fill="auto"/>
            <w:hideMark/>
          </w:tcPr>
          <w:p w:rsidR="006D6474" w:rsidRPr="0059690F" w:rsidRDefault="006D6474" w:rsidP="009A1F62">
            <w:pPr>
              <w:pStyle w:val="Tabletext"/>
            </w:pPr>
            <w:r w:rsidRPr="0059690F">
              <w:t>3</w:t>
            </w:r>
          </w:p>
        </w:tc>
        <w:tc>
          <w:tcPr>
            <w:tcW w:w="2411" w:type="pct"/>
            <w:tcBorders>
              <w:bottom w:val="single" w:sz="2" w:space="0" w:color="auto"/>
            </w:tcBorders>
            <w:shd w:val="clear" w:color="auto" w:fill="auto"/>
            <w:hideMark/>
          </w:tcPr>
          <w:p w:rsidR="006D6474" w:rsidRPr="0059690F" w:rsidRDefault="009A1F62" w:rsidP="009A1F62">
            <w:pPr>
              <w:pStyle w:val="Tabletext"/>
            </w:pPr>
            <w:r w:rsidRPr="0059690F">
              <w:t xml:space="preserve">a </w:t>
            </w:r>
            <w:r w:rsidR="006D6474" w:rsidRPr="0059690F">
              <w:t>restraining order</w:t>
            </w:r>
          </w:p>
        </w:tc>
        <w:tc>
          <w:tcPr>
            <w:tcW w:w="2027" w:type="pct"/>
            <w:tcBorders>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43(2) of the </w:t>
            </w:r>
            <w:r w:rsidRPr="0059690F">
              <w:rPr>
                <w:i/>
              </w:rPr>
              <w:t>Confiscation of Proceeds of Crime Act 1989</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4</w:t>
            </w:r>
          </w:p>
        </w:tc>
        <w:tc>
          <w:tcPr>
            <w:tcW w:w="2411" w:type="pct"/>
            <w:tcBorders>
              <w:top w:val="single" w:sz="2" w:space="0" w:color="auto"/>
              <w:bottom w:val="single" w:sz="12" w:space="0" w:color="auto"/>
            </w:tcBorders>
            <w:shd w:val="clear" w:color="auto" w:fill="auto"/>
          </w:tcPr>
          <w:p w:rsidR="006D6474" w:rsidRPr="0059690F" w:rsidRDefault="009A1F62" w:rsidP="009A1F62">
            <w:pPr>
              <w:pStyle w:val="Tabletext"/>
            </w:pPr>
            <w:r w:rsidRPr="0059690F">
              <w:t xml:space="preserve">a </w:t>
            </w:r>
            <w:r w:rsidR="006D6474" w:rsidRPr="0059690F">
              <w:t>restraining order</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10A(5) of the </w:t>
            </w:r>
            <w:r w:rsidRPr="0059690F">
              <w:rPr>
                <w:i/>
              </w:rPr>
              <w:t>Criminal Assets Recovery Act 1990</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2—Victoria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tcBorders>
            <w:shd w:val="clear" w:color="auto" w:fill="auto"/>
          </w:tcPr>
          <w:p w:rsidR="006D6474" w:rsidRPr="0059690F" w:rsidRDefault="009A1F62" w:rsidP="00F218D3">
            <w:pPr>
              <w:pStyle w:val="Tabletext"/>
            </w:pPr>
            <w:r w:rsidRPr="0059690F">
              <w:t xml:space="preserve">a </w:t>
            </w:r>
            <w:r w:rsidR="006D6474" w:rsidRPr="0059690F">
              <w:t>restraining order</w:t>
            </w:r>
          </w:p>
        </w:tc>
        <w:tc>
          <w:tcPr>
            <w:tcW w:w="2027" w:type="pct"/>
            <w:tcBorders>
              <w:top w:val="single" w:sz="12" w:space="0" w:color="auto"/>
            </w:tcBorders>
            <w:shd w:val="clear" w:color="auto" w:fill="auto"/>
          </w:tcPr>
          <w:p w:rsidR="006D6474" w:rsidRPr="0059690F" w:rsidRDefault="006D6474" w:rsidP="00F177FC">
            <w:pPr>
              <w:pStyle w:val="Tabletext"/>
            </w:pPr>
            <w:r w:rsidRPr="0059690F">
              <w:t>section</w:t>
            </w:r>
            <w:r w:rsidR="0059690F" w:rsidRPr="0059690F">
              <w:t> </w:t>
            </w:r>
            <w:r w:rsidRPr="0059690F">
              <w:t xml:space="preserve">18 of the </w:t>
            </w:r>
            <w:r w:rsidRPr="0059690F">
              <w:rPr>
                <w:i/>
              </w:rPr>
              <w:t>Confiscation Act 1997</w:t>
            </w:r>
          </w:p>
        </w:tc>
      </w:tr>
      <w:tr w:rsidR="006D6474" w:rsidRPr="0059690F" w:rsidTr="009A1F62">
        <w:tc>
          <w:tcPr>
            <w:tcW w:w="562" w:type="pct"/>
            <w:tcBorders>
              <w:bottom w:val="single" w:sz="2" w:space="0" w:color="auto"/>
            </w:tcBorders>
            <w:shd w:val="clear" w:color="auto" w:fill="auto"/>
          </w:tcPr>
          <w:p w:rsidR="006D6474" w:rsidRPr="0059690F" w:rsidRDefault="00A553F3" w:rsidP="009A1F62">
            <w:pPr>
              <w:pStyle w:val="Tabletext"/>
            </w:pPr>
            <w:r w:rsidRPr="0059690F">
              <w:t>2</w:t>
            </w:r>
          </w:p>
        </w:tc>
        <w:tc>
          <w:tcPr>
            <w:tcW w:w="2411" w:type="pct"/>
            <w:tcBorders>
              <w:bottom w:val="single" w:sz="2" w:space="0" w:color="auto"/>
            </w:tcBorders>
            <w:shd w:val="clear" w:color="auto" w:fill="auto"/>
          </w:tcPr>
          <w:p w:rsidR="006D6474" w:rsidRPr="0059690F" w:rsidRDefault="009A1F62" w:rsidP="009A1F62">
            <w:pPr>
              <w:pStyle w:val="Tabletext"/>
            </w:pPr>
            <w:r w:rsidRPr="0059690F">
              <w:t xml:space="preserve">a </w:t>
            </w:r>
            <w:r w:rsidR="006D6474" w:rsidRPr="0059690F">
              <w:t>civil forfeiture restraining order</w:t>
            </w:r>
          </w:p>
        </w:tc>
        <w:tc>
          <w:tcPr>
            <w:tcW w:w="2027" w:type="pct"/>
            <w:tcBorders>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36M of the </w:t>
            </w:r>
            <w:r w:rsidR="00F177FC" w:rsidRPr="0059690F">
              <w:rPr>
                <w:i/>
              </w:rPr>
              <w:t>Confiscation Act 1997</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9A1F62">
            <w:pPr>
              <w:pStyle w:val="Tabletext"/>
            </w:pPr>
            <w:r w:rsidRPr="0059690F">
              <w:t>3</w:t>
            </w:r>
          </w:p>
        </w:tc>
        <w:tc>
          <w:tcPr>
            <w:tcW w:w="2411" w:type="pct"/>
            <w:tcBorders>
              <w:top w:val="single" w:sz="2" w:space="0" w:color="auto"/>
              <w:bottom w:val="single" w:sz="12" w:space="0" w:color="auto"/>
            </w:tcBorders>
            <w:shd w:val="clear" w:color="auto" w:fill="auto"/>
          </w:tcPr>
          <w:p w:rsidR="006D6474" w:rsidRPr="0059690F" w:rsidRDefault="009A1F62" w:rsidP="009A1F62">
            <w:pPr>
              <w:pStyle w:val="Tabletext"/>
            </w:pPr>
            <w:r w:rsidRPr="0059690F">
              <w:t xml:space="preserve">an </w:t>
            </w:r>
            <w:r w:rsidR="006D6474" w:rsidRPr="0059690F">
              <w:t>unexplained wealth restraining order</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40I of the </w:t>
            </w:r>
            <w:r w:rsidRPr="0059690F">
              <w:rPr>
                <w:i/>
              </w:rPr>
              <w:t>Confiscation Act 1997</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3—Queensland</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255257">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255257">
        <w:tc>
          <w:tcPr>
            <w:tcW w:w="562" w:type="pct"/>
            <w:tcBorders>
              <w:top w:val="single" w:sz="1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tcBorders>
            <w:shd w:val="clear" w:color="auto" w:fill="auto"/>
          </w:tcPr>
          <w:p w:rsidR="006D6474" w:rsidRPr="0059690F" w:rsidRDefault="009A1F62" w:rsidP="009A1F62">
            <w:pPr>
              <w:pStyle w:val="Tabletext"/>
              <w:rPr>
                <w:szCs w:val="22"/>
              </w:rPr>
            </w:pPr>
            <w:r w:rsidRPr="0059690F">
              <w:t xml:space="preserve">a </w:t>
            </w:r>
            <w:r w:rsidR="006D6474" w:rsidRPr="0059690F">
              <w:t>restraining order</w:t>
            </w:r>
          </w:p>
        </w:tc>
        <w:tc>
          <w:tcPr>
            <w:tcW w:w="2027" w:type="pct"/>
            <w:tcBorders>
              <w:top w:val="single" w:sz="12" w:space="0" w:color="auto"/>
            </w:tcBorders>
            <w:shd w:val="clear" w:color="auto" w:fill="auto"/>
          </w:tcPr>
          <w:p w:rsidR="006D6474" w:rsidRPr="0059690F" w:rsidRDefault="006D6474" w:rsidP="00255257">
            <w:pPr>
              <w:pStyle w:val="Tabletext"/>
            </w:pPr>
            <w:r w:rsidRPr="0059690F">
              <w:t>section</w:t>
            </w:r>
            <w:r w:rsidR="0059690F" w:rsidRPr="0059690F">
              <w:t> </w:t>
            </w:r>
            <w:r w:rsidRPr="0059690F">
              <w:t xml:space="preserve">31 of the </w:t>
            </w:r>
            <w:r w:rsidRPr="0059690F">
              <w:rPr>
                <w:i/>
              </w:rPr>
              <w:t>Criminal Proceeds Confiscation Act 2002</w:t>
            </w:r>
          </w:p>
        </w:tc>
      </w:tr>
      <w:tr w:rsidR="00255257" w:rsidRPr="0059690F" w:rsidTr="00255257">
        <w:tc>
          <w:tcPr>
            <w:tcW w:w="562" w:type="pct"/>
            <w:tcBorders>
              <w:bottom w:val="single" w:sz="2" w:space="0" w:color="auto"/>
            </w:tcBorders>
            <w:shd w:val="clear" w:color="auto" w:fill="auto"/>
          </w:tcPr>
          <w:p w:rsidR="00255257" w:rsidRPr="0059690F" w:rsidRDefault="00A553F3" w:rsidP="009A1F62">
            <w:pPr>
              <w:pStyle w:val="Tabletext"/>
            </w:pPr>
            <w:r w:rsidRPr="0059690F">
              <w:t>2</w:t>
            </w:r>
          </w:p>
        </w:tc>
        <w:tc>
          <w:tcPr>
            <w:tcW w:w="2411" w:type="pct"/>
            <w:tcBorders>
              <w:bottom w:val="single" w:sz="2" w:space="0" w:color="auto"/>
            </w:tcBorders>
            <w:shd w:val="clear" w:color="auto" w:fill="auto"/>
          </w:tcPr>
          <w:p w:rsidR="00255257" w:rsidRPr="0059690F" w:rsidRDefault="00255257" w:rsidP="009A1F62">
            <w:pPr>
              <w:pStyle w:val="Tabletext"/>
            </w:pPr>
            <w:r w:rsidRPr="0059690F">
              <w:t>a restraining order</w:t>
            </w:r>
          </w:p>
        </w:tc>
        <w:tc>
          <w:tcPr>
            <w:tcW w:w="2027" w:type="pct"/>
            <w:tcBorders>
              <w:bottom w:val="single" w:sz="2" w:space="0" w:color="auto"/>
            </w:tcBorders>
            <w:shd w:val="clear" w:color="auto" w:fill="auto"/>
          </w:tcPr>
          <w:p w:rsidR="00255257" w:rsidRPr="0059690F" w:rsidRDefault="00255257" w:rsidP="00255257">
            <w:pPr>
              <w:pStyle w:val="Tabletext"/>
            </w:pPr>
            <w:r w:rsidRPr="0059690F">
              <w:t>section</w:t>
            </w:r>
            <w:r w:rsidR="0059690F" w:rsidRPr="0059690F">
              <w:t> </w:t>
            </w:r>
            <w:r w:rsidRPr="0059690F">
              <w:t xml:space="preserve">93M of the </w:t>
            </w:r>
            <w:r w:rsidRPr="0059690F">
              <w:rPr>
                <w:i/>
              </w:rPr>
              <w:t>Criminal Proceeds Confiscation Act 2002</w:t>
            </w:r>
          </w:p>
        </w:tc>
      </w:tr>
      <w:tr w:rsidR="00255257" w:rsidRPr="0059690F" w:rsidTr="00255257">
        <w:tc>
          <w:tcPr>
            <w:tcW w:w="562" w:type="pct"/>
            <w:tcBorders>
              <w:top w:val="single" w:sz="2" w:space="0" w:color="auto"/>
              <w:bottom w:val="single" w:sz="12" w:space="0" w:color="auto"/>
            </w:tcBorders>
            <w:shd w:val="clear" w:color="auto" w:fill="auto"/>
          </w:tcPr>
          <w:p w:rsidR="00255257" w:rsidRPr="0059690F" w:rsidRDefault="00A553F3" w:rsidP="009A1F62">
            <w:pPr>
              <w:pStyle w:val="Tabletext"/>
            </w:pPr>
            <w:r w:rsidRPr="0059690F">
              <w:t>3</w:t>
            </w:r>
          </w:p>
        </w:tc>
        <w:tc>
          <w:tcPr>
            <w:tcW w:w="2411" w:type="pct"/>
            <w:tcBorders>
              <w:top w:val="single" w:sz="2" w:space="0" w:color="auto"/>
              <w:bottom w:val="single" w:sz="12" w:space="0" w:color="auto"/>
            </w:tcBorders>
            <w:shd w:val="clear" w:color="auto" w:fill="auto"/>
          </w:tcPr>
          <w:p w:rsidR="00255257" w:rsidRPr="0059690F" w:rsidRDefault="00255257" w:rsidP="009A1F62">
            <w:pPr>
              <w:pStyle w:val="Tabletext"/>
            </w:pPr>
            <w:r w:rsidRPr="0059690F">
              <w:t>a restraining order</w:t>
            </w:r>
          </w:p>
        </w:tc>
        <w:tc>
          <w:tcPr>
            <w:tcW w:w="2027" w:type="pct"/>
            <w:tcBorders>
              <w:top w:val="single" w:sz="2" w:space="0" w:color="auto"/>
              <w:bottom w:val="single" w:sz="12" w:space="0" w:color="auto"/>
            </w:tcBorders>
            <w:shd w:val="clear" w:color="auto" w:fill="auto"/>
          </w:tcPr>
          <w:p w:rsidR="00255257" w:rsidRPr="0059690F" w:rsidRDefault="00255257" w:rsidP="00255257">
            <w:pPr>
              <w:pStyle w:val="Tabletext"/>
            </w:pPr>
            <w:r w:rsidRPr="0059690F">
              <w:t>section</w:t>
            </w:r>
            <w:r w:rsidR="0059690F" w:rsidRPr="0059690F">
              <w:t> </w:t>
            </w:r>
            <w:r w:rsidRPr="0059690F">
              <w:t xml:space="preserve">122 of the </w:t>
            </w:r>
            <w:r w:rsidRPr="0059690F">
              <w:rPr>
                <w:i/>
              </w:rPr>
              <w:t>Criminal Proceeds Confiscation Act 2002</w:t>
            </w:r>
          </w:p>
        </w:tc>
      </w:tr>
    </w:tbl>
    <w:p w:rsidR="00F218D3" w:rsidRPr="0059690F" w:rsidRDefault="00F218D3" w:rsidP="00F218D3">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4—Western Australia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bottom w:val="single" w:sz="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bottom w:val="single" w:sz="2" w:space="0" w:color="auto"/>
            </w:tcBorders>
            <w:shd w:val="clear" w:color="auto" w:fill="auto"/>
          </w:tcPr>
          <w:p w:rsidR="006D6474" w:rsidRPr="0059690F" w:rsidRDefault="009A1F62" w:rsidP="009A1F62">
            <w:pPr>
              <w:pStyle w:val="Tabletext"/>
              <w:rPr>
                <w:szCs w:val="22"/>
              </w:rPr>
            </w:pPr>
            <w:r w:rsidRPr="0059690F">
              <w:t xml:space="preserve">a </w:t>
            </w:r>
            <w:r w:rsidR="006D6474" w:rsidRPr="0059690F">
              <w:t>freezing notice</w:t>
            </w:r>
            <w:r w:rsidR="006D6474" w:rsidRPr="0059690F">
              <w:rPr>
                <w:i/>
              </w:rPr>
              <w:t xml:space="preserve"> </w:t>
            </w:r>
          </w:p>
        </w:tc>
        <w:tc>
          <w:tcPr>
            <w:tcW w:w="2027" w:type="pct"/>
            <w:tcBorders>
              <w:top w:val="single" w:sz="1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34 of the </w:t>
            </w:r>
            <w:r w:rsidRPr="0059690F">
              <w:rPr>
                <w:i/>
              </w:rPr>
              <w:t>Criminal Property Confiscation Act 2000</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255257">
            <w:pPr>
              <w:pStyle w:val="Tabletext"/>
            </w:pPr>
            <w:r w:rsidRPr="0059690F">
              <w:t>2</w:t>
            </w:r>
          </w:p>
        </w:tc>
        <w:tc>
          <w:tcPr>
            <w:tcW w:w="2411" w:type="pct"/>
            <w:tcBorders>
              <w:top w:val="single" w:sz="2" w:space="0" w:color="auto"/>
              <w:bottom w:val="single" w:sz="12" w:space="0" w:color="auto"/>
            </w:tcBorders>
            <w:shd w:val="clear" w:color="auto" w:fill="auto"/>
          </w:tcPr>
          <w:p w:rsidR="006D6474" w:rsidRPr="0059690F" w:rsidRDefault="009A1F62" w:rsidP="009A1F62">
            <w:pPr>
              <w:pStyle w:val="Tabletext"/>
            </w:pPr>
            <w:r w:rsidRPr="0059690F">
              <w:t xml:space="preserve">a </w:t>
            </w:r>
            <w:r w:rsidR="006D6474" w:rsidRPr="0059690F">
              <w:t>freezing order</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43 of the </w:t>
            </w:r>
            <w:r w:rsidRPr="0059690F">
              <w:rPr>
                <w:i/>
              </w:rPr>
              <w:t>Criminal Property Confiscation Act 2000</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5—South Australia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shd w:val="clear" w:color="auto" w:fill="auto"/>
          </w:tcPr>
          <w:p w:rsidR="006D6474" w:rsidRPr="0059690F" w:rsidRDefault="00A553F3" w:rsidP="00F177FC">
            <w:pPr>
              <w:pStyle w:val="Tabletext"/>
            </w:pPr>
            <w:r w:rsidRPr="0059690F">
              <w:t>1</w:t>
            </w:r>
          </w:p>
        </w:tc>
        <w:tc>
          <w:tcPr>
            <w:tcW w:w="2411" w:type="pct"/>
            <w:shd w:val="clear" w:color="auto" w:fill="auto"/>
          </w:tcPr>
          <w:p w:rsidR="006D6474" w:rsidRPr="0059690F" w:rsidRDefault="009A1F62" w:rsidP="009A1F62">
            <w:pPr>
              <w:pStyle w:val="Tabletext"/>
            </w:pPr>
            <w:r w:rsidRPr="0059690F">
              <w:t xml:space="preserve">a </w:t>
            </w:r>
            <w:r w:rsidR="006D6474" w:rsidRPr="0059690F">
              <w:t>restraining order</w:t>
            </w:r>
          </w:p>
        </w:tc>
        <w:tc>
          <w:tcPr>
            <w:tcW w:w="2027" w:type="pct"/>
            <w:shd w:val="clear" w:color="auto" w:fill="auto"/>
          </w:tcPr>
          <w:p w:rsidR="006D6474" w:rsidRPr="0059690F" w:rsidRDefault="006D6474" w:rsidP="009A1F62">
            <w:pPr>
              <w:pStyle w:val="Tabletext"/>
            </w:pPr>
            <w:r w:rsidRPr="0059690F">
              <w:t>subsection</w:t>
            </w:r>
            <w:r w:rsidR="0059690F" w:rsidRPr="0059690F">
              <w:t> </w:t>
            </w:r>
            <w:r w:rsidRPr="0059690F">
              <w:t xml:space="preserve">24(1) of the </w:t>
            </w:r>
            <w:r w:rsidRPr="0059690F">
              <w:rPr>
                <w:i/>
              </w:rPr>
              <w:t>Criminal Assets Confiscation Act 2005</w:t>
            </w:r>
          </w:p>
        </w:tc>
      </w:tr>
      <w:tr w:rsidR="006D6474" w:rsidRPr="0059690F" w:rsidTr="009A1F62">
        <w:tc>
          <w:tcPr>
            <w:tcW w:w="562" w:type="pct"/>
            <w:tcBorders>
              <w:bottom w:val="single" w:sz="2" w:space="0" w:color="auto"/>
            </w:tcBorders>
            <w:shd w:val="clear" w:color="auto" w:fill="auto"/>
          </w:tcPr>
          <w:p w:rsidR="006D6474" w:rsidRPr="0059690F" w:rsidRDefault="00A553F3" w:rsidP="00F177FC">
            <w:pPr>
              <w:pStyle w:val="Tabletext"/>
            </w:pPr>
            <w:r w:rsidRPr="0059690F">
              <w:t>2</w:t>
            </w:r>
          </w:p>
        </w:tc>
        <w:tc>
          <w:tcPr>
            <w:tcW w:w="2411" w:type="pct"/>
            <w:tcBorders>
              <w:bottom w:val="single" w:sz="2" w:space="0" w:color="auto"/>
            </w:tcBorders>
            <w:shd w:val="clear" w:color="auto" w:fill="auto"/>
          </w:tcPr>
          <w:p w:rsidR="006D6474" w:rsidRPr="0059690F" w:rsidRDefault="006D6474" w:rsidP="009A1F62">
            <w:pPr>
              <w:pStyle w:val="Tabletext"/>
            </w:pPr>
            <w:r w:rsidRPr="0059690F">
              <w:rPr>
                <w:bCs/>
                <w:iCs/>
              </w:rPr>
              <w:t>an instrument substitution declaration</w:t>
            </w:r>
          </w:p>
        </w:tc>
        <w:tc>
          <w:tcPr>
            <w:tcW w:w="2027" w:type="pct"/>
            <w:tcBorders>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48 of the </w:t>
            </w:r>
            <w:r w:rsidRPr="0059690F">
              <w:rPr>
                <w:i/>
              </w:rPr>
              <w:t>Criminal Assets Confiscation Act 2005</w:t>
            </w:r>
          </w:p>
        </w:tc>
      </w:tr>
      <w:tr w:rsidR="006D6474" w:rsidRPr="0059690F" w:rsidTr="00F177FC">
        <w:tc>
          <w:tcPr>
            <w:tcW w:w="562" w:type="pct"/>
            <w:tcBorders>
              <w:top w:val="single" w:sz="2" w:space="0" w:color="auto"/>
              <w:bottom w:val="single" w:sz="2" w:space="0" w:color="auto"/>
            </w:tcBorders>
            <w:shd w:val="clear" w:color="auto" w:fill="auto"/>
          </w:tcPr>
          <w:p w:rsidR="006D6474" w:rsidRPr="0059690F" w:rsidRDefault="00A553F3" w:rsidP="00F177FC">
            <w:pPr>
              <w:pStyle w:val="Tabletext"/>
            </w:pPr>
            <w:r w:rsidRPr="0059690F">
              <w:t>3</w:t>
            </w:r>
          </w:p>
        </w:tc>
        <w:tc>
          <w:tcPr>
            <w:tcW w:w="2411" w:type="pct"/>
            <w:tcBorders>
              <w:top w:val="single" w:sz="2" w:space="0" w:color="auto"/>
              <w:bottom w:val="single" w:sz="2" w:space="0" w:color="auto"/>
            </w:tcBorders>
            <w:shd w:val="clear" w:color="auto" w:fill="auto"/>
          </w:tcPr>
          <w:p w:rsidR="006D6474" w:rsidRPr="0059690F" w:rsidRDefault="00F76A67" w:rsidP="009A1F62">
            <w:pPr>
              <w:pStyle w:val="Tabletext"/>
            </w:pPr>
            <w:r w:rsidRPr="0059690F">
              <w:t>a declaration that particular property has been forfeited under Division</w:t>
            </w:r>
            <w:r w:rsidR="0059690F" w:rsidRPr="0059690F">
              <w:t> </w:t>
            </w:r>
            <w:r w:rsidRPr="0059690F">
              <w:t>2 of Part</w:t>
            </w:r>
            <w:r w:rsidR="0059690F" w:rsidRPr="0059690F">
              <w:t> </w:t>
            </w:r>
            <w:r w:rsidRPr="0059690F">
              <w:t xml:space="preserve">4 of the </w:t>
            </w:r>
            <w:r w:rsidRPr="0059690F">
              <w:rPr>
                <w:i/>
              </w:rPr>
              <w:t>Criminal Assets Confiscation Act 2005</w:t>
            </w:r>
          </w:p>
        </w:tc>
        <w:tc>
          <w:tcPr>
            <w:tcW w:w="2027" w:type="pct"/>
            <w:tcBorders>
              <w:top w:val="single" w:sz="2" w:space="0" w:color="auto"/>
              <w:bottom w:val="single" w:sz="2" w:space="0" w:color="auto"/>
            </w:tcBorders>
            <w:shd w:val="clear" w:color="auto" w:fill="auto"/>
          </w:tcPr>
          <w:p w:rsidR="006D6474" w:rsidRPr="0059690F" w:rsidRDefault="00F76A67" w:rsidP="009A1F62">
            <w:pPr>
              <w:pStyle w:val="Tabletext"/>
            </w:pPr>
            <w:r w:rsidRPr="0059690F">
              <w:t>section</w:t>
            </w:r>
            <w:r w:rsidR="0059690F" w:rsidRPr="0059690F">
              <w:t> </w:t>
            </w:r>
            <w:r w:rsidRPr="0059690F">
              <w:t xml:space="preserve">77 of the </w:t>
            </w:r>
            <w:r w:rsidRPr="0059690F">
              <w:rPr>
                <w:i/>
              </w:rPr>
              <w:t>Criminal Assets Confiscation Act 2005</w:t>
            </w:r>
          </w:p>
        </w:tc>
      </w:tr>
      <w:tr w:rsidR="00F177FC" w:rsidRPr="0059690F" w:rsidTr="009A1F62">
        <w:tc>
          <w:tcPr>
            <w:tcW w:w="562" w:type="pct"/>
            <w:tcBorders>
              <w:top w:val="single" w:sz="2" w:space="0" w:color="auto"/>
              <w:bottom w:val="single" w:sz="12" w:space="0" w:color="auto"/>
            </w:tcBorders>
            <w:shd w:val="clear" w:color="auto" w:fill="auto"/>
          </w:tcPr>
          <w:p w:rsidR="00F177FC" w:rsidRPr="0059690F" w:rsidRDefault="00A553F3" w:rsidP="00255257">
            <w:pPr>
              <w:pStyle w:val="Tabletext"/>
            </w:pPr>
            <w:r w:rsidRPr="0059690F">
              <w:t>4</w:t>
            </w:r>
          </w:p>
        </w:tc>
        <w:tc>
          <w:tcPr>
            <w:tcW w:w="2411" w:type="pct"/>
            <w:tcBorders>
              <w:top w:val="single" w:sz="2" w:space="0" w:color="auto"/>
              <w:bottom w:val="single" w:sz="12" w:space="0" w:color="auto"/>
            </w:tcBorders>
            <w:shd w:val="clear" w:color="auto" w:fill="auto"/>
          </w:tcPr>
          <w:p w:rsidR="00F177FC" w:rsidRPr="0059690F" w:rsidRDefault="00F177FC" w:rsidP="009A1F62">
            <w:pPr>
              <w:pStyle w:val="Tabletext"/>
            </w:pPr>
            <w:r w:rsidRPr="0059690F">
              <w:t>a restraining order (under section</w:t>
            </w:r>
            <w:r w:rsidR="0059690F" w:rsidRPr="0059690F">
              <w:t> </w:t>
            </w:r>
            <w:r w:rsidRPr="0059690F">
              <w:t xml:space="preserve">15 of the </w:t>
            </w:r>
            <w:r w:rsidRPr="0059690F">
              <w:rPr>
                <w:i/>
              </w:rPr>
              <w:t>Criminal Assets Confiscation Act 1996</w:t>
            </w:r>
            <w:r w:rsidRPr="0059690F">
              <w:t>) as continued in force under 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c>
          <w:tcPr>
            <w:tcW w:w="2027" w:type="pct"/>
            <w:tcBorders>
              <w:top w:val="single" w:sz="2" w:space="0" w:color="auto"/>
              <w:bottom w:val="single" w:sz="12" w:space="0" w:color="auto"/>
            </w:tcBorders>
            <w:shd w:val="clear" w:color="auto" w:fill="auto"/>
          </w:tcPr>
          <w:p w:rsidR="00F177FC" w:rsidRPr="0059690F" w:rsidRDefault="00F177FC" w:rsidP="009A1F62">
            <w:pPr>
              <w:pStyle w:val="Tabletext"/>
            </w:pPr>
            <w:r w:rsidRPr="0059690F">
              <w:t>item</w:t>
            </w:r>
            <w:r w:rsidR="0059690F" w:rsidRPr="0059690F">
              <w:t> </w:t>
            </w:r>
            <w:r w:rsidRPr="0059690F">
              <w:t>11 of Schedule</w:t>
            </w:r>
            <w:r w:rsidR="0059690F" w:rsidRPr="0059690F">
              <w:t> </w:t>
            </w:r>
            <w:r w:rsidRPr="0059690F">
              <w:t xml:space="preserve">1 to the </w:t>
            </w:r>
            <w:r w:rsidRPr="0059690F">
              <w:rPr>
                <w:bCs/>
                <w:i/>
              </w:rPr>
              <w:t>Criminal Assets Confiscation Act 2005</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6—Tasmania</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bottom w:val="single" w:sz="2" w:space="0" w:color="auto"/>
            </w:tcBorders>
            <w:shd w:val="clear" w:color="auto" w:fill="auto"/>
          </w:tcPr>
          <w:p w:rsidR="006D6474" w:rsidRPr="0059690F" w:rsidRDefault="00A553F3" w:rsidP="00F76A67">
            <w:pPr>
              <w:pStyle w:val="Tabletext"/>
            </w:pPr>
            <w:r w:rsidRPr="0059690F">
              <w:t>1</w:t>
            </w:r>
          </w:p>
        </w:tc>
        <w:tc>
          <w:tcPr>
            <w:tcW w:w="2411" w:type="pct"/>
            <w:tcBorders>
              <w:top w:val="single" w:sz="12" w:space="0" w:color="auto"/>
              <w:bottom w:val="single" w:sz="2" w:space="0" w:color="auto"/>
            </w:tcBorders>
            <w:shd w:val="clear" w:color="auto" w:fill="auto"/>
          </w:tcPr>
          <w:p w:rsidR="006D6474" w:rsidRPr="0059690F" w:rsidRDefault="009A1F62" w:rsidP="009A1F62">
            <w:pPr>
              <w:pStyle w:val="Tabletext"/>
              <w:rPr>
                <w:szCs w:val="22"/>
              </w:rPr>
            </w:pPr>
            <w:r w:rsidRPr="0059690F">
              <w:t xml:space="preserve">a </w:t>
            </w:r>
            <w:r w:rsidR="006D6474" w:rsidRPr="0059690F">
              <w:t>restraining order</w:t>
            </w:r>
          </w:p>
        </w:tc>
        <w:tc>
          <w:tcPr>
            <w:tcW w:w="2027" w:type="pct"/>
            <w:tcBorders>
              <w:top w:val="single" w:sz="12" w:space="0" w:color="auto"/>
              <w:bottom w:val="single" w:sz="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26 of the </w:t>
            </w:r>
            <w:r w:rsidRPr="0059690F">
              <w:rPr>
                <w:i/>
              </w:rPr>
              <w:t>Crime (Confiscation of Profits) Act 1993</w:t>
            </w:r>
          </w:p>
        </w:tc>
      </w:tr>
      <w:tr w:rsidR="006D6474" w:rsidRPr="0059690F" w:rsidTr="009A1F62">
        <w:tc>
          <w:tcPr>
            <w:tcW w:w="562" w:type="pct"/>
            <w:tcBorders>
              <w:top w:val="single" w:sz="2" w:space="0" w:color="auto"/>
              <w:bottom w:val="single" w:sz="2" w:space="0" w:color="auto"/>
            </w:tcBorders>
            <w:shd w:val="clear" w:color="auto" w:fill="auto"/>
          </w:tcPr>
          <w:p w:rsidR="006D6474" w:rsidRPr="0059690F" w:rsidRDefault="00A553F3" w:rsidP="00F177FC">
            <w:pPr>
              <w:pStyle w:val="Tabletext"/>
            </w:pPr>
            <w:r w:rsidRPr="0059690F">
              <w:t>2</w:t>
            </w:r>
          </w:p>
        </w:tc>
        <w:tc>
          <w:tcPr>
            <w:tcW w:w="2411" w:type="pct"/>
            <w:tcBorders>
              <w:top w:val="single" w:sz="2" w:space="0" w:color="auto"/>
              <w:bottom w:val="single" w:sz="2" w:space="0" w:color="auto"/>
            </w:tcBorders>
            <w:shd w:val="clear" w:color="auto" w:fill="auto"/>
          </w:tcPr>
          <w:p w:rsidR="006D6474" w:rsidRPr="0059690F" w:rsidRDefault="009A1F62" w:rsidP="009A1F62">
            <w:pPr>
              <w:pStyle w:val="Tabletext"/>
            </w:pPr>
            <w:r w:rsidRPr="0059690F">
              <w:t xml:space="preserve">an </w:t>
            </w:r>
            <w:r w:rsidR="006D6474" w:rsidRPr="0059690F">
              <w:t>interim wealth</w:t>
            </w:r>
            <w:r w:rsidR="0059690F">
              <w:noBreakHyphen/>
            </w:r>
            <w:r w:rsidR="006D6474" w:rsidRPr="0059690F">
              <w:t>restraining order</w:t>
            </w:r>
          </w:p>
        </w:tc>
        <w:tc>
          <w:tcPr>
            <w:tcW w:w="2027" w:type="pct"/>
            <w:tcBorders>
              <w:top w:val="single" w:sz="2" w:space="0" w:color="auto"/>
              <w:bottom w:val="single" w:sz="2" w:space="0" w:color="auto"/>
            </w:tcBorders>
            <w:shd w:val="clear" w:color="auto" w:fill="auto"/>
          </w:tcPr>
          <w:p w:rsidR="006D6474" w:rsidRPr="0059690F" w:rsidRDefault="006D6474" w:rsidP="00210FEE">
            <w:pPr>
              <w:pStyle w:val="Tabletext"/>
            </w:pPr>
            <w:r w:rsidRPr="0059690F">
              <w:t>section</w:t>
            </w:r>
            <w:r w:rsidR="0059690F" w:rsidRPr="0059690F">
              <w:t> </w:t>
            </w:r>
            <w:r w:rsidRPr="0059690F">
              <w:t xml:space="preserve">116 of the </w:t>
            </w:r>
            <w:r w:rsidRPr="0059690F">
              <w:rPr>
                <w:i/>
              </w:rPr>
              <w:t>Crime (Confiscation of Profits) Act 1993</w:t>
            </w:r>
          </w:p>
        </w:tc>
      </w:tr>
      <w:tr w:rsidR="006D6474" w:rsidRPr="0059690F" w:rsidTr="009A1F62">
        <w:tc>
          <w:tcPr>
            <w:tcW w:w="562" w:type="pct"/>
            <w:tcBorders>
              <w:top w:val="single" w:sz="2" w:space="0" w:color="auto"/>
              <w:bottom w:val="single" w:sz="12" w:space="0" w:color="auto"/>
            </w:tcBorders>
            <w:shd w:val="clear" w:color="auto" w:fill="auto"/>
          </w:tcPr>
          <w:p w:rsidR="006D6474" w:rsidRPr="0059690F" w:rsidRDefault="00A553F3" w:rsidP="00F76A67">
            <w:pPr>
              <w:pStyle w:val="Tabletext"/>
            </w:pPr>
            <w:r w:rsidRPr="0059690F">
              <w:t>3</w:t>
            </w:r>
          </w:p>
        </w:tc>
        <w:tc>
          <w:tcPr>
            <w:tcW w:w="2411" w:type="pct"/>
            <w:tcBorders>
              <w:top w:val="single" w:sz="2" w:space="0" w:color="auto"/>
              <w:bottom w:val="single" w:sz="12" w:space="0" w:color="auto"/>
            </w:tcBorders>
            <w:shd w:val="clear" w:color="auto" w:fill="auto"/>
          </w:tcPr>
          <w:p w:rsidR="006D6474" w:rsidRPr="0059690F" w:rsidRDefault="009A1F62" w:rsidP="009A1F62">
            <w:pPr>
              <w:pStyle w:val="Tabletext"/>
            </w:pPr>
            <w:r w:rsidRPr="0059690F">
              <w:t xml:space="preserve">a </w:t>
            </w:r>
            <w:r w:rsidR="006D6474" w:rsidRPr="0059690F">
              <w:t>wealth</w:t>
            </w:r>
            <w:r w:rsidR="0059690F">
              <w:noBreakHyphen/>
            </w:r>
            <w:r w:rsidR="006D6474" w:rsidRPr="0059690F">
              <w:t>restraining order</w:t>
            </w:r>
          </w:p>
        </w:tc>
        <w:tc>
          <w:tcPr>
            <w:tcW w:w="2027"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 xml:space="preserve">118 of the </w:t>
            </w:r>
            <w:r w:rsidRPr="0059690F">
              <w:rPr>
                <w:i/>
              </w:rPr>
              <w:t>Crime (Confiscation of Profits) Act 1993</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7—Australian Capital Territory</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F76A67">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F76A67">
        <w:tc>
          <w:tcPr>
            <w:tcW w:w="562" w:type="pct"/>
            <w:tcBorders>
              <w:top w:val="single" w:sz="12" w:space="0" w:color="auto"/>
              <w:bottom w:val="single" w:sz="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bottom w:val="single" w:sz="2" w:space="0" w:color="auto"/>
            </w:tcBorders>
            <w:shd w:val="clear" w:color="auto" w:fill="auto"/>
          </w:tcPr>
          <w:p w:rsidR="006D6474" w:rsidRPr="0059690F" w:rsidRDefault="006D6474" w:rsidP="009A1F62">
            <w:pPr>
              <w:pStyle w:val="Tabletext"/>
              <w:rPr>
                <w:szCs w:val="22"/>
              </w:rPr>
            </w:pPr>
            <w:r w:rsidRPr="0059690F">
              <w:t>restraining order</w:t>
            </w:r>
          </w:p>
        </w:tc>
        <w:tc>
          <w:tcPr>
            <w:tcW w:w="2027" w:type="pct"/>
            <w:tcBorders>
              <w:top w:val="single" w:sz="12" w:space="0" w:color="auto"/>
              <w:bottom w:val="single" w:sz="2" w:space="0" w:color="auto"/>
            </w:tcBorders>
            <w:shd w:val="clear" w:color="auto" w:fill="auto"/>
          </w:tcPr>
          <w:p w:rsidR="006D6474" w:rsidRPr="0059690F" w:rsidRDefault="006D6474" w:rsidP="00F76A67">
            <w:pPr>
              <w:pStyle w:val="Tabletext"/>
            </w:pPr>
            <w:r w:rsidRPr="0059690F">
              <w:t>subsection</w:t>
            </w:r>
            <w:r w:rsidR="0059690F" w:rsidRPr="0059690F">
              <w:t> </w:t>
            </w:r>
            <w:r w:rsidRPr="0059690F">
              <w:t xml:space="preserve">30(2) of the </w:t>
            </w:r>
            <w:r w:rsidRPr="0059690F">
              <w:rPr>
                <w:i/>
              </w:rPr>
              <w:t>Confiscation of Criminal Assets Act 2003</w:t>
            </w:r>
          </w:p>
        </w:tc>
      </w:tr>
      <w:tr w:rsidR="00F76A67" w:rsidRPr="0059690F" w:rsidTr="00F76A67">
        <w:tc>
          <w:tcPr>
            <w:tcW w:w="562" w:type="pct"/>
            <w:tcBorders>
              <w:top w:val="single" w:sz="2" w:space="0" w:color="auto"/>
              <w:bottom w:val="single" w:sz="12" w:space="0" w:color="auto"/>
            </w:tcBorders>
            <w:shd w:val="clear" w:color="auto" w:fill="auto"/>
          </w:tcPr>
          <w:p w:rsidR="00F76A67" w:rsidRPr="0059690F" w:rsidRDefault="00A553F3" w:rsidP="009A1F62">
            <w:pPr>
              <w:pStyle w:val="Tabletext"/>
            </w:pPr>
            <w:r w:rsidRPr="0059690F">
              <w:t>2</w:t>
            </w:r>
          </w:p>
        </w:tc>
        <w:tc>
          <w:tcPr>
            <w:tcW w:w="2411" w:type="pct"/>
            <w:tcBorders>
              <w:top w:val="single" w:sz="2" w:space="0" w:color="auto"/>
              <w:bottom w:val="single" w:sz="12" w:space="0" w:color="auto"/>
            </w:tcBorders>
            <w:shd w:val="clear" w:color="auto" w:fill="auto"/>
          </w:tcPr>
          <w:p w:rsidR="00F76A67" w:rsidRPr="0059690F" w:rsidRDefault="00F76A67" w:rsidP="00846FC0">
            <w:pPr>
              <w:pStyle w:val="Tabletext"/>
              <w:rPr>
                <w:szCs w:val="22"/>
              </w:rPr>
            </w:pPr>
            <w:r w:rsidRPr="0059690F">
              <w:t>restraining order</w:t>
            </w:r>
          </w:p>
        </w:tc>
        <w:tc>
          <w:tcPr>
            <w:tcW w:w="2027" w:type="pct"/>
            <w:tcBorders>
              <w:top w:val="single" w:sz="2" w:space="0" w:color="auto"/>
              <w:bottom w:val="single" w:sz="12" w:space="0" w:color="auto"/>
            </w:tcBorders>
            <w:shd w:val="clear" w:color="auto" w:fill="auto"/>
          </w:tcPr>
          <w:p w:rsidR="00F76A67" w:rsidRPr="0059690F" w:rsidRDefault="00F76A67" w:rsidP="00F76A67">
            <w:pPr>
              <w:pStyle w:val="Tabletext"/>
              <w:rPr>
                <w:highlight w:val="yellow"/>
              </w:rPr>
            </w:pPr>
            <w:r w:rsidRPr="0059690F">
              <w:t>subsection</w:t>
            </w:r>
            <w:r w:rsidR="0059690F" w:rsidRPr="0059690F">
              <w:t> </w:t>
            </w:r>
            <w:r w:rsidRPr="0059690F">
              <w:t xml:space="preserve">31(2) of the </w:t>
            </w:r>
            <w:r w:rsidRPr="0059690F">
              <w:rPr>
                <w:i/>
              </w:rPr>
              <w:t>Confiscation of Criminal Assets Act 2003</w:t>
            </w:r>
          </w:p>
        </w:tc>
      </w:tr>
    </w:tbl>
    <w:p w:rsidR="006D6474" w:rsidRPr="0059690F" w:rsidRDefault="006D6474" w:rsidP="004E2B85">
      <w:pPr>
        <w:pStyle w:val="Tabletext"/>
      </w:pPr>
    </w:p>
    <w:p w:rsidR="006D6474" w:rsidRPr="0059690F" w:rsidRDefault="00A553F3" w:rsidP="006D6474">
      <w:pPr>
        <w:rPr>
          <w:b/>
        </w:rPr>
      </w:pPr>
      <w:r w:rsidRPr="0059690F">
        <w:rPr>
          <w:b/>
        </w:rPr>
        <w:t>Table</w:t>
      </w:r>
      <w:r w:rsidR="007535D2" w:rsidRPr="0059690F">
        <w:rPr>
          <w:b/>
        </w:rPr>
        <w:t xml:space="preserve"> </w:t>
      </w:r>
      <w:r w:rsidR="006D6474" w:rsidRPr="0059690F">
        <w:rPr>
          <w:b/>
        </w:rPr>
        <w:t>8—Northern Territory</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958"/>
        <w:gridCol w:w="4112"/>
        <w:gridCol w:w="3457"/>
      </w:tblGrid>
      <w:tr w:rsidR="006D6474" w:rsidRPr="0059690F" w:rsidTr="009A1F62">
        <w:trPr>
          <w:tblHeader/>
        </w:trPr>
        <w:tc>
          <w:tcPr>
            <w:tcW w:w="562"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Item</w:t>
            </w:r>
          </w:p>
        </w:tc>
        <w:tc>
          <w:tcPr>
            <w:tcW w:w="2411"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Order</w:t>
            </w:r>
          </w:p>
        </w:tc>
        <w:tc>
          <w:tcPr>
            <w:tcW w:w="2027" w:type="pct"/>
            <w:tcBorders>
              <w:top w:val="single" w:sz="12" w:space="0" w:color="auto"/>
              <w:bottom w:val="single" w:sz="12" w:space="0" w:color="auto"/>
            </w:tcBorders>
            <w:shd w:val="clear" w:color="auto" w:fill="auto"/>
            <w:hideMark/>
          </w:tcPr>
          <w:p w:rsidR="006D6474" w:rsidRPr="0059690F" w:rsidRDefault="006D6474" w:rsidP="009A1F62">
            <w:pPr>
              <w:pStyle w:val="TableHeading"/>
            </w:pPr>
            <w:r w:rsidRPr="0059690F">
              <w:t>Corresponding law</w:t>
            </w:r>
          </w:p>
        </w:tc>
      </w:tr>
      <w:tr w:rsidR="006D6474" w:rsidRPr="0059690F" w:rsidTr="009A1F62">
        <w:tc>
          <w:tcPr>
            <w:tcW w:w="562" w:type="pct"/>
            <w:tcBorders>
              <w:top w:val="single" w:sz="12" w:space="0" w:color="auto"/>
              <w:bottom w:val="single" w:sz="2" w:space="0" w:color="auto"/>
            </w:tcBorders>
            <w:shd w:val="clear" w:color="auto" w:fill="auto"/>
          </w:tcPr>
          <w:p w:rsidR="006D6474" w:rsidRPr="0059690F" w:rsidRDefault="00A553F3" w:rsidP="009A1F62">
            <w:pPr>
              <w:pStyle w:val="Tabletext"/>
            </w:pPr>
            <w:r w:rsidRPr="0059690F">
              <w:t>1</w:t>
            </w:r>
          </w:p>
        </w:tc>
        <w:tc>
          <w:tcPr>
            <w:tcW w:w="2411" w:type="pct"/>
            <w:tcBorders>
              <w:top w:val="single" w:sz="12" w:space="0" w:color="auto"/>
              <w:bottom w:val="single" w:sz="2" w:space="0" w:color="auto"/>
            </w:tcBorders>
            <w:shd w:val="clear" w:color="auto" w:fill="auto"/>
          </w:tcPr>
          <w:p w:rsidR="006D6474" w:rsidRPr="0059690F" w:rsidRDefault="009A1F62" w:rsidP="009A1F62">
            <w:pPr>
              <w:pStyle w:val="Tabletext"/>
              <w:rPr>
                <w:szCs w:val="22"/>
              </w:rPr>
            </w:pPr>
            <w:r w:rsidRPr="0059690F">
              <w:t xml:space="preserve">an </w:t>
            </w:r>
            <w:r w:rsidR="006D6474" w:rsidRPr="0059690F">
              <w:t>interim restraining order</w:t>
            </w:r>
          </w:p>
        </w:tc>
        <w:tc>
          <w:tcPr>
            <w:tcW w:w="2027" w:type="pct"/>
            <w:tcBorders>
              <w:top w:val="single" w:sz="12" w:space="0" w:color="auto"/>
              <w:bottom w:val="single" w:sz="2" w:space="0" w:color="auto"/>
            </w:tcBorders>
            <w:shd w:val="clear" w:color="auto" w:fill="auto"/>
          </w:tcPr>
          <w:p w:rsidR="006D6474" w:rsidRPr="0059690F" w:rsidRDefault="006D6474" w:rsidP="009A1F62">
            <w:pPr>
              <w:pStyle w:val="Tabletext"/>
            </w:pPr>
            <w:r w:rsidRPr="0059690F">
              <w:t>subsection</w:t>
            </w:r>
            <w:r w:rsidR="0059690F" w:rsidRPr="0059690F">
              <w:t> </w:t>
            </w:r>
            <w:r w:rsidRPr="0059690F">
              <w:t xml:space="preserve">40(1) of the </w:t>
            </w:r>
            <w:r w:rsidRPr="0059690F">
              <w:rPr>
                <w:i/>
              </w:rPr>
              <w:t>Criminal Property Forfeiture Act</w:t>
            </w:r>
            <w:r w:rsidR="007F22AC" w:rsidRPr="0059690F">
              <w:rPr>
                <w:i/>
              </w:rPr>
              <w:t xml:space="preserve"> 2002</w:t>
            </w:r>
          </w:p>
        </w:tc>
      </w:tr>
      <w:tr w:rsidR="006D6474" w:rsidRPr="0059690F" w:rsidTr="00CC057E">
        <w:tc>
          <w:tcPr>
            <w:tcW w:w="562" w:type="pct"/>
            <w:tcBorders>
              <w:top w:val="single" w:sz="2" w:space="0" w:color="auto"/>
              <w:bottom w:val="single" w:sz="2" w:space="0" w:color="auto"/>
            </w:tcBorders>
            <w:shd w:val="clear" w:color="auto" w:fill="auto"/>
          </w:tcPr>
          <w:p w:rsidR="006D6474" w:rsidRPr="0059690F" w:rsidRDefault="00A553F3" w:rsidP="00F76A67">
            <w:pPr>
              <w:pStyle w:val="Tabletext"/>
            </w:pPr>
            <w:r w:rsidRPr="0059690F">
              <w:t>2</w:t>
            </w:r>
          </w:p>
        </w:tc>
        <w:tc>
          <w:tcPr>
            <w:tcW w:w="2411" w:type="pct"/>
            <w:tcBorders>
              <w:top w:val="single" w:sz="2" w:space="0" w:color="auto"/>
              <w:bottom w:val="single" w:sz="2" w:space="0" w:color="auto"/>
            </w:tcBorders>
            <w:shd w:val="clear" w:color="auto" w:fill="auto"/>
          </w:tcPr>
          <w:p w:rsidR="006D6474" w:rsidRPr="0059690F" w:rsidRDefault="009A1F62" w:rsidP="009A1F62">
            <w:pPr>
              <w:pStyle w:val="Tabletext"/>
              <w:rPr>
                <w:i/>
                <w:szCs w:val="22"/>
              </w:rPr>
            </w:pPr>
            <w:r w:rsidRPr="0059690F">
              <w:t xml:space="preserve">a </w:t>
            </w:r>
            <w:r w:rsidR="006D6474" w:rsidRPr="0059690F">
              <w:t>restraining order</w:t>
            </w:r>
          </w:p>
        </w:tc>
        <w:tc>
          <w:tcPr>
            <w:tcW w:w="2027" w:type="pct"/>
            <w:tcBorders>
              <w:top w:val="single" w:sz="2" w:space="0" w:color="auto"/>
              <w:bottom w:val="single" w:sz="2" w:space="0" w:color="auto"/>
            </w:tcBorders>
            <w:shd w:val="clear" w:color="auto" w:fill="auto"/>
          </w:tcPr>
          <w:p w:rsidR="006D6474" w:rsidRPr="0059690F" w:rsidRDefault="006D6474" w:rsidP="00CC057E">
            <w:pPr>
              <w:pStyle w:val="Tabletext"/>
            </w:pPr>
            <w:r w:rsidRPr="0059690F">
              <w:t>subsection</w:t>
            </w:r>
            <w:r w:rsidR="0059690F" w:rsidRPr="0059690F">
              <w:t> </w:t>
            </w:r>
            <w:r w:rsidRPr="0059690F">
              <w:t>43(1) or (2)</w:t>
            </w:r>
            <w:r w:rsidR="00CC057E" w:rsidRPr="0059690F">
              <w:t xml:space="preserve"> </w:t>
            </w:r>
            <w:r w:rsidRPr="0059690F">
              <w:t xml:space="preserve">of the </w:t>
            </w:r>
            <w:r w:rsidRPr="0059690F">
              <w:rPr>
                <w:i/>
              </w:rPr>
              <w:t>Criminal Property Forfeiture Act</w:t>
            </w:r>
            <w:r w:rsidR="007F22AC" w:rsidRPr="0059690F">
              <w:rPr>
                <w:i/>
              </w:rPr>
              <w:t xml:space="preserve"> 2002</w:t>
            </w:r>
          </w:p>
        </w:tc>
      </w:tr>
      <w:tr w:rsidR="00CC057E" w:rsidRPr="0059690F" w:rsidTr="009A1F62">
        <w:tc>
          <w:tcPr>
            <w:tcW w:w="562" w:type="pct"/>
            <w:tcBorders>
              <w:top w:val="single" w:sz="2" w:space="0" w:color="auto"/>
              <w:bottom w:val="single" w:sz="12" w:space="0" w:color="auto"/>
            </w:tcBorders>
            <w:shd w:val="clear" w:color="auto" w:fill="auto"/>
          </w:tcPr>
          <w:p w:rsidR="00CC057E" w:rsidRPr="0059690F" w:rsidRDefault="00CC057E" w:rsidP="00F76A67">
            <w:pPr>
              <w:pStyle w:val="Tabletext"/>
            </w:pPr>
            <w:r w:rsidRPr="0059690F">
              <w:t>3</w:t>
            </w:r>
          </w:p>
        </w:tc>
        <w:tc>
          <w:tcPr>
            <w:tcW w:w="2411" w:type="pct"/>
            <w:tcBorders>
              <w:top w:val="single" w:sz="2" w:space="0" w:color="auto"/>
              <w:bottom w:val="single" w:sz="12" w:space="0" w:color="auto"/>
            </w:tcBorders>
            <w:shd w:val="clear" w:color="auto" w:fill="auto"/>
          </w:tcPr>
          <w:p w:rsidR="00CC057E" w:rsidRPr="0059690F" w:rsidRDefault="00CC057E" w:rsidP="009A1F62">
            <w:pPr>
              <w:pStyle w:val="Tabletext"/>
            </w:pPr>
            <w:r w:rsidRPr="0059690F">
              <w:t>a restraining order</w:t>
            </w:r>
          </w:p>
        </w:tc>
        <w:tc>
          <w:tcPr>
            <w:tcW w:w="2027" w:type="pct"/>
            <w:tcBorders>
              <w:top w:val="single" w:sz="2" w:space="0" w:color="auto"/>
              <w:bottom w:val="single" w:sz="12" w:space="0" w:color="auto"/>
            </w:tcBorders>
            <w:shd w:val="clear" w:color="auto" w:fill="auto"/>
          </w:tcPr>
          <w:p w:rsidR="00CC057E" w:rsidRPr="0059690F" w:rsidRDefault="00CC057E" w:rsidP="00CC057E">
            <w:pPr>
              <w:pStyle w:val="Tabletext"/>
            </w:pPr>
            <w:r w:rsidRPr="0059690F">
              <w:t>subsection</w:t>
            </w:r>
            <w:r w:rsidR="0059690F" w:rsidRPr="0059690F">
              <w:t> </w:t>
            </w:r>
            <w:r w:rsidRPr="0059690F">
              <w:t xml:space="preserve">44(1) of the </w:t>
            </w:r>
            <w:r w:rsidRPr="0059690F">
              <w:rPr>
                <w:i/>
              </w:rPr>
              <w:t>Criminal Property Forfeiture Act</w:t>
            </w:r>
            <w:r w:rsidR="007F22AC" w:rsidRPr="0059690F">
              <w:rPr>
                <w:i/>
              </w:rPr>
              <w:t xml:space="preserve"> 2002</w:t>
            </w:r>
          </w:p>
        </w:tc>
      </w:tr>
    </w:tbl>
    <w:p w:rsidR="006D6474" w:rsidRPr="0059690F" w:rsidRDefault="006D6474" w:rsidP="00972DCE">
      <w:pPr>
        <w:pStyle w:val="ActHead1"/>
        <w:pageBreakBefore/>
      </w:pPr>
      <w:bookmarkStart w:id="39" w:name="_Toc11407194"/>
      <w:r w:rsidRPr="0059690F">
        <w:rPr>
          <w:rStyle w:val="CharChapNo"/>
        </w:rPr>
        <w:t>Schedule</w:t>
      </w:r>
      <w:r w:rsidR="0059690F" w:rsidRPr="0059690F">
        <w:rPr>
          <w:rStyle w:val="CharChapNo"/>
        </w:rPr>
        <w:t> </w:t>
      </w:r>
      <w:r w:rsidRPr="0059690F">
        <w:rPr>
          <w:rStyle w:val="CharChapNo"/>
        </w:rPr>
        <w:t>4</w:t>
      </w:r>
      <w:r w:rsidRPr="0059690F">
        <w:t>—</w:t>
      </w:r>
      <w:r w:rsidRPr="0059690F">
        <w:rPr>
          <w:rStyle w:val="CharChapText"/>
        </w:rPr>
        <w:t>Indictable offences that are serious offences</w:t>
      </w:r>
      <w:bookmarkEnd w:id="39"/>
    </w:p>
    <w:p w:rsidR="006D6474" w:rsidRPr="0059690F" w:rsidRDefault="006D6474" w:rsidP="006D6474">
      <w:pPr>
        <w:pStyle w:val="notemargin"/>
      </w:pPr>
      <w:r w:rsidRPr="0059690F">
        <w:t>Note:</w:t>
      </w:r>
      <w:r w:rsidRPr="0059690F">
        <w:tab/>
        <w:t>See section</w:t>
      </w:r>
      <w:r w:rsidR="0059690F" w:rsidRPr="0059690F">
        <w:t> </w:t>
      </w:r>
      <w:r w:rsidR="00D51C68" w:rsidRPr="0059690F">
        <w:t>13</w:t>
      </w:r>
      <w:r w:rsidRPr="0059690F">
        <w:t>.</w:t>
      </w:r>
    </w:p>
    <w:p w:rsidR="006D6474" w:rsidRPr="0059690F" w:rsidRDefault="006D6474" w:rsidP="006D6474">
      <w:pPr>
        <w:pStyle w:val="Header"/>
      </w:pPr>
      <w:r w:rsidRPr="0059690F">
        <w:rPr>
          <w:rStyle w:val="CharPartNo"/>
        </w:rPr>
        <w:t xml:space="preserve"> </w:t>
      </w:r>
      <w:r w:rsidRPr="0059690F">
        <w:rPr>
          <w:rStyle w:val="CharPartText"/>
        </w:rPr>
        <w:t xml:space="preserve"> </w:t>
      </w:r>
    </w:p>
    <w:p w:rsidR="006D6474" w:rsidRPr="0059690F" w:rsidRDefault="006D6474" w:rsidP="006D6474">
      <w:pPr>
        <w:pStyle w:val="Header"/>
      </w:pPr>
      <w:r w:rsidRPr="0059690F">
        <w:rPr>
          <w:rStyle w:val="CharDivNo"/>
        </w:rPr>
        <w:t xml:space="preserve"> </w:t>
      </w:r>
      <w:r w:rsidRPr="0059690F">
        <w:rPr>
          <w:rStyle w:val="CharDivText"/>
        </w:rPr>
        <w:t xml:space="preserve"> </w:t>
      </w:r>
    </w:p>
    <w:p w:rsidR="007E39ED" w:rsidRPr="0059690F" w:rsidRDefault="007E39ED" w:rsidP="003D0F29">
      <w:pPr>
        <w:pStyle w:val="ActHead5"/>
      </w:pPr>
      <w:bookmarkStart w:id="40" w:name="_Toc11407195"/>
      <w:r w:rsidRPr="0059690F">
        <w:rPr>
          <w:rStyle w:val="CharSectno"/>
        </w:rPr>
        <w:t>1</w:t>
      </w:r>
      <w:r w:rsidRPr="0059690F">
        <w:t xml:space="preserve">  </w:t>
      </w:r>
      <w:r w:rsidR="00972DCE" w:rsidRPr="0059690F">
        <w:t>Table 1—</w:t>
      </w:r>
      <w:r w:rsidR="003D0F29" w:rsidRPr="0059690F">
        <w:rPr>
          <w:i/>
        </w:rPr>
        <w:t>Australian Crime Commission Act 2002</w:t>
      </w:r>
      <w:bookmarkEnd w:id="40"/>
    </w:p>
    <w:p w:rsidR="007E39ED" w:rsidRPr="0059690F" w:rsidRDefault="007E39ED" w:rsidP="007E39ED">
      <w:pPr>
        <w:pStyle w:val="subsection"/>
      </w:pPr>
      <w:r w:rsidRPr="0059690F">
        <w:tab/>
      </w:r>
      <w:r w:rsidRPr="0059690F">
        <w:tab/>
        <w:t xml:space="preserve">The following table specifies indictable offences </w:t>
      </w:r>
      <w:r w:rsidR="003D0F29" w:rsidRPr="0059690F">
        <w:t xml:space="preserve">against provisions of the </w:t>
      </w:r>
      <w:r w:rsidR="003D0F29" w:rsidRPr="0059690F">
        <w:rPr>
          <w:i/>
        </w:rPr>
        <w:t xml:space="preserve">Australian Crime Commission Act 2002 </w:t>
      </w:r>
      <w:r w:rsidRPr="0059690F">
        <w:t xml:space="preserve">for the purposes of </w:t>
      </w:r>
      <w:r w:rsidR="0059690F" w:rsidRPr="0059690F">
        <w:t>paragraph (</w:t>
      </w:r>
      <w:r w:rsidRPr="0059690F">
        <w:t xml:space="preserve">h) of the definition of </w:t>
      </w:r>
      <w:r w:rsidRPr="0059690F">
        <w:rPr>
          <w:b/>
          <w:i/>
        </w:rPr>
        <w:t xml:space="preserve">serious offence </w:t>
      </w:r>
      <w:r w:rsidRPr="0059690F">
        <w:t>in section</w:t>
      </w:r>
      <w:r w:rsidR="0059690F" w:rsidRPr="0059690F">
        <w:t> </w:t>
      </w:r>
      <w:r w:rsidRPr="0059690F">
        <w:t xml:space="preserve">338 of the </w:t>
      </w:r>
      <w:r w:rsidR="00E823B0" w:rsidRPr="0059690F">
        <w:rPr>
          <w:i/>
        </w:rPr>
        <w:t>Proceeds of Crime Act 2002</w:t>
      </w:r>
      <w:r w:rsidRPr="0059690F">
        <w:t>.</w:t>
      </w:r>
    </w:p>
    <w:p w:rsidR="00CF217B" w:rsidRPr="0059690F" w:rsidRDefault="00CF217B" w:rsidP="00CF217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59"/>
        <w:gridCol w:w="7570"/>
      </w:tblGrid>
      <w:tr w:rsidR="00CF217B" w:rsidRPr="0059690F" w:rsidTr="00B945CB">
        <w:trPr>
          <w:tblHeader/>
        </w:trPr>
        <w:tc>
          <w:tcPr>
            <w:tcW w:w="562" w:type="pct"/>
            <w:tcBorders>
              <w:top w:val="single" w:sz="12" w:space="0" w:color="auto"/>
              <w:bottom w:val="single" w:sz="12" w:space="0" w:color="auto"/>
            </w:tcBorders>
            <w:shd w:val="clear" w:color="auto" w:fill="auto"/>
          </w:tcPr>
          <w:p w:rsidR="00CF217B" w:rsidRPr="0059690F" w:rsidRDefault="00CF217B" w:rsidP="00F218D3">
            <w:pPr>
              <w:pStyle w:val="TableHeading"/>
            </w:pPr>
            <w:r w:rsidRPr="0059690F">
              <w:t>Item</w:t>
            </w:r>
          </w:p>
        </w:tc>
        <w:tc>
          <w:tcPr>
            <w:tcW w:w="4438" w:type="pct"/>
            <w:tcBorders>
              <w:top w:val="single" w:sz="12" w:space="0" w:color="auto"/>
              <w:bottom w:val="single" w:sz="12" w:space="0" w:color="auto"/>
            </w:tcBorders>
            <w:shd w:val="clear" w:color="auto" w:fill="auto"/>
          </w:tcPr>
          <w:p w:rsidR="00CF217B" w:rsidRPr="0059690F" w:rsidRDefault="00CF217B" w:rsidP="003E0E03">
            <w:pPr>
              <w:pStyle w:val="TableHeading"/>
            </w:pPr>
            <w:r w:rsidRPr="0059690F">
              <w:t xml:space="preserve">An offence against any of the following provisions of the </w:t>
            </w:r>
            <w:r w:rsidRPr="0059690F">
              <w:rPr>
                <w:i/>
              </w:rPr>
              <w:t>Australian Crime Commission Act 2002</w:t>
            </w:r>
            <w:r w:rsidRPr="0059690F">
              <w:t xml:space="preserve"> is a serious offence</w:t>
            </w:r>
          </w:p>
        </w:tc>
      </w:tr>
      <w:tr w:rsidR="00CF217B" w:rsidRPr="0059690F" w:rsidTr="00B945CB">
        <w:tc>
          <w:tcPr>
            <w:tcW w:w="562" w:type="pct"/>
            <w:tcBorders>
              <w:top w:val="single" w:sz="12" w:space="0" w:color="auto"/>
            </w:tcBorders>
            <w:shd w:val="clear" w:color="auto" w:fill="auto"/>
          </w:tcPr>
          <w:p w:rsidR="00CF217B" w:rsidRPr="0059690F" w:rsidRDefault="00CF217B" w:rsidP="003E0E03">
            <w:pPr>
              <w:pStyle w:val="Tabletext"/>
            </w:pPr>
            <w:r w:rsidRPr="0059690F">
              <w:t>1</w:t>
            </w:r>
          </w:p>
        </w:tc>
        <w:tc>
          <w:tcPr>
            <w:tcW w:w="4438" w:type="pct"/>
            <w:tcBorders>
              <w:top w:val="single" w:sz="12" w:space="0" w:color="auto"/>
            </w:tcBorders>
            <w:shd w:val="clear" w:color="auto" w:fill="auto"/>
          </w:tcPr>
          <w:p w:rsidR="00CF217B" w:rsidRPr="0059690F" w:rsidRDefault="00CF217B" w:rsidP="003E0E03">
            <w:pPr>
              <w:pStyle w:val="Tabletext"/>
            </w:pPr>
            <w:r w:rsidRPr="0059690F">
              <w:t>subsection</w:t>
            </w:r>
            <w:r w:rsidR="0059690F" w:rsidRPr="0059690F">
              <w:t> </w:t>
            </w:r>
            <w:r w:rsidRPr="0059690F">
              <w:t>21A(4) (notices to produce a document or thing)</w:t>
            </w:r>
          </w:p>
        </w:tc>
      </w:tr>
      <w:tr w:rsidR="00CF217B" w:rsidRPr="0059690F" w:rsidTr="00B945CB">
        <w:tc>
          <w:tcPr>
            <w:tcW w:w="562" w:type="pct"/>
            <w:shd w:val="clear" w:color="auto" w:fill="auto"/>
          </w:tcPr>
          <w:p w:rsidR="00CF217B" w:rsidRPr="0059690F" w:rsidRDefault="00CF217B" w:rsidP="00CF217B">
            <w:pPr>
              <w:pStyle w:val="Tabletext"/>
            </w:pPr>
            <w:r w:rsidRPr="0059690F">
              <w:t>2</w:t>
            </w:r>
          </w:p>
        </w:tc>
        <w:tc>
          <w:tcPr>
            <w:tcW w:w="4438" w:type="pct"/>
            <w:shd w:val="clear" w:color="auto" w:fill="auto"/>
          </w:tcPr>
          <w:p w:rsidR="00CF217B" w:rsidRPr="0059690F" w:rsidRDefault="00CF217B" w:rsidP="003E0E03">
            <w:pPr>
              <w:pStyle w:val="Tabletext"/>
            </w:pPr>
            <w:r w:rsidRPr="0059690F">
              <w:t>section</w:t>
            </w:r>
            <w:r w:rsidR="0059690F" w:rsidRPr="0059690F">
              <w:t> </w:t>
            </w:r>
            <w:r w:rsidRPr="0059690F">
              <w:t>30 (failure of witnesses to attend and answer questions)</w:t>
            </w:r>
          </w:p>
        </w:tc>
      </w:tr>
      <w:tr w:rsidR="00CF217B" w:rsidRPr="0059690F" w:rsidTr="00B945CB">
        <w:tc>
          <w:tcPr>
            <w:tcW w:w="562" w:type="pct"/>
            <w:tcBorders>
              <w:bottom w:val="single" w:sz="2" w:space="0" w:color="auto"/>
            </w:tcBorders>
            <w:shd w:val="clear" w:color="auto" w:fill="auto"/>
          </w:tcPr>
          <w:p w:rsidR="00CF217B" w:rsidRPr="0059690F" w:rsidRDefault="00CF217B" w:rsidP="003E0E03">
            <w:pPr>
              <w:pStyle w:val="Tabletext"/>
            </w:pPr>
            <w:r w:rsidRPr="0059690F">
              <w:t>3</w:t>
            </w:r>
          </w:p>
        </w:tc>
        <w:tc>
          <w:tcPr>
            <w:tcW w:w="4438" w:type="pct"/>
            <w:tcBorders>
              <w:bottom w:val="single" w:sz="2" w:space="0" w:color="auto"/>
            </w:tcBorders>
            <w:shd w:val="clear" w:color="auto" w:fill="auto"/>
          </w:tcPr>
          <w:p w:rsidR="00CF217B" w:rsidRPr="0059690F" w:rsidRDefault="00CF217B" w:rsidP="003E0E03">
            <w:pPr>
              <w:pStyle w:val="Tabletext"/>
            </w:pPr>
            <w:r w:rsidRPr="0059690F">
              <w:t>section</w:t>
            </w:r>
            <w:r w:rsidR="0059690F" w:rsidRPr="0059690F">
              <w:t> </w:t>
            </w:r>
            <w:r w:rsidRPr="0059690F">
              <w:t>33 (false or misleading evidence)</w:t>
            </w:r>
          </w:p>
        </w:tc>
      </w:tr>
      <w:tr w:rsidR="00CF217B" w:rsidRPr="0059690F" w:rsidTr="00B945CB">
        <w:tc>
          <w:tcPr>
            <w:tcW w:w="562" w:type="pct"/>
            <w:tcBorders>
              <w:top w:val="single" w:sz="2" w:space="0" w:color="auto"/>
              <w:bottom w:val="single" w:sz="12" w:space="0" w:color="auto"/>
            </w:tcBorders>
            <w:shd w:val="clear" w:color="auto" w:fill="auto"/>
          </w:tcPr>
          <w:p w:rsidR="00CF217B" w:rsidRPr="0059690F" w:rsidRDefault="00CF217B" w:rsidP="003E0E03">
            <w:pPr>
              <w:pStyle w:val="Tabletext"/>
            </w:pPr>
            <w:r w:rsidRPr="0059690F">
              <w:t>4</w:t>
            </w:r>
          </w:p>
        </w:tc>
        <w:tc>
          <w:tcPr>
            <w:tcW w:w="4438" w:type="pct"/>
            <w:tcBorders>
              <w:top w:val="single" w:sz="2" w:space="0" w:color="auto"/>
              <w:bottom w:val="single" w:sz="12" w:space="0" w:color="auto"/>
            </w:tcBorders>
            <w:shd w:val="clear" w:color="auto" w:fill="auto"/>
          </w:tcPr>
          <w:p w:rsidR="00CF217B" w:rsidRPr="0059690F" w:rsidRDefault="00CF217B" w:rsidP="00F218D3">
            <w:pPr>
              <w:pStyle w:val="Tabletext"/>
            </w:pPr>
            <w:r w:rsidRPr="0059690F">
              <w:t>section</w:t>
            </w:r>
            <w:r w:rsidR="0059690F" w:rsidRPr="0059690F">
              <w:t> </w:t>
            </w:r>
            <w:r w:rsidRPr="0059690F">
              <w:t>35 (obstructing or hindering the ACC or an examiner etc</w:t>
            </w:r>
            <w:r w:rsidR="003E0E03" w:rsidRPr="0059690F">
              <w:t>.</w:t>
            </w:r>
            <w:r w:rsidRPr="0059690F">
              <w:t>)</w:t>
            </w:r>
          </w:p>
        </w:tc>
      </w:tr>
    </w:tbl>
    <w:p w:rsidR="00012964" w:rsidRPr="0059690F" w:rsidRDefault="00012964" w:rsidP="00012964">
      <w:pPr>
        <w:pStyle w:val="Tabletext"/>
      </w:pPr>
    </w:p>
    <w:p w:rsidR="003D0F29" w:rsidRPr="0059690F" w:rsidRDefault="003D0F29" w:rsidP="003D0F29">
      <w:pPr>
        <w:pStyle w:val="ActHead5"/>
      </w:pPr>
      <w:bookmarkStart w:id="41" w:name="_Toc11407196"/>
      <w:r w:rsidRPr="0059690F">
        <w:rPr>
          <w:rStyle w:val="CharSectno"/>
        </w:rPr>
        <w:t>2</w:t>
      </w:r>
      <w:r w:rsidRPr="0059690F">
        <w:t xml:space="preserve">  </w:t>
      </w:r>
      <w:r w:rsidR="00972DCE" w:rsidRPr="0059690F">
        <w:t>Table 2</w:t>
      </w:r>
      <w:r w:rsidRPr="0059690F">
        <w:t>—</w:t>
      </w:r>
      <w:r w:rsidRPr="0059690F">
        <w:rPr>
          <w:i/>
        </w:rPr>
        <w:t>Copyright Act 1968</w:t>
      </w:r>
      <w:bookmarkEnd w:id="41"/>
    </w:p>
    <w:p w:rsidR="003D0F29" w:rsidRPr="0059690F" w:rsidRDefault="003D0F29" w:rsidP="003D0F29">
      <w:pPr>
        <w:pStyle w:val="subsection"/>
      </w:pPr>
      <w:r w:rsidRPr="0059690F">
        <w:tab/>
      </w:r>
      <w:r w:rsidRPr="0059690F">
        <w:tab/>
        <w:t xml:space="preserve">The following table specifies indictable offences against provisions of the </w:t>
      </w:r>
      <w:r w:rsidRPr="0059690F">
        <w:rPr>
          <w:i/>
        </w:rPr>
        <w:t>Copyright Act 1968</w:t>
      </w:r>
      <w:r w:rsidRPr="0059690F">
        <w:t xml:space="preserve"> for the purposes of </w:t>
      </w:r>
      <w:r w:rsidR="0059690F" w:rsidRPr="0059690F">
        <w:t>paragraph (</w:t>
      </w:r>
      <w:r w:rsidRPr="0059690F">
        <w:t xml:space="preserve">h) of the definition of </w:t>
      </w:r>
      <w:r w:rsidRPr="0059690F">
        <w:rPr>
          <w:b/>
          <w:i/>
        </w:rPr>
        <w:t xml:space="preserve">serious offence </w:t>
      </w:r>
      <w:r w:rsidRPr="0059690F">
        <w:t>in section</w:t>
      </w:r>
      <w:r w:rsidR="0059690F" w:rsidRPr="0059690F">
        <w:t> </w:t>
      </w:r>
      <w:r w:rsidRPr="0059690F">
        <w:t xml:space="preserve">338 of the </w:t>
      </w:r>
      <w:r w:rsidR="00E823B0" w:rsidRPr="0059690F">
        <w:rPr>
          <w:i/>
        </w:rPr>
        <w:t>Proceeds of Crime Act 2002</w:t>
      </w:r>
      <w:r w:rsidRPr="0059690F">
        <w:t>.</w:t>
      </w:r>
    </w:p>
    <w:p w:rsidR="00CF217B" w:rsidRPr="0059690F" w:rsidRDefault="00CF217B" w:rsidP="00CF217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59"/>
        <w:gridCol w:w="7570"/>
      </w:tblGrid>
      <w:tr w:rsidR="00CF217B" w:rsidRPr="0059690F" w:rsidTr="00B945CB">
        <w:trPr>
          <w:tblHeader/>
        </w:trPr>
        <w:tc>
          <w:tcPr>
            <w:tcW w:w="562" w:type="pct"/>
            <w:tcBorders>
              <w:top w:val="single" w:sz="12" w:space="0" w:color="auto"/>
              <w:bottom w:val="single" w:sz="12" w:space="0" w:color="auto"/>
            </w:tcBorders>
            <w:shd w:val="clear" w:color="auto" w:fill="auto"/>
          </w:tcPr>
          <w:p w:rsidR="00CF217B" w:rsidRPr="0059690F" w:rsidRDefault="00CF217B" w:rsidP="00F218D3">
            <w:pPr>
              <w:pStyle w:val="TableHeading"/>
            </w:pPr>
            <w:r w:rsidRPr="0059690F">
              <w:t>Item</w:t>
            </w:r>
          </w:p>
        </w:tc>
        <w:tc>
          <w:tcPr>
            <w:tcW w:w="4438" w:type="pct"/>
            <w:tcBorders>
              <w:top w:val="single" w:sz="12" w:space="0" w:color="auto"/>
              <w:bottom w:val="single" w:sz="12" w:space="0" w:color="auto"/>
            </w:tcBorders>
            <w:shd w:val="clear" w:color="auto" w:fill="auto"/>
          </w:tcPr>
          <w:p w:rsidR="00CF217B" w:rsidRPr="0059690F" w:rsidRDefault="00CF217B" w:rsidP="003E0E03">
            <w:pPr>
              <w:pStyle w:val="TableHeading"/>
            </w:pPr>
            <w:r w:rsidRPr="0059690F">
              <w:t xml:space="preserve">An offence against any of the following provisions of the </w:t>
            </w:r>
            <w:r w:rsidRPr="0059690F">
              <w:rPr>
                <w:i/>
              </w:rPr>
              <w:t>Copyright Act 1968</w:t>
            </w:r>
            <w:r w:rsidRPr="0059690F">
              <w:t xml:space="preserve"> is a serious offence</w:t>
            </w:r>
          </w:p>
        </w:tc>
      </w:tr>
      <w:tr w:rsidR="00CF217B" w:rsidRPr="0059690F" w:rsidTr="00B945CB">
        <w:tc>
          <w:tcPr>
            <w:tcW w:w="562" w:type="pct"/>
            <w:tcBorders>
              <w:top w:val="single" w:sz="12" w:space="0" w:color="auto"/>
            </w:tcBorders>
            <w:shd w:val="clear" w:color="auto" w:fill="auto"/>
          </w:tcPr>
          <w:p w:rsidR="00CF217B" w:rsidRPr="0059690F" w:rsidRDefault="003D0F29" w:rsidP="003E0E03">
            <w:pPr>
              <w:pStyle w:val="Tabletext"/>
            </w:pPr>
            <w:r w:rsidRPr="0059690F">
              <w:t>1</w:t>
            </w:r>
          </w:p>
        </w:tc>
        <w:tc>
          <w:tcPr>
            <w:tcW w:w="4438" w:type="pct"/>
            <w:tcBorders>
              <w:top w:val="single" w:sz="12" w:space="0" w:color="auto"/>
            </w:tcBorders>
            <w:shd w:val="clear" w:color="auto" w:fill="auto"/>
          </w:tcPr>
          <w:p w:rsidR="00CF217B" w:rsidRPr="0059690F" w:rsidRDefault="00CF217B" w:rsidP="003E0E03">
            <w:pPr>
              <w:pStyle w:val="Tabletext"/>
            </w:pPr>
            <w:r w:rsidRPr="0059690F">
              <w:t>subsection</w:t>
            </w:r>
            <w:r w:rsidR="0059690F" w:rsidRPr="0059690F">
              <w:t> </w:t>
            </w:r>
            <w:r w:rsidRPr="0059690F">
              <w:t>132AC(1) (commercial</w:t>
            </w:r>
            <w:r w:rsidR="0059690F">
              <w:noBreakHyphen/>
            </w:r>
            <w:r w:rsidRPr="0059690F">
              <w:t>scale infringement prejudicing copyright owner)</w:t>
            </w:r>
          </w:p>
        </w:tc>
      </w:tr>
      <w:tr w:rsidR="00CF217B" w:rsidRPr="0059690F" w:rsidTr="00B945CB">
        <w:tc>
          <w:tcPr>
            <w:tcW w:w="562" w:type="pct"/>
            <w:shd w:val="clear" w:color="auto" w:fill="auto"/>
          </w:tcPr>
          <w:p w:rsidR="00CF217B" w:rsidRPr="0059690F" w:rsidRDefault="003D0F29" w:rsidP="003E0E03">
            <w:pPr>
              <w:pStyle w:val="Tabletext"/>
            </w:pPr>
            <w:r w:rsidRPr="0059690F">
              <w:t>2</w:t>
            </w:r>
          </w:p>
        </w:tc>
        <w:tc>
          <w:tcPr>
            <w:tcW w:w="4438" w:type="pct"/>
            <w:shd w:val="clear" w:color="auto" w:fill="auto"/>
          </w:tcPr>
          <w:p w:rsidR="00CF217B" w:rsidRPr="0059690F" w:rsidRDefault="00CF217B" w:rsidP="003E0E03">
            <w:pPr>
              <w:pStyle w:val="Tabletext"/>
            </w:pPr>
            <w:r w:rsidRPr="0059690F">
              <w:t>subsection</w:t>
            </w:r>
            <w:r w:rsidR="0059690F" w:rsidRPr="0059690F">
              <w:t> </w:t>
            </w:r>
            <w:r w:rsidRPr="0059690F">
              <w:t>132AD(1) (making infringing copy commercially)</w:t>
            </w:r>
          </w:p>
        </w:tc>
      </w:tr>
      <w:tr w:rsidR="00CF217B" w:rsidRPr="0059690F" w:rsidTr="00B945CB">
        <w:tc>
          <w:tcPr>
            <w:tcW w:w="562" w:type="pct"/>
            <w:shd w:val="clear" w:color="auto" w:fill="auto"/>
          </w:tcPr>
          <w:p w:rsidR="00CF217B" w:rsidRPr="0059690F" w:rsidRDefault="003D0F29" w:rsidP="003E0E03">
            <w:pPr>
              <w:pStyle w:val="Tabletext"/>
            </w:pPr>
            <w:r w:rsidRPr="0059690F">
              <w:t>3</w:t>
            </w:r>
          </w:p>
        </w:tc>
        <w:tc>
          <w:tcPr>
            <w:tcW w:w="4438" w:type="pct"/>
            <w:shd w:val="clear" w:color="auto" w:fill="auto"/>
          </w:tcPr>
          <w:p w:rsidR="00CF217B" w:rsidRPr="0059690F" w:rsidRDefault="00CF217B" w:rsidP="003E0E03">
            <w:pPr>
              <w:pStyle w:val="Tabletext"/>
            </w:pPr>
            <w:r w:rsidRPr="0059690F">
              <w:t>subsection</w:t>
            </w:r>
            <w:r w:rsidR="0059690F" w:rsidRPr="0059690F">
              <w:t> </w:t>
            </w:r>
            <w:r w:rsidRPr="0059690F">
              <w:t>132AE(1) (selling or hiring out infringing copy)</w:t>
            </w:r>
          </w:p>
        </w:tc>
      </w:tr>
      <w:tr w:rsidR="00CF217B" w:rsidRPr="0059690F" w:rsidTr="00B945CB">
        <w:tc>
          <w:tcPr>
            <w:tcW w:w="562" w:type="pct"/>
            <w:shd w:val="clear" w:color="auto" w:fill="auto"/>
          </w:tcPr>
          <w:p w:rsidR="00CF217B" w:rsidRPr="0059690F" w:rsidRDefault="003D0F29" w:rsidP="003E0E03">
            <w:pPr>
              <w:pStyle w:val="Tabletext"/>
            </w:pPr>
            <w:r w:rsidRPr="0059690F">
              <w:t>4</w:t>
            </w:r>
          </w:p>
        </w:tc>
        <w:tc>
          <w:tcPr>
            <w:tcW w:w="4438" w:type="pct"/>
            <w:shd w:val="clear" w:color="auto" w:fill="auto"/>
          </w:tcPr>
          <w:p w:rsidR="00CF217B" w:rsidRPr="0059690F" w:rsidRDefault="00CF217B" w:rsidP="003E0E03">
            <w:pPr>
              <w:pStyle w:val="Tabletext"/>
            </w:pPr>
            <w:r w:rsidRPr="0059690F">
              <w:t>subsections</w:t>
            </w:r>
            <w:r w:rsidR="0059690F" w:rsidRPr="0059690F">
              <w:t> </w:t>
            </w:r>
            <w:r w:rsidRPr="0059690F">
              <w:t>132AF(1) and (2) (offering infringing copy for sale or hire)</w:t>
            </w:r>
          </w:p>
        </w:tc>
      </w:tr>
      <w:tr w:rsidR="00CF217B" w:rsidRPr="0059690F" w:rsidTr="00B945CB">
        <w:tc>
          <w:tcPr>
            <w:tcW w:w="562" w:type="pct"/>
            <w:shd w:val="clear" w:color="auto" w:fill="auto"/>
          </w:tcPr>
          <w:p w:rsidR="00CF217B" w:rsidRPr="0059690F" w:rsidRDefault="003D0F29" w:rsidP="003E0E03">
            <w:pPr>
              <w:pStyle w:val="Tabletext"/>
            </w:pPr>
            <w:r w:rsidRPr="0059690F">
              <w:t>5</w:t>
            </w:r>
          </w:p>
        </w:tc>
        <w:tc>
          <w:tcPr>
            <w:tcW w:w="4438" w:type="pct"/>
            <w:shd w:val="clear" w:color="auto" w:fill="auto"/>
          </w:tcPr>
          <w:p w:rsidR="00CF217B" w:rsidRPr="0059690F" w:rsidRDefault="00CF217B" w:rsidP="003E0E03">
            <w:pPr>
              <w:pStyle w:val="Tabletext"/>
            </w:pPr>
            <w:r w:rsidRPr="0059690F">
              <w:t>subsections</w:t>
            </w:r>
            <w:r w:rsidR="0059690F" w:rsidRPr="0059690F">
              <w:t> </w:t>
            </w:r>
            <w:r w:rsidRPr="0059690F">
              <w:t>132AG(1) and (2) (exhibiting infringing copy in public commercially)</w:t>
            </w:r>
          </w:p>
        </w:tc>
      </w:tr>
      <w:tr w:rsidR="00CF217B" w:rsidRPr="0059690F" w:rsidTr="00B945CB">
        <w:tc>
          <w:tcPr>
            <w:tcW w:w="562" w:type="pct"/>
            <w:shd w:val="clear" w:color="auto" w:fill="auto"/>
          </w:tcPr>
          <w:p w:rsidR="00CF217B" w:rsidRPr="0059690F" w:rsidRDefault="003D0F29" w:rsidP="003E0E03">
            <w:pPr>
              <w:pStyle w:val="Tabletext"/>
            </w:pPr>
            <w:r w:rsidRPr="0059690F">
              <w:t>6</w:t>
            </w:r>
          </w:p>
        </w:tc>
        <w:tc>
          <w:tcPr>
            <w:tcW w:w="4438" w:type="pct"/>
            <w:shd w:val="clear" w:color="auto" w:fill="auto"/>
          </w:tcPr>
          <w:p w:rsidR="00CF217B" w:rsidRPr="0059690F" w:rsidRDefault="00CF217B" w:rsidP="003E0E03">
            <w:pPr>
              <w:pStyle w:val="Tabletext"/>
            </w:pPr>
            <w:r w:rsidRPr="0059690F">
              <w:t>subsection</w:t>
            </w:r>
            <w:r w:rsidR="0059690F" w:rsidRPr="0059690F">
              <w:t> </w:t>
            </w:r>
            <w:r w:rsidRPr="0059690F">
              <w:t>132AH(1) (importing infringing copy commercially)</w:t>
            </w:r>
          </w:p>
        </w:tc>
      </w:tr>
      <w:tr w:rsidR="00CF217B" w:rsidRPr="0059690F" w:rsidTr="00B945CB">
        <w:tc>
          <w:tcPr>
            <w:tcW w:w="562" w:type="pct"/>
            <w:shd w:val="clear" w:color="auto" w:fill="auto"/>
          </w:tcPr>
          <w:p w:rsidR="00CF217B" w:rsidRPr="0059690F" w:rsidRDefault="003D0F29" w:rsidP="003E0E03">
            <w:pPr>
              <w:pStyle w:val="Tabletext"/>
            </w:pPr>
            <w:r w:rsidRPr="0059690F">
              <w:t>7</w:t>
            </w:r>
          </w:p>
        </w:tc>
        <w:tc>
          <w:tcPr>
            <w:tcW w:w="4438" w:type="pct"/>
            <w:shd w:val="clear" w:color="auto" w:fill="auto"/>
          </w:tcPr>
          <w:p w:rsidR="00CF217B" w:rsidRPr="0059690F" w:rsidRDefault="00CF217B" w:rsidP="003E0E03">
            <w:pPr>
              <w:pStyle w:val="Tabletext"/>
            </w:pPr>
            <w:r w:rsidRPr="0059690F">
              <w:t>subsections</w:t>
            </w:r>
            <w:r w:rsidR="0059690F" w:rsidRPr="0059690F">
              <w:t> </w:t>
            </w:r>
            <w:r w:rsidRPr="0059690F">
              <w:t>132AI(1) and (2) (distributing infringing copy)</w:t>
            </w:r>
          </w:p>
        </w:tc>
      </w:tr>
      <w:tr w:rsidR="00CF217B" w:rsidRPr="0059690F" w:rsidTr="00B945CB">
        <w:tc>
          <w:tcPr>
            <w:tcW w:w="562" w:type="pct"/>
            <w:shd w:val="clear" w:color="auto" w:fill="auto"/>
          </w:tcPr>
          <w:p w:rsidR="00CF217B" w:rsidRPr="0059690F" w:rsidRDefault="003D0F29" w:rsidP="003E0E03">
            <w:pPr>
              <w:pStyle w:val="Tabletext"/>
            </w:pPr>
            <w:r w:rsidRPr="0059690F">
              <w:t>8</w:t>
            </w:r>
          </w:p>
        </w:tc>
        <w:tc>
          <w:tcPr>
            <w:tcW w:w="4438" w:type="pct"/>
            <w:shd w:val="clear" w:color="auto" w:fill="auto"/>
          </w:tcPr>
          <w:p w:rsidR="00CF217B" w:rsidRPr="0059690F" w:rsidRDefault="00CF217B" w:rsidP="003E0E03">
            <w:pPr>
              <w:pStyle w:val="Tabletext"/>
            </w:pPr>
            <w:r w:rsidRPr="0059690F">
              <w:t>subsection</w:t>
            </w:r>
            <w:r w:rsidR="0059690F" w:rsidRPr="0059690F">
              <w:t> </w:t>
            </w:r>
            <w:r w:rsidRPr="0059690F">
              <w:t>132AJ(1) (possessing infringing copy for commerce)</w:t>
            </w:r>
          </w:p>
        </w:tc>
      </w:tr>
      <w:tr w:rsidR="00CF217B" w:rsidRPr="0059690F" w:rsidTr="00B945CB">
        <w:tc>
          <w:tcPr>
            <w:tcW w:w="562" w:type="pct"/>
            <w:shd w:val="clear" w:color="auto" w:fill="auto"/>
          </w:tcPr>
          <w:p w:rsidR="00CF217B" w:rsidRPr="0059690F" w:rsidRDefault="003D0F29" w:rsidP="003E0E03">
            <w:pPr>
              <w:pStyle w:val="Tabletext"/>
            </w:pPr>
            <w:r w:rsidRPr="0059690F">
              <w:t>9</w:t>
            </w:r>
          </w:p>
        </w:tc>
        <w:tc>
          <w:tcPr>
            <w:tcW w:w="4438" w:type="pct"/>
            <w:shd w:val="clear" w:color="auto" w:fill="auto"/>
          </w:tcPr>
          <w:p w:rsidR="00CF217B" w:rsidRPr="0059690F" w:rsidRDefault="00CF217B" w:rsidP="003E0E03">
            <w:pPr>
              <w:pStyle w:val="Tabletext"/>
            </w:pPr>
            <w:r w:rsidRPr="0059690F">
              <w:t>subsections</w:t>
            </w:r>
            <w:r w:rsidR="0059690F" w:rsidRPr="0059690F">
              <w:t> </w:t>
            </w:r>
            <w:r w:rsidRPr="0059690F">
              <w:t>132AL(1) and (2) (making or possessing device for making infringing copy)</w:t>
            </w:r>
          </w:p>
        </w:tc>
      </w:tr>
      <w:tr w:rsidR="00CF217B" w:rsidRPr="0059690F" w:rsidTr="00B945CB">
        <w:tc>
          <w:tcPr>
            <w:tcW w:w="562" w:type="pct"/>
            <w:shd w:val="clear" w:color="auto" w:fill="auto"/>
          </w:tcPr>
          <w:p w:rsidR="00CF217B" w:rsidRPr="0059690F" w:rsidRDefault="003D0F29" w:rsidP="003E0E03">
            <w:pPr>
              <w:pStyle w:val="Tabletext"/>
            </w:pPr>
            <w:r w:rsidRPr="0059690F">
              <w:t>10</w:t>
            </w:r>
          </w:p>
        </w:tc>
        <w:tc>
          <w:tcPr>
            <w:tcW w:w="4438" w:type="pct"/>
            <w:shd w:val="clear" w:color="auto" w:fill="auto"/>
          </w:tcPr>
          <w:p w:rsidR="00CF217B" w:rsidRPr="0059690F" w:rsidRDefault="00CF217B" w:rsidP="003E0E03">
            <w:pPr>
              <w:pStyle w:val="Tabletext"/>
            </w:pPr>
            <w:r w:rsidRPr="0059690F">
              <w:t>subsection</w:t>
            </w:r>
            <w:r w:rsidR="0059690F" w:rsidRPr="0059690F">
              <w:t> </w:t>
            </w:r>
            <w:r w:rsidRPr="0059690F">
              <w:t>132AN(1) (causing work to be performed publicly)</w:t>
            </w:r>
          </w:p>
        </w:tc>
      </w:tr>
      <w:tr w:rsidR="00CF217B" w:rsidRPr="0059690F" w:rsidTr="00B945CB">
        <w:tc>
          <w:tcPr>
            <w:tcW w:w="562" w:type="pct"/>
            <w:shd w:val="clear" w:color="auto" w:fill="auto"/>
          </w:tcPr>
          <w:p w:rsidR="00CF217B" w:rsidRPr="0059690F" w:rsidRDefault="00CF217B" w:rsidP="003D0F29">
            <w:pPr>
              <w:pStyle w:val="Tabletext"/>
            </w:pPr>
            <w:r w:rsidRPr="0059690F">
              <w:t>1</w:t>
            </w:r>
            <w:r w:rsidR="003D0F29" w:rsidRPr="0059690F">
              <w:t>1</w:t>
            </w:r>
          </w:p>
        </w:tc>
        <w:tc>
          <w:tcPr>
            <w:tcW w:w="4438" w:type="pct"/>
            <w:shd w:val="clear" w:color="auto" w:fill="auto"/>
          </w:tcPr>
          <w:p w:rsidR="00CF217B" w:rsidRPr="0059690F" w:rsidRDefault="00CF217B" w:rsidP="003E0E03">
            <w:pPr>
              <w:pStyle w:val="Tabletext"/>
            </w:pPr>
            <w:r w:rsidRPr="0059690F">
              <w:t>subsection</w:t>
            </w:r>
            <w:r w:rsidR="0059690F" w:rsidRPr="0059690F">
              <w:t> </w:t>
            </w:r>
            <w:r w:rsidRPr="0059690F">
              <w:t>132AO(1) (causing recording or film to be heard or seen in public)</w:t>
            </w:r>
          </w:p>
        </w:tc>
      </w:tr>
      <w:tr w:rsidR="00CF217B" w:rsidRPr="0059690F" w:rsidTr="00B945CB">
        <w:tc>
          <w:tcPr>
            <w:tcW w:w="562" w:type="pct"/>
            <w:shd w:val="clear" w:color="auto" w:fill="auto"/>
          </w:tcPr>
          <w:p w:rsidR="00CF217B" w:rsidRPr="0059690F" w:rsidRDefault="00CF217B" w:rsidP="003D0F29">
            <w:pPr>
              <w:pStyle w:val="Tabletext"/>
            </w:pPr>
            <w:r w:rsidRPr="0059690F">
              <w:t>1</w:t>
            </w:r>
            <w:r w:rsidR="003D0F29" w:rsidRPr="0059690F">
              <w:t>2</w:t>
            </w:r>
          </w:p>
        </w:tc>
        <w:tc>
          <w:tcPr>
            <w:tcW w:w="4438" w:type="pct"/>
            <w:shd w:val="clear" w:color="auto" w:fill="auto"/>
          </w:tcPr>
          <w:p w:rsidR="00CF217B" w:rsidRPr="0059690F" w:rsidRDefault="00CF217B" w:rsidP="003E0E03">
            <w:pPr>
              <w:pStyle w:val="Tabletext"/>
            </w:pPr>
            <w:r w:rsidRPr="0059690F">
              <w:t>subsection</w:t>
            </w:r>
            <w:r w:rsidR="0059690F" w:rsidRPr="0059690F">
              <w:t> </w:t>
            </w:r>
            <w:r w:rsidRPr="0059690F">
              <w:t>132AQ(1) (removing or altering electronic rights management information)</w:t>
            </w:r>
          </w:p>
        </w:tc>
      </w:tr>
      <w:tr w:rsidR="00CF217B" w:rsidRPr="0059690F" w:rsidTr="00B945CB">
        <w:tc>
          <w:tcPr>
            <w:tcW w:w="562" w:type="pct"/>
            <w:tcBorders>
              <w:bottom w:val="single" w:sz="2" w:space="0" w:color="auto"/>
            </w:tcBorders>
            <w:shd w:val="clear" w:color="auto" w:fill="auto"/>
          </w:tcPr>
          <w:p w:rsidR="00CF217B" w:rsidRPr="0059690F" w:rsidRDefault="00CF217B" w:rsidP="003D0F29">
            <w:pPr>
              <w:pStyle w:val="Tabletext"/>
            </w:pPr>
            <w:r w:rsidRPr="0059690F">
              <w:t>1</w:t>
            </w:r>
            <w:r w:rsidR="003D0F29" w:rsidRPr="0059690F">
              <w:t>3</w:t>
            </w:r>
          </w:p>
        </w:tc>
        <w:tc>
          <w:tcPr>
            <w:tcW w:w="4438" w:type="pct"/>
            <w:tcBorders>
              <w:bottom w:val="single" w:sz="2" w:space="0" w:color="auto"/>
            </w:tcBorders>
            <w:shd w:val="clear" w:color="auto" w:fill="auto"/>
          </w:tcPr>
          <w:p w:rsidR="00CF217B" w:rsidRPr="0059690F" w:rsidRDefault="00CF217B" w:rsidP="00F218D3">
            <w:pPr>
              <w:pStyle w:val="Tabletext"/>
            </w:pPr>
            <w:r w:rsidRPr="0059690F">
              <w:t>subsection</w:t>
            </w:r>
            <w:r w:rsidR="0059690F" w:rsidRPr="0059690F">
              <w:t> </w:t>
            </w:r>
            <w:r w:rsidRPr="0059690F">
              <w:t>132AR(1) (distributing, importing or communicating copies after removal or alteration of electronic rights management information)</w:t>
            </w:r>
          </w:p>
        </w:tc>
      </w:tr>
      <w:tr w:rsidR="00CF217B" w:rsidRPr="0059690F" w:rsidTr="00B945CB">
        <w:tc>
          <w:tcPr>
            <w:tcW w:w="562" w:type="pct"/>
            <w:tcBorders>
              <w:top w:val="single" w:sz="2" w:space="0" w:color="auto"/>
              <w:bottom w:val="single" w:sz="12" w:space="0" w:color="auto"/>
            </w:tcBorders>
            <w:shd w:val="clear" w:color="auto" w:fill="auto"/>
          </w:tcPr>
          <w:p w:rsidR="00CF217B" w:rsidRPr="0059690F" w:rsidRDefault="00CF217B" w:rsidP="003D0F29">
            <w:pPr>
              <w:pStyle w:val="Tabletext"/>
            </w:pPr>
            <w:r w:rsidRPr="0059690F">
              <w:t>1</w:t>
            </w:r>
            <w:r w:rsidR="003D0F29" w:rsidRPr="0059690F">
              <w:t>4</w:t>
            </w:r>
          </w:p>
        </w:tc>
        <w:tc>
          <w:tcPr>
            <w:tcW w:w="4438" w:type="pct"/>
            <w:tcBorders>
              <w:top w:val="single" w:sz="2" w:space="0" w:color="auto"/>
              <w:bottom w:val="single" w:sz="12" w:space="0" w:color="auto"/>
            </w:tcBorders>
            <w:shd w:val="clear" w:color="auto" w:fill="auto"/>
          </w:tcPr>
          <w:p w:rsidR="00CF217B" w:rsidRPr="0059690F" w:rsidRDefault="00CF217B" w:rsidP="003E0E03">
            <w:pPr>
              <w:pStyle w:val="Tabletext"/>
            </w:pPr>
            <w:r w:rsidRPr="0059690F">
              <w:t>subsection</w:t>
            </w:r>
            <w:r w:rsidR="0059690F" w:rsidRPr="0059690F">
              <w:t> </w:t>
            </w:r>
            <w:r w:rsidRPr="0059690F">
              <w:t>132AS(1) (distributing or importing electronic rights management information)</w:t>
            </w:r>
          </w:p>
        </w:tc>
      </w:tr>
    </w:tbl>
    <w:p w:rsidR="00F218D3" w:rsidRPr="0059690F" w:rsidRDefault="00F218D3" w:rsidP="00F218D3">
      <w:pPr>
        <w:pStyle w:val="Tabletext"/>
      </w:pPr>
    </w:p>
    <w:p w:rsidR="003D0F29" w:rsidRPr="0059690F" w:rsidRDefault="003D0F29" w:rsidP="003D0F29">
      <w:pPr>
        <w:pStyle w:val="ActHead5"/>
      </w:pPr>
      <w:bookmarkStart w:id="42" w:name="_Toc11407197"/>
      <w:r w:rsidRPr="0059690F">
        <w:rPr>
          <w:rStyle w:val="CharSectno"/>
        </w:rPr>
        <w:t>3</w:t>
      </w:r>
      <w:r w:rsidRPr="0059690F">
        <w:t xml:space="preserve">  </w:t>
      </w:r>
      <w:r w:rsidR="00972DCE" w:rsidRPr="0059690F">
        <w:t>Table 3</w:t>
      </w:r>
      <w:r w:rsidRPr="0059690F">
        <w:t>—</w:t>
      </w:r>
      <w:r w:rsidRPr="0059690F">
        <w:rPr>
          <w:i/>
        </w:rPr>
        <w:t>Criminal Code</w:t>
      </w:r>
      <w:bookmarkEnd w:id="42"/>
    </w:p>
    <w:p w:rsidR="003D0F29" w:rsidRPr="0059690F" w:rsidRDefault="003D0F29" w:rsidP="003D0F29">
      <w:pPr>
        <w:pStyle w:val="subsection"/>
      </w:pPr>
      <w:r w:rsidRPr="0059690F">
        <w:tab/>
      </w:r>
      <w:r w:rsidRPr="0059690F">
        <w:tab/>
        <w:t xml:space="preserve">The following table specifies indictable offences against provisions of the </w:t>
      </w:r>
      <w:r w:rsidRPr="0059690F">
        <w:rPr>
          <w:i/>
        </w:rPr>
        <w:t xml:space="preserve">Criminal Code </w:t>
      </w:r>
      <w:r w:rsidRPr="0059690F">
        <w:t xml:space="preserve">for the purposes of </w:t>
      </w:r>
      <w:r w:rsidR="0059690F" w:rsidRPr="0059690F">
        <w:t>paragraph (</w:t>
      </w:r>
      <w:r w:rsidRPr="0059690F">
        <w:t xml:space="preserve">h) of the definition of </w:t>
      </w:r>
      <w:r w:rsidRPr="0059690F">
        <w:rPr>
          <w:b/>
          <w:i/>
        </w:rPr>
        <w:t xml:space="preserve">serious offence </w:t>
      </w:r>
      <w:r w:rsidRPr="0059690F">
        <w:t>in section</w:t>
      </w:r>
      <w:r w:rsidR="0059690F" w:rsidRPr="0059690F">
        <w:t> </w:t>
      </w:r>
      <w:r w:rsidRPr="0059690F">
        <w:t xml:space="preserve">338 of the </w:t>
      </w:r>
      <w:r w:rsidR="00E823B0" w:rsidRPr="0059690F">
        <w:rPr>
          <w:i/>
        </w:rPr>
        <w:t>Proceeds of Crime Act 2002</w:t>
      </w:r>
      <w:r w:rsidRPr="0059690F">
        <w:t>.</w:t>
      </w:r>
    </w:p>
    <w:p w:rsidR="006D6474" w:rsidRPr="0059690F" w:rsidRDefault="006D6474" w:rsidP="006D647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59"/>
        <w:gridCol w:w="7570"/>
      </w:tblGrid>
      <w:tr w:rsidR="006D6474" w:rsidRPr="0059690F" w:rsidTr="00B945CB">
        <w:trPr>
          <w:tblHeader/>
        </w:trPr>
        <w:tc>
          <w:tcPr>
            <w:tcW w:w="562" w:type="pct"/>
            <w:tcBorders>
              <w:top w:val="single" w:sz="12" w:space="0" w:color="auto"/>
              <w:bottom w:val="single" w:sz="12" w:space="0" w:color="auto"/>
            </w:tcBorders>
            <w:shd w:val="clear" w:color="auto" w:fill="auto"/>
          </w:tcPr>
          <w:p w:rsidR="006D6474" w:rsidRPr="0059690F" w:rsidRDefault="006D6474" w:rsidP="009A1F62">
            <w:pPr>
              <w:pStyle w:val="TableHeading"/>
            </w:pPr>
            <w:r w:rsidRPr="0059690F">
              <w:t xml:space="preserve">Item </w:t>
            </w:r>
          </w:p>
        </w:tc>
        <w:tc>
          <w:tcPr>
            <w:tcW w:w="4438" w:type="pct"/>
            <w:tcBorders>
              <w:top w:val="single" w:sz="12" w:space="0" w:color="auto"/>
              <w:bottom w:val="single" w:sz="12" w:space="0" w:color="auto"/>
            </w:tcBorders>
            <w:shd w:val="clear" w:color="auto" w:fill="auto"/>
          </w:tcPr>
          <w:p w:rsidR="006D6474" w:rsidRPr="0059690F" w:rsidRDefault="00CF217B" w:rsidP="00CF217B">
            <w:pPr>
              <w:pStyle w:val="TableHeading"/>
            </w:pPr>
            <w:r w:rsidRPr="0059690F">
              <w:t>An o</w:t>
            </w:r>
            <w:r w:rsidR="006D6474" w:rsidRPr="0059690F">
              <w:t xml:space="preserve">ffence against any of the following provisions of the </w:t>
            </w:r>
            <w:r w:rsidR="006D6474" w:rsidRPr="0059690F">
              <w:rPr>
                <w:i/>
              </w:rPr>
              <w:t>Criminal Code</w:t>
            </w:r>
            <w:r w:rsidRPr="0059690F">
              <w:t xml:space="preserve"> is a serious offence</w:t>
            </w:r>
          </w:p>
        </w:tc>
      </w:tr>
      <w:tr w:rsidR="006D6474" w:rsidRPr="0059690F" w:rsidTr="00B945CB">
        <w:tc>
          <w:tcPr>
            <w:tcW w:w="562" w:type="pct"/>
            <w:tcBorders>
              <w:top w:val="single" w:sz="12" w:space="0" w:color="auto"/>
            </w:tcBorders>
            <w:shd w:val="clear" w:color="auto" w:fill="auto"/>
          </w:tcPr>
          <w:p w:rsidR="006D6474" w:rsidRPr="0059690F" w:rsidRDefault="00CF217B" w:rsidP="00F218D3">
            <w:pPr>
              <w:pStyle w:val="Tabletext"/>
            </w:pPr>
            <w:r w:rsidRPr="0059690F">
              <w:t>1</w:t>
            </w:r>
          </w:p>
        </w:tc>
        <w:tc>
          <w:tcPr>
            <w:tcW w:w="4438" w:type="pct"/>
            <w:tcBorders>
              <w:top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73.1 (offence of people smuggling)</w:t>
            </w:r>
          </w:p>
        </w:tc>
      </w:tr>
      <w:tr w:rsidR="006D6474" w:rsidRPr="0059690F" w:rsidTr="00B945CB">
        <w:tc>
          <w:tcPr>
            <w:tcW w:w="562" w:type="pct"/>
            <w:shd w:val="clear" w:color="auto" w:fill="auto"/>
          </w:tcPr>
          <w:p w:rsidR="006D6474" w:rsidRPr="0059690F" w:rsidRDefault="00CF217B" w:rsidP="00E823B0">
            <w:pPr>
              <w:pStyle w:val="Tabletext"/>
            </w:pPr>
            <w:r w:rsidRPr="0059690F">
              <w:t>2</w:t>
            </w:r>
          </w:p>
        </w:tc>
        <w:tc>
          <w:tcPr>
            <w:tcW w:w="4438" w:type="pct"/>
            <w:shd w:val="clear" w:color="auto" w:fill="auto"/>
          </w:tcPr>
          <w:p w:rsidR="006D6474" w:rsidRPr="0059690F" w:rsidRDefault="006D6474" w:rsidP="003827FE">
            <w:pPr>
              <w:pStyle w:val="Tabletext"/>
            </w:pPr>
            <w:r w:rsidRPr="0059690F">
              <w:t>section</w:t>
            </w:r>
            <w:r w:rsidR="0059690F" w:rsidRPr="0059690F">
              <w:t> </w:t>
            </w:r>
            <w:r w:rsidRPr="0059690F">
              <w:t>73.2 (aggravated offence of people smuggling (danger of death or serious harm etc</w:t>
            </w:r>
            <w:r w:rsidR="003E0E03" w:rsidRPr="0059690F">
              <w:t>.</w:t>
            </w:r>
            <w:r w:rsidRPr="0059690F">
              <w:t>))</w:t>
            </w:r>
          </w:p>
        </w:tc>
      </w:tr>
      <w:tr w:rsidR="006D6474" w:rsidRPr="0059690F" w:rsidTr="00B945CB">
        <w:tc>
          <w:tcPr>
            <w:tcW w:w="562" w:type="pct"/>
            <w:shd w:val="clear" w:color="auto" w:fill="auto"/>
          </w:tcPr>
          <w:p w:rsidR="006D6474" w:rsidRPr="0059690F" w:rsidRDefault="00E823B0" w:rsidP="003D0F29">
            <w:pPr>
              <w:pStyle w:val="Tabletext"/>
            </w:pPr>
            <w:r w:rsidRPr="0059690F">
              <w:t>3</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73.3 (aggravated offence of people smuggling (at least 5 people))</w:t>
            </w:r>
          </w:p>
        </w:tc>
      </w:tr>
      <w:tr w:rsidR="006D6474" w:rsidRPr="0059690F" w:rsidTr="00B945CB">
        <w:tc>
          <w:tcPr>
            <w:tcW w:w="562" w:type="pct"/>
            <w:shd w:val="clear" w:color="auto" w:fill="auto"/>
          </w:tcPr>
          <w:p w:rsidR="006D6474" w:rsidRPr="0059690F" w:rsidRDefault="00E823B0" w:rsidP="009A1F62">
            <w:pPr>
              <w:pStyle w:val="Tabletext"/>
            </w:pPr>
            <w:r w:rsidRPr="0059690F">
              <w:t>4</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73.3A (supporting the offence of people smuggling)</w:t>
            </w:r>
          </w:p>
        </w:tc>
      </w:tr>
      <w:tr w:rsidR="006D6474" w:rsidRPr="0059690F" w:rsidTr="00B945CB">
        <w:tc>
          <w:tcPr>
            <w:tcW w:w="562" w:type="pct"/>
            <w:shd w:val="clear" w:color="auto" w:fill="auto"/>
          </w:tcPr>
          <w:p w:rsidR="006D6474" w:rsidRPr="0059690F" w:rsidRDefault="00E823B0" w:rsidP="009A1F62">
            <w:pPr>
              <w:pStyle w:val="Tabletext"/>
            </w:pPr>
            <w:r w:rsidRPr="0059690F">
              <w:t>5</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73.8 (making, providing or possessing a false travel or identity document)</w:t>
            </w:r>
          </w:p>
        </w:tc>
      </w:tr>
      <w:tr w:rsidR="006D6474" w:rsidRPr="0059690F" w:rsidTr="00B945CB">
        <w:tc>
          <w:tcPr>
            <w:tcW w:w="562" w:type="pct"/>
            <w:shd w:val="clear" w:color="auto" w:fill="auto"/>
          </w:tcPr>
          <w:p w:rsidR="006D6474" w:rsidRPr="0059690F" w:rsidRDefault="00E823B0" w:rsidP="009A1F62">
            <w:pPr>
              <w:pStyle w:val="Tabletext"/>
            </w:pPr>
            <w:r w:rsidRPr="0059690F">
              <w:t>6</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73.9 (providing or possessing a travel or identity document issued or altered dishonestly or as a result of threats)</w:t>
            </w:r>
          </w:p>
        </w:tc>
      </w:tr>
      <w:tr w:rsidR="006D6474" w:rsidRPr="0059690F" w:rsidTr="00B945CB">
        <w:tc>
          <w:tcPr>
            <w:tcW w:w="562" w:type="pct"/>
            <w:shd w:val="clear" w:color="auto" w:fill="auto"/>
          </w:tcPr>
          <w:p w:rsidR="006D6474" w:rsidRPr="0059690F" w:rsidRDefault="00E823B0" w:rsidP="009A1F62">
            <w:pPr>
              <w:pStyle w:val="Tabletext"/>
            </w:pPr>
            <w:r w:rsidRPr="0059690F">
              <w:t>7</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73.10 (providing or possessing a travel or identity document to be used by a person who is not the rightful user)</w:t>
            </w:r>
          </w:p>
        </w:tc>
      </w:tr>
      <w:tr w:rsidR="006D6474" w:rsidRPr="0059690F" w:rsidTr="00B945CB">
        <w:tc>
          <w:tcPr>
            <w:tcW w:w="562" w:type="pct"/>
            <w:shd w:val="clear" w:color="auto" w:fill="auto"/>
          </w:tcPr>
          <w:p w:rsidR="006D6474" w:rsidRPr="0059690F" w:rsidRDefault="00E823B0" w:rsidP="009A1F62">
            <w:pPr>
              <w:pStyle w:val="Tabletext"/>
            </w:pPr>
            <w:r w:rsidRPr="0059690F">
              <w:t>8</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73.11 (taking possession of or destroying another person’s travel or identity document)</w:t>
            </w:r>
          </w:p>
        </w:tc>
      </w:tr>
      <w:tr w:rsidR="006D6474" w:rsidRPr="0059690F" w:rsidTr="00B945CB">
        <w:tc>
          <w:tcPr>
            <w:tcW w:w="562" w:type="pct"/>
            <w:shd w:val="clear" w:color="auto" w:fill="auto"/>
          </w:tcPr>
          <w:p w:rsidR="006D6474" w:rsidRPr="0059690F" w:rsidRDefault="00E823B0" w:rsidP="009A1F62">
            <w:pPr>
              <w:pStyle w:val="Tabletext"/>
            </w:pPr>
            <w:r w:rsidRPr="0059690F">
              <w:t>9</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270.3 (slavery offences)</w:t>
            </w:r>
          </w:p>
        </w:tc>
      </w:tr>
      <w:tr w:rsidR="006D6474" w:rsidRPr="0059690F" w:rsidTr="00B945CB">
        <w:tc>
          <w:tcPr>
            <w:tcW w:w="562" w:type="pct"/>
            <w:shd w:val="clear" w:color="auto" w:fill="auto"/>
          </w:tcPr>
          <w:p w:rsidR="006D6474" w:rsidRPr="0059690F" w:rsidRDefault="00E823B0" w:rsidP="009A1F62">
            <w:pPr>
              <w:pStyle w:val="Tabletext"/>
            </w:pPr>
            <w:r w:rsidRPr="0059690F">
              <w:t>10</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270.5 (servitude offences)</w:t>
            </w:r>
          </w:p>
        </w:tc>
      </w:tr>
      <w:tr w:rsidR="006D6474" w:rsidRPr="0059690F" w:rsidTr="00B945CB">
        <w:tc>
          <w:tcPr>
            <w:tcW w:w="562" w:type="pct"/>
            <w:shd w:val="clear" w:color="auto" w:fill="auto"/>
          </w:tcPr>
          <w:p w:rsidR="006D6474" w:rsidRPr="0059690F" w:rsidRDefault="00E823B0" w:rsidP="009A1F62">
            <w:pPr>
              <w:pStyle w:val="Tabletext"/>
            </w:pPr>
            <w:r w:rsidRPr="0059690F">
              <w:t>11</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270.6A (forced labour offences)</w:t>
            </w:r>
          </w:p>
        </w:tc>
      </w:tr>
      <w:tr w:rsidR="006D6474" w:rsidRPr="0059690F" w:rsidTr="00B945CB">
        <w:tc>
          <w:tcPr>
            <w:tcW w:w="562" w:type="pct"/>
            <w:shd w:val="clear" w:color="auto" w:fill="auto"/>
          </w:tcPr>
          <w:p w:rsidR="006D6474" w:rsidRPr="0059690F" w:rsidRDefault="00E823B0" w:rsidP="009A1F62">
            <w:pPr>
              <w:pStyle w:val="Tabletext"/>
            </w:pPr>
            <w:r w:rsidRPr="0059690F">
              <w:t>12</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270.7 (deceptive recruiting for labour or services)</w:t>
            </w:r>
          </w:p>
        </w:tc>
      </w:tr>
      <w:tr w:rsidR="006D6474" w:rsidRPr="0059690F" w:rsidTr="00B945CB">
        <w:tc>
          <w:tcPr>
            <w:tcW w:w="562" w:type="pct"/>
            <w:shd w:val="clear" w:color="auto" w:fill="auto"/>
          </w:tcPr>
          <w:p w:rsidR="006D6474" w:rsidRPr="0059690F" w:rsidRDefault="00E823B0" w:rsidP="009A1F62">
            <w:pPr>
              <w:pStyle w:val="Tabletext"/>
            </w:pPr>
            <w:r w:rsidRPr="0059690F">
              <w:t>13</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270.7B (forced marriage offences)</w:t>
            </w:r>
          </w:p>
        </w:tc>
      </w:tr>
      <w:tr w:rsidR="003827FE" w:rsidRPr="0059690F" w:rsidTr="00B945CB">
        <w:tc>
          <w:tcPr>
            <w:tcW w:w="562" w:type="pct"/>
            <w:shd w:val="clear" w:color="auto" w:fill="auto"/>
          </w:tcPr>
          <w:p w:rsidR="003827FE" w:rsidRPr="0059690F" w:rsidRDefault="00E823B0" w:rsidP="009A1F62">
            <w:pPr>
              <w:pStyle w:val="Tabletext"/>
            </w:pPr>
            <w:r w:rsidRPr="0059690F">
              <w:t>14</w:t>
            </w:r>
          </w:p>
        </w:tc>
        <w:tc>
          <w:tcPr>
            <w:tcW w:w="4438" w:type="pct"/>
            <w:shd w:val="clear" w:color="auto" w:fill="auto"/>
          </w:tcPr>
          <w:p w:rsidR="003827FE" w:rsidRPr="0059690F" w:rsidRDefault="003827FE" w:rsidP="009A1F62">
            <w:pPr>
              <w:pStyle w:val="Tabletext"/>
            </w:pPr>
            <w:r w:rsidRPr="0059690F">
              <w:t>section</w:t>
            </w:r>
            <w:r w:rsidR="0059690F" w:rsidRPr="0059690F">
              <w:t> </w:t>
            </w:r>
            <w:r w:rsidRPr="0059690F">
              <w:t>270.7C (offence of debt bondage)</w:t>
            </w:r>
          </w:p>
        </w:tc>
      </w:tr>
      <w:tr w:rsidR="006D6474" w:rsidRPr="0059690F" w:rsidTr="00B945CB">
        <w:tc>
          <w:tcPr>
            <w:tcW w:w="562" w:type="pct"/>
            <w:shd w:val="clear" w:color="auto" w:fill="auto"/>
          </w:tcPr>
          <w:p w:rsidR="006D6474" w:rsidRPr="0059690F" w:rsidRDefault="00E823B0" w:rsidP="00DF5314">
            <w:pPr>
              <w:pStyle w:val="Tabletext"/>
            </w:pPr>
            <w:r w:rsidRPr="0059690F">
              <w:t>15</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271.2 (offence of trafficking in persons)</w:t>
            </w:r>
          </w:p>
        </w:tc>
      </w:tr>
      <w:tr w:rsidR="006D6474" w:rsidRPr="0059690F" w:rsidTr="00B945CB">
        <w:tc>
          <w:tcPr>
            <w:tcW w:w="562" w:type="pct"/>
            <w:shd w:val="clear" w:color="auto" w:fill="auto"/>
          </w:tcPr>
          <w:p w:rsidR="006D6474" w:rsidRPr="0059690F" w:rsidRDefault="00E823B0" w:rsidP="00DF5314">
            <w:pPr>
              <w:pStyle w:val="Tabletext"/>
            </w:pPr>
            <w:r w:rsidRPr="0059690F">
              <w:t>16</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271.3 (trafficking in persons—aggravated offence)</w:t>
            </w:r>
          </w:p>
        </w:tc>
      </w:tr>
      <w:tr w:rsidR="006D6474" w:rsidRPr="0059690F" w:rsidTr="00B945CB">
        <w:tc>
          <w:tcPr>
            <w:tcW w:w="562" w:type="pct"/>
            <w:shd w:val="clear" w:color="auto" w:fill="auto"/>
          </w:tcPr>
          <w:p w:rsidR="006D6474" w:rsidRPr="0059690F" w:rsidRDefault="00E823B0" w:rsidP="00DF5314">
            <w:pPr>
              <w:pStyle w:val="Tabletext"/>
            </w:pPr>
            <w:r w:rsidRPr="0059690F">
              <w:t>17</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271.4 (offence of trafficking in children)</w:t>
            </w:r>
          </w:p>
        </w:tc>
      </w:tr>
      <w:tr w:rsidR="006D6474" w:rsidRPr="0059690F" w:rsidTr="00B945CB">
        <w:tc>
          <w:tcPr>
            <w:tcW w:w="562" w:type="pct"/>
            <w:shd w:val="clear" w:color="auto" w:fill="auto"/>
          </w:tcPr>
          <w:p w:rsidR="006D6474" w:rsidRPr="0059690F" w:rsidRDefault="00E823B0" w:rsidP="00DF5314">
            <w:pPr>
              <w:pStyle w:val="Tabletext"/>
            </w:pPr>
            <w:r w:rsidRPr="0059690F">
              <w:t>18</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271.5 (offence of domestic trafficking in persons)</w:t>
            </w:r>
          </w:p>
        </w:tc>
      </w:tr>
      <w:tr w:rsidR="006D6474" w:rsidRPr="0059690F" w:rsidTr="00B945CB">
        <w:tc>
          <w:tcPr>
            <w:tcW w:w="562" w:type="pct"/>
            <w:shd w:val="clear" w:color="auto" w:fill="auto"/>
          </w:tcPr>
          <w:p w:rsidR="006D6474" w:rsidRPr="0059690F" w:rsidRDefault="00E823B0" w:rsidP="00DF5314">
            <w:pPr>
              <w:pStyle w:val="Tabletext"/>
            </w:pPr>
            <w:r w:rsidRPr="0059690F">
              <w:t>19</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271.6 (domestic trafficking in persons—aggravated offence)</w:t>
            </w:r>
          </w:p>
        </w:tc>
      </w:tr>
      <w:tr w:rsidR="006D6474" w:rsidRPr="0059690F" w:rsidTr="00B945CB">
        <w:tc>
          <w:tcPr>
            <w:tcW w:w="562" w:type="pct"/>
            <w:shd w:val="clear" w:color="auto" w:fill="auto"/>
          </w:tcPr>
          <w:p w:rsidR="006D6474" w:rsidRPr="0059690F" w:rsidRDefault="00E823B0" w:rsidP="00DF5314">
            <w:pPr>
              <w:pStyle w:val="Tabletext"/>
            </w:pPr>
            <w:r w:rsidRPr="0059690F">
              <w:t>20</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271.7 (offence of domestic trafficking in children)</w:t>
            </w:r>
          </w:p>
        </w:tc>
      </w:tr>
      <w:tr w:rsidR="006D6474" w:rsidRPr="0059690F" w:rsidTr="00B945CB">
        <w:tc>
          <w:tcPr>
            <w:tcW w:w="562" w:type="pct"/>
            <w:shd w:val="clear" w:color="auto" w:fill="auto"/>
          </w:tcPr>
          <w:p w:rsidR="006D6474" w:rsidRPr="0059690F" w:rsidRDefault="00E823B0" w:rsidP="00DF5314">
            <w:pPr>
              <w:pStyle w:val="Tabletext"/>
            </w:pPr>
            <w:r w:rsidRPr="0059690F">
              <w:t>21</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271.7B (offence of organ trafficking—entry into and exit from Australia)</w:t>
            </w:r>
          </w:p>
        </w:tc>
      </w:tr>
      <w:tr w:rsidR="006D6474" w:rsidRPr="0059690F" w:rsidTr="00B945CB">
        <w:tc>
          <w:tcPr>
            <w:tcW w:w="562" w:type="pct"/>
            <w:shd w:val="clear" w:color="auto" w:fill="auto"/>
          </w:tcPr>
          <w:p w:rsidR="006D6474" w:rsidRPr="0059690F" w:rsidRDefault="00E823B0" w:rsidP="009A1F62">
            <w:pPr>
              <w:pStyle w:val="Tabletext"/>
            </w:pPr>
            <w:r w:rsidRPr="0059690F">
              <w:t>22</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271.7C (organ trafficking—aggravated offence)</w:t>
            </w:r>
          </w:p>
        </w:tc>
      </w:tr>
      <w:tr w:rsidR="006D6474" w:rsidRPr="0059690F" w:rsidTr="00B945CB">
        <w:tc>
          <w:tcPr>
            <w:tcW w:w="562" w:type="pct"/>
            <w:shd w:val="clear" w:color="auto" w:fill="auto"/>
          </w:tcPr>
          <w:p w:rsidR="006D6474" w:rsidRPr="0059690F" w:rsidRDefault="00E823B0" w:rsidP="00DF5314">
            <w:pPr>
              <w:pStyle w:val="Tabletext"/>
            </w:pPr>
            <w:r w:rsidRPr="0059690F">
              <w:t>23</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271.7D (offence of domestic organ trafficking)</w:t>
            </w:r>
          </w:p>
        </w:tc>
      </w:tr>
      <w:tr w:rsidR="006D6474" w:rsidRPr="0059690F" w:rsidTr="00B945CB">
        <w:tc>
          <w:tcPr>
            <w:tcW w:w="562" w:type="pct"/>
            <w:shd w:val="clear" w:color="auto" w:fill="auto"/>
          </w:tcPr>
          <w:p w:rsidR="006D6474" w:rsidRPr="0059690F" w:rsidRDefault="00E823B0" w:rsidP="00DF5314">
            <w:pPr>
              <w:pStyle w:val="Tabletext"/>
            </w:pPr>
            <w:r w:rsidRPr="0059690F">
              <w:t>24</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271.7E (domestic organ trafficking—aggravated offence)</w:t>
            </w:r>
          </w:p>
        </w:tc>
      </w:tr>
      <w:tr w:rsidR="006D6474" w:rsidRPr="0059690F" w:rsidTr="00B945CB">
        <w:tc>
          <w:tcPr>
            <w:tcW w:w="562" w:type="pct"/>
            <w:shd w:val="clear" w:color="auto" w:fill="auto"/>
          </w:tcPr>
          <w:p w:rsidR="006D6474" w:rsidRPr="0059690F" w:rsidRDefault="00E823B0" w:rsidP="00DF5314">
            <w:pPr>
              <w:pStyle w:val="Tabletext"/>
            </w:pPr>
            <w:r w:rsidRPr="0059690F">
              <w:t>25</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271.7F (harbouring a victim)</w:t>
            </w:r>
          </w:p>
        </w:tc>
      </w:tr>
      <w:tr w:rsidR="006D6474" w:rsidRPr="0059690F" w:rsidTr="00B945CB">
        <w:tc>
          <w:tcPr>
            <w:tcW w:w="562" w:type="pct"/>
            <w:shd w:val="clear" w:color="auto" w:fill="auto"/>
          </w:tcPr>
          <w:p w:rsidR="006D6474" w:rsidRPr="0059690F" w:rsidRDefault="00E823B0" w:rsidP="00DF5314">
            <w:pPr>
              <w:pStyle w:val="Tabletext"/>
            </w:pPr>
            <w:r w:rsidRPr="0059690F">
              <w:t>26</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271.7G (harbouring a victim—aggravated offence)</w:t>
            </w:r>
          </w:p>
        </w:tc>
      </w:tr>
      <w:tr w:rsidR="006D6474" w:rsidRPr="0059690F" w:rsidTr="00B945CB">
        <w:tc>
          <w:tcPr>
            <w:tcW w:w="562" w:type="pct"/>
            <w:shd w:val="clear" w:color="auto" w:fill="auto"/>
          </w:tcPr>
          <w:p w:rsidR="006D6474" w:rsidRPr="0059690F" w:rsidRDefault="00E823B0" w:rsidP="00DF5314">
            <w:pPr>
              <w:pStyle w:val="Tabletext"/>
            </w:pPr>
            <w:r w:rsidRPr="0059690F">
              <w:t>27</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272.8 (sexual intercourse with child outside Australia)</w:t>
            </w:r>
          </w:p>
        </w:tc>
      </w:tr>
      <w:tr w:rsidR="006D6474" w:rsidRPr="0059690F" w:rsidTr="00B945CB">
        <w:tc>
          <w:tcPr>
            <w:tcW w:w="562" w:type="pct"/>
            <w:shd w:val="clear" w:color="auto" w:fill="auto"/>
          </w:tcPr>
          <w:p w:rsidR="006D6474" w:rsidRPr="0059690F" w:rsidRDefault="00E823B0" w:rsidP="00DF5314">
            <w:pPr>
              <w:pStyle w:val="Tabletext"/>
            </w:pPr>
            <w:r w:rsidRPr="0059690F">
              <w:t>28</w:t>
            </w:r>
          </w:p>
        </w:tc>
        <w:tc>
          <w:tcPr>
            <w:tcW w:w="4438" w:type="pct"/>
            <w:shd w:val="clear" w:color="auto" w:fill="auto"/>
          </w:tcPr>
          <w:p w:rsidR="006D6474" w:rsidRPr="0059690F" w:rsidRDefault="006D6474" w:rsidP="004C04FE">
            <w:pPr>
              <w:pStyle w:val="Tabletext"/>
            </w:pPr>
            <w:r w:rsidRPr="0059690F">
              <w:t>section</w:t>
            </w:r>
            <w:r w:rsidR="0059690F" w:rsidRPr="0059690F">
              <w:t> </w:t>
            </w:r>
            <w:r w:rsidRPr="0059690F">
              <w:t>272.9 (sexual activity (other than sexual intercourse) with child outside Australia)</w:t>
            </w:r>
          </w:p>
        </w:tc>
      </w:tr>
      <w:tr w:rsidR="006D6474" w:rsidRPr="0059690F" w:rsidTr="00B945CB">
        <w:tc>
          <w:tcPr>
            <w:tcW w:w="562" w:type="pct"/>
            <w:shd w:val="clear" w:color="auto" w:fill="auto"/>
          </w:tcPr>
          <w:p w:rsidR="006D6474" w:rsidRPr="0059690F" w:rsidRDefault="00E823B0" w:rsidP="00DF5314">
            <w:pPr>
              <w:pStyle w:val="Tabletext"/>
            </w:pPr>
            <w:r w:rsidRPr="0059690F">
              <w:t>29</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272.10 (aggravated offence—child with mental impairment or under care, supervision or authority of defendant)</w:t>
            </w:r>
          </w:p>
        </w:tc>
      </w:tr>
      <w:tr w:rsidR="006D6474" w:rsidRPr="0059690F" w:rsidTr="00B945CB">
        <w:tc>
          <w:tcPr>
            <w:tcW w:w="562" w:type="pct"/>
            <w:shd w:val="clear" w:color="auto" w:fill="auto"/>
          </w:tcPr>
          <w:p w:rsidR="006D6474" w:rsidRPr="0059690F" w:rsidRDefault="00E823B0" w:rsidP="00DF5314">
            <w:pPr>
              <w:pStyle w:val="Tabletext"/>
            </w:pPr>
            <w:r w:rsidRPr="0059690F">
              <w:t>30</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272.11 (persistent sexual abuse of child outside Australia)</w:t>
            </w:r>
          </w:p>
        </w:tc>
      </w:tr>
      <w:tr w:rsidR="006D6474" w:rsidRPr="0059690F" w:rsidTr="00B945CB">
        <w:tc>
          <w:tcPr>
            <w:tcW w:w="562" w:type="pct"/>
            <w:shd w:val="clear" w:color="auto" w:fill="auto"/>
          </w:tcPr>
          <w:p w:rsidR="006D6474" w:rsidRPr="0059690F" w:rsidRDefault="00E823B0" w:rsidP="009A1F62">
            <w:pPr>
              <w:pStyle w:val="Tabletext"/>
            </w:pPr>
            <w:r w:rsidRPr="0059690F">
              <w:t>31</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272.12 (sexual intercourse with young person outside Australia—defendant in position of trust or authority)</w:t>
            </w:r>
          </w:p>
        </w:tc>
      </w:tr>
      <w:tr w:rsidR="006D6474" w:rsidRPr="0059690F" w:rsidTr="00B945CB">
        <w:tc>
          <w:tcPr>
            <w:tcW w:w="562" w:type="pct"/>
            <w:shd w:val="clear" w:color="auto" w:fill="auto"/>
          </w:tcPr>
          <w:p w:rsidR="006D6474" w:rsidRPr="0059690F" w:rsidRDefault="00E823B0" w:rsidP="00DF5314">
            <w:pPr>
              <w:pStyle w:val="Tabletext"/>
            </w:pPr>
            <w:r w:rsidRPr="0059690F">
              <w:t>32</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272.13 (sexual activity (other than sexual intercourse) with young person outside Australia—defendant in position of trust or authority)</w:t>
            </w:r>
          </w:p>
        </w:tc>
      </w:tr>
      <w:tr w:rsidR="006D6474" w:rsidRPr="0059690F" w:rsidTr="00B945CB">
        <w:tc>
          <w:tcPr>
            <w:tcW w:w="562" w:type="pct"/>
            <w:shd w:val="clear" w:color="auto" w:fill="auto"/>
          </w:tcPr>
          <w:p w:rsidR="006D6474" w:rsidRPr="0059690F" w:rsidRDefault="00E823B0" w:rsidP="00DF5314">
            <w:pPr>
              <w:pStyle w:val="Tabletext"/>
            </w:pPr>
            <w:r w:rsidRPr="0059690F">
              <w:t>33</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272.14 (procuring child to engage in sexual activity outside Australia)</w:t>
            </w:r>
          </w:p>
        </w:tc>
      </w:tr>
      <w:tr w:rsidR="006D6474" w:rsidRPr="0059690F" w:rsidTr="00B945CB">
        <w:tc>
          <w:tcPr>
            <w:tcW w:w="562" w:type="pct"/>
            <w:shd w:val="clear" w:color="auto" w:fill="auto"/>
          </w:tcPr>
          <w:p w:rsidR="006D6474" w:rsidRPr="0059690F" w:rsidRDefault="00E823B0" w:rsidP="00DF5314">
            <w:pPr>
              <w:pStyle w:val="Tabletext"/>
            </w:pPr>
            <w:r w:rsidRPr="0059690F">
              <w:t>34</w:t>
            </w:r>
          </w:p>
        </w:tc>
        <w:tc>
          <w:tcPr>
            <w:tcW w:w="4438" w:type="pct"/>
            <w:shd w:val="clear" w:color="auto" w:fill="auto"/>
          </w:tcPr>
          <w:p w:rsidR="006D6474" w:rsidRPr="0059690F" w:rsidRDefault="006D6474" w:rsidP="004C04FE">
            <w:pPr>
              <w:pStyle w:val="Tabletext"/>
            </w:pPr>
            <w:r w:rsidRPr="0059690F">
              <w:t>section</w:t>
            </w:r>
            <w:r w:rsidR="0059690F" w:rsidRPr="0059690F">
              <w:t> </w:t>
            </w:r>
            <w:r w:rsidRPr="0059690F">
              <w:t>272.15 (</w:t>
            </w:r>
            <w:r w:rsidR="00FC506C" w:rsidRPr="0059690F">
              <w:t>“</w:t>
            </w:r>
            <w:r w:rsidRPr="0059690F">
              <w:t>grooming</w:t>
            </w:r>
            <w:r w:rsidR="00FC506C" w:rsidRPr="0059690F">
              <w:t>”</w:t>
            </w:r>
            <w:r w:rsidRPr="0059690F">
              <w:t xml:space="preserve"> child to engage in sexual activity outside Australia)</w:t>
            </w:r>
          </w:p>
        </w:tc>
      </w:tr>
      <w:tr w:rsidR="006D6474" w:rsidRPr="0059690F" w:rsidTr="00B945CB">
        <w:tc>
          <w:tcPr>
            <w:tcW w:w="562" w:type="pct"/>
            <w:shd w:val="clear" w:color="auto" w:fill="auto"/>
          </w:tcPr>
          <w:p w:rsidR="006D6474" w:rsidRPr="0059690F" w:rsidRDefault="00E823B0" w:rsidP="00DF5314">
            <w:pPr>
              <w:pStyle w:val="Tabletext"/>
            </w:pPr>
            <w:r w:rsidRPr="0059690F">
              <w:t>35</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272.18 (benefiting from offence against Division</w:t>
            </w:r>
            <w:r w:rsidR="0059690F" w:rsidRPr="0059690F">
              <w:t> </w:t>
            </w:r>
            <w:r w:rsidRPr="0059690F">
              <w:t xml:space="preserve">272 of the </w:t>
            </w:r>
            <w:r w:rsidRPr="0059690F">
              <w:rPr>
                <w:i/>
              </w:rPr>
              <w:t>Criminal Code</w:t>
            </w:r>
            <w:r w:rsidRPr="0059690F">
              <w:t>)</w:t>
            </w:r>
          </w:p>
        </w:tc>
      </w:tr>
      <w:tr w:rsidR="006D6474" w:rsidRPr="0059690F" w:rsidTr="00B945CB">
        <w:tc>
          <w:tcPr>
            <w:tcW w:w="562" w:type="pct"/>
            <w:shd w:val="clear" w:color="auto" w:fill="auto"/>
          </w:tcPr>
          <w:p w:rsidR="006D6474" w:rsidRPr="0059690F" w:rsidRDefault="00E823B0" w:rsidP="00DF5314">
            <w:pPr>
              <w:pStyle w:val="Tabletext"/>
            </w:pPr>
            <w:r w:rsidRPr="0059690F">
              <w:t>36</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272.19 (encouraging offence against Division</w:t>
            </w:r>
            <w:r w:rsidR="0059690F" w:rsidRPr="0059690F">
              <w:t> </w:t>
            </w:r>
            <w:r w:rsidRPr="0059690F">
              <w:t xml:space="preserve">272 of the </w:t>
            </w:r>
            <w:r w:rsidRPr="0059690F">
              <w:rPr>
                <w:i/>
              </w:rPr>
              <w:t>Criminal Code</w:t>
            </w:r>
            <w:r w:rsidRPr="0059690F">
              <w:t>)</w:t>
            </w:r>
          </w:p>
        </w:tc>
      </w:tr>
      <w:tr w:rsidR="006D6474" w:rsidRPr="0059690F" w:rsidTr="00B945CB">
        <w:tc>
          <w:tcPr>
            <w:tcW w:w="562" w:type="pct"/>
            <w:shd w:val="clear" w:color="auto" w:fill="auto"/>
          </w:tcPr>
          <w:p w:rsidR="006D6474" w:rsidRPr="0059690F" w:rsidRDefault="00E823B0" w:rsidP="00DF5314">
            <w:pPr>
              <w:pStyle w:val="Tabletext"/>
            </w:pPr>
            <w:r w:rsidRPr="0059690F">
              <w:t>37</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272.20 (preparing for or planning offence against Division</w:t>
            </w:r>
            <w:r w:rsidR="0059690F" w:rsidRPr="0059690F">
              <w:t> </w:t>
            </w:r>
            <w:r w:rsidRPr="0059690F">
              <w:t xml:space="preserve">272 of the </w:t>
            </w:r>
            <w:r w:rsidRPr="0059690F">
              <w:rPr>
                <w:i/>
              </w:rPr>
              <w:t>Criminal Code</w:t>
            </w:r>
            <w:r w:rsidRPr="0059690F">
              <w:t>)</w:t>
            </w:r>
          </w:p>
        </w:tc>
      </w:tr>
      <w:tr w:rsidR="006D6474" w:rsidRPr="0059690F" w:rsidTr="00B945CB">
        <w:tc>
          <w:tcPr>
            <w:tcW w:w="562" w:type="pct"/>
            <w:shd w:val="clear" w:color="auto" w:fill="auto"/>
          </w:tcPr>
          <w:p w:rsidR="006D6474" w:rsidRPr="0059690F" w:rsidRDefault="00E823B0" w:rsidP="00DF5314">
            <w:pPr>
              <w:pStyle w:val="Tabletext"/>
            </w:pPr>
            <w:r w:rsidRPr="0059690F">
              <w:t>38</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273.5 (possessing, controlling, producing, distributing or obtaining child pornography material outside Australia)</w:t>
            </w:r>
          </w:p>
        </w:tc>
      </w:tr>
      <w:tr w:rsidR="006D6474" w:rsidRPr="0059690F" w:rsidTr="00B945CB">
        <w:tc>
          <w:tcPr>
            <w:tcW w:w="562" w:type="pct"/>
            <w:shd w:val="clear" w:color="auto" w:fill="auto"/>
          </w:tcPr>
          <w:p w:rsidR="006D6474" w:rsidRPr="0059690F" w:rsidRDefault="00E823B0" w:rsidP="00DF5314">
            <w:pPr>
              <w:pStyle w:val="Tabletext"/>
            </w:pPr>
            <w:r w:rsidRPr="0059690F">
              <w:t>39</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273.6 (possessing, controlling, producing, distributing or obtaining child abuse material outside Australia)</w:t>
            </w:r>
          </w:p>
        </w:tc>
      </w:tr>
      <w:tr w:rsidR="006D6474" w:rsidRPr="0059690F" w:rsidTr="00B945CB">
        <w:tc>
          <w:tcPr>
            <w:tcW w:w="562" w:type="pct"/>
            <w:shd w:val="clear" w:color="auto" w:fill="auto"/>
          </w:tcPr>
          <w:p w:rsidR="006D6474" w:rsidRPr="0059690F" w:rsidRDefault="00CC057E" w:rsidP="00DF5314">
            <w:pPr>
              <w:pStyle w:val="Tabletext"/>
            </w:pPr>
            <w:r w:rsidRPr="0059690F">
              <w:t>40</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273.7 (aggravated offence—offence involving conduct on 3 or more occasions and 2 or more people)</w:t>
            </w:r>
          </w:p>
        </w:tc>
      </w:tr>
      <w:tr w:rsidR="006D6474" w:rsidRPr="0059690F" w:rsidTr="00B945CB">
        <w:tc>
          <w:tcPr>
            <w:tcW w:w="562" w:type="pct"/>
            <w:shd w:val="clear" w:color="auto" w:fill="auto"/>
          </w:tcPr>
          <w:p w:rsidR="006D6474" w:rsidRPr="0059690F" w:rsidRDefault="00E823B0" w:rsidP="00CC057E">
            <w:pPr>
              <w:pStyle w:val="Tabletext"/>
            </w:pPr>
            <w:r w:rsidRPr="0059690F">
              <w:t>4</w:t>
            </w:r>
            <w:r w:rsidR="00CC057E" w:rsidRPr="0059690F">
              <w:t>1</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360.2 (cross</w:t>
            </w:r>
            <w:r w:rsidR="0059690F">
              <w:noBreakHyphen/>
            </w:r>
            <w:r w:rsidRPr="0059690F">
              <w:t>border offence of disposal or acquisition of a firearm or firearm part)</w:t>
            </w:r>
          </w:p>
        </w:tc>
      </w:tr>
      <w:tr w:rsidR="006D6474" w:rsidRPr="0059690F" w:rsidTr="00B945CB">
        <w:tc>
          <w:tcPr>
            <w:tcW w:w="562" w:type="pct"/>
            <w:shd w:val="clear" w:color="auto" w:fill="auto"/>
          </w:tcPr>
          <w:p w:rsidR="006D6474" w:rsidRPr="0059690F" w:rsidRDefault="00E823B0" w:rsidP="00CC057E">
            <w:pPr>
              <w:pStyle w:val="Tabletext"/>
            </w:pPr>
            <w:r w:rsidRPr="0059690F">
              <w:t>4</w:t>
            </w:r>
            <w:r w:rsidR="00CC057E" w:rsidRPr="0059690F">
              <w:t>2</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360.3 (taking or sending a firearm or firearm part across borders)</w:t>
            </w:r>
          </w:p>
        </w:tc>
      </w:tr>
      <w:tr w:rsidR="006D6474" w:rsidRPr="0059690F" w:rsidTr="00B945CB">
        <w:tc>
          <w:tcPr>
            <w:tcW w:w="562" w:type="pct"/>
            <w:shd w:val="clear" w:color="auto" w:fill="auto"/>
          </w:tcPr>
          <w:p w:rsidR="006D6474" w:rsidRPr="0059690F" w:rsidRDefault="00CC057E" w:rsidP="00DF5314">
            <w:pPr>
              <w:pStyle w:val="Tabletext"/>
            </w:pPr>
            <w:r w:rsidRPr="0059690F">
              <w:t>43</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361.2 (trafficking prohibited firearms or firearm parts into Australia)</w:t>
            </w:r>
          </w:p>
        </w:tc>
      </w:tr>
      <w:tr w:rsidR="006D6474" w:rsidRPr="0059690F" w:rsidTr="00B945CB">
        <w:tc>
          <w:tcPr>
            <w:tcW w:w="562" w:type="pct"/>
            <w:shd w:val="clear" w:color="auto" w:fill="auto"/>
          </w:tcPr>
          <w:p w:rsidR="006D6474" w:rsidRPr="0059690F" w:rsidRDefault="00CC057E" w:rsidP="00DF5314">
            <w:pPr>
              <w:pStyle w:val="Tabletext"/>
            </w:pPr>
            <w:r w:rsidRPr="0059690F">
              <w:t>44</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361.3 (trafficking prohibited firearms or firearm parts out of Australia)</w:t>
            </w:r>
          </w:p>
        </w:tc>
      </w:tr>
      <w:tr w:rsidR="006D6474" w:rsidRPr="0059690F" w:rsidTr="00B945CB">
        <w:tc>
          <w:tcPr>
            <w:tcW w:w="562" w:type="pct"/>
            <w:shd w:val="clear" w:color="auto" w:fill="auto"/>
          </w:tcPr>
          <w:p w:rsidR="006D6474" w:rsidRPr="0059690F" w:rsidRDefault="00CC057E" w:rsidP="00DF5314">
            <w:pPr>
              <w:pStyle w:val="Tabletext"/>
            </w:pPr>
            <w:r w:rsidRPr="0059690F">
              <w:t>45</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372.1 (dealing in identification information)</w:t>
            </w:r>
          </w:p>
        </w:tc>
      </w:tr>
      <w:tr w:rsidR="006D6474" w:rsidRPr="0059690F" w:rsidTr="00B945CB">
        <w:tc>
          <w:tcPr>
            <w:tcW w:w="562" w:type="pct"/>
            <w:shd w:val="clear" w:color="auto" w:fill="auto"/>
          </w:tcPr>
          <w:p w:rsidR="006D6474" w:rsidRPr="0059690F" w:rsidRDefault="00CC057E" w:rsidP="00DF5314">
            <w:pPr>
              <w:pStyle w:val="Tabletext"/>
            </w:pPr>
            <w:r w:rsidRPr="0059690F">
              <w:t>46</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372.1A (dealing in identification information that involves use of a carriage service)</w:t>
            </w:r>
          </w:p>
        </w:tc>
      </w:tr>
      <w:tr w:rsidR="006D6474" w:rsidRPr="0059690F" w:rsidTr="00B945CB">
        <w:tc>
          <w:tcPr>
            <w:tcW w:w="562" w:type="pct"/>
            <w:shd w:val="clear" w:color="auto" w:fill="auto"/>
          </w:tcPr>
          <w:p w:rsidR="006D6474" w:rsidRPr="0059690F" w:rsidRDefault="00CC057E" w:rsidP="00DF5314">
            <w:pPr>
              <w:pStyle w:val="Tabletext"/>
            </w:pPr>
            <w:r w:rsidRPr="0059690F">
              <w:t>47</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372.2 (possession of identification information)</w:t>
            </w:r>
          </w:p>
        </w:tc>
      </w:tr>
      <w:tr w:rsidR="006D6474" w:rsidRPr="0059690F" w:rsidTr="00B945CB">
        <w:tc>
          <w:tcPr>
            <w:tcW w:w="562" w:type="pct"/>
            <w:shd w:val="clear" w:color="auto" w:fill="auto"/>
          </w:tcPr>
          <w:p w:rsidR="006D6474" w:rsidRPr="0059690F" w:rsidRDefault="00CC057E" w:rsidP="00DF5314">
            <w:pPr>
              <w:pStyle w:val="Tabletext"/>
            </w:pPr>
            <w:r w:rsidRPr="0059690F">
              <w:t>48</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372.3 (possession of equipment used to make identification documentation)</w:t>
            </w:r>
          </w:p>
        </w:tc>
      </w:tr>
      <w:tr w:rsidR="006D6474" w:rsidRPr="0059690F" w:rsidTr="00B945CB">
        <w:tc>
          <w:tcPr>
            <w:tcW w:w="562" w:type="pct"/>
            <w:shd w:val="clear" w:color="auto" w:fill="auto"/>
          </w:tcPr>
          <w:p w:rsidR="006D6474" w:rsidRPr="0059690F" w:rsidRDefault="00CC057E" w:rsidP="009A1F62">
            <w:pPr>
              <w:pStyle w:val="Tabletext"/>
            </w:pPr>
            <w:r w:rsidRPr="0059690F">
              <w:t>49</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390.3 (associating in support of serious organised criminal activity)</w:t>
            </w:r>
          </w:p>
        </w:tc>
      </w:tr>
      <w:tr w:rsidR="006D6474" w:rsidRPr="0059690F" w:rsidTr="00B945CB">
        <w:tc>
          <w:tcPr>
            <w:tcW w:w="562" w:type="pct"/>
            <w:shd w:val="clear" w:color="auto" w:fill="auto"/>
          </w:tcPr>
          <w:p w:rsidR="006D6474" w:rsidRPr="0059690F" w:rsidRDefault="00CC057E" w:rsidP="00DF5314">
            <w:pPr>
              <w:pStyle w:val="Tabletext"/>
            </w:pPr>
            <w:r w:rsidRPr="0059690F">
              <w:t>50</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390.4 (supporting a criminal organisation)</w:t>
            </w:r>
          </w:p>
        </w:tc>
      </w:tr>
      <w:tr w:rsidR="006D6474" w:rsidRPr="0059690F" w:rsidTr="00B945CB">
        <w:tc>
          <w:tcPr>
            <w:tcW w:w="562" w:type="pct"/>
            <w:shd w:val="clear" w:color="auto" w:fill="auto"/>
          </w:tcPr>
          <w:p w:rsidR="006D6474" w:rsidRPr="0059690F" w:rsidRDefault="00CC057E" w:rsidP="00DF5314">
            <w:pPr>
              <w:pStyle w:val="Tabletext"/>
            </w:pPr>
            <w:r w:rsidRPr="0059690F">
              <w:t>51</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390.5 (committing an offence for the benefit of, or at the direction of, a criminal organisation)</w:t>
            </w:r>
          </w:p>
        </w:tc>
      </w:tr>
      <w:tr w:rsidR="006D6474" w:rsidRPr="0059690F" w:rsidTr="00B945CB">
        <w:tc>
          <w:tcPr>
            <w:tcW w:w="562" w:type="pct"/>
            <w:shd w:val="clear" w:color="auto" w:fill="auto"/>
          </w:tcPr>
          <w:p w:rsidR="006D6474" w:rsidRPr="0059690F" w:rsidRDefault="00CC057E" w:rsidP="00DF5314">
            <w:pPr>
              <w:pStyle w:val="Tabletext"/>
            </w:pPr>
            <w:r w:rsidRPr="0059690F">
              <w:t>52</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390.6 (directing activities of a criminal organisation)</w:t>
            </w:r>
          </w:p>
        </w:tc>
      </w:tr>
      <w:tr w:rsidR="006D6474" w:rsidRPr="0059690F" w:rsidTr="00B945CB">
        <w:tc>
          <w:tcPr>
            <w:tcW w:w="562" w:type="pct"/>
            <w:shd w:val="clear" w:color="auto" w:fill="auto"/>
          </w:tcPr>
          <w:p w:rsidR="006D6474" w:rsidRPr="0059690F" w:rsidRDefault="00CC057E" w:rsidP="00DF5314">
            <w:pPr>
              <w:pStyle w:val="Tabletext"/>
            </w:pPr>
            <w:r w:rsidRPr="0059690F">
              <w:t>53</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471.16 (using a postal or similar service for child pornography material)</w:t>
            </w:r>
          </w:p>
        </w:tc>
      </w:tr>
      <w:tr w:rsidR="006D6474" w:rsidRPr="0059690F" w:rsidTr="00B945CB">
        <w:tc>
          <w:tcPr>
            <w:tcW w:w="562" w:type="pct"/>
            <w:shd w:val="clear" w:color="auto" w:fill="auto"/>
          </w:tcPr>
          <w:p w:rsidR="006D6474" w:rsidRPr="0059690F" w:rsidRDefault="00CC057E" w:rsidP="00DF5314">
            <w:pPr>
              <w:pStyle w:val="Tabletext"/>
            </w:pPr>
            <w:r w:rsidRPr="0059690F">
              <w:t>54</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471.17 (possessing, controlling, producing, supplying or obtaining child pornography material for use through a postal or similar service)</w:t>
            </w:r>
          </w:p>
        </w:tc>
      </w:tr>
      <w:tr w:rsidR="006D6474" w:rsidRPr="0059690F" w:rsidTr="00B945CB">
        <w:tc>
          <w:tcPr>
            <w:tcW w:w="562" w:type="pct"/>
            <w:shd w:val="clear" w:color="auto" w:fill="auto"/>
          </w:tcPr>
          <w:p w:rsidR="006D6474" w:rsidRPr="0059690F" w:rsidRDefault="00CC057E" w:rsidP="00DF5314">
            <w:pPr>
              <w:pStyle w:val="Tabletext"/>
            </w:pPr>
            <w:r w:rsidRPr="0059690F">
              <w:t>55</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471.19 (using a postal or similar service for child abuse material)</w:t>
            </w:r>
          </w:p>
        </w:tc>
      </w:tr>
      <w:tr w:rsidR="006D6474" w:rsidRPr="0059690F" w:rsidTr="00B945CB">
        <w:tc>
          <w:tcPr>
            <w:tcW w:w="562" w:type="pct"/>
            <w:shd w:val="clear" w:color="auto" w:fill="auto"/>
          </w:tcPr>
          <w:p w:rsidR="006D6474" w:rsidRPr="0059690F" w:rsidRDefault="00CC057E" w:rsidP="00DF5314">
            <w:pPr>
              <w:pStyle w:val="Tabletext"/>
            </w:pPr>
            <w:r w:rsidRPr="0059690F">
              <w:t>56</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471.20 (possessing, controlling, producing, supplying or obtaining child abuse material for use through a postal or similar service)</w:t>
            </w:r>
          </w:p>
        </w:tc>
      </w:tr>
      <w:tr w:rsidR="006D6474" w:rsidRPr="0059690F" w:rsidTr="00B945CB">
        <w:tc>
          <w:tcPr>
            <w:tcW w:w="562" w:type="pct"/>
            <w:shd w:val="clear" w:color="auto" w:fill="auto"/>
          </w:tcPr>
          <w:p w:rsidR="006D6474" w:rsidRPr="0059690F" w:rsidRDefault="00CC057E" w:rsidP="00DF5314">
            <w:pPr>
              <w:pStyle w:val="Tabletext"/>
            </w:pPr>
            <w:r w:rsidRPr="0059690F">
              <w:t>57</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471.22 (aggravated offence—offence involving conduct on 3 or more occasions and 2 or more people)</w:t>
            </w:r>
          </w:p>
        </w:tc>
      </w:tr>
      <w:tr w:rsidR="006D6474" w:rsidRPr="0059690F" w:rsidTr="00B945CB">
        <w:tc>
          <w:tcPr>
            <w:tcW w:w="562" w:type="pct"/>
            <w:shd w:val="clear" w:color="auto" w:fill="auto"/>
          </w:tcPr>
          <w:p w:rsidR="006D6474" w:rsidRPr="0059690F" w:rsidRDefault="00CC057E" w:rsidP="00DF5314">
            <w:pPr>
              <w:pStyle w:val="Tabletext"/>
            </w:pPr>
            <w:r w:rsidRPr="0059690F">
              <w:t>58</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471.24 (using a postal or similar service to procure persons under 16)</w:t>
            </w:r>
          </w:p>
        </w:tc>
      </w:tr>
      <w:tr w:rsidR="006D6474" w:rsidRPr="0059690F" w:rsidTr="00B945CB">
        <w:tc>
          <w:tcPr>
            <w:tcW w:w="562" w:type="pct"/>
            <w:shd w:val="clear" w:color="auto" w:fill="auto"/>
          </w:tcPr>
          <w:p w:rsidR="006D6474" w:rsidRPr="0059690F" w:rsidRDefault="00CC057E" w:rsidP="009A1F62">
            <w:pPr>
              <w:pStyle w:val="Tabletext"/>
            </w:pPr>
            <w:r w:rsidRPr="0059690F">
              <w:t>59</w:t>
            </w:r>
          </w:p>
        </w:tc>
        <w:tc>
          <w:tcPr>
            <w:tcW w:w="4438" w:type="pct"/>
            <w:shd w:val="clear" w:color="auto" w:fill="auto"/>
          </w:tcPr>
          <w:p w:rsidR="006D6474" w:rsidRPr="0059690F" w:rsidRDefault="006D6474" w:rsidP="00AE138D">
            <w:pPr>
              <w:pStyle w:val="Tabletext"/>
            </w:pPr>
            <w:r w:rsidRPr="0059690F">
              <w:t>section</w:t>
            </w:r>
            <w:r w:rsidR="0059690F" w:rsidRPr="0059690F">
              <w:t> </w:t>
            </w:r>
            <w:r w:rsidRPr="0059690F">
              <w:t xml:space="preserve">471.25 (using a postal or similar service to </w:t>
            </w:r>
            <w:r w:rsidR="00AE138D" w:rsidRPr="0059690F">
              <w:t>“</w:t>
            </w:r>
            <w:r w:rsidRPr="0059690F">
              <w:t>groom</w:t>
            </w:r>
            <w:r w:rsidR="00AE138D" w:rsidRPr="0059690F">
              <w:t>”</w:t>
            </w:r>
            <w:r w:rsidRPr="0059690F">
              <w:t xml:space="preserve"> persons under 16)</w:t>
            </w:r>
          </w:p>
        </w:tc>
      </w:tr>
      <w:tr w:rsidR="006D6474" w:rsidRPr="0059690F" w:rsidTr="00B945CB">
        <w:tc>
          <w:tcPr>
            <w:tcW w:w="562" w:type="pct"/>
            <w:shd w:val="clear" w:color="auto" w:fill="auto"/>
          </w:tcPr>
          <w:p w:rsidR="006D6474" w:rsidRPr="0059690F" w:rsidRDefault="00CC057E" w:rsidP="00DF5314">
            <w:pPr>
              <w:pStyle w:val="Tabletext"/>
            </w:pPr>
            <w:r w:rsidRPr="0059690F">
              <w:t>60</w:t>
            </w:r>
          </w:p>
        </w:tc>
        <w:tc>
          <w:tcPr>
            <w:tcW w:w="4438" w:type="pct"/>
            <w:shd w:val="clear" w:color="auto" w:fill="auto"/>
          </w:tcPr>
          <w:p w:rsidR="006D6474" w:rsidRPr="0059690F" w:rsidRDefault="006D6474" w:rsidP="003827FE">
            <w:pPr>
              <w:pStyle w:val="Tabletext"/>
            </w:pPr>
            <w:r w:rsidRPr="0059690F">
              <w:t>section</w:t>
            </w:r>
            <w:r w:rsidR="0059690F" w:rsidRPr="0059690F">
              <w:t> </w:t>
            </w:r>
            <w:r w:rsidRPr="0059690F">
              <w:t>471.26 (using a postal or similar service to send indecent material to person under 16)</w:t>
            </w:r>
          </w:p>
        </w:tc>
      </w:tr>
      <w:tr w:rsidR="006D6474" w:rsidRPr="0059690F" w:rsidTr="00B945CB">
        <w:tc>
          <w:tcPr>
            <w:tcW w:w="562" w:type="pct"/>
            <w:shd w:val="clear" w:color="auto" w:fill="auto"/>
          </w:tcPr>
          <w:p w:rsidR="006D6474" w:rsidRPr="0059690F" w:rsidRDefault="00CC057E" w:rsidP="00DF5314">
            <w:pPr>
              <w:pStyle w:val="Tabletext"/>
            </w:pPr>
            <w:r w:rsidRPr="0059690F">
              <w:t>61</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474.19 (using a carriage service for child pornography material)</w:t>
            </w:r>
          </w:p>
        </w:tc>
      </w:tr>
      <w:tr w:rsidR="006D6474" w:rsidRPr="0059690F" w:rsidTr="00B945CB">
        <w:tc>
          <w:tcPr>
            <w:tcW w:w="562" w:type="pct"/>
            <w:shd w:val="clear" w:color="auto" w:fill="auto"/>
          </w:tcPr>
          <w:p w:rsidR="006D6474" w:rsidRPr="0059690F" w:rsidRDefault="00CC057E" w:rsidP="00DF5314">
            <w:pPr>
              <w:pStyle w:val="Tabletext"/>
            </w:pPr>
            <w:r w:rsidRPr="0059690F">
              <w:t>62</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474.20 (possessing, controlling, producing, supplying or obtaining child pornography material for use through a carriage service)</w:t>
            </w:r>
          </w:p>
        </w:tc>
      </w:tr>
      <w:tr w:rsidR="006D6474" w:rsidRPr="0059690F" w:rsidTr="00B945CB">
        <w:tc>
          <w:tcPr>
            <w:tcW w:w="562" w:type="pct"/>
            <w:shd w:val="clear" w:color="auto" w:fill="auto"/>
          </w:tcPr>
          <w:p w:rsidR="006D6474" w:rsidRPr="0059690F" w:rsidRDefault="00CC057E" w:rsidP="00DF5314">
            <w:pPr>
              <w:pStyle w:val="Tabletext"/>
            </w:pPr>
            <w:r w:rsidRPr="0059690F">
              <w:t>63</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474.22 (using a carriage service for child abuse material)</w:t>
            </w:r>
          </w:p>
        </w:tc>
      </w:tr>
      <w:tr w:rsidR="006D6474" w:rsidRPr="0059690F" w:rsidTr="00B945CB">
        <w:tc>
          <w:tcPr>
            <w:tcW w:w="562" w:type="pct"/>
            <w:shd w:val="clear" w:color="auto" w:fill="auto"/>
          </w:tcPr>
          <w:p w:rsidR="006D6474" w:rsidRPr="0059690F" w:rsidRDefault="00CC057E" w:rsidP="00DF5314">
            <w:pPr>
              <w:pStyle w:val="Tabletext"/>
            </w:pPr>
            <w:r w:rsidRPr="0059690F">
              <w:t>64</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474.23 (possessing, controlling, producing, supplying or obtaining child abuse material for use through a carriage service)</w:t>
            </w:r>
          </w:p>
        </w:tc>
      </w:tr>
      <w:tr w:rsidR="006D6474" w:rsidRPr="0059690F" w:rsidTr="00B945CB">
        <w:tc>
          <w:tcPr>
            <w:tcW w:w="562" w:type="pct"/>
            <w:shd w:val="clear" w:color="auto" w:fill="auto"/>
          </w:tcPr>
          <w:p w:rsidR="006D6474" w:rsidRPr="0059690F" w:rsidRDefault="00CC057E" w:rsidP="00DF5314">
            <w:pPr>
              <w:pStyle w:val="Tabletext"/>
            </w:pPr>
            <w:r w:rsidRPr="0059690F">
              <w:t>65</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474.24A (aggravated offence—offence involving conduct on 3 or more occasions and 2 or more people)</w:t>
            </w:r>
          </w:p>
        </w:tc>
      </w:tr>
      <w:tr w:rsidR="006D6474" w:rsidRPr="0059690F" w:rsidTr="00B945CB">
        <w:tc>
          <w:tcPr>
            <w:tcW w:w="562" w:type="pct"/>
            <w:shd w:val="clear" w:color="auto" w:fill="auto"/>
          </w:tcPr>
          <w:p w:rsidR="006D6474" w:rsidRPr="0059690F" w:rsidRDefault="00CC057E" w:rsidP="00DF5314">
            <w:pPr>
              <w:pStyle w:val="Tabletext"/>
            </w:pPr>
            <w:r w:rsidRPr="0059690F">
              <w:t>66</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474.25A (using a carriage service for sexual activity with person under 16 years of age)</w:t>
            </w:r>
          </w:p>
        </w:tc>
      </w:tr>
      <w:tr w:rsidR="006D6474" w:rsidRPr="0059690F" w:rsidTr="00B945CB">
        <w:tc>
          <w:tcPr>
            <w:tcW w:w="562" w:type="pct"/>
            <w:shd w:val="clear" w:color="auto" w:fill="auto"/>
          </w:tcPr>
          <w:p w:rsidR="006D6474" w:rsidRPr="0059690F" w:rsidRDefault="00CC057E" w:rsidP="00DF5314">
            <w:pPr>
              <w:pStyle w:val="Tabletext"/>
            </w:pPr>
            <w:r w:rsidRPr="0059690F">
              <w:t>67</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474.25B (aggravated offence—child with mental impairment or under care, supervision or authority of defendant)</w:t>
            </w:r>
          </w:p>
        </w:tc>
      </w:tr>
      <w:tr w:rsidR="006D6474" w:rsidRPr="0059690F" w:rsidTr="00B945CB">
        <w:tc>
          <w:tcPr>
            <w:tcW w:w="562" w:type="pct"/>
            <w:shd w:val="clear" w:color="auto" w:fill="auto"/>
          </w:tcPr>
          <w:p w:rsidR="006D6474" w:rsidRPr="0059690F" w:rsidRDefault="00CC057E" w:rsidP="00694AF8">
            <w:pPr>
              <w:pStyle w:val="Tabletext"/>
            </w:pPr>
            <w:r w:rsidRPr="0059690F">
              <w:t>68</w:t>
            </w:r>
          </w:p>
        </w:tc>
        <w:tc>
          <w:tcPr>
            <w:tcW w:w="4438" w:type="pct"/>
            <w:shd w:val="clear" w:color="auto" w:fill="auto"/>
          </w:tcPr>
          <w:p w:rsidR="006D6474" w:rsidRPr="0059690F" w:rsidRDefault="006D6474" w:rsidP="009A1F62">
            <w:pPr>
              <w:pStyle w:val="Tabletext"/>
            </w:pPr>
            <w:r w:rsidRPr="0059690F">
              <w:t>section</w:t>
            </w:r>
            <w:r w:rsidR="0059690F" w:rsidRPr="0059690F">
              <w:t> </w:t>
            </w:r>
            <w:r w:rsidRPr="0059690F">
              <w:t>474.26 (using a carriage service to procure persons under 16 years of age)</w:t>
            </w:r>
          </w:p>
        </w:tc>
      </w:tr>
      <w:tr w:rsidR="006D6474" w:rsidRPr="0059690F" w:rsidTr="00B945CB">
        <w:tc>
          <w:tcPr>
            <w:tcW w:w="562" w:type="pct"/>
            <w:tcBorders>
              <w:bottom w:val="single" w:sz="2" w:space="0" w:color="auto"/>
            </w:tcBorders>
            <w:shd w:val="clear" w:color="auto" w:fill="auto"/>
          </w:tcPr>
          <w:p w:rsidR="006D6474" w:rsidRPr="0059690F" w:rsidRDefault="00CC057E" w:rsidP="009A1F62">
            <w:pPr>
              <w:pStyle w:val="Tabletext"/>
            </w:pPr>
            <w:r w:rsidRPr="0059690F">
              <w:t>69</w:t>
            </w:r>
          </w:p>
        </w:tc>
        <w:tc>
          <w:tcPr>
            <w:tcW w:w="4438" w:type="pct"/>
            <w:tcBorders>
              <w:bottom w:val="single" w:sz="2" w:space="0" w:color="auto"/>
            </w:tcBorders>
            <w:shd w:val="clear" w:color="auto" w:fill="auto"/>
          </w:tcPr>
          <w:p w:rsidR="006D6474" w:rsidRPr="0059690F" w:rsidRDefault="006D6474" w:rsidP="00FC506C">
            <w:pPr>
              <w:pStyle w:val="Tabletext"/>
            </w:pPr>
            <w:r w:rsidRPr="0059690F">
              <w:t>section</w:t>
            </w:r>
            <w:r w:rsidR="0059690F" w:rsidRPr="0059690F">
              <w:t> </w:t>
            </w:r>
            <w:r w:rsidRPr="0059690F">
              <w:t xml:space="preserve">474.27 (using a carriage service to </w:t>
            </w:r>
            <w:r w:rsidR="00FC506C" w:rsidRPr="0059690F">
              <w:t>“</w:t>
            </w:r>
            <w:r w:rsidRPr="0059690F">
              <w:t>groom</w:t>
            </w:r>
            <w:r w:rsidR="00FC506C" w:rsidRPr="0059690F">
              <w:t>”</w:t>
            </w:r>
            <w:r w:rsidRPr="0059690F">
              <w:t xml:space="preserve"> persons under 16 years of age)</w:t>
            </w:r>
          </w:p>
        </w:tc>
      </w:tr>
      <w:tr w:rsidR="006D6474" w:rsidRPr="0059690F" w:rsidTr="00B945CB">
        <w:tc>
          <w:tcPr>
            <w:tcW w:w="562" w:type="pct"/>
            <w:tcBorders>
              <w:top w:val="single" w:sz="2" w:space="0" w:color="auto"/>
              <w:bottom w:val="single" w:sz="12" w:space="0" w:color="auto"/>
            </w:tcBorders>
            <w:shd w:val="clear" w:color="auto" w:fill="auto"/>
          </w:tcPr>
          <w:p w:rsidR="006D6474" w:rsidRPr="0059690F" w:rsidRDefault="00CC057E" w:rsidP="00694AF8">
            <w:pPr>
              <w:pStyle w:val="Tabletext"/>
            </w:pPr>
            <w:r w:rsidRPr="0059690F">
              <w:t>70</w:t>
            </w:r>
          </w:p>
        </w:tc>
        <w:tc>
          <w:tcPr>
            <w:tcW w:w="4438" w:type="pct"/>
            <w:tcBorders>
              <w:top w:val="single" w:sz="2" w:space="0" w:color="auto"/>
              <w:bottom w:val="single" w:sz="12" w:space="0" w:color="auto"/>
            </w:tcBorders>
            <w:shd w:val="clear" w:color="auto" w:fill="auto"/>
          </w:tcPr>
          <w:p w:rsidR="006D6474" w:rsidRPr="0059690F" w:rsidRDefault="006D6474" w:rsidP="009A1F62">
            <w:pPr>
              <w:pStyle w:val="Tabletext"/>
            </w:pPr>
            <w:r w:rsidRPr="0059690F">
              <w:t>section</w:t>
            </w:r>
            <w:r w:rsidR="0059690F" w:rsidRPr="0059690F">
              <w:t> </w:t>
            </w:r>
            <w:r w:rsidRPr="0059690F">
              <w:t>474.27A (using a carriage service to transmit indecent communication to person under 16 years of age)</w:t>
            </w:r>
          </w:p>
        </w:tc>
      </w:tr>
    </w:tbl>
    <w:p w:rsidR="006D6474" w:rsidRPr="0059690F" w:rsidRDefault="006D6474" w:rsidP="006D6474">
      <w:pPr>
        <w:pStyle w:val="ActHead1"/>
        <w:pageBreakBefore/>
      </w:pPr>
      <w:bookmarkStart w:id="43" w:name="_Toc11407198"/>
      <w:r w:rsidRPr="0059690F">
        <w:rPr>
          <w:rStyle w:val="CharChapNo"/>
        </w:rPr>
        <w:t>Schedule</w:t>
      </w:r>
      <w:r w:rsidR="0059690F" w:rsidRPr="0059690F">
        <w:rPr>
          <w:rStyle w:val="CharChapNo"/>
        </w:rPr>
        <w:t> </w:t>
      </w:r>
      <w:r w:rsidRPr="0059690F">
        <w:rPr>
          <w:rStyle w:val="CharChapNo"/>
        </w:rPr>
        <w:t>5</w:t>
      </w:r>
      <w:r w:rsidRPr="0059690F">
        <w:t>—</w:t>
      </w:r>
      <w:r w:rsidRPr="0059690F">
        <w:rPr>
          <w:rStyle w:val="CharChapText"/>
        </w:rPr>
        <w:t>Forms</w:t>
      </w:r>
      <w:bookmarkEnd w:id="43"/>
    </w:p>
    <w:p w:rsidR="006D6474" w:rsidRPr="0059690F" w:rsidRDefault="006D6474" w:rsidP="006D6474">
      <w:pPr>
        <w:pStyle w:val="notemargin"/>
        <w:rPr>
          <w:color w:val="000000"/>
        </w:rPr>
      </w:pPr>
      <w:r w:rsidRPr="0059690F">
        <w:rPr>
          <w:color w:val="000000"/>
        </w:rPr>
        <w:t xml:space="preserve">Note: </w:t>
      </w:r>
      <w:r w:rsidR="00686E87" w:rsidRPr="0059690F">
        <w:rPr>
          <w:color w:val="000000"/>
        </w:rPr>
        <w:tab/>
      </w:r>
      <w:r w:rsidR="00B945CB" w:rsidRPr="0059690F">
        <w:rPr>
          <w:color w:val="000000"/>
        </w:rPr>
        <w:t>S</w:t>
      </w:r>
      <w:r w:rsidRPr="0059690F">
        <w:rPr>
          <w:color w:val="000000"/>
        </w:rPr>
        <w:t>ee section</w:t>
      </w:r>
      <w:r w:rsidR="0059690F" w:rsidRPr="0059690F">
        <w:rPr>
          <w:color w:val="000000"/>
        </w:rPr>
        <w:t> </w:t>
      </w:r>
      <w:r w:rsidR="00D51C68" w:rsidRPr="0059690F">
        <w:rPr>
          <w:color w:val="000000"/>
        </w:rPr>
        <w:t>19</w:t>
      </w:r>
      <w:r w:rsidRPr="0059690F">
        <w:rPr>
          <w:color w:val="000000"/>
        </w:rPr>
        <w:t>.</w:t>
      </w:r>
    </w:p>
    <w:p w:rsidR="006D6474" w:rsidRPr="0059690F" w:rsidRDefault="006D6474" w:rsidP="006D6474">
      <w:pPr>
        <w:pStyle w:val="Header"/>
      </w:pPr>
      <w:bookmarkStart w:id="44" w:name="f_Check_Lines_below"/>
      <w:bookmarkEnd w:id="44"/>
      <w:r w:rsidRPr="0059690F">
        <w:rPr>
          <w:rStyle w:val="CharPartNo"/>
        </w:rPr>
        <w:t xml:space="preserve"> </w:t>
      </w:r>
      <w:r w:rsidRPr="0059690F">
        <w:rPr>
          <w:rStyle w:val="CharPartText"/>
        </w:rPr>
        <w:t xml:space="preserve"> </w:t>
      </w:r>
    </w:p>
    <w:p w:rsidR="006D6474" w:rsidRPr="0059690F" w:rsidRDefault="006D6474" w:rsidP="006D6474">
      <w:pPr>
        <w:pStyle w:val="Header"/>
      </w:pPr>
      <w:r w:rsidRPr="0059690F">
        <w:rPr>
          <w:rStyle w:val="CharDivNo"/>
        </w:rPr>
        <w:t xml:space="preserve"> </w:t>
      </w:r>
      <w:r w:rsidRPr="0059690F">
        <w:rPr>
          <w:rStyle w:val="CharDivText"/>
        </w:rPr>
        <w:t xml:space="preserve"> </w:t>
      </w:r>
    </w:p>
    <w:p w:rsidR="006D6474" w:rsidRPr="0059690F" w:rsidRDefault="006D6474" w:rsidP="006D6474">
      <w:pPr>
        <w:tabs>
          <w:tab w:val="decimal" w:pos="3900"/>
          <w:tab w:val="right" w:pos="7160"/>
        </w:tabs>
        <w:spacing w:before="240"/>
        <w:jc w:val="both"/>
        <w:rPr>
          <w:b/>
          <w:sz w:val="24"/>
          <w:szCs w:val="24"/>
        </w:rPr>
      </w:pPr>
      <w:r w:rsidRPr="0059690F">
        <w:rPr>
          <w:b/>
          <w:sz w:val="24"/>
          <w:szCs w:val="24"/>
        </w:rPr>
        <w:t>Form 1—Examination notice</w:t>
      </w:r>
    </w:p>
    <w:p w:rsidR="006D6474" w:rsidRPr="0059690F" w:rsidRDefault="006D6474" w:rsidP="006D6474">
      <w:pPr>
        <w:tabs>
          <w:tab w:val="decimal" w:pos="3900"/>
          <w:tab w:val="right" w:pos="7160"/>
        </w:tabs>
        <w:spacing w:before="240"/>
        <w:jc w:val="both"/>
      </w:pPr>
      <w:r w:rsidRPr="0059690F">
        <w:rPr>
          <w:i/>
        </w:rPr>
        <w:t>Proceeds of Crime Act 2002</w:t>
      </w:r>
    </w:p>
    <w:p w:rsidR="006D6474" w:rsidRPr="0059690F" w:rsidRDefault="006D6474" w:rsidP="006D6474">
      <w:pPr>
        <w:tabs>
          <w:tab w:val="decimal" w:pos="3900"/>
          <w:tab w:val="right" w:pos="7160"/>
        </w:tabs>
        <w:spacing w:before="240"/>
        <w:jc w:val="both"/>
      </w:pPr>
      <w:r w:rsidRPr="0059690F">
        <w:t>NOTICE TO ATTEND EXAMINATION</w:t>
      </w:r>
    </w:p>
    <w:p w:rsidR="006D6474" w:rsidRPr="0059690F" w:rsidRDefault="006D6474" w:rsidP="006D6474">
      <w:pPr>
        <w:tabs>
          <w:tab w:val="decimal" w:pos="3900"/>
          <w:tab w:val="right" w:pos="7160"/>
        </w:tabs>
        <w:spacing w:before="240"/>
        <w:jc w:val="both"/>
      </w:pPr>
      <w:r w:rsidRPr="0059690F">
        <w:t xml:space="preserve">TO </w:t>
      </w:r>
      <w:r w:rsidRPr="0059690F">
        <w:rPr>
          <w:i/>
        </w:rPr>
        <w:t>[Insert name and address of person]</w:t>
      </w:r>
    </w:p>
    <w:p w:rsidR="00F218D3" w:rsidRPr="0059690F" w:rsidRDefault="00F218D3" w:rsidP="006D6474"/>
    <w:p w:rsidR="006D6474" w:rsidRPr="0059690F" w:rsidRDefault="006D6474" w:rsidP="006D6474">
      <w:r w:rsidRPr="0059690F">
        <w:t>Under section</w:t>
      </w:r>
      <w:r w:rsidR="0059690F" w:rsidRPr="0059690F">
        <w:t> </w:t>
      </w:r>
      <w:r w:rsidRPr="0059690F">
        <w:t xml:space="preserve">183 of the </w:t>
      </w:r>
      <w:r w:rsidRPr="0059690F">
        <w:rPr>
          <w:i/>
        </w:rPr>
        <w:t>Proceeds of Crime Act 2002</w:t>
      </w:r>
      <w:r w:rsidR="008D7F2B" w:rsidRPr="0059690F">
        <w:t>,</w:t>
      </w:r>
      <w:r w:rsidRPr="0059690F">
        <w:t xml:space="preserve"> I require you to attend an examination at the time and place mentioned below.</w:t>
      </w:r>
    </w:p>
    <w:p w:rsidR="006D6474" w:rsidRPr="0059690F" w:rsidRDefault="006D6474" w:rsidP="006D6474"/>
    <w:p w:rsidR="006D6474" w:rsidRPr="0059690F" w:rsidRDefault="006D6474" w:rsidP="006D6474">
      <w:pPr>
        <w:rPr>
          <w:i/>
        </w:rPr>
      </w:pPr>
      <w:r w:rsidRPr="0059690F">
        <w:t xml:space="preserve">TIME: </w:t>
      </w:r>
      <w:r w:rsidRPr="0059690F">
        <w:rPr>
          <w:i/>
        </w:rPr>
        <w:t>[Insert time of examination]</w:t>
      </w:r>
    </w:p>
    <w:p w:rsidR="006D6474" w:rsidRPr="0059690F" w:rsidRDefault="006D6474" w:rsidP="006D6474"/>
    <w:p w:rsidR="006D6474" w:rsidRPr="0059690F" w:rsidRDefault="006D6474" w:rsidP="006D6474">
      <w:pPr>
        <w:rPr>
          <w:i/>
        </w:rPr>
      </w:pPr>
      <w:r w:rsidRPr="0059690F">
        <w:t xml:space="preserve">PLACE: </w:t>
      </w:r>
      <w:r w:rsidRPr="0059690F">
        <w:rPr>
          <w:i/>
        </w:rPr>
        <w:t>[Insert place of examination]</w:t>
      </w:r>
    </w:p>
    <w:p w:rsidR="006D6474" w:rsidRPr="0059690F" w:rsidRDefault="006D6474" w:rsidP="006D6474"/>
    <w:p w:rsidR="006D6474" w:rsidRPr="0059690F" w:rsidRDefault="006D6474" w:rsidP="006D6474">
      <w:r w:rsidRPr="0059690F">
        <w:t>You must produce the following documents at the examination:</w:t>
      </w:r>
    </w:p>
    <w:p w:rsidR="006D6474" w:rsidRPr="0059690F" w:rsidRDefault="006D6474" w:rsidP="006D6474">
      <w:pPr>
        <w:rPr>
          <w:i/>
        </w:rPr>
      </w:pPr>
      <w:r w:rsidRPr="0059690F">
        <w:rPr>
          <w:i/>
        </w:rPr>
        <w:t>[Insert list of documents required (if any)]</w:t>
      </w:r>
    </w:p>
    <w:p w:rsidR="006D6474" w:rsidRPr="0059690F" w:rsidRDefault="006D6474" w:rsidP="006D6474"/>
    <w:p w:rsidR="006D6474" w:rsidRPr="0059690F" w:rsidRDefault="006D6474" w:rsidP="006D6474"/>
    <w:p w:rsidR="006D6474" w:rsidRPr="0059690F" w:rsidRDefault="006D6474" w:rsidP="006D6474">
      <w:pPr>
        <w:rPr>
          <w:i/>
        </w:rPr>
      </w:pPr>
      <w:r w:rsidRPr="0059690F">
        <w:rPr>
          <w:i/>
        </w:rPr>
        <w:t>[Insert signature of approved examiner]</w:t>
      </w:r>
    </w:p>
    <w:p w:rsidR="006D6474" w:rsidRPr="0059690F" w:rsidRDefault="006D6474" w:rsidP="006D6474">
      <w:pPr>
        <w:rPr>
          <w:i/>
        </w:rPr>
      </w:pPr>
    </w:p>
    <w:p w:rsidR="006D6474" w:rsidRPr="0059690F" w:rsidRDefault="006D6474" w:rsidP="006D6474">
      <w:r w:rsidRPr="0059690F">
        <w:t>_______________________________</w:t>
      </w:r>
    </w:p>
    <w:p w:rsidR="006D6474" w:rsidRPr="0059690F" w:rsidRDefault="006D6474" w:rsidP="006D6474">
      <w:pPr>
        <w:rPr>
          <w:i/>
        </w:rPr>
      </w:pPr>
      <w:r w:rsidRPr="0059690F">
        <w:rPr>
          <w:i/>
        </w:rPr>
        <w:t>[Insert name of approved examiner]</w:t>
      </w:r>
    </w:p>
    <w:p w:rsidR="006D6474" w:rsidRPr="0059690F" w:rsidRDefault="006D6474" w:rsidP="006D6474">
      <w:pPr>
        <w:rPr>
          <w:i/>
        </w:rPr>
      </w:pPr>
      <w:r w:rsidRPr="0059690F">
        <w:t>Approved examiner under section</w:t>
      </w:r>
      <w:r w:rsidR="0059690F" w:rsidRPr="0059690F">
        <w:t> </w:t>
      </w:r>
      <w:r w:rsidRPr="0059690F">
        <w:t xml:space="preserve">183 of the </w:t>
      </w:r>
      <w:r w:rsidRPr="0059690F">
        <w:rPr>
          <w:i/>
        </w:rPr>
        <w:t>Proceeds of Crime Act 2002</w:t>
      </w:r>
      <w:r w:rsidRPr="0059690F">
        <w:t>.</w:t>
      </w:r>
    </w:p>
    <w:p w:rsidR="006D6474" w:rsidRPr="0059690F" w:rsidRDefault="006D6474" w:rsidP="006D6474">
      <w:pPr>
        <w:rPr>
          <w:i/>
        </w:rPr>
      </w:pPr>
      <w:r w:rsidRPr="0059690F">
        <w:rPr>
          <w:i/>
        </w:rPr>
        <w:t>[Insert date]</w:t>
      </w:r>
    </w:p>
    <w:p w:rsidR="006D6474" w:rsidRPr="0059690F" w:rsidRDefault="006D6474" w:rsidP="006D6474">
      <w:pPr>
        <w:sectPr w:rsidR="006D6474" w:rsidRPr="0059690F" w:rsidSect="000352C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6D6474" w:rsidRPr="0059690F" w:rsidRDefault="006D6474" w:rsidP="006D6474">
      <w:pPr>
        <w:pStyle w:val="ActHead6"/>
      </w:pPr>
      <w:bookmarkStart w:id="45" w:name="_Toc11407199"/>
      <w:bookmarkStart w:id="46" w:name="opcAmSched"/>
      <w:bookmarkStart w:id="47" w:name="opcCurrentFind"/>
      <w:r w:rsidRPr="0059690F">
        <w:rPr>
          <w:rStyle w:val="CharAmSchNo"/>
        </w:rPr>
        <w:t>Schedule</w:t>
      </w:r>
      <w:r w:rsidR="0059690F" w:rsidRPr="0059690F">
        <w:rPr>
          <w:rStyle w:val="CharAmSchNo"/>
        </w:rPr>
        <w:t> </w:t>
      </w:r>
      <w:r w:rsidRPr="0059690F">
        <w:rPr>
          <w:rStyle w:val="CharAmSchNo"/>
        </w:rPr>
        <w:t>6</w:t>
      </w:r>
      <w:r w:rsidRPr="0059690F">
        <w:t>—</w:t>
      </w:r>
      <w:r w:rsidRPr="0059690F">
        <w:rPr>
          <w:rStyle w:val="CharAmSchText"/>
        </w:rPr>
        <w:t>Repeals</w:t>
      </w:r>
      <w:bookmarkEnd w:id="45"/>
    </w:p>
    <w:bookmarkEnd w:id="46"/>
    <w:bookmarkEnd w:id="47"/>
    <w:p w:rsidR="006D6474" w:rsidRPr="0059690F" w:rsidRDefault="006D6474" w:rsidP="006D6474">
      <w:pPr>
        <w:pStyle w:val="Header"/>
      </w:pPr>
      <w:r w:rsidRPr="0059690F">
        <w:rPr>
          <w:rStyle w:val="CharAmPartNo"/>
        </w:rPr>
        <w:t xml:space="preserve"> </w:t>
      </w:r>
      <w:r w:rsidRPr="0059690F">
        <w:rPr>
          <w:rStyle w:val="CharAmPartText"/>
        </w:rPr>
        <w:t xml:space="preserve"> </w:t>
      </w:r>
    </w:p>
    <w:p w:rsidR="006D6474" w:rsidRPr="0059690F" w:rsidRDefault="006D6474" w:rsidP="006D6474">
      <w:pPr>
        <w:pStyle w:val="ActHead9"/>
      </w:pPr>
      <w:bookmarkStart w:id="48" w:name="_Toc11407200"/>
      <w:r w:rsidRPr="0059690F">
        <w:t>Proceeds of Crime Regulations</w:t>
      </w:r>
      <w:r w:rsidR="0059690F" w:rsidRPr="0059690F">
        <w:t> </w:t>
      </w:r>
      <w:r w:rsidRPr="0059690F">
        <w:t>2002</w:t>
      </w:r>
      <w:bookmarkEnd w:id="48"/>
    </w:p>
    <w:p w:rsidR="006D6474" w:rsidRPr="0059690F" w:rsidRDefault="006D6474" w:rsidP="006D6474">
      <w:pPr>
        <w:pStyle w:val="ItemHead"/>
      </w:pPr>
      <w:r w:rsidRPr="0059690F">
        <w:t>1  The whole of the instrument</w:t>
      </w:r>
    </w:p>
    <w:p w:rsidR="006D6474" w:rsidRPr="0059690F" w:rsidRDefault="006D6474" w:rsidP="006D6474">
      <w:pPr>
        <w:pStyle w:val="Item"/>
      </w:pPr>
      <w:r w:rsidRPr="0059690F">
        <w:t>Repeal the instrument.</w:t>
      </w:r>
    </w:p>
    <w:p w:rsidR="006D6474" w:rsidRPr="0059690F" w:rsidRDefault="006D6474" w:rsidP="006D6474">
      <w:pPr>
        <w:sectPr w:rsidR="006D6474" w:rsidRPr="0059690F" w:rsidSect="000352C9">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6D6474" w:rsidRPr="0059690F" w:rsidRDefault="006D6474" w:rsidP="006D6474"/>
    <w:p w:rsidR="00FA51FB" w:rsidRPr="0059690F" w:rsidRDefault="00FA51FB" w:rsidP="006D6474"/>
    <w:sectPr w:rsidR="00FA51FB" w:rsidRPr="0059690F" w:rsidSect="000352C9">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8D" w:rsidRDefault="00AE648D" w:rsidP="00715914">
      <w:pPr>
        <w:spacing w:line="240" w:lineRule="auto"/>
      </w:pPr>
      <w:r>
        <w:separator/>
      </w:r>
    </w:p>
  </w:endnote>
  <w:endnote w:type="continuationSeparator" w:id="0">
    <w:p w:rsidR="00AE648D" w:rsidRDefault="00AE64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C9" w:rsidRPr="000352C9" w:rsidRDefault="000352C9" w:rsidP="000352C9">
    <w:pPr>
      <w:pStyle w:val="Footer"/>
      <w:rPr>
        <w:i/>
        <w:sz w:val="18"/>
      </w:rPr>
    </w:pPr>
    <w:r w:rsidRPr="000352C9">
      <w:rPr>
        <w:i/>
        <w:sz w:val="18"/>
      </w:rPr>
      <w:t>OPC63702 -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8A2C51" w:rsidRDefault="00AE648D" w:rsidP="009A1F6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AE648D" w:rsidRPr="008A2C51" w:rsidTr="009A1F62">
      <w:tc>
        <w:tcPr>
          <w:tcW w:w="947" w:type="pct"/>
        </w:tcPr>
        <w:p w:rsidR="00AE648D" w:rsidRPr="008A2C51" w:rsidRDefault="00AE648D" w:rsidP="009A1F62">
          <w:pPr>
            <w:spacing w:line="0" w:lineRule="atLeast"/>
            <w:rPr>
              <w:rFonts w:eastAsia="Calibri" w:cs="Times New Roman"/>
              <w:sz w:val="18"/>
            </w:rPr>
          </w:pPr>
        </w:p>
      </w:tc>
      <w:tc>
        <w:tcPr>
          <w:tcW w:w="3688" w:type="pct"/>
        </w:tcPr>
        <w:p w:rsidR="00AE648D" w:rsidRPr="008A2C51" w:rsidRDefault="00AE648D" w:rsidP="009A1F62">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25A26">
            <w:rPr>
              <w:rFonts w:eastAsia="Calibri" w:cs="Times New Roman"/>
              <w:i/>
              <w:sz w:val="18"/>
            </w:rPr>
            <w:t>Proceeds of Crime Regulations 2019</w:t>
          </w:r>
          <w:r w:rsidRPr="008A2C51">
            <w:rPr>
              <w:rFonts w:eastAsia="Calibri"/>
              <w:i/>
              <w:sz w:val="18"/>
            </w:rPr>
            <w:fldChar w:fldCharType="end"/>
          </w:r>
        </w:p>
      </w:tc>
      <w:tc>
        <w:tcPr>
          <w:tcW w:w="365" w:type="pct"/>
        </w:tcPr>
        <w:p w:rsidR="00AE648D" w:rsidRPr="008A2C51" w:rsidRDefault="00AE648D" w:rsidP="009A1F62">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ED1B67">
            <w:rPr>
              <w:rFonts w:eastAsia="Calibri" w:cs="Times New Roman"/>
              <w:i/>
              <w:noProof/>
              <w:sz w:val="18"/>
            </w:rPr>
            <w:t>23</w:t>
          </w:r>
          <w:r w:rsidRPr="008A2C51">
            <w:rPr>
              <w:rFonts w:eastAsia="Calibri"/>
              <w:i/>
              <w:sz w:val="18"/>
            </w:rPr>
            <w:fldChar w:fldCharType="end"/>
          </w:r>
        </w:p>
      </w:tc>
    </w:tr>
  </w:tbl>
  <w:p w:rsidR="00AE648D" w:rsidRPr="000352C9" w:rsidRDefault="000352C9" w:rsidP="000352C9">
    <w:pPr>
      <w:rPr>
        <w:rFonts w:eastAsia="Calibri" w:cs="Times New Roman"/>
        <w:i/>
        <w:sz w:val="18"/>
      </w:rPr>
    </w:pPr>
    <w:r w:rsidRPr="000352C9">
      <w:rPr>
        <w:rFonts w:eastAsia="Calibri" w:cs="Times New Roman"/>
        <w:i/>
        <w:sz w:val="18"/>
      </w:rPr>
      <w:t>OPC63702 -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33C1C" w:rsidRDefault="00AE648D" w:rsidP="009A1F6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E648D" w:rsidTr="009A1F62">
      <w:tc>
        <w:tcPr>
          <w:tcW w:w="817" w:type="pct"/>
          <w:tcBorders>
            <w:top w:val="nil"/>
            <w:left w:val="nil"/>
            <w:bottom w:val="nil"/>
            <w:right w:val="nil"/>
          </w:tcBorders>
        </w:tcPr>
        <w:p w:rsidR="00AE648D" w:rsidRDefault="00AE648D" w:rsidP="009A1F62">
          <w:pPr>
            <w:spacing w:line="0" w:lineRule="atLeast"/>
            <w:rPr>
              <w:sz w:val="18"/>
            </w:rPr>
          </w:pPr>
        </w:p>
      </w:tc>
      <w:tc>
        <w:tcPr>
          <w:tcW w:w="3765" w:type="pct"/>
          <w:tcBorders>
            <w:top w:val="nil"/>
            <w:left w:val="nil"/>
            <w:bottom w:val="nil"/>
            <w:right w:val="nil"/>
          </w:tcBorders>
        </w:tcPr>
        <w:p w:rsidR="00AE648D" w:rsidRDefault="00AE648D" w:rsidP="009A1F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418" w:type="pct"/>
          <w:tcBorders>
            <w:top w:val="nil"/>
            <w:left w:val="nil"/>
            <w:bottom w:val="nil"/>
            <w:right w:val="nil"/>
          </w:tcBorders>
        </w:tcPr>
        <w:p w:rsidR="00AE648D" w:rsidRDefault="00AE648D" w:rsidP="009A1F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3A2">
            <w:rPr>
              <w:i/>
              <w:noProof/>
              <w:sz w:val="18"/>
            </w:rPr>
            <w:t>25</w:t>
          </w:r>
          <w:r w:rsidRPr="00ED79B6">
            <w:rPr>
              <w:i/>
              <w:sz w:val="18"/>
            </w:rPr>
            <w:fldChar w:fldCharType="end"/>
          </w:r>
        </w:p>
      </w:tc>
    </w:tr>
  </w:tbl>
  <w:p w:rsidR="00AE648D" w:rsidRPr="00ED79B6" w:rsidRDefault="00AE648D" w:rsidP="009A1F62">
    <w:pPr>
      <w:rPr>
        <w:i/>
        <w:sz w:val="18"/>
      </w:rPr>
    </w:pPr>
  </w:p>
  <w:p w:rsidR="00AE648D" w:rsidRPr="000352C9" w:rsidRDefault="000352C9" w:rsidP="000352C9">
    <w:pPr>
      <w:pStyle w:val="Footer"/>
      <w:rPr>
        <w:i/>
        <w:sz w:val="18"/>
      </w:rPr>
    </w:pPr>
    <w:r w:rsidRPr="000352C9">
      <w:rPr>
        <w:i/>
        <w:sz w:val="18"/>
      </w:rPr>
      <w:t>OPC63702 -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D90ABA" w:rsidRDefault="00AE648D" w:rsidP="009A1F6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E648D" w:rsidTr="009A1F62">
      <w:tc>
        <w:tcPr>
          <w:tcW w:w="365" w:type="pct"/>
        </w:tcPr>
        <w:p w:rsidR="00AE648D" w:rsidRDefault="00AE648D" w:rsidP="009A1F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3A2">
            <w:rPr>
              <w:i/>
              <w:noProof/>
              <w:sz w:val="18"/>
            </w:rPr>
            <w:t>25</w:t>
          </w:r>
          <w:r w:rsidRPr="00ED79B6">
            <w:rPr>
              <w:i/>
              <w:sz w:val="18"/>
            </w:rPr>
            <w:fldChar w:fldCharType="end"/>
          </w:r>
        </w:p>
      </w:tc>
      <w:tc>
        <w:tcPr>
          <w:tcW w:w="3688" w:type="pct"/>
        </w:tcPr>
        <w:p w:rsidR="00AE648D" w:rsidRDefault="00AE648D" w:rsidP="009A1F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947" w:type="pct"/>
        </w:tcPr>
        <w:p w:rsidR="00AE648D" w:rsidRDefault="00AE648D" w:rsidP="009A1F62">
          <w:pPr>
            <w:spacing w:line="0" w:lineRule="atLeast"/>
            <w:jc w:val="right"/>
            <w:rPr>
              <w:sz w:val="18"/>
            </w:rPr>
          </w:pPr>
        </w:p>
      </w:tc>
    </w:tr>
  </w:tbl>
  <w:p w:rsidR="00AE648D" w:rsidRPr="000352C9" w:rsidRDefault="000352C9" w:rsidP="000352C9">
    <w:pPr>
      <w:rPr>
        <w:rFonts w:cs="Times New Roman"/>
        <w:i/>
        <w:sz w:val="18"/>
      </w:rPr>
    </w:pPr>
    <w:r w:rsidRPr="000352C9">
      <w:rPr>
        <w:rFonts w:cs="Times New Roman"/>
        <w:i/>
        <w:sz w:val="18"/>
      </w:rPr>
      <w:t>OPC63702 -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D90ABA" w:rsidRDefault="00AE648D" w:rsidP="009A1F6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E648D" w:rsidTr="009A1F62">
      <w:tc>
        <w:tcPr>
          <w:tcW w:w="942" w:type="pct"/>
        </w:tcPr>
        <w:p w:rsidR="00AE648D" w:rsidRDefault="00AE648D" w:rsidP="009A1F62">
          <w:pPr>
            <w:spacing w:line="0" w:lineRule="atLeast"/>
            <w:rPr>
              <w:sz w:val="18"/>
            </w:rPr>
          </w:pPr>
        </w:p>
      </w:tc>
      <w:tc>
        <w:tcPr>
          <w:tcW w:w="3671" w:type="pct"/>
        </w:tcPr>
        <w:p w:rsidR="00AE648D" w:rsidRDefault="00AE648D" w:rsidP="009A1F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387" w:type="pct"/>
        </w:tcPr>
        <w:p w:rsidR="00AE648D" w:rsidRDefault="00AE648D" w:rsidP="009A1F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1B67">
            <w:rPr>
              <w:i/>
              <w:noProof/>
              <w:sz w:val="18"/>
            </w:rPr>
            <w:t>25</w:t>
          </w:r>
          <w:r w:rsidRPr="00ED79B6">
            <w:rPr>
              <w:i/>
              <w:sz w:val="18"/>
            </w:rPr>
            <w:fldChar w:fldCharType="end"/>
          </w:r>
        </w:p>
      </w:tc>
    </w:tr>
  </w:tbl>
  <w:p w:rsidR="00AE648D" w:rsidRPr="000352C9" w:rsidRDefault="000352C9" w:rsidP="000352C9">
    <w:pPr>
      <w:rPr>
        <w:rFonts w:cs="Times New Roman"/>
        <w:i/>
        <w:sz w:val="18"/>
      </w:rPr>
    </w:pPr>
    <w:r w:rsidRPr="000352C9">
      <w:rPr>
        <w:rFonts w:cs="Times New Roman"/>
        <w:i/>
        <w:sz w:val="18"/>
      </w:rPr>
      <w:t>OPC63702 -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pPr>
      <w:pBdr>
        <w:top w:val="single" w:sz="6" w:space="1" w:color="auto"/>
      </w:pBdr>
      <w:rPr>
        <w:sz w:val="18"/>
      </w:rPr>
    </w:pPr>
  </w:p>
  <w:p w:rsidR="00AE648D" w:rsidRDefault="00AE648D">
    <w:pPr>
      <w:jc w:val="right"/>
      <w:rPr>
        <w:i/>
        <w:sz w:val="18"/>
      </w:rPr>
    </w:pPr>
    <w:r>
      <w:rPr>
        <w:i/>
        <w:sz w:val="18"/>
      </w:rPr>
      <w:fldChar w:fldCharType="begin"/>
    </w:r>
    <w:r>
      <w:rPr>
        <w:i/>
        <w:sz w:val="18"/>
      </w:rPr>
      <w:instrText xml:space="preserve"> STYLEREF ShortT </w:instrText>
    </w:r>
    <w:r>
      <w:rPr>
        <w:i/>
        <w:sz w:val="18"/>
      </w:rPr>
      <w:fldChar w:fldCharType="separate"/>
    </w:r>
    <w:r w:rsidR="00B25A26">
      <w:rPr>
        <w:i/>
        <w:noProof/>
        <w:sz w:val="18"/>
      </w:rPr>
      <w:t>Proceeds of Crime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25A2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E03A2">
      <w:rPr>
        <w:i/>
        <w:noProof/>
        <w:sz w:val="18"/>
      </w:rPr>
      <w:t>25</w:t>
    </w:r>
    <w:r>
      <w:rPr>
        <w:i/>
        <w:sz w:val="18"/>
      </w:rPr>
      <w:fldChar w:fldCharType="end"/>
    </w:r>
  </w:p>
  <w:p w:rsidR="00AE648D" w:rsidRPr="000352C9" w:rsidRDefault="000352C9" w:rsidP="000352C9">
    <w:pPr>
      <w:rPr>
        <w:rFonts w:cs="Times New Roman"/>
        <w:i/>
        <w:sz w:val="18"/>
      </w:rPr>
    </w:pPr>
    <w:r w:rsidRPr="000352C9">
      <w:rPr>
        <w:rFonts w:cs="Times New Roman"/>
        <w:i/>
        <w:sz w:val="18"/>
      </w:rPr>
      <w:t>OPC63702 -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33C1C" w:rsidRDefault="00AE648D" w:rsidP="0087170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E648D" w:rsidTr="00FA51FB">
      <w:tc>
        <w:tcPr>
          <w:tcW w:w="418" w:type="pct"/>
          <w:tcBorders>
            <w:top w:val="nil"/>
            <w:left w:val="nil"/>
            <w:bottom w:val="nil"/>
            <w:right w:val="nil"/>
          </w:tcBorders>
        </w:tcPr>
        <w:p w:rsidR="00AE648D" w:rsidRDefault="00AE648D" w:rsidP="00DB09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3A2">
            <w:rPr>
              <w:i/>
              <w:noProof/>
              <w:sz w:val="18"/>
            </w:rPr>
            <w:t>25</w:t>
          </w:r>
          <w:r w:rsidRPr="00ED79B6">
            <w:rPr>
              <w:i/>
              <w:sz w:val="18"/>
            </w:rPr>
            <w:fldChar w:fldCharType="end"/>
          </w:r>
        </w:p>
      </w:tc>
      <w:tc>
        <w:tcPr>
          <w:tcW w:w="3765" w:type="pct"/>
          <w:tcBorders>
            <w:top w:val="nil"/>
            <w:left w:val="nil"/>
            <w:bottom w:val="nil"/>
            <w:right w:val="nil"/>
          </w:tcBorders>
        </w:tcPr>
        <w:p w:rsidR="00AE648D" w:rsidRDefault="00AE648D" w:rsidP="00DB09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817" w:type="pct"/>
          <w:tcBorders>
            <w:top w:val="nil"/>
            <w:left w:val="nil"/>
            <w:bottom w:val="nil"/>
            <w:right w:val="nil"/>
          </w:tcBorders>
        </w:tcPr>
        <w:p w:rsidR="00AE648D" w:rsidRDefault="00AE648D" w:rsidP="00DB0974">
          <w:pPr>
            <w:spacing w:line="0" w:lineRule="atLeast"/>
            <w:jc w:val="right"/>
            <w:rPr>
              <w:sz w:val="18"/>
            </w:rPr>
          </w:pPr>
        </w:p>
      </w:tc>
    </w:tr>
  </w:tbl>
  <w:p w:rsidR="00AE648D" w:rsidRPr="000352C9" w:rsidRDefault="000352C9" w:rsidP="000352C9">
    <w:pPr>
      <w:rPr>
        <w:rFonts w:cs="Times New Roman"/>
        <w:i/>
        <w:sz w:val="18"/>
      </w:rPr>
    </w:pPr>
    <w:r w:rsidRPr="000352C9">
      <w:rPr>
        <w:rFonts w:cs="Times New Roman"/>
        <w:i/>
        <w:sz w:val="18"/>
      </w:rPr>
      <w:t>OPC63702 -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33C1C" w:rsidRDefault="00AE648D" w:rsidP="0087170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E648D" w:rsidTr="00FA51FB">
      <w:tc>
        <w:tcPr>
          <w:tcW w:w="817" w:type="pct"/>
          <w:tcBorders>
            <w:top w:val="nil"/>
            <w:left w:val="nil"/>
            <w:bottom w:val="nil"/>
            <w:right w:val="nil"/>
          </w:tcBorders>
        </w:tcPr>
        <w:p w:rsidR="00AE648D" w:rsidRDefault="00AE648D" w:rsidP="00DB0974">
          <w:pPr>
            <w:spacing w:line="0" w:lineRule="atLeast"/>
            <w:rPr>
              <w:sz w:val="18"/>
            </w:rPr>
          </w:pPr>
        </w:p>
      </w:tc>
      <w:tc>
        <w:tcPr>
          <w:tcW w:w="3765" w:type="pct"/>
          <w:tcBorders>
            <w:top w:val="nil"/>
            <w:left w:val="nil"/>
            <w:bottom w:val="nil"/>
            <w:right w:val="nil"/>
          </w:tcBorders>
        </w:tcPr>
        <w:p w:rsidR="00AE648D" w:rsidRDefault="00AE648D" w:rsidP="00DB09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418" w:type="pct"/>
          <w:tcBorders>
            <w:top w:val="nil"/>
            <w:left w:val="nil"/>
            <w:bottom w:val="nil"/>
            <w:right w:val="nil"/>
          </w:tcBorders>
        </w:tcPr>
        <w:p w:rsidR="00AE648D" w:rsidRDefault="00AE648D" w:rsidP="00DB09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3A2">
            <w:rPr>
              <w:i/>
              <w:noProof/>
              <w:sz w:val="18"/>
            </w:rPr>
            <w:t>25</w:t>
          </w:r>
          <w:r w:rsidRPr="00ED79B6">
            <w:rPr>
              <w:i/>
              <w:sz w:val="18"/>
            </w:rPr>
            <w:fldChar w:fldCharType="end"/>
          </w:r>
        </w:p>
      </w:tc>
    </w:tr>
  </w:tbl>
  <w:p w:rsidR="00AE648D" w:rsidRPr="000352C9" w:rsidRDefault="000352C9" w:rsidP="000352C9">
    <w:pPr>
      <w:rPr>
        <w:rFonts w:cs="Times New Roman"/>
        <w:i/>
        <w:sz w:val="18"/>
      </w:rPr>
    </w:pPr>
    <w:r w:rsidRPr="000352C9">
      <w:rPr>
        <w:rFonts w:cs="Times New Roman"/>
        <w:i/>
        <w:sz w:val="18"/>
      </w:rPr>
      <w:t>OPC63702 -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33C1C" w:rsidRDefault="00AE648D"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E648D" w:rsidTr="00FA51FB">
      <w:tc>
        <w:tcPr>
          <w:tcW w:w="817" w:type="pct"/>
          <w:tcBorders>
            <w:top w:val="nil"/>
            <w:left w:val="nil"/>
            <w:bottom w:val="nil"/>
            <w:right w:val="nil"/>
          </w:tcBorders>
        </w:tcPr>
        <w:p w:rsidR="00AE648D" w:rsidRDefault="00AE648D" w:rsidP="00DB0974">
          <w:pPr>
            <w:spacing w:line="0" w:lineRule="atLeast"/>
            <w:rPr>
              <w:sz w:val="18"/>
            </w:rPr>
          </w:pPr>
        </w:p>
      </w:tc>
      <w:tc>
        <w:tcPr>
          <w:tcW w:w="3765" w:type="pct"/>
          <w:tcBorders>
            <w:top w:val="nil"/>
            <w:left w:val="nil"/>
            <w:bottom w:val="nil"/>
            <w:right w:val="nil"/>
          </w:tcBorders>
        </w:tcPr>
        <w:p w:rsidR="00AE648D" w:rsidRDefault="00AE648D" w:rsidP="00DB09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418" w:type="pct"/>
          <w:tcBorders>
            <w:top w:val="nil"/>
            <w:left w:val="nil"/>
            <w:bottom w:val="nil"/>
            <w:right w:val="nil"/>
          </w:tcBorders>
        </w:tcPr>
        <w:p w:rsidR="00AE648D" w:rsidRDefault="00AE648D" w:rsidP="00DB09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3A2">
            <w:rPr>
              <w:i/>
              <w:noProof/>
              <w:sz w:val="18"/>
            </w:rPr>
            <w:t>25</w:t>
          </w:r>
          <w:r w:rsidRPr="00ED79B6">
            <w:rPr>
              <w:i/>
              <w:sz w:val="18"/>
            </w:rPr>
            <w:fldChar w:fldCharType="end"/>
          </w:r>
        </w:p>
      </w:tc>
    </w:tr>
  </w:tbl>
  <w:p w:rsidR="00AE648D" w:rsidRPr="000352C9" w:rsidRDefault="000352C9" w:rsidP="000352C9">
    <w:pPr>
      <w:rPr>
        <w:rFonts w:cs="Times New Roman"/>
        <w:i/>
        <w:sz w:val="18"/>
      </w:rPr>
    </w:pPr>
    <w:r w:rsidRPr="000352C9">
      <w:rPr>
        <w:rFonts w:cs="Times New Roman"/>
        <w:i/>
        <w:sz w:val="18"/>
      </w:rPr>
      <w:t>OPC63702 -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rsidP="009A1F62">
    <w:pPr>
      <w:pStyle w:val="Footer"/>
      <w:spacing w:before="120"/>
    </w:pPr>
  </w:p>
  <w:p w:rsidR="00AE648D" w:rsidRPr="000352C9" w:rsidRDefault="000352C9" w:rsidP="000352C9">
    <w:pPr>
      <w:pStyle w:val="Footer"/>
      <w:rPr>
        <w:i/>
        <w:sz w:val="18"/>
      </w:rPr>
    </w:pPr>
    <w:r w:rsidRPr="000352C9">
      <w:rPr>
        <w:i/>
        <w:sz w:val="18"/>
      </w:rPr>
      <w:t>OPC63702 -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0352C9" w:rsidRDefault="000352C9" w:rsidP="000352C9">
    <w:pPr>
      <w:pStyle w:val="Footer"/>
      <w:tabs>
        <w:tab w:val="clear" w:pos="4153"/>
        <w:tab w:val="clear" w:pos="8306"/>
        <w:tab w:val="center" w:pos="4150"/>
        <w:tab w:val="right" w:pos="8307"/>
      </w:tabs>
      <w:spacing w:before="120"/>
      <w:rPr>
        <w:i/>
        <w:sz w:val="18"/>
      </w:rPr>
    </w:pPr>
    <w:r w:rsidRPr="000352C9">
      <w:rPr>
        <w:i/>
        <w:sz w:val="18"/>
      </w:rPr>
      <w:t>OPC63702 -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33C1C" w:rsidRDefault="00AE648D" w:rsidP="009A1F6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E648D" w:rsidTr="009A1F62">
      <w:tc>
        <w:tcPr>
          <w:tcW w:w="418" w:type="pct"/>
          <w:tcBorders>
            <w:top w:val="nil"/>
            <w:left w:val="nil"/>
            <w:bottom w:val="nil"/>
            <w:right w:val="nil"/>
          </w:tcBorders>
        </w:tcPr>
        <w:p w:rsidR="00AE648D" w:rsidRDefault="00AE648D" w:rsidP="009A1F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1B67">
            <w:rPr>
              <w:i/>
              <w:noProof/>
              <w:sz w:val="18"/>
            </w:rPr>
            <w:t>ii</w:t>
          </w:r>
          <w:r w:rsidRPr="00ED79B6">
            <w:rPr>
              <w:i/>
              <w:sz w:val="18"/>
            </w:rPr>
            <w:fldChar w:fldCharType="end"/>
          </w:r>
        </w:p>
      </w:tc>
      <w:tc>
        <w:tcPr>
          <w:tcW w:w="3765" w:type="pct"/>
          <w:tcBorders>
            <w:top w:val="nil"/>
            <w:left w:val="nil"/>
            <w:bottom w:val="nil"/>
            <w:right w:val="nil"/>
          </w:tcBorders>
        </w:tcPr>
        <w:p w:rsidR="00AE648D" w:rsidRDefault="00AE648D" w:rsidP="009A1F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817" w:type="pct"/>
          <w:tcBorders>
            <w:top w:val="nil"/>
            <w:left w:val="nil"/>
            <w:bottom w:val="nil"/>
            <w:right w:val="nil"/>
          </w:tcBorders>
        </w:tcPr>
        <w:p w:rsidR="00AE648D" w:rsidRDefault="00AE648D" w:rsidP="009A1F62">
          <w:pPr>
            <w:spacing w:line="0" w:lineRule="atLeast"/>
            <w:jc w:val="right"/>
            <w:rPr>
              <w:sz w:val="18"/>
            </w:rPr>
          </w:pPr>
        </w:p>
      </w:tc>
    </w:tr>
  </w:tbl>
  <w:p w:rsidR="00AE648D" w:rsidRPr="000352C9" w:rsidRDefault="000352C9" w:rsidP="000352C9">
    <w:pPr>
      <w:rPr>
        <w:rFonts w:cs="Times New Roman"/>
        <w:i/>
        <w:sz w:val="18"/>
      </w:rPr>
    </w:pPr>
    <w:r w:rsidRPr="000352C9">
      <w:rPr>
        <w:rFonts w:cs="Times New Roman"/>
        <w:i/>
        <w:sz w:val="18"/>
      </w:rPr>
      <w:t>OPC63702 -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33C1C" w:rsidRDefault="00AE648D" w:rsidP="009A1F6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AE648D" w:rsidTr="009A1F62">
      <w:tc>
        <w:tcPr>
          <w:tcW w:w="816" w:type="pct"/>
          <w:tcBorders>
            <w:top w:val="nil"/>
            <w:left w:val="nil"/>
            <w:bottom w:val="nil"/>
            <w:right w:val="nil"/>
          </w:tcBorders>
        </w:tcPr>
        <w:p w:rsidR="00AE648D" w:rsidRDefault="00AE648D" w:rsidP="009A1F62">
          <w:pPr>
            <w:spacing w:line="0" w:lineRule="atLeast"/>
            <w:rPr>
              <w:sz w:val="18"/>
            </w:rPr>
          </w:pPr>
        </w:p>
      </w:tc>
      <w:tc>
        <w:tcPr>
          <w:tcW w:w="3765" w:type="pct"/>
          <w:tcBorders>
            <w:top w:val="nil"/>
            <w:left w:val="nil"/>
            <w:bottom w:val="nil"/>
            <w:right w:val="nil"/>
          </w:tcBorders>
        </w:tcPr>
        <w:p w:rsidR="00AE648D" w:rsidRDefault="00AE648D" w:rsidP="009A1F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419" w:type="pct"/>
          <w:tcBorders>
            <w:top w:val="nil"/>
            <w:left w:val="nil"/>
            <w:bottom w:val="nil"/>
            <w:right w:val="nil"/>
          </w:tcBorders>
        </w:tcPr>
        <w:p w:rsidR="00AE648D" w:rsidRDefault="00AE648D" w:rsidP="009A1F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1B67">
            <w:rPr>
              <w:i/>
              <w:noProof/>
              <w:sz w:val="18"/>
            </w:rPr>
            <w:t>i</w:t>
          </w:r>
          <w:r w:rsidRPr="00ED79B6">
            <w:rPr>
              <w:i/>
              <w:sz w:val="18"/>
            </w:rPr>
            <w:fldChar w:fldCharType="end"/>
          </w:r>
        </w:p>
      </w:tc>
    </w:tr>
  </w:tbl>
  <w:p w:rsidR="00AE648D" w:rsidRPr="000352C9" w:rsidRDefault="000352C9" w:rsidP="000352C9">
    <w:pPr>
      <w:rPr>
        <w:rFonts w:cs="Times New Roman"/>
        <w:i/>
        <w:sz w:val="18"/>
      </w:rPr>
    </w:pPr>
    <w:r w:rsidRPr="000352C9">
      <w:rPr>
        <w:rFonts w:cs="Times New Roman"/>
        <w:i/>
        <w:sz w:val="18"/>
      </w:rPr>
      <w:t>OPC63702 -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8A2C51" w:rsidRDefault="00AE648D" w:rsidP="009A1F6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AE648D" w:rsidRPr="008A2C51" w:rsidTr="009A1F62">
      <w:tc>
        <w:tcPr>
          <w:tcW w:w="365" w:type="pct"/>
        </w:tcPr>
        <w:p w:rsidR="00AE648D" w:rsidRPr="008A2C51" w:rsidRDefault="00AE648D" w:rsidP="009A1F62">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ED1B67">
            <w:rPr>
              <w:rFonts w:eastAsia="Calibri" w:cs="Times New Roman"/>
              <w:i/>
              <w:noProof/>
              <w:sz w:val="18"/>
            </w:rPr>
            <w:t>10</w:t>
          </w:r>
          <w:r w:rsidRPr="008A2C51">
            <w:rPr>
              <w:rFonts w:eastAsia="Calibri"/>
              <w:i/>
              <w:sz w:val="18"/>
            </w:rPr>
            <w:fldChar w:fldCharType="end"/>
          </w:r>
        </w:p>
      </w:tc>
      <w:tc>
        <w:tcPr>
          <w:tcW w:w="3688" w:type="pct"/>
        </w:tcPr>
        <w:p w:rsidR="00AE648D" w:rsidRPr="008A2C51" w:rsidRDefault="00AE648D" w:rsidP="009A1F62">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25A26">
            <w:rPr>
              <w:rFonts w:eastAsia="Calibri" w:cs="Times New Roman"/>
              <w:i/>
              <w:sz w:val="18"/>
            </w:rPr>
            <w:t>Proceeds of Crime Regulations 2019</w:t>
          </w:r>
          <w:r w:rsidRPr="008A2C51">
            <w:rPr>
              <w:rFonts w:eastAsia="Calibri"/>
              <w:i/>
              <w:sz w:val="18"/>
            </w:rPr>
            <w:fldChar w:fldCharType="end"/>
          </w:r>
        </w:p>
      </w:tc>
      <w:tc>
        <w:tcPr>
          <w:tcW w:w="947" w:type="pct"/>
        </w:tcPr>
        <w:p w:rsidR="00AE648D" w:rsidRPr="008A2C51" w:rsidRDefault="00AE648D" w:rsidP="009A1F62">
          <w:pPr>
            <w:spacing w:line="0" w:lineRule="atLeast"/>
            <w:jc w:val="right"/>
            <w:rPr>
              <w:rFonts w:eastAsia="Calibri" w:cs="Times New Roman"/>
              <w:sz w:val="18"/>
            </w:rPr>
          </w:pPr>
        </w:p>
      </w:tc>
    </w:tr>
  </w:tbl>
  <w:p w:rsidR="00AE648D" w:rsidRPr="000352C9" w:rsidRDefault="000352C9" w:rsidP="000352C9">
    <w:pPr>
      <w:rPr>
        <w:rFonts w:eastAsia="Calibri" w:cs="Times New Roman"/>
        <w:i/>
        <w:sz w:val="18"/>
      </w:rPr>
    </w:pPr>
    <w:r w:rsidRPr="000352C9">
      <w:rPr>
        <w:rFonts w:eastAsia="Calibri" w:cs="Times New Roman"/>
        <w:i/>
        <w:sz w:val="18"/>
      </w:rPr>
      <w:t>OPC63702 -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8A2C51" w:rsidRDefault="00AE648D" w:rsidP="009A1F62">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E648D" w:rsidRPr="008A2C51" w:rsidTr="009A1F62">
      <w:tc>
        <w:tcPr>
          <w:tcW w:w="947" w:type="pct"/>
        </w:tcPr>
        <w:p w:rsidR="00AE648D" w:rsidRPr="008A2C51" w:rsidRDefault="00AE648D" w:rsidP="009A1F62">
          <w:pPr>
            <w:spacing w:line="0" w:lineRule="atLeast"/>
            <w:rPr>
              <w:rFonts w:eastAsia="Calibri"/>
              <w:sz w:val="18"/>
            </w:rPr>
          </w:pPr>
        </w:p>
      </w:tc>
      <w:tc>
        <w:tcPr>
          <w:tcW w:w="3688" w:type="pct"/>
        </w:tcPr>
        <w:p w:rsidR="00AE648D" w:rsidRPr="008A2C51" w:rsidRDefault="00AE648D" w:rsidP="009A1F62">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B25A26">
            <w:rPr>
              <w:rFonts w:eastAsia="Calibri"/>
              <w:i/>
              <w:sz w:val="18"/>
            </w:rPr>
            <w:t>Proceeds of Crime Regulations 2019</w:t>
          </w:r>
          <w:r w:rsidRPr="008A2C51">
            <w:rPr>
              <w:rFonts w:eastAsia="Calibri"/>
              <w:i/>
              <w:sz w:val="18"/>
            </w:rPr>
            <w:fldChar w:fldCharType="end"/>
          </w:r>
        </w:p>
      </w:tc>
      <w:tc>
        <w:tcPr>
          <w:tcW w:w="365" w:type="pct"/>
        </w:tcPr>
        <w:p w:rsidR="00AE648D" w:rsidRPr="008A2C51" w:rsidRDefault="00AE648D" w:rsidP="009A1F62">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ED1B67">
            <w:rPr>
              <w:rFonts w:eastAsia="Calibri"/>
              <w:i/>
              <w:noProof/>
              <w:sz w:val="18"/>
            </w:rPr>
            <w:t>1</w:t>
          </w:r>
          <w:r w:rsidRPr="008A2C51">
            <w:rPr>
              <w:rFonts w:eastAsia="Calibri"/>
              <w:i/>
              <w:sz w:val="18"/>
            </w:rPr>
            <w:fldChar w:fldCharType="end"/>
          </w:r>
        </w:p>
      </w:tc>
    </w:tr>
  </w:tbl>
  <w:p w:rsidR="00AE648D" w:rsidRPr="000352C9" w:rsidRDefault="000352C9" w:rsidP="000352C9">
    <w:pPr>
      <w:rPr>
        <w:rFonts w:eastAsia="Calibri" w:cs="Times New Roman"/>
        <w:i/>
        <w:sz w:val="18"/>
      </w:rPr>
    </w:pPr>
    <w:r w:rsidRPr="000352C9">
      <w:rPr>
        <w:rFonts w:eastAsia="Calibri" w:cs="Times New Roman"/>
        <w:i/>
        <w:sz w:val="18"/>
      </w:rPr>
      <w:t>OPC63702 -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33C1C" w:rsidRDefault="00AE648D" w:rsidP="009A1F6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E648D" w:rsidTr="009A1F62">
      <w:tc>
        <w:tcPr>
          <w:tcW w:w="817" w:type="pct"/>
          <w:tcBorders>
            <w:top w:val="nil"/>
            <w:left w:val="nil"/>
            <w:bottom w:val="nil"/>
            <w:right w:val="nil"/>
          </w:tcBorders>
        </w:tcPr>
        <w:p w:rsidR="00AE648D" w:rsidRDefault="00AE648D" w:rsidP="009A1F62">
          <w:pPr>
            <w:spacing w:line="0" w:lineRule="atLeast"/>
            <w:rPr>
              <w:sz w:val="18"/>
            </w:rPr>
          </w:pPr>
        </w:p>
      </w:tc>
      <w:tc>
        <w:tcPr>
          <w:tcW w:w="3765" w:type="pct"/>
          <w:tcBorders>
            <w:top w:val="nil"/>
            <w:left w:val="nil"/>
            <w:bottom w:val="nil"/>
            <w:right w:val="nil"/>
          </w:tcBorders>
        </w:tcPr>
        <w:p w:rsidR="00AE648D" w:rsidRDefault="00AE648D" w:rsidP="009A1F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5A26">
            <w:rPr>
              <w:i/>
              <w:sz w:val="18"/>
            </w:rPr>
            <w:t>Proceeds of Crime Regulations 2019</w:t>
          </w:r>
          <w:r w:rsidRPr="007A1328">
            <w:rPr>
              <w:i/>
              <w:sz w:val="18"/>
            </w:rPr>
            <w:fldChar w:fldCharType="end"/>
          </w:r>
        </w:p>
      </w:tc>
      <w:tc>
        <w:tcPr>
          <w:tcW w:w="418" w:type="pct"/>
          <w:tcBorders>
            <w:top w:val="nil"/>
            <w:left w:val="nil"/>
            <w:bottom w:val="nil"/>
            <w:right w:val="nil"/>
          </w:tcBorders>
        </w:tcPr>
        <w:p w:rsidR="00AE648D" w:rsidRDefault="00AE648D" w:rsidP="009A1F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3A2">
            <w:rPr>
              <w:i/>
              <w:noProof/>
              <w:sz w:val="18"/>
            </w:rPr>
            <w:t>25</w:t>
          </w:r>
          <w:r w:rsidRPr="00ED79B6">
            <w:rPr>
              <w:i/>
              <w:sz w:val="18"/>
            </w:rPr>
            <w:fldChar w:fldCharType="end"/>
          </w:r>
        </w:p>
      </w:tc>
    </w:tr>
  </w:tbl>
  <w:p w:rsidR="00AE648D" w:rsidRPr="00ED79B6" w:rsidRDefault="00AE648D" w:rsidP="009A1F62">
    <w:pPr>
      <w:rPr>
        <w:i/>
        <w:sz w:val="18"/>
      </w:rPr>
    </w:pPr>
  </w:p>
  <w:p w:rsidR="00AE648D" w:rsidRPr="000352C9" w:rsidRDefault="000352C9" w:rsidP="000352C9">
    <w:pPr>
      <w:pStyle w:val="Footer"/>
      <w:rPr>
        <w:rFonts w:eastAsia="Calibri"/>
        <w:i/>
        <w:sz w:val="18"/>
      </w:rPr>
    </w:pPr>
    <w:r w:rsidRPr="000352C9">
      <w:rPr>
        <w:rFonts w:eastAsia="Calibri"/>
        <w:i/>
        <w:sz w:val="18"/>
      </w:rPr>
      <w:t>OPC63702 -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8A2C51" w:rsidRDefault="00AE648D" w:rsidP="009A1F6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AE648D" w:rsidRPr="008A2C51" w:rsidTr="009A1F62">
      <w:tc>
        <w:tcPr>
          <w:tcW w:w="365" w:type="pct"/>
        </w:tcPr>
        <w:p w:rsidR="00AE648D" w:rsidRPr="008A2C51" w:rsidRDefault="00AE648D" w:rsidP="009A1F62">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ED1B67">
            <w:rPr>
              <w:rFonts w:eastAsia="Calibri" w:cs="Times New Roman"/>
              <w:i/>
              <w:noProof/>
              <w:sz w:val="18"/>
            </w:rPr>
            <w:t>24</w:t>
          </w:r>
          <w:r w:rsidRPr="008A2C51">
            <w:rPr>
              <w:rFonts w:eastAsia="Calibri"/>
              <w:i/>
              <w:sz w:val="18"/>
            </w:rPr>
            <w:fldChar w:fldCharType="end"/>
          </w:r>
        </w:p>
      </w:tc>
      <w:tc>
        <w:tcPr>
          <w:tcW w:w="3688" w:type="pct"/>
        </w:tcPr>
        <w:p w:rsidR="00AE648D" w:rsidRPr="008A2C51" w:rsidRDefault="00AE648D" w:rsidP="009A1F62">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25A26">
            <w:rPr>
              <w:rFonts w:eastAsia="Calibri" w:cs="Times New Roman"/>
              <w:i/>
              <w:sz w:val="18"/>
            </w:rPr>
            <w:t>Proceeds of Crime Regulations 2019</w:t>
          </w:r>
          <w:r w:rsidRPr="008A2C51">
            <w:rPr>
              <w:rFonts w:eastAsia="Calibri"/>
              <w:i/>
              <w:sz w:val="18"/>
            </w:rPr>
            <w:fldChar w:fldCharType="end"/>
          </w:r>
        </w:p>
      </w:tc>
      <w:tc>
        <w:tcPr>
          <w:tcW w:w="947" w:type="pct"/>
        </w:tcPr>
        <w:p w:rsidR="00AE648D" w:rsidRPr="008A2C51" w:rsidRDefault="00AE648D" w:rsidP="009A1F62">
          <w:pPr>
            <w:spacing w:line="0" w:lineRule="atLeast"/>
            <w:jc w:val="right"/>
            <w:rPr>
              <w:rFonts w:eastAsia="Calibri" w:cs="Times New Roman"/>
              <w:sz w:val="18"/>
            </w:rPr>
          </w:pPr>
        </w:p>
      </w:tc>
    </w:tr>
  </w:tbl>
  <w:p w:rsidR="00AE648D" w:rsidRPr="000352C9" w:rsidRDefault="000352C9" w:rsidP="000352C9">
    <w:pPr>
      <w:rPr>
        <w:rFonts w:eastAsia="Calibri" w:cs="Times New Roman"/>
        <w:i/>
        <w:sz w:val="18"/>
      </w:rPr>
    </w:pPr>
    <w:r w:rsidRPr="000352C9">
      <w:rPr>
        <w:rFonts w:eastAsia="Calibri" w:cs="Times New Roman"/>
        <w:i/>
        <w:sz w:val="18"/>
      </w:rPr>
      <w:t>OPC63702 -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8D" w:rsidRDefault="00AE648D" w:rsidP="00715914">
      <w:pPr>
        <w:spacing w:line="240" w:lineRule="auto"/>
      </w:pPr>
      <w:r>
        <w:separator/>
      </w:r>
    </w:p>
  </w:footnote>
  <w:footnote w:type="continuationSeparator" w:id="0">
    <w:p w:rsidR="00AE648D" w:rsidRDefault="00AE648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5F1388" w:rsidRDefault="00AE648D"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8A2C51" w:rsidRDefault="00AE648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ED1B67">
      <w:rPr>
        <w:noProof/>
        <w:sz w:val="20"/>
      </w:rPr>
      <w:t>Indictable offences that are serious offences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D1B67">
      <w:rPr>
        <w:b/>
        <w:noProof/>
        <w:sz w:val="20"/>
      </w:rPr>
      <w:t>Schedule 4</w:t>
    </w:r>
    <w:r w:rsidRPr="008A2C51">
      <w:rPr>
        <w:b/>
        <w:sz w:val="20"/>
      </w:rPr>
      <w:fldChar w:fldCharType="end"/>
    </w:r>
  </w:p>
  <w:p w:rsidR="00AE648D" w:rsidRPr="008A2C51" w:rsidRDefault="00AE648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E648D" w:rsidRDefault="00AE648D" w:rsidP="009A1F62">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E648D" w:rsidRPr="008A2C51" w:rsidRDefault="00AE648D" w:rsidP="009A1F62">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pPr>
      <w:rPr>
        <w:sz w:val="20"/>
      </w:rPr>
    </w:pPr>
    <w:r>
      <w:rPr>
        <w:b/>
        <w:sz w:val="20"/>
      </w:rPr>
      <w:fldChar w:fldCharType="begin"/>
    </w:r>
    <w:r>
      <w:rPr>
        <w:b/>
        <w:sz w:val="20"/>
      </w:rPr>
      <w:instrText xml:space="preserve"> STYLEREF CharAmSchNo </w:instrText>
    </w:r>
    <w:r>
      <w:rPr>
        <w:b/>
        <w:sz w:val="20"/>
      </w:rPr>
      <w:fldChar w:fldCharType="separate"/>
    </w:r>
    <w:r w:rsidR="00B25A26">
      <w:rPr>
        <w:b/>
        <w:noProof/>
        <w:sz w:val="20"/>
      </w:rPr>
      <w:t>Schedule 6</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25A26">
      <w:rPr>
        <w:noProof/>
        <w:sz w:val="20"/>
      </w:rPr>
      <w:t>Repeals</w:t>
    </w:r>
    <w:r>
      <w:rPr>
        <w:sz w:val="20"/>
      </w:rPr>
      <w:fldChar w:fldCharType="end"/>
    </w:r>
  </w:p>
  <w:p w:rsidR="00AE648D" w:rsidRDefault="00AE648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E648D" w:rsidRDefault="00AE648D" w:rsidP="009A1F62">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pPr>
      <w:jc w:val="right"/>
      <w:rPr>
        <w:sz w:val="20"/>
      </w:rPr>
    </w:pPr>
    <w:r>
      <w:rPr>
        <w:sz w:val="20"/>
      </w:rPr>
      <w:fldChar w:fldCharType="begin"/>
    </w:r>
    <w:r>
      <w:rPr>
        <w:sz w:val="20"/>
      </w:rPr>
      <w:instrText xml:space="preserve"> STYLEREF CharAmSchText </w:instrText>
    </w:r>
    <w:r>
      <w:rPr>
        <w:sz w:val="20"/>
      </w:rPr>
      <w:fldChar w:fldCharType="separate"/>
    </w:r>
    <w:r w:rsidR="00ED1B6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D1B67">
      <w:rPr>
        <w:b/>
        <w:noProof/>
        <w:sz w:val="20"/>
      </w:rPr>
      <w:t>Schedule 6</w:t>
    </w:r>
    <w:r>
      <w:rPr>
        <w:b/>
        <w:sz w:val="20"/>
      </w:rPr>
      <w:fldChar w:fldCharType="end"/>
    </w:r>
  </w:p>
  <w:p w:rsidR="00AE648D" w:rsidRDefault="00AE648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E648D" w:rsidRDefault="00AE648D" w:rsidP="009A1F62">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25A26">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25A26">
      <w:rPr>
        <w:noProof/>
        <w:sz w:val="20"/>
      </w:rPr>
      <w:t>Forms</w:t>
    </w:r>
    <w:r>
      <w:rPr>
        <w:sz w:val="20"/>
      </w:rPr>
      <w:fldChar w:fldCharType="end"/>
    </w:r>
  </w:p>
  <w:p w:rsidR="00AE648D" w:rsidRDefault="00AE648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E648D" w:rsidRPr="007A1328" w:rsidRDefault="00AE648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E648D" w:rsidRPr="007A1328" w:rsidRDefault="00AE648D" w:rsidP="00715914">
    <w:pPr>
      <w:rPr>
        <w:b/>
        <w:sz w:val="24"/>
      </w:rPr>
    </w:pPr>
  </w:p>
  <w:p w:rsidR="00AE648D" w:rsidRPr="007A1328" w:rsidRDefault="00AE648D" w:rsidP="0087170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25A2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25A26">
      <w:rPr>
        <w:noProof/>
        <w:sz w:val="24"/>
      </w:rPr>
      <w:t>3</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7A1328" w:rsidRDefault="00AE648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25A26">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25A26">
      <w:rPr>
        <w:b/>
        <w:noProof/>
        <w:sz w:val="20"/>
      </w:rPr>
      <w:t>Schedule 5</w:t>
    </w:r>
    <w:r>
      <w:rPr>
        <w:b/>
        <w:sz w:val="20"/>
      </w:rPr>
      <w:fldChar w:fldCharType="end"/>
    </w:r>
  </w:p>
  <w:p w:rsidR="00AE648D" w:rsidRPr="007A1328" w:rsidRDefault="00AE648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E648D" w:rsidRPr="007A1328" w:rsidRDefault="00AE648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E648D" w:rsidRPr="007A1328" w:rsidRDefault="00AE648D" w:rsidP="00715914">
    <w:pPr>
      <w:jc w:val="right"/>
      <w:rPr>
        <w:b/>
        <w:sz w:val="24"/>
      </w:rPr>
    </w:pPr>
  </w:p>
  <w:p w:rsidR="00AE648D" w:rsidRPr="007A1328" w:rsidRDefault="00AE648D" w:rsidP="0087170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25A2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25A26">
      <w:rPr>
        <w:noProof/>
        <w:sz w:val="24"/>
      </w:rPr>
      <w:t>3</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7A1328" w:rsidRDefault="00AE648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5F1388" w:rsidRDefault="00AE648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5F1388" w:rsidRDefault="00AE648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D79B6" w:rsidRDefault="00AE648D"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D79B6" w:rsidRDefault="00AE648D"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ED79B6" w:rsidRDefault="00AE648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Pr="008A2C51" w:rsidRDefault="00AE648D" w:rsidP="009A1F62">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AE648D" w:rsidRPr="008A2C51" w:rsidRDefault="00AE648D" w:rsidP="009A1F62">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ED1B67">
      <w:rPr>
        <w:rFonts w:eastAsia="Calibri"/>
        <w:b/>
        <w:noProof/>
        <w:sz w:val="20"/>
      </w:rPr>
      <w:t>Part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ED1B67">
      <w:rPr>
        <w:rFonts w:eastAsia="Calibri"/>
        <w:noProof/>
        <w:sz w:val="20"/>
      </w:rPr>
      <w:t>Administration</w:t>
    </w:r>
    <w:r w:rsidRPr="008A2C51">
      <w:rPr>
        <w:rFonts w:eastAsia="Calibri"/>
        <w:sz w:val="20"/>
      </w:rPr>
      <w:fldChar w:fldCharType="end"/>
    </w:r>
  </w:p>
  <w:p w:rsidR="00AE648D" w:rsidRPr="008A2C51" w:rsidRDefault="00AE648D" w:rsidP="009A1F62">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00ED1B67">
      <w:rPr>
        <w:rFonts w:eastAsia="Calibri"/>
        <w:b/>
        <w:sz w:val="20"/>
      </w:rPr>
      <w:fldChar w:fldCharType="separate"/>
    </w:r>
    <w:r w:rsidR="00ED1B67">
      <w:rPr>
        <w:rFonts w:eastAsia="Calibri"/>
        <w:b/>
        <w:noProof/>
        <w:sz w:val="20"/>
      </w:rPr>
      <w:t>Division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00ED1B67">
      <w:rPr>
        <w:rFonts w:eastAsia="Calibri"/>
        <w:sz w:val="20"/>
      </w:rPr>
      <w:fldChar w:fldCharType="separate"/>
    </w:r>
    <w:r w:rsidR="00ED1B67">
      <w:rPr>
        <w:rFonts w:eastAsia="Calibri"/>
        <w:noProof/>
        <w:sz w:val="20"/>
      </w:rPr>
      <w:t>Confiscated Assets Account</w:t>
    </w:r>
    <w:r w:rsidRPr="008A2C51">
      <w:rPr>
        <w:rFonts w:eastAsia="Calibri"/>
        <w:sz w:val="20"/>
      </w:rPr>
      <w:fldChar w:fldCharType="end"/>
    </w:r>
  </w:p>
  <w:p w:rsidR="00AE648D" w:rsidRPr="008A2C51" w:rsidRDefault="00AE648D" w:rsidP="009A1F62">
    <w:pPr>
      <w:rPr>
        <w:rFonts w:eastAsia="Calibri"/>
        <w:b/>
        <w:sz w:val="24"/>
      </w:rPr>
    </w:pPr>
  </w:p>
  <w:p w:rsidR="00AE648D" w:rsidRPr="008A2C51" w:rsidRDefault="00AE648D" w:rsidP="009A1F62">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B25A26">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ED1B67">
      <w:rPr>
        <w:rFonts w:eastAsia="Calibri"/>
        <w:noProof/>
        <w:sz w:val="24"/>
      </w:rPr>
      <w:t>23</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E648D" w:rsidRDefault="00AE648D">
    <w:pPr>
      <w:jc w:val="right"/>
      <w:rPr>
        <w:b/>
        <w:sz w:val="20"/>
      </w:rPr>
    </w:pPr>
    <w:r>
      <w:rPr>
        <w:sz w:val="20"/>
      </w:rPr>
      <w:fldChar w:fldCharType="begin"/>
    </w:r>
    <w:r>
      <w:rPr>
        <w:sz w:val="20"/>
      </w:rPr>
      <w:instrText xml:space="preserve"> STYLEREF CharPartText </w:instrText>
    </w:r>
    <w:r>
      <w:rPr>
        <w:sz w:val="20"/>
      </w:rPr>
      <w:fldChar w:fldCharType="separate"/>
    </w:r>
    <w:r w:rsidR="00ED1B67">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ED1B67">
      <w:rPr>
        <w:b/>
        <w:noProof/>
        <w:sz w:val="20"/>
      </w:rPr>
      <w:t>Part 1</w:t>
    </w:r>
    <w:r>
      <w:rPr>
        <w:b/>
        <w:sz w:val="20"/>
      </w:rPr>
      <w:fldChar w:fldCharType="end"/>
    </w:r>
  </w:p>
  <w:p w:rsidR="00AE648D" w:rsidRDefault="00AE648D">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E648D" w:rsidRDefault="00AE648D">
    <w:pPr>
      <w:jc w:val="right"/>
      <w:rPr>
        <w:b/>
      </w:rPr>
    </w:pPr>
  </w:p>
  <w:p w:rsidR="00AE648D" w:rsidRDefault="00AE648D" w:rsidP="009A1F62">
    <w:pPr>
      <w:pBdr>
        <w:bottom w:val="single" w:sz="6" w:space="1" w:color="auto"/>
      </w:pBdr>
      <w:spacing w:after="120"/>
      <w:jc w:val="right"/>
    </w:pPr>
    <w:r>
      <w:t xml:space="preserve">Section </w:t>
    </w:r>
    <w:fldSimple w:instr=" STYLEREF CharSectno ">
      <w:r w:rsidR="00ED1B67">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8D" w:rsidRDefault="00AE648D">
    <w:pPr>
      <w:rPr>
        <w:sz w:val="20"/>
      </w:rPr>
    </w:pPr>
    <w:r>
      <w:rPr>
        <w:b/>
        <w:sz w:val="20"/>
      </w:rPr>
      <w:fldChar w:fldCharType="begin"/>
    </w:r>
    <w:r>
      <w:rPr>
        <w:b/>
        <w:sz w:val="20"/>
      </w:rPr>
      <w:instrText xml:space="preserve"> STYLEREF CharChapNo </w:instrText>
    </w:r>
    <w:r>
      <w:rPr>
        <w:b/>
        <w:sz w:val="20"/>
      </w:rPr>
      <w:fldChar w:fldCharType="separate"/>
    </w:r>
    <w:r w:rsidR="00ED1B67">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D1B67">
      <w:rPr>
        <w:noProof/>
        <w:sz w:val="20"/>
      </w:rPr>
      <w:t>Forms</w:t>
    </w:r>
    <w:r>
      <w:rPr>
        <w:sz w:val="20"/>
      </w:rPr>
      <w:fldChar w:fldCharType="end"/>
    </w:r>
  </w:p>
  <w:p w:rsidR="00AE648D" w:rsidRDefault="00AE648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E648D" w:rsidRDefault="00AE648D" w:rsidP="009A1F62">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E648D" w:rsidRDefault="00AE648D" w:rsidP="009A1F62">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E2"/>
    <w:rsid w:val="00004470"/>
    <w:rsid w:val="00012964"/>
    <w:rsid w:val="00012E12"/>
    <w:rsid w:val="000136AF"/>
    <w:rsid w:val="000309AE"/>
    <w:rsid w:val="000352C9"/>
    <w:rsid w:val="000437C1"/>
    <w:rsid w:val="0005365D"/>
    <w:rsid w:val="00054009"/>
    <w:rsid w:val="000614BF"/>
    <w:rsid w:val="000A0A1D"/>
    <w:rsid w:val="000B58FA"/>
    <w:rsid w:val="000B72D5"/>
    <w:rsid w:val="000B7E30"/>
    <w:rsid w:val="000D05EF"/>
    <w:rsid w:val="000E2261"/>
    <w:rsid w:val="000F0143"/>
    <w:rsid w:val="000F21C1"/>
    <w:rsid w:val="0010745C"/>
    <w:rsid w:val="001110DA"/>
    <w:rsid w:val="0012306A"/>
    <w:rsid w:val="001315EA"/>
    <w:rsid w:val="00132CEB"/>
    <w:rsid w:val="00142B62"/>
    <w:rsid w:val="0014539C"/>
    <w:rsid w:val="00153893"/>
    <w:rsid w:val="00157B8B"/>
    <w:rsid w:val="0016566E"/>
    <w:rsid w:val="00166C2F"/>
    <w:rsid w:val="001809D7"/>
    <w:rsid w:val="00183EFE"/>
    <w:rsid w:val="001939E1"/>
    <w:rsid w:val="001946D2"/>
    <w:rsid w:val="00194C3E"/>
    <w:rsid w:val="00195382"/>
    <w:rsid w:val="001A0F3E"/>
    <w:rsid w:val="001A4118"/>
    <w:rsid w:val="001B2392"/>
    <w:rsid w:val="001C214F"/>
    <w:rsid w:val="001C61C5"/>
    <w:rsid w:val="001C69C4"/>
    <w:rsid w:val="001D37EF"/>
    <w:rsid w:val="001E3590"/>
    <w:rsid w:val="001E7407"/>
    <w:rsid w:val="001F5D5E"/>
    <w:rsid w:val="001F6219"/>
    <w:rsid w:val="001F6CD4"/>
    <w:rsid w:val="00206C4D"/>
    <w:rsid w:val="0021053C"/>
    <w:rsid w:val="00210FEE"/>
    <w:rsid w:val="00215AF1"/>
    <w:rsid w:val="00220EA9"/>
    <w:rsid w:val="00226562"/>
    <w:rsid w:val="002321E8"/>
    <w:rsid w:val="00236EEC"/>
    <w:rsid w:val="0024010F"/>
    <w:rsid w:val="00240749"/>
    <w:rsid w:val="00243018"/>
    <w:rsid w:val="00255257"/>
    <w:rsid w:val="002564A4"/>
    <w:rsid w:val="00260D14"/>
    <w:rsid w:val="00265B8D"/>
    <w:rsid w:val="0026736C"/>
    <w:rsid w:val="002715E6"/>
    <w:rsid w:val="00281308"/>
    <w:rsid w:val="00284719"/>
    <w:rsid w:val="00297ECB"/>
    <w:rsid w:val="002A6FA1"/>
    <w:rsid w:val="002A7BCF"/>
    <w:rsid w:val="002C2E04"/>
    <w:rsid w:val="002C2EB6"/>
    <w:rsid w:val="002D043A"/>
    <w:rsid w:val="002D2C49"/>
    <w:rsid w:val="002D599C"/>
    <w:rsid w:val="002D6224"/>
    <w:rsid w:val="002E3F4B"/>
    <w:rsid w:val="00304F8B"/>
    <w:rsid w:val="0030601F"/>
    <w:rsid w:val="003354D2"/>
    <w:rsid w:val="00335BC6"/>
    <w:rsid w:val="003415D3"/>
    <w:rsid w:val="00344701"/>
    <w:rsid w:val="00347197"/>
    <w:rsid w:val="00351817"/>
    <w:rsid w:val="00352B0F"/>
    <w:rsid w:val="00356690"/>
    <w:rsid w:val="00360459"/>
    <w:rsid w:val="003827FE"/>
    <w:rsid w:val="00386585"/>
    <w:rsid w:val="0039063F"/>
    <w:rsid w:val="00391C93"/>
    <w:rsid w:val="0039459B"/>
    <w:rsid w:val="003953FB"/>
    <w:rsid w:val="003B3F80"/>
    <w:rsid w:val="003B77A7"/>
    <w:rsid w:val="003C6231"/>
    <w:rsid w:val="003D0BFE"/>
    <w:rsid w:val="003D0F29"/>
    <w:rsid w:val="003D2AE9"/>
    <w:rsid w:val="003D2B0E"/>
    <w:rsid w:val="003D5700"/>
    <w:rsid w:val="003E0E03"/>
    <w:rsid w:val="003E1506"/>
    <w:rsid w:val="003E341B"/>
    <w:rsid w:val="004116CD"/>
    <w:rsid w:val="004144EC"/>
    <w:rsid w:val="00417EB9"/>
    <w:rsid w:val="00424CA9"/>
    <w:rsid w:val="00431E9B"/>
    <w:rsid w:val="004379E3"/>
    <w:rsid w:val="0044015E"/>
    <w:rsid w:val="0044291A"/>
    <w:rsid w:val="00444ABD"/>
    <w:rsid w:val="00461C81"/>
    <w:rsid w:val="00467661"/>
    <w:rsid w:val="00470038"/>
    <w:rsid w:val="004705B7"/>
    <w:rsid w:val="00472DBE"/>
    <w:rsid w:val="00474A19"/>
    <w:rsid w:val="00496F97"/>
    <w:rsid w:val="004A780E"/>
    <w:rsid w:val="004B5532"/>
    <w:rsid w:val="004B5A4E"/>
    <w:rsid w:val="004C04FE"/>
    <w:rsid w:val="004C5DB7"/>
    <w:rsid w:val="004C6AE8"/>
    <w:rsid w:val="004D3593"/>
    <w:rsid w:val="004D5F0B"/>
    <w:rsid w:val="004E063A"/>
    <w:rsid w:val="004E2B85"/>
    <w:rsid w:val="004E7BEC"/>
    <w:rsid w:val="00500575"/>
    <w:rsid w:val="00504DCF"/>
    <w:rsid w:val="00505D3D"/>
    <w:rsid w:val="00506AF6"/>
    <w:rsid w:val="00516B8D"/>
    <w:rsid w:val="0052197B"/>
    <w:rsid w:val="00523A65"/>
    <w:rsid w:val="00537FBC"/>
    <w:rsid w:val="005408F7"/>
    <w:rsid w:val="00547014"/>
    <w:rsid w:val="00554954"/>
    <w:rsid w:val="005574D1"/>
    <w:rsid w:val="0058130E"/>
    <w:rsid w:val="00584811"/>
    <w:rsid w:val="00585784"/>
    <w:rsid w:val="005925E9"/>
    <w:rsid w:val="00593AA6"/>
    <w:rsid w:val="00594161"/>
    <w:rsid w:val="00594749"/>
    <w:rsid w:val="0059690F"/>
    <w:rsid w:val="005971A4"/>
    <w:rsid w:val="005A402B"/>
    <w:rsid w:val="005B1916"/>
    <w:rsid w:val="005B4067"/>
    <w:rsid w:val="005B4AC5"/>
    <w:rsid w:val="005C3F41"/>
    <w:rsid w:val="005D10D4"/>
    <w:rsid w:val="005D2D09"/>
    <w:rsid w:val="00600219"/>
    <w:rsid w:val="00603DC4"/>
    <w:rsid w:val="00620076"/>
    <w:rsid w:val="006220FB"/>
    <w:rsid w:val="006445E2"/>
    <w:rsid w:val="00670EA1"/>
    <w:rsid w:val="00677CC2"/>
    <w:rsid w:val="00686E87"/>
    <w:rsid w:val="006905DE"/>
    <w:rsid w:val="0069207B"/>
    <w:rsid w:val="00694340"/>
    <w:rsid w:val="006944A8"/>
    <w:rsid w:val="00694AF8"/>
    <w:rsid w:val="006B5789"/>
    <w:rsid w:val="006C30C5"/>
    <w:rsid w:val="006C7F8C"/>
    <w:rsid w:val="006D6474"/>
    <w:rsid w:val="006D68CB"/>
    <w:rsid w:val="006E6246"/>
    <w:rsid w:val="006E719D"/>
    <w:rsid w:val="006F318F"/>
    <w:rsid w:val="006F4226"/>
    <w:rsid w:val="006F7E5C"/>
    <w:rsid w:val="0070017E"/>
    <w:rsid w:val="00700B2C"/>
    <w:rsid w:val="007011B8"/>
    <w:rsid w:val="007050A2"/>
    <w:rsid w:val="007106F0"/>
    <w:rsid w:val="007108E4"/>
    <w:rsid w:val="00713084"/>
    <w:rsid w:val="00714F20"/>
    <w:rsid w:val="0071590F"/>
    <w:rsid w:val="00715914"/>
    <w:rsid w:val="00721EC4"/>
    <w:rsid w:val="00731E00"/>
    <w:rsid w:val="00737167"/>
    <w:rsid w:val="0074356F"/>
    <w:rsid w:val="007440B7"/>
    <w:rsid w:val="007500C8"/>
    <w:rsid w:val="0075354A"/>
    <w:rsid w:val="007535D2"/>
    <w:rsid w:val="00756272"/>
    <w:rsid w:val="00764FB3"/>
    <w:rsid w:val="0076681A"/>
    <w:rsid w:val="007715C9"/>
    <w:rsid w:val="00771613"/>
    <w:rsid w:val="00774EDD"/>
    <w:rsid w:val="007757EC"/>
    <w:rsid w:val="00783E89"/>
    <w:rsid w:val="00784CA7"/>
    <w:rsid w:val="00793915"/>
    <w:rsid w:val="007C2253"/>
    <w:rsid w:val="007D5A63"/>
    <w:rsid w:val="007D7B81"/>
    <w:rsid w:val="007E163D"/>
    <w:rsid w:val="007E39ED"/>
    <w:rsid w:val="007E667A"/>
    <w:rsid w:val="007F22AC"/>
    <w:rsid w:val="007F28C9"/>
    <w:rsid w:val="007F53CD"/>
    <w:rsid w:val="007F6031"/>
    <w:rsid w:val="00801CD7"/>
    <w:rsid w:val="00803587"/>
    <w:rsid w:val="00807D9B"/>
    <w:rsid w:val="008117E9"/>
    <w:rsid w:val="00824498"/>
    <w:rsid w:val="00826D8C"/>
    <w:rsid w:val="00836020"/>
    <w:rsid w:val="00844510"/>
    <w:rsid w:val="00846FC0"/>
    <w:rsid w:val="00856A31"/>
    <w:rsid w:val="0085777A"/>
    <w:rsid w:val="00864B24"/>
    <w:rsid w:val="00867B37"/>
    <w:rsid w:val="00871700"/>
    <w:rsid w:val="008754D0"/>
    <w:rsid w:val="00881CC9"/>
    <w:rsid w:val="008835B3"/>
    <w:rsid w:val="008855C9"/>
    <w:rsid w:val="00886456"/>
    <w:rsid w:val="00893407"/>
    <w:rsid w:val="008A46E1"/>
    <w:rsid w:val="008A4F43"/>
    <w:rsid w:val="008B2706"/>
    <w:rsid w:val="008C5475"/>
    <w:rsid w:val="008D0EE0"/>
    <w:rsid w:val="008D7F2B"/>
    <w:rsid w:val="008E6067"/>
    <w:rsid w:val="008F54E7"/>
    <w:rsid w:val="00903422"/>
    <w:rsid w:val="009040BC"/>
    <w:rsid w:val="00912EB5"/>
    <w:rsid w:val="00912F44"/>
    <w:rsid w:val="009149D4"/>
    <w:rsid w:val="00915DF9"/>
    <w:rsid w:val="00920616"/>
    <w:rsid w:val="009250A3"/>
    <w:rsid w:val="009254C3"/>
    <w:rsid w:val="00932377"/>
    <w:rsid w:val="00947D5A"/>
    <w:rsid w:val="009532A5"/>
    <w:rsid w:val="00972AA1"/>
    <w:rsid w:val="00972DCE"/>
    <w:rsid w:val="00977DA8"/>
    <w:rsid w:val="00982242"/>
    <w:rsid w:val="009868E9"/>
    <w:rsid w:val="00986DAA"/>
    <w:rsid w:val="009A1F62"/>
    <w:rsid w:val="009B6E70"/>
    <w:rsid w:val="009E1D4E"/>
    <w:rsid w:val="009E5CFC"/>
    <w:rsid w:val="00A079CB"/>
    <w:rsid w:val="00A12128"/>
    <w:rsid w:val="00A12C1F"/>
    <w:rsid w:val="00A22C98"/>
    <w:rsid w:val="00A231E2"/>
    <w:rsid w:val="00A524FA"/>
    <w:rsid w:val="00A553F3"/>
    <w:rsid w:val="00A608F9"/>
    <w:rsid w:val="00A64912"/>
    <w:rsid w:val="00A70A74"/>
    <w:rsid w:val="00AB0ADD"/>
    <w:rsid w:val="00AB0DE0"/>
    <w:rsid w:val="00AD5641"/>
    <w:rsid w:val="00AD7889"/>
    <w:rsid w:val="00AE138D"/>
    <w:rsid w:val="00AE648D"/>
    <w:rsid w:val="00AF021B"/>
    <w:rsid w:val="00AF06CF"/>
    <w:rsid w:val="00AF19C5"/>
    <w:rsid w:val="00AF6B93"/>
    <w:rsid w:val="00B05CF4"/>
    <w:rsid w:val="00B07CDB"/>
    <w:rsid w:val="00B1352E"/>
    <w:rsid w:val="00B16A31"/>
    <w:rsid w:val="00B171E1"/>
    <w:rsid w:val="00B17DFD"/>
    <w:rsid w:val="00B226B8"/>
    <w:rsid w:val="00B25A26"/>
    <w:rsid w:val="00B308FE"/>
    <w:rsid w:val="00B33709"/>
    <w:rsid w:val="00B33B3C"/>
    <w:rsid w:val="00B4526C"/>
    <w:rsid w:val="00B50ADC"/>
    <w:rsid w:val="00B566B1"/>
    <w:rsid w:val="00B6087D"/>
    <w:rsid w:val="00B63834"/>
    <w:rsid w:val="00B65F8A"/>
    <w:rsid w:val="00B72734"/>
    <w:rsid w:val="00B80199"/>
    <w:rsid w:val="00B83204"/>
    <w:rsid w:val="00B854BD"/>
    <w:rsid w:val="00B945CB"/>
    <w:rsid w:val="00BA0C87"/>
    <w:rsid w:val="00BA220B"/>
    <w:rsid w:val="00BA23FE"/>
    <w:rsid w:val="00BA3A57"/>
    <w:rsid w:val="00BA691F"/>
    <w:rsid w:val="00BB4E1A"/>
    <w:rsid w:val="00BC015E"/>
    <w:rsid w:val="00BC76AC"/>
    <w:rsid w:val="00BD0ECB"/>
    <w:rsid w:val="00BD2B0A"/>
    <w:rsid w:val="00BE2155"/>
    <w:rsid w:val="00BE2213"/>
    <w:rsid w:val="00BE719A"/>
    <w:rsid w:val="00BE720A"/>
    <w:rsid w:val="00BF0D73"/>
    <w:rsid w:val="00BF226F"/>
    <w:rsid w:val="00BF2465"/>
    <w:rsid w:val="00BF3DE1"/>
    <w:rsid w:val="00BF73EF"/>
    <w:rsid w:val="00C00E4B"/>
    <w:rsid w:val="00C25E7F"/>
    <w:rsid w:val="00C2746F"/>
    <w:rsid w:val="00C324A0"/>
    <w:rsid w:val="00C3300F"/>
    <w:rsid w:val="00C370CD"/>
    <w:rsid w:val="00C37ADC"/>
    <w:rsid w:val="00C42BF8"/>
    <w:rsid w:val="00C46259"/>
    <w:rsid w:val="00C50043"/>
    <w:rsid w:val="00C62C0F"/>
    <w:rsid w:val="00C7573B"/>
    <w:rsid w:val="00C93C03"/>
    <w:rsid w:val="00C96C5B"/>
    <w:rsid w:val="00C96F39"/>
    <w:rsid w:val="00CB28AB"/>
    <w:rsid w:val="00CB2C8E"/>
    <w:rsid w:val="00CB2F1A"/>
    <w:rsid w:val="00CB602E"/>
    <w:rsid w:val="00CB6793"/>
    <w:rsid w:val="00CC057E"/>
    <w:rsid w:val="00CD0DE0"/>
    <w:rsid w:val="00CE051D"/>
    <w:rsid w:val="00CE1335"/>
    <w:rsid w:val="00CE493D"/>
    <w:rsid w:val="00CF07FA"/>
    <w:rsid w:val="00CF0BB2"/>
    <w:rsid w:val="00CF217B"/>
    <w:rsid w:val="00CF3EE8"/>
    <w:rsid w:val="00CF5AE0"/>
    <w:rsid w:val="00D050E6"/>
    <w:rsid w:val="00D13441"/>
    <w:rsid w:val="00D150E7"/>
    <w:rsid w:val="00D21AED"/>
    <w:rsid w:val="00D2717C"/>
    <w:rsid w:val="00D32F65"/>
    <w:rsid w:val="00D359EA"/>
    <w:rsid w:val="00D41DBE"/>
    <w:rsid w:val="00D51C68"/>
    <w:rsid w:val="00D52DC2"/>
    <w:rsid w:val="00D53440"/>
    <w:rsid w:val="00D53BCC"/>
    <w:rsid w:val="00D70DFB"/>
    <w:rsid w:val="00D766DF"/>
    <w:rsid w:val="00D8531F"/>
    <w:rsid w:val="00D87F52"/>
    <w:rsid w:val="00DA10B9"/>
    <w:rsid w:val="00DA186E"/>
    <w:rsid w:val="00DA4116"/>
    <w:rsid w:val="00DB0974"/>
    <w:rsid w:val="00DB251C"/>
    <w:rsid w:val="00DB4630"/>
    <w:rsid w:val="00DC2627"/>
    <w:rsid w:val="00DC4F88"/>
    <w:rsid w:val="00DD1A89"/>
    <w:rsid w:val="00DE03A2"/>
    <w:rsid w:val="00DF5314"/>
    <w:rsid w:val="00E05704"/>
    <w:rsid w:val="00E11E44"/>
    <w:rsid w:val="00E275E0"/>
    <w:rsid w:val="00E3270E"/>
    <w:rsid w:val="00E338EF"/>
    <w:rsid w:val="00E3727E"/>
    <w:rsid w:val="00E53136"/>
    <w:rsid w:val="00E544BB"/>
    <w:rsid w:val="00E57A7E"/>
    <w:rsid w:val="00E662CB"/>
    <w:rsid w:val="00E66C0A"/>
    <w:rsid w:val="00E70174"/>
    <w:rsid w:val="00E74DC7"/>
    <w:rsid w:val="00E76806"/>
    <w:rsid w:val="00E8075A"/>
    <w:rsid w:val="00E823B0"/>
    <w:rsid w:val="00E94D5E"/>
    <w:rsid w:val="00E970D6"/>
    <w:rsid w:val="00EA3A34"/>
    <w:rsid w:val="00EA7100"/>
    <w:rsid w:val="00EA7F9F"/>
    <w:rsid w:val="00EB1274"/>
    <w:rsid w:val="00EB6AD0"/>
    <w:rsid w:val="00EC4FEC"/>
    <w:rsid w:val="00EC6AF5"/>
    <w:rsid w:val="00ED1B67"/>
    <w:rsid w:val="00ED2BB6"/>
    <w:rsid w:val="00ED34E1"/>
    <w:rsid w:val="00ED3B8D"/>
    <w:rsid w:val="00ED659C"/>
    <w:rsid w:val="00EE37ED"/>
    <w:rsid w:val="00EF2E3A"/>
    <w:rsid w:val="00F01ECB"/>
    <w:rsid w:val="00F02994"/>
    <w:rsid w:val="00F072A7"/>
    <w:rsid w:val="00F078DC"/>
    <w:rsid w:val="00F177FC"/>
    <w:rsid w:val="00F218D3"/>
    <w:rsid w:val="00F32BA8"/>
    <w:rsid w:val="00F349F1"/>
    <w:rsid w:val="00F366F1"/>
    <w:rsid w:val="00F4350D"/>
    <w:rsid w:val="00F567F7"/>
    <w:rsid w:val="00F62036"/>
    <w:rsid w:val="00F65B52"/>
    <w:rsid w:val="00F67BCA"/>
    <w:rsid w:val="00F73101"/>
    <w:rsid w:val="00F73BD6"/>
    <w:rsid w:val="00F76A67"/>
    <w:rsid w:val="00F776C2"/>
    <w:rsid w:val="00F83989"/>
    <w:rsid w:val="00F85099"/>
    <w:rsid w:val="00F9379C"/>
    <w:rsid w:val="00F9632C"/>
    <w:rsid w:val="00FA1E52"/>
    <w:rsid w:val="00FA51FB"/>
    <w:rsid w:val="00FA5456"/>
    <w:rsid w:val="00FB7C71"/>
    <w:rsid w:val="00FC506C"/>
    <w:rsid w:val="00FE4688"/>
    <w:rsid w:val="00FE6CC0"/>
    <w:rsid w:val="00FF49AE"/>
    <w:rsid w:val="00FF6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90F"/>
    <w:pPr>
      <w:spacing w:line="260" w:lineRule="atLeast"/>
    </w:pPr>
    <w:rPr>
      <w:sz w:val="22"/>
    </w:rPr>
  </w:style>
  <w:style w:type="paragraph" w:styleId="Heading1">
    <w:name w:val="heading 1"/>
    <w:basedOn w:val="Normal"/>
    <w:next w:val="Normal"/>
    <w:link w:val="Heading1Char"/>
    <w:uiPriority w:val="9"/>
    <w:qFormat/>
    <w:rsid w:val="0059690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690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90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690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690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9690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9690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9690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9690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690F"/>
  </w:style>
  <w:style w:type="paragraph" w:customStyle="1" w:styleId="OPCParaBase">
    <w:name w:val="OPCParaBase"/>
    <w:qFormat/>
    <w:rsid w:val="0059690F"/>
    <w:pPr>
      <w:spacing w:line="260" w:lineRule="atLeast"/>
    </w:pPr>
    <w:rPr>
      <w:rFonts w:eastAsia="Times New Roman" w:cs="Times New Roman"/>
      <w:sz w:val="22"/>
      <w:lang w:eastAsia="en-AU"/>
    </w:rPr>
  </w:style>
  <w:style w:type="paragraph" w:customStyle="1" w:styleId="ShortT">
    <w:name w:val="ShortT"/>
    <w:basedOn w:val="OPCParaBase"/>
    <w:next w:val="Normal"/>
    <w:qFormat/>
    <w:rsid w:val="0059690F"/>
    <w:pPr>
      <w:spacing w:line="240" w:lineRule="auto"/>
    </w:pPr>
    <w:rPr>
      <w:b/>
      <w:sz w:val="40"/>
    </w:rPr>
  </w:style>
  <w:style w:type="paragraph" w:customStyle="1" w:styleId="ActHead1">
    <w:name w:val="ActHead 1"/>
    <w:aliases w:val="c"/>
    <w:basedOn w:val="OPCParaBase"/>
    <w:next w:val="Normal"/>
    <w:qFormat/>
    <w:rsid w:val="005969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69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69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69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969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69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69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69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69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690F"/>
  </w:style>
  <w:style w:type="paragraph" w:customStyle="1" w:styleId="Blocks">
    <w:name w:val="Blocks"/>
    <w:aliases w:val="bb"/>
    <w:basedOn w:val="OPCParaBase"/>
    <w:qFormat/>
    <w:rsid w:val="0059690F"/>
    <w:pPr>
      <w:spacing w:line="240" w:lineRule="auto"/>
    </w:pPr>
    <w:rPr>
      <w:sz w:val="24"/>
    </w:rPr>
  </w:style>
  <w:style w:type="paragraph" w:customStyle="1" w:styleId="BoxText">
    <w:name w:val="BoxText"/>
    <w:aliases w:val="bt"/>
    <w:basedOn w:val="OPCParaBase"/>
    <w:qFormat/>
    <w:rsid w:val="005969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690F"/>
    <w:rPr>
      <w:b/>
    </w:rPr>
  </w:style>
  <w:style w:type="paragraph" w:customStyle="1" w:styleId="BoxHeadItalic">
    <w:name w:val="BoxHeadItalic"/>
    <w:aliases w:val="bhi"/>
    <w:basedOn w:val="BoxText"/>
    <w:next w:val="BoxStep"/>
    <w:qFormat/>
    <w:rsid w:val="0059690F"/>
    <w:rPr>
      <w:i/>
    </w:rPr>
  </w:style>
  <w:style w:type="paragraph" w:customStyle="1" w:styleId="BoxList">
    <w:name w:val="BoxList"/>
    <w:aliases w:val="bl"/>
    <w:basedOn w:val="BoxText"/>
    <w:qFormat/>
    <w:rsid w:val="0059690F"/>
    <w:pPr>
      <w:ind w:left="1559" w:hanging="425"/>
    </w:pPr>
  </w:style>
  <w:style w:type="paragraph" w:customStyle="1" w:styleId="BoxNote">
    <w:name w:val="BoxNote"/>
    <w:aliases w:val="bn"/>
    <w:basedOn w:val="BoxText"/>
    <w:qFormat/>
    <w:rsid w:val="0059690F"/>
    <w:pPr>
      <w:tabs>
        <w:tab w:val="left" w:pos="1985"/>
      </w:tabs>
      <w:spacing w:before="122" w:line="198" w:lineRule="exact"/>
      <w:ind w:left="2948" w:hanging="1814"/>
    </w:pPr>
    <w:rPr>
      <w:sz w:val="18"/>
    </w:rPr>
  </w:style>
  <w:style w:type="paragraph" w:customStyle="1" w:styleId="BoxPara">
    <w:name w:val="BoxPara"/>
    <w:aliases w:val="bp"/>
    <w:basedOn w:val="BoxText"/>
    <w:qFormat/>
    <w:rsid w:val="0059690F"/>
    <w:pPr>
      <w:tabs>
        <w:tab w:val="right" w:pos="2268"/>
      </w:tabs>
      <w:ind w:left="2552" w:hanging="1418"/>
    </w:pPr>
  </w:style>
  <w:style w:type="paragraph" w:customStyle="1" w:styleId="BoxStep">
    <w:name w:val="BoxStep"/>
    <w:aliases w:val="bs"/>
    <w:basedOn w:val="BoxText"/>
    <w:qFormat/>
    <w:rsid w:val="0059690F"/>
    <w:pPr>
      <w:ind w:left="1985" w:hanging="851"/>
    </w:pPr>
  </w:style>
  <w:style w:type="character" w:customStyle="1" w:styleId="CharAmPartNo">
    <w:name w:val="CharAmPartNo"/>
    <w:basedOn w:val="OPCCharBase"/>
    <w:qFormat/>
    <w:rsid w:val="0059690F"/>
  </w:style>
  <w:style w:type="character" w:customStyle="1" w:styleId="CharAmPartText">
    <w:name w:val="CharAmPartText"/>
    <w:basedOn w:val="OPCCharBase"/>
    <w:qFormat/>
    <w:rsid w:val="0059690F"/>
  </w:style>
  <w:style w:type="character" w:customStyle="1" w:styleId="CharAmSchNo">
    <w:name w:val="CharAmSchNo"/>
    <w:basedOn w:val="OPCCharBase"/>
    <w:qFormat/>
    <w:rsid w:val="0059690F"/>
  </w:style>
  <w:style w:type="character" w:customStyle="1" w:styleId="CharAmSchText">
    <w:name w:val="CharAmSchText"/>
    <w:basedOn w:val="OPCCharBase"/>
    <w:qFormat/>
    <w:rsid w:val="0059690F"/>
  </w:style>
  <w:style w:type="character" w:customStyle="1" w:styleId="CharBoldItalic">
    <w:name w:val="CharBoldItalic"/>
    <w:basedOn w:val="OPCCharBase"/>
    <w:uiPriority w:val="1"/>
    <w:qFormat/>
    <w:rsid w:val="0059690F"/>
    <w:rPr>
      <w:b/>
      <w:i/>
    </w:rPr>
  </w:style>
  <w:style w:type="character" w:customStyle="1" w:styleId="CharChapNo">
    <w:name w:val="CharChapNo"/>
    <w:basedOn w:val="OPCCharBase"/>
    <w:uiPriority w:val="1"/>
    <w:qFormat/>
    <w:rsid w:val="0059690F"/>
  </w:style>
  <w:style w:type="character" w:customStyle="1" w:styleId="CharChapText">
    <w:name w:val="CharChapText"/>
    <w:basedOn w:val="OPCCharBase"/>
    <w:uiPriority w:val="1"/>
    <w:qFormat/>
    <w:rsid w:val="0059690F"/>
  </w:style>
  <w:style w:type="character" w:customStyle="1" w:styleId="CharDivNo">
    <w:name w:val="CharDivNo"/>
    <w:basedOn w:val="OPCCharBase"/>
    <w:uiPriority w:val="1"/>
    <w:qFormat/>
    <w:rsid w:val="0059690F"/>
  </w:style>
  <w:style w:type="character" w:customStyle="1" w:styleId="CharDivText">
    <w:name w:val="CharDivText"/>
    <w:basedOn w:val="OPCCharBase"/>
    <w:uiPriority w:val="1"/>
    <w:qFormat/>
    <w:rsid w:val="0059690F"/>
  </w:style>
  <w:style w:type="character" w:customStyle="1" w:styleId="CharItalic">
    <w:name w:val="CharItalic"/>
    <w:basedOn w:val="OPCCharBase"/>
    <w:uiPriority w:val="1"/>
    <w:qFormat/>
    <w:rsid w:val="0059690F"/>
    <w:rPr>
      <w:i/>
    </w:rPr>
  </w:style>
  <w:style w:type="character" w:customStyle="1" w:styleId="CharPartNo">
    <w:name w:val="CharPartNo"/>
    <w:basedOn w:val="OPCCharBase"/>
    <w:uiPriority w:val="1"/>
    <w:qFormat/>
    <w:rsid w:val="0059690F"/>
  </w:style>
  <w:style w:type="character" w:customStyle="1" w:styleId="CharPartText">
    <w:name w:val="CharPartText"/>
    <w:basedOn w:val="OPCCharBase"/>
    <w:uiPriority w:val="1"/>
    <w:qFormat/>
    <w:rsid w:val="0059690F"/>
  </w:style>
  <w:style w:type="character" w:customStyle="1" w:styleId="CharSectno">
    <w:name w:val="CharSectno"/>
    <w:basedOn w:val="OPCCharBase"/>
    <w:qFormat/>
    <w:rsid w:val="0059690F"/>
  </w:style>
  <w:style w:type="character" w:customStyle="1" w:styleId="CharSubdNo">
    <w:name w:val="CharSubdNo"/>
    <w:basedOn w:val="OPCCharBase"/>
    <w:uiPriority w:val="1"/>
    <w:qFormat/>
    <w:rsid w:val="0059690F"/>
  </w:style>
  <w:style w:type="character" w:customStyle="1" w:styleId="CharSubdText">
    <w:name w:val="CharSubdText"/>
    <w:basedOn w:val="OPCCharBase"/>
    <w:uiPriority w:val="1"/>
    <w:qFormat/>
    <w:rsid w:val="0059690F"/>
  </w:style>
  <w:style w:type="paragraph" w:customStyle="1" w:styleId="CTA--">
    <w:name w:val="CTA --"/>
    <w:basedOn w:val="OPCParaBase"/>
    <w:next w:val="Normal"/>
    <w:rsid w:val="0059690F"/>
    <w:pPr>
      <w:spacing w:before="60" w:line="240" w:lineRule="atLeast"/>
      <w:ind w:left="142" w:hanging="142"/>
    </w:pPr>
    <w:rPr>
      <w:sz w:val="20"/>
    </w:rPr>
  </w:style>
  <w:style w:type="paragraph" w:customStyle="1" w:styleId="CTA-">
    <w:name w:val="CTA -"/>
    <w:basedOn w:val="OPCParaBase"/>
    <w:rsid w:val="0059690F"/>
    <w:pPr>
      <w:spacing w:before="60" w:line="240" w:lineRule="atLeast"/>
      <w:ind w:left="85" w:hanging="85"/>
    </w:pPr>
    <w:rPr>
      <w:sz w:val="20"/>
    </w:rPr>
  </w:style>
  <w:style w:type="paragraph" w:customStyle="1" w:styleId="CTA---">
    <w:name w:val="CTA ---"/>
    <w:basedOn w:val="OPCParaBase"/>
    <w:next w:val="Normal"/>
    <w:rsid w:val="0059690F"/>
    <w:pPr>
      <w:spacing w:before="60" w:line="240" w:lineRule="atLeast"/>
      <w:ind w:left="198" w:hanging="198"/>
    </w:pPr>
    <w:rPr>
      <w:sz w:val="20"/>
    </w:rPr>
  </w:style>
  <w:style w:type="paragraph" w:customStyle="1" w:styleId="CTA----">
    <w:name w:val="CTA ----"/>
    <w:basedOn w:val="OPCParaBase"/>
    <w:next w:val="Normal"/>
    <w:rsid w:val="0059690F"/>
    <w:pPr>
      <w:spacing w:before="60" w:line="240" w:lineRule="atLeast"/>
      <w:ind w:left="255" w:hanging="255"/>
    </w:pPr>
    <w:rPr>
      <w:sz w:val="20"/>
    </w:rPr>
  </w:style>
  <w:style w:type="paragraph" w:customStyle="1" w:styleId="CTA1a">
    <w:name w:val="CTA 1(a)"/>
    <w:basedOn w:val="OPCParaBase"/>
    <w:rsid w:val="0059690F"/>
    <w:pPr>
      <w:tabs>
        <w:tab w:val="right" w:pos="414"/>
      </w:tabs>
      <w:spacing w:before="40" w:line="240" w:lineRule="atLeast"/>
      <w:ind w:left="675" w:hanging="675"/>
    </w:pPr>
    <w:rPr>
      <w:sz w:val="20"/>
    </w:rPr>
  </w:style>
  <w:style w:type="paragraph" w:customStyle="1" w:styleId="CTA1ai">
    <w:name w:val="CTA 1(a)(i)"/>
    <w:basedOn w:val="OPCParaBase"/>
    <w:rsid w:val="0059690F"/>
    <w:pPr>
      <w:tabs>
        <w:tab w:val="right" w:pos="1004"/>
      </w:tabs>
      <w:spacing w:before="40" w:line="240" w:lineRule="atLeast"/>
      <w:ind w:left="1253" w:hanging="1253"/>
    </w:pPr>
    <w:rPr>
      <w:sz w:val="20"/>
    </w:rPr>
  </w:style>
  <w:style w:type="paragraph" w:customStyle="1" w:styleId="CTA2a">
    <w:name w:val="CTA 2(a)"/>
    <w:basedOn w:val="OPCParaBase"/>
    <w:rsid w:val="0059690F"/>
    <w:pPr>
      <w:tabs>
        <w:tab w:val="right" w:pos="482"/>
      </w:tabs>
      <w:spacing w:before="40" w:line="240" w:lineRule="atLeast"/>
      <w:ind w:left="748" w:hanging="748"/>
    </w:pPr>
    <w:rPr>
      <w:sz w:val="20"/>
    </w:rPr>
  </w:style>
  <w:style w:type="paragraph" w:customStyle="1" w:styleId="CTA2ai">
    <w:name w:val="CTA 2(a)(i)"/>
    <w:basedOn w:val="OPCParaBase"/>
    <w:rsid w:val="0059690F"/>
    <w:pPr>
      <w:tabs>
        <w:tab w:val="right" w:pos="1089"/>
      </w:tabs>
      <w:spacing w:before="40" w:line="240" w:lineRule="atLeast"/>
      <w:ind w:left="1327" w:hanging="1327"/>
    </w:pPr>
    <w:rPr>
      <w:sz w:val="20"/>
    </w:rPr>
  </w:style>
  <w:style w:type="paragraph" w:customStyle="1" w:styleId="CTA3a">
    <w:name w:val="CTA 3(a)"/>
    <w:basedOn w:val="OPCParaBase"/>
    <w:rsid w:val="0059690F"/>
    <w:pPr>
      <w:tabs>
        <w:tab w:val="right" w:pos="556"/>
      </w:tabs>
      <w:spacing w:before="40" w:line="240" w:lineRule="atLeast"/>
      <w:ind w:left="805" w:hanging="805"/>
    </w:pPr>
    <w:rPr>
      <w:sz w:val="20"/>
    </w:rPr>
  </w:style>
  <w:style w:type="paragraph" w:customStyle="1" w:styleId="CTA3ai">
    <w:name w:val="CTA 3(a)(i)"/>
    <w:basedOn w:val="OPCParaBase"/>
    <w:rsid w:val="0059690F"/>
    <w:pPr>
      <w:tabs>
        <w:tab w:val="right" w:pos="1140"/>
      </w:tabs>
      <w:spacing w:before="40" w:line="240" w:lineRule="atLeast"/>
      <w:ind w:left="1361" w:hanging="1361"/>
    </w:pPr>
    <w:rPr>
      <w:sz w:val="20"/>
    </w:rPr>
  </w:style>
  <w:style w:type="paragraph" w:customStyle="1" w:styleId="CTA4a">
    <w:name w:val="CTA 4(a)"/>
    <w:basedOn w:val="OPCParaBase"/>
    <w:rsid w:val="0059690F"/>
    <w:pPr>
      <w:tabs>
        <w:tab w:val="right" w:pos="624"/>
      </w:tabs>
      <w:spacing w:before="40" w:line="240" w:lineRule="atLeast"/>
      <w:ind w:left="873" w:hanging="873"/>
    </w:pPr>
    <w:rPr>
      <w:sz w:val="20"/>
    </w:rPr>
  </w:style>
  <w:style w:type="paragraph" w:customStyle="1" w:styleId="CTA4ai">
    <w:name w:val="CTA 4(a)(i)"/>
    <w:basedOn w:val="OPCParaBase"/>
    <w:rsid w:val="0059690F"/>
    <w:pPr>
      <w:tabs>
        <w:tab w:val="right" w:pos="1213"/>
      </w:tabs>
      <w:spacing w:before="40" w:line="240" w:lineRule="atLeast"/>
      <w:ind w:left="1452" w:hanging="1452"/>
    </w:pPr>
    <w:rPr>
      <w:sz w:val="20"/>
    </w:rPr>
  </w:style>
  <w:style w:type="paragraph" w:customStyle="1" w:styleId="CTACAPS">
    <w:name w:val="CTA CAPS"/>
    <w:basedOn w:val="OPCParaBase"/>
    <w:rsid w:val="0059690F"/>
    <w:pPr>
      <w:spacing w:before="60" w:line="240" w:lineRule="atLeast"/>
    </w:pPr>
    <w:rPr>
      <w:sz w:val="20"/>
    </w:rPr>
  </w:style>
  <w:style w:type="paragraph" w:customStyle="1" w:styleId="CTAright">
    <w:name w:val="CTA right"/>
    <w:basedOn w:val="OPCParaBase"/>
    <w:rsid w:val="0059690F"/>
    <w:pPr>
      <w:spacing w:before="60" w:line="240" w:lineRule="auto"/>
      <w:jc w:val="right"/>
    </w:pPr>
    <w:rPr>
      <w:sz w:val="20"/>
    </w:rPr>
  </w:style>
  <w:style w:type="paragraph" w:customStyle="1" w:styleId="subsection">
    <w:name w:val="subsection"/>
    <w:aliases w:val="ss,Subsection"/>
    <w:basedOn w:val="OPCParaBase"/>
    <w:link w:val="subsectionChar"/>
    <w:rsid w:val="0059690F"/>
    <w:pPr>
      <w:tabs>
        <w:tab w:val="right" w:pos="1021"/>
      </w:tabs>
      <w:spacing w:before="180" w:line="240" w:lineRule="auto"/>
      <w:ind w:left="1134" w:hanging="1134"/>
    </w:pPr>
  </w:style>
  <w:style w:type="paragraph" w:customStyle="1" w:styleId="Definition">
    <w:name w:val="Definition"/>
    <w:aliases w:val="dd"/>
    <w:basedOn w:val="OPCParaBase"/>
    <w:rsid w:val="0059690F"/>
    <w:pPr>
      <w:spacing w:before="180" w:line="240" w:lineRule="auto"/>
      <w:ind w:left="1134"/>
    </w:pPr>
  </w:style>
  <w:style w:type="paragraph" w:customStyle="1" w:styleId="EndNotespara">
    <w:name w:val="EndNotes(para)"/>
    <w:aliases w:val="eta"/>
    <w:basedOn w:val="OPCParaBase"/>
    <w:next w:val="EndNotessubpara"/>
    <w:rsid w:val="005969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69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69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690F"/>
    <w:pPr>
      <w:tabs>
        <w:tab w:val="right" w:pos="1412"/>
      </w:tabs>
      <w:spacing w:before="60" w:line="240" w:lineRule="auto"/>
      <w:ind w:left="1525" w:hanging="1525"/>
    </w:pPr>
    <w:rPr>
      <w:sz w:val="20"/>
    </w:rPr>
  </w:style>
  <w:style w:type="paragraph" w:customStyle="1" w:styleId="Formula">
    <w:name w:val="Formula"/>
    <w:basedOn w:val="OPCParaBase"/>
    <w:rsid w:val="0059690F"/>
    <w:pPr>
      <w:spacing w:line="240" w:lineRule="auto"/>
      <w:ind w:left="1134"/>
    </w:pPr>
    <w:rPr>
      <w:sz w:val="20"/>
    </w:rPr>
  </w:style>
  <w:style w:type="paragraph" w:styleId="Header">
    <w:name w:val="header"/>
    <w:basedOn w:val="OPCParaBase"/>
    <w:link w:val="HeaderChar"/>
    <w:unhideWhenUsed/>
    <w:rsid w:val="005969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690F"/>
    <w:rPr>
      <w:rFonts w:eastAsia="Times New Roman" w:cs="Times New Roman"/>
      <w:sz w:val="16"/>
      <w:lang w:eastAsia="en-AU"/>
    </w:rPr>
  </w:style>
  <w:style w:type="paragraph" w:customStyle="1" w:styleId="House">
    <w:name w:val="House"/>
    <w:basedOn w:val="OPCParaBase"/>
    <w:rsid w:val="0059690F"/>
    <w:pPr>
      <w:spacing w:line="240" w:lineRule="auto"/>
    </w:pPr>
    <w:rPr>
      <w:sz w:val="28"/>
    </w:rPr>
  </w:style>
  <w:style w:type="paragraph" w:customStyle="1" w:styleId="Item">
    <w:name w:val="Item"/>
    <w:aliases w:val="i"/>
    <w:basedOn w:val="OPCParaBase"/>
    <w:next w:val="ItemHead"/>
    <w:rsid w:val="0059690F"/>
    <w:pPr>
      <w:keepLines/>
      <w:spacing w:before="80" w:line="240" w:lineRule="auto"/>
      <w:ind w:left="709"/>
    </w:pPr>
  </w:style>
  <w:style w:type="paragraph" w:customStyle="1" w:styleId="ItemHead">
    <w:name w:val="ItemHead"/>
    <w:aliases w:val="ih"/>
    <w:basedOn w:val="OPCParaBase"/>
    <w:next w:val="Item"/>
    <w:rsid w:val="005969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690F"/>
    <w:pPr>
      <w:spacing w:line="240" w:lineRule="auto"/>
    </w:pPr>
    <w:rPr>
      <w:b/>
      <w:sz w:val="32"/>
    </w:rPr>
  </w:style>
  <w:style w:type="paragraph" w:customStyle="1" w:styleId="notedraft">
    <w:name w:val="note(draft)"/>
    <w:aliases w:val="nd"/>
    <w:basedOn w:val="OPCParaBase"/>
    <w:rsid w:val="0059690F"/>
    <w:pPr>
      <w:spacing w:before="240" w:line="240" w:lineRule="auto"/>
      <w:ind w:left="284" w:hanging="284"/>
    </w:pPr>
    <w:rPr>
      <w:i/>
      <w:sz w:val="24"/>
    </w:rPr>
  </w:style>
  <w:style w:type="paragraph" w:customStyle="1" w:styleId="notemargin">
    <w:name w:val="note(margin)"/>
    <w:aliases w:val="nm"/>
    <w:basedOn w:val="OPCParaBase"/>
    <w:rsid w:val="0059690F"/>
    <w:pPr>
      <w:tabs>
        <w:tab w:val="left" w:pos="709"/>
      </w:tabs>
      <w:spacing w:before="122" w:line="198" w:lineRule="exact"/>
      <w:ind w:left="709" w:hanging="709"/>
    </w:pPr>
    <w:rPr>
      <w:sz w:val="18"/>
    </w:rPr>
  </w:style>
  <w:style w:type="paragraph" w:customStyle="1" w:styleId="noteToPara">
    <w:name w:val="noteToPara"/>
    <w:aliases w:val="ntp"/>
    <w:basedOn w:val="OPCParaBase"/>
    <w:rsid w:val="0059690F"/>
    <w:pPr>
      <w:spacing w:before="122" w:line="198" w:lineRule="exact"/>
      <w:ind w:left="2353" w:hanging="709"/>
    </w:pPr>
    <w:rPr>
      <w:sz w:val="18"/>
    </w:rPr>
  </w:style>
  <w:style w:type="paragraph" w:customStyle="1" w:styleId="noteParlAmend">
    <w:name w:val="note(ParlAmend)"/>
    <w:aliases w:val="npp"/>
    <w:basedOn w:val="OPCParaBase"/>
    <w:next w:val="ParlAmend"/>
    <w:rsid w:val="0059690F"/>
    <w:pPr>
      <w:spacing w:line="240" w:lineRule="auto"/>
      <w:jc w:val="right"/>
    </w:pPr>
    <w:rPr>
      <w:rFonts w:ascii="Arial" w:hAnsi="Arial"/>
      <w:b/>
      <w:i/>
    </w:rPr>
  </w:style>
  <w:style w:type="paragraph" w:customStyle="1" w:styleId="Page1">
    <w:name w:val="Page1"/>
    <w:basedOn w:val="OPCParaBase"/>
    <w:rsid w:val="0059690F"/>
    <w:pPr>
      <w:spacing w:before="5600" w:line="240" w:lineRule="auto"/>
    </w:pPr>
    <w:rPr>
      <w:b/>
      <w:sz w:val="32"/>
    </w:rPr>
  </w:style>
  <w:style w:type="paragraph" w:customStyle="1" w:styleId="PageBreak">
    <w:name w:val="PageBreak"/>
    <w:aliases w:val="pb"/>
    <w:basedOn w:val="OPCParaBase"/>
    <w:rsid w:val="0059690F"/>
    <w:pPr>
      <w:spacing w:line="240" w:lineRule="auto"/>
    </w:pPr>
    <w:rPr>
      <w:sz w:val="20"/>
    </w:rPr>
  </w:style>
  <w:style w:type="paragraph" w:customStyle="1" w:styleId="paragraphsub">
    <w:name w:val="paragraph(sub)"/>
    <w:aliases w:val="aa"/>
    <w:basedOn w:val="OPCParaBase"/>
    <w:rsid w:val="0059690F"/>
    <w:pPr>
      <w:tabs>
        <w:tab w:val="right" w:pos="1985"/>
      </w:tabs>
      <w:spacing w:before="40" w:line="240" w:lineRule="auto"/>
      <w:ind w:left="2098" w:hanging="2098"/>
    </w:pPr>
  </w:style>
  <w:style w:type="paragraph" w:customStyle="1" w:styleId="paragraphsub-sub">
    <w:name w:val="paragraph(sub-sub)"/>
    <w:aliases w:val="aaa"/>
    <w:basedOn w:val="OPCParaBase"/>
    <w:rsid w:val="0059690F"/>
    <w:pPr>
      <w:tabs>
        <w:tab w:val="right" w:pos="2722"/>
      </w:tabs>
      <w:spacing w:before="40" w:line="240" w:lineRule="auto"/>
      <w:ind w:left="2835" w:hanging="2835"/>
    </w:pPr>
  </w:style>
  <w:style w:type="paragraph" w:customStyle="1" w:styleId="paragraph">
    <w:name w:val="paragraph"/>
    <w:aliases w:val="a"/>
    <w:basedOn w:val="OPCParaBase"/>
    <w:rsid w:val="0059690F"/>
    <w:pPr>
      <w:tabs>
        <w:tab w:val="right" w:pos="1531"/>
      </w:tabs>
      <w:spacing w:before="40" w:line="240" w:lineRule="auto"/>
      <w:ind w:left="1644" w:hanging="1644"/>
    </w:pPr>
  </w:style>
  <w:style w:type="paragraph" w:customStyle="1" w:styleId="ParlAmend">
    <w:name w:val="ParlAmend"/>
    <w:aliases w:val="pp"/>
    <w:basedOn w:val="OPCParaBase"/>
    <w:rsid w:val="0059690F"/>
    <w:pPr>
      <w:spacing w:before="240" w:line="240" w:lineRule="atLeast"/>
      <w:ind w:hanging="567"/>
    </w:pPr>
    <w:rPr>
      <w:sz w:val="24"/>
    </w:rPr>
  </w:style>
  <w:style w:type="paragraph" w:customStyle="1" w:styleId="Penalty">
    <w:name w:val="Penalty"/>
    <w:basedOn w:val="OPCParaBase"/>
    <w:rsid w:val="0059690F"/>
    <w:pPr>
      <w:tabs>
        <w:tab w:val="left" w:pos="2977"/>
      </w:tabs>
      <w:spacing w:before="180" w:line="240" w:lineRule="auto"/>
      <w:ind w:left="1985" w:hanging="851"/>
    </w:pPr>
  </w:style>
  <w:style w:type="paragraph" w:customStyle="1" w:styleId="Portfolio">
    <w:name w:val="Portfolio"/>
    <w:basedOn w:val="OPCParaBase"/>
    <w:rsid w:val="0059690F"/>
    <w:pPr>
      <w:spacing w:line="240" w:lineRule="auto"/>
    </w:pPr>
    <w:rPr>
      <w:i/>
      <w:sz w:val="20"/>
    </w:rPr>
  </w:style>
  <w:style w:type="paragraph" w:customStyle="1" w:styleId="Preamble">
    <w:name w:val="Preamble"/>
    <w:basedOn w:val="OPCParaBase"/>
    <w:next w:val="Normal"/>
    <w:rsid w:val="005969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690F"/>
    <w:pPr>
      <w:spacing w:line="240" w:lineRule="auto"/>
    </w:pPr>
    <w:rPr>
      <w:i/>
      <w:sz w:val="20"/>
    </w:rPr>
  </w:style>
  <w:style w:type="paragraph" w:customStyle="1" w:styleId="Session">
    <w:name w:val="Session"/>
    <w:basedOn w:val="OPCParaBase"/>
    <w:rsid w:val="0059690F"/>
    <w:pPr>
      <w:spacing w:line="240" w:lineRule="auto"/>
    </w:pPr>
    <w:rPr>
      <w:sz w:val="28"/>
    </w:rPr>
  </w:style>
  <w:style w:type="paragraph" w:customStyle="1" w:styleId="Sponsor">
    <w:name w:val="Sponsor"/>
    <w:basedOn w:val="OPCParaBase"/>
    <w:rsid w:val="0059690F"/>
    <w:pPr>
      <w:spacing w:line="240" w:lineRule="auto"/>
    </w:pPr>
    <w:rPr>
      <w:i/>
    </w:rPr>
  </w:style>
  <w:style w:type="paragraph" w:customStyle="1" w:styleId="Subitem">
    <w:name w:val="Subitem"/>
    <w:aliases w:val="iss"/>
    <w:basedOn w:val="OPCParaBase"/>
    <w:rsid w:val="0059690F"/>
    <w:pPr>
      <w:spacing w:before="180" w:line="240" w:lineRule="auto"/>
      <w:ind w:left="709" w:hanging="709"/>
    </w:pPr>
  </w:style>
  <w:style w:type="paragraph" w:customStyle="1" w:styleId="SubitemHead">
    <w:name w:val="SubitemHead"/>
    <w:aliases w:val="issh"/>
    <w:basedOn w:val="OPCParaBase"/>
    <w:rsid w:val="005969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690F"/>
    <w:pPr>
      <w:spacing w:before="40" w:line="240" w:lineRule="auto"/>
      <w:ind w:left="1134"/>
    </w:pPr>
  </w:style>
  <w:style w:type="paragraph" w:customStyle="1" w:styleId="SubsectionHead">
    <w:name w:val="SubsectionHead"/>
    <w:aliases w:val="ssh"/>
    <w:basedOn w:val="OPCParaBase"/>
    <w:next w:val="subsection"/>
    <w:rsid w:val="0059690F"/>
    <w:pPr>
      <w:keepNext/>
      <w:keepLines/>
      <w:spacing w:before="240" w:line="240" w:lineRule="auto"/>
      <w:ind w:left="1134"/>
    </w:pPr>
    <w:rPr>
      <w:i/>
    </w:rPr>
  </w:style>
  <w:style w:type="paragraph" w:customStyle="1" w:styleId="Tablea">
    <w:name w:val="Table(a)"/>
    <w:aliases w:val="ta"/>
    <w:basedOn w:val="OPCParaBase"/>
    <w:rsid w:val="0059690F"/>
    <w:pPr>
      <w:spacing w:before="60" w:line="240" w:lineRule="auto"/>
      <w:ind w:left="284" w:hanging="284"/>
    </w:pPr>
    <w:rPr>
      <w:sz w:val="20"/>
    </w:rPr>
  </w:style>
  <w:style w:type="paragraph" w:customStyle="1" w:styleId="TableAA">
    <w:name w:val="Table(AA)"/>
    <w:aliases w:val="taaa"/>
    <w:basedOn w:val="OPCParaBase"/>
    <w:rsid w:val="005969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69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690F"/>
    <w:pPr>
      <w:spacing w:before="60" w:line="240" w:lineRule="atLeast"/>
    </w:pPr>
    <w:rPr>
      <w:sz w:val="20"/>
    </w:rPr>
  </w:style>
  <w:style w:type="paragraph" w:customStyle="1" w:styleId="TLPBoxTextnote">
    <w:name w:val="TLPBoxText(note"/>
    <w:aliases w:val="right)"/>
    <w:basedOn w:val="OPCParaBase"/>
    <w:rsid w:val="005969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69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690F"/>
    <w:pPr>
      <w:spacing w:before="122" w:line="198" w:lineRule="exact"/>
      <w:ind w:left="1985" w:hanging="851"/>
      <w:jc w:val="right"/>
    </w:pPr>
    <w:rPr>
      <w:sz w:val="18"/>
    </w:rPr>
  </w:style>
  <w:style w:type="paragraph" w:customStyle="1" w:styleId="TLPTableBullet">
    <w:name w:val="TLPTableBullet"/>
    <w:aliases w:val="ttb"/>
    <w:basedOn w:val="OPCParaBase"/>
    <w:rsid w:val="0059690F"/>
    <w:pPr>
      <w:spacing w:line="240" w:lineRule="exact"/>
      <w:ind w:left="284" w:hanging="284"/>
    </w:pPr>
    <w:rPr>
      <w:sz w:val="20"/>
    </w:rPr>
  </w:style>
  <w:style w:type="paragraph" w:styleId="TOC1">
    <w:name w:val="toc 1"/>
    <w:basedOn w:val="Normal"/>
    <w:next w:val="Normal"/>
    <w:uiPriority w:val="39"/>
    <w:unhideWhenUsed/>
    <w:rsid w:val="0059690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9690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9690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9690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9690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9690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9690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9690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9690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9690F"/>
    <w:pPr>
      <w:keepLines/>
      <w:spacing w:before="240" w:after="120" w:line="240" w:lineRule="auto"/>
      <w:ind w:left="794"/>
    </w:pPr>
    <w:rPr>
      <w:b/>
      <w:kern w:val="28"/>
      <w:sz w:val="20"/>
    </w:rPr>
  </w:style>
  <w:style w:type="paragraph" w:customStyle="1" w:styleId="TofSectsHeading">
    <w:name w:val="TofSects(Heading)"/>
    <w:basedOn w:val="OPCParaBase"/>
    <w:rsid w:val="0059690F"/>
    <w:pPr>
      <w:spacing w:before="240" w:after="120" w:line="240" w:lineRule="auto"/>
    </w:pPr>
    <w:rPr>
      <w:b/>
      <w:sz w:val="24"/>
    </w:rPr>
  </w:style>
  <w:style w:type="paragraph" w:customStyle="1" w:styleId="TofSectsSection">
    <w:name w:val="TofSects(Section)"/>
    <w:basedOn w:val="OPCParaBase"/>
    <w:rsid w:val="0059690F"/>
    <w:pPr>
      <w:keepLines/>
      <w:spacing w:before="40" w:line="240" w:lineRule="auto"/>
      <w:ind w:left="1588" w:hanging="794"/>
    </w:pPr>
    <w:rPr>
      <w:kern w:val="28"/>
      <w:sz w:val="18"/>
    </w:rPr>
  </w:style>
  <w:style w:type="paragraph" w:customStyle="1" w:styleId="TofSectsSubdiv">
    <w:name w:val="TofSects(Subdiv)"/>
    <w:basedOn w:val="OPCParaBase"/>
    <w:rsid w:val="0059690F"/>
    <w:pPr>
      <w:keepLines/>
      <w:spacing w:before="80" w:line="240" w:lineRule="auto"/>
      <w:ind w:left="1588" w:hanging="794"/>
    </w:pPr>
    <w:rPr>
      <w:kern w:val="28"/>
    </w:rPr>
  </w:style>
  <w:style w:type="paragraph" w:customStyle="1" w:styleId="WRStyle">
    <w:name w:val="WR Style"/>
    <w:aliases w:val="WR"/>
    <w:basedOn w:val="OPCParaBase"/>
    <w:rsid w:val="0059690F"/>
    <w:pPr>
      <w:spacing w:before="240" w:line="240" w:lineRule="auto"/>
      <w:ind w:left="284" w:hanging="284"/>
    </w:pPr>
    <w:rPr>
      <w:b/>
      <w:i/>
      <w:kern w:val="28"/>
      <w:sz w:val="24"/>
    </w:rPr>
  </w:style>
  <w:style w:type="paragraph" w:customStyle="1" w:styleId="notepara">
    <w:name w:val="note(para)"/>
    <w:aliases w:val="na"/>
    <w:basedOn w:val="OPCParaBase"/>
    <w:rsid w:val="0059690F"/>
    <w:pPr>
      <w:spacing w:before="40" w:line="198" w:lineRule="exact"/>
      <w:ind w:left="2354" w:hanging="369"/>
    </w:pPr>
    <w:rPr>
      <w:sz w:val="18"/>
    </w:rPr>
  </w:style>
  <w:style w:type="paragraph" w:styleId="Footer">
    <w:name w:val="footer"/>
    <w:link w:val="FooterChar"/>
    <w:rsid w:val="005969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690F"/>
    <w:rPr>
      <w:rFonts w:eastAsia="Times New Roman" w:cs="Times New Roman"/>
      <w:sz w:val="22"/>
      <w:szCs w:val="24"/>
      <w:lang w:eastAsia="en-AU"/>
    </w:rPr>
  </w:style>
  <w:style w:type="character" w:styleId="LineNumber">
    <w:name w:val="line number"/>
    <w:basedOn w:val="OPCCharBase"/>
    <w:uiPriority w:val="99"/>
    <w:unhideWhenUsed/>
    <w:rsid w:val="0059690F"/>
    <w:rPr>
      <w:sz w:val="16"/>
    </w:rPr>
  </w:style>
  <w:style w:type="table" w:customStyle="1" w:styleId="CFlag">
    <w:name w:val="CFlag"/>
    <w:basedOn w:val="TableNormal"/>
    <w:uiPriority w:val="99"/>
    <w:rsid w:val="0059690F"/>
    <w:rPr>
      <w:rFonts w:eastAsia="Times New Roman" w:cs="Times New Roman"/>
      <w:lang w:eastAsia="en-AU"/>
    </w:rPr>
    <w:tblPr/>
  </w:style>
  <w:style w:type="paragraph" w:styleId="BalloonText">
    <w:name w:val="Balloon Text"/>
    <w:basedOn w:val="Normal"/>
    <w:link w:val="BalloonTextChar"/>
    <w:uiPriority w:val="99"/>
    <w:unhideWhenUsed/>
    <w:rsid w:val="005969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9690F"/>
    <w:rPr>
      <w:rFonts w:ascii="Tahoma" w:hAnsi="Tahoma" w:cs="Tahoma"/>
      <w:sz w:val="16"/>
      <w:szCs w:val="16"/>
    </w:rPr>
  </w:style>
  <w:style w:type="table" w:styleId="TableGrid">
    <w:name w:val="Table Grid"/>
    <w:basedOn w:val="TableNormal"/>
    <w:uiPriority w:val="59"/>
    <w:rsid w:val="0059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9690F"/>
    <w:rPr>
      <w:b/>
      <w:sz w:val="28"/>
      <w:szCs w:val="32"/>
    </w:rPr>
  </w:style>
  <w:style w:type="paragraph" w:customStyle="1" w:styleId="LegislationMadeUnder">
    <w:name w:val="LegislationMadeUnder"/>
    <w:basedOn w:val="OPCParaBase"/>
    <w:next w:val="Normal"/>
    <w:rsid w:val="0059690F"/>
    <w:rPr>
      <w:i/>
      <w:sz w:val="32"/>
      <w:szCs w:val="32"/>
    </w:rPr>
  </w:style>
  <w:style w:type="paragraph" w:customStyle="1" w:styleId="SignCoverPageEnd">
    <w:name w:val="SignCoverPageEnd"/>
    <w:basedOn w:val="OPCParaBase"/>
    <w:next w:val="Normal"/>
    <w:rsid w:val="005969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690F"/>
    <w:pPr>
      <w:pBdr>
        <w:top w:val="single" w:sz="4" w:space="1" w:color="auto"/>
      </w:pBdr>
      <w:spacing w:before="360"/>
      <w:ind w:right="397"/>
      <w:jc w:val="both"/>
    </w:pPr>
  </w:style>
  <w:style w:type="paragraph" w:customStyle="1" w:styleId="NotesHeading1">
    <w:name w:val="NotesHeading 1"/>
    <w:basedOn w:val="OPCParaBase"/>
    <w:next w:val="Normal"/>
    <w:rsid w:val="0059690F"/>
    <w:rPr>
      <w:b/>
      <w:sz w:val="28"/>
      <w:szCs w:val="28"/>
    </w:rPr>
  </w:style>
  <w:style w:type="paragraph" w:customStyle="1" w:styleId="NotesHeading2">
    <w:name w:val="NotesHeading 2"/>
    <w:basedOn w:val="OPCParaBase"/>
    <w:next w:val="Normal"/>
    <w:rsid w:val="0059690F"/>
    <w:rPr>
      <w:b/>
      <w:sz w:val="28"/>
      <w:szCs w:val="28"/>
    </w:rPr>
  </w:style>
  <w:style w:type="paragraph" w:customStyle="1" w:styleId="CompiledActNo">
    <w:name w:val="CompiledActNo"/>
    <w:basedOn w:val="OPCParaBase"/>
    <w:next w:val="Normal"/>
    <w:rsid w:val="0059690F"/>
    <w:rPr>
      <w:b/>
      <w:sz w:val="24"/>
      <w:szCs w:val="24"/>
    </w:rPr>
  </w:style>
  <w:style w:type="paragraph" w:customStyle="1" w:styleId="ENotesText">
    <w:name w:val="ENotesText"/>
    <w:aliases w:val="Ent"/>
    <w:basedOn w:val="OPCParaBase"/>
    <w:next w:val="Normal"/>
    <w:rsid w:val="0059690F"/>
    <w:pPr>
      <w:spacing w:before="120"/>
    </w:pPr>
  </w:style>
  <w:style w:type="paragraph" w:customStyle="1" w:styleId="CompiledMadeUnder">
    <w:name w:val="CompiledMadeUnder"/>
    <w:basedOn w:val="OPCParaBase"/>
    <w:next w:val="Normal"/>
    <w:rsid w:val="0059690F"/>
    <w:rPr>
      <w:i/>
      <w:sz w:val="24"/>
      <w:szCs w:val="24"/>
    </w:rPr>
  </w:style>
  <w:style w:type="paragraph" w:customStyle="1" w:styleId="Paragraphsub-sub-sub">
    <w:name w:val="Paragraph(sub-sub-sub)"/>
    <w:aliases w:val="aaaa"/>
    <w:basedOn w:val="OPCParaBase"/>
    <w:rsid w:val="0059690F"/>
    <w:pPr>
      <w:tabs>
        <w:tab w:val="right" w:pos="3402"/>
      </w:tabs>
      <w:spacing w:before="40" w:line="240" w:lineRule="auto"/>
      <w:ind w:left="3402" w:hanging="3402"/>
    </w:pPr>
  </w:style>
  <w:style w:type="paragraph" w:customStyle="1" w:styleId="TableTextEndNotes">
    <w:name w:val="TableTextEndNotes"/>
    <w:aliases w:val="Tten"/>
    <w:basedOn w:val="Normal"/>
    <w:rsid w:val="0059690F"/>
    <w:pPr>
      <w:spacing w:before="60" w:line="240" w:lineRule="auto"/>
    </w:pPr>
    <w:rPr>
      <w:rFonts w:cs="Arial"/>
      <w:sz w:val="20"/>
      <w:szCs w:val="22"/>
    </w:rPr>
  </w:style>
  <w:style w:type="paragraph" w:customStyle="1" w:styleId="NoteToSubpara">
    <w:name w:val="NoteToSubpara"/>
    <w:aliases w:val="nts"/>
    <w:basedOn w:val="OPCParaBase"/>
    <w:rsid w:val="0059690F"/>
    <w:pPr>
      <w:spacing w:before="40" w:line="198" w:lineRule="exact"/>
      <w:ind w:left="2835" w:hanging="709"/>
    </w:pPr>
    <w:rPr>
      <w:sz w:val="18"/>
    </w:rPr>
  </w:style>
  <w:style w:type="paragraph" w:customStyle="1" w:styleId="ENoteTableHeading">
    <w:name w:val="ENoteTableHeading"/>
    <w:aliases w:val="enth"/>
    <w:basedOn w:val="OPCParaBase"/>
    <w:rsid w:val="0059690F"/>
    <w:pPr>
      <w:keepNext/>
      <w:spacing w:before="60" w:line="240" w:lineRule="atLeast"/>
    </w:pPr>
    <w:rPr>
      <w:rFonts w:ascii="Arial" w:hAnsi="Arial"/>
      <w:b/>
      <w:sz w:val="16"/>
    </w:rPr>
  </w:style>
  <w:style w:type="paragraph" w:customStyle="1" w:styleId="ENoteTTi">
    <w:name w:val="ENoteTTi"/>
    <w:aliases w:val="entti"/>
    <w:basedOn w:val="OPCParaBase"/>
    <w:rsid w:val="0059690F"/>
    <w:pPr>
      <w:keepNext/>
      <w:spacing w:before="60" w:line="240" w:lineRule="atLeast"/>
      <w:ind w:left="170"/>
    </w:pPr>
    <w:rPr>
      <w:sz w:val="16"/>
    </w:rPr>
  </w:style>
  <w:style w:type="paragraph" w:customStyle="1" w:styleId="ENotesHeading1">
    <w:name w:val="ENotesHeading 1"/>
    <w:aliases w:val="Enh1"/>
    <w:basedOn w:val="OPCParaBase"/>
    <w:next w:val="Normal"/>
    <w:rsid w:val="0059690F"/>
    <w:pPr>
      <w:spacing w:before="120"/>
      <w:outlineLvl w:val="1"/>
    </w:pPr>
    <w:rPr>
      <w:b/>
      <w:sz w:val="28"/>
      <w:szCs w:val="28"/>
    </w:rPr>
  </w:style>
  <w:style w:type="paragraph" w:customStyle="1" w:styleId="ENotesHeading2">
    <w:name w:val="ENotesHeading 2"/>
    <w:aliases w:val="Enh2"/>
    <w:basedOn w:val="OPCParaBase"/>
    <w:next w:val="Normal"/>
    <w:rsid w:val="0059690F"/>
    <w:pPr>
      <w:spacing w:before="120" w:after="120"/>
      <w:outlineLvl w:val="2"/>
    </w:pPr>
    <w:rPr>
      <w:b/>
      <w:sz w:val="24"/>
      <w:szCs w:val="28"/>
    </w:rPr>
  </w:style>
  <w:style w:type="paragraph" w:customStyle="1" w:styleId="ENoteTTIndentHeading">
    <w:name w:val="ENoteTTIndentHeading"/>
    <w:aliases w:val="enTTHi"/>
    <w:basedOn w:val="OPCParaBase"/>
    <w:rsid w:val="005969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690F"/>
    <w:pPr>
      <w:spacing w:before="60" w:line="240" w:lineRule="atLeast"/>
    </w:pPr>
    <w:rPr>
      <w:sz w:val="16"/>
    </w:rPr>
  </w:style>
  <w:style w:type="paragraph" w:customStyle="1" w:styleId="MadeunderText">
    <w:name w:val="MadeunderText"/>
    <w:basedOn w:val="OPCParaBase"/>
    <w:next w:val="Normal"/>
    <w:rsid w:val="0059690F"/>
    <w:pPr>
      <w:spacing w:before="240"/>
    </w:pPr>
    <w:rPr>
      <w:sz w:val="24"/>
      <w:szCs w:val="24"/>
    </w:rPr>
  </w:style>
  <w:style w:type="paragraph" w:customStyle="1" w:styleId="ENotesHeading3">
    <w:name w:val="ENotesHeading 3"/>
    <w:aliases w:val="Enh3"/>
    <w:basedOn w:val="OPCParaBase"/>
    <w:next w:val="Normal"/>
    <w:rsid w:val="0059690F"/>
    <w:pPr>
      <w:keepNext/>
      <w:spacing w:before="120" w:line="240" w:lineRule="auto"/>
      <w:outlineLvl w:val="4"/>
    </w:pPr>
    <w:rPr>
      <w:b/>
      <w:szCs w:val="24"/>
    </w:rPr>
  </w:style>
  <w:style w:type="character" w:customStyle="1" w:styleId="CharSubPartTextCASA">
    <w:name w:val="CharSubPartText(CASA)"/>
    <w:basedOn w:val="OPCCharBase"/>
    <w:uiPriority w:val="1"/>
    <w:rsid w:val="0059690F"/>
  </w:style>
  <w:style w:type="character" w:customStyle="1" w:styleId="CharSubPartNoCASA">
    <w:name w:val="CharSubPartNo(CASA)"/>
    <w:basedOn w:val="OPCCharBase"/>
    <w:uiPriority w:val="1"/>
    <w:rsid w:val="0059690F"/>
  </w:style>
  <w:style w:type="paragraph" w:customStyle="1" w:styleId="ENoteTTIndentHeadingSub">
    <w:name w:val="ENoteTTIndentHeadingSub"/>
    <w:aliases w:val="enTTHis"/>
    <w:basedOn w:val="OPCParaBase"/>
    <w:rsid w:val="0059690F"/>
    <w:pPr>
      <w:keepNext/>
      <w:spacing w:before="60" w:line="240" w:lineRule="atLeast"/>
      <w:ind w:left="340"/>
    </w:pPr>
    <w:rPr>
      <w:b/>
      <w:sz w:val="16"/>
    </w:rPr>
  </w:style>
  <w:style w:type="paragraph" w:customStyle="1" w:styleId="ENoteTTiSub">
    <w:name w:val="ENoteTTiSub"/>
    <w:aliases w:val="enttis"/>
    <w:basedOn w:val="OPCParaBase"/>
    <w:rsid w:val="0059690F"/>
    <w:pPr>
      <w:keepNext/>
      <w:spacing w:before="60" w:line="240" w:lineRule="atLeast"/>
      <w:ind w:left="340"/>
    </w:pPr>
    <w:rPr>
      <w:sz w:val="16"/>
    </w:rPr>
  </w:style>
  <w:style w:type="paragraph" w:customStyle="1" w:styleId="SubDivisionMigration">
    <w:name w:val="SubDivisionMigration"/>
    <w:aliases w:val="sdm"/>
    <w:basedOn w:val="OPCParaBase"/>
    <w:rsid w:val="005969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690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690F"/>
    <w:pPr>
      <w:spacing w:before="122" w:line="240" w:lineRule="auto"/>
      <w:ind w:left="1985" w:hanging="851"/>
    </w:pPr>
    <w:rPr>
      <w:sz w:val="18"/>
    </w:rPr>
  </w:style>
  <w:style w:type="paragraph" w:customStyle="1" w:styleId="FreeForm">
    <w:name w:val="FreeForm"/>
    <w:rsid w:val="00FA51FB"/>
    <w:rPr>
      <w:rFonts w:ascii="Arial" w:hAnsi="Arial"/>
      <w:sz w:val="22"/>
    </w:rPr>
  </w:style>
  <w:style w:type="paragraph" w:customStyle="1" w:styleId="SOText">
    <w:name w:val="SO Text"/>
    <w:aliases w:val="sot"/>
    <w:link w:val="SOTextChar"/>
    <w:rsid w:val="005969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690F"/>
    <w:rPr>
      <w:sz w:val="22"/>
    </w:rPr>
  </w:style>
  <w:style w:type="paragraph" w:customStyle="1" w:styleId="SOTextNote">
    <w:name w:val="SO TextNote"/>
    <w:aliases w:val="sont"/>
    <w:basedOn w:val="SOText"/>
    <w:qFormat/>
    <w:rsid w:val="0059690F"/>
    <w:pPr>
      <w:spacing w:before="122" w:line="198" w:lineRule="exact"/>
      <w:ind w:left="1843" w:hanging="709"/>
    </w:pPr>
    <w:rPr>
      <w:sz w:val="18"/>
    </w:rPr>
  </w:style>
  <w:style w:type="paragraph" w:customStyle="1" w:styleId="SOPara">
    <w:name w:val="SO Para"/>
    <w:aliases w:val="soa"/>
    <w:basedOn w:val="SOText"/>
    <w:link w:val="SOParaChar"/>
    <w:qFormat/>
    <w:rsid w:val="0059690F"/>
    <w:pPr>
      <w:tabs>
        <w:tab w:val="right" w:pos="1786"/>
      </w:tabs>
      <w:spacing w:before="40"/>
      <w:ind w:left="2070" w:hanging="936"/>
    </w:pPr>
  </w:style>
  <w:style w:type="character" w:customStyle="1" w:styleId="SOParaChar">
    <w:name w:val="SO Para Char"/>
    <w:aliases w:val="soa Char"/>
    <w:basedOn w:val="DefaultParagraphFont"/>
    <w:link w:val="SOPara"/>
    <w:rsid w:val="0059690F"/>
    <w:rPr>
      <w:sz w:val="22"/>
    </w:rPr>
  </w:style>
  <w:style w:type="paragraph" w:customStyle="1" w:styleId="FileName">
    <w:name w:val="FileName"/>
    <w:basedOn w:val="Normal"/>
    <w:rsid w:val="0059690F"/>
  </w:style>
  <w:style w:type="paragraph" w:customStyle="1" w:styleId="TableHeading">
    <w:name w:val="TableHeading"/>
    <w:aliases w:val="th"/>
    <w:basedOn w:val="OPCParaBase"/>
    <w:next w:val="Tabletext"/>
    <w:rsid w:val="0059690F"/>
    <w:pPr>
      <w:keepNext/>
      <w:spacing w:before="60" w:line="240" w:lineRule="atLeast"/>
    </w:pPr>
    <w:rPr>
      <w:b/>
      <w:sz w:val="20"/>
    </w:rPr>
  </w:style>
  <w:style w:type="paragraph" w:customStyle="1" w:styleId="SOHeadBold">
    <w:name w:val="SO HeadBold"/>
    <w:aliases w:val="sohb"/>
    <w:basedOn w:val="SOText"/>
    <w:next w:val="SOText"/>
    <w:link w:val="SOHeadBoldChar"/>
    <w:qFormat/>
    <w:rsid w:val="0059690F"/>
    <w:rPr>
      <w:b/>
    </w:rPr>
  </w:style>
  <w:style w:type="character" w:customStyle="1" w:styleId="SOHeadBoldChar">
    <w:name w:val="SO HeadBold Char"/>
    <w:aliases w:val="sohb Char"/>
    <w:basedOn w:val="DefaultParagraphFont"/>
    <w:link w:val="SOHeadBold"/>
    <w:rsid w:val="0059690F"/>
    <w:rPr>
      <w:b/>
      <w:sz w:val="22"/>
    </w:rPr>
  </w:style>
  <w:style w:type="paragraph" w:customStyle="1" w:styleId="SOHeadItalic">
    <w:name w:val="SO HeadItalic"/>
    <w:aliases w:val="sohi"/>
    <w:basedOn w:val="SOText"/>
    <w:next w:val="SOText"/>
    <w:link w:val="SOHeadItalicChar"/>
    <w:qFormat/>
    <w:rsid w:val="0059690F"/>
    <w:rPr>
      <w:i/>
    </w:rPr>
  </w:style>
  <w:style w:type="character" w:customStyle="1" w:styleId="SOHeadItalicChar">
    <w:name w:val="SO HeadItalic Char"/>
    <w:aliases w:val="sohi Char"/>
    <w:basedOn w:val="DefaultParagraphFont"/>
    <w:link w:val="SOHeadItalic"/>
    <w:rsid w:val="0059690F"/>
    <w:rPr>
      <w:i/>
      <w:sz w:val="22"/>
    </w:rPr>
  </w:style>
  <w:style w:type="paragraph" w:customStyle="1" w:styleId="SOBullet">
    <w:name w:val="SO Bullet"/>
    <w:aliases w:val="sotb"/>
    <w:basedOn w:val="SOText"/>
    <w:link w:val="SOBulletChar"/>
    <w:qFormat/>
    <w:rsid w:val="0059690F"/>
    <w:pPr>
      <w:ind w:left="1559" w:hanging="425"/>
    </w:pPr>
  </w:style>
  <w:style w:type="character" w:customStyle="1" w:styleId="SOBulletChar">
    <w:name w:val="SO Bullet Char"/>
    <w:aliases w:val="sotb Char"/>
    <w:basedOn w:val="DefaultParagraphFont"/>
    <w:link w:val="SOBullet"/>
    <w:rsid w:val="0059690F"/>
    <w:rPr>
      <w:sz w:val="22"/>
    </w:rPr>
  </w:style>
  <w:style w:type="paragraph" w:customStyle="1" w:styleId="SOBulletNote">
    <w:name w:val="SO BulletNote"/>
    <w:aliases w:val="sonb"/>
    <w:basedOn w:val="SOTextNote"/>
    <w:link w:val="SOBulletNoteChar"/>
    <w:qFormat/>
    <w:rsid w:val="0059690F"/>
    <w:pPr>
      <w:tabs>
        <w:tab w:val="left" w:pos="1560"/>
      </w:tabs>
      <w:ind w:left="2268" w:hanging="1134"/>
    </w:pPr>
  </w:style>
  <w:style w:type="character" w:customStyle="1" w:styleId="SOBulletNoteChar">
    <w:name w:val="SO BulletNote Char"/>
    <w:aliases w:val="sonb Char"/>
    <w:basedOn w:val="DefaultParagraphFont"/>
    <w:link w:val="SOBulletNote"/>
    <w:rsid w:val="0059690F"/>
    <w:rPr>
      <w:sz w:val="18"/>
    </w:rPr>
  </w:style>
  <w:style w:type="paragraph" w:customStyle="1" w:styleId="SOText2">
    <w:name w:val="SO Text2"/>
    <w:aliases w:val="sot2"/>
    <w:basedOn w:val="Normal"/>
    <w:next w:val="SOText"/>
    <w:link w:val="SOText2Char"/>
    <w:rsid w:val="0059690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690F"/>
    <w:rPr>
      <w:sz w:val="22"/>
    </w:rPr>
  </w:style>
  <w:style w:type="paragraph" w:customStyle="1" w:styleId="SubPartCASA">
    <w:name w:val="SubPart(CASA)"/>
    <w:aliases w:val="csp"/>
    <w:basedOn w:val="OPCParaBase"/>
    <w:next w:val="ActHead3"/>
    <w:rsid w:val="0059690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9690F"/>
    <w:rPr>
      <w:rFonts w:eastAsia="Times New Roman" w:cs="Times New Roman"/>
      <w:sz w:val="22"/>
      <w:lang w:eastAsia="en-AU"/>
    </w:rPr>
  </w:style>
  <w:style w:type="character" w:customStyle="1" w:styleId="notetextChar">
    <w:name w:val="note(text) Char"/>
    <w:aliases w:val="n Char"/>
    <w:basedOn w:val="DefaultParagraphFont"/>
    <w:link w:val="notetext"/>
    <w:rsid w:val="0059690F"/>
    <w:rPr>
      <w:rFonts w:eastAsia="Times New Roman" w:cs="Times New Roman"/>
      <w:sz w:val="18"/>
      <w:lang w:eastAsia="en-AU"/>
    </w:rPr>
  </w:style>
  <w:style w:type="character" w:customStyle="1" w:styleId="Heading1Char">
    <w:name w:val="Heading 1 Char"/>
    <w:basedOn w:val="DefaultParagraphFont"/>
    <w:link w:val="Heading1"/>
    <w:uiPriority w:val="9"/>
    <w:rsid w:val="005969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69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690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9690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9690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9690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9690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969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9690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9690F"/>
    <w:rPr>
      <w:rFonts w:ascii="Arial" w:hAnsi="Arial" w:cs="Arial" w:hint="default"/>
      <w:b/>
      <w:bCs/>
      <w:sz w:val="28"/>
      <w:szCs w:val="28"/>
    </w:rPr>
  </w:style>
  <w:style w:type="paragraph" w:styleId="Index1">
    <w:name w:val="index 1"/>
    <w:basedOn w:val="Normal"/>
    <w:next w:val="Normal"/>
    <w:autoRedefine/>
    <w:rsid w:val="0059690F"/>
    <w:pPr>
      <w:ind w:left="240" w:hanging="240"/>
    </w:pPr>
  </w:style>
  <w:style w:type="paragraph" w:styleId="Index2">
    <w:name w:val="index 2"/>
    <w:basedOn w:val="Normal"/>
    <w:next w:val="Normal"/>
    <w:autoRedefine/>
    <w:rsid w:val="0059690F"/>
    <w:pPr>
      <w:ind w:left="480" w:hanging="240"/>
    </w:pPr>
  </w:style>
  <w:style w:type="paragraph" w:styleId="Index3">
    <w:name w:val="index 3"/>
    <w:basedOn w:val="Normal"/>
    <w:next w:val="Normal"/>
    <w:autoRedefine/>
    <w:rsid w:val="0059690F"/>
    <w:pPr>
      <w:ind w:left="720" w:hanging="240"/>
    </w:pPr>
  </w:style>
  <w:style w:type="paragraph" w:styleId="Index4">
    <w:name w:val="index 4"/>
    <w:basedOn w:val="Normal"/>
    <w:next w:val="Normal"/>
    <w:autoRedefine/>
    <w:rsid w:val="0059690F"/>
    <w:pPr>
      <w:ind w:left="960" w:hanging="240"/>
    </w:pPr>
  </w:style>
  <w:style w:type="paragraph" w:styleId="Index5">
    <w:name w:val="index 5"/>
    <w:basedOn w:val="Normal"/>
    <w:next w:val="Normal"/>
    <w:autoRedefine/>
    <w:rsid w:val="0059690F"/>
    <w:pPr>
      <w:ind w:left="1200" w:hanging="240"/>
    </w:pPr>
  </w:style>
  <w:style w:type="paragraph" w:styleId="Index6">
    <w:name w:val="index 6"/>
    <w:basedOn w:val="Normal"/>
    <w:next w:val="Normal"/>
    <w:autoRedefine/>
    <w:rsid w:val="0059690F"/>
    <w:pPr>
      <w:ind w:left="1440" w:hanging="240"/>
    </w:pPr>
  </w:style>
  <w:style w:type="paragraph" w:styleId="Index7">
    <w:name w:val="index 7"/>
    <w:basedOn w:val="Normal"/>
    <w:next w:val="Normal"/>
    <w:autoRedefine/>
    <w:rsid w:val="0059690F"/>
    <w:pPr>
      <w:ind w:left="1680" w:hanging="240"/>
    </w:pPr>
  </w:style>
  <w:style w:type="paragraph" w:styleId="Index8">
    <w:name w:val="index 8"/>
    <w:basedOn w:val="Normal"/>
    <w:next w:val="Normal"/>
    <w:autoRedefine/>
    <w:rsid w:val="0059690F"/>
    <w:pPr>
      <w:ind w:left="1920" w:hanging="240"/>
    </w:pPr>
  </w:style>
  <w:style w:type="paragraph" w:styleId="Index9">
    <w:name w:val="index 9"/>
    <w:basedOn w:val="Normal"/>
    <w:next w:val="Normal"/>
    <w:autoRedefine/>
    <w:rsid w:val="0059690F"/>
    <w:pPr>
      <w:ind w:left="2160" w:hanging="240"/>
    </w:pPr>
  </w:style>
  <w:style w:type="paragraph" w:styleId="NormalIndent">
    <w:name w:val="Normal Indent"/>
    <w:basedOn w:val="Normal"/>
    <w:rsid w:val="0059690F"/>
    <w:pPr>
      <w:ind w:left="720"/>
    </w:pPr>
  </w:style>
  <w:style w:type="paragraph" w:styleId="FootnoteText">
    <w:name w:val="footnote text"/>
    <w:basedOn w:val="Normal"/>
    <w:link w:val="FootnoteTextChar"/>
    <w:rsid w:val="0059690F"/>
    <w:rPr>
      <w:sz w:val="20"/>
    </w:rPr>
  </w:style>
  <w:style w:type="character" w:customStyle="1" w:styleId="FootnoteTextChar">
    <w:name w:val="Footnote Text Char"/>
    <w:basedOn w:val="DefaultParagraphFont"/>
    <w:link w:val="FootnoteText"/>
    <w:rsid w:val="0059690F"/>
  </w:style>
  <w:style w:type="paragraph" w:styleId="CommentText">
    <w:name w:val="annotation text"/>
    <w:basedOn w:val="Normal"/>
    <w:link w:val="CommentTextChar"/>
    <w:rsid w:val="0059690F"/>
    <w:rPr>
      <w:sz w:val="20"/>
    </w:rPr>
  </w:style>
  <w:style w:type="character" w:customStyle="1" w:styleId="CommentTextChar">
    <w:name w:val="Comment Text Char"/>
    <w:basedOn w:val="DefaultParagraphFont"/>
    <w:link w:val="CommentText"/>
    <w:rsid w:val="0059690F"/>
  </w:style>
  <w:style w:type="paragraph" w:styleId="IndexHeading">
    <w:name w:val="index heading"/>
    <w:basedOn w:val="Normal"/>
    <w:next w:val="Index1"/>
    <w:rsid w:val="0059690F"/>
    <w:rPr>
      <w:rFonts w:ascii="Arial" w:hAnsi="Arial" w:cs="Arial"/>
      <w:b/>
      <w:bCs/>
    </w:rPr>
  </w:style>
  <w:style w:type="paragraph" w:styleId="Caption">
    <w:name w:val="caption"/>
    <w:basedOn w:val="Normal"/>
    <w:next w:val="Normal"/>
    <w:qFormat/>
    <w:rsid w:val="0059690F"/>
    <w:pPr>
      <w:spacing w:before="120" w:after="120"/>
    </w:pPr>
    <w:rPr>
      <w:b/>
      <w:bCs/>
      <w:sz w:val="20"/>
    </w:rPr>
  </w:style>
  <w:style w:type="paragraph" w:styleId="TableofFigures">
    <w:name w:val="table of figures"/>
    <w:basedOn w:val="Normal"/>
    <w:next w:val="Normal"/>
    <w:rsid w:val="0059690F"/>
    <w:pPr>
      <w:ind w:left="480" w:hanging="480"/>
    </w:pPr>
  </w:style>
  <w:style w:type="paragraph" w:styleId="EnvelopeAddress">
    <w:name w:val="envelope address"/>
    <w:basedOn w:val="Normal"/>
    <w:rsid w:val="0059690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9690F"/>
    <w:rPr>
      <w:rFonts w:ascii="Arial" w:hAnsi="Arial" w:cs="Arial"/>
      <w:sz w:val="20"/>
    </w:rPr>
  </w:style>
  <w:style w:type="character" w:styleId="FootnoteReference">
    <w:name w:val="footnote reference"/>
    <w:basedOn w:val="DefaultParagraphFont"/>
    <w:rsid w:val="0059690F"/>
    <w:rPr>
      <w:rFonts w:ascii="Times New Roman" w:hAnsi="Times New Roman"/>
      <w:sz w:val="20"/>
      <w:vertAlign w:val="superscript"/>
    </w:rPr>
  </w:style>
  <w:style w:type="character" w:styleId="CommentReference">
    <w:name w:val="annotation reference"/>
    <w:basedOn w:val="DefaultParagraphFont"/>
    <w:rsid w:val="0059690F"/>
    <w:rPr>
      <w:sz w:val="16"/>
      <w:szCs w:val="16"/>
    </w:rPr>
  </w:style>
  <w:style w:type="character" w:styleId="PageNumber">
    <w:name w:val="page number"/>
    <w:basedOn w:val="DefaultParagraphFont"/>
    <w:rsid w:val="0059690F"/>
  </w:style>
  <w:style w:type="character" w:styleId="EndnoteReference">
    <w:name w:val="endnote reference"/>
    <w:basedOn w:val="DefaultParagraphFont"/>
    <w:rsid w:val="0059690F"/>
    <w:rPr>
      <w:vertAlign w:val="superscript"/>
    </w:rPr>
  </w:style>
  <w:style w:type="paragraph" w:styleId="EndnoteText">
    <w:name w:val="endnote text"/>
    <w:basedOn w:val="Normal"/>
    <w:link w:val="EndnoteTextChar"/>
    <w:rsid w:val="0059690F"/>
    <w:rPr>
      <w:sz w:val="20"/>
    </w:rPr>
  </w:style>
  <w:style w:type="character" w:customStyle="1" w:styleId="EndnoteTextChar">
    <w:name w:val="Endnote Text Char"/>
    <w:basedOn w:val="DefaultParagraphFont"/>
    <w:link w:val="EndnoteText"/>
    <w:rsid w:val="0059690F"/>
  </w:style>
  <w:style w:type="paragraph" w:styleId="TableofAuthorities">
    <w:name w:val="table of authorities"/>
    <w:basedOn w:val="Normal"/>
    <w:next w:val="Normal"/>
    <w:rsid w:val="0059690F"/>
    <w:pPr>
      <w:ind w:left="240" w:hanging="240"/>
    </w:pPr>
  </w:style>
  <w:style w:type="paragraph" w:styleId="MacroText">
    <w:name w:val="macro"/>
    <w:link w:val="MacroTextChar"/>
    <w:rsid w:val="0059690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9690F"/>
    <w:rPr>
      <w:rFonts w:ascii="Courier New" w:eastAsia="Times New Roman" w:hAnsi="Courier New" w:cs="Courier New"/>
      <w:lang w:eastAsia="en-AU"/>
    </w:rPr>
  </w:style>
  <w:style w:type="paragraph" w:styleId="TOAHeading">
    <w:name w:val="toa heading"/>
    <w:basedOn w:val="Normal"/>
    <w:next w:val="Normal"/>
    <w:rsid w:val="0059690F"/>
    <w:pPr>
      <w:spacing w:before="120"/>
    </w:pPr>
    <w:rPr>
      <w:rFonts w:ascii="Arial" w:hAnsi="Arial" w:cs="Arial"/>
      <w:b/>
      <w:bCs/>
    </w:rPr>
  </w:style>
  <w:style w:type="paragraph" w:styleId="List">
    <w:name w:val="List"/>
    <w:basedOn w:val="Normal"/>
    <w:rsid w:val="0059690F"/>
    <w:pPr>
      <w:ind w:left="283" w:hanging="283"/>
    </w:pPr>
  </w:style>
  <w:style w:type="paragraph" w:styleId="ListBullet">
    <w:name w:val="List Bullet"/>
    <w:basedOn w:val="Normal"/>
    <w:autoRedefine/>
    <w:rsid w:val="0059690F"/>
    <w:pPr>
      <w:tabs>
        <w:tab w:val="num" w:pos="360"/>
      </w:tabs>
      <w:ind w:left="360" w:hanging="360"/>
    </w:pPr>
  </w:style>
  <w:style w:type="paragraph" w:styleId="ListNumber">
    <w:name w:val="List Number"/>
    <w:basedOn w:val="Normal"/>
    <w:rsid w:val="0059690F"/>
    <w:pPr>
      <w:tabs>
        <w:tab w:val="num" w:pos="360"/>
      </w:tabs>
      <w:ind w:left="360" w:hanging="360"/>
    </w:pPr>
  </w:style>
  <w:style w:type="paragraph" w:styleId="List2">
    <w:name w:val="List 2"/>
    <w:basedOn w:val="Normal"/>
    <w:rsid w:val="0059690F"/>
    <w:pPr>
      <w:ind w:left="566" w:hanging="283"/>
    </w:pPr>
  </w:style>
  <w:style w:type="paragraph" w:styleId="List3">
    <w:name w:val="List 3"/>
    <w:basedOn w:val="Normal"/>
    <w:rsid w:val="0059690F"/>
    <w:pPr>
      <w:ind w:left="849" w:hanging="283"/>
    </w:pPr>
  </w:style>
  <w:style w:type="paragraph" w:styleId="List4">
    <w:name w:val="List 4"/>
    <w:basedOn w:val="Normal"/>
    <w:rsid w:val="0059690F"/>
    <w:pPr>
      <w:ind w:left="1132" w:hanging="283"/>
    </w:pPr>
  </w:style>
  <w:style w:type="paragraph" w:styleId="List5">
    <w:name w:val="List 5"/>
    <w:basedOn w:val="Normal"/>
    <w:rsid w:val="0059690F"/>
    <w:pPr>
      <w:ind w:left="1415" w:hanging="283"/>
    </w:pPr>
  </w:style>
  <w:style w:type="paragraph" w:styleId="ListBullet2">
    <w:name w:val="List Bullet 2"/>
    <w:basedOn w:val="Normal"/>
    <w:autoRedefine/>
    <w:rsid w:val="0059690F"/>
    <w:pPr>
      <w:tabs>
        <w:tab w:val="num" w:pos="360"/>
      </w:tabs>
    </w:pPr>
  </w:style>
  <w:style w:type="paragraph" w:styleId="ListBullet3">
    <w:name w:val="List Bullet 3"/>
    <w:basedOn w:val="Normal"/>
    <w:autoRedefine/>
    <w:rsid w:val="0059690F"/>
    <w:pPr>
      <w:tabs>
        <w:tab w:val="num" w:pos="926"/>
      </w:tabs>
      <w:ind w:left="926" w:hanging="360"/>
    </w:pPr>
  </w:style>
  <w:style w:type="paragraph" w:styleId="ListBullet4">
    <w:name w:val="List Bullet 4"/>
    <w:basedOn w:val="Normal"/>
    <w:autoRedefine/>
    <w:rsid w:val="0059690F"/>
    <w:pPr>
      <w:tabs>
        <w:tab w:val="num" w:pos="1209"/>
      </w:tabs>
      <w:ind w:left="1209" w:hanging="360"/>
    </w:pPr>
  </w:style>
  <w:style w:type="paragraph" w:styleId="ListBullet5">
    <w:name w:val="List Bullet 5"/>
    <w:basedOn w:val="Normal"/>
    <w:autoRedefine/>
    <w:rsid w:val="0059690F"/>
    <w:pPr>
      <w:tabs>
        <w:tab w:val="num" w:pos="1492"/>
      </w:tabs>
      <w:ind w:left="1492" w:hanging="360"/>
    </w:pPr>
  </w:style>
  <w:style w:type="paragraph" w:styleId="ListNumber2">
    <w:name w:val="List Number 2"/>
    <w:basedOn w:val="Normal"/>
    <w:rsid w:val="0059690F"/>
    <w:pPr>
      <w:tabs>
        <w:tab w:val="num" w:pos="643"/>
      </w:tabs>
      <w:ind w:left="643" w:hanging="360"/>
    </w:pPr>
  </w:style>
  <w:style w:type="paragraph" w:styleId="ListNumber3">
    <w:name w:val="List Number 3"/>
    <w:basedOn w:val="Normal"/>
    <w:rsid w:val="0059690F"/>
    <w:pPr>
      <w:tabs>
        <w:tab w:val="num" w:pos="926"/>
      </w:tabs>
      <w:ind w:left="926" w:hanging="360"/>
    </w:pPr>
  </w:style>
  <w:style w:type="paragraph" w:styleId="ListNumber4">
    <w:name w:val="List Number 4"/>
    <w:basedOn w:val="Normal"/>
    <w:rsid w:val="0059690F"/>
    <w:pPr>
      <w:tabs>
        <w:tab w:val="num" w:pos="1209"/>
      </w:tabs>
      <w:ind w:left="1209" w:hanging="360"/>
    </w:pPr>
  </w:style>
  <w:style w:type="paragraph" w:styleId="ListNumber5">
    <w:name w:val="List Number 5"/>
    <w:basedOn w:val="Normal"/>
    <w:rsid w:val="0059690F"/>
    <w:pPr>
      <w:tabs>
        <w:tab w:val="num" w:pos="1492"/>
      </w:tabs>
      <w:ind w:left="1492" w:hanging="360"/>
    </w:pPr>
  </w:style>
  <w:style w:type="paragraph" w:styleId="Title">
    <w:name w:val="Title"/>
    <w:basedOn w:val="Normal"/>
    <w:link w:val="TitleChar"/>
    <w:qFormat/>
    <w:rsid w:val="0059690F"/>
    <w:pPr>
      <w:spacing w:before="240" w:after="60"/>
    </w:pPr>
    <w:rPr>
      <w:rFonts w:ascii="Arial" w:hAnsi="Arial" w:cs="Arial"/>
      <w:b/>
      <w:bCs/>
      <w:sz w:val="40"/>
      <w:szCs w:val="40"/>
    </w:rPr>
  </w:style>
  <w:style w:type="character" w:customStyle="1" w:styleId="TitleChar">
    <w:name w:val="Title Char"/>
    <w:basedOn w:val="DefaultParagraphFont"/>
    <w:link w:val="Title"/>
    <w:rsid w:val="0059690F"/>
    <w:rPr>
      <w:rFonts w:ascii="Arial" w:hAnsi="Arial" w:cs="Arial"/>
      <w:b/>
      <w:bCs/>
      <w:sz w:val="40"/>
      <w:szCs w:val="40"/>
    </w:rPr>
  </w:style>
  <w:style w:type="paragraph" w:styleId="Closing">
    <w:name w:val="Closing"/>
    <w:basedOn w:val="Normal"/>
    <w:link w:val="ClosingChar"/>
    <w:rsid w:val="0059690F"/>
    <w:pPr>
      <w:ind w:left="4252"/>
    </w:pPr>
  </w:style>
  <w:style w:type="character" w:customStyle="1" w:styleId="ClosingChar">
    <w:name w:val="Closing Char"/>
    <w:basedOn w:val="DefaultParagraphFont"/>
    <w:link w:val="Closing"/>
    <w:rsid w:val="0059690F"/>
    <w:rPr>
      <w:sz w:val="22"/>
    </w:rPr>
  </w:style>
  <w:style w:type="paragraph" w:styleId="Signature">
    <w:name w:val="Signature"/>
    <w:basedOn w:val="Normal"/>
    <w:link w:val="SignatureChar"/>
    <w:rsid w:val="0059690F"/>
    <w:pPr>
      <w:ind w:left="4252"/>
    </w:pPr>
  </w:style>
  <w:style w:type="character" w:customStyle="1" w:styleId="SignatureChar">
    <w:name w:val="Signature Char"/>
    <w:basedOn w:val="DefaultParagraphFont"/>
    <w:link w:val="Signature"/>
    <w:rsid w:val="0059690F"/>
    <w:rPr>
      <w:sz w:val="22"/>
    </w:rPr>
  </w:style>
  <w:style w:type="paragraph" w:styleId="BodyText">
    <w:name w:val="Body Text"/>
    <w:basedOn w:val="Normal"/>
    <w:link w:val="BodyTextChar"/>
    <w:rsid w:val="0059690F"/>
    <w:pPr>
      <w:spacing w:after="120"/>
    </w:pPr>
  </w:style>
  <w:style w:type="character" w:customStyle="1" w:styleId="BodyTextChar">
    <w:name w:val="Body Text Char"/>
    <w:basedOn w:val="DefaultParagraphFont"/>
    <w:link w:val="BodyText"/>
    <w:rsid w:val="0059690F"/>
    <w:rPr>
      <w:sz w:val="22"/>
    </w:rPr>
  </w:style>
  <w:style w:type="paragraph" w:styleId="BodyTextIndent">
    <w:name w:val="Body Text Indent"/>
    <w:basedOn w:val="Normal"/>
    <w:link w:val="BodyTextIndentChar"/>
    <w:rsid w:val="0059690F"/>
    <w:pPr>
      <w:spacing w:after="120"/>
      <w:ind w:left="283"/>
    </w:pPr>
  </w:style>
  <w:style w:type="character" w:customStyle="1" w:styleId="BodyTextIndentChar">
    <w:name w:val="Body Text Indent Char"/>
    <w:basedOn w:val="DefaultParagraphFont"/>
    <w:link w:val="BodyTextIndent"/>
    <w:rsid w:val="0059690F"/>
    <w:rPr>
      <w:sz w:val="22"/>
    </w:rPr>
  </w:style>
  <w:style w:type="paragraph" w:styleId="ListContinue">
    <w:name w:val="List Continue"/>
    <w:basedOn w:val="Normal"/>
    <w:rsid w:val="0059690F"/>
    <w:pPr>
      <w:spacing w:after="120"/>
      <w:ind w:left="283"/>
    </w:pPr>
  </w:style>
  <w:style w:type="paragraph" w:styleId="ListContinue2">
    <w:name w:val="List Continue 2"/>
    <w:basedOn w:val="Normal"/>
    <w:rsid w:val="0059690F"/>
    <w:pPr>
      <w:spacing w:after="120"/>
      <w:ind w:left="566"/>
    </w:pPr>
  </w:style>
  <w:style w:type="paragraph" w:styleId="ListContinue3">
    <w:name w:val="List Continue 3"/>
    <w:basedOn w:val="Normal"/>
    <w:rsid w:val="0059690F"/>
    <w:pPr>
      <w:spacing w:after="120"/>
      <w:ind w:left="849"/>
    </w:pPr>
  </w:style>
  <w:style w:type="paragraph" w:styleId="ListContinue4">
    <w:name w:val="List Continue 4"/>
    <w:basedOn w:val="Normal"/>
    <w:rsid w:val="0059690F"/>
    <w:pPr>
      <w:spacing w:after="120"/>
      <w:ind w:left="1132"/>
    </w:pPr>
  </w:style>
  <w:style w:type="paragraph" w:styleId="ListContinue5">
    <w:name w:val="List Continue 5"/>
    <w:basedOn w:val="Normal"/>
    <w:rsid w:val="0059690F"/>
    <w:pPr>
      <w:spacing w:after="120"/>
      <w:ind w:left="1415"/>
    </w:pPr>
  </w:style>
  <w:style w:type="paragraph" w:styleId="MessageHeader">
    <w:name w:val="Message Header"/>
    <w:basedOn w:val="Normal"/>
    <w:link w:val="MessageHeaderChar"/>
    <w:rsid w:val="005969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9690F"/>
    <w:rPr>
      <w:rFonts w:ascii="Arial" w:hAnsi="Arial" w:cs="Arial"/>
      <w:sz w:val="22"/>
      <w:shd w:val="pct20" w:color="auto" w:fill="auto"/>
    </w:rPr>
  </w:style>
  <w:style w:type="paragraph" w:styleId="Subtitle">
    <w:name w:val="Subtitle"/>
    <w:basedOn w:val="Normal"/>
    <w:link w:val="SubtitleChar"/>
    <w:qFormat/>
    <w:rsid w:val="0059690F"/>
    <w:pPr>
      <w:spacing w:after="60"/>
      <w:jc w:val="center"/>
      <w:outlineLvl w:val="1"/>
    </w:pPr>
    <w:rPr>
      <w:rFonts w:ascii="Arial" w:hAnsi="Arial" w:cs="Arial"/>
    </w:rPr>
  </w:style>
  <w:style w:type="character" w:customStyle="1" w:styleId="SubtitleChar">
    <w:name w:val="Subtitle Char"/>
    <w:basedOn w:val="DefaultParagraphFont"/>
    <w:link w:val="Subtitle"/>
    <w:rsid w:val="0059690F"/>
    <w:rPr>
      <w:rFonts w:ascii="Arial" w:hAnsi="Arial" w:cs="Arial"/>
      <w:sz w:val="22"/>
    </w:rPr>
  </w:style>
  <w:style w:type="paragraph" w:styleId="Salutation">
    <w:name w:val="Salutation"/>
    <w:basedOn w:val="Normal"/>
    <w:next w:val="Normal"/>
    <w:link w:val="SalutationChar"/>
    <w:rsid w:val="0059690F"/>
  </w:style>
  <w:style w:type="character" w:customStyle="1" w:styleId="SalutationChar">
    <w:name w:val="Salutation Char"/>
    <w:basedOn w:val="DefaultParagraphFont"/>
    <w:link w:val="Salutation"/>
    <w:rsid w:val="0059690F"/>
    <w:rPr>
      <w:sz w:val="22"/>
    </w:rPr>
  </w:style>
  <w:style w:type="paragraph" w:styleId="Date">
    <w:name w:val="Date"/>
    <w:basedOn w:val="Normal"/>
    <w:next w:val="Normal"/>
    <w:link w:val="DateChar"/>
    <w:rsid w:val="0059690F"/>
  </w:style>
  <w:style w:type="character" w:customStyle="1" w:styleId="DateChar">
    <w:name w:val="Date Char"/>
    <w:basedOn w:val="DefaultParagraphFont"/>
    <w:link w:val="Date"/>
    <w:rsid w:val="0059690F"/>
    <w:rPr>
      <w:sz w:val="22"/>
    </w:rPr>
  </w:style>
  <w:style w:type="paragraph" w:styleId="BodyTextFirstIndent">
    <w:name w:val="Body Text First Indent"/>
    <w:basedOn w:val="BodyText"/>
    <w:link w:val="BodyTextFirstIndentChar"/>
    <w:rsid w:val="0059690F"/>
    <w:pPr>
      <w:ind w:firstLine="210"/>
    </w:pPr>
  </w:style>
  <w:style w:type="character" w:customStyle="1" w:styleId="BodyTextFirstIndentChar">
    <w:name w:val="Body Text First Indent Char"/>
    <w:basedOn w:val="BodyTextChar"/>
    <w:link w:val="BodyTextFirstIndent"/>
    <w:rsid w:val="0059690F"/>
    <w:rPr>
      <w:sz w:val="22"/>
    </w:rPr>
  </w:style>
  <w:style w:type="paragraph" w:styleId="BodyTextFirstIndent2">
    <w:name w:val="Body Text First Indent 2"/>
    <w:basedOn w:val="BodyTextIndent"/>
    <w:link w:val="BodyTextFirstIndent2Char"/>
    <w:rsid w:val="0059690F"/>
    <w:pPr>
      <w:ind w:firstLine="210"/>
    </w:pPr>
  </w:style>
  <w:style w:type="character" w:customStyle="1" w:styleId="BodyTextFirstIndent2Char">
    <w:name w:val="Body Text First Indent 2 Char"/>
    <w:basedOn w:val="BodyTextIndentChar"/>
    <w:link w:val="BodyTextFirstIndent2"/>
    <w:rsid w:val="0059690F"/>
    <w:rPr>
      <w:sz w:val="22"/>
    </w:rPr>
  </w:style>
  <w:style w:type="paragraph" w:styleId="BodyText2">
    <w:name w:val="Body Text 2"/>
    <w:basedOn w:val="Normal"/>
    <w:link w:val="BodyText2Char"/>
    <w:rsid w:val="0059690F"/>
    <w:pPr>
      <w:spacing w:after="120" w:line="480" w:lineRule="auto"/>
    </w:pPr>
  </w:style>
  <w:style w:type="character" w:customStyle="1" w:styleId="BodyText2Char">
    <w:name w:val="Body Text 2 Char"/>
    <w:basedOn w:val="DefaultParagraphFont"/>
    <w:link w:val="BodyText2"/>
    <w:rsid w:val="0059690F"/>
    <w:rPr>
      <w:sz w:val="22"/>
    </w:rPr>
  </w:style>
  <w:style w:type="paragraph" w:styleId="BodyText3">
    <w:name w:val="Body Text 3"/>
    <w:basedOn w:val="Normal"/>
    <w:link w:val="BodyText3Char"/>
    <w:rsid w:val="0059690F"/>
    <w:pPr>
      <w:spacing w:after="120"/>
    </w:pPr>
    <w:rPr>
      <w:sz w:val="16"/>
      <w:szCs w:val="16"/>
    </w:rPr>
  </w:style>
  <w:style w:type="character" w:customStyle="1" w:styleId="BodyText3Char">
    <w:name w:val="Body Text 3 Char"/>
    <w:basedOn w:val="DefaultParagraphFont"/>
    <w:link w:val="BodyText3"/>
    <w:rsid w:val="0059690F"/>
    <w:rPr>
      <w:sz w:val="16"/>
      <w:szCs w:val="16"/>
    </w:rPr>
  </w:style>
  <w:style w:type="paragraph" w:styleId="BodyTextIndent2">
    <w:name w:val="Body Text Indent 2"/>
    <w:basedOn w:val="Normal"/>
    <w:link w:val="BodyTextIndent2Char"/>
    <w:rsid w:val="0059690F"/>
    <w:pPr>
      <w:spacing w:after="120" w:line="480" w:lineRule="auto"/>
      <w:ind w:left="283"/>
    </w:pPr>
  </w:style>
  <w:style w:type="character" w:customStyle="1" w:styleId="BodyTextIndent2Char">
    <w:name w:val="Body Text Indent 2 Char"/>
    <w:basedOn w:val="DefaultParagraphFont"/>
    <w:link w:val="BodyTextIndent2"/>
    <w:rsid w:val="0059690F"/>
    <w:rPr>
      <w:sz w:val="22"/>
    </w:rPr>
  </w:style>
  <w:style w:type="paragraph" w:styleId="BodyTextIndent3">
    <w:name w:val="Body Text Indent 3"/>
    <w:basedOn w:val="Normal"/>
    <w:link w:val="BodyTextIndent3Char"/>
    <w:rsid w:val="0059690F"/>
    <w:pPr>
      <w:spacing w:after="120"/>
      <w:ind w:left="283"/>
    </w:pPr>
    <w:rPr>
      <w:sz w:val="16"/>
      <w:szCs w:val="16"/>
    </w:rPr>
  </w:style>
  <w:style w:type="character" w:customStyle="1" w:styleId="BodyTextIndent3Char">
    <w:name w:val="Body Text Indent 3 Char"/>
    <w:basedOn w:val="DefaultParagraphFont"/>
    <w:link w:val="BodyTextIndent3"/>
    <w:rsid w:val="0059690F"/>
    <w:rPr>
      <w:sz w:val="16"/>
      <w:szCs w:val="16"/>
    </w:rPr>
  </w:style>
  <w:style w:type="paragraph" w:styleId="BlockText">
    <w:name w:val="Block Text"/>
    <w:basedOn w:val="Normal"/>
    <w:rsid w:val="0059690F"/>
    <w:pPr>
      <w:spacing w:after="120"/>
      <w:ind w:left="1440" w:right="1440"/>
    </w:pPr>
  </w:style>
  <w:style w:type="character" w:styleId="Hyperlink">
    <w:name w:val="Hyperlink"/>
    <w:basedOn w:val="DefaultParagraphFont"/>
    <w:rsid w:val="0059690F"/>
    <w:rPr>
      <w:color w:val="0000FF"/>
      <w:u w:val="single"/>
    </w:rPr>
  </w:style>
  <w:style w:type="character" w:styleId="FollowedHyperlink">
    <w:name w:val="FollowedHyperlink"/>
    <w:basedOn w:val="DefaultParagraphFont"/>
    <w:rsid w:val="0059690F"/>
    <w:rPr>
      <w:color w:val="800080"/>
      <w:u w:val="single"/>
    </w:rPr>
  </w:style>
  <w:style w:type="character" w:styleId="Strong">
    <w:name w:val="Strong"/>
    <w:basedOn w:val="DefaultParagraphFont"/>
    <w:qFormat/>
    <w:rsid w:val="0059690F"/>
    <w:rPr>
      <w:b/>
      <w:bCs/>
    </w:rPr>
  </w:style>
  <w:style w:type="character" w:styleId="Emphasis">
    <w:name w:val="Emphasis"/>
    <w:basedOn w:val="DefaultParagraphFont"/>
    <w:qFormat/>
    <w:rsid w:val="0059690F"/>
    <w:rPr>
      <w:i/>
      <w:iCs/>
    </w:rPr>
  </w:style>
  <w:style w:type="paragraph" w:styleId="DocumentMap">
    <w:name w:val="Document Map"/>
    <w:basedOn w:val="Normal"/>
    <w:link w:val="DocumentMapChar"/>
    <w:rsid w:val="0059690F"/>
    <w:pPr>
      <w:shd w:val="clear" w:color="auto" w:fill="000080"/>
    </w:pPr>
    <w:rPr>
      <w:rFonts w:ascii="Tahoma" w:hAnsi="Tahoma" w:cs="Tahoma"/>
    </w:rPr>
  </w:style>
  <w:style w:type="character" w:customStyle="1" w:styleId="DocumentMapChar">
    <w:name w:val="Document Map Char"/>
    <w:basedOn w:val="DefaultParagraphFont"/>
    <w:link w:val="DocumentMap"/>
    <w:rsid w:val="0059690F"/>
    <w:rPr>
      <w:rFonts w:ascii="Tahoma" w:hAnsi="Tahoma" w:cs="Tahoma"/>
      <w:sz w:val="22"/>
      <w:shd w:val="clear" w:color="auto" w:fill="000080"/>
    </w:rPr>
  </w:style>
  <w:style w:type="paragraph" w:styleId="PlainText">
    <w:name w:val="Plain Text"/>
    <w:basedOn w:val="Normal"/>
    <w:link w:val="PlainTextChar"/>
    <w:rsid w:val="0059690F"/>
    <w:rPr>
      <w:rFonts w:ascii="Courier New" w:hAnsi="Courier New" w:cs="Courier New"/>
      <w:sz w:val="20"/>
    </w:rPr>
  </w:style>
  <w:style w:type="character" w:customStyle="1" w:styleId="PlainTextChar">
    <w:name w:val="Plain Text Char"/>
    <w:basedOn w:val="DefaultParagraphFont"/>
    <w:link w:val="PlainText"/>
    <w:rsid w:val="0059690F"/>
    <w:rPr>
      <w:rFonts w:ascii="Courier New" w:hAnsi="Courier New" w:cs="Courier New"/>
    </w:rPr>
  </w:style>
  <w:style w:type="paragraph" w:styleId="E-mailSignature">
    <w:name w:val="E-mail Signature"/>
    <w:basedOn w:val="Normal"/>
    <w:link w:val="E-mailSignatureChar"/>
    <w:rsid w:val="0059690F"/>
  </w:style>
  <w:style w:type="character" w:customStyle="1" w:styleId="E-mailSignatureChar">
    <w:name w:val="E-mail Signature Char"/>
    <w:basedOn w:val="DefaultParagraphFont"/>
    <w:link w:val="E-mailSignature"/>
    <w:rsid w:val="0059690F"/>
    <w:rPr>
      <w:sz w:val="22"/>
    </w:rPr>
  </w:style>
  <w:style w:type="paragraph" w:styleId="NormalWeb">
    <w:name w:val="Normal (Web)"/>
    <w:basedOn w:val="Normal"/>
    <w:rsid w:val="0059690F"/>
  </w:style>
  <w:style w:type="character" w:styleId="HTMLAcronym">
    <w:name w:val="HTML Acronym"/>
    <w:basedOn w:val="DefaultParagraphFont"/>
    <w:rsid w:val="0059690F"/>
  </w:style>
  <w:style w:type="paragraph" w:styleId="HTMLAddress">
    <w:name w:val="HTML Address"/>
    <w:basedOn w:val="Normal"/>
    <w:link w:val="HTMLAddressChar"/>
    <w:rsid w:val="0059690F"/>
    <w:rPr>
      <w:i/>
      <w:iCs/>
    </w:rPr>
  </w:style>
  <w:style w:type="character" w:customStyle="1" w:styleId="HTMLAddressChar">
    <w:name w:val="HTML Address Char"/>
    <w:basedOn w:val="DefaultParagraphFont"/>
    <w:link w:val="HTMLAddress"/>
    <w:rsid w:val="0059690F"/>
    <w:rPr>
      <w:i/>
      <w:iCs/>
      <w:sz w:val="22"/>
    </w:rPr>
  </w:style>
  <w:style w:type="character" w:styleId="HTMLCite">
    <w:name w:val="HTML Cite"/>
    <w:basedOn w:val="DefaultParagraphFont"/>
    <w:rsid w:val="0059690F"/>
    <w:rPr>
      <w:i/>
      <w:iCs/>
    </w:rPr>
  </w:style>
  <w:style w:type="character" w:styleId="HTMLCode">
    <w:name w:val="HTML Code"/>
    <w:basedOn w:val="DefaultParagraphFont"/>
    <w:rsid w:val="0059690F"/>
    <w:rPr>
      <w:rFonts w:ascii="Courier New" w:hAnsi="Courier New" w:cs="Courier New"/>
      <w:sz w:val="20"/>
      <w:szCs w:val="20"/>
    </w:rPr>
  </w:style>
  <w:style w:type="character" w:styleId="HTMLDefinition">
    <w:name w:val="HTML Definition"/>
    <w:basedOn w:val="DefaultParagraphFont"/>
    <w:rsid w:val="0059690F"/>
    <w:rPr>
      <w:i/>
      <w:iCs/>
    </w:rPr>
  </w:style>
  <w:style w:type="character" w:styleId="HTMLKeyboard">
    <w:name w:val="HTML Keyboard"/>
    <w:basedOn w:val="DefaultParagraphFont"/>
    <w:rsid w:val="0059690F"/>
    <w:rPr>
      <w:rFonts w:ascii="Courier New" w:hAnsi="Courier New" w:cs="Courier New"/>
      <w:sz w:val="20"/>
      <w:szCs w:val="20"/>
    </w:rPr>
  </w:style>
  <w:style w:type="paragraph" w:styleId="HTMLPreformatted">
    <w:name w:val="HTML Preformatted"/>
    <w:basedOn w:val="Normal"/>
    <w:link w:val="HTMLPreformattedChar"/>
    <w:rsid w:val="0059690F"/>
    <w:rPr>
      <w:rFonts w:ascii="Courier New" w:hAnsi="Courier New" w:cs="Courier New"/>
      <w:sz w:val="20"/>
    </w:rPr>
  </w:style>
  <w:style w:type="character" w:customStyle="1" w:styleId="HTMLPreformattedChar">
    <w:name w:val="HTML Preformatted Char"/>
    <w:basedOn w:val="DefaultParagraphFont"/>
    <w:link w:val="HTMLPreformatted"/>
    <w:rsid w:val="0059690F"/>
    <w:rPr>
      <w:rFonts w:ascii="Courier New" w:hAnsi="Courier New" w:cs="Courier New"/>
    </w:rPr>
  </w:style>
  <w:style w:type="character" w:styleId="HTMLSample">
    <w:name w:val="HTML Sample"/>
    <w:basedOn w:val="DefaultParagraphFont"/>
    <w:rsid w:val="0059690F"/>
    <w:rPr>
      <w:rFonts w:ascii="Courier New" w:hAnsi="Courier New" w:cs="Courier New"/>
    </w:rPr>
  </w:style>
  <w:style w:type="character" w:styleId="HTMLTypewriter">
    <w:name w:val="HTML Typewriter"/>
    <w:basedOn w:val="DefaultParagraphFont"/>
    <w:rsid w:val="0059690F"/>
    <w:rPr>
      <w:rFonts w:ascii="Courier New" w:hAnsi="Courier New" w:cs="Courier New"/>
      <w:sz w:val="20"/>
      <w:szCs w:val="20"/>
    </w:rPr>
  </w:style>
  <w:style w:type="character" w:styleId="HTMLVariable">
    <w:name w:val="HTML Variable"/>
    <w:basedOn w:val="DefaultParagraphFont"/>
    <w:rsid w:val="0059690F"/>
    <w:rPr>
      <w:i/>
      <w:iCs/>
    </w:rPr>
  </w:style>
  <w:style w:type="paragraph" w:styleId="CommentSubject">
    <w:name w:val="annotation subject"/>
    <w:basedOn w:val="CommentText"/>
    <w:next w:val="CommentText"/>
    <w:link w:val="CommentSubjectChar"/>
    <w:rsid w:val="0059690F"/>
    <w:rPr>
      <w:b/>
      <w:bCs/>
    </w:rPr>
  </w:style>
  <w:style w:type="character" w:customStyle="1" w:styleId="CommentSubjectChar">
    <w:name w:val="Comment Subject Char"/>
    <w:basedOn w:val="CommentTextChar"/>
    <w:link w:val="CommentSubject"/>
    <w:rsid w:val="0059690F"/>
    <w:rPr>
      <w:b/>
      <w:bCs/>
    </w:rPr>
  </w:style>
  <w:style w:type="numbering" w:styleId="1ai">
    <w:name w:val="Outline List 1"/>
    <w:basedOn w:val="NoList"/>
    <w:rsid w:val="0059690F"/>
    <w:pPr>
      <w:numPr>
        <w:numId w:val="14"/>
      </w:numPr>
    </w:pPr>
  </w:style>
  <w:style w:type="numbering" w:styleId="111111">
    <w:name w:val="Outline List 2"/>
    <w:basedOn w:val="NoList"/>
    <w:rsid w:val="0059690F"/>
    <w:pPr>
      <w:numPr>
        <w:numId w:val="15"/>
      </w:numPr>
    </w:pPr>
  </w:style>
  <w:style w:type="numbering" w:styleId="ArticleSection">
    <w:name w:val="Outline List 3"/>
    <w:basedOn w:val="NoList"/>
    <w:rsid w:val="0059690F"/>
    <w:pPr>
      <w:numPr>
        <w:numId w:val="17"/>
      </w:numPr>
    </w:pPr>
  </w:style>
  <w:style w:type="table" w:styleId="TableSimple1">
    <w:name w:val="Table Simple 1"/>
    <w:basedOn w:val="TableNormal"/>
    <w:rsid w:val="0059690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690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969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69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690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690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690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690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690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690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690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690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690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690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969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690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690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690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690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690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690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690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90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69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69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690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69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9690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690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690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9690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690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969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690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690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9690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690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690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9690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9690F"/>
    <w:rPr>
      <w:rFonts w:eastAsia="Times New Roman" w:cs="Times New Roman"/>
      <w:b/>
      <w:kern w:val="28"/>
      <w:sz w:val="24"/>
      <w:lang w:eastAsia="en-AU"/>
    </w:rPr>
  </w:style>
  <w:style w:type="paragraph" w:customStyle="1" w:styleId="ETAsubitem">
    <w:name w:val="ETA(subitem)"/>
    <w:basedOn w:val="OPCParaBase"/>
    <w:rsid w:val="0059690F"/>
    <w:pPr>
      <w:tabs>
        <w:tab w:val="right" w:pos="340"/>
      </w:tabs>
      <w:spacing w:before="60" w:line="240" w:lineRule="auto"/>
      <w:ind w:left="454" w:hanging="454"/>
    </w:pPr>
    <w:rPr>
      <w:sz w:val="20"/>
    </w:rPr>
  </w:style>
  <w:style w:type="paragraph" w:customStyle="1" w:styleId="ETApara">
    <w:name w:val="ETA(para)"/>
    <w:basedOn w:val="OPCParaBase"/>
    <w:rsid w:val="0059690F"/>
    <w:pPr>
      <w:tabs>
        <w:tab w:val="right" w:pos="754"/>
      </w:tabs>
      <w:spacing w:before="60" w:line="240" w:lineRule="auto"/>
      <w:ind w:left="828" w:hanging="828"/>
    </w:pPr>
    <w:rPr>
      <w:sz w:val="20"/>
    </w:rPr>
  </w:style>
  <w:style w:type="paragraph" w:customStyle="1" w:styleId="ETAsubpara">
    <w:name w:val="ETA(subpara)"/>
    <w:basedOn w:val="OPCParaBase"/>
    <w:rsid w:val="0059690F"/>
    <w:pPr>
      <w:tabs>
        <w:tab w:val="right" w:pos="1083"/>
      </w:tabs>
      <w:spacing w:before="60" w:line="240" w:lineRule="auto"/>
      <w:ind w:left="1191" w:hanging="1191"/>
    </w:pPr>
    <w:rPr>
      <w:sz w:val="20"/>
    </w:rPr>
  </w:style>
  <w:style w:type="paragraph" w:customStyle="1" w:styleId="ETAsub-subpara">
    <w:name w:val="ETA(sub-subpara)"/>
    <w:basedOn w:val="OPCParaBase"/>
    <w:rsid w:val="0059690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96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90F"/>
    <w:pPr>
      <w:spacing w:line="260" w:lineRule="atLeast"/>
    </w:pPr>
    <w:rPr>
      <w:sz w:val="22"/>
    </w:rPr>
  </w:style>
  <w:style w:type="paragraph" w:styleId="Heading1">
    <w:name w:val="heading 1"/>
    <w:basedOn w:val="Normal"/>
    <w:next w:val="Normal"/>
    <w:link w:val="Heading1Char"/>
    <w:uiPriority w:val="9"/>
    <w:qFormat/>
    <w:rsid w:val="0059690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690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90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690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690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9690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9690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9690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9690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690F"/>
  </w:style>
  <w:style w:type="paragraph" w:customStyle="1" w:styleId="OPCParaBase">
    <w:name w:val="OPCParaBase"/>
    <w:qFormat/>
    <w:rsid w:val="0059690F"/>
    <w:pPr>
      <w:spacing w:line="260" w:lineRule="atLeast"/>
    </w:pPr>
    <w:rPr>
      <w:rFonts w:eastAsia="Times New Roman" w:cs="Times New Roman"/>
      <w:sz w:val="22"/>
      <w:lang w:eastAsia="en-AU"/>
    </w:rPr>
  </w:style>
  <w:style w:type="paragraph" w:customStyle="1" w:styleId="ShortT">
    <w:name w:val="ShortT"/>
    <w:basedOn w:val="OPCParaBase"/>
    <w:next w:val="Normal"/>
    <w:qFormat/>
    <w:rsid w:val="0059690F"/>
    <w:pPr>
      <w:spacing w:line="240" w:lineRule="auto"/>
    </w:pPr>
    <w:rPr>
      <w:b/>
      <w:sz w:val="40"/>
    </w:rPr>
  </w:style>
  <w:style w:type="paragraph" w:customStyle="1" w:styleId="ActHead1">
    <w:name w:val="ActHead 1"/>
    <w:aliases w:val="c"/>
    <w:basedOn w:val="OPCParaBase"/>
    <w:next w:val="Normal"/>
    <w:qFormat/>
    <w:rsid w:val="005969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69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69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69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969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69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69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69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69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690F"/>
  </w:style>
  <w:style w:type="paragraph" w:customStyle="1" w:styleId="Blocks">
    <w:name w:val="Blocks"/>
    <w:aliases w:val="bb"/>
    <w:basedOn w:val="OPCParaBase"/>
    <w:qFormat/>
    <w:rsid w:val="0059690F"/>
    <w:pPr>
      <w:spacing w:line="240" w:lineRule="auto"/>
    </w:pPr>
    <w:rPr>
      <w:sz w:val="24"/>
    </w:rPr>
  </w:style>
  <w:style w:type="paragraph" w:customStyle="1" w:styleId="BoxText">
    <w:name w:val="BoxText"/>
    <w:aliases w:val="bt"/>
    <w:basedOn w:val="OPCParaBase"/>
    <w:qFormat/>
    <w:rsid w:val="005969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690F"/>
    <w:rPr>
      <w:b/>
    </w:rPr>
  </w:style>
  <w:style w:type="paragraph" w:customStyle="1" w:styleId="BoxHeadItalic">
    <w:name w:val="BoxHeadItalic"/>
    <w:aliases w:val="bhi"/>
    <w:basedOn w:val="BoxText"/>
    <w:next w:val="BoxStep"/>
    <w:qFormat/>
    <w:rsid w:val="0059690F"/>
    <w:rPr>
      <w:i/>
    </w:rPr>
  </w:style>
  <w:style w:type="paragraph" w:customStyle="1" w:styleId="BoxList">
    <w:name w:val="BoxList"/>
    <w:aliases w:val="bl"/>
    <w:basedOn w:val="BoxText"/>
    <w:qFormat/>
    <w:rsid w:val="0059690F"/>
    <w:pPr>
      <w:ind w:left="1559" w:hanging="425"/>
    </w:pPr>
  </w:style>
  <w:style w:type="paragraph" w:customStyle="1" w:styleId="BoxNote">
    <w:name w:val="BoxNote"/>
    <w:aliases w:val="bn"/>
    <w:basedOn w:val="BoxText"/>
    <w:qFormat/>
    <w:rsid w:val="0059690F"/>
    <w:pPr>
      <w:tabs>
        <w:tab w:val="left" w:pos="1985"/>
      </w:tabs>
      <w:spacing w:before="122" w:line="198" w:lineRule="exact"/>
      <w:ind w:left="2948" w:hanging="1814"/>
    </w:pPr>
    <w:rPr>
      <w:sz w:val="18"/>
    </w:rPr>
  </w:style>
  <w:style w:type="paragraph" w:customStyle="1" w:styleId="BoxPara">
    <w:name w:val="BoxPara"/>
    <w:aliases w:val="bp"/>
    <w:basedOn w:val="BoxText"/>
    <w:qFormat/>
    <w:rsid w:val="0059690F"/>
    <w:pPr>
      <w:tabs>
        <w:tab w:val="right" w:pos="2268"/>
      </w:tabs>
      <w:ind w:left="2552" w:hanging="1418"/>
    </w:pPr>
  </w:style>
  <w:style w:type="paragraph" w:customStyle="1" w:styleId="BoxStep">
    <w:name w:val="BoxStep"/>
    <w:aliases w:val="bs"/>
    <w:basedOn w:val="BoxText"/>
    <w:qFormat/>
    <w:rsid w:val="0059690F"/>
    <w:pPr>
      <w:ind w:left="1985" w:hanging="851"/>
    </w:pPr>
  </w:style>
  <w:style w:type="character" w:customStyle="1" w:styleId="CharAmPartNo">
    <w:name w:val="CharAmPartNo"/>
    <w:basedOn w:val="OPCCharBase"/>
    <w:qFormat/>
    <w:rsid w:val="0059690F"/>
  </w:style>
  <w:style w:type="character" w:customStyle="1" w:styleId="CharAmPartText">
    <w:name w:val="CharAmPartText"/>
    <w:basedOn w:val="OPCCharBase"/>
    <w:qFormat/>
    <w:rsid w:val="0059690F"/>
  </w:style>
  <w:style w:type="character" w:customStyle="1" w:styleId="CharAmSchNo">
    <w:name w:val="CharAmSchNo"/>
    <w:basedOn w:val="OPCCharBase"/>
    <w:qFormat/>
    <w:rsid w:val="0059690F"/>
  </w:style>
  <w:style w:type="character" w:customStyle="1" w:styleId="CharAmSchText">
    <w:name w:val="CharAmSchText"/>
    <w:basedOn w:val="OPCCharBase"/>
    <w:qFormat/>
    <w:rsid w:val="0059690F"/>
  </w:style>
  <w:style w:type="character" w:customStyle="1" w:styleId="CharBoldItalic">
    <w:name w:val="CharBoldItalic"/>
    <w:basedOn w:val="OPCCharBase"/>
    <w:uiPriority w:val="1"/>
    <w:qFormat/>
    <w:rsid w:val="0059690F"/>
    <w:rPr>
      <w:b/>
      <w:i/>
    </w:rPr>
  </w:style>
  <w:style w:type="character" w:customStyle="1" w:styleId="CharChapNo">
    <w:name w:val="CharChapNo"/>
    <w:basedOn w:val="OPCCharBase"/>
    <w:uiPriority w:val="1"/>
    <w:qFormat/>
    <w:rsid w:val="0059690F"/>
  </w:style>
  <w:style w:type="character" w:customStyle="1" w:styleId="CharChapText">
    <w:name w:val="CharChapText"/>
    <w:basedOn w:val="OPCCharBase"/>
    <w:uiPriority w:val="1"/>
    <w:qFormat/>
    <w:rsid w:val="0059690F"/>
  </w:style>
  <w:style w:type="character" w:customStyle="1" w:styleId="CharDivNo">
    <w:name w:val="CharDivNo"/>
    <w:basedOn w:val="OPCCharBase"/>
    <w:uiPriority w:val="1"/>
    <w:qFormat/>
    <w:rsid w:val="0059690F"/>
  </w:style>
  <w:style w:type="character" w:customStyle="1" w:styleId="CharDivText">
    <w:name w:val="CharDivText"/>
    <w:basedOn w:val="OPCCharBase"/>
    <w:uiPriority w:val="1"/>
    <w:qFormat/>
    <w:rsid w:val="0059690F"/>
  </w:style>
  <w:style w:type="character" w:customStyle="1" w:styleId="CharItalic">
    <w:name w:val="CharItalic"/>
    <w:basedOn w:val="OPCCharBase"/>
    <w:uiPriority w:val="1"/>
    <w:qFormat/>
    <w:rsid w:val="0059690F"/>
    <w:rPr>
      <w:i/>
    </w:rPr>
  </w:style>
  <w:style w:type="character" w:customStyle="1" w:styleId="CharPartNo">
    <w:name w:val="CharPartNo"/>
    <w:basedOn w:val="OPCCharBase"/>
    <w:uiPriority w:val="1"/>
    <w:qFormat/>
    <w:rsid w:val="0059690F"/>
  </w:style>
  <w:style w:type="character" w:customStyle="1" w:styleId="CharPartText">
    <w:name w:val="CharPartText"/>
    <w:basedOn w:val="OPCCharBase"/>
    <w:uiPriority w:val="1"/>
    <w:qFormat/>
    <w:rsid w:val="0059690F"/>
  </w:style>
  <w:style w:type="character" w:customStyle="1" w:styleId="CharSectno">
    <w:name w:val="CharSectno"/>
    <w:basedOn w:val="OPCCharBase"/>
    <w:qFormat/>
    <w:rsid w:val="0059690F"/>
  </w:style>
  <w:style w:type="character" w:customStyle="1" w:styleId="CharSubdNo">
    <w:name w:val="CharSubdNo"/>
    <w:basedOn w:val="OPCCharBase"/>
    <w:uiPriority w:val="1"/>
    <w:qFormat/>
    <w:rsid w:val="0059690F"/>
  </w:style>
  <w:style w:type="character" w:customStyle="1" w:styleId="CharSubdText">
    <w:name w:val="CharSubdText"/>
    <w:basedOn w:val="OPCCharBase"/>
    <w:uiPriority w:val="1"/>
    <w:qFormat/>
    <w:rsid w:val="0059690F"/>
  </w:style>
  <w:style w:type="paragraph" w:customStyle="1" w:styleId="CTA--">
    <w:name w:val="CTA --"/>
    <w:basedOn w:val="OPCParaBase"/>
    <w:next w:val="Normal"/>
    <w:rsid w:val="0059690F"/>
    <w:pPr>
      <w:spacing w:before="60" w:line="240" w:lineRule="atLeast"/>
      <w:ind w:left="142" w:hanging="142"/>
    </w:pPr>
    <w:rPr>
      <w:sz w:val="20"/>
    </w:rPr>
  </w:style>
  <w:style w:type="paragraph" w:customStyle="1" w:styleId="CTA-">
    <w:name w:val="CTA -"/>
    <w:basedOn w:val="OPCParaBase"/>
    <w:rsid w:val="0059690F"/>
    <w:pPr>
      <w:spacing w:before="60" w:line="240" w:lineRule="atLeast"/>
      <w:ind w:left="85" w:hanging="85"/>
    </w:pPr>
    <w:rPr>
      <w:sz w:val="20"/>
    </w:rPr>
  </w:style>
  <w:style w:type="paragraph" w:customStyle="1" w:styleId="CTA---">
    <w:name w:val="CTA ---"/>
    <w:basedOn w:val="OPCParaBase"/>
    <w:next w:val="Normal"/>
    <w:rsid w:val="0059690F"/>
    <w:pPr>
      <w:spacing w:before="60" w:line="240" w:lineRule="atLeast"/>
      <w:ind w:left="198" w:hanging="198"/>
    </w:pPr>
    <w:rPr>
      <w:sz w:val="20"/>
    </w:rPr>
  </w:style>
  <w:style w:type="paragraph" w:customStyle="1" w:styleId="CTA----">
    <w:name w:val="CTA ----"/>
    <w:basedOn w:val="OPCParaBase"/>
    <w:next w:val="Normal"/>
    <w:rsid w:val="0059690F"/>
    <w:pPr>
      <w:spacing w:before="60" w:line="240" w:lineRule="atLeast"/>
      <w:ind w:left="255" w:hanging="255"/>
    </w:pPr>
    <w:rPr>
      <w:sz w:val="20"/>
    </w:rPr>
  </w:style>
  <w:style w:type="paragraph" w:customStyle="1" w:styleId="CTA1a">
    <w:name w:val="CTA 1(a)"/>
    <w:basedOn w:val="OPCParaBase"/>
    <w:rsid w:val="0059690F"/>
    <w:pPr>
      <w:tabs>
        <w:tab w:val="right" w:pos="414"/>
      </w:tabs>
      <w:spacing w:before="40" w:line="240" w:lineRule="atLeast"/>
      <w:ind w:left="675" w:hanging="675"/>
    </w:pPr>
    <w:rPr>
      <w:sz w:val="20"/>
    </w:rPr>
  </w:style>
  <w:style w:type="paragraph" w:customStyle="1" w:styleId="CTA1ai">
    <w:name w:val="CTA 1(a)(i)"/>
    <w:basedOn w:val="OPCParaBase"/>
    <w:rsid w:val="0059690F"/>
    <w:pPr>
      <w:tabs>
        <w:tab w:val="right" w:pos="1004"/>
      </w:tabs>
      <w:spacing w:before="40" w:line="240" w:lineRule="atLeast"/>
      <w:ind w:left="1253" w:hanging="1253"/>
    </w:pPr>
    <w:rPr>
      <w:sz w:val="20"/>
    </w:rPr>
  </w:style>
  <w:style w:type="paragraph" w:customStyle="1" w:styleId="CTA2a">
    <w:name w:val="CTA 2(a)"/>
    <w:basedOn w:val="OPCParaBase"/>
    <w:rsid w:val="0059690F"/>
    <w:pPr>
      <w:tabs>
        <w:tab w:val="right" w:pos="482"/>
      </w:tabs>
      <w:spacing w:before="40" w:line="240" w:lineRule="atLeast"/>
      <w:ind w:left="748" w:hanging="748"/>
    </w:pPr>
    <w:rPr>
      <w:sz w:val="20"/>
    </w:rPr>
  </w:style>
  <w:style w:type="paragraph" w:customStyle="1" w:styleId="CTA2ai">
    <w:name w:val="CTA 2(a)(i)"/>
    <w:basedOn w:val="OPCParaBase"/>
    <w:rsid w:val="0059690F"/>
    <w:pPr>
      <w:tabs>
        <w:tab w:val="right" w:pos="1089"/>
      </w:tabs>
      <w:spacing w:before="40" w:line="240" w:lineRule="atLeast"/>
      <w:ind w:left="1327" w:hanging="1327"/>
    </w:pPr>
    <w:rPr>
      <w:sz w:val="20"/>
    </w:rPr>
  </w:style>
  <w:style w:type="paragraph" w:customStyle="1" w:styleId="CTA3a">
    <w:name w:val="CTA 3(a)"/>
    <w:basedOn w:val="OPCParaBase"/>
    <w:rsid w:val="0059690F"/>
    <w:pPr>
      <w:tabs>
        <w:tab w:val="right" w:pos="556"/>
      </w:tabs>
      <w:spacing w:before="40" w:line="240" w:lineRule="atLeast"/>
      <w:ind w:left="805" w:hanging="805"/>
    </w:pPr>
    <w:rPr>
      <w:sz w:val="20"/>
    </w:rPr>
  </w:style>
  <w:style w:type="paragraph" w:customStyle="1" w:styleId="CTA3ai">
    <w:name w:val="CTA 3(a)(i)"/>
    <w:basedOn w:val="OPCParaBase"/>
    <w:rsid w:val="0059690F"/>
    <w:pPr>
      <w:tabs>
        <w:tab w:val="right" w:pos="1140"/>
      </w:tabs>
      <w:spacing w:before="40" w:line="240" w:lineRule="atLeast"/>
      <w:ind w:left="1361" w:hanging="1361"/>
    </w:pPr>
    <w:rPr>
      <w:sz w:val="20"/>
    </w:rPr>
  </w:style>
  <w:style w:type="paragraph" w:customStyle="1" w:styleId="CTA4a">
    <w:name w:val="CTA 4(a)"/>
    <w:basedOn w:val="OPCParaBase"/>
    <w:rsid w:val="0059690F"/>
    <w:pPr>
      <w:tabs>
        <w:tab w:val="right" w:pos="624"/>
      </w:tabs>
      <w:spacing w:before="40" w:line="240" w:lineRule="atLeast"/>
      <w:ind w:left="873" w:hanging="873"/>
    </w:pPr>
    <w:rPr>
      <w:sz w:val="20"/>
    </w:rPr>
  </w:style>
  <w:style w:type="paragraph" w:customStyle="1" w:styleId="CTA4ai">
    <w:name w:val="CTA 4(a)(i)"/>
    <w:basedOn w:val="OPCParaBase"/>
    <w:rsid w:val="0059690F"/>
    <w:pPr>
      <w:tabs>
        <w:tab w:val="right" w:pos="1213"/>
      </w:tabs>
      <w:spacing w:before="40" w:line="240" w:lineRule="atLeast"/>
      <w:ind w:left="1452" w:hanging="1452"/>
    </w:pPr>
    <w:rPr>
      <w:sz w:val="20"/>
    </w:rPr>
  </w:style>
  <w:style w:type="paragraph" w:customStyle="1" w:styleId="CTACAPS">
    <w:name w:val="CTA CAPS"/>
    <w:basedOn w:val="OPCParaBase"/>
    <w:rsid w:val="0059690F"/>
    <w:pPr>
      <w:spacing w:before="60" w:line="240" w:lineRule="atLeast"/>
    </w:pPr>
    <w:rPr>
      <w:sz w:val="20"/>
    </w:rPr>
  </w:style>
  <w:style w:type="paragraph" w:customStyle="1" w:styleId="CTAright">
    <w:name w:val="CTA right"/>
    <w:basedOn w:val="OPCParaBase"/>
    <w:rsid w:val="0059690F"/>
    <w:pPr>
      <w:spacing w:before="60" w:line="240" w:lineRule="auto"/>
      <w:jc w:val="right"/>
    </w:pPr>
    <w:rPr>
      <w:sz w:val="20"/>
    </w:rPr>
  </w:style>
  <w:style w:type="paragraph" w:customStyle="1" w:styleId="subsection">
    <w:name w:val="subsection"/>
    <w:aliases w:val="ss,Subsection"/>
    <w:basedOn w:val="OPCParaBase"/>
    <w:link w:val="subsectionChar"/>
    <w:rsid w:val="0059690F"/>
    <w:pPr>
      <w:tabs>
        <w:tab w:val="right" w:pos="1021"/>
      </w:tabs>
      <w:spacing w:before="180" w:line="240" w:lineRule="auto"/>
      <w:ind w:left="1134" w:hanging="1134"/>
    </w:pPr>
  </w:style>
  <w:style w:type="paragraph" w:customStyle="1" w:styleId="Definition">
    <w:name w:val="Definition"/>
    <w:aliases w:val="dd"/>
    <w:basedOn w:val="OPCParaBase"/>
    <w:rsid w:val="0059690F"/>
    <w:pPr>
      <w:spacing w:before="180" w:line="240" w:lineRule="auto"/>
      <w:ind w:left="1134"/>
    </w:pPr>
  </w:style>
  <w:style w:type="paragraph" w:customStyle="1" w:styleId="EndNotespara">
    <w:name w:val="EndNotes(para)"/>
    <w:aliases w:val="eta"/>
    <w:basedOn w:val="OPCParaBase"/>
    <w:next w:val="EndNotessubpara"/>
    <w:rsid w:val="005969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69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69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690F"/>
    <w:pPr>
      <w:tabs>
        <w:tab w:val="right" w:pos="1412"/>
      </w:tabs>
      <w:spacing w:before="60" w:line="240" w:lineRule="auto"/>
      <w:ind w:left="1525" w:hanging="1525"/>
    </w:pPr>
    <w:rPr>
      <w:sz w:val="20"/>
    </w:rPr>
  </w:style>
  <w:style w:type="paragraph" w:customStyle="1" w:styleId="Formula">
    <w:name w:val="Formula"/>
    <w:basedOn w:val="OPCParaBase"/>
    <w:rsid w:val="0059690F"/>
    <w:pPr>
      <w:spacing w:line="240" w:lineRule="auto"/>
      <w:ind w:left="1134"/>
    </w:pPr>
    <w:rPr>
      <w:sz w:val="20"/>
    </w:rPr>
  </w:style>
  <w:style w:type="paragraph" w:styleId="Header">
    <w:name w:val="header"/>
    <w:basedOn w:val="OPCParaBase"/>
    <w:link w:val="HeaderChar"/>
    <w:unhideWhenUsed/>
    <w:rsid w:val="005969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690F"/>
    <w:rPr>
      <w:rFonts w:eastAsia="Times New Roman" w:cs="Times New Roman"/>
      <w:sz w:val="16"/>
      <w:lang w:eastAsia="en-AU"/>
    </w:rPr>
  </w:style>
  <w:style w:type="paragraph" w:customStyle="1" w:styleId="House">
    <w:name w:val="House"/>
    <w:basedOn w:val="OPCParaBase"/>
    <w:rsid w:val="0059690F"/>
    <w:pPr>
      <w:spacing w:line="240" w:lineRule="auto"/>
    </w:pPr>
    <w:rPr>
      <w:sz w:val="28"/>
    </w:rPr>
  </w:style>
  <w:style w:type="paragraph" w:customStyle="1" w:styleId="Item">
    <w:name w:val="Item"/>
    <w:aliases w:val="i"/>
    <w:basedOn w:val="OPCParaBase"/>
    <w:next w:val="ItemHead"/>
    <w:rsid w:val="0059690F"/>
    <w:pPr>
      <w:keepLines/>
      <w:spacing w:before="80" w:line="240" w:lineRule="auto"/>
      <w:ind w:left="709"/>
    </w:pPr>
  </w:style>
  <w:style w:type="paragraph" w:customStyle="1" w:styleId="ItemHead">
    <w:name w:val="ItemHead"/>
    <w:aliases w:val="ih"/>
    <w:basedOn w:val="OPCParaBase"/>
    <w:next w:val="Item"/>
    <w:rsid w:val="005969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690F"/>
    <w:pPr>
      <w:spacing w:line="240" w:lineRule="auto"/>
    </w:pPr>
    <w:rPr>
      <w:b/>
      <w:sz w:val="32"/>
    </w:rPr>
  </w:style>
  <w:style w:type="paragraph" w:customStyle="1" w:styleId="notedraft">
    <w:name w:val="note(draft)"/>
    <w:aliases w:val="nd"/>
    <w:basedOn w:val="OPCParaBase"/>
    <w:rsid w:val="0059690F"/>
    <w:pPr>
      <w:spacing w:before="240" w:line="240" w:lineRule="auto"/>
      <w:ind w:left="284" w:hanging="284"/>
    </w:pPr>
    <w:rPr>
      <w:i/>
      <w:sz w:val="24"/>
    </w:rPr>
  </w:style>
  <w:style w:type="paragraph" w:customStyle="1" w:styleId="notemargin">
    <w:name w:val="note(margin)"/>
    <w:aliases w:val="nm"/>
    <w:basedOn w:val="OPCParaBase"/>
    <w:rsid w:val="0059690F"/>
    <w:pPr>
      <w:tabs>
        <w:tab w:val="left" w:pos="709"/>
      </w:tabs>
      <w:spacing w:before="122" w:line="198" w:lineRule="exact"/>
      <w:ind w:left="709" w:hanging="709"/>
    </w:pPr>
    <w:rPr>
      <w:sz w:val="18"/>
    </w:rPr>
  </w:style>
  <w:style w:type="paragraph" w:customStyle="1" w:styleId="noteToPara">
    <w:name w:val="noteToPara"/>
    <w:aliases w:val="ntp"/>
    <w:basedOn w:val="OPCParaBase"/>
    <w:rsid w:val="0059690F"/>
    <w:pPr>
      <w:spacing w:before="122" w:line="198" w:lineRule="exact"/>
      <w:ind w:left="2353" w:hanging="709"/>
    </w:pPr>
    <w:rPr>
      <w:sz w:val="18"/>
    </w:rPr>
  </w:style>
  <w:style w:type="paragraph" w:customStyle="1" w:styleId="noteParlAmend">
    <w:name w:val="note(ParlAmend)"/>
    <w:aliases w:val="npp"/>
    <w:basedOn w:val="OPCParaBase"/>
    <w:next w:val="ParlAmend"/>
    <w:rsid w:val="0059690F"/>
    <w:pPr>
      <w:spacing w:line="240" w:lineRule="auto"/>
      <w:jc w:val="right"/>
    </w:pPr>
    <w:rPr>
      <w:rFonts w:ascii="Arial" w:hAnsi="Arial"/>
      <w:b/>
      <w:i/>
    </w:rPr>
  </w:style>
  <w:style w:type="paragraph" w:customStyle="1" w:styleId="Page1">
    <w:name w:val="Page1"/>
    <w:basedOn w:val="OPCParaBase"/>
    <w:rsid w:val="0059690F"/>
    <w:pPr>
      <w:spacing w:before="5600" w:line="240" w:lineRule="auto"/>
    </w:pPr>
    <w:rPr>
      <w:b/>
      <w:sz w:val="32"/>
    </w:rPr>
  </w:style>
  <w:style w:type="paragraph" w:customStyle="1" w:styleId="PageBreak">
    <w:name w:val="PageBreak"/>
    <w:aliases w:val="pb"/>
    <w:basedOn w:val="OPCParaBase"/>
    <w:rsid w:val="0059690F"/>
    <w:pPr>
      <w:spacing w:line="240" w:lineRule="auto"/>
    </w:pPr>
    <w:rPr>
      <w:sz w:val="20"/>
    </w:rPr>
  </w:style>
  <w:style w:type="paragraph" w:customStyle="1" w:styleId="paragraphsub">
    <w:name w:val="paragraph(sub)"/>
    <w:aliases w:val="aa"/>
    <w:basedOn w:val="OPCParaBase"/>
    <w:rsid w:val="0059690F"/>
    <w:pPr>
      <w:tabs>
        <w:tab w:val="right" w:pos="1985"/>
      </w:tabs>
      <w:spacing w:before="40" w:line="240" w:lineRule="auto"/>
      <w:ind w:left="2098" w:hanging="2098"/>
    </w:pPr>
  </w:style>
  <w:style w:type="paragraph" w:customStyle="1" w:styleId="paragraphsub-sub">
    <w:name w:val="paragraph(sub-sub)"/>
    <w:aliases w:val="aaa"/>
    <w:basedOn w:val="OPCParaBase"/>
    <w:rsid w:val="0059690F"/>
    <w:pPr>
      <w:tabs>
        <w:tab w:val="right" w:pos="2722"/>
      </w:tabs>
      <w:spacing w:before="40" w:line="240" w:lineRule="auto"/>
      <w:ind w:left="2835" w:hanging="2835"/>
    </w:pPr>
  </w:style>
  <w:style w:type="paragraph" w:customStyle="1" w:styleId="paragraph">
    <w:name w:val="paragraph"/>
    <w:aliases w:val="a"/>
    <w:basedOn w:val="OPCParaBase"/>
    <w:rsid w:val="0059690F"/>
    <w:pPr>
      <w:tabs>
        <w:tab w:val="right" w:pos="1531"/>
      </w:tabs>
      <w:spacing w:before="40" w:line="240" w:lineRule="auto"/>
      <w:ind w:left="1644" w:hanging="1644"/>
    </w:pPr>
  </w:style>
  <w:style w:type="paragraph" w:customStyle="1" w:styleId="ParlAmend">
    <w:name w:val="ParlAmend"/>
    <w:aliases w:val="pp"/>
    <w:basedOn w:val="OPCParaBase"/>
    <w:rsid w:val="0059690F"/>
    <w:pPr>
      <w:spacing w:before="240" w:line="240" w:lineRule="atLeast"/>
      <w:ind w:hanging="567"/>
    </w:pPr>
    <w:rPr>
      <w:sz w:val="24"/>
    </w:rPr>
  </w:style>
  <w:style w:type="paragraph" w:customStyle="1" w:styleId="Penalty">
    <w:name w:val="Penalty"/>
    <w:basedOn w:val="OPCParaBase"/>
    <w:rsid w:val="0059690F"/>
    <w:pPr>
      <w:tabs>
        <w:tab w:val="left" w:pos="2977"/>
      </w:tabs>
      <w:spacing w:before="180" w:line="240" w:lineRule="auto"/>
      <w:ind w:left="1985" w:hanging="851"/>
    </w:pPr>
  </w:style>
  <w:style w:type="paragraph" w:customStyle="1" w:styleId="Portfolio">
    <w:name w:val="Portfolio"/>
    <w:basedOn w:val="OPCParaBase"/>
    <w:rsid w:val="0059690F"/>
    <w:pPr>
      <w:spacing w:line="240" w:lineRule="auto"/>
    </w:pPr>
    <w:rPr>
      <w:i/>
      <w:sz w:val="20"/>
    </w:rPr>
  </w:style>
  <w:style w:type="paragraph" w:customStyle="1" w:styleId="Preamble">
    <w:name w:val="Preamble"/>
    <w:basedOn w:val="OPCParaBase"/>
    <w:next w:val="Normal"/>
    <w:rsid w:val="005969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690F"/>
    <w:pPr>
      <w:spacing w:line="240" w:lineRule="auto"/>
    </w:pPr>
    <w:rPr>
      <w:i/>
      <w:sz w:val="20"/>
    </w:rPr>
  </w:style>
  <w:style w:type="paragraph" w:customStyle="1" w:styleId="Session">
    <w:name w:val="Session"/>
    <w:basedOn w:val="OPCParaBase"/>
    <w:rsid w:val="0059690F"/>
    <w:pPr>
      <w:spacing w:line="240" w:lineRule="auto"/>
    </w:pPr>
    <w:rPr>
      <w:sz w:val="28"/>
    </w:rPr>
  </w:style>
  <w:style w:type="paragraph" w:customStyle="1" w:styleId="Sponsor">
    <w:name w:val="Sponsor"/>
    <w:basedOn w:val="OPCParaBase"/>
    <w:rsid w:val="0059690F"/>
    <w:pPr>
      <w:spacing w:line="240" w:lineRule="auto"/>
    </w:pPr>
    <w:rPr>
      <w:i/>
    </w:rPr>
  </w:style>
  <w:style w:type="paragraph" w:customStyle="1" w:styleId="Subitem">
    <w:name w:val="Subitem"/>
    <w:aliases w:val="iss"/>
    <w:basedOn w:val="OPCParaBase"/>
    <w:rsid w:val="0059690F"/>
    <w:pPr>
      <w:spacing w:before="180" w:line="240" w:lineRule="auto"/>
      <w:ind w:left="709" w:hanging="709"/>
    </w:pPr>
  </w:style>
  <w:style w:type="paragraph" w:customStyle="1" w:styleId="SubitemHead">
    <w:name w:val="SubitemHead"/>
    <w:aliases w:val="issh"/>
    <w:basedOn w:val="OPCParaBase"/>
    <w:rsid w:val="005969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690F"/>
    <w:pPr>
      <w:spacing w:before="40" w:line="240" w:lineRule="auto"/>
      <w:ind w:left="1134"/>
    </w:pPr>
  </w:style>
  <w:style w:type="paragraph" w:customStyle="1" w:styleId="SubsectionHead">
    <w:name w:val="SubsectionHead"/>
    <w:aliases w:val="ssh"/>
    <w:basedOn w:val="OPCParaBase"/>
    <w:next w:val="subsection"/>
    <w:rsid w:val="0059690F"/>
    <w:pPr>
      <w:keepNext/>
      <w:keepLines/>
      <w:spacing w:before="240" w:line="240" w:lineRule="auto"/>
      <w:ind w:left="1134"/>
    </w:pPr>
    <w:rPr>
      <w:i/>
    </w:rPr>
  </w:style>
  <w:style w:type="paragraph" w:customStyle="1" w:styleId="Tablea">
    <w:name w:val="Table(a)"/>
    <w:aliases w:val="ta"/>
    <w:basedOn w:val="OPCParaBase"/>
    <w:rsid w:val="0059690F"/>
    <w:pPr>
      <w:spacing w:before="60" w:line="240" w:lineRule="auto"/>
      <w:ind w:left="284" w:hanging="284"/>
    </w:pPr>
    <w:rPr>
      <w:sz w:val="20"/>
    </w:rPr>
  </w:style>
  <w:style w:type="paragraph" w:customStyle="1" w:styleId="TableAA">
    <w:name w:val="Table(AA)"/>
    <w:aliases w:val="taaa"/>
    <w:basedOn w:val="OPCParaBase"/>
    <w:rsid w:val="005969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69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690F"/>
    <w:pPr>
      <w:spacing w:before="60" w:line="240" w:lineRule="atLeast"/>
    </w:pPr>
    <w:rPr>
      <w:sz w:val="20"/>
    </w:rPr>
  </w:style>
  <w:style w:type="paragraph" w:customStyle="1" w:styleId="TLPBoxTextnote">
    <w:name w:val="TLPBoxText(note"/>
    <w:aliases w:val="right)"/>
    <w:basedOn w:val="OPCParaBase"/>
    <w:rsid w:val="005969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69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690F"/>
    <w:pPr>
      <w:spacing w:before="122" w:line="198" w:lineRule="exact"/>
      <w:ind w:left="1985" w:hanging="851"/>
      <w:jc w:val="right"/>
    </w:pPr>
    <w:rPr>
      <w:sz w:val="18"/>
    </w:rPr>
  </w:style>
  <w:style w:type="paragraph" w:customStyle="1" w:styleId="TLPTableBullet">
    <w:name w:val="TLPTableBullet"/>
    <w:aliases w:val="ttb"/>
    <w:basedOn w:val="OPCParaBase"/>
    <w:rsid w:val="0059690F"/>
    <w:pPr>
      <w:spacing w:line="240" w:lineRule="exact"/>
      <w:ind w:left="284" w:hanging="284"/>
    </w:pPr>
    <w:rPr>
      <w:sz w:val="20"/>
    </w:rPr>
  </w:style>
  <w:style w:type="paragraph" w:styleId="TOC1">
    <w:name w:val="toc 1"/>
    <w:basedOn w:val="Normal"/>
    <w:next w:val="Normal"/>
    <w:uiPriority w:val="39"/>
    <w:unhideWhenUsed/>
    <w:rsid w:val="0059690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9690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9690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9690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9690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9690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9690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9690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9690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9690F"/>
    <w:pPr>
      <w:keepLines/>
      <w:spacing w:before="240" w:after="120" w:line="240" w:lineRule="auto"/>
      <w:ind w:left="794"/>
    </w:pPr>
    <w:rPr>
      <w:b/>
      <w:kern w:val="28"/>
      <w:sz w:val="20"/>
    </w:rPr>
  </w:style>
  <w:style w:type="paragraph" w:customStyle="1" w:styleId="TofSectsHeading">
    <w:name w:val="TofSects(Heading)"/>
    <w:basedOn w:val="OPCParaBase"/>
    <w:rsid w:val="0059690F"/>
    <w:pPr>
      <w:spacing w:before="240" w:after="120" w:line="240" w:lineRule="auto"/>
    </w:pPr>
    <w:rPr>
      <w:b/>
      <w:sz w:val="24"/>
    </w:rPr>
  </w:style>
  <w:style w:type="paragraph" w:customStyle="1" w:styleId="TofSectsSection">
    <w:name w:val="TofSects(Section)"/>
    <w:basedOn w:val="OPCParaBase"/>
    <w:rsid w:val="0059690F"/>
    <w:pPr>
      <w:keepLines/>
      <w:spacing w:before="40" w:line="240" w:lineRule="auto"/>
      <w:ind w:left="1588" w:hanging="794"/>
    </w:pPr>
    <w:rPr>
      <w:kern w:val="28"/>
      <w:sz w:val="18"/>
    </w:rPr>
  </w:style>
  <w:style w:type="paragraph" w:customStyle="1" w:styleId="TofSectsSubdiv">
    <w:name w:val="TofSects(Subdiv)"/>
    <w:basedOn w:val="OPCParaBase"/>
    <w:rsid w:val="0059690F"/>
    <w:pPr>
      <w:keepLines/>
      <w:spacing w:before="80" w:line="240" w:lineRule="auto"/>
      <w:ind w:left="1588" w:hanging="794"/>
    </w:pPr>
    <w:rPr>
      <w:kern w:val="28"/>
    </w:rPr>
  </w:style>
  <w:style w:type="paragraph" w:customStyle="1" w:styleId="WRStyle">
    <w:name w:val="WR Style"/>
    <w:aliases w:val="WR"/>
    <w:basedOn w:val="OPCParaBase"/>
    <w:rsid w:val="0059690F"/>
    <w:pPr>
      <w:spacing w:before="240" w:line="240" w:lineRule="auto"/>
      <w:ind w:left="284" w:hanging="284"/>
    </w:pPr>
    <w:rPr>
      <w:b/>
      <w:i/>
      <w:kern w:val="28"/>
      <w:sz w:val="24"/>
    </w:rPr>
  </w:style>
  <w:style w:type="paragraph" w:customStyle="1" w:styleId="notepara">
    <w:name w:val="note(para)"/>
    <w:aliases w:val="na"/>
    <w:basedOn w:val="OPCParaBase"/>
    <w:rsid w:val="0059690F"/>
    <w:pPr>
      <w:spacing w:before="40" w:line="198" w:lineRule="exact"/>
      <w:ind w:left="2354" w:hanging="369"/>
    </w:pPr>
    <w:rPr>
      <w:sz w:val="18"/>
    </w:rPr>
  </w:style>
  <w:style w:type="paragraph" w:styleId="Footer">
    <w:name w:val="footer"/>
    <w:link w:val="FooterChar"/>
    <w:rsid w:val="005969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690F"/>
    <w:rPr>
      <w:rFonts w:eastAsia="Times New Roman" w:cs="Times New Roman"/>
      <w:sz w:val="22"/>
      <w:szCs w:val="24"/>
      <w:lang w:eastAsia="en-AU"/>
    </w:rPr>
  </w:style>
  <w:style w:type="character" w:styleId="LineNumber">
    <w:name w:val="line number"/>
    <w:basedOn w:val="OPCCharBase"/>
    <w:uiPriority w:val="99"/>
    <w:unhideWhenUsed/>
    <w:rsid w:val="0059690F"/>
    <w:rPr>
      <w:sz w:val="16"/>
    </w:rPr>
  </w:style>
  <w:style w:type="table" w:customStyle="1" w:styleId="CFlag">
    <w:name w:val="CFlag"/>
    <w:basedOn w:val="TableNormal"/>
    <w:uiPriority w:val="99"/>
    <w:rsid w:val="0059690F"/>
    <w:rPr>
      <w:rFonts w:eastAsia="Times New Roman" w:cs="Times New Roman"/>
      <w:lang w:eastAsia="en-AU"/>
    </w:rPr>
    <w:tblPr/>
  </w:style>
  <w:style w:type="paragraph" w:styleId="BalloonText">
    <w:name w:val="Balloon Text"/>
    <w:basedOn w:val="Normal"/>
    <w:link w:val="BalloonTextChar"/>
    <w:uiPriority w:val="99"/>
    <w:unhideWhenUsed/>
    <w:rsid w:val="005969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9690F"/>
    <w:rPr>
      <w:rFonts w:ascii="Tahoma" w:hAnsi="Tahoma" w:cs="Tahoma"/>
      <w:sz w:val="16"/>
      <w:szCs w:val="16"/>
    </w:rPr>
  </w:style>
  <w:style w:type="table" w:styleId="TableGrid">
    <w:name w:val="Table Grid"/>
    <w:basedOn w:val="TableNormal"/>
    <w:uiPriority w:val="59"/>
    <w:rsid w:val="0059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9690F"/>
    <w:rPr>
      <w:b/>
      <w:sz w:val="28"/>
      <w:szCs w:val="32"/>
    </w:rPr>
  </w:style>
  <w:style w:type="paragraph" w:customStyle="1" w:styleId="LegislationMadeUnder">
    <w:name w:val="LegislationMadeUnder"/>
    <w:basedOn w:val="OPCParaBase"/>
    <w:next w:val="Normal"/>
    <w:rsid w:val="0059690F"/>
    <w:rPr>
      <w:i/>
      <w:sz w:val="32"/>
      <w:szCs w:val="32"/>
    </w:rPr>
  </w:style>
  <w:style w:type="paragraph" w:customStyle="1" w:styleId="SignCoverPageEnd">
    <w:name w:val="SignCoverPageEnd"/>
    <w:basedOn w:val="OPCParaBase"/>
    <w:next w:val="Normal"/>
    <w:rsid w:val="005969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690F"/>
    <w:pPr>
      <w:pBdr>
        <w:top w:val="single" w:sz="4" w:space="1" w:color="auto"/>
      </w:pBdr>
      <w:spacing w:before="360"/>
      <w:ind w:right="397"/>
      <w:jc w:val="both"/>
    </w:pPr>
  </w:style>
  <w:style w:type="paragraph" w:customStyle="1" w:styleId="NotesHeading1">
    <w:name w:val="NotesHeading 1"/>
    <w:basedOn w:val="OPCParaBase"/>
    <w:next w:val="Normal"/>
    <w:rsid w:val="0059690F"/>
    <w:rPr>
      <w:b/>
      <w:sz w:val="28"/>
      <w:szCs w:val="28"/>
    </w:rPr>
  </w:style>
  <w:style w:type="paragraph" w:customStyle="1" w:styleId="NotesHeading2">
    <w:name w:val="NotesHeading 2"/>
    <w:basedOn w:val="OPCParaBase"/>
    <w:next w:val="Normal"/>
    <w:rsid w:val="0059690F"/>
    <w:rPr>
      <w:b/>
      <w:sz w:val="28"/>
      <w:szCs w:val="28"/>
    </w:rPr>
  </w:style>
  <w:style w:type="paragraph" w:customStyle="1" w:styleId="CompiledActNo">
    <w:name w:val="CompiledActNo"/>
    <w:basedOn w:val="OPCParaBase"/>
    <w:next w:val="Normal"/>
    <w:rsid w:val="0059690F"/>
    <w:rPr>
      <w:b/>
      <w:sz w:val="24"/>
      <w:szCs w:val="24"/>
    </w:rPr>
  </w:style>
  <w:style w:type="paragraph" w:customStyle="1" w:styleId="ENotesText">
    <w:name w:val="ENotesText"/>
    <w:aliases w:val="Ent"/>
    <w:basedOn w:val="OPCParaBase"/>
    <w:next w:val="Normal"/>
    <w:rsid w:val="0059690F"/>
    <w:pPr>
      <w:spacing w:before="120"/>
    </w:pPr>
  </w:style>
  <w:style w:type="paragraph" w:customStyle="1" w:styleId="CompiledMadeUnder">
    <w:name w:val="CompiledMadeUnder"/>
    <w:basedOn w:val="OPCParaBase"/>
    <w:next w:val="Normal"/>
    <w:rsid w:val="0059690F"/>
    <w:rPr>
      <w:i/>
      <w:sz w:val="24"/>
      <w:szCs w:val="24"/>
    </w:rPr>
  </w:style>
  <w:style w:type="paragraph" w:customStyle="1" w:styleId="Paragraphsub-sub-sub">
    <w:name w:val="Paragraph(sub-sub-sub)"/>
    <w:aliases w:val="aaaa"/>
    <w:basedOn w:val="OPCParaBase"/>
    <w:rsid w:val="0059690F"/>
    <w:pPr>
      <w:tabs>
        <w:tab w:val="right" w:pos="3402"/>
      </w:tabs>
      <w:spacing w:before="40" w:line="240" w:lineRule="auto"/>
      <w:ind w:left="3402" w:hanging="3402"/>
    </w:pPr>
  </w:style>
  <w:style w:type="paragraph" w:customStyle="1" w:styleId="TableTextEndNotes">
    <w:name w:val="TableTextEndNotes"/>
    <w:aliases w:val="Tten"/>
    <w:basedOn w:val="Normal"/>
    <w:rsid w:val="0059690F"/>
    <w:pPr>
      <w:spacing w:before="60" w:line="240" w:lineRule="auto"/>
    </w:pPr>
    <w:rPr>
      <w:rFonts w:cs="Arial"/>
      <w:sz w:val="20"/>
      <w:szCs w:val="22"/>
    </w:rPr>
  </w:style>
  <w:style w:type="paragraph" w:customStyle="1" w:styleId="NoteToSubpara">
    <w:name w:val="NoteToSubpara"/>
    <w:aliases w:val="nts"/>
    <w:basedOn w:val="OPCParaBase"/>
    <w:rsid w:val="0059690F"/>
    <w:pPr>
      <w:spacing w:before="40" w:line="198" w:lineRule="exact"/>
      <w:ind w:left="2835" w:hanging="709"/>
    </w:pPr>
    <w:rPr>
      <w:sz w:val="18"/>
    </w:rPr>
  </w:style>
  <w:style w:type="paragraph" w:customStyle="1" w:styleId="ENoteTableHeading">
    <w:name w:val="ENoteTableHeading"/>
    <w:aliases w:val="enth"/>
    <w:basedOn w:val="OPCParaBase"/>
    <w:rsid w:val="0059690F"/>
    <w:pPr>
      <w:keepNext/>
      <w:spacing w:before="60" w:line="240" w:lineRule="atLeast"/>
    </w:pPr>
    <w:rPr>
      <w:rFonts w:ascii="Arial" w:hAnsi="Arial"/>
      <w:b/>
      <w:sz w:val="16"/>
    </w:rPr>
  </w:style>
  <w:style w:type="paragraph" w:customStyle="1" w:styleId="ENoteTTi">
    <w:name w:val="ENoteTTi"/>
    <w:aliases w:val="entti"/>
    <w:basedOn w:val="OPCParaBase"/>
    <w:rsid w:val="0059690F"/>
    <w:pPr>
      <w:keepNext/>
      <w:spacing w:before="60" w:line="240" w:lineRule="atLeast"/>
      <w:ind w:left="170"/>
    </w:pPr>
    <w:rPr>
      <w:sz w:val="16"/>
    </w:rPr>
  </w:style>
  <w:style w:type="paragraph" w:customStyle="1" w:styleId="ENotesHeading1">
    <w:name w:val="ENotesHeading 1"/>
    <w:aliases w:val="Enh1"/>
    <w:basedOn w:val="OPCParaBase"/>
    <w:next w:val="Normal"/>
    <w:rsid w:val="0059690F"/>
    <w:pPr>
      <w:spacing w:before="120"/>
      <w:outlineLvl w:val="1"/>
    </w:pPr>
    <w:rPr>
      <w:b/>
      <w:sz w:val="28"/>
      <w:szCs w:val="28"/>
    </w:rPr>
  </w:style>
  <w:style w:type="paragraph" w:customStyle="1" w:styleId="ENotesHeading2">
    <w:name w:val="ENotesHeading 2"/>
    <w:aliases w:val="Enh2"/>
    <w:basedOn w:val="OPCParaBase"/>
    <w:next w:val="Normal"/>
    <w:rsid w:val="0059690F"/>
    <w:pPr>
      <w:spacing w:before="120" w:after="120"/>
      <w:outlineLvl w:val="2"/>
    </w:pPr>
    <w:rPr>
      <w:b/>
      <w:sz w:val="24"/>
      <w:szCs w:val="28"/>
    </w:rPr>
  </w:style>
  <w:style w:type="paragraph" w:customStyle="1" w:styleId="ENoteTTIndentHeading">
    <w:name w:val="ENoteTTIndentHeading"/>
    <w:aliases w:val="enTTHi"/>
    <w:basedOn w:val="OPCParaBase"/>
    <w:rsid w:val="005969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690F"/>
    <w:pPr>
      <w:spacing w:before="60" w:line="240" w:lineRule="atLeast"/>
    </w:pPr>
    <w:rPr>
      <w:sz w:val="16"/>
    </w:rPr>
  </w:style>
  <w:style w:type="paragraph" w:customStyle="1" w:styleId="MadeunderText">
    <w:name w:val="MadeunderText"/>
    <w:basedOn w:val="OPCParaBase"/>
    <w:next w:val="Normal"/>
    <w:rsid w:val="0059690F"/>
    <w:pPr>
      <w:spacing w:before="240"/>
    </w:pPr>
    <w:rPr>
      <w:sz w:val="24"/>
      <w:szCs w:val="24"/>
    </w:rPr>
  </w:style>
  <w:style w:type="paragraph" w:customStyle="1" w:styleId="ENotesHeading3">
    <w:name w:val="ENotesHeading 3"/>
    <w:aliases w:val="Enh3"/>
    <w:basedOn w:val="OPCParaBase"/>
    <w:next w:val="Normal"/>
    <w:rsid w:val="0059690F"/>
    <w:pPr>
      <w:keepNext/>
      <w:spacing w:before="120" w:line="240" w:lineRule="auto"/>
      <w:outlineLvl w:val="4"/>
    </w:pPr>
    <w:rPr>
      <w:b/>
      <w:szCs w:val="24"/>
    </w:rPr>
  </w:style>
  <w:style w:type="character" w:customStyle="1" w:styleId="CharSubPartTextCASA">
    <w:name w:val="CharSubPartText(CASA)"/>
    <w:basedOn w:val="OPCCharBase"/>
    <w:uiPriority w:val="1"/>
    <w:rsid w:val="0059690F"/>
  </w:style>
  <w:style w:type="character" w:customStyle="1" w:styleId="CharSubPartNoCASA">
    <w:name w:val="CharSubPartNo(CASA)"/>
    <w:basedOn w:val="OPCCharBase"/>
    <w:uiPriority w:val="1"/>
    <w:rsid w:val="0059690F"/>
  </w:style>
  <w:style w:type="paragraph" w:customStyle="1" w:styleId="ENoteTTIndentHeadingSub">
    <w:name w:val="ENoteTTIndentHeadingSub"/>
    <w:aliases w:val="enTTHis"/>
    <w:basedOn w:val="OPCParaBase"/>
    <w:rsid w:val="0059690F"/>
    <w:pPr>
      <w:keepNext/>
      <w:spacing w:before="60" w:line="240" w:lineRule="atLeast"/>
      <w:ind w:left="340"/>
    </w:pPr>
    <w:rPr>
      <w:b/>
      <w:sz w:val="16"/>
    </w:rPr>
  </w:style>
  <w:style w:type="paragraph" w:customStyle="1" w:styleId="ENoteTTiSub">
    <w:name w:val="ENoteTTiSub"/>
    <w:aliases w:val="enttis"/>
    <w:basedOn w:val="OPCParaBase"/>
    <w:rsid w:val="0059690F"/>
    <w:pPr>
      <w:keepNext/>
      <w:spacing w:before="60" w:line="240" w:lineRule="atLeast"/>
      <w:ind w:left="340"/>
    </w:pPr>
    <w:rPr>
      <w:sz w:val="16"/>
    </w:rPr>
  </w:style>
  <w:style w:type="paragraph" w:customStyle="1" w:styleId="SubDivisionMigration">
    <w:name w:val="SubDivisionMigration"/>
    <w:aliases w:val="sdm"/>
    <w:basedOn w:val="OPCParaBase"/>
    <w:rsid w:val="005969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690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690F"/>
    <w:pPr>
      <w:spacing w:before="122" w:line="240" w:lineRule="auto"/>
      <w:ind w:left="1985" w:hanging="851"/>
    </w:pPr>
    <w:rPr>
      <w:sz w:val="18"/>
    </w:rPr>
  </w:style>
  <w:style w:type="paragraph" w:customStyle="1" w:styleId="FreeForm">
    <w:name w:val="FreeForm"/>
    <w:rsid w:val="00FA51FB"/>
    <w:rPr>
      <w:rFonts w:ascii="Arial" w:hAnsi="Arial"/>
      <w:sz w:val="22"/>
    </w:rPr>
  </w:style>
  <w:style w:type="paragraph" w:customStyle="1" w:styleId="SOText">
    <w:name w:val="SO Text"/>
    <w:aliases w:val="sot"/>
    <w:link w:val="SOTextChar"/>
    <w:rsid w:val="005969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690F"/>
    <w:rPr>
      <w:sz w:val="22"/>
    </w:rPr>
  </w:style>
  <w:style w:type="paragraph" w:customStyle="1" w:styleId="SOTextNote">
    <w:name w:val="SO TextNote"/>
    <w:aliases w:val="sont"/>
    <w:basedOn w:val="SOText"/>
    <w:qFormat/>
    <w:rsid w:val="0059690F"/>
    <w:pPr>
      <w:spacing w:before="122" w:line="198" w:lineRule="exact"/>
      <w:ind w:left="1843" w:hanging="709"/>
    </w:pPr>
    <w:rPr>
      <w:sz w:val="18"/>
    </w:rPr>
  </w:style>
  <w:style w:type="paragraph" w:customStyle="1" w:styleId="SOPara">
    <w:name w:val="SO Para"/>
    <w:aliases w:val="soa"/>
    <w:basedOn w:val="SOText"/>
    <w:link w:val="SOParaChar"/>
    <w:qFormat/>
    <w:rsid w:val="0059690F"/>
    <w:pPr>
      <w:tabs>
        <w:tab w:val="right" w:pos="1786"/>
      </w:tabs>
      <w:spacing w:before="40"/>
      <w:ind w:left="2070" w:hanging="936"/>
    </w:pPr>
  </w:style>
  <w:style w:type="character" w:customStyle="1" w:styleId="SOParaChar">
    <w:name w:val="SO Para Char"/>
    <w:aliases w:val="soa Char"/>
    <w:basedOn w:val="DefaultParagraphFont"/>
    <w:link w:val="SOPara"/>
    <w:rsid w:val="0059690F"/>
    <w:rPr>
      <w:sz w:val="22"/>
    </w:rPr>
  </w:style>
  <w:style w:type="paragraph" w:customStyle="1" w:styleId="FileName">
    <w:name w:val="FileName"/>
    <w:basedOn w:val="Normal"/>
    <w:rsid w:val="0059690F"/>
  </w:style>
  <w:style w:type="paragraph" w:customStyle="1" w:styleId="TableHeading">
    <w:name w:val="TableHeading"/>
    <w:aliases w:val="th"/>
    <w:basedOn w:val="OPCParaBase"/>
    <w:next w:val="Tabletext"/>
    <w:rsid w:val="0059690F"/>
    <w:pPr>
      <w:keepNext/>
      <w:spacing w:before="60" w:line="240" w:lineRule="atLeast"/>
    </w:pPr>
    <w:rPr>
      <w:b/>
      <w:sz w:val="20"/>
    </w:rPr>
  </w:style>
  <w:style w:type="paragraph" w:customStyle="1" w:styleId="SOHeadBold">
    <w:name w:val="SO HeadBold"/>
    <w:aliases w:val="sohb"/>
    <w:basedOn w:val="SOText"/>
    <w:next w:val="SOText"/>
    <w:link w:val="SOHeadBoldChar"/>
    <w:qFormat/>
    <w:rsid w:val="0059690F"/>
    <w:rPr>
      <w:b/>
    </w:rPr>
  </w:style>
  <w:style w:type="character" w:customStyle="1" w:styleId="SOHeadBoldChar">
    <w:name w:val="SO HeadBold Char"/>
    <w:aliases w:val="sohb Char"/>
    <w:basedOn w:val="DefaultParagraphFont"/>
    <w:link w:val="SOHeadBold"/>
    <w:rsid w:val="0059690F"/>
    <w:rPr>
      <w:b/>
      <w:sz w:val="22"/>
    </w:rPr>
  </w:style>
  <w:style w:type="paragraph" w:customStyle="1" w:styleId="SOHeadItalic">
    <w:name w:val="SO HeadItalic"/>
    <w:aliases w:val="sohi"/>
    <w:basedOn w:val="SOText"/>
    <w:next w:val="SOText"/>
    <w:link w:val="SOHeadItalicChar"/>
    <w:qFormat/>
    <w:rsid w:val="0059690F"/>
    <w:rPr>
      <w:i/>
    </w:rPr>
  </w:style>
  <w:style w:type="character" w:customStyle="1" w:styleId="SOHeadItalicChar">
    <w:name w:val="SO HeadItalic Char"/>
    <w:aliases w:val="sohi Char"/>
    <w:basedOn w:val="DefaultParagraphFont"/>
    <w:link w:val="SOHeadItalic"/>
    <w:rsid w:val="0059690F"/>
    <w:rPr>
      <w:i/>
      <w:sz w:val="22"/>
    </w:rPr>
  </w:style>
  <w:style w:type="paragraph" w:customStyle="1" w:styleId="SOBullet">
    <w:name w:val="SO Bullet"/>
    <w:aliases w:val="sotb"/>
    <w:basedOn w:val="SOText"/>
    <w:link w:val="SOBulletChar"/>
    <w:qFormat/>
    <w:rsid w:val="0059690F"/>
    <w:pPr>
      <w:ind w:left="1559" w:hanging="425"/>
    </w:pPr>
  </w:style>
  <w:style w:type="character" w:customStyle="1" w:styleId="SOBulletChar">
    <w:name w:val="SO Bullet Char"/>
    <w:aliases w:val="sotb Char"/>
    <w:basedOn w:val="DefaultParagraphFont"/>
    <w:link w:val="SOBullet"/>
    <w:rsid w:val="0059690F"/>
    <w:rPr>
      <w:sz w:val="22"/>
    </w:rPr>
  </w:style>
  <w:style w:type="paragraph" w:customStyle="1" w:styleId="SOBulletNote">
    <w:name w:val="SO BulletNote"/>
    <w:aliases w:val="sonb"/>
    <w:basedOn w:val="SOTextNote"/>
    <w:link w:val="SOBulletNoteChar"/>
    <w:qFormat/>
    <w:rsid w:val="0059690F"/>
    <w:pPr>
      <w:tabs>
        <w:tab w:val="left" w:pos="1560"/>
      </w:tabs>
      <w:ind w:left="2268" w:hanging="1134"/>
    </w:pPr>
  </w:style>
  <w:style w:type="character" w:customStyle="1" w:styleId="SOBulletNoteChar">
    <w:name w:val="SO BulletNote Char"/>
    <w:aliases w:val="sonb Char"/>
    <w:basedOn w:val="DefaultParagraphFont"/>
    <w:link w:val="SOBulletNote"/>
    <w:rsid w:val="0059690F"/>
    <w:rPr>
      <w:sz w:val="18"/>
    </w:rPr>
  </w:style>
  <w:style w:type="paragraph" w:customStyle="1" w:styleId="SOText2">
    <w:name w:val="SO Text2"/>
    <w:aliases w:val="sot2"/>
    <w:basedOn w:val="Normal"/>
    <w:next w:val="SOText"/>
    <w:link w:val="SOText2Char"/>
    <w:rsid w:val="0059690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690F"/>
    <w:rPr>
      <w:sz w:val="22"/>
    </w:rPr>
  </w:style>
  <w:style w:type="paragraph" w:customStyle="1" w:styleId="SubPartCASA">
    <w:name w:val="SubPart(CASA)"/>
    <w:aliases w:val="csp"/>
    <w:basedOn w:val="OPCParaBase"/>
    <w:next w:val="ActHead3"/>
    <w:rsid w:val="0059690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9690F"/>
    <w:rPr>
      <w:rFonts w:eastAsia="Times New Roman" w:cs="Times New Roman"/>
      <w:sz w:val="22"/>
      <w:lang w:eastAsia="en-AU"/>
    </w:rPr>
  </w:style>
  <w:style w:type="character" w:customStyle="1" w:styleId="notetextChar">
    <w:name w:val="note(text) Char"/>
    <w:aliases w:val="n Char"/>
    <w:basedOn w:val="DefaultParagraphFont"/>
    <w:link w:val="notetext"/>
    <w:rsid w:val="0059690F"/>
    <w:rPr>
      <w:rFonts w:eastAsia="Times New Roman" w:cs="Times New Roman"/>
      <w:sz w:val="18"/>
      <w:lang w:eastAsia="en-AU"/>
    </w:rPr>
  </w:style>
  <w:style w:type="character" w:customStyle="1" w:styleId="Heading1Char">
    <w:name w:val="Heading 1 Char"/>
    <w:basedOn w:val="DefaultParagraphFont"/>
    <w:link w:val="Heading1"/>
    <w:uiPriority w:val="9"/>
    <w:rsid w:val="005969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69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690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9690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9690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9690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9690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969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9690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9690F"/>
    <w:rPr>
      <w:rFonts w:ascii="Arial" w:hAnsi="Arial" w:cs="Arial" w:hint="default"/>
      <w:b/>
      <w:bCs/>
      <w:sz w:val="28"/>
      <w:szCs w:val="28"/>
    </w:rPr>
  </w:style>
  <w:style w:type="paragraph" w:styleId="Index1">
    <w:name w:val="index 1"/>
    <w:basedOn w:val="Normal"/>
    <w:next w:val="Normal"/>
    <w:autoRedefine/>
    <w:rsid w:val="0059690F"/>
    <w:pPr>
      <w:ind w:left="240" w:hanging="240"/>
    </w:pPr>
  </w:style>
  <w:style w:type="paragraph" w:styleId="Index2">
    <w:name w:val="index 2"/>
    <w:basedOn w:val="Normal"/>
    <w:next w:val="Normal"/>
    <w:autoRedefine/>
    <w:rsid w:val="0059690F"/>
    <w:pPr>
      <w:ind w:left="480" w:hanging="240"/>
    </w:pPr>
  </w:style>
  <w:style w:type="paragraph" w:styleId="Index3">
    <w:name w:val="index 3"/>
    <w:basedOn w:val="Normal"/>
    <w:next w:val="Normal"/>
    <w:autoRedefine/>
    <w:rsid w:val="0059690F"/>
    <w:pPr>
      <w:ind w:left="720" w:hanging="240"/>
    </w:pPr>
  </w:style>
  <w:style w:type="paragraph" w:styleId="Index4">
    <w:name w:val="index 4"/>
    <w:basedOn w:val="Normal"/>
    <w:next w:val="Normal"/>
    <w:autoRedefine/>
    <w:rsid w:val="0059690F"/>
    <w:pPr>
      <w:ind w:left="960" w:hanging="240"/>
    </w:pPr>
  </w:style>
  <w:style w:type="paragraph" w:styleId="Index5">
    <w:name w:val="index 5"/>
    <w:basedOn w:val="Normal"/>
    <w:next w:val="Normal"/>
    <w:autoRedefine/>
    <w:rsid w:val="0059690F"/>
    <w:pPr>
      <w:ind w:left="1200" w:hanging="240"/>
    </w:pPr>
  </w:style>
  <w:style w:type="paragraph" w:styleId="Index6">
    <w:name w:val="index 6"/>
    <w:basedOn w:val="Normal"/>
    <w:next w:val="Normal"/>
    <w:autoRedefine/>
    <w:rsid w:val="0059690F"/>
    <w:pPr>
      <w:ind w:left="1440" w:hanging="240"/>
    </w:pPr>
  </w:style>
  <w:style w:type="paragraph" w:styleId="Index7">
    <w:name w:val="index 7"/>
    <w:basedOn w:val="Normal"/>
    <w:next w:val="Normal"/>
    <w:autoRedefine/>
    <w:rsid w:val="0059690F"/>
    <w:pPr>
      <w:ind w:left="1680" w:hanging="240"/>
    </w:pPr>
  </w:style>
  <w:style w:type="paragraph" w:styleId="Index8">
    <w:name w:val="index 8"/>
    <w:basedOn w:val="Normal"/>
    <w:next w:val="Normal"/>
    <w:autoRedefine/>
    <w:rsid w:val="0059690F"/>
    <w:pPr>
      <w:ind w:left="1920" w:hanging="240"/>
    </w:pPr>
  </w:style>
  <w:style w:type="paragraph" w:styleId="Index9">
    <w:name w:val="index 9"/>
    <w:basedOn w:val="Normal"/>
    <w:next w:val="Normal"/>
    <w:autoRedefine/>
    <w:rsid w:val="0059690F"/>
    <w:pPr>
      <w:ind w:left="2160" w:hanging="240"/>
    </w:pPr>
  </w:style>
  <w:style w:type="paragraph" w:styleId="NormalIndent">
    <w:name w:val="Normal Indent"/>
    <w:basedOn w:val="Normal"/>
    <w:rsid w:val="0059690F"/>
    <w:pPr>
      <w:ind w:left="720"/>
    </w:pPr>
  </w:style>
  <w:style w:type="paragraph" w:styleId="FootnoteText">
    <w:name w:val="footnote text"/>
    <w:basedOn w:val="Normal"/>
    <w:link w:val="FootnoteTextChar"/>
    <w:rsid w:val="0059690F"/>
    <w:rPr>
      <w:sz w:val="20"/>
    </w:rPr>
  </w:style>
  <w:style w:type="character" w:customStyle="1" w:styleId="FootnoteTextChar">
    <w:name w:val="Footnote Text Char"/>
    <w:basedOn w:val="DefaultParagraphFont"/>
    <w:link w:val="FootnoteText"/>
    <w:rsid w:val="0059690F"/>
  </w:style>
  <w:style w:type="paragraph" w:styleId="CommentText">
    <w:name w:val="annotation text"/>
    <w:basedOn w:val="Normal"/>
    <w:link w:val="CommentTextChar"/>
    <w:rsid w:val="0059690F"/>
    <w:rPr>
      <w:sz w:val="20"/>
    </w:rPr>
  </w:style>
  <w:style w:type="character" w:customStyle="1" w:styleId="CommentTextChar">
    <w:name w:val="Comment Text Char"/>
    <w:basedOn w:val="DefaultParagraphFont"/>
    <w:link w:val="CommentText"/>
    <w:rsid w:val="0059690F"/>
  </w:style>
  <w:style w:type="paragraph" w:styleId="IndexHeading">
    <w:name w:val="index heading"/>
    <w:basedOn w:val="Normal"/>
    <w:next w:val="Index1"/>
    <w:rsid w:val="0059690F"/>
    <w:rPr>
      <w:rFonts w:ascii="Arial" w:hAnsi="Arial" w:cs="Arial"/>
      <w:b/>
      <w:bCs/>
    </w:rPr>
  </w:style>
  <w:style w:type="paragraph" w:styleId="Caption">
    <w:name w:val="caption"/>
    <w:basedOn w:val="Normal"/>
    <w:next w:val="Normal"/>
    <w:qFormat/>
    <w:rsid w:val="0059690F"/>
    <w:pPr>
      <w:spacing w:before="120" w:after="120"/>
    </w:pPr>
    <w:rPr>
      <w:b/>
      <w:bCs/>
      <w:sz w:val="20"/>
    </w:rPr>
  </w:style>
  <w:style w:type="paragraph" w:styleId="TableofFigures">
    <w:name w:val="table of figures"/>
    <w:basedOn w:val="Normal"/>
    <w:next w:val="Normal"/>
    <w:rsid w:val="0059690F"/>
    <w:pPr>
      <w:ind w:left="480" w:hanging="480"/>
    </w:pPr>
  </w:style>
  <w:style w:type="paragraph" w:styleId="EnvelopeAddress">
    <w:name w:val="envelope address"/>
    <w:basedOn w:val="Normal"/>
    <w:rsid w:val="0059690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9690F"/>
    <w:rPr>
      <w:rFonts w:ascii="Arial" w:hAnsi="Arial" w:cs="Arial"/>
      <w:sz w:val="20"/>
    </w:rPr>
  </w:style>
  <w:style w:type="character" w:styleId="FootnoteReference">
    <w:name w:val="footnote reference"/>
    <w:basedOn w:val="DefaultParagraphFont"/>
    <w:rsid w:val="0059690F"/>
    <w:rPr>
      <w:rFonts w:ascii="Times New Roman" w:hAnsi="Times New Roman"/>
      <w:sz w:val="20"/>
      <w:vertAlign w:val="superscript"/>
    </w:rPr>
  </w:style>
  <w:style w:type="character" w:styleId="CommentReference">
    <w:name w:val="annotation reference"/>
    <w:basedOn w:val="DefaultParagraphFont"/>
    <w:rsid w:val="0059690F"/>
    <w:rPr>
      <w:sz w:val="16"/>
      <w:szCs w:val="16"/>
    </w:rPr>
  </w:style>
  <w:style w:type="character" w:styleId="PageNumber">
    <w:name w:val="page number"/>
    <w:basedOn w:val="DefaultParagraphFont"/>
    <w:rsid w:val="0059690F"/>
  </w:style>
  <w:style w:type="character" w:styleId="EndnoteReference">
    <w:name w:val="endnote reference"/>
    <w:basedOn w:val="DefaultParagraphFont"/>
    <w:rsid w:val="0059690F"/>
    <w:rPr>
      <w:vertAlign w:val="superscript"/>
    </w:rPr>
  </w:style>
  <w:style w:type="paragraph" w:styleId="EndnoteText">
    <w:name w:val="endnote text"/>
    <w:basedOn w:val="Normal"/>
    <w:link w:val="EndnoteTextChar"/>
    <w:rsid w:val="0059690F"/>
    <w:rPr>
      <w:sz w:val="20"/>
    </w:rPr>
  </w:style>
  <w:style w:type="character" w:customStyle="1" w:styleId="EndnoteTextChar">
    <w:name w:val="Endnote Text Char"/>
    <w:basedOn w:val="DefaultParagraphFont"/>
    <w:link w:val="EndnoteText"/>
    <w:rsid w:val="0059690F"/>
  </w:style>
  <w:style w:type="paragraph" w:styleId="TableofAuthorities">
    <w:name w:val="table of authorities"/>
    <w:basedOn w:val="Normal"/>
    <w:next w:val="Normal"/>
    <w:rsid w:val="0059690F"/>
    <w:pPr>
      <w:ind w:left="240" w:hanging="240"/>
    </w:pPr>
  </w:style>
  <w:style w:type="paragraph" w:styleId="MacroText">
    <w:name w:val="macro"/>
    <w:link w:val="MacroTextChar"/>
    <w:rsid w:val="0059690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9690F"/>
    <w:rPr>
      <w:rFonts w:ascii="Courier New" w:eastAsia="Times New Roman" w:hAnsi="Courier New" w:cs="Courier New"/>
      <w:lang w:eastAsia="en-AU"/>
    </w:rPr>
  </w:style>
  <w:style w:type="paragraph" w:styleId="TOAHeading">
    <w:name w:val="toa heading"/>
    <w:basedOn w:val="Normal"/>
    <w:next w:val="Normal"/>
    <w:rsid w:val="0059690F"/>
    <w:pPr>
      <w:spacing w:before="120"/>
    </w:pPr>
    <w:rPr>
      <w:rFonts w:ascii="Arial" w:hAnsi="Arial" w:cs="Arial"/>
      <w:b/>
      <w:bCs/>
    </w:rPr>
  </w:style>
  <w:style w:type="paragraph" w:styleId="List">
    <w:name w:val="List"/>
    <w:basedOn w:val="Normal"/>
    <w:rsid w:val="0059690F"/>
    <w:pPr>
      <w:ind w:left="283" w:hanging="283"/>
    </w:pPr>
  </w:style>
  <w:style w:type="paragraph" w:styleId="ListBullet">
    <w:name w:val="List Bullet"/>
    <w:basedOn w:val="Normal"/>
    <w:autoRedefine/>
    <w:rsid w:val="0059690F"/>
    <w:pPr>
      <w:tabs>
        <w:tab w:val="num" w:pos="360"/>
      </w:tabs>
      <w:ind w:left="360" w:hanging="360"/>
    </w:pPr>
  </w:style>
  <w:style w:type="paragraph" w:styleId="ListNumber">
    <w:name w:val="List Number"/>
    <w:basedOn w:val="Normal"/>
    <w:rsid w:val="0059690F"/>
    <w:pPr>
      <w:tabs>
        <w:tab w:val="num" w:pos="360"/>
      </w:tabs>
      <w:ind w:left="360" w:hanging="360"/>
    </w:pPr>
  </w:style>
  <w:style w:type="paragraph" w:styleId="List2">
    <w:name w:val="List 2"/>
    <w:basedOn w:val="Normal"/>
    <w:rsid w:val="0059690F"/>
    <w:pPr>
      <w:ind w:left="566" w:hanging="283"/>
    </w:pPr>
  </w:style>
  <w:style w:type="paragraph" w:styleId="List3">
    <w:name w:val="List 3"/>
    <w:basedOn w:val="Normal"/>
    <w:rsid w:val="0059690F"/>
    <w:pPr>
      <w:ind w:left="849" w:hanging="283"/>
    </w:pPr>
  </w:style>
  <w:style w:type="paragraph" w:styleId="List4">
    <w:name w:val="List 4"/>
    <w:basedOn w:val="Normal"/>
    <w:rsid w:val="0059690F"/>
    <w:pPr>
      <w:ind w:left="1132" w:hanging="283"/>
    </w:pPr>
  </w:style>
  <w:style w:type="paragraph" w:styleId="List5">
    <w:name w:val="List 5"/>
    <w:basedOn w:val="Normal"/>
    <w:rsid w:val="0059690F"/>
    <w:pPr>
      <w:ind w:left="1415" w:hanging="283"/>
    </w:pPr>
  </w:style>
  <w:style w:type="paragraph" w:styleId="ListBullet2">
    <w:name w:val="List Bullet 2"/>
    <w:basedOn w:val="Normal"/>
    <w:autoRedefine/>
    <w:rsid w:val="0059690F"/>
    <w:pPr>
      <w:tabs>
        <w:tab w:val="num" w:pos="360"/>
      </w:tabs>
    </w:pPr>
  </w:style>
  <w:style w:type="paragraph" w:styleId="ListBullet3">
    <w:name w:val="List Bullet 3"/>
    <w:basedOn w:val="Normal"/>
    <w:autoRedefine/>
    <w:rsid w:val="0059690F"/>
    <w:pPr>
      <w:tabs>
        <w:tab w:val="num" w:pos="926"/>
      </w:tabs>
      <w:ind w:left="926" w:hanging="360"/>
    </w:pPr>
  </w:style>
  <w:style w:type="paragraph" w:styleId="ListBullet4">
    <w:name w:val="List Bullet 4"/>
    <w:basedOn w:val="Normal"/>
    <w:autoRedefine/>
    <w:rsid w:val="0059690F"/>
    <w:pPr>
      <w:tabs>
        <w:tab w:val="num" w:pos="1209"/>
      </w:tabs>
      <w:ind w:left="1209" w:hanging="360"/>
    </w:pPr>
  </w:style>
  <w:style w:type="paragraph" w:styleId="ListBullet5">
    <w:name w:val="List Bullet 5"/>
    <w:basedOn w:val="Normal"/>
    <w:autoRedefine/>
    <w:rsid w:val="0059690F"/>
    <w:pPr>
      <w:tabs>
        <w:tab w:val="num" w:pos="1492"/>
      </w:tabs>
      <w:ind w:left="1492" w:hanging="360"/>
    </w:pPr>
  </w:style>
  <w:style w:type="paragraph" w:styleId="ListNumber2">
    <w:name w:val="List Number 2"/>
    <w:basedOn w:val="Normal"/>
    <w:rsid w:val="0059690F"/>
    <w:pPr>
      <w:tabs>
        <w:tab w:val="num" w:pos="643"/>
      </w:tabs>
      <w:ind w:left="643" w:hanging="360"/>
    </w:pPr>
  </w:style>
  <w:style w:type="paragraph" w:styleId="ListNumber3">
    <w:name w:val="List Number 3"/>
    <w:basedOn w:val="Normal"/>
    <w:rsid w:val="0059690F"/>
    <w:pPr>
      <w:tabs>
        <w:tab w:val="num" w:pos="926"/>
      </w:tabs>
      <w:ind w:left="926" w:hanging="360"/>
    </w:pPr>
  </w:style>
  <w:style w:type="paragraph" w:styleId="ListNumber4">
    <w:name w:val="List Number 4"/>
    <w:basedOn w:val="Normal"/>
    <w:rsid w:val="0059690F"/>
    <w:pPr>
      <w:tabs>
        <w:tab w:val="num" w:pos="1209"/>
      </w:tabs>
      <w:ind w:left="1209" w:hanging="360"/>
    </w:pPr>
  </w:style>
  <w:style w:type="paragraph" w:styleId="ListNumber5">
    <w:name w:val="List Number 5"/>
    <w:basedOn w:val="Normal"/>
    <w:rsid w:val="0059690F"/>
    <w:pPr>
      <w:tabs>
        <w:tab w:val="num" w:pos="1492"/>
      </w:tabs>
      <w:ind w:left="1492" w:hanging="360"/>
    </w:pPr>
  </w:style>
  <w:style w:type="paragraph" w:styleId="Title">
    <w:name w:val="Title"/>
    <w:basedOn w:val="Normal"/>
    <w:link w:val="TitleChar"/>
    <w:qFormat/>
    <w:rsid w:val="0059690F"/>
    <w:pPr>
      <w:spacing w:before="240" w:after="60"/>
    </w:pPr>
    <w:rPr>
      <w:rFonts w:ascii="Arial" w:hAnsi="Arial" w:cs="Arial"/>
      <w:b/>
      <w:bCs/>
      <w:sz w:val="40"/>
      <w:szCs w:val="40"/>
    </w:rPr>
  </w:style>
  <w:style w:type="character" w:customStyle="1" w:styleId="TitleChar">
    <w:name w:val="Title Char"/>
    <w:basedOn w:val="DefaultParagraphFont"/>
    <w:link w:val="Title"/>
    <w:rsid w:val="0059690F"/>
    <w:rPr>
      <w:rFonts w:ascii="Arial" w:hAnsi="Arial" w:cs="Arial"/>
      <w:b/>
      <w:bCs/>
      <w:sz w:val="40"/>
      <w:szCs w:val="40"/>
    </w:rPr>
  </w:style>
  <w:style w:type="paragraph" w:styleId="Closing">
    <w:name w:val="Closing"/>
    <w:basedOn w:val="Normal"/>
    <w:link w:val="ClosingChar"/>
    <w:rsid w:val="0059690F"/>
    <w:pPr>
      <w:ind w:left="4252"/>
    </w:pPr>
  </w:style>
  <w:style w:type="character" w:customStyle="1" w:styleId="ClosingChar">
    <w:name w:val="Closing Char"/>
    <w:basedOn w:val="DefaultParagraphFont"/>
    <w:link w:val="Closing"/>
    <w:rsid w:val="0059690F"/>
    <w:rPr>
      <w:sz w:val="22"/>
    </w:rPr>
  </w:style>
  <w:style w:type="paragraph" w:styleId="Signature">
    <w:name w:val="Signature"/>
    <w:basedOn w:val="Normal"/>
    <w:link w:val="SignatureChar"/>
    <w:rsid w:val="0059690F"/>
    <w:pPr>
      <w:ind w:left="4252"/>
    </w:pPr>
  </w:style>
  <w:style w:type="character" w:customStyle="1" w:styleId="SignatureChar">
    <w:name w:val="Signature Char"/>
    <w:basedOn w:val="DefaultParagraphFont"/>
    <w:link w:val="Signature"/>
    <w:rsid w:val="0059690F"/>
    <w:rPr>
      <w:sz w:val="22"/>
    </w:rPr>
  </w:style>
  <w:style w:type="paragraph" w:styleId="BodyText">
    <w:name w:val="Body Text"/>
    <w:basedOn w:val="Normal"/>
    <w:link w:val="BodyTextChar"/>
    <w:rsid w:val="0059690F"/>
    <w:pPr>
      <w:spacing w:after="120"/>
    </w:pPr>
  </w:style>
  <w:style w:type="character" w:customStyle="1" w:styleId="BodyTextChar">
    <w:name w:val="Body Text Char"/>
    <w:basedOn w:val="DefaultParagraphFont"/>
    <w:link w:val="BodyText"/>
    <w:rsid w:val="0059690F"/>
    <w:rPr>
      <w:sz w:val="22"/>
    </w:rPr>
  </w:style>
  <w:style w:type="paragraph" w:styleId="BodyTextIndent">
    <w:name w:val="Body Text Indent"/>
    <w:basedOn w:val="Normal"/>
    <w:link w:val="BodyTextIndentChar"/>
    <w:rsid w:val="0059690F"/>
    <w:pPr>
      <w:spacing w:after="120"/>
      <w:ind w:left="283"/>
    </w:pPr>
  </w:style>
  <w:style w:type="character" w:customStyle="1" w:styleId="BodyTextIndentChar">
    <w:name w:val="Body Text Indent Char"/>
    <w:basedOn w:val="DefaultParagraphFont"/>
    <w:link w:val="BodyTextIndent"/>
    <w:rsid w:val="0059690F"/>
    <w:rPr>
      <w:sz w:val="22"/>
    </w:rPr>
  </w:style>
  <w:style w:type="paragraph" w:styleId="ListContinue">
    <w:name w:val="List Continue"/>
    <w:basedOn w:val="Normal"/>
    <w:rsid w:val="0059690F"/>
    <w:pPr>
      <w:spacing w:after="120"/>
      <w:ind w:left="283"/>
    </w:pPr>
  </w:style>
  <w:style w:type="paragraph" w:styleId="ListContinue2">
    <w:name w:val="List Continue 2"/>
    <w:basedOn w:val="Normal"/>
    <w:rsid w:val="0059690F"/>
    <w:pPr>
      <w:spacing w:after="120"/>
      <w:ind w:left="566"/>
    </w:pPr>
  </w:style>
  <w:style w:type="paragraph" w:styleId="ListContinue3">
    <w:name w:val="List Continue 3"/>
    <w:basedOn w:val="Normal"/>
    <w:rsid w:val="0059690F"/>
    <w:pPr>
      <w:spacing w:after="120"/>
      <w:ind w:left="849"/>
    </w:pPr>
  </w:style>
  <w:style w:type="paragraph" w:styleId="ListContinue4">
    <w:name w:val="List Continue 4"/>
    <w:basedOn w:val="Normal"/>
    <w:rsid w:val="0059690F"/>
    <w:pPr>
      <w:spacing w:after="120"/>
      <w:ind w:left="1132"/>
    </w:pPr>
  </w:style>
  <w:style w:type="paragraph" w:styleId="ListContinue5">
    <w:name w:val="List Continue 5"/>
    <w:basedOn w:val="Normal"/>
    <w:rsid w:val="0059690F"/>
    <w:pPr>
      <w:spacing w:after="120"/>
      <w:ind w:left="1415"/>
    </w:pPr>
  </w:style>
  <w:style w:type="paragraph" w:styleId="MessageHeader">
    <w:name w:val="Message Header"/>
    <w:basedOn w:val="Normal"/>
    <w:link w:val="MessageHeaderChar"/>
    <w:rsid w:val="005969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9690F"/>
    <w:rPr>
      <w:rFonts w:ascii="Arial" w:hAnsi="Arial" w:cs="Arial"/>
      <w:sz w:val="22"/>
      <w:shd w:val="pct20" w:color="auto" w:fill="auto"/>
    </w:rPr>
  </w:style>
  <w:style w:type="paragraph" w:styleId="Subtitle">
    <w:name w:val="Subtitle"/>
    <w:basedOn w:val="Normal"/>
    <w:link w:val="SubtitleChar"/>
    <w:qFormat/>
    <w:rsid w:val="0059690F"/>
    <w:pPr>
      <w:spacing w:after="60"/>
      <w:jc w:val="center"/>
      <w:outlineLvl w:val="1"/>
    </w:pPr>
    <w:rPr>
      <w:rFonts w:ascii="Arial" w:hAnsi="Arial" w:cs="Arial"/>
    </w:rPr>
  </w:style>
  <w:style w:type="character" w:customStyle="1" w:styleId="SubtitleChar">
    <w:name w:val="Subtitle Char"/>
    <w:basedOn w:val="DefaultParagraphFont"/>
    <w:link w:val="Subtitle"/>
    <w:rsid w:val="0059690F"/>
    <w:rPr>
      <w:rFonts w:ascii="Arial" w:hAnsi="Arial" w:cs="Arial"/>
      <w:sz w:val="22"/>
    </w:rPr>
  </w:style>
  <w:style w:type="paragraph" w:styleId="Salutation">
    <w:name w:val="Salutation"/>
    <w:basedOn w:val="Normal"/>
    <w:next w:val="Normal"/>
    <w:link w:val="SalutationChar"/>
    <w:rsid w:val="0059690F"/>
  </w:style>
  <w:style w:type="character" w:customStyle="1" w:styleId="SalutationChar">
    <w:name w:val="Salutation Char"/>
    <w:basedOn w:val="DefaultParagraphFont"/>
    <w:link w:val="Salutation"/>
    <w:rsid w:val="0059690F"/>
    <w:rPr>
      <w:sz w:val="22"/>
    </w:rPr>
  </w:style>
  <w:style w:type="paragraph" w:styleId="Date">
    <w:name w:val="Date"/>
    <w:basedOn w:val="Normal"/>
    <w:next w:val="Normal"/>
    <w:link w:val="DateChar"/>
    <w:rsid w:val="0059690F"/>
  </w:style>
  <w:style w:type="character" w:customStyle="1" w:styleId="DateChar">
    <w:name w:val="Date Char"/>
    <w:basedOn w:val="DefaultParagraphFont"/>
    <w:link w:val="Date"/>
    <w:rsid w:val="0059690F"/>
    <w:rPr>
      <w:sz w:val="22"/>
    </w:rPr>
  </w:style>
  <w:style w:type="paragraph" w:styleId="BodyTextFirstIndent">
    <w:name w:val="Body Text First Indent"/>
    <w:basedOn w:val="BodyText"/>
    <w:link w:val="BodyTextFirstIndentChar"/>
    <w:rsid w:val="0059690F"/>
    <w:pPr>
      <w:ind w:firstLine="210"/>
    </w:pPr>
  </w:style>
  <w:style w:type="character" w:customStyle="1" w:styleId="BodyTextFirstIndentChar">
    <w:name w:val="Body Text First Indent Char"/>
    <w:basedOn w:val="BodyTextChar"/>
    <w:link w:val="BodyTextFirstIndent"/>
    <w:rsid w:val="0059690F"/>
    <w:rPr>
      <w:sz w:val="22"/>
    </w:rPr>
  </w:style>
  <w:style w:type="paragraph" w:styleId="BodyTextFirstIndent2">
    <w:name w:val="Body Text First Indent 2"/>
    <w:basedOn w:val="BodyTextIndent"/>
    <w:link w:val="BodyTextFirstIndent2Char"/>
    <w:rsid w:val="0059690F"/>
    <w:pPr>
      <w:ind w:firstLine="210"/>
    </w:pPr>
  </w:style>
  <w:style w:type="character" w:customStyle="1" w:styleId="BodyTextFirstIndent2Char">
    <w:name w:val="Body Text First Indent 2 Char"/>
    <w:basedOn w:val="BodyTextIndentChar"/>
    <w:link w:val="BodyTextFirstIndent2"/>
    <w:rsid w:val="0059690F"/>
    <w:rPr>
      <w:sz w:val="22"/>
    </w:rPr>
  </w:style>
  <w:style w:type="paragraph" w:styleId="BodyText2">
    <w:name w:val="Body Text 2"/>
    <w:basedOn w:val="Normal"/>
    <w:link w:val="BodyText2Char"/>
    <w:rsid w:val="0059690F"/>
    <w:pPr>
      <w:spacing w:after="120" w:line="480" w:lineRule="auto"/>
    </w:pPr>
  </w:style>
  <w:style w:type="character" w:customStyle="1" w:styleId="BodyText2Char">
    <w:name w:val="Body Text 2 Char"/>
    <w:basedOn w:val="DefaultParagraphFont"/>
    <w:link w:val="BodyText2"/>
    <w:rsid w:val="0059690F"/>
    <w:rPr>
      <w:sz w:val="22"/>
    </w:rPr>
  </w:style>
  <w:style w:type="paragraph" w:styleId="BodyText3">
    <w:name w:val="Body Text 3"/>
    <w:basedOn w:val="Normal"/>
    <w:link w:val="BodyText3Char"/>
    <w:rsid w:val="0059690F"/>
    <w:pPr>
      <w:spacing w:after="120"/>
    </w:pPr>
    <w:rPr>
      <w:sz w:val="16"/>
      <w:szCs w:val="16"/>
    </w:rPr>
  </w:style>
  <w:style w:type="character" w:customStyle="1" w:styleId="BodyText3Char">
    <w:name w:val="Body Text 3 Char"/>
    <w:basedOn w:val="DefaultParagraphFont"/>
    <w:link w:val="BodyText3"/>
    <w:rsid w:val="0059690F"/>
    <w:rPr>
      <w:sz w:val="16"/>
      <w:szCs w:val="16"/>
    </w:rPr>
  </w:style>
  <w:style w:type="paragraph" w:styleId="BodyTextIndent2">
    <w:name w:val="Body Text Indent 2"/>
    <w:basedOn w:val="Normal"/>
    <w:link w:val="BodyTextIndent2Char"/>
    <w:rsid w:val="0059690F"/>
    <w:pPr>
      <w:spacing w:after="120" w:line="480" w:lineRule="auto"/>
      <w:ind w:left="283"/>
    </w:pPr>
  </w:style>
  <w:style w:type="character" w:customStyle="1" w:styleId="BodyTextIndent2Char">
    <w:name w:val="Body Text Indent 2 Char"/>
    <w:basedOn w:val="DefaultParagraphFont"/>
    <w:link w:val="BodyTextIndent2"/>
    <w:rsid w:val="0059690F"/>
    <w:rPr>
      <w:sz w:val="22"/>
    </w:rPr>
  </w:style>
  <w:style w:type="paragraph" w:styleId="BodyTextIndent3">
    <w:name w:val="Body Text Indent 3"/>
    <w:basedOn w:val="Normal"/>
    <w:link w:val="BodyTextIndent3Char"/>
    <w:rsid w:val="0059690F"/>
    <w:pPr>
      <w:spacing w:after="120"/>
      <w:ind w:left="283"/>
    </w:pPr>
    <w:rPr>
      <w:sz w:val="16"/>
      <w:szCs w:val="16"/>
    </w:rPr>
  </w:style>
  <w:style w:type="character" w:customStyle="1" w:styleId="BodyTextIndent3Char">
    <w:name w:val="Body Text Indent 3 Char"/>
    <w:basedOn w:val="DefaultParagraphFont"/>
    <w:link w:val="BodyTextIndent3"/>
    <w:rsid w:val="0059690F"/>
    <w:rPr>
      <w:sz w:val="16"/>
      <w:szCs w:val="16"/>
    </w:rPr>
  </w:style>
  <w:style w:type="paragraph" w:styleId="BlockText">
    <w:name w:val="Block Text"/>
    <w:basedOn w:val="Normal"/>
    <w:rsid w:val="0059690F"/>
    <w:pPr>
      <w:spacing w:after="120"/>
      <w:ind w:left="1440" w:right="1440"/>
    </w:pPr>
  </w:style>
  <w:style w:type="character" w:styleId="Hyperlink">
    <w:name w:val="Hyperlink"/>
    <w:basedOn w:val="DefaultParagraphFont"/>
    <w:rsid w:val="0059690F"/>
    <w:rPr>
      <w:color w:val="0000FF"/>
      <w:u w:val="single"/>
    </w:rPr>
  </w:style>
  <w:style w:type="character" w:styleId="FollowedHyperlink">
    <w:name w:val="FollowedHyperlink"/>
    <w:basedOn w:val="DefaultParagraphFont"/>
    <w:rsid w:val="0059690F"/>
    <w:rPr>
      <w:color w:val="800080"/>
      <w:u w:val="single"/>
    </w:rPr>
  </w:style>
  <w:style w:type="character" w:styleId="Strong">
    <w:name w:val="Strong"/>
    <w:basedOn w:val="DefaultParagraphFont"/>
    <w:qFormat/>
    <w:rsid w:val="0059690F"/>
    <w:rPr>
      <w:b/>
      <w:bCs/>
    </w:rPr>
  </w:style>
  <w:style w:type="character" w:styleId="Emphasis">
    <w:name w:val="Emphasis"/>
    <w:basedOn w:val="DefaultParagraphFont"/>
    <w:qFormat/>
    <w:rsid w:val="0059690F"/>
    <w:rPr>
      <w:i/>
      <w:iCs/>
    </w:rPr>
  </w:style>
  <w:style w:type="paragraph" w:styleId="DocumentMap">
    <w:name w:val="Document Map"/>
    <w:basedOn w:val="Normal"/>
    <w:link w:val="DocumentMapChar"/>
    <w:rsid w:val="0059690F"/>
    <w:pPr>
      <w:shd w:val="clear" w:color="auto" w:fill="000080"/>
    </w:pPr>
    <w:rPr>
      <w:rFonts w:ascii="Tahoma" w:hAnsi="Tahoma" w:cs="Tahoma"/>
    </w:rPr>
  </w:style>
  <w:style w:type="character" w:customStyle="1" w:styleId="DocumentMapChar">
    <w:name w:val="Document Map Char"/>
    <w:basedOn w:val="DefaultParagraphFont"/>
    <w:link w:val="DocumentMap"/>
    <w:rsid w:val="0059690F"/>
    <w:rPr>
      <w:rFonts w:ascii="Tahoma" w:hAnsi="Tahoma" w:cs="Tahoma"/>
      <w:sz w:val="22"/>
      <w:shd w:val="clear" w:color="auto" w:fill="000080"/>
    </w:rPr>
  </w:style>
  <w:style w:type="paragraph" w:styleId="PlainText">
    <w:name w:val="Plain Text"/>
    <w:basedOn w:val="Normal"/>
    <w:link w:val="PlainTextChar"/>
    <w:rsid w:val="0059690F"/>
    <w:rPr>
      <w:rFonts w:ascii="Courier New" w:hAnsi="Courier New" w:cs="Courier New"/>
      <w:sz w:val="20"/>
    </w:rPr>
  </w:style>
  <w:style w:type="character" w:customStyle="1" w:styleId="PlainTextChar">
    <w:name w:val="Plain Text Char"/>
    <w:basedOn w:val="DefaultParagraphFont"/>
    <w:link w:val="PlainText"/>
    <w:rsid w:val="0059690F"/>
    <w:rPr>
      <w:rFonts w:ascii="Courier New" w:hAnsi="Courier New" w:cs="Courier New"/>
    </w:rPr>
  </w:style>
  <w:style w:type="paragraph" w:styleId="E-mailSignature">
    <w:name w:val="E-mail Signature"/>
    <w:basedOn w:val="Normal"/>
    <w:link w:val="E-mailSignatureChar"/>
    <w:rsid w:val="0059690F"/>
  </w:style>
  <w:style w:type="character" w:customStyle="1" w:styleId="E-mailSignatureChar">
    <w:name w:val="E-mail Signature Char"/>
    <w:basedOn w:val="DefaultParagraphFont"/>
    <w:link w:val="E-mailSignature"/>
    <w:rsid w:val="0059690F"/>
    <w:rPr>
      <w:sz w:val="22"/>
    </w:rPr>
  </w:style>
  <w:style w:type="paragraph" w:styleId="NormalWeb">
    <w:name w:val="Normal (Web)"/>
    <w:basedOn w:val="Normal"/>
    <w:rsid w:val="0059690F"/>
  </w:style>
  <w:style w:type="character" w:styleId="HTMLAcronym">
    <w:name w:val="HTML Acronym"/>
    <w:basedOn w:val="DefaultParagraphFont"/>
    <w:rsid w:val="0059690F"/>
  </w:style>
  <w:style w:type="paragraph" w:styleId="HTMLAddress">
    <w:name w:val="HTML Address"/>
    <w:basedOn w:val="Normal"/>
    <w:link w:val="HTMLAddressChar"/>
    <w:rsid w:val="0059690F"/>
    <w:rPr>
      <w:i/>
      <w:iCs/>
    </w:rPr>
  </w:style>
  <w:style w:type="character" w:customStyle="1" w:styleId="HTMLAddressChar">
    <w:name w:val="HTML Address Char"/>
    <w:basedOn w:val="DefaultParagraphFont"/>
    <w:link w:val="HTMLAddress"/>
    <w:rsid w:val="0059690F"/>
    <w:rPr>
      <w:i/>
      <w:iCs/>
      <w:sz w:val="22"/>
    </w:rPr>
  </w:style>
  <w:style w:type="character" w:styleId="HTMLCite">
    <w:name w:val="HTML Cite"/>
    <w:basedOn w:val="DefaultParagraphFont"/>
    <w:rsid w:val="0059690F"/>
    <w:rPr>
      <w:i/>
      <w:iCs/>
    </w:rPr>
  </w:style>
  <w:style w:type="character" w:styleId="HTMLCode">
    <w:name w:val="HTML Code"/>
    <w:basedOn w:val="DefaultParagraphFont"/>
    <w:rsid w:val="0059690F"/>
    <w:rPr>
      <w:rFonts w:ascii="Courier New" w:hAnsi="Courier New" w:cs="Courier New"/>
      <w:sz w:val="20"/>
      <w:szCs w:val="20"/>
    </w:rPr>
  </w:style>
  <w:style w:type="character" w:styleId="HTMLDefinition">
    <w:name w:val="HTML Definition"/>
    <w:basedOn w:val="DefaultParagraphFont"/>
    <w:rsid w:val="0059690F"/>
    <w:rPr>
      <w:i/>
      <w:iCs/>
    </w:rPr>
  </w:style>
  <w:style w:type="character" w:styleId="HTMLKeyboard">
    <w:name w:val="HTML Keyboard"/>
    <w:basedOn w:val="DefaultParagraphFont"/>
    <w:rsid w:val="0059690F"/>
    <w:rPr>
      <w:rFonts w:ascii="Courier New" w:hAnsi="Courier New" w:cs="Courier New"/>
      <w:sz w:val="20"/>
      <w:szCs w:val="20"/>
    </w:rPr>
  </w:style>
  <w:style w:type="paragraph" w:styleId="HTMLPreformatted">
    <w:name w:val="HTML Preformatted"/>
    <w:basedOn w:val="Normal"/>
    <w:link w:val="HTMLPreformattedChar"/>
    <w:rsid w:val="0059690F"/>
    <w:rPr>
      <w:rFonts w:ascii="Courier New" w:hAnsi="Courier New" w:cs="Courier New"/>
      <w:sz w:val="20"/>
    </w:rPr>
  </w:style>
  <w:style w:type="character" w:customStyle="1" w:styleId="HTMLPreformattedChar">
    <w:name w:val="HTML Preformatted Char"/>
    <w:basedOn w:val="DefaultParagraphFont"/>
    <w:link w:val="HTMLPreformatted"/>
    <w:rsid w:val="0059690F"/>
    <w:rPr>
      <w:rFonts w:ascii="Courier New" w:hAnsi="Courier New" w:cs="Courier New"/>
    </w:rPr>
  </w:style>
  <w:style w:type="character" w:styleId="HTMLSample">
    <w:name w:val="HTML Sample"/>
    <w:basedOn w:val="DefaultParagraphFont"/>
    <w:rsid w:val="0059690F"/>
    <w:rPr>
      <w:rFonts w:ascii="Courier New" w:hAnsi="Courier New" w:cs="Courier New"/>
    </w:rPr>
  </w:style>
  <w:style w:type="character" w:styleId="HTMLTypewriter">
    <w:name w:val="HTML Typewriter"/>
    <w:basedOn w:val="DefaultParagraphFont"/>
    <w:rsid w:val="0059690F"/>
    <w:rPr>
      <w:rFonts w:ascii="Courier New" w:hAnsi="Courier New" w:cs="Courier New"/>
      <w:sz w:val="20"/>
      <w:szCs w:val="20"/>
    </w:rPr>
  </w:style>
  <w:style w:type="character" w:styleId="HTMLVariable">
    <w:name w:val="HTML Variable"/>
    <w:basedOn w:val="DefaultParagraphFont"/>
    <w:rsid w:val="0059690F"/>
    <w:rPr>
      <w:i/>
      <w:iCs/>
    </w:rPr>
  </w:style>
  <w:style w:type="paragraph" w:styleId="CommentSubject">
    <w:name w:val="annotation subject"/>
    <w:basedOn w:val="CommentText"/>
    <w:next w:val="CommentText"/>
    <w:link w:val="CommentSubjectChar"/>
    <w:rsid w:val="0059690F"/>
    <w:rPr>
      <w:b/>
      <w:bCs/>
    </w:rPr>
  </w:style>
  <w:style w:type="character" w:customStyle="1" w:styleId="CommentSubjectChar">
    <w:name w:val="Comment Subject Char"/>
    <w:basedOn w:val="CommentTextChar"/>
    <w:link w:val="CommentSubject"/>
    <w:rsid w:val="0059690F"/>
    <w:rPr>
      <w:b/>
      <w:bCs/>
    </w:rPr>
  </w:style>
  <w:style w:type="numbering" w:styleId="1ai">
    <w:name w:val="Outline List 1"/>
    <w:basedOn w:val="NoList"/>
    <w:rsid w:val="0059690F"/>
    <w:pPr>
      <w:numPr>
        <w:numId w:val="14"/>
      </w:numPr>
    </w:pPr>
  </w:style>
  <w:style w:type="numbering" w:styleId="111111">
    <w:name w:val="Outline List 2"/>
    <w:basedOn w:val="NoList"/>
    <w:rsid w:val="0059690F"/>
    <w:pPr>
      <w:numPr>
        <w:numId w:val="15"/>
      </w:numPr>
    </w:pPr>
  </w:style>
  <w:style w:type="numbering" w:styleId="ArticleSection">
    <w:name w:val="Outline List 3"/>
    <w:basedOn w:val="NoList"/>
    <w:rsid w:val="0059690F"/>
    <w:pPr>
      <w:numPr>
        <w:numId w:val="17"/>
      </w:numPr>
    </w:pPr>
  </w:style>
  <w:style w:type="table" w:styleId="TableSimple1">
    <w:name w:val="Table Simple 1"/>
    <w:basedOn w:val="TableNormal"/>
    <w:rsid w:val="0059690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690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969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69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690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690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690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690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690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690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690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690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690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690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969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690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690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690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690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690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690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690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90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69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69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69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690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69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9690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690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690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9690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690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969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690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690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9690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690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690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9690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9690F"/>
    <w:rPr>
      <w:rFonts w:eastAsia="Times New Roman" w:cs="Times New Roman"/>
      <w:b/>
      <w:kern w:val="28"/>
      <w:sz w:val="24"/>
      <w:lang w:eastAsia="en-AU"/>
    </w:rPr>
  </w:style>
  <w:style w:type="paragraph" w:customStyle="1" w:styleId="ETAsubitem">
    <w:name w:val="ETA(subitem)"/>
    <w:basedOn w:val="OPCParaBase"/>
    <w:rsid w:val="0059690F"/>
    <w:pPr>
      <w:tabs>
        <w:tab w:val="right" w:pos="340"/>
      </w:tabs>
      <w:spacing w:before="60" w:line="240" w:lineRule="auto"/>
      <w:ind w:left="454" w:hanging="454"/>
    </w:pPr>
    <w:rPr>
      <w:sz w:val="20"/>
    </w:rPr>
  </w:style>
  <w:style w:type="paragraph" w:customStyle="1" w:styleId="ETApara">
    <w:name w:val="ETA(para)"/>
    <w:basedOn w:val="OPCParaBase"/>
    <w:rsid w:val="0059690F"/>
    <w:pPr>
      <w:tabs>
        <w:tab w:val="right" w:pos="754"/>
      </w:tabs>
      <w:spacing w:before="60" w:line="240" w:lineRule="auto"/>
      <w:ind w:left="828" w:hanging="828"/>
    </w:pPr>
    <w:rPr>
      <w:sz w:val="20"/>
    </w:rPr>
  </w:style>
  <w:style w:type="paragraph" w:customStyle="1" w:styleId="ETAsubpara">
    <w:name w:val="ETA(subpara)"/>
    <w:basedOn w:val="OPCParaBase"/>
    <w:rsid w:val="0059690F"/>
    <w:pPr>
      <w:tabs>
        <w:tab w:val="right" w:pos="1083"/>
      </w:tabs>
      <w:spacing w:before="60" w:line="240" w:lineRule="auto"/>
      <w:ind w:left="1191" w:hanging="1191"/>
    </w:pPr>
    <w:rPr>
      <w:sz w:val="20"/>
    </w:rPr>
  </w:style>
  <w:style w:type="paragraph" w:customStyle="1" w:styleId="ETAsub-subpara">
    <w:name w:val="ETA(sub-subpara)"/>
    <w:basedOn w:val="OPCParaBase"/>
    <w:rsid w:val="0059690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9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922E-E3FB-4D10-AAA1-46FDF366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29</Pages>
  <Words>5749</Words>
  <Characters>31451</Characters>
  <Application>Microsoft Office Word</Application>
  <DocSecurity>4</DocSecurity>
  <PresentationFormat/>
  <Lines>873</Lines>
  <Paragraphs>357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2018-12-11T00:43:00Z</cp:lastPrinted>
  <dcterms:created xsi:type="dcterms:W3CDTF">2019-08-09T05:11:00Z</dcterms:created>
  <dcterms:modified xsi:type="dcterms:W3CDTF">2019-08-09T05:11:00Z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Proceeds of Crime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08 August 2019</vt:lpwstr>
  </property>
  <property fmtid="{D5CDD505-2E9C-101B-9397-08002B2CF9AE}" pid="10" name="Authority">
    <vt:lpwstr>Unk</vt:lpwstr>
  </property>
  <property fmtid="{D5CDD505-2E9C-101B-9397-08002B2CF9AE}" pid="11" name="ID">
    <vt:lpwstr>OPC63702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08 August 2019</vt:lpwstr>
  </property>
</Properties>
</file>